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8E" w:rsidRDefault="0051668E" w:rsidP="006E608E">
      <w:pPr>
        <w:spacing w:after="120"/>
        <w:jc w:val="center"/>
        <w:rPr>
          <w:rFonts w:ascii="Arial" w:hAnsi="Arial" w:cs="Arial"/>
          <w:b/>
          <w:sz w:val="26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UZASADNIENIE</w:t>
      </w:r>
    </w:p>
    <w:p w:rsidR="0051668E" w:rsidRDefault="00A937B0" w:rsidP="0051668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do Uchwały  Nr ………..2018</w:t>
      </w:r>
    </w:p>
    <w:p w:rsidR="0051668E" w:rsidRDefault="0051668E" w:rsidP="0051668E">
      <w:pPr>
        <w:spacing w:before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Rady Miejskiej w </w:t>
      </w:r>
      <w:r w:rsidR="00A937B0">
        <w:rPr>
          <w:rFonts w:ascii="Arial" w:hAnsi="Arial" w:cs="Arial"/>
          <w:b/>
        </w:rPr>
        <w:t>Glinojecku  z dnia …………………… 2018</w:t>
      </w:r>
      <w:r>
        <w:rPr>
          <w:rFonts w:ascii="Arial" w:hAnsi="Arial" w:cs="Arial"/>
          <w:b/>
        </w:rPr>
        <w:t xml:space="preserve"> r.</w:t>
      </w:r>
    </w:p>
    <w:p w:rsidR="0051668E" w:rsidRDefault="0051668E" w:rsidP="0051668E">
      <w:pPr>
        <w:spacing w:before="60"/>
        <w:jc w:val="center"/>
        <w:rPr>
          <w:rFonts w:ascii="Arial" w:hAnsi="Arial" w:cs="Arial"/>
          <w:b/>
        </w:rPr>
      </w:pPr>
    </w:p>
    <w:p w:rsidR="0051668E" w:rsidRDefault="0051668E" w:rsidP="0051668E">
      <w:pPr>
        <w:spacing w:before="60"/>
        <w:jc w:val="both"/>
        <w:rPr>
          <w:rFonts w:ascii="Arial" w:hAnsi="Arial" w:cs="Arial"/>
          <w:b/>
        </w:rPr>
      </w:pPr>
    </w:p>
    <w:p w:rsidR="0051668E" w:rsidRDefault="0051668E" w:rsidP="0051668E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Miejscowy plan zagospodarowania przestrzennego jest aktem prawa miejscowego, do kt</w:t>
      </w:r>
      <w:r w:rsidR="00C31565">
        <w:rPr>
          <w:rFonts w:ascii="Arial" w:hAnsi="Arial" w:cs="Arial"/>
        </w:rPr>
        <w:t>órego ustanowienia uprawnia Radę</w:t>
      </w:r>
      <w:r>
        <w:rPr>
          <w:rFonts w:ascii="Arial" w:hAnsi="Arial" w:cs="Arial"/>
        </w:rPr>
        <w:t xml:space="preserve"> </w:t>
      </w:r>
      <w:r w:rsidR="00C31565">
        <w:rPr>
          <w:rFonts w:ascii="Arial" w:hAnsi="Arial" w:cs="Arial"/>
        </w:rPr>
        <w:t>Miejską w Glinojecku,</w:t>
      </w:r>
      <w:r>
        <w:rPr>
          <w:rFonts w:ascii="Arial" w:hAnsi="Arial" w:cs="Arial"/>
        </w:rPr>
        <w:t xml:space="preserve"> zgodnie z Ustawą z dnia 8 marca 1990 r. o samorządzie gminnym (</w:t>
      </w:r>
      <w:r w:rsidR="00A937B0" w:rsidRPr="003F076A">
        <w:rPr>
          <w:rFonts w:ascii="Arial" w:hAnsi="Arial" w:cs="Arial"/>
          <w:color w:val="000000"/>
        </w:rPr>
        <w:t>Dz. U. z 2018 r. poz. 994 ze zmianami</w:t>
      </w:r>
      <w:r>
        <w:rPr>
          <w:rFonts w:ascii="Arial" w:hAnsi="Arial" w:cs="Arial"/>
        </w:rPr>
        <w:t>) i ustawą z dnia 27 marca 2003 r. o planowaniu i zagospodarowaniu przestrzennym (tekst jednolity Dz. U. z 201</w:t>
      </w:r>
      <w:r w:rsidR="00C3156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r. poz. </w:t>
      </w:r>
      <w:r w:rsidR="00C31565">
        <w:rPr>
          <w:rFonts w:ascii="Arial" w:hAnsi="Arial" w:cs="Arial"/>
        </w:rPr>
        <w:t>1073</w:t>
      </w:r>
      <w:r w:rsidR="00A937B0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).</w:t>
      </w:r>
    </w:p>
    <w:p w:rsidR="0051668E" w:rsidRDefault="0051668E" w:rsidP="0051668E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Uchwała Rady</w:t>
      </w:r>
      <w:r>
        <w:rPr>
          <w:rFonts w:ascii="Arial" w:hAnsi="Arial" w:cs="Arial"/>
          <w:color w:val="000000"/>
        </w:rPr>
        <w:t xml:space="preserve"> </w:t>
      </w:r>
      <w:r w:rsidR="005A0522" w:rsidRPr="007F6EEA">
        <w:rPr>
          <w:rFonts w:ascii="Arial" w:hAnsi="Arial"/>
          <w:sz w:val="26"/>
        </w:rPr>
        <w:t>Miejskiej w</w:t>
      </w:r>
      <w:r w:rsidR="005A0522">
        <w:rPr>
          <w:rFonts w:ascii="Arial" w:hAnsi="Arial"/>
          <w:sz w:val="26"/>
        </w:rPr>
        <w:t xml:space="preserve"> </w:t>
      </w:r>
      <w:r w:rsidR="005A0522" w:rsidRPr="007F6EEA">
        <w:rPr>
          <w:rFonts w:ascii="Arial" w:hAnsi="Arial"/>
          <w:sz w:val="26"/>
        </w:rPr>
        <w:t>Glinojecku</w:t>
      </w:r>
      <w:r w:rsidR="005A0522" w:rsidRPr="004142BE">
        <w:rPr>
          <w:rFonts w:ascii="Arial" w:hAnsi="Arial" w:cs="Arial"/>
          <w:color w:val="000000"/>
        </w:rPr>
        <w:t xml:space="preserve"> </w:t>
      </w:r>
      <w:r w:rsidR="00A937B0">
        <w:rPr>
          <w:rFonts w:ascii="Arial" w:hAnsi="Arial" w:cs="Arial"/>
          <w:color w:val="000000"/>
        </w:rPr>
        <w:t>Nr XXII/233/2013</w:t>
      </w:r>
      <w:r w:rsidR="005A0522" w:rsidRPr="004142BE">
        <w:rPr>
          <w:rFonts w:ascii="Arial" w:hAnsi="Arial" w:cs="Arial"/>
          <w:color w:val="000000"/>
        </w:rPr>
        <w:t xml:space="preserve"> w sprawie przystąpienia do sporządzenia miejscowego planu zagospodarowania przestrzennego </w:t>
      </w:r>
      <w:r w:rsidR="00A937B0">
        <w:rPr>
          <w:rFonts w:ascii="Arial" w:hAnsi="Arial" w:cs="Arial"/>
          <w:color w:val="000000"/>
        </w:rPr>
        <w:t xml:space="preserve">gminy Glinojeck dla obszarów położonych w obrębach: Dukt-Krusz, Kondrajec Szlachecki, Żeleźnia </w:t>
      </w:r>
      <w:r>
        <w:rPr>
          <w:rFonts w:ascii="Arial" w:hAnsi="Arial" w:cs="Arial"/>
          <w:bCs/>
          <w:color w:val="000000"/>
        </w:rPr>
        <w:t xml:space="preserve">została podjęta w dniu </w:t>
      </w:r>
      <w:r w:rsidR="00A937B0">
        <w:rPr>
          <w:rFonts w:ascii="Arial" w:hAnsi="Arial" w:cs="Arial"/>
          <w:color w:val="000000"/>
        </w:rPr>
        <w:t>7 listopada 2013 roku.</w:t>
      </w:r>
    </w:p>
    <w:p w:rsidR="0051668E" w:rsidRDefault="0051668E" w:rsidP="0051668E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Przystąpienie do sporządzenia </w:t>
      </w:r>
      <w:r w:rsidR="008547BB">
        <w:rPr>
          <w:rFonts w:ascii="Arial" w:hAnsi="Arial" w:cs="Arial"/>
          <w:color w:val="000000"/>
        </w:rPr>
        <w:t xml:space="preserve">niniejszego </w:t>
      </w:r>
      <w:r>
        <w:rPr>
          <w:rFonts w:ascii="Arial" w:hAnsi="Arial" w:cs="Arial"/>
          <w:color w:val="000000"/>
        </w:rPr>
        <w:t xml:space="preserve">planu było potrzebą interesu publicznego oraz interesu prywatnego w zakresie ustalenia nowych zasad zagospodarowania podmiotowego terenu. </w:t>
      </w:r>
    </w:p>
    <w:p w:rsidR="005A0522" w:rsidRDefault="0051668E" w:rsidP="0051668E">
      <w:pPr>
        <w:tabs>
          <w:tab w:val="left" w:pos="720"/>
          <w:tab w:val="left" w:pos="882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Ustalenia planu nie naruszają ustaleń </w:t>
      </w:r>
      <w:r w:rsidRPr="00AF2B4E">
        <w:rPr>
          <w:rFonts w:ascii="Arial" w:hAnsi="Arial" w:cs="Arial"/>
          <w:color w:val="000000"/>
        </w:rPr>
        <w:t>„Studium uwarunkowań</w:t>
      </w:r>
      <w:r>
        <w:rPr>
          <w:rFonts w:ascii="Arial" w:hAnsi="Arial" w:cs="Arial"/>
          <w:color w:val="000000"/>
        </w:rPr>
        <w:br/>
      </w:r>
      <w:r w:rsidRPr="00AF2B4E">
        <w:rPr>
          <w:rFonts w:ascii="Arial" w:hAnsi="Arial" w:cs="Arial"/>
          <w:color w:val="000000"/>
        </w:rPr>
        <w:t xml:space="preserve">i kierunków zagospodarowania przestrzennego </w:t>
      </w:r>
      <w:r w:rsidR="005A0522">
        <w:rPr>
          <w:rFonts w:ascii="Arial" w:hAnsi="Arial" w:cs="Arial"/>
          <w:color w:val="000000"/>
        </w:rPr>
        <w:t xml:space="preserve">miasta i </w:t>
      </w:r>
      <w:r w:rsidR="005A0522" w:rsidRPr="004142BE">
        <w:rPr>
          <w:rFonts w:ascii="Arial" w:hAnsi="Arial" w:cs="Arial"/>
          <w:color w:val="000000"/>
        </w:rPr>
        <w:t xml:space="preserve">gminy </w:t>
      </w:r>
      <w:r w:rsidR="005A0522">
        <w:rPr>
          <w:rFonts w:ascii="Arial" w:hAnsi="Arial" w:cs="Arial"/>
          <w:color w:val="000000"/>
        </w:rPr>
        <w:t>Glinojec</w:t>
      </w:r>
      <w:r w:rsidR="005A0522" w:rsidRPr="004142BE">
        <w:rPr>
          <w:rFonts w:ascii="Arial" w:hAnsi="Arial" w:cs="Arial"/>
          <w:color w:val="000000"/>
        </w:rPr>
        <w:t xml:space="preserve">k” </w:t>
      </w:r>
      <w:r w:rsidR="005A0522">
        <w:rPr>
          <w:rFonts w:ascii="Arial" w:hAnsi="Arial" w:cs="Arial"/>
          <w:color w:val="000000"/>
        </w:rPr>
        <w:t>(przyjętego uchwałą</w:t>
      </w:r>
      <w:r w:rsidR="005A0522" w:rsidRPr="004142BE">
        <w:rPr>
          <w:rFonts w:ascii="Arial" w:hAnsi="Arial" w:cs="Arial"/>
          <w:color w:val="000000"/>
        </w:rPr>
        <w:t xml:space="preserve"> Rady </w:t>
      </w:r>
      <w:r w:rsidR="005A0522" w:rsidRPr="007F6EEA">
        <w:rPr>
          <w:rFonts w:ascii="Arial" w:hAnsi="Arial"/>
          <w:sz w:val="26"/>
        </w:rPr>
        <w:t>Miejskiej w Glinojecku</w:t>
      </w:r>
      <w:r w:rsidR="005A0522">
        <w:rPr>
          <w:rFonts w:ascii="Arial" w:hAnsi="Arial"/>
          <w:sz w:val="26"/>
        </w:rPr>
        <w:t xml:space="preserve"> </w:t>
      </w:r>
      <w:r w:rsidR="005A0522" w:rsidRPr="004142BE">
        <w:rPr>
          <w:rFonts w:ascii="Arial" w:hAnsi="Arial" w:cs="Arial"/>
          <w:color w:val="000000"/>
        </w:rPr>
        <w:t xml:space="preserve">Nr </w:t>
      </w:r>
      <w:r w:rsidR="005A0522">
        <w:rPr>
          <w:rFonts w:ascii="Arial" w:hAnsi="Arial" w:cs="Arial"/>
          <w:color w:val="000000"/>
        </w:rPr>
        <w:t>XXV</w:t>
      </w:r>
      <w:r w:rsidR="005A0522" w:rsidRPr="004142BE">
        <w:rPr>
          <w:rFonts w:ascii="Arial" w:hAnsi="Arial" w:cs="Arial"/>
          <w:color w:val="000000"/>
        </w:rPr>
        <w:t>/</w:t>
      </w:r>
      <w:r w:rsidR="005A0522">
        <w:rPr>
          <w:rFonts w:ascii="Arial" w:hAnsi="Arial" w:cs="Arial"/>
          <w:color w:val="000000"/>
        </w:rPr>
        <w:t>213</w:t>
      </w:r>
      <w:r w:rsidR="005A0522" w:rsidRPr="004142BE">
        <w:rPr>
          <w:rFonts w:ascii="Arial" w:hAnsi="Arial" w:cs="Arial"/>
          <w:color w:val="000000"/>
        </w:rPr>
        <w:t>/</w:t>
      </w:r>
      <w:r w:rsidR="005A0522">
        <w:rPr>
          <w:rFonts w:ascii="Arial" w:hAnsi="Arial" w:cs="Arial"/>
          <w:color w:val="000000"/>
        </w:rPr>
        <w:t>0</w:t>
      </w:r>
      <w:r w:rsidR="005A0522" w:rsidRPr="004142BE">
        <w:rPr>
          <w:rFonts w:ascii="Arial" w:hAnsi="Arial" w:cs="Arial"/>
          <w:color w:val="000000"/>
        </w:rPr>
        <w:t>2</w:t>
      </w:r>
      <w:r w:rsidR="005A0522">
        <w:rPr>
          <w:rFonts w:ascii="Arial" w:hAnsi="Arial" w:cs="Arial"/>
          <w:color w:val="000000"/>
        </w:rPr>
        <w:t xml:space="preserve"> </w:t>
      </w:r>
      <w:r w:rsidR="005A0522" w:rsidRPr="004142BE">
        <w:rPr>
          <w:rFonts w:ascii="Arial" w:hAnsi="Arial" w:cs="Arial"/>
          <w:color w:val="000000"/>
        </w:rPr>
        <w:t>z dnia</w:t>
      </w:r>
      <w:r w:rsidR="005A0522">
        <w:rPr>
          <w:rFonts w:ascii="Arial" w:hAnsi="Arial" w:cs="Arial"/>
          <w:color w:val="000000"/>
        </w:rPr>
        <w:t xml:space="preserve"> 6</w:t>
      </w:r>
      <w:r w:rsidR="005A0522" w:rsidRPr="004142BE">
        <w:rPr>
          <w:rFonts w:ascii="Arial" w:hAnsi="Arial" w:cs="Arial"/>
          <w:color w:val="000000"/>
        </w:rPr>
        <w:t xml:space="preserve"> </w:t>
      </w:r>
      <w:r w:rsidR="005A0522">
        <w:rPr>
          <w:rFonts w:ascii="Arial" w:hAnsi="Arial" w:cs="Arial"/>
          <w:color w:val="000000"/>
        </w:rPr>
        <w:t>czerwc</w:t>
      </w:r>
      <w:r w:rsidR="005A0522" w:rsidRPr="004142BE">
        <w:rPr>
          <w:rFonts w:ascii="Arial" w:hAnsi="Arial" w:cs="Arial"/>
          <w:color w:val="000000"/>
        </w:rPr>
        <w:t>a 200</w:t>
      </w:r>
      <w:r w:rsidR="005A0522">
        <w:rPr>
          <w:rFonts w:ascii="Arial" w:hAnsi="Arial" w:cs="Arial"/>
          <w:color w:val="000000"/>
        </w:rPr>
        <w:t>2 r.)</w:t>
      </w:r>
    </w:p>
    <w:p w:rsidR="0051668E" w:rsidRDefault="0051668E" w:rsidP="0051668E">
      <w:pPr>
        <w:tabs>
          <w:tab w:val="left" w:pos="720"/>
          <w:tab w:val="left" w:pos="882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Zgodnie z przepisami ustawy, w ramach uchwalenia planu Rada </w:t>
      </w:r>
      <w:r w:rsidR="005A0522">
        <w:rPr>
          <w:rFonts w:ascii="Arial" w:hAnsi="Arial" w:cs="Arial"/>
          <w:color w:val="000000"/>
        </w:rPr>
        <w:t xml:space="preserve">Miejska </w:t>
      </w:r>
      <w:r w:rsidR="001B7D76">
        <w:rPr>
          <w:rFonts w:ascii="Arial" w:hAnsi="Arial" w:cs="Arial"/>
          <w:color w:val="000000"/>
        </w:rPr>
        <w:br/>
      </w:r>
      <w:r w:rsidR="005A0522">
        <w:rPr>
          <w:rFonts w:ascii="Arial" w:hAnsi="Arial" w:cs="Arial"/>
          <w:color w:val="000000"/>
        </w:rPr>
        <w:t>w Glinojecku</w:t>
      </w:r>
      <w:r>
        <w:rPr>
          <w:rFonts w:ascii="Arial" w:hAnsi="Arial" w:cs="Arial"/>
          <w:color w:val="000000"/>
        </w:rPr>
        <w:t xml:space="preserve"> podejmuje również:</w:t>
      </w:r>
    </w:p>
    <w:p w:rsidR="0051668E" w:rsidRPr="008B0C4E" w:rsidRDefault="0051668E" w:rsidP="0051668E">
      <w:pPr>
        <w:pStyle w:val="Nagwek1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</w:t>
      </w:r>
      <w:r w:rsidRPr="008B0C4E">
        <w:rPr>
          <w:rFonts w:ascii="Arial" w:hAnsi="Arial" w:cs="Arial"/>
          <w:b w:val="0"/>
          <w:sz w:val="24"/>
          <w:szCs w:val="24"/>
        </w:rPr>
        <w:t>ozstrzygniecie o sposobie rozpatrzenia uwag do projektu miejscowego planu zagospodarowania przestrzennego, stanowiące załącznik do uchwały.</w:t>
      </w:r>
    </w:p>
    <w:p w:rsidR="00256A2F" w:rsidRPr="00256A2F" w:rsidRDefault="0051668E" w:rsidP="00256A2F">
      <w:pPr>
        <w:pStyle w:val="Nagwek1"/>
        <w:numPr>
          <w:ilvl w:val="0"/>
          <w:numId w:val="1"/>
        </w:numPr>
        <w:tabs>
          <w:tab w:val="left" w:pos="720"/>
          <w:tab w:val="left" w:pos="8820"/>
        </w:tabs>
        <w:spacing w:before="120" w:after="120"/>
        <w:ind w:left="357" w:hanging="357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256A2F">
        <w:rPr>
          <w:rFonts w:ascii="Arial" w:hAnsi="Arial" w:cs="Arial"/>
          <w:b w:val="0"/>
          <w:sz w:val="24"/>
          <w:szCs w:val="24"/>
        </w:rPr>
        <w:t xml:space="preserve">rozstrzygniecie o sposobie realizacji zapisanych w planie inwestycji z zakresu infrastruktury technicznej, które należą do zadań własnych gminy oraz </w:t>
      </w:r>
      <w:r w:rsidRPr="00256A2F">
        <w:rPr>
          <w:rFonts w:ascii="Arial" w:hAnsi="Arial" w:cs="Arial"/>
          <w:b w:val="0"/>
          <w:sz w:val="24"/>
          <w:szCs w:val="24"/>
        </w:rPr>
        <w:br/>
        <w:t xml:space="preserve">o zasadach ich finansowania, zgodnie z przepisami o finansach publicznych, stanowiące załącznik do uchwały. Zgodnie z art. 7 ustawy z dnia 8 marca 1990 r. o samorządzie gminnym </w:t>
      </w:r>
      <w:r w:rsidRPr="00A937B0">
        <w:rPr>
          <w:rFonts w:ascii="Arial" w:hAnsi="Arial" w:cs="Arial"/>
          <w:b w:val="0"/>
          <w:sz w:val="24"/>
          <w:szCs w:val="24"/>
        </w:rPr>
        <w:t>(</w:t>
      </w:r>
      <w:r w:rsidR="00A937B0" w:rsidRPr="00A937B0">
        <w:rPr>
          <w:rFonts w:ascii="Arial" w:hAnsi="Arial" w:cs="Arial"/>
          <w:b w:val="0"/>
          <w:color w:val="000000"/>
          <w:sz w:val="24"/>
          <w:szCs w:val="24"/>
        </w:rPr>
        <w:t>Dz. U. z 2018 r. poz. 994 ze zmianami</w:t>
      </w:r>
      <w:r w:rsidRPr="00A937B0">
        <w:rPr>
          <w:rFonts w:ascii="Arial" w:hAnsi="Arial" w:cs="Arial"/>
          <w:b w:val="0"/>
          <w:sz w:val="24"/>
          <w:szCs w:val="24"/>
        </w:rPr>
        <w:t xml:space="preserve">), </w:t>
      </w:r>
      <w:r w:rsidRPr="00256A2F">
        <w:rPr>
          <w:rFonts w:ascii="Arial" w:hAnsi="Arial" w:cs="Arial"/>
          <w:b w:val="0"/>
          <w:sz w:val="24"/>
          <w:szCs w:val="24"/>
        </w:rPr>
        <w:t>z uwzględnieniem zapisów art. 18 ustawy Prawo energetyczne z dnia 10 kw</w:t>
      </w:r>
      <w:r w:rsidR="00A937B0">
        <w:rPr>
          <w:rFonts w:ascii="Arial" w:hAnsi="Arial" w:cs="Arial"/>
          <w:b w:val="0"/>
          <w:sz w:val="24"/>
          <w:szCs w:val="24"/>
        </w:rPr>
        <w:t xml:space="preserve">ietnia 1997 r. (Dz. U. z 2016, </w:t>
      </w:r>
      <w:r w:rsidRPr="00256A2F">
        <w:rPr>
          <w:rFonts w:ascii="Arial" w:hAnsi="Arial" w:cs="Arial"/>
          <w:b w:val="0"/>
          <w:sz w:val="24"/>
          <w:szCs w:val="24"/>
        </w:rPr>
        <w:t xml:space="preserve">poz. 1165). </w:t>
      </w:r>
    </w:p>
    <w:p w:rsidR="0051668E" w:rsidRPr="00256A2F" w:rsidRDefault="00256A2F" w:rsidP="00256A2F">
      <w:pPr>
        <w:pStyle w:val="Nagwek1"/>
        <w:tabs>
          <w:tab w:val="left" w:pos="720"/>
          <w:tab w:val="left" w:pos="8820"/>
        </w:tabs>
        <w:spacing w:before="120" w:after="12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ab/>
      </w:r>
      <w:r w:rsidR="0051668E" w:rsidRPr="00256A2F">
        <w:rPr>
          <w:rFonts w:ascii="Arial" w:hAnsi="Arial" w:cs="Arial"/>
          <w:b w:val="0"/>
          <w:color w:val="000000"/>
          <w:sz w:val="24"/>
          <w:szCs w:val="24"/>
        </w:rPr>
        <w:t>W planie miejscowym uwzględniono:</w:t>
      </w:r>
    </w:p>
    <w:p w:rsidR="0051668E" w:rsidRDefault="0051668E" w:rsidP="0051668E">
      <w:pPr>
        <w:pStyle w:val="Akapitzlist1"/>
        <w:numPr>
          <w:ilvl w:val="0"/>
          <w:numId w:val="2"/>
        </w:numPr>
        <w:tabs>
          <w:tab w:val="left" w:pos="720"/>
          <w:tab w:val="left" w:pos="8820"/>
        </w:tabs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wymagania ładu przestrzennego, w tym urbanistyki i architektury, walory architektoniczne i krajobrazowe – ustalenia planu nie naruszają tych wymogów, projektowana zabudowa oraz jej charakter jest ściśle związany z przeznaczeniem terenu wskazanym w planie, dla przeznaczenia terenu określono wskaźniki </w:t>
      </w:r>
      <w:r>
        <w:rPr>
          <w:rFonts w:ascii="Arial" w:hAnsi="Arial" w:cs="Arial"/>
          <w:color w:val="000000"/>
          <w:sz w:val="24"/>
          <w:szCs w:val="24"/>
        </w:rPr>
        <w:br/>
        <w:t xml:space="preserve">i parametry zabudowy, które nie naruszają i nie burzą ładu przestrzennego oraz nie powodują powstania </w:t>
      </w:r>
      <w:r w:rsidR="00256A2F">
        <w:rPr>
          <w:rFonts w:ascii="Arial" w:hAnsi="Arial" w:cs="Arial"/>
          <w:color w:val="000000"/>
          <w:sz w:val="24"/>
          <w:szCs w:val="24"/>
        </w:rPr>
        <w:t xml:space="preserve">dysharmonii </w:t>
      </w:r>
      <w:r>
        <w:rPr>
          <w:rFonts w:ascii="Arial" w:hAnsi="Arial" w:cs="Arial"/>
          <w:color w:val="000000"/>
          <w:sz w:val="24"/>
          <w:szCs w:val="24"/>
        </w:rPr>
        <w:t>w krajobrazie</w:t>
      </w:r>
      <w:r w:rsidR="00256A2F">
        <w:rPr>
          <w:rFonts w:ascii="Arial" w:hAnsi="Arial" w:cs="Arial"/>
          <w:color w:val="000000"/>
          <w:sz w:val="24"/>
          <w:szCs w:val="24"/>
        </w:rPr>
        <w:t>;</w:t>
      </w:r>
    </w:p>
    <w:p w:rsidR="0051668E" w:rsidRDefault="0051668E" w:rsidP="0051668E">
      <w:pPr>
        <w:pStyle w:val="Akapitzlist1"/>
        <w:numPr>
          <w:ilvl w:val="0"/>
          <w:numId w:val="2"/>
        </w:numPr>
        <w:tabs>
          <w:tab w:val="left" w:pos="720"/>
          <w:tab w:val="left" w:pos="8820"/>
        </w:tabs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wymagania w zakresie</w:t>
      </w:r>
      <w:r w:rsidR="00256A2F">
        <w:rPr>
          <w:rFonts w:ascii="Arial" w:hAnsi="Arial" w:cs="Arial"/>
          <w:color w:val="000000"/>
          <w:sz w:val="24"/>
          <w:szCs w:val="24"/>
        </w:rPr>
        <w:t xml:space="preserve"> ochrony i kształtowania  </w:t>
      </w:r>
      <w:r>
        <w:rPr>
          <w:rFonts w:ascii="Arial" w:hAnsi="Arial" w:cs="Arial"/>
          <w:color w:val="000000"/>
          <w:sz w:val="24"/>
          <w:szCs w:val="24"/>
        </w:rPr>
        <w:t>ładu przestrzennego, ale również urbanistyki i architektury spełniono w niniejszym planie poprzez zgodność</w:t>
      </w:r>
      <w:r w:rsidR="00256A2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z szeregiem przepisów, ustaw, norm oraz rozporządzeń wykonawczych;</w:t>
      </w:r>
    </w:p>
    <w:p w:rsidR="00256A2F" w:rsidRDefault="00256A2F" w:rsidP="00256A2F">
      <w:pPr>
        <w:pStyle w:val="Akapitzlist1"/>
        <w:numPr>
          <w:ilvl w:val="0"/>
          <w:numId w:val="2"/>
        </w:numPr>
        <w:tabs>
          <w:tab w:val="left" w:pos="720"/>
          <w:tab w:val="left" w:pos="8820"/>
        </w:tabs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wymagania ochrony środowiska, przyrody i krajobrazu oraz kształtowania krajobrazu,  w tym gospodarowania wodami i ochrony gruntów rolnych i leśnych – </w:t>
      </w:r>
      <w:r>
        <w:rPr>
          <w:rFonts w:ascii="Arial" w:hAnsi="Arial" w:cs="Arial"/>
          <w:color w:val="000000"/>
          <w:sz w:val="24"/>
          <w:szCs w:val="24"/>
        </w:rPr>
        <w:lastRenderedPageBreak/>
        <w:t>spełniono ten wymóg określają  w planie zasady ochrony środowiska i przyrody poprzez zakazy i nakazy;</w:t>
      </w:r>
    </w:p>
    <w:p w:rsidR="0051668E" w:rsidRDefault="0051668E" w:rsidP="0051668E">
      <w:pPr>
        <w:pStyle w:val="NormalnyWeb1"/>
        <w:numPr>
          <w:ilvl w:val="0"/>
          <w:numId w:val="2"/>
        </w:numPr>
        <w:spacing w:before="120" w:after="120"/>
        <w:rPr>
          <w:rFonts w:ascii="Arial" w:hAnsi="Arial" w:cs="Arial"/>
          <w:spacing w:val="-11"/>
          <w:szCs w:val="24"/>
        </w:rPr>
      </w:pPr>
      <w:r>
        <w:rPr>
          <w:rFonts w:ascii="Arial" w:hAnsi="Arial" w:cs="Arial"/>
          <w:szCs w:val="24"/>
        </w:rPr>
        <w:t xml:space="preserve">wymagania ochrony </w:t>
      </w:r>
      <w:r>
        <w:rPr>
          <w:rFonts w:ascii="Arial" w:hAnsi="Arial" w:cs="Arial"/>
          <w:spacing w:val="2"/>
          <w:szCs w:val="24"/>
        </w:rPr>
        <w:t xml:space="preserve">dziedzictwa kulturowego i zabytków, w tym krajobrazów kulturowych, oraz dóbr </w:t>
      </w:r>
      <w:r>
        <w:rPr>
          <w:rFonts w:ascii="Arial" w:hAnsi="Arial" w:cs="Arial"/>
          <w:szCs w:val="24"/>
        </w:rPr>
        <w:t>kultury współczesnej – w granicach obszaru objętego planem miejscowym nie występują obiekty i obszary objęte prawnymi formami ochrony;</w:t>
      </w:r>
    </w:p>
    <w:p w:rsidR="00BB5A6D" w:rsidRDefault="0051668E" w:rsidP="0051668E">
      <w:pPr>
        <w:pStyle w:val="Akapitzlist1"/>
        <w:numPr>
          <w:ilvl w:val="0"/>
          <w:numId w:val="2"/>
        </w:numPr>
        <w:tabs>
          <w:tab w:val="left" w:pos="720"/>
          <w:tab w:val="left" w:pos="8820"/>
        </w:tabs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5A6D">
        <w:rPr>
          <w:rFonts w:ascii="Arial" w:hAnsi="Arial" w:cs="Arial"/>
          <w:color w:val="000000"/>
          <w:sz w:val="24"/>
          <w:szCs w:val="24"/>
        </w:rPr>
        <w:t xml:space="preserve">wymagania ochrony zdrowia oraz bezpieczeństwa ludzi i mienia, a także potrzeby osób niepełnosprawnych – plan miejscowy nie narusza tych wymagań </w:t>
      </w:r>
      <w:r w:rsidRPr="00BB5A6D">
        <w:rPr>
          <w:rFonts w:ascii="Arial" w:hAnsi="Arial" w:cs="Arial"/>
          <w:color w:val="000000"/>
          <w:sz w:val="24"/>
          <w:szCs w:val="24"/>
        </w:rPr>
        <w:br/>
        <w:t>i spełnia potrzeby osób niepełnosprawnych</w:t>
      </w:r>
      <w:r w:rsidR="00BB5A6D" w:rsidRPr="00BB5A6D">
        <w:rPr>
          <w:rFonts w:ascii="Arial" w:hAnsi="Arial" w:cs="Arial"/>
          <w:color w:val="000000"/>
          <w:sz w:val="24"/>
          <w:szCs w:val="24"/>
        </w:rPr>
        <w:t>.</w:t>
      </w:r>
      <w:r w:rsidRPr="00BB5A6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56A2F" w:rsidRPr="004729F4" w:rsidRDefault="00256A2F" w:rsidP="00256A2F">
      <w:pPr>
        <w:pStyle w:val="Akapitzlist1"/>
        <w:numPr>
          <w:ilvl w:val="0"/>
          <w:numId w:val="2"/>
        </w:numPr>
        <w:tabs>
          <w:tab w:val="left" w:pos="720"/>
          <w:tab w:val="left" w:pos="8820"/>
        </w:tabs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29F4">
        <w:rPr>
          <w:rFonts w:ascii="Arial" w:hAnsi="Arial" w:cs="Arial"/>
          <w:color w:val="000000"/>
          <w:sz w:val="24"/>
          <w:szCs w:val="24"/>
        </w:rPr>
        <w:t xml:space="preserve">walory ekonomiczne przestrzeni - niniejszy plan </w:t>
      </w:r>
      <w:r>
        <w:rPr>
          <w:rFonts w:ascii="Arial" w:hAnsi="Arial" w:cs="Arial"/>
          <w:color w:val="000000"/>
          <w:sz w:val="24"/>
          <w:szCs w:val="24"/>
        </w:rPr>
        <w:t>stwarza możliwości racjonalnego wykorzystania przestrzeni</w:t>
      </w:r>
      <w:r w:rsidRPr="004729F4">
        <w:rPr>
          <w:rFonts w:ascii="Arial" w:hAnsi="Arial" w:cs="Arial"/>
          <w:color w:val="000000"/>
          <w:sz w:val="24"/>
          <w:szCs w:val="24"/>
        </w:rPr>
        <w:t xml:space="preserve"> na etapie planowania jej przeznaczenia w zakresie właściwego rozmieszczenia poszczególnych rodzajów budynków i ich funkcji, jak też maksymalnego wykorzystania przestrzeni;</w:t>
      </w:r>
    </w:p>
    <w:p w:rsidR="0051668E" w:rsidRDefault="0051668E" w:rsidP="0051668E">
      <w:pPr>
        <w:pStyle w:val="Akapitzlist1"/>
        <w:numPr>
          <w:ilvl w:val="0"/>
          <w:numId w:val="2"/>
        </w:numPr>
        <w:tabs>
          <w:tab w:val="left" w:pos="720"/>
          <w:tab w:val="left" w:pos="8820"/>
        </w:tabs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prawo własności - ustalenia planu wyznaczają granice korzystania z rzeczy </w:t>
      </w:r>
      <w:r>
        <w:rPr>
          <w:rFonts w:ascii="Arial" w:hAnsi="Arial" w:cs="Arial"/>
          <w:color w:val="000000"/>
          <w:sz w:val="24"/>
          <w:szCs w:val="24"/>
        </w:rPr>
        <w:br/>
        <w:t>i terenu oraz nie naruszają przy tym konstytucyjnej zasady ochrony prawa własności, działalność realizowana w wyniku ustaleń planu oraz jej oddziaływanie nie będzie wykraczać poza granice obszaru objętego planem;</w:t>
      </w:r>
    </w:p>
    <w:p w:rsidR="00256A2F" w:rsidRDefault="00256A2F" w:rsidP="00256A2F">
      <w:pPr>
        <w:pStyle w:val="Akapitzlist1"/>
        <w:numPr>
          <w:ilvl w:val="0"/>
          <w:numId w:val="2"/>
        </w:numPr>
        <w:tabs>
          <w:tab w:val="left" w:pos="720"/>
          <w:tab w:val="left" w:pos="8820"/>
        </w:tabs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potrzeby obronności i bezpieczeństwa państwa – potrzeby logistyczne </w:t>
      </w:r>
      <w:r>
        <w:rPr>
          <w:rFonts w:ascii="Arial" w:hAnsi="Arial" w:cs="Arial"/>
          <w:color w:val="000000"/>
          <w:sz w:val="24"/>
          <w:szCs w:val="24"/>
        </w:rPr>
        <w:br/>
        <w:t xml:space="preserve">w zakresie obronności oznaczają w planie miejscowym lokalizację w przestrzeni dróg publicznych, linii kolejowych i wodnych szlaków komunikacyjnych – </w:t>
      </w:r>
      <w:r>
        <w:rPr>
          <w:rFonts w:ascii="Arial" w:hAnsi="Arial" w:cs="Arial"/>
          <w:color w:val="000000"/>
          <w:sz w:val="24"/>
          <w:szCs w:val="24"/>
        </w:rPr>
        <w:br/>
        <w:t>w granicach terenu objętego planem występuje publiczna droga powiatowa;</w:t>
      </w:r>
    </w:p>
    <w:p w:rsidR="00256A2F" w:rsidRDefault="00256A2F" w:rsidP="00256A2F">
      <w:pPr>
        <w:pStyle w:val="Akapitzlist1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potrzeby interesu publicznego – zgodnie z ustaleniami niniejszego planu nie występuje konieczność określenia sposobu  realizacji potrzeb interesu publicznego – miejscowy plan obejmuje obszar prywatnej własności; </w:t>
      </w:r>
    </w:p>
    <w:p w:rsidR="0051668E" w:rsidRDefault="0051668E" w:rsidP="0051668E">
      <w:pPr>
        <w:pStyle w:val="Akapitzlist1"/>
        <w:numPr>
          <w:ilvl w:val="0"/>
          <w:numId w:val="2"/>
        </w:numPr>
        <w:tabs>
          <w:tab w:val="left" w:pos="720"/>
          <w:tab w:val="left" w:pos="8820"/>
        </w:tabs>
        <w:spacing w:after="24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potrzeby w zakresie rozwoju infrastruktury technicznej – w niniejszym planie określono zasady modernizacji, rozwoju i budowy urządzeń  infrastruktury technicznej.</w:t>
      </w:r>
    </w:p>
    <w:p w:rsidR="0051668E" w:rsidRDefault="0051668E" w:rsidP="0051668E">
      <w:pPr>
        <w:tabs>
          <w:tab w:val="left" w:pos="720"/>
          <w:tab w:val="left" w:pos="88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trakcie czynności proceduralnych zapewniono udział społeczeństwa </w:t>
      </w:r>
      <w:r>
        <w:rPr>
          <w:rFonts w:ascii="Arial" w:hAnsi="Arial" w:cs="Arial"/>
          <w:color w:val="000000"/>
        </w:rPr>
        <w:br/>
        <w:t xml:space="preserve">w pracach nad planem zagospodarowania przestrzennego poprzez wystosowanie ogłoszenia o przystąpieniu i o wyłożeniu do publicznego wglądu. W tym czasie istniała możliwość składania uwag i wniosków, w tym również z pomocą środków komunikacji elektronicznej. W związku z czym została zachowana jawność </w:t>
      </w:r>
      <w:r w:rsidR="00A01B4A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i przejrzystość procedury planistycznej.</w:t>
      </w:r>
    </w:p>
    <w:p w:rsidR="0051668E" w:rsidRDefault="0051668E" w:rsidP="0051668E">
      <w:pPr>
        <w:tabs>
          <w:tab w:val="left" w:pos="720"/>
          <w:tab w:val="left" w:pos="8820"/>
        </w:tabs>
        <w:jc w:val="both"/>
        <w:rPr>
          <w:rFonts w:ascii="Arial" w:hAnsi="Arial" w:cs="Arial"/>
          <w:color w:val="000000"/>
        </w:rPr>
      </w:pPr>
    </w:p>
    <w:p w:rsidR="0051668E" w:rsidRDefault="0051668E" w:rsidP="0051668E">
      <w:pPr>
        <w:tabs>
          <w:tab w:val="left" w:pos="720"/>
          <w:tab w:val="left" w:pos="882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niniejszym planie miejscowym określając sposób zagospodarowania przestrzennego terenu zważono </w:t>
      </w:r>
      <w:r w:rsidR="00A937B0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>interes publiczny i prawny. Plan sp</w:t>
      </w:r>
      <w:r w:rsidR="00A937B0">
        <w:rPr>
          <w:rFonts w:ascii="Arial" w:hAnsi="Arial" w:cs="Arial"/>
          <w:color w:val="000000"/>
        </w:rPr>
        <w:t>orządzono na wniosek właścicieli terenów objętych planem</w:t>
      </w:r>
      <w:r>
        <w:rPr>
          <w:rFonts w:ascii="Arial" w:hAnsi="Arial" w:cs="Arial"/>
          <w:color w:val="000000"/>
        </w:rPr>
        <w:t>. Sporządzanie planu miejscowego poprzedzono analizami ekonomicznymi, społecznymi i środowiskowymi. Ustalenia planu nie naruszają równowagi środowiskowej oraz interesów osób trzecich.</w:t>
      </w:r>
    </w:p>
    <w:p w:rsidR="00256A2F" w:rsidRDefault="00256A2F" w:rsidP="0051668E">
      <w:pPr>
        <w:spacing w:after="120"/>
        <w:ind w:firstLine="709"/>
        <w:jc w:val="both"/>
        <w:rPr>
          <w:rFonts w:ascii="Arial" w:hAnsi="Arial" w:cs="Arial"/>
          <w:color w:val="000000"/>
        </w:rPr>
      </w:pPr>
    </w:p>
    <w:p w:rsidR="00256A2F" w:rsidRDefault="00256A2F" w:rsidP="00256A2F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Reasumując, uchwalany plan miejscowy spełnia wymogi określone </w:t>
      </w:r>
      <w:r>
        <w:rPr>
          <w:rFonts w:ascii="Arial" w:hAnsi="Arial" w:cs="Arial"/>
          <w:color w:val="000000"/>
        </w:rPr>
        <w:br/>
        <w:t xml:space="preserve">w art. 1 ust. 2-4 Ustawy </w:t>
      </w:r>
      <w:r>
        <w:rPr>
          <w:rFonts w:ascii="Arial" w:hAnsi="Arial" w:cs="Arial"/>
        </w:rPr>
        <w:t xml:space="preserve">o planowaniu i zagospodarowaniu przestrzennym. </w:t>
      </w:r>
      <w:r>
        <w:rPr>
          <w:rFonts w:ascii="Arial" w:hAnsi="Arial" w:cs="Arial"/>
        </w:rPr>
        <w:br/>
        <w:t xml:space="preserve">Przedmiotowy plan jest zgodny z wynikami analizy zmian w zagospodarowaniu przestrzennym miasta i gminy Glinojeck dla której Rada Miejska w Glinojecku dnia </w:t>
      </w:r>
      <w:r w:rsidR="001B7D76">
        <w:rPr>
          <w:rFonts w:ascii="Arial" w:hAnsi="Arial" w:cs="Arial"/>
        </w:rPr>
        <w:br/>
      </w:r>
      <w:r w:rsidRPr="00D64F23">
        <w:rPr>
          <w:rFonts w:ascii="Arial" w:hAnsi="Arial" w:cs="Arial"/>
        </w:rPr>
        <w:t xml:space="preserve">30 czerwca 2017 </w:t>
      </w:r>
      <w:r>
        <w:rPr>
          <w:rFonts w:ascii="Arial" w:hAnsi="Arial" w:cs="Arial"/>
        </w:rPr>
        <w:t xml:space="preserve">roku podjęła </w:t>
      </w:r>
      <w:r w:rsidRPr="00DB1D45">
        <w:rPr>
          <w:rFonts w:ascii="Arial" w:hAnsi="Arial" w:cs="Arial"/>
        </w:rPr>
        <w:t xml:space="preserve">Uchwałę  </w:t>
      </w:r>
      <w:r w:rsidRPr="00DB1D45">
        <w:rPr>
          <w:rFonts w:ascii="Arial" w:hAnsi="Arial" w:cs="Arial"/>
          <w:bCs/>
        </w:rPr>
        <w:t>Nr XVII/176/2017</w:t>
      </w:r>
      <w:r>
        <w:rPr>
          <w:rFonts w:ascii="Arial" w:hAnsi="Arial" w:cs="Arial"/>
        </w:rPr>
        <w:t xml:space="preserve"> w sprawie aktualności </w:t>
      </w:r>
      <w:r>
        <w:rPr>
          <w:rFonts w:ascii="Arial" w:hAnsi="Arial" w:cs="Arial"/>
        </w:rPr>
        <w:lastRenderedPageBreak/>
        <w:t>„S</w:t>
      </w:r>
      <w:r>
        <w:rPr>
          <w:rFonts w:ascii="Arial" w:hAnsi="Arial" w:cs="Arial"/>
          <w:color w:val="000000"/>
        </w:rPr>
        <w:t xml:space="preserve">tudium uwarunkowań i kierunków zagospodarowania przestrzennego miasta </w:t>
      </w:r>
      <w:r w:rsidR="001B7D7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i </w:t>
      </w:r>
      <w:r w:rsidRPr="004142BE">
        <w:rPr>
          <w:rFonts w:ascii="Arial" w:hAnsi="Arial" w:cs="Arial"/>
          <w:color w:val="000000"/>
        </w:rPr>
        <w:t xml:space="preserve">gminy </w:t>
      </w:r>
      <w:r>
        <w:rPr>
          <w:rFonts w:ascii="Arial" w:hAnsi="Arial" w:cs="Arial"/>
          <w:color w:val="000000"/>
        </w:rPr>
        <w:t>Glinojec</w:t>
      </w:r>
      <w:r w:rsidRPr="004142BE">
        <w:rPr>
          <w:rFonts w:ascii="Arial" w:hAnsi="Arial" w:cs="Arial"/>
          <w:color w:val="000000"/>
        </w:rPr>
        <w:t>k”</w:t>
      </w:r>
      <w:r>
        <w:rPr>
          <w:rFonts w:ascii="Arial" w:hAnsi="Arial" w:cs="Arial"/>
          <w:color w:val="000000"/>
        </w:rPr>
        <w:t xml:space="preserve"> oraz miejscowych planów zagospodarowania przestrzennego.</w:t>
      </w:r>
    </w:p>
    <w:p w:rsidR="0051668E" w:rsidRDefault="0051668E" w:rsidP="0051668E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Niniejszy plan miejscowy będzie miał wpływ na finanse publiczne, w tym budżet gminy. W planie określono zasady lokalizacji nowej zabudowy. Zmiana przeznaczenia gruntów w planie spowoduje zmianę </w:t>
      </w:r>
      <w:r w:rsidR="00A937B0">
        <w:rPr>
          <w:rFonts w:ascii="Arial" w:hAnsi="Arial" w:cs="Arial"/>
          <w:color w:val="000000"/>
        </w:rPr>
        <w:t>obciążeń podatkowych właścicieli</w:t>
      </w:r>
      <w:r>
        <w:rPr>
          <w:rFonts w:ascii="Arial" w:hAnsi="Arial" w:cs="Arial"/>
          <w:color w:val="000000"/>
        </w:rPr>
        <w:t xml:space="preserve"> na rzecz gminy. Podatki od gruntów, budynków będą stanowić jedno ze źródeł dochodów gminy.</w:t>
      </w:r>
      <w:r w:rsidR="00A937B0">
        <w:rPr>
          <w:rFonts w:ascii="Arial" w:hAnsi="Arial" w:cs="Arial"/>
          <w:color w:val="000000"/>
        </w:rPr>
        <w:t xml:space="preserve"> Nie przewiduje się kosztów gmi</w:t>
      </w:r>
      <w:r w:rsidR="00F80867">
        <w:rPr>
          <w:rFonts w:ascii="Arial" w:hAnsi="Arial" w:cs="Arial"/>
          <w:color w:val="000000"/>
        </w:rPr>
        <w:t xml:space="preserve">ny </w:t>
      </w:r>
      <w:r>
        <w:rPr>
          <w:rFonts w:ascii="Arial" w:hAnsi="Arial" w:cs="Arial"/>
          <w:color w:val="000000"/>
        </w:rPr>
        <w:t>związanych z wykupem nieruchomości n</w:t>
      </w:r>
      <w:r w:rsidR="00F80867">
        <w:rPr>
          <w:rFonts w:ascii="Arial" w:hAnsi="Arial" w:cs="Arial"/>
          <w:color w:val="000000"/>
        </w:rPr>
        <w:t xml:space="preserve">a cele publiczne, wynikających </w:t>
      </w:r>
      <w:r>
        <w:rPr>
          <w:rFonts w:ascii="Arial" w:hAnsi="Arial" w:cs="Arial"/>
          <w:color w:val="000000"/>
        </w:rPr>
        <w:t>z uchwalenia niniejszego planu miejscowego.</w:t>
      </w:r>
    </w:p>
    <w:p w:rsidR="0051668E" w:rsidRDefault="0051668E" w:rsidP="0051668E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Procedura sporządzania planu </w:t>
      </w:r>
      <w:r w:rsidR="00256A2F">
        <w:rPr>
          <w:rFonts w:ascii="Arial" w:hAnsi="Arial" w:cs="Arial"/>
          <w:color w:val="000000"/>
        </w:rPr>
        <w:t xml:space="preserve">miejscowego </w:t>
      </w:r>
      <w:r>
        <w:rPr>
          <w:rFonts w:ascii="Arial" w:hAnsi="Arial" w:cs="Arial"/>
          <w:color w:val="000000"/>
        </w:rPr>
        <w:t xml:space="preserve">przebiegała zgodnie z art. 17 Ustawy z </w:t>
      </w:r>
      <w:r>
        <w:rPr>
          <w:rFonts w:ascii="Arial" w:hAnsi="Arial" w:cs="Arial"/>
        </w:rPr>
        <w:t xml:space="preserve">dnia 27 marca 2003 r. o planowaniu i zagospodarowaniu przestrzennym </w:t>
      </w:r>
      <w:r>
        <w:rPr>
          <w:rFonts w:ascii="Arial" w:hAnsi="Arial" w:cs="Arial"/>
        </w:rPr>
        <w:br/>
        <w:t>wraz z dokumentowaniem czynności zgodnym z rozporządzeniem Ministra Infrastruktury z dnia 26 sierpnia 2003 r. w sprawie wymaganego zakresu projektu miejscowego planu zagospodarowania przestrzennego (Dz. U. z 2003 r. Nr. 164</w:t>
      </w:r>
      <w:r w:rsidR="00256A2F">
        <w:rPr>
          <w:rFonts w:ascii="Arial" w:hAnsi="Arial" w:cs="Arial"/>
        </w:rPr>
        <w:br/>
      </w:r>
      <w:r>
        <w:rPr>
          <w:rFonts w:ascii="Arial" w:hAnsi="Arial" w:cs="Arial"/>
        </w:rPr>
        <w:t>poz. 1587), wydanym na podstawie delegacji zawartej w art.16 ust. 2 Ustawy.</w:t>
      </w:r>
    </w:p>
    <w:p w:rsidR="0051668E" w:rsidRDefault="0051668E" w:rsidP="0051668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planu spełnia wymogi merytoryczne i formalne do jego uchwalenia.</w:t>
      </w:r>
    </w:p>
    <w:p w:rsidR="00A937B0" w:rsidRDefault="00A937B0" w:rsidP="00A937B0">
      <w:pPr>
        <w:jc w:val="both"/>
        <w:rPr>
          <w:rFonts w:ascii="Arial" w:hAnsi="Arial" w:cs="Arial"/>
        </w:rPr>
      </w:pPr>
    </w:p>
    <w:p w:rsidR="00A937B0" w:rsidRDefault="00A937B0" w:rsidP="00A937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Sporządziła:</w:t>
      </w:r>
    </w:p>
    <w:p w:rsidR="00A937B0" w:rsidRDefault="00A937B0" w:rsidP="00A937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Sylwia </w:t>
      </w:r>
      <w:proofErr w:type="spellStart"/>
      <w:r>
        <w:rPr>
          <w:rFonts w:ascii="Arial" w:hAnsi="Arial" w:cs="Arial"/>
        </w:rPr>
        <w:t>Koziatek</w:t>
      </w:r>
      <w:proofErr w:type="spellEnd"/>
    </w:p>
    <w:p w:rsidR="0051668E" w:rsidRDefault="0051668E" w:rsidP="0051668E">
      <w:pPr>
        <w:ind w:firstLine="708"/>
        <w:jc w:val="both"/>
        <w:rPr>
          <w:rFonts w:ascii="Arial" w:hAnsi="Arial" w:cs="Arial"/>
        </w:rPr>
      </w:pPr>
    </w:p>
    <w:p w:rsidR="0051668E" w:rsidRDefault="0051668E" w:rsidP="0051668E">
      <w:pPr>
        <w:ind w:firstLine="708"/>
        <w:jc w:val="both"/>
        <w:rPr>
          <w:rFonts w:ascii="Arial" w:hAnsi="Arial" w:cs="Arial"/>
        </w:rPr>
      </w:pPr>
    </w:p>
    <w:p w:rsidR="001B7D76" w:rsidRDefault="001B7D76" w:rsidP="0051668E">
      <w:pPr>
        <w:ind w:firstLine="708"/>
        <w:jc w:val="both"/>
        <w:rPr>
          <w:rFonts w:ascii="Arial" w:hAnsi="Arial" w:cs="Arial"/>
        </w:rPr>
      </w:pPr>
    </w:p>
    <w:p w:rsidR="0051668E" w:rsidRDefault="0051668E" w:rsidP="0051668E">
      <w:pPr>
        <w:ind w:firstLine="708"/>
        <w:jc w:val="both"/>
        <w:rPr>
          <w:rFonts w:ascii="Arial" w:hAnsi="Arial" w:cs="Arial"/>
        </w:rPr>
      </w:pPr>
    </w:p>
    <w:p w:rsidR="0051668E" w:rsidRDefault="0051668E" w:rsidP="0051668E">
      <w:pPr>
        <w:ind w:firstLine="708"/>
        <w:jc w:val="both"/>
        <w:rPr>
          <w:rFonts w:ascii="Arial" w:hAnsi="Arial" w:cs="Arial"/>
        </w:rPr>
      </w:pPr>
    </w:p>
    <w:p w:rsidR="0051668E" w:rsidRDefault="0051668E" w:rsidP="0051668E">
      <w:pPr>
        <w:ind w:firstLine="708"/>
        <w:jc w:val="both"/>
        <w:rPr>
          <w:rFonts w:ascii="Arial" w:hAnsi="Arial" w:cs="Arial"/>
        </w:rPr>
      </w:pPr>
    </w:p>
    <w:p w:rsidR="0051668E" w:rsidRDefault="0051668E" w:rsidP="00A937B0">
      <w:pPr>
        <w:spacing w:before="6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:rsidR="0051668E" w:rsidRDefault="0051668E" w:rsidP="0051668E"/>
    <w:p w:rsidR="0051668E" w:rsidRDefault="0051668E" w:rsidP="0051668E"/>
    <w:p w:rsidR="00C36BF9" w:rsidRDefault="00C36BF9"/>
    <w:sectPr w:rsidR="00C36B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D2" w:rsidRDefault="006E0DD2">
      <w:r>
        <w:separator/>
      </w:r>
    </w:p>
  </w:endnote>
  <w:endnote w:type="continuationSeparator" w:id="0">
    <w:p w:rsidR="006E0DD2" w:rsidRDefault="006E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556852881"/>
      <w:docPartObj>
        <w:docPartGallery w:val="Page Numbers (Bottom of Page)"/>
        <w:docPartUnique/>
      </w:docPartObj>
    </w:sdtPr>
    <w:sdtEndPr/>
    <w:sdtContent>
      <w:p w:rsidR="003E33A3" w:rsidRPr="003E33A3" w:rsidRDefault="00E96F1F">
        <w:pPr>
          <w:pStyle w:val="Stopka"/>
          <w:jc w:val="center"/>
          <w:rPr>
            <w:rFonts w:ascii="Arial" w:hAnsi="Arial" w:cs="Arial"/>
          </w:rPr>
        </w:pPr>
        <w:r w:rsidRPr="003E33A3">
          <w:rPr>
            <w:rFonts w:ascii="Arial" w:hAnsi="Arial" w:cs="Arial"/>
          </w:rPr>
          <w:fldChar w:fldCharType="begin"/>
        </w:r>
        <w:r w:rsidRPr="003E33A3">
          <w:rPr>
            <w:rFonts w:ascii="Arial" w:hAnsi="Arial" w:cs="Arial"/>
          </w:rPr>
          <w:instrText>PAGE   \* MERGEFORMAT</w:instrText>
        </w:r>
        <w:r w:rsidRPr="003E33A3">
          <w:rPr>
            <w:rFonts w:ascii="Arial" w:hAnsi="Arial" w:cs="Arial"/>
          </w:rPr>
          <w:fldChar w:fldCharType="separate"/>
        </w:r>
        <w:r w:rsidR="00E63BA7">
          <w:rPr>
            <w:rFonts w:ascii="Arial" w:hAnsi="Arial" w:cs="Arial"/>
            <w:noProof/>
          </w:rPr>
          <w:t>1</w:t>
        </w:r>
        <w:r w:rsidRPr="003E33A3">
          <w:rPr>
            <w:rFonts w:ascii="Arial" w:hAnsi="Arial" w:cs="Arial"/>
          </w:rPr>
          <w:fldChar w:fldCharType="end"/>
        </w:r>
      </w:p>
    </w:sdtContent>
  </w:sdt>
  <w:p w:rsidR="003E33A3" w:rsidRDefault="006E0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D2" w:rsidRDefault="006E0DD2">
      <w:r>
        <w:separator/>
      </w:r>
    </w:p>
  </w:footnote>
  <w:footnote w:type="continuationSeparator" w:id="0">
    <w:p w:rsidR="006E0DD2" w:rsidRDefault="006E0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0A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59B00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8E"/>
    <w:rsid w:val="000A49EB"/>
    <w:rsid w:val="00193FA8"/>
    <w:rsid w:val="001B7D76"/>
    <w:rsid w:val="00243129"/>
    <w:rsid w:val="00256A2F"/>
    <w:rsid w:val="00305593"/>
    <w:rsid w:val="00382F16"/>
    <w:rsid w:val="004B71FC"/>
    <w:rsid w:val="0051668E"/>
    <w:rsid w:val="00525DC3"/>
    <w:rsid w:val="005A0522"/>
    <w:rsid w:val="006B015D"/>
    <w:rsid w:val="006E0DD2"/>
    <w:rsid w:val="006E608E"/>
    <w:rsid w:val="007B255B"/>
    <w:rsid w:val="008547BB"/>
    <w:rsid w:val="009B223F"/>
    <w:rsid w:val="00A01B4A"/>
    <w:rsid w:val="00A252D2"/>
    <w:rsid w:val="00A8062D"/>
    <w:rsid w:val="00A937B0"/>
    <w:rsid w:val="00AA53C3"/>
    <w:rsid w:val="00B05B11"/>
    <w:rsid w:val="00BA0EDF"/>
    <w:rsid w:val="00BB5A6D"/>
    <w:rsid w:val="00C31565"/>
    <w:rsid w:val="00C36BF9"/>
    <w:rsid w:val="00CE37CD"/>
    <w:rsid w:val="00D64F23"/>
    <w:rsid w:val="00DD70BA"/>
    <w:rsid w:val="00E16A02"/>
    <w:rsid w:val="00E63BA7"/>
    <w:rsid w:val="00E96F1F"/>
    <w:rsid w:val="00F80867"/>
    <w:rsid w:val="00F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6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668E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customStyle="1" w:styleId="Akapitzlist1">
    <w:name w:val="Akapit z listą1"/>
    <w:basedOn w:val="Normalny"/>
    <w:rsid w:val="0051668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51668E"/>
    <w:pPr>
      <w:overflowPunct w:val="0"/>
      <w:autoSpaceDE w:val="0"/>
      <w:autoSpaceDN w:val="0"/>
      <w:adjustRightInd w:val="0"/>
      <w:spacing w:before="100" w:after="100"/>
      <w:ind w:left="714" w:hanging="357"/>
      <w:jc w:val="both"/>
      <w:textAlignment w:val="baseline"/>
    </w:pPr>
    <w:rPr>
      <w:color w:val="00000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6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6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6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668E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customStyle="1" w:styleId="Akapitzlist1">
    <w:name w:val="Akapit z listą1"/>
    <w:basedOn w:val="Normalny"/>
    <w:rsid w:val="0051668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51668E"/>
    <w:pPr>
      <w:overflowPunct w:val="0"/>
      <w:autoSpaceDE w:val="0"/>
      <w:autoSpaceDN w:val="0"/>
      <w:adjustRightInd w:val="0"/>
      <w:spacing w:before="100" w:after="100"/>
      <w:ind w:left="714" w:hanging="357"/>
      <w:jc w:val="both"/>
      <w:textAlignment w:val="baseline"/>
    </w:pPr>
    <w:rPr>
      <w:color w:val="00000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6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6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027-52FF-49CA-8037-457A91F5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ROBAT</dc:creator>
  <cp:lastModifiedBy>Marczewski</cp:lastModifiedBy>
  <cp:revision>2</cp:revision>
  <cp:lastPrinted>2017-11-15T17:33:00Z</cp:lastPrinted>
  <dcterms:created xsi:type="dcterms:W3CDTF">2018-12-04T09:20:00Z</dcterms:created>
  <dcterms:modified xsi:type="dcterms:W3CDTF">2018-12-04T09:20:00Z</dcterms:modified>
</cp:coreProperties>
</file>