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6228" w14:textId="54CFF75A" w:rsidR="00E26D52" w:rsidRPr="00E26D52" w:rsidRDefault="00E26D52" w:rsidP="00E26D52">
      <w:pPr>
        <w:autoSpaceDE w:val="0"/>
        <w:autoSpaceDN w:val="0"/>
        <w:adjustRightInd w:val="0"/>
        <w:jc w:val="left"/>
      </w:pPr>
      <w:bookmarkStart w:id="0" w:name="_Hlk88211178"/>
      <w:r w:rsidRPr="00E26D52">
        <w:t>KA.2512.2.2025</w:t>
      </w:r>
    </w:p>
    <w:p w14:paraId="030341A2" w14:textId="5A71880E" w:rsidR="00D4653D" w:rsidRPr="00C3045B" w:rsidRDefault="00D4653D" w:rsidP="00612E90">
      <w:pPr>
        <w:autoSpaceDE w:val="0"/>
        <w:autoSpaceDN w:val="0"/>
        <w:adjustRightInd w:val="0"/>
        <w:rPr>
          <w:b/>
          <w:bCs/>
        </w:rPr>
      </w:pPr>
      <w:r w:rsidRPr="00C3045B">
        <w:rPr>
          <w:b/>
          <w:bCs/>
        </w:rPr>
        <w:t>ZAPYTANIE OFERTOWE</w:t>
      </w:r>
    </w:p>
    <w:p w14:paraId="2EF998E7" w14:textId="77777777" w:rsidR="00D4653D" w:rsidRPr="00C3045B" w:rsidRDefault="00D4653D" w:rsidP="00612E90">
      <w:pPr>
        <w:autoSpaceDE w:val="0"/>
        <w:autoSpaceDN w:val="0"/>
        <w:adjustRightInd w:val="0"/>
        <w:rPr>
          <w:bCs/>
        </w:rPr>
      </w:pPr>
      <w:bookmarkStart w:id="1" w:name="_Hlk88131974"/>
      <w:r w:rsidRPr="00C3045B">
        <w:t>w postępowaniu o udzielenie zamówienia publicznego o wartości nie</w:t>
      </w:r>
      <w:r w:rsidRPr="00C3045B">
        <w:rPr>
          <w:bCs/>
        </w:rPr>
        <w:t xml:space="preserve">przekraczającej </w:t>
      </w:r>
    </w:p>
    <w:p w14:paraId="386BA07A" w14:textId="77777777" w:rsidR="00D4653D" w:rsidRPr="00C3045B" w:rsidRDefault="00D4653D" w:rsidP="00612E90">
      <w:pPr>
        <w:autoSpaceDE w:val="0"/>
        <w:autoSpaceDN w:val="0"/>
        <w:adjustRightInd w:val="0"/>
        <w:rPr>
          <w:bCs/>
          <w:iCs/>
        </w:rPr>
      </w:pPr>
      <w:r w:rsidRPr="00C3045B">
        <w:rPr>
          <w:bCs/>
        </w:rPr>
        <w:t xml:space="preserve">kwoty 130 000 złotych netto </w:t>
      </w:r>
      <w:r w:rsidRPr="00C3045B">
        <w:rPr>
          <w:bCs/>
          <w:iCs/>
        </w:rPr>
        <w:t>w Miejskim Zakładzie Komunalnym w Giżycku</w:t>
      </w:r>
    </w:p>
    <w:p w14:paraId="592D5B31" w14:textId="3ED9F544" w:rsidR="0081473F" w:rsidRPr="00943464" w:rsidRDefault="0081473F" w:rsidP="0081473F">
      <w:pPr>
        <w:pStyle w:val="Teksttreci0"/>
        <w:spacing w:line="312" w:lineRule="auto"/>
        <w:ind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13402962"/>
      <w:bookmarkEnd w:id="0"/>
      <w:bookmarkEnd w:id="1"/>
      <w:r>
        <w:rPr>
          <w:rFonts w:ascii="Times New Roman" w:hAnsi="Times New Roman" w:cs="Times New Roman"/>
          <w:b/>
          <w:sz w:val="24"/>
          <w:szCs w:val="24"/>
        </w:rPr>
        <w:t>„</w:t>
      </w:r>
      <w:bookmarkStart w:id="3" w:name="_Hlk213668255"/>
      <w:r w:rsidRPr="00943464">
        <w:rPr>
          <w:rFonts w:ascii="Times New Roman" w:hAnsi="Times New Roman" w:cs="Times New Roman"/>
          <w:b/>
          <w:sz w:val="24"/>
          <w:szCs w:val="24"/>
        </w:rPr>
        <w:t xml:space="preserve">ŚWIADCZENIE USŁUG MEDYCZNYCH Z ZAKRESU MEDYCYNY PRACY DLA PRACOWNIKÓW </w:t>
      </w:r>
      <w:r>
        <w:rPr>
          <w:rFonts w:ascii="Times New Roman" w:hAnsi="Times New Roman" w:cs="Times New Roman"/>
          <w:b/>
          <w:sz w:val="24"/>
          <w:szCs w:val="24"/>
        </w:rPr>
        <w:t>MIEJSKIEGO ZAKŁADU KOMUNALNEGO W GIŻYCKU</w:t>
      </w:r>
      <w:bookmarkEnd w:id="3"/>
      <w:r w:rsidRPr="00943464">
        <w:rPr>
          <w:rFonts w:ascii="Times New Roman" w:hAnsi="Times New Roman" w:cs="Times New Roman"/>
          <w:b/>
          <w:sz w:val="24"/>
          <w:szCs w:val="24"/>
        </w:rPr>
        <w:t>”.</w:t>
      </w:r>
    </w:p>
    <w:bookmarkEnd w:id="2"/>
    <w:p w14:paraId="241E4D76" w14:textId="6D265E50" w:rsidR="00D4653D" w:rsidRPr="00C3045B" w:rsidRDefault="00D4653D" w:rsidP="00612E90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bCs/>
        </w:rPr>
      </w:pPr>
      <w:r w:rsidRPr="00C3045B">
        <w:rPr>
          <w:b/>
          <w:bCs/>
        </w:rPr>
        <w:t xml:space="preserve">OPIS PRZEDMIOTU ZAMÓWIENIA ORAZ OKREŚLENIE WIELKOŚCI </w:t>
      </w:r>
    </w:p>
    <w:p w14:paraId="398E690E" w14:textId="77777777" w:rsidR="00D4653D" w:rsidRPr="00C3045B" w:rsidRDefault="00D4653D" w:rsidP="00612E90">
      <w:pPr>
        <w:autoSpaceDE w:val="0"/>
        <w:autoSpaceDN w:val="0"/>
        <w:adjustRightInd w:val="0"/>
        <w:ind w:firstLine="360"/>
        <w:jc w:val="left"/>
        <w:rPr>
          <w:b/>
          <w:bCs/>
        </w:rPr>
      </w:pPr>
      <w:r w:rsidRPr="00C3045B">
        <w:rPr>
          <w:b/>
          <w:bCs/>
        </w:rPr>
        <w:t xml:space="preserve">LUB ZAKRESU ZAMÓWIENIA </w:t>
      </w:r>
    </w:p>
    <w:p w14:paraId="0F1DA0AC" w14:textId="77777777" w:rsidR="00612E90" w:rsidRPr="00C3045B" w:rsidRDefault="00612E90" w:rsidP="00612E90">
      <w:pPr>
        <w:autoSpaceDE w:val="0"/>
        <w:autoSpaceDN w:val="0"/>
        <w:adjustRightInd w:val="0"/>
        <w:ind w:firstLine="360"/>
        <w:jc w:val="left"/>
        <w:rPr>
          <w:b/>
          <w:bCs/>
        </w:rPr>
      </w:pPr>
    </w:p>
    <w:p w14:paraId="0F67FEFF" w14:textId="77777777" w:rsidR="00C3045B" w:rsidRDefault="00AF0B46" w:rsidP="00612E90">
      <w:pPr>
        <w:pStyle w:val="Akapitzlist"/>
        <w:numPr>
          <w:ilvl w:val="0"/>
          <w:numId w:val="1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Przedmiotem zamówienia jest świadczenie przez okres 12 miesięcy usług medycznych </w:t>
      </w:r>
    </w:p>
    <w:p w14:paraId="6CD162CC" w14:textId="77777777" w:rsidR="00DF2084" w:rsidRDefault="00AF0B46" w:rsidP="00C3045B">
      <w:pPr>
        <w:pStyle w:val="Akapitzlist"/>
        <w:ind w:left="357"/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z zakresu medycyny pracy polegających na: wykonywaniu badań profilaktycznych, w tym specjalistycznych badań konsultacyjnych oraz badań dodatkowych, wydawaniu orzeczeń lekarskich do celów przewidzianych w kodeksie pracy, wydawaniu zaświadczeń lekarskich o potrzebie stosowania okularów korygujących lub szkieł kontaktowych </w:t>
      </w:r>
    </w:p>
    <w:p w14:paraId="02D45B0F" w14:textId="6BA3250D" w:rsidR="00AF0B46" w:rsidRPr="00C3045B" w:rsidRDefault="00AF0B46" w:rsidP="00C3045B">
      <w:pPr>
        <w:pStyle w:val="Akapitzlist"/>
        <w:ind w:left="357"/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do pracy przy monitorze ekranowym oraz prowadzeniu dokumentacji medycznej w zakresie badań objętych umową.</w:t>
      </w:r>
    </w:p>
    <w:p w14:paraId="27B5EDEC" w14:textId="61F3026C" w:rsidR="00AF0B46" w:rsidRPr="00C3045B" w:rsidRDefault="00AF0B46" w:rsidP="00612E90">
      <w:pPr>
        <w:pStyle w:val="Akapitzlist"/>
        <w:numPr>
          <w:ilvl w:val="0"/>
          <w:numId w:val="1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Przez usługi medyczne objęte niniejszym zamówieniem rozumie się:</w:t>
      </w:r>
    </w:p>
    <w:p w14:paraId="44F03BA1" w14:textId="44752024" w:rsidR="00D4653D" w:rsidRPr="00C3045B" w:rsidRDefault="00AF0B46" w:rsidP="00612E90">
      <w:pPr>
        <w:pStyle w:val="Akapitzlist"/>
        <w:numPr>
          <w:ilvl w:val="1"/>
          <w:numId w:val="3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wstępne i okresowe </w:t>
      </w:r>
      <w:r w:rsidR="002B31B1"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oraz </w:t>
      </w: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kontrolne badania lekarskie związane z niezdolnością pracownika do pracy trwającą dłużej niż 30 dni</w:t>
      </w:r>
      <w:r w:rsidR="002B31B1"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 wraz z wydaniem stosownego orzeczenia lekarskiego</w:t>
      </w:r>
    </w:p>
    <w:p w14:paraId="3CFFA189" w14:textId="4AC39F8A" w:rsidR="002B31B1" w:rsidRPr="00C3045B" w:rsidRDefault="002B31B1" w:rsidP="00612E90">
      <w:pPr>
        <w:pStyle w:val="Akapitzlist"/>
        <w:numPr>
          <w:ilvl w:val="1"/>
          <w:numId w:val="3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wydanie </w:t>
      </w:r>
      <w:r w:rsidR="0020774C"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dodatkowego </w:t>
      </w:r>
      <w:r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orzeczenia lekarskiego </w:t>
      </w:r>
      <w:r w:rsidR="00DE15F2" w:rsidRPr="00C3045B">
        <w:rPr>
          <w:rFonts w:eastAsia="Times New Roman"/>
          <w:color w:val="231F20"/>
          <w:kern w:val="0"/>
          <w:lang w:eastAsia="pl-PL"/>
          <w14:ligatures w14:val="none"/>
        </w:rPr>
        <w:t>pracownikom zatrudnionym na stanowisku kierowcy</w:t>
      </w:r>
    </w:p>
    <w:p w14:paraId="136E3F64" w14:textId="568B9C18" w:rsidR="00AF0B46" w:rsidRPr="00C3045B" w:rsidRDefault="00AF0B46" w:rsidP="00612E90">
      <w:pPr>
        <w:pStyle w:val="Akapitzlist"/>
        <w:numPr>
          <w:ilvl w:val="1"/>
          <w:numId w:val="3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badania lekarskie z zakresu specjalistycznych badań konsultacyjnych oraz badań dodatkowych:</w:t>
      </w:r>
    </w:p>
    <w:p w14:paraId="0782991A" w14:textId="692FAF97" w:rsidR="00AF0B46" w:rsidRPr="00C3045B" w:rsidRDefault="00AF0B46" w:rsidP="00612E90">
      <w:pPr>
        <w:pStyle w:val="Akapitzlist"/>
        <w:numPr>
          <w:ilvl w:val="0"/>
          <w:numId w:val="4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badania laboratoryjne (morfologia, glukoza, mocz</w:t>
      </w:r>
      <w:r w:rsidR="0079050B"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 – badanie ogólne</w:t>
      </w:r>
      <w:r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, </w:t>
      </w:r>
      <w:r w:rsidR="0079050B" w:rsidRPr="00C3045B">
        <w:rPr>
          <w:rFonts w:eastAsia="Times New Roman"/>
          <w:color w:val="231F20"/>
          <w:kern w:val="0"/>
          <w:lang w:eastAsia="pl-PL"/>
          <w14:ligatures w14:val="none"/>
        </w:rPr>
        <w:t>profil lipidowy</w:t>
      </w: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),</w:t>
      </w:r>
    </w:p>
    <w:p w14:paraId="507F2BB1" w14:textId="77777777" w:rsidR="0092552A" w:rsidRPr="00C3045B" w:rsidRDefault="00AF0B46" w:rsidP="00612E90">
      <w:pPr>
        <w:pStyle w:val="Akapitzlist"/>
        <w:numPr>
          <w:ilvl w:val="0"/>
          <w:numId w:val="4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badania laryngologiczne, okulistyczne, neurologiczne, </w:t>
      </w:r>
    </w:p>
    <w:p w14:paraId="74B8428E" w14:textId="77777777" w:rsidR="0092552A" w:rsidRPr="00C3045B" w:rsidRDefault="00AF0B46" w:rsidP="00612E90">
      <w:pPr>
        <w:pStyle w:val="Akapitzlist"/>
        <w:numPr>
          <w:ilvl w:val="0"/>
          <w:numId w:val="4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badania psychologiczne - badania uprawniające do kierowania pojazdami </w:t>
      </w:r>
    </w:p>
    <w:p w14:paraId="25F8A15C" w14:textId="77777777" w:rsidR="0092552A" w:rsidRPr="00C3045B" w:rsidRDefault="00AF0B46" w:rsidP="00612E90">
      <w:pPr>
        <w:pStyle w:val="Akapitzlist"/>
        <w:numPr>
          <w:ilvl w:val="0"/>
          <w:numId w:val="4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RTG klatki piersiowej,</w:t>
      </w:r>
    </w:p>
    <w:p w14:paraId="17B58D6D" w14:textId="0FF90A25" w:rsidR="00D24799" w:rsidRPr="00C3045B" w:rsidRDefault="00AF0B46" w:rsidP="002B31B1">
      <w:pPr>
        <w:pStyle w:val="Akapitzlist"/>
        <w:numPr>
          <w:ilvl w:val="0"/>
          <w:numId w:val="4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EKG,</w:t>
      </w:r>
    </w:p>
    <w:p w14:paraId="491887D8" w14:textId="68028B76" w:rsidR="00AF0B46" w:rsidRPr="00C3045B" w:rsidRDefault="00AF0B46" w:rsidP="00612E90">
      <w:pPr>
        <w:pStyle w:val="Akapitzlist"/>
        <w:numPr>
          <w:ilvl w:val="0"/>
          <w:numId w:val="1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Przewidywana liczba pracowników objętych profilaktyczną opieką zdrowotną w okresie objętym umową wyniesie </w:t>
      </w:r>
      <w:r w:rsidR="00EC77B6">
        <w:rPr>
          <w:rFonts w:eastAsia="Times New Roman"/>
          <w:color w:val="231F20"/>
          <w:kern w:val="0"/>
          <w:lang w:eastAsia="pl-PL"/>
          <w14:ligatures w14:val="none"/>
        </w:rPr>
        <w:t>37</w:t>
      </w: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. Zamawiający zastrzega sobie prawo do zmiany liczby pracowników, gdy wystąpi taka konieczność. Zmiany te nie spowodują zmiany cen jednostkowych poszczególnych rodzajów badań.</w:t>
      </w:r>
    </w:p>
    <w:p w14:paraId="6CB2179E" w14:textId="77777777" w:rsidR="00C3045B" w:rsidRDefault="00AF0B46" w:rsidP="00612E90">
      <w:pPr>
        <w:pStyle w:val="Akapitzlist"/>
        <w:numPr>
          <w:ilvl w:val="0"/>
          <w:numId w:val="1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Podstawą do przeprowadzenia badania stanowi imienne skierowanie opatrzone datą </w:t>
      </w:r>
    </w:p>
    <w:p w14:paraId="50F0CAEF" w14:textId="398DD0EB" w:rsidR="0092552A" w:rsidRPr="00C3045B" w:rsidRDefault="00AF0B46" w:rsidP="00C3045B">
      <w:pPr>
        <w:pStyle w:val="Akapitzlist"/>
        <w:ind w:left="357"/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i pieczęcią Zamawiającego</w:t>
      </w:r>
      <w:r w:rsidR="00C37EBD">
        <w:rPr>
          <w:rFonts w:eastAsia="Times New Roman"/>
          <w:color w:val="231F20"/>
          <w:kern w:val="0"/>
          <w:lang w:eastAsia="pl-PL"/>
          <w14:ligatures w14:val="none"/>
        </w:rPr>
        <w:t>, wystawione zgodnie z obowiązującymi przepisami prawa.</w:t>
      </w:r>
    </w:p>
    <w:p w14:paraId="6B836B32" w14:textId="700D7FE8" w:rsidR="00AF0B46" w:rsidRPr="00C3045B" w:rsidRDefault="00AF0B46" w:rsidP="00612E90">
      <w:pPr>
        <w:pStyle w:val="Akapitzlist"/>
        <w:numPr>
          <w:ilvl w:val="0"/>
          <w:numId w:val="1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Badanie zakończone zostanie wydaniem orzeczenia lekarskiego w dwóch egzemplarzach.</w:t>
      </w:r>
    </w:p>
    <w:p w14:paraId="38928DFE" w14:textId="77777777" w:rsidR="0092552A" w:rsidRPr="00C3045B" w:rsidRDefault="0092552A" w:rsidP="00612E90">
      <w:pPr>
        <w:pStyle w:val="Akapitzlist"/>
        <w:ind w:left="357"/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</w:p>
    <w:p w14:paraId="3D0223DA" w14:textId="737A4F8E" w:rsidR="00AF0B46" w:rsidRPr="00C3045B" w:rsidRDefault="0092552A" w:rsidP="00612E90">
      <w:pPr>
        <w:pStyle w:val="Akapitzlist"/>
        <w:numPr>
          <w:ilvl w:val="0"/>
          <w:numId w:val="7"/>
        </w:numPr>
        <w:jc w:val="left"/>
        <w:rPr>
          <w:rFonts w:eastAsia="Times New Roman"/>
          <w:b/>
          <w:bCs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b/>
          <w:bCs/>
          <w:color w:val="231F20"/>
          <w:kern w:val="0"/>
          <w:lang w:eastAsia="pl-PL"/>
          <w14:ligatures w14:val="none"/>
        </w:rPr>
        <w:t>WARUNKI REALIZACJI ZAMÓWIENIA:</w:t>
      </w:r>
    </w:p>
    <w:p w14:paraId="071E7C73" w14:textId="77777777" w:rsidR="00612E90" w:rsidRPr="00C3045B" w:rsidRDefault="00612E90" w:rsidP="00612E90">
      <w:pPr>
        <w:pStyle w:val="Akapitzlist"/>
        <w:ind w:left="357"/>
        <w:jc w:val="left"/>
        <w:rPr>
          <w:rFonts w:eastAsia="Times New Roman"/>
          <w:b/>
          <w:bCs/>
          <w:color w:val="231F20"/>
          <w:kern w:val="0"/>
          <w:lang w:eastAsia="pl-PL"/>
          <w14:ligatures w14:val="none"/>
        </w:rPr>
      </w:pPr>
    </w:p>
    <w:p w14:paraId="67AE09E5" w14:textId="77777777" w:rsidR="0092552A" w:rsidRPr="00C3045B" w:rsidRDefault="00AF0B46" w:rsidP="00612E90">
      <w:pPr>
        <w:pStyle w:val="Akapitzlist"/>
        <w:numPr>
          <w:ilvl w:val="1"/>
          <w:numId w:val="7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Możliwość telefonicznego lub elektronicznego ustalenia terminu i godziny poszczególnych badań</w:t>
      </w:r>
      <w:r w:rsidR="0092552A" w:rsidRPr="00C3045B">
        <w:rPr>
          <w:rFonts w:eastAsia="Times New Roman"/>
          <w:color w:val="231F20"/>
          <w:kern w:val="0"/>
          <w:lang w:eastAsia="pl-PL"/>
          <w14:ligatures w14:val="none"/>
        </w:rPr>
        <w:t>.</w:t>
      </w:r>
    </w:p>
    <w:p w14:paraId="6408184C" w14:textId="77777777" w:rsidR="00C3045B" w:rsidRDefault="00AF0B46" w:rsidP="00612E90">
      <w:pPr>
        <w:pStyle w:val="Akapitzlist"/>
        <w:numPr>
          <w:ilvl w:val="1"/>
          <w:numId w:val="7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Wykonanie koniecznych badań </w:t>
      </w:r>
      <w:r w:rsidR="0092552A"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oraz wydanie orzeczenia </w:t>
      </w:r>
      <w:r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w terminie maksymalnie </w:t>
      </w:r>
    </w:p>
    <w:p w14:paraId="67B01910" w14:textId="07410276" w:rsidR="0092552A" w:rsidRPr="00C3045B" w:rsidRDefault="00AF0B46" w:rsidP="00C3045B">
      <w:pPr>
        <w:pStyle w:val="Akapitzlist"/>
        <w:ind w:left="357"/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do </w:t>
      </w:r>
      <w:r w:rsidR="0092552A" w:rsidRPr="00C3045B">
        <w:rPr>
          <w:rFonts w:eastAsia="Times New Roman"/>
          <w:color w:val="231F20"/>
          <w:kern w:val="0"/>
          <w:lang w:eastAsia="pl-PL"/>
          <w14:ligatures w14:val="none"/>
        </w:rPr>
        <w:t>7</w:t>
      </w:r>
      <w:r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 dni kalendarzowych od daty zgłoszenia</w:t>
      </w:r>
      <w:r w:rsidR="0092552A" w:rsidRPr="00C3045B">
        <w:rPr>
          <w:rFonts w:eastAsia="Times New Roman"/>
          <w:color w:val="231F20"/>
          <w:kern w:val="0"/>
          <w:lang w:eastAsia="pl-PL"/>
          <w14:ligatures w14:val="none"/>
        </w:rPr>
        <w:t>.</w:t>
      </w:r>
    </w:p>
    <w:p w14:paraId="77ED6FDE" w14:textId="77777777" w:rsidR="00C3045B" w:rsidRPr="00C3045B" w:rsidRDefault="002926E6" w:rsidP="002926E6">
      <w:pPr>
        <w:pStyle w:val="Akapitzlist"/>
        <w:numPr>
          <w:ilvl w:val="1"/>
          <w:numId w:val="7"/>
        </w:numPr>
        <w:jc w:val="left"/>
        <w:rPr>
          <w:rFonts w:eastAsia="Times New Roman"/>
          <w:kern w:val="0"/>
          <w:lang w:eastAsia="pl-PL"/>
          <w14:ligatures w14:val="none"/>
        </w:rPr>
      </w:pPr>
      <w:r w:rsidRPr="00C3045B">
        <w:rPr>
          <w:shd w:val="clear" w:color="auto" w:fill="FFFFFF"/>
        </w:rPr>
        <w:t xml:space="preserve">Wszystkie wyszczególnione badania winny być wykonywane, w miarę możliwości, </w:t>
      </w:r>
    </w:p>
    <w:p w14:paraId="784B1B32" w14:textId="2598F4A0" w:rsidR="002926E6" w:rsidRPr="00C3045B" w:rsidRDefault="002926E6" w:rsidP="00C3045B">
      <w:pPr>
        <w:pStyle w:val="Akapitzlist"/>
        <w:ind w:left="357"/>
        <w:jc w:val="left"/>
        <w:rPr>
          <w:rFonts w:eastAsia="Times New Roman"/>
          <w:kern w:val="0"/>
          <w:lang w:eastAsia="pl-PL"/>
          <w14:ligatures w14:val="none"/>
        </w:rPr>
      </w:pPr>
      <w:r w:rsidRPr="00C3045B">
        <w:rPr>
          <w:shd w:val="clear" w:color="auto" w:fill="FFFFFF"/>
        </w:rPr>
        <w:t xml:space="preserve">w jednym punkcie (placówce) zlokalizowanym </w:t>
      </w:r>
      <w:r w:rsidR="002B31B1" w:rsidRPr="00C3045B">
        <w:rPr>
          <w:shd w:val="clear" w:color="auto" w:fill="FFFFFF"/>
        </w:rPr>
        <w:t xml:space="preserve">w miejscowości, w której </w:t>
      </w:r>
      <w:r w:rsidRPr="00C3045B">
        <w:rPr>
          <w:shd w:val="clear" w:color="auto" w:fill="FFFFFF"/>
        </w:rPr>
        <w:t>Zamawiając</w:t>
      </w:r>
      <w:r w:rsidR="002B31B1" w:rsidRPr="00C3045B">
        <w:rPr>
          <w:shd w:val="clear" w:color="auto" w:fill="FFFFFF"/>
        </w:rPr>
        <w:t>y ma siedzibę</w:t>
      </w:r>
      <w:r w:rsidRPr="00C3045B">
        <w:rPr>
          <w:shd w:val="clear" w:color="auto" w:fill="FFFFFF"/>
        </w:rPr>
        <w:t>.</w:t>
      </w:r>
    </w:p>
    <w:p w14:paraId="5742D8F2" w14:textId="5B5F9B41" w:rsidR="0092552A" w:rsidRPr="00C3045B" w:rsidRDefault="00AF0B46" w:rsidP="00612E90">
      <w:pPr>
        <w:pStyle w:val="Akapitzlist"/>
        <w:numPr>
          <w:ilvl w:val="1"/>
          <w:numId w:val="7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Wszelkie niezbędne zaświadczenia muszą być wydane badanemu pracownikowi w dniu przeprowadzenia badania lekarskiego przez lekarza medycyny pracy.</w:t>
      </w:r>
    </w:p>
    <w:p w14:paraId="6390F5AA" w14:textId="68CDDFF0" w:rsidR="0092552A" w:rsidRPr="00C3045B" w:rsidRDefault="00AF0B46" w:rsidP="00612E90">
      <w:pPr>
        <w:pStyle w:val="Akapitzlist"/>
        <w:numPr>
          <w:ilvl w:val="1"/>
          <w:numId w:val="7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Zapewnienie ciągłości świadczenia usług </w:t>
      </w:r>
      <w:r w:rsidR="00C3045B">
        <w:rPr>
          <w:rFonts w:eastAsia="Times New Roman"/>
          <w:color w:val="231F20"/>
          <w:kern w:val="0"/>
          <w:lang w:eastAsia="pl-PL"/>
          <w14:ligatures w14:val="none"/>
        </w:rPr>
        <w:t>przynajmniej w dwa</w:t>
      </w:r>
      <w:r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 dni robocze</w:t>
      </w:r>
      <w:r w:rsidR="00C3045B">
        <w:rPr>
          <w:rFonts w:eastAsia="Times New Roman"/>
          <w:color w:val="231F20"/>
          <w:kern w:val="0"/>
          <w:lang w:eastAsia="pl-PL"/>
          <w14:ligatures w14:val="none"/>
        </w:rPr>
        <w:t xml:space="preserve"> w tygodniu</w:t>
      </w: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.</w:t>
      </w:r>
    </w:p>
    <w:p w14:paraId="1A4CB58A" w14:textId="5A81D3AE" w:rsidR="0092552A" w:rsidRPr="00C3045B" w:rsidRDefault="00AF0B46" w:rsidP="00612E90">
      <w:pPr>
        <w:pStyle w:val="Akapitzlist"/>
        <w:numPr>
          <w:ilvl w:val="1"/>
          <w:numId w:val="7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lastRenderedPageBreak/>
        <w:t>Wskazane w skierowaniu stanowisko pracy wyznacza podstawę do określenia zakresu badań dodatkowych i konsultacji specjalistycznych, które są niezbędne do wydania orzeczenia lekarskiego.</w:t>
      </w:r>
    </w:p>
    <w:p w14:paraId="1A66E306" w14:textId="77777777" w:rsidR="0092552A" w:rsidRPr="00C3045B" w:rsidRDefault="00AF0B46" w:rsidP="00612E90">
      <w:pPr>
        <w:pStyle w:val="Akapitzlist"/>
        <w:numPr>
          <w:ilvl w:val="1"/>
          <w:numId w:val="7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Wyznaczenie osoby odpowiedzialnej za kontakt z </w:t>
      </w:r>
      <w:r w:rsidR="0092552A" w:rsidRPr="00C3045B">
        <w:rPr>
          <w:rFonts w:eastAsia="Times New Roman"/>
          <w:color w:val="231F20"/>
          <w:kern w:val="0"/>
          <w:lang w:eastAsia="pl-PL"/>
          <w14:ligatures w14:val="none"/>
        </w:rPr>
        <w:t>Zamawiającym</w:t>
      </w: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.</w:t>
      </w:r>
    </w:p>
    <w:p w14:paraId="15B4C6AC" w14:textId="77777777" w:rsidR="00DF2084" w:rsidRDefault="00AF0B46" w:rsidP="00612E90">
      <w:pPr>
        <w:pStyle w:val="Akapitzlist"/>
        <w:numPr>
          <w:ilvl w:val="1"/>
          <w:numId w:val="7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Wystawienie</w:t>
      </w:r>
      <w:r w:rsidR="00612E90"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 i dostarczenie na adres wskazany w umowie mailowy,</w:t>
      </w:r>
      <w:r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 po zakończonym miesiącu faktury za wykonane usługi medyczne</w:t>
      </w:r>
      <w:r w:rsidR="0092552A"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 z terminem płatności co najmniej </w:t>
      </w:r>
    </w:p>
    <w:p w14:paraId="05C44A31" w14:textId="37C82EB6" w:rsidR="00612E90" w:rsidRPr="00C3045B" w:rsidRDefault="0092552A" w:rsidP="00DF2084">
      <w:pPr>
        <w:pStyle w:val="Akapitzlist"/>
        <w:ind w:left="357"/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14 dniowym. </w:t>
      </w:r>
    </w:p>
    <w:p w14:paraId="0321EC15" w14:textId="500E706F" w:rsidR="003D00E0" w:rsidRDefault="00AF0B46" w:rsidP="00C3045B">
      <w:pPr>
        <w:pStyle w:val="Akapitzlist"/>
        <w:numPr>
          <w:ilvl w:val="1"/>
          <w:numId w:val="7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Do wystawionej faktury powinien być dołączony załącznik zawierający</w:t>
      </w:r>
      <w:r w:rsidR="003D00E0">
        <w:rPr>
          <w:rFonts w:eastAsia="Times New Roman"/>
          <w:color w:val="231F20"/>
          <w:kern w:val="0"/>
          <w:lang w:eastAsia="pl-PL"/>
          <w14:ligatures w14:val="none"/>
        </w:rPr>
        <w:t xml:space="preserve"> </w:t>
      </w:r>
      <w:r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informację </w:t>
      </w:r>
    </w:p>
    <w:p w14:paraId="48A42FC2" w14:textId="5D9A4A51" w:rsidR="00390B16" w:rsidRPr="00C3045B" w:rsidRDefault="00AF0B46" w:rsidP="003D00E0">
      <w:pPr>
        <w:pStyle w:val="Akapitzlist"/>
        <w:ind w:left="357"/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o ilości i rodzaju świadczonych usług medycznych.  </w:t>
      </w:r>
    </w:p>
    <w:p w14:paraId="60915BD6" w14:textId="77777777" w:rsidR="00390B16" w:rsidRPr="00C3045B" w:rsidRDefault="00390B16" w:rsidP="00C3045B">
      <w:p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</w:p>
    <w:p w14:paraId="29592181" w14:textId="7DAAF519" w:rsidR="00AF0B46" w:rsidRPr="00C3045B" w:rsidRDefault="00612E90" w:rsidP="00612E90">
      <w:pPr>
        <w:pStyle w:val="Akapitzlist"/>
        <w:numPr>
          <w:ilvl w:val="0"/>
          <w:numId w:val="7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b/>
          <w:bCs/>
          <w:color w:val="231F20"/>
          <w:kern w:val="0"/>
          <w:lang w:eastAsia="pl-PL"/>
          <w14:ligatures w14:val="none"/>
        </w:rPr>
        <w:t>WARUNKI UDZIAŁU W POSTĘPOWANIU:</w:t>
      </w:r>
    </w:p>
    <w:p w14:paraId="1FC5B9CD" w14:textId="77777777" w:rsidR="00390B16" w:rsidRPr="00C3045B" w:rsidRDefault="00390B16" w:rsidP="00390B16">
      <w:pPr>
        <w:pStyle w:val="Akapitzlist"/>
        <w:ind w:left="357"/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</w:p>
    <w:p w14:paraId="7236A5CA" w14:textId="77777777" w:rsidR="00ED2814" w:rsidRDefault="00AF0B46" w:rsidP="00ED2814">
      <w:pPr>
        <w:pStyle w:val="Akapitzlist"/>
        <w:numPr>
          <w:ilvl w:val="1"/>
          <w:numId w:val="7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ED2814">
        <w:rPr>
          <w:rFonts w:eastAsia="Times New Roman"/>
          <w:color w:val="231F20"/>
          <w:kern w:val="0"/>
          <w:lang w:eastAsia="pl-PL"/>
          <w14:ligatures w14:val="none"/>
        </w:rPr>
        <w:t>Wykonawca musi posiadać konieczne doświadczenie i kwalifikacje niezbędne do prawidłowego wykonania zamówienia i zobowiązuje się do wywiązania z umowy przy dochowaniu należytej staranności, a także przy udziale lekarzy spełniających szczególne wymagania kwalifikacyjne do prowadzenia badań profilaktycznych oraz profilaktycznej opieki zdrowotnej niezbędnej do oceny warunków pracy, wynikających z przepisów prawa.   </w:t>
      </w:r>
    </w:p>
    <w:p w14:paraId="5B671E4A" w14:textId="5324359E" w:rsidR="00AF0B46" w:rsidRPr="00ED2814" w:rsidRDefault="00ED2814" w:rsidP="00ED2814">
      <w:pPr>
        <w:pStyle w:val="Akapitzlist"/>
        <w:numPr>
          <w:ilvl w:val="1"/>
          <w:numId w:val="7"/>
        </w:numPr>
        <w:autoSpaceDE w:val="0"/>
        <w:autoSpaceDN w:val="0"/>
        <w:adjustRightInd w:val="0"/>
        <w:ind w:left="284"/>
        <w:jc w:val="left"/>
        <w:rPr>
          <w:bCs/>
        </w:rPr>
      </w:pPr>
      <w:r w:rsidRPr="00ED2814">
        <w:rPr>
          <w:bCs/>
        </w:rPr>
        <w:t xml:space="preserve">Wykonawca, </w:t>
      </w:r>
      <w:r w:rsidRPr="00ED2814">
        <w:rPr>
          <w:bCs/>
        </w:rPr>
        <w:t>musi</w:t>
      </w:r>
      <w:r w:rsidRPr="00ED2814">
        <w:rPr>
          <w:bCs/>
        </w:rPr>
        <w:t xml:space="preserve"> zaakcept</w:t>
      </w:r>
      <w:r>
        <w:rPr>
          <w:bCs/>
        </w:rPr>
        <w:t>ować</w:t>
      </w:r>
      <w:r w:rsidRPr="00ED2814">
        <w:rPr>
          <w:bCs/>
        </w:rPr>
        <w:t xml:space="preserve"> warunki umowy, stanowiącej załącznik nr 2 </w:t>
      </w:r>
      <w:r w:rsidRPr="00D44033">
        <w:t>do Zapytania ofertowego.</w:t>
      </w:r>
      <w:r w:rsidR="00AF0B46" w:rsidRPr="00ED2814">
        <w:rPr>
          <w:rFonts w:eastAsia="Times New Roman"/>
          <w:color w:val="231F20"/>
          <w:kern w:val="0"/>
          <w:lang w:eastAsia="pl-PL"/>
          <w14:ligatures w14:val="none"/>
        </w:rPr>
        <w:t> </w:t>
      </w:r>
    </w:p>
    <w:p w14:paraId="1E01E137" w14:textId="77777777" w:rsidR="00AF0B46" w:rsidRPr="00C3045B" w:rsidRDefault="00AF0B46" w:rsidP="00612E90">
      <w:p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 </w:t>
      </w:r>
    </w:p>
    <w:p w14:paraId="4929B6C6" w14:textId="461339C4" w:rsidR="00AF0B46" w:rsidRPr="00C3045B" w:rsidRDefault="00612E90" w:rsidP="00612E90">
      <w:pPr>
        <w:pStyle w:val="Akapitzlist"/>
        <w:numPr>
          <w:ilvl w:val="0"/>
          <w:numId w:val="7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b/>
          <w:bCs/>
          <w:color w:val="231F20"/>
          <w:kern w:val="0"/>
          <w:lang w:eastAsia="pl-PL"/>
          <w14:ligatures w14:val="none"/>
        </w:rPr>
        <w:t>TERMIN WYKONANIA ZAMÓWIENIA:</w:t>
      </w:r>
    </w:p>
    <w:p w14:paraId="2F5D9881" w14:textId="77777777" w:rsidR="00390B16" w:rsidRPr="00C3045B" w:rsidRDefault="00390B16" w:rsidP="00390B16">
      <w:pPr>
        <w:pStyle w:val="Akapitzlist"/>
        <w:ind w:left="357"/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</w:p>
    <w:p w14:paraId="6055A1D2" w14:textId="4749ED56" w:rsidR="00AF0B46" w:rsidRPr="00C3045B" w:rsidRDefault="00612E90" w:rsidP="00612E90">
      <w:p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U</w:t>
      </w:r>
      <w:r w:rsidR="00AF0B46"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mowy na świadczenie usług medycznych z zakresu medycyny pracy </w:t>
      </w: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zostanie zawarta na okres od 1 stycznia 2026 roku do 31 grudnia 2026 roku</w:t>
      </w:r>
      <w:r w:rsidR="00AF0B46" w:rsidRPr="00C3045B">
        <w:rPr>
          <w:rFonts w:eastAsia="Times New Roman"/>
          <w:color w:val="231F20"/>
          <w:kern w:val="0"/>
          <w:lang w:eastAsia="pl-PL"/>
          <w14:ligatures w14:val="none"/>
        </w:rPr>
        <w:t>.</w:t>
      </w:r>
    </w:p>
    <w:p w14:paraId="502DD19A" w14:textId="77777777" w:rsidR="00AF0B46" w:rsidRPr="00C3045B" w:rsidRDefault="00AF0B46" w:rsidP="00612E90">
      <w:p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 </w:t>
      </w:r>
    </w:p>
    <w:p w14:paraId="08CED265" w14:textId="4BB8CD50" w:rsidR="00AF0B46" w:rsidRPr="00C3045B" w:rsidRDefault="00612E90" w:rsidP="00612E90">
      <w:pPr>
        <w:pStyle w:val="Akapitzlist"/>
        <w:numPr>
          <w:ilvl w:val="0"/>
          <w:numId w:val="7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b/>
          <w:bCs/>
          <w:color w:val="231F20"/>
          <w:kern w:val="0"/>
          <w:lang w:eastAsia="pl-PL"/>
          <w14:ligatures w14:val="none"/>
        </w:rPr>
        <w:t>KRYTERIUM OCENY OFERT:</w:t>
      </w:r>
    </w:p>
    <w:p w14:paraId="6E555994" w14:textId="77777777" w:rsidR="00390B16" w:rsidRPr="00C3045B" w:rsidRDefault="00390B16" w:rsidP="00390B16">
      <w:pPr>
        <w:pStyle w:val="Akapitzlist"/>
        <w:ind w:left="357"/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</w:p>
    <w:p w14:paraId="7BC0FA8D" w14:textId="64C49209" w:rsidR="002926E6" w:rsidRPr="00C3045B" w:rsidRDefault="002926E6" w:rsidP="00DF208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284"/>
        <w:jc w:val="left"/>
      </w:pPr>
      <w:r w:rsidRPr="00C3045B">
        <w:t xml:space="preserve">Cena ofertowa jest ceną, za którą wykonawca zobowiązuje się do wykonania przedmiotu zamówienia łącznie z podatkiem VAT naliczonym zgodnie z obowiązującymi przepisami. </w:t>
      </w:r>
    </w:p>
    <w:p w14:paraId="3558EB09" w14:textId="4EADF5BC" w:rsidR="002926E6" w:rsidRPr="00C3045B" w:rsidRDefault="002926E6" w:rsidP="00390B16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C3045B">
        <w:t xml:space="preserve">Cena ofertowa musi zawierać wszystkie koszty związane z prawidłową realizacją zamówienia zgodnie z opisem przedmiotu zamówienia. </w:t>
      </w:r>
    </w:p>
    <w:p w14:paraId="2F3D7CD5" w14:textId="77777777" w:rsidR="002926E6" w:rsidRPr="00C3045B" w:rsidRDefault="002926E6" w:rsidP="00DF208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284"/>
        <w:jc w:val="left"/>
      </w:pPr>
      <w:r w:rsidRPr="00C3045B">
        <w:t xml:space="preserve">Cena ofertowa musi być wyrażona w złotych polskich i zaokrąglona do dwóch miejsc po przecinku. </w:t>
      </w:r>
    </w:p>
    <w:p w14:paraId="37069C61" w14:textId="77777777" w:rsidR="00390B16" w:rsidRPr="00C3045B" w:rsidRDefault="00390B16" w:rsidP="00390B16">
      <w:pPr>
        <w:pStyle w:val="Akapitzlist"/>
        <w:autoSpaceDE w:val="0"/>
        <w:autoSpaceDN w:val="0"/>
        <w:adjustRightInd w:val="0"/>
        <w:ind w:left="284"/>
        <w:jc w:val="both"/>
      </w:pPr>
    </w:p>
    <w:p w14:paraId="5FA328F4" w14:textId="46352FF8" w:rsidR="00390B16" w:rsidRPr="00C3045B" w:rsidRDefault="00390B16" w:rsidP="00390B16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bCs/>
        </w:rPr>
      </w:pPr>
      <w:r w:rsidRPr="00C3045B">
        <w:rPr>
          <w:b/>
          <w:bCs/>
        </w:rPr>
        <w:t>KRYTERIA OCENY OFERT:</w:t>
      </w:r>
    </w:p>
    <w:p w14:paraId="7229BC99" w14:textId="77777777" w:rsidR="00390B16" w:rsidRPr="00C3045B" w:rsidRDefault="00390B16" w:rsidP="00390B16">
      <w:pPr>
        <w:pStyle w:val="Akapitzlist"/>
        <w:autoSpaceDE w:val="0"/>
        <w:autoSpaceDN w:val="0"/>
        <w:adjustRightInd w:val="0"/>
        <w:ind w:left="357"/>
        <w:jc w:val="both"/>
      </w:pPr>
    </w:p>
    <w:p w14:paraId="11670BA9" w14:textId="77777777" w:rsidR="00390B16" w:rsidRPr="00C3045B" w:rsidRDefault="00390B16" w:rsidP="00390B16">
      <w:pPr>
        <w:autoSpaceDE w:val="0"/>
        <w:autoSpaceDN w:val="0"/>
        <w:adjustRightInd w:val="0"/>
        <w:jc w:val="both"/>
      </w:pPr>
      <w:r w:rsidRPr="00C3045B">
        <w:t xml:space="preserve">1. Kryteria oceny ofert i ich znaczenie: </w:t>
      </w:r>
      <w:r w:rsidRPr="00C3045B">
        <w:rPr>
          <w:b/>
          <w:bCs/>
        </w:rPr>
        <w:t xml:space="preserve">Cena </w:t>
      </w:r>
      <w:r w:rsidRPr="00C3045B">
        <w:t xml:space="preserve">– znaczenie kryterium – 100 % </w:t>
      </w:r>
    </w:p>
    <w:p w14:paraId="3936FEE7" w14:textId="77777777" w:rsidR="00390B16" w:rsidRPr="00C3045B" w:rsidRDefault="00390B16" w:rsidP="00390B16">
      <w:pPr>
        <w:autoSpaceDE w:val="0"/>
        <w:autoSpaceDN w:val="0"/>
        <w:adjustRightInd w:val="0"/>
        <w:jc w:val="both"/>
      </w:pPr>
      <w:r w:rsidRPr="00C3045B">
        <w:t xml:space="preserve">2. Punkty zostaną obliczone wg wzoru: </w:t>
      </w:r>
    </w:p>
    <w:p w14:paraId="0DDDB9B7" w14:textId="6136D5C1" w:rsidR="00390B16" w:rsidRPr="00C3045B" w:rsidRDefault="00390B16" w:rsidP="00DF2084">
      <w:pPr>
        <w:autoSpaceDE w:val="0"/>
        <w:autoSpaceDN w:val="0"/>
        <w:adjustRightInd w:val="0"/>
        <w:ind w:left="2832" w:firstLine="708"/>
        <w:jc w:val="both"/>
        <w:rPr>
          <w:i/>
        </w:rPr>
      </w:pPr>
      <w:r w:rsidRPr="00C3045B">
        <w:rPr>
          <w:i/>
        </w:rPr>
        <w:t xml:space="preserve">najniższa cena brutto spośród badanych ofert </w:t>
      </w:r>
    </w:p>
    <w:p w14:paraId="0E2A5423" w14:textId="77777777" w:rsidR="00390B16" w:rsidRPr="00C3045B" w:rsidRDefault="00390B16" w:rsidP="00390B16">
      <w:pPr>
        <w:autoSpaceDE w:val="0"/>
        <w:autoSpaceDN w:val="0"/>
        <w:adjustRightInd w:val="0"/>
        <w:ind w:firstLine="708"/>
        <w:jc w:val="both"/>
        <w:rPr>
          <w:i/>
        </w:rPr>
      </w:pPr>
      <w:r w:rsidRPr="00C3045B">
        <w:rPr>
          <w:i/>
        </w:rPr>
        <w:t xml:space="preserve">ilość uzyskanych punktów = --------------------------------------------------------- x 100 </w:t>
      </w:r>
    </w:p>
    <w:p w14:paraId="08EA6E1A" w14:textId="5CB14F3A" w:rsidR="00390B16" w:rsidRPr="00C3045B" w:rsidRDefault="00390B16" w:rsidP="00DF2084">
      <w:pPr>
        <w:autoSpaceDE w:val="0"/>
        <w:autoSpaceDN w:val="0"/>
        <w:adjustRightInd w:val="0"/>
        <w:ind w:left="2832" w:firstLine="708"/>
        <w:jc w:val="both"/>
        <w:rPr>
          <w:i/>
        </w:rPr>
      </w:pPr>
      <w:r w:rsidRPr="00C3045B">
        <w:rPr>
          <w:i/>
        </w:rPr>
        <w:t xml:space="preserve">cena brutto badanej oferty </w:t>
      </w:r>
    </w:p>
    <w:p w14:paraId="248E9571" w14:textId="77777777" w:rsidR="00390B16" w:rsidRPr="00C3045B" w:rsidRDefault="00390B16" w:rsidP="00390B16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</w:pPr>
      <w:r w:rsidRPr="00C3045B">
        <w:t xml:space="preserve">Wynik działania zostanie zaokrąglony do 2 miejsc po przecinku. Maksymalna liczba punktów jaką można uzyskać – 100. </w:t>
      </w:r>
    </w:p>
    <w:p w14:paraId="0D07DA29" w14:textId="77777777" w:rsidR="00390B16" w:rsidRPr="00C3045B" w:rsidRDefault="00390B16" w:rsidP="00390B16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</w:pPr>
      <w:r w:rsidRPr="00C3045B">
        <w:t xml:space="preserve">Jako najkorzystniejsza zostanie wybrana oferta, która uzyska największą liczbę punktów spośród ofert podlegających rozpatrzeniu. </w:t>
      </w:r>
    </w:p>
    <w:p w14:paraId="29BEAB1F" w14:textId="77777777" w:rsidR="00390B16" w:rsidRPr="00C3045B" w:rsidRDefault="00AF0B46" w:rsidP="00390B16">
      <w:p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 </w:t>
      </w:r>
    </w:p>
    <w:p w14:paraId="638B31A6" w14:textId="2FBBFBF6" w:rsidR="00AF0B46" w:rsidRPr="00C3045B" w:rsidRDefault="00390B16" w:rsidP="00390B16">
      <w:pPr>
        <w:pStyle w:val="Akapitzlist"/>
        <w:numPr>
          <w:ilvl w:val="0"/>
          <w:numId w:val="7"/>
        </w:numPr>
        <w:tabs>
          <w:tab w:val="left" w:pos="426"/>
        </w:tabs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b/>
          <w:bCs/>
          <w:color w:val="231F20"/>
          <w:kern w:val="0"/>
          <w:lang w:eastAsia="pl-PL"/>
          <w14:ligatures w14:val="none"/>
        </w:rPr>
        <w:t xml:space="preserve"> OPIS SPOSOBU PRZYGOTOWANIA OFERT:</w:t>
      </w:r>
    </w:p>
    <w:p w14:paraId="5393C650" w14:textId="77777777" w:rsidR="00390B16" w:rsidRPr="00C3045B" w:rsidRDefault="00390B16" w:rsidP="00390B16">
      <w:pPr>
        <w:pStyle w:val="Akapitzlist"/>
        <w:tabs>
          <w:tab w:val="left" w:pos="426"/>
        </w:tabs>
        <w:ind w:left="357"/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</w:p>
    <w:p w14:paraId="6DFCAA0F" w14:textId="77777777" w:rsidR="00AF0B46" w:rsidRPr="00C3045B" w:rsidRDefault="00AF0B46" w:rsidP="00612E90">
      <w:p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Wykonawca zobowiązany jest przygotować i złożyć ofertę według poniższych zasad:</w:t>
      </w:r>
    </w:p>
    <w:p w14:paraId="1114EBDA" w14:textId="2B1108C1" w:rsidR="00AF0B46" w:rsidRDefault="00AF0B46" w:rsidP="00390B16">
      <w:pPr>
        <w:pStyle w:val="Akapitzlist"/>
        <w:numPr>
          <w:ilvl w:val="1"/>
          <w:numId w:val="11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Formularz ofertowy zgodny ze wzorem określonym w załączniku nr 1 do Zapytania.</w:t>
      </w:r>
    </w:p>
    <w:p w14:paraId="45F23931" w14:textId="23D6F1E4" w:rsidR="00AF15DC" w:rsidRPr="00C3045B" w:rsidRDefault="00AF15DC" w:rsidP="00390B16">
      <w:pPr>
        <w:pStyle w:val="Akapitzlist"/>
        <w:numPr>
          <w:ilvl w:val="1"/>
          <w:numId w:val="11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>
        <w:rPr>
          <w:rFonts w:eastAsia="Times New Roman"/>
          <w:color w:val="231F20"/>
          <w:kern w:val="0"/>
          <w:lang w:eastAsia="pl-PL"/>
          <w14:ligatures w14:val="none"/>
        </w:rPr>
        <w:t>Podpisany załącznik Nr 3 i 4 do Zapytania.</w:t>
      </w:r>
    </w:p>
    <w:p w14:paraId="144F0C51" w14:textId="77777777" w:rsidR="00390B16" w:rsidRPr="00C3045B" w:rsidRDefault="00AF0B46" w:rsidP="00612E90">
      <w:pPr>
        <w:pStyle w:val="Akapitzlist"/>
        <w:numPr>
          <w:ilvl w:val="1"/>
          <w:numId w:val="11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lastRenderedPageBreak/>
        <w:t>Treść oferty musi odpowiadać treści Zapytania i opisowi przedmiotu zamówienia oraz musi zostać złożona we wskazanym przez Zamawiającego terminie.</w:t>
      </w:r>
    </w:p>
    <w:p w14:paraId="2145DF2F" w14:textId="77777777" w:rsidR="00390B16" w:rsidRPr="00C3045B" w:rsidRDefault="00AF0B46" w:rsidP="00612E90">
      <w:pPr>
        <w:pStyle w:val="Akapitzlist"/>
        <w:numPr>
          <w:ilvl w:val="1"/>
          <w:numId w:val="11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Wykonawca może złożyć tylko jedną ofertę.</w:t>
      </w:r>
    </w:p>
    <w:p w14:paraId="633B5A3A" w14:textId="77777777" w:rsidR="00390B16" w:rsidRPr="00C3045B" w:rsidRDefault="00AF0B46" w:rsidP="00612E90">
      <w:pPr>
        <w:pStyle w:val="Akapitzlist"/>
        <w:numPr>
          <w:ilvl w:val="1"/>
          <w:numId w:val="11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Oferta powinna być sporządzona w języku polskim.</w:t>
      </w:r>
    </w:p>
    <w:p w14:paraId="2DB008A9" w14:textId="12BFCD80" w:rsidR="00AF0B46" w:rsidRPr="00C3045B" w:rsidRDefault="00AF0B46" w:rsidP="00612E90">
      <w:pPr>
        <w:pStyle w:val="Akapitzlist"/>
        <w:numPr>
          <w:ilvl w:val="1"/>
          <w:numId w:val="11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Oferta musi być podpisana przez osobę upoważnioną do reprezentowania placówki medycznej.</w:t>
      </w:r>
    </w:p>
    <w:p w14:paraId="554912D6" w14:textId="77777777" w:rsidR="00AF0B46" w:rsidRPr="00C3045B" w:rsidRDefault="00AF0B46" w:rsidP="00612E90">
      <w:p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 </w:t>
      </w:r>
    </w:p>
    <w:p w14:paraId="6F64749B" w14:textId="0983C120" w:rsidR="00AF0B46" w:rsidRPr="00C3045B" w:rsidRDefault="00390B16" w:rsidP="00390B16">
      <w:pPr>
        <w:pStyle w:val="Akapitzlist"/>
        <w:numPr>
          <w:ilvl w:val="0"/>
          <w:numId w:val="7"/>
        </w:numPr>
        <w:jc w:val="left"/>
        <w:rPr>
          <w:rFonts w:eastAsia="Times New Roman"/>
          <w:b/>
          <w:bCs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b/>
          <w:bCs/>
          <w:color w:val="231F20"/>
          <w:kern w:val="0"/>
          <w:lang w:eastAsia="pl-PL"/>
          <w14:ligatures w14:val="none"/>
        </w:rPr>
        <w:t>MIEJSCE ORAZ TERMIN SKŁADANIA OFERT:</w:t>
      </w:r>
    </w:p>
    <w:p w14:paraId="22FD09B2" w14:textId="77777777" w:rsidR="00390B16" w:rsidRPr="00C3045B" w:rsidRDefault="00390B16" w:rsidP="00612E90">
      <w:p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</w:p>
    <w:p w14:paraId="41B386E3" w14:textId="77777777" w:rsidR="00EC77B6" w:rsidRDefault="00AF0B46" w:rsidP="00390B16">
      <w:pPr>
        <w:pStyle w:val="Akapitzlist"/>
        <w:numPr>
          <w:ilvl w:val="1"/>
          <w:numId w:val="12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Ofertę należy przesłać na adres e-mail: </w:t>
      </w:r>
      <w:hyperlink r:id="rId6" w:history="1">
        <w:r w:rsidR="00390B16" w:rsidRPr="00C3045B">
          <w:rPr>
            <w:rStyle w:val="Hipercze"/>
            <w:rFonts w:eastAsia="Times New Roman"/>
            <w:kern w:val="0"/>
            <w:lang w:eastAsia="pl-PL"/>
            <w14:ligatures w14:val="none"/>
          </w:rPr>
          <w:t>mzk@gizycko.pl</w:t>
        </w:r>
      </w:hyperlink>
      <w:r w:rsidR="00390B16"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 </w:t>
      </w: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w terminie </w:t>
      </w:r>
    </w:p>
    <w:p w14:paraId="7BDA487B" w14:textId="5F11403C" w:rsidR="00AF0B46" w:rsidRPr="00C3045B" w:rsidRDefault="00AF0B46" w:rsidP="00EC77B6">
      <w:pPr>
        <w:pStyle w:val="Akapitzlist"/>
        <w:ind w:left="360"/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b/>
          <w:bCs/>
          <w:color w:val="231F20"/>
          <w:kern w:val="0"/>
          <w:lang w:eastAsia="pl-PL"/>
          <w14:ligatures w14:val="none"/>
        </w:rPr>
        <w:t xml:space="preserve">do dnia </w:t>
      </w:r>
      <w:r w:rsidR="00DF2084">
        <w:rPr>
          <w:rFonts w:eastAsia="Times New Roman"/>
          <w:b/>
          <w:bCs/>
          <w:color w:val="231F20"/>
          <w:kern w:val="0"/>
          <w:lang w:eastAsia="pl-PL"/>
          <w14:ligatures w14:val="none"/>
        </w:rPr>
        <w:t>19 listopada 2025 roku</w:t>
      </w:r>
      <w:r w:rsidR="00CD289D">
        <w:rPr>
          <w:rFonts w:eastAsia="Times New Roman"/>
          <w:b/>
          <w:bCs/>
          <w:color w:val="231F20"/>
          <w:kern w:val="0"/>
          <w:lang w:eastAsia="pl-PL"/>
          <w14:ligatures w14:val="none"/>
        </w:rPr>
        <w:t xml:space="preserve"> do godz. 10.00</w:t>
      </w:r>
    </w:p>
    <w:p w14:paraId="53C2F3B8" w14:textId="77777777" w:rsidR="00C536E3" w:rsidRPr="00C3045B" w:rsidRDefault="00AF0B46" w:rsidP="00C536E3">
      <w:pPr>
        <w:pStyle w:val="Akapitzlist"/>
        <w:numPr>
          <w:ilvl w:val="1"/>
          <w:numId w:val="12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Oferty złożone po wyznaczonym terminie nie będą rozpatrywane.</w:t>
      </w:r>
    </w:p>
    <w:p w14:paraId="6CF80DF4" w14:textId="77777777" w:rsidR="00C536E3" w:rsidRPr="00C3045B" w:rsidRDefault="00AF0B46" w:rsidP="00C536E3">
      <w:pPr>
        <w:pStyle w:val="Akapitzlist"/>
        <w:numPr>
          <w:ilvl w:val="1"/>
          <w:numId w:val="12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W toku badania i oceny ofert Zamawiający może żądać od Oferentów wyjaśnień dotyczących treści złożonych ofert.    </w:t>
      </w:r>
    </w:p>
    <w:p w14:paraId="1524C598" w14:textId="77777777" w:rsidR="00AF15DC" w:rsidRPr="00AF15DC" w:rsidRDefault="00C536E3" w:rsidP="00C536E3">
      <w:pPr>
        <w:pStyle w:val="Akapitzlist"/>
        <w:numPr>
          <w:ilvl w:val="1"/>
          <w:numId w:val="12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t xml:space="preserve">Jeżeli zostały złożone oferty, które zawierają taką samą cenę oraz w takim samym stopniu spełniają inne kryteria, wzywa się Wykonawców, którzy złożyli te oferty do złożenia </w:t>
      </w:r>
    </w:p>
    <w:p w14:paraId="31276DBF" w14:textId="080A7B31" w:rsidR="00C536E3" w:rsidRPr="00C3045B" w:rsidRDefault="00C536E3" w:rsidP="00AF15DC">
      <w:pPr>
        <w:pStyle w:val="Akapitzlist"/>
        <w:ind w:left="360"/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t>w wyznaczonym terminie ofert dodatkowych.</w:t>
      </w:r>
    </w:p>
    <w:p w14:paraId="6D1A434E" w14:textId="438B4724" w:rsidR="00C536E3" w:rsidRPr="00C3045B" w:rsidRDefault="00C536E3" w:rsidP="00C536E3">
      <w:pPr>
        <w:pStyle w:val="Akapitzlist"/>
        <w:numPr>
          <w:ilvl w:val="1"/>
          <w:numId w:val="12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t xml:space="preserve">Wykonawcy, składając oferty dodatkowe nie mogą zaoferować cen wyższych niż zaoferowane w złożonych ofertach. </w:t>
      </w:r>
    </w:p>
    <w:p w14:paraId="39F1BCD2" w14:textId="2394EB71" w:rsidR="00AF0B46" w:rsidRPr="00C3045B" w:rsidRDefault="00AF0B46" w:rsidP="00C536E3">
      <w:pPr>
        <w:pStyle w:val="Akapitzlist"/>
        <w:ind w:left="360"/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</w:p>
    <w:p w14:paraId="485D9EA4" w14:textId="183CA540" w:rsidR="00AF0B46" w:rsidRPr="00C17C6E" w:rsidRDefault="00AF0B46" w:rsidP="00C17C6E">
      <w:pPr>
        <w:pStyle w:val="Akapitzlist"/>
        <w:numPr>
          <w:ilvl w:val="0"/>
          <w:numId w:val="7"/>
        </w:numPr>
        <w:jc w:val="left"/>
        <w:rPr>
          <w:rFonts w:eastAsia="Times New Roman"/>
          <w:b/>
          <w:bCs/>
          <w:color w:val="231F20"/>
          <w:kern w:val="0"/>
          <w:lang w:eastAsia="pl-PL"/>
          <w14:ligatures w14:val="none"/>
        </w:rPr>
      </w:pPr>
      <w:r w:rsidRPr="00C17C6E">
        <w:rPr>
          <w:rFonts w:eastAsia="Times New Roman"/>
          <w:color w:val="231F20"/>
          <w:kern w:val="0"/>
          <w:lang w:eastAsia="pl-PL"/>
          <w14:ligatures w14:val="none"/>
        </w:rPr>
        <w:t> </w:t>
      </w:r>
      <w:r w:rsidR="00390B16" w:rsidRPr="00C17C6E">
        <w:rPr>
          <w:rFonts w:eastAsia="Times New Roman"/>
          <w:b/>
          <w:bCs/>
          <w:color w:val="231F20"/>
          <w:kern w:val="0"/>
          <w:lang w:eastAsia="pl-PL"/>
          <w14:ligatures w14:val="none"/>
        </w:rPr>
        <w:t>INFORMACJA O ROZSTRZYGNIĘCIU:</w:t>
      </w:r>
    </w:p>
    <w:p w14:paraId="1583DFB7" w14:textId="77777777" w:rsidR="00390B16" w:rsidRPr="00C3045B" w:rsidRDefault="00390B16" w:rsidP="00390B16">
      <w:pPr>
        <w:pStyle w:val="Akapitzlist"/>
        <w:ind w:left="357"/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</w:p>
    <w:p w14:paraId="76B2AF1B" w14:textId="77777777" w:rsidR="00AF15DC" w:rsidRDefault="00AF0B46" w:rsidP="00390B16">
      <w:pPr>
        <w:pStyle w:val="Akapitzlist"/>
        <w:numPr>
          <w:ilvl w:val="1"/>
          <w:numId w:val="13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 xml:space="preserve">Niezwłocznie po wyborze najkorzystniejszej oferty Zamawiający zawiadomi oferentów </w:t>
      </w:r>
    </w:p>
    <w:p w14:paraId="4A9BE087" w14:textId="3EBD13F0" w:rsidR="00AF0B46" w:rsidRPr="00C3045B" w:rsidRDefault="00AF0B46" w:rsidP="00AF15DC">
      <w:pPr>
        <w:pStyle w:val="Akapitzlist"/>
        <w:ind w:left="360"/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o wyniku postępowania.</w:t>
      </w:r>
    </w:p>
    <w:p w14:paraId="34FD21FA" w14:textId="77777777" w:rsidR="00C536E3" w:rsidRPr="00C3045B" w:rsidRDefault="00AF0B46" w:rsidP="00612E90">
      <w:pPr>
        <w:pStyle w:val="Akapitzlist"/>
        <w:numPr>
          <w:ilvl w:val="1"/>
          <w:numId w:val="13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O wyborze najkorzystniejszej oferty Zamawiający poinformuje Wykonawcę telefonicznie lub w formie elektronicznej.</w:t>
      </w:r>
    </w:p>
    <w:p w14:paraId="76160830" w14:textId="77777777" w:rsidR="00C536E3" w:rsidRPr="00C3045B" w:rsidRDefault="00AF0B46" w:rsidP="00612E90">
      <w:pPr>
        <w:pStyle w:val="Akapitzlist"/>
        <w:numPr>
          <w:ilvl w:val="1"/>
          <w:numId w:val="13"/>
        </w:numPr>
        <w:jc w:val="left"/>
        <w:rPr>
          <w:rFonts w:eastAsia="Times New Roman"/>
          <w:color w:val="231F20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W przypadku gdy Wykonawca, którego oferta została uznana za najkorzystniejszą uchyla się od zawarcia umowy, Zamawiający może wybrać najkorzystniejszą spośród pozostałych ofert.</w:t>
      </w:r>
    </w:p>
    <w:p w14:paraId="4278D4DA" w14:textId="77777777" w:rsidR="00C536E3" w:rsidRPr="00C3045B" w:rsidRDefault="00AF0B46" w:rsidP="00612E90">
      <w:pPr>
        <w:pStyle w:val="Akapitzlist"/>
        <w:numPr>
          <w:ilvl w:val="1"/>
          <w:numId w:val="13"/>
        </w:numPr>
        <w:jc w:val="left"/>
        <w:rPr>
          <w:rFonts w:eastAsia="Times New Roman"/>
          <w:kern w:val="0"/>
          <w:lang w:eastAsia="pl-PL"/>
          <w14:ligatures w14:val="none"/>
        </w:rPr>
      </w:pPr>
      <w:r w:rsidRPr="00C3045B">
        <w:rPr>
          <w:rFonts w:eastAsia="Times New Roman"/>
          <w:color w:val="231F20"/>
          <w:kern w:val="0"/>
          <w:lang w:eastAsia="pl-PL"/>
          <w14:ligatures w14:val="none"/>
        </w:rPr>
        <w:t>Zamawiający zastrzega sobie prawo wycofania niniejszego zapytania ofertowego lub jego unieważnienia, w każdym momencie postępowania, bez podania przyczyn.</w:t>
      </w:r>
    </w:p>
    <w:p w14:paraId="072C7E16" w14:textId="77777777" w:rsidR="00EC77B6" w:rsidRPr="00EC77B6" w:rsidRDefault="00AF0B46" w:rsidP="00C536E3">
      <w:pPr>
        <w:pStyle w:val="Akapitzlist"/>
        <w:numPr>
          <w:ilvl w:val="1"/>
          <w:numId w:val="13"/>
        </w:numPr>
        <w:jc w:val="left"/>
        <w:rPr>
          <w:rFonts w:eastAsia="Times New Roman"/>
          <w:kern w:val="0"/>
          <w:lang w:eastAsia="pl-PL"/>
          <w14:ligatures w14:val="none"/>
        </w:rPr>
      </w:pPr>
      <w:r w:rsidRPr="00C3045B">
        <w:rPr>
          <w:rFonts w:eastAsia="Times New Roman"/>
          <w:kern w:val="0"/>
          <w:lang w:eastAsia="pl-PL"/>
          <w14:ligatures w14:val="none"/>
        </w:rPr>
        <w:t>Ze strony Zamawiającego do kontaktów w sprawie niniejszego zapytania upoważnion</w:t>
      </w:r>
      <w:r w:rsidR="00C536E3" w:rsidRPr="00C3045B">
        <w:rPr>
          <w:rFonts w:eastAsia="Times New Roman"/>
          <w:kern w:val="0"/>
          <w:lang w:eastAsia="pl-PL"/>
          <w14:ligatures w14:val="none"/>
        </w:rPr>
        <w:t>a</w:t>
      </w:r>
      <w:r w:rsidRPr="00C3045B">
        <w:rPr>
          <w:rFonts w:eastAsia="Times New Roman"/>
          <w:kern w:val="0"/>
          <w:lang w:eastAsia="pl-PL"/>
          <w14:ligatures w14:val="none"/>
        </w:rPr>
        <w:t xml:space="preserve"> jest </w:t>
      </w:r>
      <w:r w:rsidR="00C536E3" w:rsidRPr="00C3045B">
        <w:t xml:space="preserve">Agata </w:t>
      </w:r>
      <w:proofErr w:type="spellStart"/>
      <w:r w:rsidR="00C536E3" w:rsidRPr="00C3045B">
        <w:t>Makowczenko-Białokoz</w:t>
      </w:r>
      <w:proofErr w:type="spellEnd"/>
      <w:r w:rsidR="00C536E3" w:rsidRPr="00C3045B">
        <w:t xml:space="preserve">, tel. 798612059, </w:t>
      </w:r>
    </w:p>
    <w:p w14:paraId="37046813" w14:textId="1F4A79B9" w:rsidR="00C536E3" w:rsidRPr="00EC77B6" w:rsidRDefault="00C536E3" w:rsidP="00EC77B6">
      <w:pPr>
        <w:pStyle w:val="Akapitzlist"/>
        <w:ind w:left="360"/>
        <w:jc w:val="left"/>
        <w:rPr>
          <w:rFonts w:eastAsia="Times New Roman"/>
          <w:kern w:val="0"/>
          <w:lang w:val="en-US" w:eastAsia="pl-PL"/>
          <w14:ligatures w14:val="none"/>
        </w:rPr>
      </w:pPr>
      <w:r w:rsidRPr="00EC77B6">
        <w:rPr>
          <w:lang w:val="en-US"/>
        </w:rPr>
        <w:t xml:space="preserve">mail: </w:t>
      </w:r>
      <w:hyperlink r:id="rId7" w:history="1">
        <w:r w:rsidRPr="00EC77B6">
          <w:rPr>
            <w:rStyle w:val="Hipercze"/>
            <w:lang w:val="en-US"/>
          </w:rPr>
          <w:t>agata.makowczenko@mzk.gizycko.pl</w:t>
        </w:r>
      </w:hyperlink>
    </w:p>
    <w:p w14:paraId="1CA1FD7D" w14:textId="77777777" w:rsidR="00C536E3" w:rsidRPr="00EC77B6" w:rsidRDefault="00C536E3" w:rsidP="00C536E3">
      <w:pPr>
        <w:pStyle w:val="Akapitzlist"/>
        <w:ind w:left="360"/>
        <w:jc w:val="left"/>
        <w:rPr>
          <w:rFonts w:eastAsia="Times New Roman"/>
          <w:kern w:val="0"/>
          <w:lang w:val="en-US" w:eastAsia="pl-PL"/>
          <w14:ligatures w14:val="none"/>
        </w:rPr>
      </w:pPr>
    </w:p>
    <w:p w14:paraId="7A23C9E5" w14:textId="2A9E0673" w:rsidR="00C536E3" w:rsidRPr="00C3045B" w:rsidRDefault="00C536E3" w:rsidP="00D24799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left"/>
        <w:rPr>
          <w:b/>
          <w:bCs/>
        </w:rPr>
      </w:pPr>
      <w:bookmarkStart w:id="4" w:name="_Hlk87966827"/>
      <w:r w:rsidRPr="00C3045B">
        <w:rPr>
          <w:b/>
          <w:bCs/>
        </w:rPr>
        <w:t xml:space="preserve">PODSTAWA NIEUDZIELENIA </w:t>
      </w:r>
      <w:r w:rsidR="00D24799" w:rsidRPr="00C3045B">
        <w:rPr>
          <w:b/>
          <w:bCs/>
        </w:rPr>
        <w:t>ZAMÓWIENIA:</w:t>
      </w:r>
    </w:p>
    <w:p w14:paraId="1D994C0C" w14:textId="77777777" w:rsidR="00D24799" w:rsidRPr="00C3045B" w:rsidRDefault="00D24799" w:rsidP="00D24799">
      <w:pPr>
        <w:pStyle w:val="Akapitzlist"/>
        <w:autoSpaceDE w:val="0"/>
        <w:autoSpaceDN w:val="0"/>
        <w:adjustRightInd w:val="0"/>
        <w:ind w:left="357"/>
        <w:jc w:val="left"/>
      </w:pPr>
    </w:p>
    <w:p w14:paraId="4A0558F1" w14:textId="4E1AF842" w:rsidR="00C536E3" w:rsidRPr="00C3045B" w:rsidRDefault="00C536E3" w:rsidP="00D24799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left"/>
      </w:pPr>
      <w:r w:rsidRPr="00C3045B">
        <w:t xml:space="preserve">Nie złożono żadnej oferty podlegającej rozpatrzeniu. </w:t>
      </w:r>
    </w:p>
    <w:p w14:paraId="4A31EE0A" w14:textId="77777777" w:rsidR="00C536E3" w:rsidRPr="00C3045B" w:rsidRDefault="00C536E3" w:rsidP="00C536E3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284" w:hanging="284"/>
        <w:jc w:val="left"/>
      </w:pPr>
      <w:r w:rsidRPr="00C3045B">
        <w:t xml:space="preserve">Cena najkorzystniejszej oferty lub oferta z najniższą ceną przewyższa kwotę, którą Zamawiający zamierza przeznaczyć na sfinansowanie zamówienia, chyba, że Zamawiający może zwiększyć tę kwotę do ceny najkorzystniejszej oferty. </w:t>
      </w:r>
    </w:p>
    <w:p w14:paraId="7885E353" w14:textId="77777777" w:rsidR="00C536E3" w:rsidRPr="00C3045B" w:rsidRDefault="00C536E3" w:rsidP="00C536E3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284" w:hanging="284"/>
        <w:jc w:val="left"/>
      </w:pPr>
      <w:r w:rsidRPr="00C3045B">
        <w:t xml:space="preserve">W przypadku, o którym mowa w rozdziale VIII, zostały złożone oferty dodatkowe o takiej samej cenie. </w:t>
      </w:r>
    </w:p>
    <w:p w14:paraId="436EE45C" w14:textId="77777777" w:rsidR="00C536E3" w:rsidRPr="00C3045B" w:rsidRDefault="00C536E3" w:rsidP="00C536E3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284" w:hanging="284"/>
        <w:jc w:val="left"/>
      </w:pPr>
      <w:r w:rsidRPr="00C3045B">
        <w:t xml:space="preserve">Wystąpiła istotna zmiana okoliczności powodująca, że prowadzenie postępowania lub wykonanie zamówienia nie leży w interesie publicznym, czego nie można było wcześniej przewidzieć. </w:t>
      </w:r>
    </w:p>
    <w:p w14:paraId="103B64FB" w14:textId="77777777" w:rsidR="00C536E3" w:rsidRPr="00C3045B" w:rsidRDefault="00C536E3" w:rsidP="00C536E3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284" w:hanging="284"/>
        <w:jc w:val="left"/>
      </w:pPr>
      <w:r w:rsidRPr="00C3045B">
        <w:t xml:space="preserve">Postępowanie obarczone jest niemożliwą do usunięcia wadą uniemożliwiającą zawarcie niepodlegającej unieważnieniu umowy w sprawie zamówienia publicznego. </w:t>
      </w:r>
    </w:p>
    <w:p w14:paraId="519DB691" w14:textId="77777777" w:rsidR="00C536E3" w:rsidRPr="00C3045B" w:rsidRDefault="00C536E3" w:rsidP="00C536E3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284" w:hanging="284"/>
        <w:jc w:val="left"/>
      </w:pPr>
      <w:r w:rsidRPr="00C3045B">
        <w:t xml:space="preserve">Zamawiający zastrzega sobie prawo do unieważnienia postępowania bez podania przyczyny. </w:t>
      </w:r>
    </w:p>
    <w:bookmarkEnd w:id="4"/>
    <w:p w14:paraId="25E360AE" w14:textId="77777777" w:rsidR="00E26D52" w:rsidRDefault="00E26D52" w:rsidP="00AF15DC">
      <w:pPr>
        <w:jc w:val="left"/>
      </w:pPr>
    </w:p>
    <w:p w14:paraId="1851B75F" w14:textId="3486792C" w:rsidR="00AF15DC" w:rsidRPr="00C3045B" w:rsidRDefault="00AF15DC" w:rsidP="00AF15DC">
      <w:pPr>
        <w:jc w:val="left"/>
      </w:pPr>
      <w:r>
        <w:t xml:space="preserve">Giżycko, </w:t>
      </w:r>
      <w:r w:rsidR="00DF2084">
        <w:t>12</w:t>
      </w:r>
      <w:r>
        <w:t xml:space="preserve"> listopad 2025 roku</w:t>
      </w:r>
    </w:p>
    <w:sectPr w:rsidR="00AF15DC" w:rsidRPr="00C3045B" w:rsidSect="00E26D52">
      <w:pgSz w:w="11906" w:h="16838" w:code="9"/>
      <w:pgMar w:top="993" w:right="1417" w:bottom="993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20E"/>
    <w:multiLevelType w:val="hybridMultilevel"/>
    <w:tmpl w:val="EA067A7C"/>
    <w:lvl w:ilvl="0" w:tplc="3DBCE28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8E5AB1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7AF6"/>
    <w:multiLevelType w:val="hybridMultilevel"/>
    <w:tmpl w:val="08DEA20A"/>
    <w:lvl w:ilvl="0" w:tplc="E8C67C4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E3967"/>
    <w:multiLevelType w:val="hybridMultilevel"/>
    <w:tmpl w:val="B19E7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728E"/>
    <w:multiLevelType w:val="hybridMultilevel"/>
    <w:tmpl w:val="4FA6E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4FE55C6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045FE"/>
    <w:multiLevelType w:val="hybridMultilevel"/>
    <w:tmpl w:val="16448748"/>
    <w:lvl w:ilvl="0" w:tplc="27AE9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651A"/>
    <w:multiLevelType w:val="hybridMultilevel"/>
    <w:tmpl w:val="92289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21532"/>
    <w:multiLevelType w:val="hybridMultilevel"/>
    <w:tmpl w:val="3146D790"/>
    <w:lvl w:ilvl="0" w:tplc="0854D59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EDCA176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00E50"/>
    <w:multiLevelType w:val="hybridMultilevel"/>
    <w:tmpl w:val="A5648D5C"/>
    <w:lvl w:ilvl="0" w:tplc="D6D6701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F146B"/>
    <w:multiLevelType w:val="hybridMultilevel"/>
    <w:tmpl w:val="FBC8D6DC"/>
    <w:lvl w:ilvl="0" w:tplc="E46240AC">
      <w:start w:val="1"/>
      <w:numFmt w:val="upperRoman"/>
      <w:lvlText w:val="%1."/>
      <w:lvlJc w:val="left"/>
      <w:pPr>
        <w:ind w:left="357" w:hanging="357"/>
      </w:pPr>
      <w:rPr>
        <w:rFonts w:hint="default"/>
        <w:b/>
        <w:bCs/>
      </w:rPr>
    </w:lvl>
    <w:lvl w:ilvl="1" w:tplc="B66A8F98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95908"/>
    <w:multiLevelType w:val="hybridMultilevel"/>
    <w:tmpl w:val="474236FE"/>
    <w:lvl w:ilvl="0" w:tplc="57EEA7C0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48C7BAD"/>
    <w:multiLevelType w:val="hybridMultilevel"/>
    <w:tmpl w:val="F0548F10"/>
    <w:lvl w:ilvl="0" w:tplc="27BEF14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560C5"/>
    <w:multiLevelType w:val="hybridMultilevel"/>
    <w:tmpl w:val="EAC08928"/>
    <w:lvl w:ilvl="0" w:tplc="568CD2B8">
      <w:start w:val="1"/>
      <w:numFmt w:val="decimal"/>
      <w:lvlText w:val="%1."/>
      <w:lvlJc w:val="left"/>
      <w:pPr>
        <w:ind w:left="357" w:hanging="357"/>
      </w:pPr>
      <w:rPr>
        <w:rFonts w:ascii="Times New Roman" w:eastAsiaTheme="minorHAnsi" w:hAnsi="Times New Roman"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DE004C84">
      <w:start w:val="1"/>
      <w:numFmt w:val="decimal"/>
      <w:lvlText w:val="%4."/>
      <w:lvlJc w:val="left"/>
      <w:pPr>
        <w:ind w:left="357" w:hanging="357"/>
      </w:pPr>
      <w:rPr>
        <w:rFonts w:hint="default"/>
        <w:b w:val="0"/>
        <w:bCs/>
        <w:sz w:val="24"/>
        <w:szCs w:val="24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135BE"/>
    <w:multiLevelType w:val="hybridMultilevel"/>
    <w:tmpl w:val="7BD87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60C60"/>
    <w:multiLevelType w:val="hybridMultilevel"/>
    <w:tmpl w:val="B7803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F9046C2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26BA"/>
    <w:multiLevelType w:val="hybridMultilevel"/>
    <w:tmpl w:val="D63C7A7A"/>
    <w:lvl w:ilvl="0" w:tplc="D16A4FD2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F49A9"/>
    <w:multiLevelType w:val="hybridMultilevel"/>
    <w:tmpl w:val="FD4AC8B6"/>
    <w:lvl w:ilvl="0" w:tplc="182A6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7515E"/>
    <w:multiLevelType w:val="hybridMultilevel"/>
    <w:tmpl w:val="7EFE6884"/>
    <w:lvl w:ilvl="0" w:tplc="F62A440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A6446"/>
    <w:multiLevelType w:val="hybridMultilevel"/>
    <w:tmpl w:val="2FF66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268975">
    <w:abstractNumId w:val="0"/>
  </w:num>
  <w:num w:numId="2" w16cid:durableId="1061100480">
    <w:abstractNumId w:val="2"/>
  </w:num>
  <w:num w:numId="3" w16cid:durableId="1343361760">
    <w:abstractNumId w:val="13"/>
  </w:num>
  <w:num w:numId="4" w16cid:durableId="118575651">
    <w:abstractNumId w:val="9"/>
  </w:num>
  <w:num w:numId="5" w16cid:durableId="1508865552">
    <w:abstractNumId w:val="15"/>
  </w:num>
  <w:num w:numId="6" w16cid:durableId="1451361036">
    <w:abstractNumId w:val="4"/>
  </w:num>
  <w:num w:numId="7" w16cid:durableId="651910837">
    <w:abstractNumId w:val="8"/>
  </w:num>
  <w:num w:numId="8" w16cid:durableId="99568064">
    <w:abstractNumId w:val="17"/>
  </w:num>
  <w:num w:numId="9" w16cid:durableId="20889170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3811169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9485681">
    <w:abstractNumId w:val="3"/>
  </w:num>
  <w:num w:numId="12" w16cid:durableId="411700254">
    <w:abstractNumId w:val="5"/>
  </w:num>
  <w:num w:numId="13" w16cid:durableId="1011563689">
    <w:abstractNumId w:val="12"/>
  </w:num>
  <w:num w:numId="14" w16cid:durableId="12845811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4950210">
    <w:abstractNumId w:val="6"/>
  </w:num>
  <w:num w:numId="16" w16cid:durableId="807862566">
    <w:abstractNumId w:val="11"/>
  </w:num>
  <w:num w:numId="17" w16cid:durableId="1561860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28841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46"/>
    <w:rsid w:val="00131F85"/>
    <w:rsid w:val="00195363"/>
    <w:rsid w:val="0020774C"/>
    <w:rsid w:val="002667BD"/>
    <w:rsid w:val="002926E6"/>
    <w:rsid w:val="002B31B1"/>
    <w:rsid w:val="00390B16"/>
    <w:rsid w:val="003D00E0"/>
    <w:rsid w:val="00422AAB"/>
    <w:rsid w:val="0045544A"/>
    <w:rsid w:val="004B6FEB"/>
    <w:rsid w:val="005522D3"/>
    <w:rsid w:val="00574661"/>
    <w:rsid w:val="00612E90"/>
    <w:rsid w:val="007264B6"/>
    <w:rsid w:val="007671FC"/>
    <w:rsid w:val="0079050B"/>
    <w:rsid w:val="0081473F"/>
    <w:rsid w:val="00923477"/>
    <w:rsid w:val="0092552A"/>
    <w:rsid w:val="00963D72"/>
    <w:rsid w:val="00A023A4"/>
    <w:rsid w:val="00AF0B46"/>
    <w:rsid w:val="00AF15DC"/>
    <w:rsid w:val="00B028E1"/>
    <w:rsid w:val="00C17C6E"/>
    <w:rsid w:val="00C21F7A"/>
    <w:rsid w:val="00C3045B"/>
    <w:rsid w:val="00C37EBD"/>
    <w:rsid w:val="00C47A34"/>
    <w:rsid w:val="00C536E3"/>
    <w:rsid w:val="00CD289D"/>
    <w:rsid w:val="00D24799"/>
    <w:rsid w:val="00D4653D"/>
    <w:rsid w:val="00D65D22"/>
    <w:rsid w:val="00DB3ABD"/>
    <w:rsid w:val="00DE15F2"/>
    <w:rsid w:val="00DF2084"/>
    <w:rsid w:val="00E25F5E"/>
    <w:rsid w:val="00E26D52"/>
    <w:rsid w:val="00EA6C8C"/>
    <w:rsid w:val="00EC6630"/>
    <w:rsid w:val="00EC77B6"/>
    <w:rsid w:val="00ED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9B78"/>
  <w15:chartTrackingRefBased/>
  <w15:docId w15:val="{CFBAF900-7925-45FE-81AC-C9566FDC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0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0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0B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0B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0B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0B4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0B4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0B4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0B4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0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0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0B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0B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0B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0B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0B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0B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0B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0B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0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0B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0B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0B46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0B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0B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0B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0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0B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0B4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90B1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0B16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rsid w:val="0081473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1473F"/>
    <w:pPr>
      <w:shd w:val="clear" w:color="auto" w:fill="FFFFFF"/>
      <w:spacing w:before="360" w:after="360" w:line="0" w:lineRule="atLeast"/>
      <w:ind w:hanging="700"/>
      <w:jc w:val="left"/>
    </w:pPr>
    <w:rPr>
      <w:rFonts w:ascii="Book Antiqua" w:eastAsia="Book Antiqua" w:hAnsi="Book Antiqua" w:cs="Book Antiqu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gata.makowczenko@mzk.gizyck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zk@gizyc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815B7-465D-44D6-B371-C6779FB2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1129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14</cp:revision>
  <cp:lastPrinted>2025-11-12T13:18:00Z</cp:lastPrinted>
  <dcterms:created xsi:type="dcterms:W3CDTF">2025-11-06T10:47:00Z</dcterms:created>
  <dcterms:modified xsi:type="dcterms:W3CDTF">2025-11-12T13:18:00Z</dcterms:modified>
</cp:coreProperties>
</file>