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815E64" w14:textId="6D94B46A" w:rsidR="003564E6" w:rsidRPr="0041381B" w:rsidRDefault="00E04A28" w:rsidP="002F3A6C">
      <w:pPr>
        <w:autoSpaceDE w:val="0"/>
        <w:autoSpaceDN w:val="0"/>
        <w:adjustRightInd w:val="0"/>
        <w:spacing w:after="0" w:line="240" w:lineRule="auto"/>
        <w:ind w:left="-51"/>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r w:rsidRPr="0041381B">
        <w:rPr>
          <w:rFonts w:ascii="Cambria" w:hAnsi="Cambria"/>
          <w:noProof/>
          <w:sz w:val="20"/>
          <w:szCs w:val="20"/>
          <w:lang w:eastAsia="pl-PL"/>
        </w:rPr>
        <mc:AlternateContent>
          <mc:Choice Requires="wps">
            <w:drawing>
              <wp:anchor distT="0" distB="0" distL="114300" distR="114300" simplePos="0" relativeHeight="252280320" behindDoc="0" locked="0" layoutInCell="0" allowOverlap="1" wp14:anchorId="15F89790" wp14:editId="58A19649">
                <wp:simplePos x="0" y="0"/>
                <wp:positionH relativeFrom="margin">
                  <wp:align>left</wp:align>
                </wp:positionH>
                <wp:positionV relativeFrom="margin">
                  <wp:posOffset>-62449</wp:posOffset>
                </wp:positionV>
                <wp:extent cx="3638550" cy="2276475"/>
                <wp:effectExtent l="0" t="0" r="0" b="9525"/>
                <wp:wrapNone/>
                <wp:docPr id="365"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8550" cy="2276475"/>
                        </a:xfrm>
                        <a:prstGeom prst="rect">
                          <a:avLst/>
                        </a:prstGeom>
                        <a:solidFill>
                          <a:sysClr val="window" lastClr="FFFFFF"/>
                        </a:solidFill>
                        <a:ln w="19050">
                          <a:noFill/>
                          <a:miter lim="800000"/>
                          <a:headEnd/>
                          <a:tailEnd/>
                        </a:ln>
                      </wps:spPr>
                      <wps:txbx>
                        <w:txbxContent>
                          <w:p w14:paraId="004A32A2" w14:textId="5A946AD2" w:rsidR="006F5BCF" w:rsidRDefault="006F5BCF" w:rsidP="003564E6">
                            <w:pPr>
                              <w:pStyle w:val="Bezodstpw"/>
                              <w:jc w:val="center"/>
                              <w:rPr>
                                <w:color w:val="FFFFFF" w:themeColor="background1"/>
                                <w:sz w:val="72"/>
                                <w:szCs w:val="72"/>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5F89790" id="Prostokąt 16" o:spid="_x0000_s1026" style="position:absolute;left:0;text-align:left;margin-left:0;margin-top:-4.9pt;width:286.5pt;height:179.25pt;z-index:25228032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" o:allowincell="f" fillcolor="window" stroked="f" strokeweight="1.5pt">
                <v:textbox inset="14.4pt,,14.4pt">
                  <w:txbxContent>
                    <w:p w14:paraId="004A32A2" w14:textId="5A946AD2" w:rsidR="006F5BCF" w:rsidRDefault="006F5BCF" w:rsidP="003564E6">
                      <w:pPr>
                        <w:pStyle w:val="Bezodstpw"/>
                        <w:jc w:val="center"/>
                        <w:rPr>
                          <w:color w:val="FFFFFF" w:themeColor="background1"/>
                          <w:sz w:val="72"/>
                          <w:szCs w:val="72"/>
                        </w:rPr>
                      </w:pPr>
                    </w:p>
                  </w:txbxContent>
                </v:textbox>
                <w10:wrap anchorx="margin" anchory="margin"/>
              </v:rect>
            </w:pict>
          </mc:Fallback>
        </mc:AlternateContent>
      </w:r>
      <w:r w:rsidRPr="0041381B">
        <w:rPr>
          <w:rFonts w:ascii="Cambria" w:hAnsi="Cambria"/>
          <w:noProof/>
          <w:sz w:val="20"/>
          <w:szCs w:val="20"/>
          <w:lang w:eastAsia="pl-PL"/>
        </w:rPr>
        <mc:AlternateContent>
          <mc:Choice Requires="wpg">
            <w:drawing>
              <wp:anchor distT="0" distB="0" distL="114300" distR="114300" simplePos="0" relativeHeight="252275200" behindDoc="0" locked="0" layoutInCell="1" allowOverlap="1" wp14:anchorId="7FB83B32" wp14:editId="3DA59AFA">
                <wp:simplePos x="0" y="0"/>
                <wp:positionH relativeFrom="margin">
                  <wp:posOffset>3695700</wp:posOffset>
                </wp:positionH>
                <wp:positionV relativeFrom="margin">
                  <wp:posOffset>0</wp:posOffset>
                </wp:positionV>
                <wp:extent cx="3857626" cy="10692130"/>
                <wp:effectExtent l="0" t="0" r="28575" b="13970"/>
                <wp:wrapSquare wrapText="bothSides"/>
                <wp:docPr id="453" name="Grupa 453"/>
                <wp:cNvGraphicFramePr/>
                <a:graphic xmlns:a="http://schemas.openxmlformats.org/drawingml/2006/main">
                  <a:graphicData uri="http://schemas.microsoft.com/office/word/2010/wordprocessingGroup">
                    <wpg:wgp>
                      <wpg:cNvGrpSpPr/>
                      <wpg:grpSpPr>
                        <a:xfrm>
                          <a:off x="0" y="0"/>
                          <a:ext cx="3857626" cy="10692130"/>
                          <a:chOff x="-256204" y="0"/>
                          <a:chExt cx="3347186" cy="10058400"/>
                        </a:xfrm>
                        <a:solidFill>
                          <a:srgbClr val="008EC0"/>
                        </a:solidFill>
                      </wpg:grpSpPr>
                      <wps:wsp>
                        <wps:cNvPr id="459" name="Prostokąt 459" descr="Light vertical"/>
                        <wps:cNvSpPr>
                          <a:spLocks noChangeArrowheads="1"/>
                        </wps:cNvSpPr>
                        <wps:spPr bwMode="auto">
                          <a:xfrm>
                            <a:off x="0" y="0"/>
                            <a:ext cx="138545" cy="10058400"/>
                          </a:xfrm>
                          <a:prstGeom prst="rect">
                            <a:avLst/>
                          </a:prstGeom>
                          <a:grpFill/>
                          <a:ln w="12700">
                            <a:solidFill>
                              <a:srgbClr val="FFFFFF"/>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Prostokąt 460"/>
                        <wps:cNvSpPr>
                          <a:spLocks noChangeArrowheads="1"/>
                        </wps:cNvSpPr>
                        <wps:spPr bwMode="auto">
                          <a:xfrm>
                            <a:off x="-256204" y="0"/>
                            <a:ext cx="3347186" cy="10053621"/>
                          </a:xfrm>
                          <a:prstGeom prst="rect">
                            <a:avLst/>
                          </a:prstGeom>
                          <a:grpFill/>
                          <a:ln w="9525">
                            <a:solidFill>
                              <a:srgbClr val="D8D8D8"/>
                            </a:solidFill>
                            <a:miter lim="800000"/>
                            <a:headEnd/>
                            <a:tailEnd/>
                          </a:ln>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44A42767" id="Grupa 453" o:spid="_x0000_s1026" style="position:absolute;margin-left:291pt;margin-top:0;width:303.75pt;height:841.9pt;z-index:252275200;mso-height-percent:1000;mso-position-horizontal-relative:margin;mso-position-vertical-relative:margin;mso-height-percent:1000" coordorigin="-2562" coordsize="33471,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">
                <v:rect id="Prostokąt 459" o:spid="_x0000_s1027" alt="Light vertical" style="position:absolute;width:1385;height:100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ARaMUA&#10;AADcAAAADwAAAGRycy9kb3ducmV2LnhtbESPT4vCMBTE78J+h/AEL7JNlbVoNcoiCHta8B97fTTP&#10;tti8lCatXT+9EQSPw8z8hlltelOJjhpXWlYwiWIQxJnVJecKTsfd5xyE88gaK8uk4J8cbNYfgxWm&#10;2t54T93B5yJA2KWooPC+TqV0WUEGXWRr4uBdbGPQB9nkUjd4C3BTyWkcJ9JgyWGhwJq2BWXXQ2sU&#10;uPn9Wp7G03aL593fJflt68V5rNRo2H8vQXjq/Tv8av9oBV+zBTzPhCM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0BFoxQAAANwAAAAPAAAAAAAAAAAAAAAAAJgCAABkcnMv&#10;ZG93bnJldi54bWxQSwUGAAAAAAQABAD1AAAAigMAAAAA&#10;" filled="f" strokecolor="white" strokeweight="1pt">
                  <v:shadow color="#d8d8d8" offset="3pt,3pt"/>
                </v:rect>
                <v:rect id="Prostokąt 460" o:spid="_x0000_s1028" style="position:absolute;left:-2562;width:33471;height:100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Es170A&#10;AADcAAAADwAAAGRycy9kb3ducmV2LnhtbERPvQrCMBDeBd8hnOCmqSJVqlFEFERwUIvz0ZxtsbnU&#10;Jmp9ezMIjh/f/2LVmkq8qHGlZQWjYQSCOLO65FxBetkNZiCcR9ZYWSYFH3KwWnY7C0y0ffOJXmef&#10;ixDCLkEFhfd1IqXLCjLohrYmDtzNNgZ9gE0udYPvEG4qOY6iWBosOTQUWNOmoOx+fhoF7ZMP13i8&#10;c4+Y/DTf7tPjOtoq1e+16zkIT63/i3/uvVYwicP8cCYcAbn8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5Es170AAADcAAAADwAAAAAAAAAAAAAAAACYAgAAZHJzL2Rvd25yZXYu&#10;eG1sUEsFBgAAAAAEAAQA9QAAAIIDAAAAAA==&#10;" filled="f" strokecolor="#d8d8d8"/>
                <w10:wrap type="square" anchorx="margin" anchory="margin"/>
              </v:group>
            </w:pict>
          </mc:Fallback>
        </mc:AlternateContent>
      </w:r>
    </w:p>
    <w:p w14:paraId="2D0F0E4D" w14:textId="6B74D1BD" w:rsidR="003564E6" w:rsidRPr="0041381B" w:rsidRDefault="00F35B75" w:rsidP="002F3A6C">
      <w:pPr>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r w:rsidRPr="0041381B">
        <w:rPr>
          <w:noProof/>
          <w:color w:val="FFFFFF" w:themeColor="background1"/>
          <w:sz w:val="72"/>
          <w:szCs w:val="72"/>
          <w:lang w:eastAsia="pl-PL"/>
        </w:rPr>
        <w:drawing>
          <wp:anchor distT="0" distB="0" distL="114300" distR="114300" simplePos="0" relativeHeight="252708352" behindDoc="0" locked="0" layoutInCell="1" allowOverlap="1" wp14:anchorId="52A3F388" wp14:editId="5DCC019C">
            <wp:simplePos x="0" y="0"/>
            <wp:positionH relativeFrom="column">
              <wp:posOffset>675558</wp:posOffset>
            </wp:positionH>
            <wp:positionV relativeFrom="paragraph">
              <wp:posOffset>150909</wp:posOffset>
            </wp:positionV>
            <wp:extent cx="2249805" cy="1633220"/>
            <wp:effectExtent l="0" t="0" r="0" b="5080"/>
            <wp:wrapSquare wrapText="bothSides"/>
            <wp:docPr id="503" name="Obraz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Zrzut ekranu 2023-07-10 124114.png"/>
                    <pic:cNvPicPr/>
                  </pic:nvPicPr>
                  <pic:blipFill>
                    <a:blip r:embed="rId8">
                      <a:extLst>
                        <a:ext uri="{28A0092B-C50C-407E-A947-70E740481C1C}">
                          <a14:useLocalDpi xmlns:a14="http://schemas.microsoft.com/office/drawing/2010/main" val="0"/>
                        </a:ext>
                      </a:extLst>
                    </a:blip>
                    <a:stretch>
                      <a:fillRect/>
                    </a:stretch>
                  </pic:blipFill>
                  <pic:spPr>
                    <a:xfrm>
                      <a:off x="0" y="0"/>
                      <a:ext cx="2249805" cy="1633220"/>
                    </a:xfrm>
                    <a:prstGeom prst="rect">
                      <a:avLst/>
                    </a:prstGeom>
                  </pic:spPr>
                </pic:pic>
              </a:graphicData>
            </a:graphic>
            <wp14:sizeRelH relativeFrom="page">
              <wp14:pctWidth>0</wp14:pctWidth>
            </wp14:sizeRelH>
            <wp14:sizeRelV relativeFrom="page">
              <wp14:pctHeight>0</wp14:pctHeight>
            </wp14:sizeRelV>
          </wp:anchor>
        </w:drawing>
      </w:r>
    </w:p>
    <w:p w14:paraId="35A47012" w14:textId="1D5A047D" w:rsidR="003564E6" w:rsidRPr="0041381B" w:rsidRDefault="00D84782" w:rsidP="002F3A6C">
      <w:pPr>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r w:rsidRPr="0041381B">
        <w:rPr>
          <w:rFonts w:ascii="Cambria" w:eastAsiaTheme="minorHAnsi" w:hAnsi="Cambria" w:cstheme="minorBidi"/>
          <w:noProof/>
          <w:sz w:val="20"/>
          <w:szCs w:val="20"/>
          <w:lang w:eastAsia="pl-PL"/>
        </w:rPr>
        <mc:AlternateContent>
          <mc:Choice Requires="wps">
            <w:drawing>
              <wp:anchor distT="45720" distB="45720" distL="114300" distR="114300" simplePos="0" relativeHeight="252278272" behindDoc="0" locked="0" layoutInCell="1" allowOverlap="1" wp14:anchorId="4B848BC2" wp14:editId="2670855B">
                <wp:simplePos x="0" y="0"/>
                <wp:positionH relativeFrom="page">
                  <wp:posOffset>4104640</wp:posOffset>
                </wp:positionH>
                <wp:positionV relativeFrom="paragraph">
                  <wp:posOffset>156596</wp:posOffset>
                </wp:positionV>
                <wp:extent cx="3168015" cy="1404620"/>
                <wp:effectExtent l="0" t="0" r="0" b="3175"/>
                <wp:wrapSquare wrapText="bothSides"/>
                <wp:docPr id="127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015" cy="1404620"/>
                        </a:xfrm>
                        <a:prstGeom prst="rect">
                          <a:avLst/>
                        </a:prstGeom>
                        <a:noFill/>
                        <a:ln w="9525">
                          <a:noFill/>
                          <a:miter lim="800000"/>
                          <a:headEnd/>
                          <a:tailEnd/>
                        </a:ln>
                      </wps:spPr>
                      <wps:txbx>
                        <w:txbxContent>
                          <w:p w14:paraId="6283741F" w14:textId="09C105CB" w:rsidR="006F5BCF" w:rsidRPr="00D84782" w:rsidRDefault="006F5BCF" w:rsidP="003564E6">
                            <w:pPr>
                              <w:jc w:val="center"/>
                              <w:rPr>
                                <w:rFonts w:ascii="Cambria" w:hAnsi="Cambria"/>
                                <w:color w:val="FFFFFF" w:themeColor="background1"/>
                                <w:sz w:val="40"/>
                                <w:szCs w:val="40"/>
                              </w:rPr>
                            </w:pPr>
                            <w:r w:rsidRPr="00D84782">
                              <w:rPr>
                                <w:rFonts w:ascii="Cambria" w:hAnsi="Cambria"/>
                                <w:color w:val="FFFFFF" w:themeColor="background1"/>
                                <w:sz w:val="40"/>
                                <w:szCs w:val="40"/>
                              </w:rPr>
                              <w:t>ZAŁĄCZNIK DO UCHWAŁY NR ………. RADY MIEJSKIEJ W GIŻYCKU Z DNIA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B848BC2" id="_x0000_t202" coordsize="21600,21600" o:spt="202" path="m,l,21600r21600,l21600,xe">
                <v:stroke joinstyle="miter"/>
                <v:path gradientshapeok="t" o:connecttype="rect"/>
              </v:shapetype>
              <v:shape id="Pole tekstowe 2" o:spid="_x0000_s1027" type="#_x0000_t202" style="position:absolute;left:0;text-align:left;margin-left:323.2pt;margin-top:12.35pt;width:249.45pt;height:110.6pt;z-index:2522782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" filled="f" stroked="f">
                <v:textbox style="mso-fit-shape-to-text:t">
                  <w:txbxContent>
                    <w:p w14:paraId="6283741F" w14:textId="09C105CB" w:rsidR="006F5BCF" w:rsidRPr="00D84782" w:rsidRDefault="006F5BCF" w:rsidP="003564E6">
                      <w:pPr>
                        <w:jc w:val="center"/>
                        <w:rPr>
                          <w:rFonts w:ascii="Cambria" w:hAnsi="Cambria"/>
                          <w:color w:val="FFFFFF" w:themeColor="background1"/>
                          <w:sz w:val="40"/>
                          <w:szCs w:val="40"/>
                        </w:rPr>
                      </w:pPr>
                      <w:r w:rsidRPr="00D84782">
                        <w:rPr>
                          <w:rFonts w:ascii="Cambria" w:hAnsi="Cambria"/>
                          <w:color w:val="FFFFFF" w:themeColor="background1"/>
                          <w:sz w:val="40"/>
                          <w:szCs w:val="40"/>
                        </w:rPr>
                        <w:t>ZAŁĄCZNIK DO UCHWAŁY NR ………. RADY MIEJSKIEJ W GIŻYCKU Z DNIA ……….</w:t>
                      </w:r>
                    </w:p>
                  </w:txbxContent>
                </v:textbox>
                <w10:wrap type="square" anchorx="page"/>
              </v:shape>
            </w:pict>
          </mc:Fallback>
        </mc:AlternateContent>
      </w:r>
    </w:p>
    <w:p w14:paraId="006C430D" w14:textId="03A2F33C" w:rsidR="003564E6" w:rsidRPr="0041381B" w:rsidRDefault="003564E6" w:rsidP="002F3A6C">
      <w:pPr>
        <w:spacing w:after="0" w:line="240" w:lineRule="auto"/>
        <w:ind w:left="-51"/>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p>
    <w:p w14:paraId="5454FB66" w14:textId="77777777" w:rsidR="003564E6" w:rsidRPr="0041381B" w:rsidRDefault="003564E6"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p>
    <w:p w14:paraId="5B3D624E" w14:textId="77777777" w:rsidR="003564E6" w:rsidRPr="0041381B" w:rsidRDefault="003564E6"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r w:rsidRPr="0041381B">
        <w:rPr>
          <w:rFonts w:ascii="Cambria" w:hAnsi="Cambria"/>
          <w:noProof/>
          <w:sz w:val="20"/>
          <w:szCs w:val="20"/>
          <w:lang w:eastAsia="pl-PL"/>
        </w:rPr>
        <mc:AlternateContent>
          <mc:Choice Requires="wps">
            <w:drawing>
              <wp:anchor distT="0" distB="0" distL="114300" distR="114300" simplePos="0" relativeHeight="252279296" behindDoc="0" locked="0" layoutInCell="0" allowOverlap="1" wp14:anchorId="0E28674C" wp14:editId="29C7F67E">
                <wp:simplePos x="0" y="0"/>
                <wp:positionH relativeFrom="margin">
                  <wp:align>right</wp:align>
                </wp:positionH>
                <wp:positionV relativeFrom="page">
                  <wp:posOffset>2337851</wp:posOffset>
                </wp:positionV>
                <wp:extent cx="7551420" cy="2632710"/>
                <wp:effectExtent l="0" t="0" r="0" b="0"/>
                <wp:wrapNone/>
                <wp:docPr id="463"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1420" cy="2632710"/>
                        </a:xfrm>
                        <a:prstGeom prst="rect">
                          <a:avLst/>
                        </a:prstGeom>
                        <a:solidFill>
                          <a:sysClr val="windowText" lastClr="000000">
                            <a:lumMod val="75000"/>
                            <a:lumOff val="25000"/>
                          </a:sysClr>
                        </a:solidFill>
                        <a:ln w="19050">
                          <a:noFill/>
                          <a:miter lim="800000"/>
                          <a:headEnd/>
                          <a:tailEnd/>
                        </a:ln>
                      </wps:spPr>
                      <wps:txbx>
                        <w:txbxContent>
                          <w:sdt>
                            <w:sdtPr>
                              <w:rPr>
                                <w:rFonts w:ascii="Cambria" w:hAnsi="Cambria"/>
                                <w:color w:val="FFFFFF" w:themeColor="background1"/>
                                <w:sz w:val="70"/>
                                <w:szCs w:val="70"/>
                              </w:rPr>
                              <w:alias w:val="Tytuł"/>
                              <w:id w:val="-237626765"/>
                              <w:dataBinding w:prefixMappings="xmlns:ns0='http://schemas.openxmlformats.org/package/2006/metadata/core-properties' xmlns:ns1='http://purl.org/dc/elements/1.1/'" w:xpath="/ns0:coreProperties[1]/ns1:title[1]" w:storeItemID="{6C3C8BC8-F283-45AE-878A-BAB7291924A1}"/>
                              <w:text/>
                            </w:sdtPr>
                            <w:sdtEndPr/>
                            <w:sdtContent>
                              <w:p w14:paraId="415CD862" w14:textId="49CB63E1" w:rsidR="006F5BCF" w:rsidRPr="00DA3167" w:rsidRDefault="006F5BCF" w:rsidP="00A2190A">
                                <w:pPr>
                                  <w:pStyle w:val="Bezodstpw"/>
                                  <w:spacing w:line="264" w:lineRule="auto"/>
                                  <w:jc w:val="center"/>
                                  <w:rPr>
                                    <w:rFonts w:ascii="Cambria" w:hAnsi="Cambria"/>
                                    <w:color w:val="FFFFFF" w:themeColor="background1"/>
                                    <w:sz w:val="70"/>
                                    <w:szCs w:val="70"/>
                                  </w:rPr>
                                </w:pPr>
                                <w:r>
                                  <w:rPr>
                                    <w:rFonts w:ascii="Cambria" w:hAnsi="Cambria"/>
                                    <w:color w:val="FFFFFF" w:themeColor="background1"/>
                                    <w:sz w:val="70"/>
                                    <w:szCs w:val="70"/>
                                  </w:rPr>
                                  <w:t>PROGRAM OCHRONY ŚRODOWISKA DLA MIASTA GIŻYCKA                         NA LATA 2024 - 2027                              Z PERSPEKTYWĄ DO 2031 ROKU</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E28674C" id="_x0000_s1028" style="position:absolute;left:0;text-align:left;margin-left:543.4pt;margin-top:184.1pt;width:594.6pt;height:207.3pt;z-index:25227929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" o:allowincell="f" fillcolor="#404040" stroked="f" strokeweight="1.5pt">
                <v:textbox inset="14.4pt,,14.4pt">
                  <w:txbxContent>
                    <w:sdt>
                      <w:sdtPr>
                        <w:rPr>
                          <w:rFonts w:ascii="Cambria" w:hAnsi="Cambria"/>
                          <w:color w:val="FFFFFF" w:themeColor="background1"/>
                          <w:sz w:val="70"/>
                          <w:szCs w:val="70"/>
                        </w:rPr>
                        <w:alias w:val="Tytuł"/>
                        <w:id w:val="-237626765"/>
                        <w:dataBinding w:prefixMappings="xmlns:ns0='http://schemas.openxmlformats.org/package/2006/metadata/core-properties' xmlns:ns1='http://purl.org/dc/elements/1.1/'" w:xpath="/ns0:coreProperties[1]/ns1:title[1]" w:storeItemID="{6C3C8BC8-F283-45AE-878A-BAB7291924A1}"/>
                        <w:text/>
                      </w:sdtPr>
                      <w:sdtContent>
                        <w:p w14:paraId="415CD862" w14:textId="49CB63E1" w:rsidR="006F5BCF" w:rsidRPr="00DA3167" w:rsidRDefault="006F5BCF" w:rsidP="00A2190A">
                          <w:pPr>
                            <w:pStyle w:val="Bezodstpw"/>
                            <w:spacing w:line="264" w:lineRule="auto"/>
                            <w:jc w:val="center"/>
                            <w:rPr>
                              <w:rFonts w:ascii="Cambria" w:hAnsi="Cambria"/>
                              <w:color w:val="FFFFFF" w:themeColor="background1"/>
                              <w:sz w:val="70"/>
                              <w:szCs w:val="70"/>
                            </w:rPr>
                          </w:pPr>
                          <w:r>
                            <w:rPr>
                              <w:rFonts w:ascii="Cambria" w:hAnsi="Cambria"/>
                              <w:color w:val="FFFFFF" w:themeColor="background1"/>
                              <w:sz w:val="70"/>
                              <w:szCs w:val="70"/>
                            </w:rPr>
                            <w:t>PROGRAM OCHRONY ŚRODOWISKA DLA MIASTA GIŻYCKA                         NA LATA 2024 - 2027                              Z PERSPEKTYWĄ DO 2031 ROKU</w:t>
                          </w:r>
                        </w:p>
                      </w:sdtContent>
                    </w:sdt>
                  </w:txbxContent>
                </v:textbox>
                <w10:wrap anchorx="margin" anchory="page"/>
              </v:rect>
            </w:pict>
          </mc:Fallback>
        </mc:AlternateContent>
      </w:r>
    </w:p>
    <w:p w14:paraId="5CF11F01" w14:textId="7C4932E8" w:rsidR="003564E6" w:rsidRPr="0041381B" w:rsidRDefault="003564E6"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p>
    <w:p w14:paraId="293F4CF2" w14:textId="308E0B6B" w:rsidR="003564E6" w:rsidRPr="0041381B" w:rsidRDefault="003564E6"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p>
    <w:p w14:paraId="7C77A2BF" w14:textId="725C8C85" w:rsidR="003564E6" w:rsidRPr="0041381B" w:rsidRDefault="003564E6"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p>
    <w:p w14:paraId="14AB7A7E" w14:textId="6344EA66" w:rsidR="003564E6" w:rsidRPr="0041381B" w:rsidRDefault="0098576E"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r w:rsidRPr="0041381B">
        <w:rPr>
          <w:rFonts w:ascii="Cambria" w:hAnsi="Cambria"/>
          <w:noProof/>
          <w:sz w:val="20"/>
          <w:szCs w:val="20"/>
          <w:lang w:eastAsia="pl-PL"/>
        </w:rPr>
        <w:drawing>
          <wp:anchor distT="0" distB="0" distL="114300" distR="114300" simplePos="0" relativeHeight="252702208" behindDoc="0" locked="0" layoutInCell="1" allowOverlap="1" wp14:anchorId="368330D3" wp14:editId="4FB9EB44">
            <wp:simplePos x="0" y="0"/>
            <wp:positionH relativeFrom="page">
              <wp:align>right</wp:align>
            </wp:positionH>
            <wp:positionV relativeFrom="paragraph">
              <wp:posOffset>3368040</wp:posOffset>
            </wp:positionV>
            <wp:extent cx="7554595" cy="2648585"/>
            <wp:effectExtent l="0" t="0" r="8255" b="0"/>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54595" cy="2648585"/>
                    </a:xfrm>
                    <a:prstGeom prst="rect">
                      <a:avLst/>
                    </a:prstGeom>
                  </pic:spPr>
                </pic:pic>
              </a:graphicData>
            </a:graphic>
            <wp14:sizeRelH relativeFrom="page">
              <wp14:pctWidth>0</wp14:pctWidth>
            </wp14:sizeRelH>
            <wp14:sizeRelV relativeFrom="page">
              <wp14:pctHeight>0</wp14:pctHeight>
            </wp14:sizeRelV>
          </wp:anchor>
        </w:drawing>
      </w:r>
    </w:p>
    <w:p w14:paraId="1186E60E" w14:textId="77777777" w:rsidR="003564E6" w:rsidRPr="0041381B" w:rsidRDefault="003564E6"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sectPr w:rsidR="003564E6" w:rsidRPr="0041381B" w:rsidSect="0086272E">
          <w:headerReference w:type="default" r:id="rId10"/>
          <w:footerReference w:type="default" r:id="rId11"/>
          <w:pgSz w:w="11906" w:h="16838" w:code="9"/>
          <w:pgMar w:top="0" w:right="0" w:bottom="0" w:left="0" w:header="567" w:footer="567" w:gutter="0"/>
          <w:cols w:space="708"/>
          <w:titlePg/>
          <w:docGrid w:linePitch="360"/>
        </w:sectPr>
      </w:pPr>
    </w:p>
    <w:p w14:paraId="7F3455FD" w14:textId="03920E11" w:rsidR="003564E6" w:rsidRPr="0041381B" w:rsidRDefault="00FC12C4" w:rsidP="002F3A6C">
      <w:pPr>
        <w:tabs>
          <w:tab w:val="center" w:pos="4535"/>
          <w:tab w:val="left" w:pos="5994"/>
        </w:tabs>
        <w:spacing w:after="0" w:line="240" w:lineRule="auto"/>
        <w:jc w:val="center"/>
        <w:rPr>
          <w:rFonts w:ascii="Cambria" w:hAnsi="Cambria" w:cs="Arial Narrow"/>
          <w:b/>
          <w:bCs/>
          <w:i/>
          <w:sz w:val="20"/>
          <w:szCs w:val="20"/>
          <w14:shadow w14:blurRad="50800" w14:dist="38100" w14:dir="2700000" w14:sx="100000" w14:sy="100000" w14:kx="0" w14:ky="0" w14:algn="tl">
            <w14:srgbClr w14:val="000000">
              <w14:alpha w14:val="60000"/>
            </w14:srgbClr>
          </w14:shadow>
        </w:rPr>
      </w:pPr>
      <w:r w:rsidRPr="0041381B">
        <w:rPr>
          <w:rFonts w:ascii="Cambria" w:hAnsi="Cambria"/>
          <w:noProof/>
          <w:sz w:val="20"/>
          <w:szCs w:val="20"/>
          <w:lang w:eastAsia="pl-PL"/>
        </w:rPr>
        <w:drawing>
          <wp:anchor distT="0" distB="0" distL="114300" distR="114300" simplePos="0" relativeHeight="252705280" behindDoc="0" locked="0" layoutInCell="1" allowOverlap="1" wp14:anchorId="6A19918D" wp14:editId="15325B93">
            <wp:simplePos x="0" y="0"/>
            <wp:positionH relativeFrom="column">
              <wp:posOffset>-314325</wp:posOffset>
            </wp:positionH>
            <wp:positionV relativeFrom="paragraph">
              <wp:posOffset>6063974</wp:posOffset>
            </wp:positionV>
            <wp:extent cx="1884045" cy="2075180"/>
            <wp:effectExtent l="0" t="0" r="1905" b="1270"/>
            <wp:wrapSquare wrapText="bothSides"/>
            <wp:docPr id="507" name="Obraz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OL_Giżycko_COA.svg.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84045" cy="2075180"/>
                    </a:xfrm>
                    <a:prstGeom prst="rect">
                      <a:avLst/>
                    </a:prstGeom>
                  </pic:spPr>
                </pic:pic>
              </a:graphicData>
            </a:graphic>
            <wp14:sizeRelH relativeFrom="page">
              <wp14:pctWidth>0</wp14:pctWidth>
            </wp14:sizeRelH>
            <wp14:sizeRelV relativeFrom="page">
              <wp14:pctHeight>0</wp14:pctHeight>
            </wp14:sizeRelV>
          </wp:anchor>
        </w:drawing>
      </w:r>
      <w:r w:rsidR="004B7ABA" w:rsidRPr="0041381B">
        <w:rPr>
          <w:rFonts w:ascii="Cambria" w:hAnsi="Cambria"/>
          <w:noProof/>
          <w:sz w:val="20"/>
          <w:szCs w:val="20"/>
          <w:lang w:eastAsia="pl-PL"/>
        </w:rPr>
        <mc:AlternateContent>
          <mc:Choice Requires="wps">
            <w:drawing>
              <wp:anchor distT="45720" distB="45720" distL="114300" distR="114300" simplePos="0" relativeHeight="252277248" behindDoc="0" locked="0" layoutInCell="1" allowOverlap="1" wp14:anchorId="5380D970" wp14:editId="38941F73">
                <wp:simplePos x="0" y="0"/>
                <wp:positionH relativeFrom="margin">
                  <wp:posOffset>3785925</wp:posOffset>
                </wp:positionH>
                <wp:positionV relativeFrom="paragraph">
                  <wp:posOffset>6135619</wp:posOffset>
                </wp:positionV>
                <wp:extent cx="3663950" cy="2219325"/>
                <wp:effectExtent l="0" t="0" r="0" b="0"/>
                <wp:wrapSquare wrapText="bothSides"/>
                <wp:docPr id="1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0" cy="2219325"/>
                        </a:xfrm>
                        <a:prstGeom prst="rect">
                          <a:avLst/>
                        </a:prstGeom>
                        <a:noFill/>
                        <a:ln w="9525">
                          <a:noFill/>
                          <a:miter lim="800000"/>
                          <a:headEnd/>
                          <a:tailEnd/>
                        </a:ln>
                      </wps:spPr>
                      <wps:txbx>
                        <w:txbxContent>
                          <w:p w14:paraId="0E902C36" w14:textId="62E26AAA" w:rsidR="006F5BCF" w:rsidRPr="003E5E9D" w:rsidRDefault="006F5BCF" w:rsidP="003564E6">
                            <w:pPr>
                              <w:jc w:val="center"/>
                              <w:rPr>
                                <w:rFonts w:ascii="Cambria" w:hAnsi="Cambria"/>
                                <w:b/>
                                <w:color w:val="FFFFFF" w:themeColor="background1"/>
                                <w:sz w:val="40"/>
                                <w:szCs w:val="40"/>
                              </w:rPr>
                            </w:pPr>
                            <w:r>
                              <w:rPr>
                                <w:rFonts w:ascii="Cambria" w:hAnsi="Cambria"/>
                                <w:b/>
                                <w:color w:val="FFFFFF" w:themeColor="background1"/>
                                <w:sz w:val="40"/>
                                <w:szCs w:val="40"/>
                              </w:rPr>
                              <w:t>MIASTO GIŻYCKO</w:t>
                            </w:r>
                          </w:p>
                          <w:p w14:paraId="5C91E457" w14:textId="6EF3084A" w:rsidR="006F5BCF" w:rsidRPr="00FC12C4" w:rsidRDefault="006F5BCF" w:rsidP="00FC12C4">
                            <w:pPr>
                              <w:jc w:val="center"/>
                              <w:rPr>
                                <w:rFonts w:ascii="Cambria" w:hAnsi="Cambria"/>
                                <w:color w:val="FFFFFF" w:themeColor="background1"/>
                                <w:sz w:val="40"/>
                                <w:szCs w:val="40"/>
                              </w:rPr>
                            </w:pPr>
                            <w:r>
                              <w:rPr>
                                <w:rFonts w:ascii="Cambria" w:hAnsi="Cambria"/>
                                <w:color w:val="FFFFFF" w:themeColor="background1"/>
                                <w:sz w:val="40"/>
                                <w:szCs w:val="40"/>
                              </w:rPr>
                              <w:t>Aleja</w:t>
                            </w:r>
                            <w:r w:rsidRPr="00FC12C4">
                              <w:rPr>
                                <w:rFonts w:ascii="Cambria" w:hAnsi="Cambria"/>
                                <w:color w:val="FFFFFF" w:themeColor="background1"/>
                                <w:sz w:val="40"/>
                                <w:szCs w:val="40"/>
                              </w:rPr>
                              <w:t xml:space="preserve"> 1 Maja 14</w:t>
                            </w:r>
                          </w:p>
                          <w:p w14:paraId="1F7EA239" w14:textId="77777777" w:rsidR="006F5BCF" w:rsidRDefault="006F5BCF" w:rsidP="00FC12C4">
                            <w:pPr>
                              <w:jc w:val="center"/>
                              <w:rPr>
                                <w:rFonts w:ascii="Cambria" w:hAnsi="Cambria"/>
                                <w:color w:val="FFFFFF" w:themeColor="background1"/>
                                <w:sz w:val="40"/>
                                <w:szCs w:val="40"/>
                              </w:rPr>
                            </w:pPr>
                            <w:r w:rsidRPr="00FC12C4">
                              <w:rPr>
                                <w:rFonts w:ascii="Cambria" w:hAnsi="Cambria"/>
                                <w:color w:val="FFFFFF" w:themeColor="background1"/>
                                <w:sz w:val="40"/>
                                <w:szCs w:val="40"/>
                              </w:rPr>
                              <w:t>11-500 Giżycko</w:t>
                            </w:r>
                          </w:p>
                          <w:p w14:paraId="6FF1B99F" w14:textId="655D4358" w:rsidR="006F5BCF" w:rsidRPr="003E5E9D" w:rsidRDefault="006F5BCF" w:rsidP="00FC12C4">
                            <w:pPr>
                              <w:jc w:val="center"/>
                              <w:rPr>
                                <w:rFonts w:ascii="Cambria" w:hAnsi="Cambria"/>
                                <w:color w:val="FFFFFF" w:themeColor="background1"/>
                                <w:sz w:val="40"/>
                                <w:szCs w:val="40"/>
                              </w:rPr>
                            </w:pPr>
                            <w:r w:rsidRPr="003E5E9D">
                              <w:rPr>
                                <w:rFonts w:ascii="Cambria" w:hAnsi="Cambria"/>
                                <w:color w:val="FFFFFF" w:themeColor="background1"/>
                                <w:sz w:val="40"/>
                                <w:szCs w:val="40"/>
                              </w:rPr>
                              <w:t>www.</w:t>
                            </w:r>
                            <w:r>
                              <w:rPr>
                                <w:rFonts w:ascii="Cambria" w:hAnsi="Cambria"/>
                                <w:color w:val="FFFFFF" w:themeColor="background1"/>
                                <w:sz w:val="40"/>
                                <w:szCs w:val="40"/>
                              </w:rPr>
                              <w:t>gizycko.pl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0D970" id="_x0000_s1029" type="#_x0000_t202" style="position:absolute;left:0;text-align:left;margin-left:298.1pt;margin-top:483.1pt;width:288.5pt;height:174.75pt;z-index:25227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" filled="f" stroked="f">
                <v:textbox>
                  <w:txbxContent>
                    <w:p w14:paraId="0E902C36" w14:textId="62E26AAA" w:rsidR="006F5BCF" w:rsidRPr="003E5E9D" w:rsidRDefault="006F5BCF" w:rsidP="003564E6">
                      <w:pPr>
                        <w:jc w:val="center"/>
                        <w:rPr>
                          <w:rFonts w:ascii="Cambria" w:hAnsi="Cambria"/>
                          <w:b/>
                          <w:color w:val="FFFFFF" w:themeColor="background1"/>
                          <w:sz w:val="40"/>
                          <w:szCs w:val="40"/>
                        </w:rPr>
                      </w:pPr>
                      <w:r>
                        <w:rPr>
                          <w:rFonts w:ascii="Cambria" w:hAnsi="Cambria"/>
                          <w:b/>
                          <w:color w:val="FFFFFF" w:themeColor="background1"/>
                          <w:sz w:val="40"/>
                          <w:szCs w:val="40"/>
                        </w:rPr>
                        <w:t>MIASTO GIŻYCKO</w:t>
                      </w:r>
                    </w:p>
                    <w:p w14:paraId="5C91E457" w14:textId="6EF3084A" w:rsidR="006F5BCF" w:rsidRPr="00FC12C4" w:rsidRDefault="006F5BCF" w:rsidP="00FC12C4">
                      <w:pPr>
                        <w:jc w:val="center"/>
                        <w:rPr>
                          <w:rFonts w:ascii="Cambria" w:hAnsi="Cambria"/>
                          <w:color w:val="FFFFFF" w:themeColor="background1"/>
                          <w:sz w:val="40"/>
                          <w:szCs w:val="40"/>
                        </w:rPr>
                      </w:pPr>
                      <w:r>
                        <w:rPr>
                          <w:rFonts w:ascii="Cambria" w:hAnsi="Cambria"/>
                          <w:color w:val="FFFFFF" w:themeColor="background1"/>
                          <w:sz w:val="40"/>
                          <w:szCs w:val="40"/>
                        </w:rPr>
                        <w:t>Aleja</w:t>
                      </w:r>
                      <w:r w:rsidRPr="00FC12C4">
                        <w:rPr>
                          <w:rFonts w:ascii="Cambria" w:hAnsi="Cambria"/>
                          <w:color w:val="FFFFFF" w:themeColor="background1"/>
                          <w:sz w:val="40"/>
                          <w:szCs w:val="40"/>
                        </w:rPr>
                        <w:t xml:space="preserve"> 1 Maja 14</w:t>
                      </w:r>
                    </w:p>
                    <w:p w14:paraId="1F7EA239" w14:textId="77777777" w:rsidR="006F5BCF" w:rsidRDefault="006F5BCF" w:rsidP="00FC12C4">
                      <w:pPr>
                        <w:jc w:val="center"/>
                        <w:rPr>
                          <w:rFonts w:ascii="Cambria" w:hAnsi="Cambria"/>
                          <w:color w:val="FFFFFF" w:themeColor="background1"/>
                          <w:sz w:val="40"/>
                          <w:szCs w:val="40"/>
                        </w:rPr>
                      </w:pPr>
                      <w:r w:rsidRPr="00FC12C4">
                        <w:rPr>
                          <w:rFonts w:ascii="Cambria" w:hAnsi="Cambria"/>
                          <w:color w:val="FFFFFF" w:themeColor="background1"/>
                          <w:sz w:val="40"/>
                          <w:szCs w:val="40"/>
                        </w:rPr>
                        <w:t>11-500 Giżycko</w:t>
                      </w:r>
                    </w:p>
                    <w:p w14:paraId="6FF1B99F" w14:textId="655D4358" w:rsidR="006F5BCF" w:rsidRPr="003E5E9D" w:rsidRDefault="006F5BCF" w:rsidP="00FC12C4">
                      <w:pPr>
                        <w:jc w:val="center"/>
                        <w:rPr>
                          <w:rFonts w:ascii="Cambria" w:hAnsi="Cambria"/>
                          <w:color w:val="FFFFFF" w:themeColor="background1"/>
                          <w:sz w:val="40"/>
                          <w:szCs w:val="40"/>
                        </w:rPr>
                      </w:pPr>
                      <w:r w:rsidRPr="003E5E9D">
                        <w:rPr>
                          <w:rFonts w:ascii="Cambria" w:hAnsi="Cambria"/>
                          <w:color w:val="FFFFFF" w:themeColor="background1"/>
                          <w:sz w:val="40"/>
                          <w:szCs w:val="40"/>
                        </w:rPr>
                        <w:t>www.</w:t>
                      </w:r>
                      <w:r>
                        <w:rPr>
                          <w:rFonts w:ascii="Cambria" w:hAnsi="Cambria"/>
                          <w:color w:val="FFFFFF" w:themeColor="background1"/>
                          <w:sz w:val="40"/>
                          <w:szCs w:val="40"/>
                        </w:rPr>
                        <w:t>gizycko.pl</w:t>
                      </w:r>
                    </w:p>
                  </w:txbxContent>
                </v:textbox>
                <w10:wrap type="square" anchorx="margin"/>
              </v:shape>
            </w:pict>
          </mc:Fallback>
        </mc:AlternateContent>
      </w:r>
      <w:r w:rsidR="003564E6" w:rsidRPr="0041381B">
        <w:rPr>
          <w:rFonts w:ascii="Cambria" w:hAnsi="Cambria"/>
          <w:noProof/>
          <w:sz w:val="20"/>
          <w:szCs w:val="20"/>
          <w:lang w:eastAsia="pl-PL"/>
        </w:rPr>
        <mc:AlternateContent>
          <mc:Choice Requires="wps">
            <w:drawing>
              <wp:anchor distT="0" distB="0" distL="114300" distR="114300" simplePos="0" relativeHeight="252276224" behindDoc="0" locked="0" layoutInCell="0" allowOverlap="1" wp14:anchorId="726FE64A" wp14:editId="45D6F0A7">
                <wp:simplePos x="0" y="0"/>
                <wp:positionH relativeFrom="margin">
                  <wp:align>left</wp:align>
                </wp:positionH>
                <wp:positionV relativeFrom="margin">
                  <wp:posOffset>9119870</wp:posOffset>
                </wp:positionV>
                <wp:extent cx="7582952" cy="704850"/>
                <wp:effectExtent l="0" t="0" r="0" b="0"/>
                <wp:wrapNone/>
                <wp:docPr id="357"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2952" cy="704850"/>
                        </a:xfrm>
                        <a:prstGeom prst="rect">
                          <a:avLst/>
                        </a:prstGeom>
                        <a:solidFill>
                          <a:sysClr val="window" lastClr="FFFFFF"/>
                        </a:solidFill>
                        <a:ln w="19050">
                          <a:noFill/>
                          <a:miter lim="800000"/>
                          <a:headEnd/>
                          <a:tailEnd/>
                        </a:ln>
                      </wps:spPr>
                      <wps:txbx>
                        <w:txbxContent>
                          <w:p w14:paraId="4F15EB21" w14:textId="790EEC24" w:rsidR="006F5BCF" w:rsidRPr="00876BA9" w:rsidRDefault="006F5BCF" w:rsidP="003564E6">
                            <w:pPr>
                              <w:pStyle w:val="Bezodstpw"/>
                              <w:jc w:val="center"/>
                              <w:rPr>
                                <w:rFonts w:ascii="Cambria" w:hAnsi="Cambria"/>
                                <w:b/>
                                <w:i/>
                                <w:sz w:val="28"/>
                                <w:szCs w:val="30"/>
                              </w:rPr>
                            </w:pPr>
                            <w:r>
                              <w:rPr>
                                <w:rFonts w:ascii="Cambria" w:hAnsi="Cambria"/>
                                <w:b/>
                                <w:i/>
                                <w:sz w:val="28"/>
                                <w:szCs w:val="30"/>
                              </w:rPr>
                              <w:t xml:space="preserve">Giżycko, </w:t>
                            </w:r>
                            <w:r w:rsidR="004F7674">
                              <w:rPr>
                                <w:rFonts w:ascii="Cambria" w:hAnsi="Cambria"/>
                                <w:b/>
                                <w:i/>
                                <w:sz w:val="28"/>
                                <w:szCs w:val="30"/>
                              </w:rPr>
                              <w:t>wrzesień</w:t>
                            </w:r>
                            <w:r>
                              <w:rPr>
                                <w:rFonts w:ascii="Cambria" w:hAnsi="Cambria"/>
                                <w:b/>
                                <w:i/>
                                <w:sz w:val="28"/>
                                <w:szCs w:val="30"/>
                              </w:rPr>
                              <w:t xml:space="preserve"> 2023 r.</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6FE64A" id="_x0000_s1030" style="position:absolute;left:0;text-align:left;margin-left:0;margin-top:718.1pt;width:597.1pt;height:55.5pt;z-index:25227622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" o:allowincell="f" fillcolor="window" stroked="f" strokeweight="1.5pt">
                <v:textbox inset="14.4pt,,14.4pt">
                  <w:txbxContent>
                    <w:p w14:paraId="4F15EB21" w14:textId="790EEC24" w:rsidR="006F5BCF" w:rsidRPr="00876BA9" w:rsidRDefault="006F5BCF" w:rsidP="003564E6">
                      <w:pPr>
                        <w:pStyle w:val="Bezodstpw"/>
                        <w:jc w:val="center"/>
                        <w:rPr>
                          <w:rFonts w:ascii="Cambria" w:hAnsi="Cambria"/>
                          <w:b/>
                          <w:i/>
                          <w:sz w:val="28"/>
                          <w:szCs w:val="30"/>
                        </w:rPr>
                      </w:pPr>
                      <w:r>
                        <w:rPr>
                          <w:rFonts w:ascii="Cambria" w:hAnsi="Cambria"/>
                          <w:b/>
                          <w:i/>
                          <w:sz w:val="28"/>
                          <w:szCs w:val="30"/>
                        </w:rPr>
                        <w:t xml:space="preserve">Giżycko, </w:t>
                      </w:r>
                      <w:r w:rsidR="004F7674">
                        <w:rPr>
                          <w:rFonts w:ascii="Cambria" w:hAnsi="Cambria"/>
                          <w:b/>
                          <w:i/>
                          <w:sz w:val="28"/>
                          <w:szCs w:val="30"/>
                        </w:rPr>
                        <w:t>wrzesień</w:t>
                      </w:r>
                      <w:r>
                        <w:rPr>
                          <w:rFonts w:ascii="Cambria" w:hAnsi="Cambria"/>
                          <w:b/>
                          <w:i/>
                          <w:sz w:val="28"/>
                          <w:szCs w:val="30"/>
                        </w:rPr>
                        <w:t xml:space="preserve"> 2023 r.</w:t>
                      </w:r>
                    </w:p>
                  </w:txbxContent>
                </v:textbox>
                <w10:wrap anchorx="margin" anchory="margin"/>
              </v:rect>
            </w:pict>
          </mc:Fallback>
        </mc:AlternateContent>
      </w:r>
      <w:r w:rsidR="003564E6" w:rsidRPr="0041381B">
        <w:rPr>
          <w:rFonts w:ascii="Cambria" w:hAnsi="Cambria" w:cs="Arial Narrow"/>
          <w:b/>
          <w:bCs/>
          <w:i/>
          <w:sz w:val="20"/>
          <w:szCs w:val="20"/>
          <w14:shadow w14:blurRad="50800" w14:dist="38100" w14:dir="2700000" w14:sx="100000" w14:sy="100000" w14:kx="0" w14:ky="0" w14:algn="tl">
            <w14:srgbClr w14:val="000000">
              <w14:alpha w14:val="60000"/>
            </w14:srgbClr>
          </w14:shadow>
        </w:rPr>
        <w:br w:type="page"/>
      </w:r>
    </w:p>
    <w:p w14:paraId="39055D44" w14:textId="2509EDB2" w:rsidR="0098576E" w:rsidRPr="0041381B" w:rsidRDefault="0098576E" w:rsidP="00E0403D">
      <w:pPr>
        <w:spacing w:after="0" w:line="240" w:lineRule="auto"/>
        <w:jc w:val="center"/>
        <w:rPr>
          <w:rFonts w:ascii="Cambria" w:hAnsi="Cambria"/>
          <w:noProof/>
          <w:sz w:val="20"/>
          <w:szCs w:val="20"/>
          <w:lang w:eastAsia="pl-PL"/>
        </w:rPr>
      </w:pPr>
      <w:r w:rsidRPr="0041381B">
        <w:rPr>
          <w:rFonts w:ascii="Cambria" w:hAnsi="Cambria"/>
          <w:noProof/>
          <w:sz w:val="20"/>
          <w:szCs w:val="20"/>
          <w:lang w:eastAsia="pl-PL"/>
        </w:rPr>
        <w:lastRenderedPageBreak/>
        <w:drawing>
          <wp:anchor distT="0" distB="0" distL="114300" distR="114300" simplePos="0" relativeHeight="252704256" behindDoc="0" locked="0" layoutInCell="1" allowOverlap="1" wp14:anchorId="750AD5CE" wp14:editId="4DB2D544">
            <wp:simplePos x="0" y="0"/>
            <wp:positionH relativeFrom="margin">
              <wp:posOffset>218440</wp:posOffset>
            </wp:positionH>
            <wp:positionV relativeFrom="paragraph">
              <wp:posOffset>208280</wp:posOffset>
            </wp:positionV>
            <wp:extent cx="5004435" cy="2043430"/>
            <wp:effectExtent l="0" t="0" r="5715" b="0"/>
            <wp:wrapSquare wrapText="bothSides"/>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Bez tytułu.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04435" cy="2043430"/>
                    </a:xfrm>
                    <a:prstGeom prst="rect">
                      <a:avLst/>
                    </a:prstGeom>
                  </pic:spPr>
                </pic:pic>
              </a:graphicData>
            </a:graphic>
            <wp14:sizeRelH relativeFrom="page">
              <wp14:pctWidth>0</wp14:pctWidth>
            </wp14:sizeRelH>
            <wp14:sizeRelV relativeFrom="page">
              <wp14:pctHeight>0</wp14:pctHeight>
            </wp14:sizeRelV>
          </wp:anchor>
        </w:drawing>
      </w:r>
    </w:p>
    <w:p w14:paraId="056D3F98" w14:textId="551B824A" w:rsidR="00F35B75" w:rsidRPr="0041381B" w:rsidRDefault="00F35B75" w:rsidP="00E0403D">
      <w:pPr>
        <w:spacing w:after="0" w:line="240" w:lineRule="auto"/>
        <w:jc w:val="center"/>
        <w:rPr>
          <w:rFonts w:ascii="Cambria" w:hAnsi="Cambria"/>
          <w:noProof/>
          <w:sz w:val="20"/>
          <w:szCs w:val="20"/>
          <w:lang w:eastAsia="pl-PL"/>
        </w:rPr>
      </w:pPr>
    </w:p>
    <w:p w14:paraId="4B2D59DF" w14:textId="77777777" w:rsidR="00F35B75" w:rsidRPr="0041381B" w:rsidRDefault="00F35B75" w:rsidP="00E0403D">
      <w:pPr>
        <w:spacing w:after="0" w:line="240" w:lineRule="auto"/>
        <w:jc w:val="center"/>
        <w:rPr>
          <w:rFonts w:ascii="Cambria" w:hAnsi="Cambria"/>
          <w:noProof/>
          <w:sz w:val="20"/>
          <w:szCs w:val="20"/>
          <w:lang w:eastAsia="pl-PL"/>
        </w:rPr>
      </w:pPr>
    </w:p>
    <w:p w14:paraId="7774BCAE" w14:textId="5AFB149B" w:rsidR="0086272E" w:rsidRPr="0041381B" w:rsidRDefault="0086272E" w:rsidP="00AD3771">
      <w:pPr>
        <w:spacing w:after="0" w:line="240" w:lineRule="auto"/>
        <w:jc w:val="center"/>
        <w:rPr>
          <w:rFonts w:ascii="Cambria" w:hAnsi="Cambria"/>
          <w:sz w:val="14"/>
          <w:szCs w:val="20"/>
        </w:rPr>
      </w:pPr>
    </w:p>
    <w:p w14:paraId="7E7546A4" w14:textId="77777777" w:rsidR="0086272E" w:rsidRPr="0041381B" w:rsidRDefault="0086272E" w:rsidP="002F3A6C">
      <w:pPr>
        <w:spacing w:after="0" w:line="240" w:lineRule="auto"/>
        <w:jc w:val="center"/>
        <w:rPr>
          <w:rFonts w:ascii="Cambria" w:hAnsi="Cambria"/>
          <w:noProof/>
          <w:sz w:val="20"/>
          <w:szCs w:val="20"/>
          <w:lang w:eastAsia="pl-PL"/>
        </w:rPr>
      </w:pPr>
      <w:r w:rsidRPr="0041381B">
        <w:rPr>
          <w:rFonts w:ascii="Cambria" w:hAnsi="Cambria"/>
          <w:noProof/>
          <w:sz w:val="20"/>
          <w:szCs w:val="20"/>
          <w:lang w:eastAsia="pl-PL"/>
        </w:rPr>
        <w:drawing>
          <wp:inline distT="0" distB="0" distL="0" distR="0" wp14:anchorId="69629833" wp14:editId="415AF95A">
            <wp:extent cx="5253486" cy="5509948"/>
            <wp:effectExtent l="0" t="0" r="444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14">
                      <a:extLst>
                        <a:ext uri="{28A0092B-C50C-407E-A947-70E740481C1C}">
                          <a14:useLocalDpi xmlns:a14="http://schemas.microsoft.com/office/drawing/2010/main" val="0"/>
                        </a:ext>
                      </a:extLst>
                    </a:blip>
                    <a:stretch>
                      <a:fillRect/>
                    </a:stretch>
                  </pic:blipFill>
                  <pic:spPr>
                    <a:xfrm>
                      <a:off x="0" y="0"/>
                      <a:ext cx="5296625" cy="5555193"/>
                    </a:xfrm>
                    <a:prstGeom prst="rect">
                      <a:avLst/>
                    </a:prstGeom>
                  </pic:spPr>
                </pic:pic>
              </a:graphicData>
            </a:graphic>
          </wp:inline>
        </w:drawing>
      </w:r>
    </w:p>
    <w:p w14:paraId="7423EB39" w14:textId="77777777" w:rsidR="0086272E" w:rsidRPr="0041381B" w:rsidRDefault="0086272E" w:rsidP="002F3A6C">
      <w:pPr>
        <w:spacing w:after="0" w:line="240" w:lineRule="auto"/>
        <w:jc w:val="center"/>
        <w:rPr>
          <w:rFonts w:ascii="Cambria" w:hAnsi="Cambria"/>
          <w:b/>
          <w:i/>
          <w:noProof/>
          <w:sz w:val="14"/>
          <w:szCs w:val="20"/>
          <w:lang w:eastAsia="pl-PL"/>
        </w:rPr>
      </w:pPr>
    </w:p>
    <w:p w14:paraId="24F11CF0" w14:textId="078F4071" w:rsidR="005E74D4" w:rsidRPr="0041381B" w:rsidRDefault="005E74D4" w:rsidP="002F3A6C">
      <w:pPr>
        <w:autoSpaceDE w:val="0"/>
        <w:autoSpaceDN w:val="0"/>
        <w:adjustRightInd w:val="0"/>
        <w:spacing w:after="0" w:line="240" w:lineRule="auto"/>
        <w:jc w:val="center"/>
        <w:rPr>
          <w:rFonts w:ascii="Cambria" w:hAnsi="Cambria"/>
          <w:b/>
          <w:i/>
          <w:noProof/>
          <w:sz w:val="20"/>
          <w:szCs w:val="20"/>
          <w:lang w:eastAsia="pl-PL"/>
        </w:rPr>
      </w:pPr>
    </w:p>
    <w:p w14:paraId="2EDDD9A2" w14:textId="432D3E3B" w:rsidR="00092082" w:rsidRPr="0041381B" w:rsidRDefault="009E0CBF" w:rsidP="002F3A6C">
      <w:pPr>
        <w:autoSpaceDE w:val="0"/>
        <w:autoSpaceDN w:val="0"/>
        <w:adjustRightInd w:val="0"/>
        <w:spacing w:after="0" w:line="240" w:lineRule="auto"/>
        <w:jc w:val="center"/>
        <w:rPr>
          <w:rFonts w:ascii="Cambria" w:hAnsi="Cambria" w:cs="Arabic Typesetting"/>
          <w:b/>
          <w:i/>
          <w:sz w:val="20"/>
          <w:szCs w:val="20"/>
        </w:rPr>
      </w:pPr>
      <w:r w:rsidRPr="0041381B">
        <w:rPr>
          <w:rFonts w:ascii="Cambria" w:hAnsi="Cambria"/>
          <w:b/>
          <w:i/>
          <w:noProof/>
          <w:sz w:val="20"/>
          <w:szCs w:val="20"/>
          <w:lang w:eastAsia="pl-PL"/>
        </w:rPr>
        <w:t>www.</w:t>
      </w:r>
      <w:r w:rsidR="0098576E" w:rsidRPr="0041381B">
        <w:rPr>
          <w:rFonts w:ascii="Cambria" w:hAnsi="Cambria"/>
          <w:b/>
          <w:i/>
          <w:noProof/>
          <w:sz w:val="20"/>
          <w:szCs w:val="20"/>
          <w:lang w:eastAsia="pl-PL"/>
        </w:rPr>
        <w:t>gizycko.pl</w:t>
      </w:r>
    </w:p>
    <w:p w14:paraId="0FF2EB21" w14:textId="77777777" w:rsidR="009B505E" w:rsidRPr="0041381B" w:rsidRDefault="009B505E" w:rsidP="002F3A6C">
      <w:pPr>
        <w:spacing w:after="0" w:line="240" w:lineRule="auto"/>
        <w:rPr>
          <w:rFonts w:ascii="Cambria" w:hAnsi="Cambria"/>
          <w:b/>
        </w:rPr>
      </w:pPr>
      <w:r w:rsidRPr="0041381B">
        <w:rPr>
          <w:rFonts w:ascii="Cambria" w:hAnsi="Cambria"/>
          <w:b/>
        </w:rPr>
        <w:lastRenderedPageBreak/>
        <w:t xml:space="preserve">ZAMAWIAJACY: </w:t>
      </w:r>
    </w:p>
    <w:p w14:paraId="75330B34" w14:textId="7EE50F7F" w:rsidR="001B111C" w:rsidRPr="0041381B" w:rsidRDefault="001B111C" w:rsidP="002F3A6C">
      <w:pPr>
        <w:spacing w:after="0" w:line="240" w:lineRule="auto"/>
        <w:rPr>
          <w:rFonts w:ascii="Cambria" w:hAnsi="Cambria"/>
          <w:b/>
        </w:rPr>
      </w:pPr>
    </w:p>
    <w:p w14:paraId="4241CF43" w14:textId="169E8099" w:rsidR="008B3860" w:rsidRPr="0041381B" w:rsidRDefault="008B3860" w:rsidP="002F3A6C">
      <w:pPr>
        <w:spacing w:after="0" w:line="240" w:lineRule="auto"/>
        <w:rPr>
          <w:rFonts w:ascii="Cambria" w:hAnsi="Cambria"/>
          <w:b/>
        </w:rPr>
      </w:pPr>
    </w:p>
    <w:p w14:paraId="71B92377" w14:textId="13AA2F22" w:rsidR="009B505E" w:rsidRPr="0041381B" w:rsidRDefault="00E75831" w:rsidP="002F3A6C">
      <w:pPr>
        <w:spacing w:after="0" w:line="240" w:lineRule="auto"/>
        <w:rPr>
          <w:rFonts w:ascii="Cambria" w:hAnsi="Cambria"/>
          <w:b/>
        </w:rPr>
      </w:pPr>
      <w:r w:rsidRPr="0041381B">
        <w:rPr>
          <w:rFonts w:ascii="Cambria" w:hAnsi="Cambria"/>
          <w:noProof/>
          <w:sz w:val="20"/>
          <w:szCs w:val="20"/>
          <w:lang w:eastAsia="pl-PL"/>
        </w:rPr>
        <w:drawing>
          <wp:anchor distT="0" distB="0" distL="114300" distR="114300" simplePos="0" relativeHeight="252707328" behindDoc="0" locked="0" layoutInCell="1" allowOverlap="1" wp14:anchorId="0EA995AF" wp14:editId="76C13205">
            <wp:simplePos x="0" y="0"/>
            <wp:positionH relativeFrom="column">
              <wp:posOffset>535332</wp:posOffset>
            </wp:positionH>
            <wp:positionV relativeFrom="paragraph">
              <wp:posOffset>50358</wp:posOffset>
            </wp:positionV>
            <wp:extent cx="1621790" cy="1786255"/>
            <wp:effectExtent l="0" t="0" r="0" b="4445"/>
            <wp:wrapSquare wrapText="bothSides"/>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OL_Giżycko_COA.svg.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21790" cy="1786255"/>
                    </a:xfrm>
                    <a:prstGeom prst="rect">
                      <a:avLst/>
                    </a:prstGeom>
                  </pic:spPr>
                </pic:pic>
              </a:graphicData>
            </a:graphic>
            <wp14:sizeRelH relativeFrom="page">
              <wp14:pctWidth>0</wp14:pctWidth>
            </wp14:sizeRelH>
            <wp14:sizeRelV relativeFrom="page">
              <wp14:pctHeight>0</wp14:pctHeight>
            </wp14:sizeRelV>
          </wp:anchor>
        </w:drawing>
      </w:r>
    </w:p>
    <w:p w14:paraId="66927C2C" w14:textId="0EE8CA6B" w:rsidR="009B505E" w:rsidRPr="0041381B" w:rsidRDefault="003115DB" w:rsidP="002F3A6C">
      <w:pPr>
        <w:spacing w:after="0" w:line="240" w:lineRule="auto"/>
        <w:rPr>
          <w:rFonts w:ascii="Cambria" w:hAnsi="Cambria"/>
          <w:b/>
          <w:i/>
          <w:u w:val="single"/>
        </w:rPr>
      </w:pPr>
      <w:r w:rsidRPr="0041381B">
        <w:rPr>
          <w:rFonts w:ascii="Cambria" w:hAnsi="Cambria"/>
          <w:b/>
          <w:i/>
          <w:noProof/>
          <w:u w:val="single"/>
          <w:lang w:eastAsia="pl-PL"/>
        </w:rPr>
        <mc:AlternateContent>
          <mc:Choice Requires="wps">
            <w:drawing>
              <wp:anchor distT="0" distB="0" distL="114300" distR="114300" simplePos="0" relativeHeight="252383744" behindDoc="0" locked="0" layoutInCell="1" allowOverlap="1" wp14:anchorId="7AEAD37A" wp14:editId="69390556">
                <wp:simplePos x="0" y="0"/>
                <wp:positionH relativeFrom="margin">
                  <wp:align>right</wp:align>
                </wp:positionH>
                <wp:positionV relativeFrom="paragraph">
                  <wp:posOffset>120650</wp:posOffset>
                </wp:positionV>
                <wp:extent cx="2514600" cy="1323975"/>
                <wp:effectExtent l="0" t="0" r="0" b="9525"/>
                <wp:wrapNone/>
                <wp:docPr id="12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323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AE9A84" w14:textId="600DAC6E" w:rsidR="006F5BCF" w:rsidRPr="00E75831" w:rsidRDefault="006F5BCF" w:rsidP="00E75831">
                            <w:pPr>
                              <w:spacing w:after="0" w:line="480" w:lineRule="auto"/>
                              <w:jc w:val="center"/>
                              <w:rPr>
                                <w:rFonts w:ascii="Cambria" w:hAnsi="Cambria"/>
                                <w:b/>
                              </w:rPr>
                            </w:pPr>
                            <w:r>
                              <w:rPr>
                                <w:rFonts w:ascii="Cambria" w:hAnsi="Cambria"/>
                                <w:b/>
                              </w:rPr>
                              <w:t>GMINA MIEJSKA</w:t>
                            </w:r>
                            <w:r w:rsidRPr="00E75831">
                              <w:rPr>
                                <w:rFonts w:ascii="Cambria" w:hAnsi="Cambria"/>
                                <w:b/>
                              </w:rPr>
                              <w:t xml:space="preserve"> GIŻYCKO</w:t>
                            </w:r>
                          </w:p>
                          <w:p w14:paraId="266A8EB3" w14:textId="77777777" w:rsidR="006F5BCF" w:rsidRPr="00E75831" w:rsidRDefault="006F5BCF" w:rsidP="00E75831">
                            <w:pPr>
                              <w:spacing w:after="0" w:line="480" w:lineRule="auto"/>
                              <w:jc w:val="center"/>
                              <w:rPr>
                                <w:rFonts w:ascii="Cambria" w:hAnsi="Cambria"/>
                              </w:rPr>
                            </w:pPr>
                            <w:r w:rsidRPr="00E75831">
                              <w:rPr>
                                <w:rFonts w:ascii="Cambria" w:hAnsi="Cambria"/>
                              </w:rPr>
                              <w:t>Aleja 1 Maja 14</w:t>
                            </w:r>
                          </w:p>
                          <w:p w14:paraId="60F12D36" w14:textId="77777777" w:rsidR="006F5BCF" w:rsidRPr="00E75831" w:rsidRDefault="006F5BCF" w:rsidP="00E75831">
                            <w:pPr>
                              <w:spacing w:after="0" w:line="480" w:lineRule="auto"/>
                              <w:jc w:val="center"/>
                              <w:rPr>
                                <w:rFonts w:ascii="Cambria" w:hAnsi="Cambria"/>
                              </w:rPr>
                            </w:pPr>
                            <w:r w:rsidRPr="00E75831">
                              <w:rPr>
                                <w:rFonts w:ascii="Cambria" w:hAnsi="Cambria"/>
                              </w:rPr>
                              <w:t>11-500 Giżycko</w:t>
                            </w:r>
                          </w:p>
                          <w:p w14:paraId="0E2C4E0A" w14:textId="1F6055B3" w:rsidR="006F5BCF" w:rsidRPr="00E75831" w:rsidRDefault="006F5BCF" w:rsidP="00E75831">
                            <w:pPr>
                              <w:spacing w:after="0" w:line="480" w:lineRule="auto"/>
                              <w:jc w:val="center"/>
                              <w:rPr>
                                <w:rFonts w:ascii="Arial Narrow" w:hAnsi="Arial Narrow"/>
                              </w:rPr>
                            </w:pPr>
                            <w:r w:rsidRPr="00E75831">
                              <w:rPr>
                                <w:rFonts w:ascii="Cambria" w:hAnsi="Cambria"/>
                              </w:rPr>
                              <w:t>www.gizycko.pl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EAD37A" id="Text Box 90" o:spid="_x0000_s1031" type="#_x0000_t202" style="position:absolute;margin-left:146.8pt;margin-top:9.5pt;width:198pt;height:104.25pt;z-index:252383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ImXhwIAABo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" stroked="f">
                <v:textbox>
                  <w:txbxContent>
                    <w:p w14:paraId="55AE9A84" w14:textId="600DAC6E" w:rsidR="006F5BCF" w:rsidRPr="00E75831" w:rsidRDefault="006F5BCF" w:rsidP="00E75831">
                      <w:pPr>
                        <w:spacing w:after="0" w:line="480" w:lineRule="auto"/>
                        <w:jc w:val="center"/>
                        <w:rPr>
                          <w:rFonts w:ascii="Cambria" w:hAnsi="Cambria"/>
                          <w:b/>
                        </w:rPr>
                      </w:pPr>
                      <w:r>
                        <w:rPr>
                          <w:rFonts w:ascii="Cambria" w:hAnsi="Cambria"/>
                          <w:b/>
                        </w:rPr>
                        <w:t>GMINA MIEJSKA</w:t>
                      </w:r>
                      <w:r w:rsidRPr="00E75831">
                        <w:rPr>
                          <w:rFonts w:ascii="Cambria" w:hAnsi="Cambria"/>
                          <w:b/>
                        </w:rPr>
                        <w:t xml:space="preserve"> GIŻYCKO</w:t>
                      </w:r>
                    </w:p>
                    <w:p w14:paraId="266A8EB3" w14:textId="77777777" w:rsidR="006F5BCF" w:rsidRPr="00E75831" w:rsidRDefault="006F5BCF" w:rsidP="00E75831">
                      <w:pPr>
                        <w:spacing w:after="0" w:line="480" w:lineRule="auto"/>
                        <w:jc w:val="center"/>
                        <w:rPr>
                          <w:rFonts w:ascii="Cambria" w:hAnsi="Cambria"/>
                        </w:rPr>
                      </w:pPr>
                      <w:r w:rsidRPr="00E75831">
                        <w:rPr>
                          <w:rFonts w:ascii="Cambria" w:hAnsi="Cambria"/>
                        </w:rPr>
                        <w:t>Aleja 1 Maja 14</w:t>
                      </w:r>
                    </w:p>
                    <w:p w14:paraId="60F12D36" w14:textId="77777777" w:rsidR="006F5BCF" w:rsidRPr="00E75831" w:rsidRDefault="006F5BCF" w:rsidP="00E75831">
                      <w:pPr>
                        <w:spacing w:after="0" w:line="480" w:lineRule="auto"/>
                        <w:jc w:val="center"/>
                        <w:rPr>
                          <w:rFonts w:ascii="Cambria" w:hAnsi="Cambria"/>
                        </w:rPr>
                      </w:pPr>
                      <w:r w:rsidRPr="00E75831">
                        <w:rPr>
                          <w:rFonts w:ascii="Cambria" w:hAnsi="Cambria"/>
                        </w:rPr>
                        <w:t>11-500 Giżycko</w:t>
                      </w:r>
                    </w:p>
                    <w:p w14:paraId="0E2C4E0A" w14:textId="1F6055B3" w:rsidR="006F5BCF" w:rsidRPr="00E75831" w:rsidRDefault="006F5BCF" w:rsidP="00E75831">
                      <w:pPr>
                        <w:spacing w:after="0" w:line="480" w:lineRule="auto"/>
                        <w:jc w:val="center"/>
                        <w:rPr>
                          <w:rFonts w:ascii="Arial Narrow" w:hAnsi="Arial Narrow"/>
                        </w:rPr>
                      </w:pPr>
                      <w:r w:rsidRPr="00E75831">
                        <w:rPr>
                          <w:rFonts w:ascii="Cambria" w:hAnsi="Cambria"/>
                        </w:rPr>
                        <w:t>www.gizycko.pl</w:t>
                      </w:r>
                    </w:p>
                  </w:txbxContent>
                </v:textbox>
                <w10:wrap anchorx="margin"/>
              </v:shape>
            </w:pict>
          </mc:Fallback>
        </mc:AlternateContent>
      </w:r>
    </w:p>
    <w:p w14:paraId="1CB28C36" w14:textId="20FE6BB3" w:rsidR="009B505E" w:rsidRPr="0041381B" w:rsidRDefault="009B505E" w:rsidP="002F3A6C">
      <w:pPr>
        <w:spacing w:after="0" w:line="240" w:lineRule="auto"/>
        <w:rPr>
          <w:rFonts w:ascii="Cambria" w:hAnsi="Cambria"/>
          <w:b/>
          <w:i/>
          <w:u w:val="single"/>
        </w:rPr>
      </w:pPr>
    </w:p>
    <w:p w14:paraId="08B9C07F" w14:textId="77777777" w:rsidR="009B505E" w:rsidRPr="0041381B" w:rsidRDefault="009B505E" w:rsidP="002F3A6C">
      <w:pPr>
        <w:spacing w:after="0" w:line="240" w:lineRule="auto"/>
        <w:rPr>
          <w:rFonts w:ascii="Cambria" w:hAnsi="Cambria"/>
          <w:b/>
          <w:i/>
          <w:u w:val="single"/>
        </w:rPr>
      </w:pPr>
    </w:p>
    <w:p w14:paraId="591A898C" w14:textId="2058AC71" w:rsidR="009B505E" w:rsidRPr="0041381B" w:rsidRDefault="009B505E" w:rsidP="002F3A6C">
      <w:pPr>
        <w:spacing w:after="0" w:line="240" w:lineRule="auto"/>
        <w:rPr>
          <w:rFonts w:ascii="Cambria" w:hAnsi="Cambria"/>
          <w:b/>
          <w:i/>
          <w:u w:val="single"/>
        </w:rPr>
      </w:pPr>
    </w:p>
    <w:p w14:paraId="6A1BAFA6" w14:textId="77777777" w:rsidR="009B505E" w:rsidRPr="0041381B" w:rsidRDefault="009B505E" w:rsidP="002F3A6C">
      <w:pPr>
        <w:spacing w:after="0" w:line="240" w:lineRule="auto"/>
        <w:rPr>
          <w:rFonts w:ascii="Cambria" w:hAnsi="Cambria"/>
          <w:b/>
          <w:i/>
          <w:u w:val="single"/>
        </w:rPr>
      </w:pPr>
    </w:p>
    <w:p w14:paraId="432E73CF" w14:textId="569F3F05" w:rsidR="009B505E" w:rsidRPr="0041381B" w:rsidRDefault="009B505E" w:rsidP="002F3A6C">
      <w:pPr>
        <w:autoSpaceDE w:val="0"/>
        <w:autoSpaceDN w:val="0"/>
        <w:adjustRightInd w:val="0"/>
        <w:spacing w:after="0" w:line="240" w:lineRule="auto"/>
        <w:jc w:val="center"/>
        <w:rPr>
          <w:rFonts w:ascii="Cambria" w:hAnsi="Cambria" w:cs="Calibri"/>
          <w:b/>
          <w:lang w:eastAsia="pl-PL"/>
        </w:rPr>
      </w:pPr>
    </w:p>
    <w:p w14:paraId="681D9361" w14:textId="77777777" w:rsidR="005C5EAF" w:rsidRPr="0041381B" w:rsidRDefault="005C5EAF" w:rsidP="002F3A6C">
      <w:pPr>
        <w:spacing w:after="0" w:line="240" w:lineRule="auto"/>
        <w:rPr>
          <w:rFonts w:ascii="Cambria" w:hAnsi="Cambria" w:cs="Calibri"/>
          <w:b/>
          <w:lang w:eastAsia="pl-PL"/>
        </w:rPr>
      </w:pPr>
    </w:p>
    <w:p w14:paraId="51ABDF82" w14:textId="77777777" w:rsidR="009B505E" w:rsidRPr="0041381B" w:rsidRDefault="009B505E" w:rsidP="002F3A6C">
      <w:pPr>
        <w:spacing w:after="0" w:line="240" w:lineRule="auto"/>
        <w:rPr>
          <w:rFonts w:ascii="Cambria" w:hAnsi="Cambria" w:cs="Calibri"/>
          <w:b/>
          <w:lang w:eastAsia="pl-PL"/>
        </w:rPr>
      </w:pPr>
    </w:p>
    <w:p w14:paraId="49AA4DF3" w14:textId="77777777" w:rsidR="001B111C" w:rsidRPr="0041381B" w:rsidRDefault="001B111C" w:rsidP="002F3A6C">
      <w:pPr>
        <w:spacing w:after="0" w:line="240" w:lineRule="auto"/>
        <w:rPr>
          <w:rFonts w:ascii="Cambria" w:hAnsi="Cambria"/>
          <w:b/>
        </w:rPr>
      </w:pPr>
    </w:p>
    <w:p w14:paraId="257D474F" w14:textId="73221546" w:rsidR="001B111C" w:rsidRPr="0041381B" w:rsidRDefault="001B111C" w:rsidP="002F3A6C">
      <w:pPr>
        <w:spacing w:after="0" w:line="240" w:lineRule="auto"/>
        <w:rPr>
          <w:rFonts w:ascii="Cambria" w:hAnsi="Cambria"/>
          <w:b/>
        </w:rPr>
      </w:pPr>
    </w:p>
    <w:p w14:paraId="522567FB" w14:textId="77777777" w:rsidR="001B111C" w:rsidRPr="0041381B" w:rsidRDefault="001B111C" w:rsidP="002F3A6C">
      <w:pPr>
        <w:spacing w:after="0" w:line="240" w:lineRule="auto"/>
        <w:rPr>
          <w:rFonts w:ascii="Cambria" w:hAnsi="Cambria"/>
          <w:b/>
        </w:rPr>
      </w:pPr>
    </w:p>
    <w:p w14:paraId="0012F090" w14:textId="77777777" w:rsidR="001B111C" w:rsidRPr="0041381B" w:rsidRDefault="001B111C" w:rsidP="002F3A6C">
      <w:pPr>
        <w:spacing w:after="0" w:line="240" w:lineRule="auto"/>
        <w:rPr>
          <w:rFonts w:ascii="Cambria" w:hAnsi="Cambria"/>
          <w:b/>
        </w:rPr>
      </w:pPr>
    </w:p>
    <w:p w14:paraId="71A378C2" w14:textId="77777777" w:rsidR="001B111C" w:rsidRPr="0041381B" w:rsidRDefault="001B111C" w:rsidP="002F3A6C">
      <w:pPr>
        <w:spacing w:after="0" w:line="240" w:lineRule="auto"/>
        <w:rPr>
          <w:rFonts w:ascii="Cambria" w:hAnsi="Cambria"/>
          <w:b/>
        </w:rPr>
      </w:pPr>
    </w:p>
    <w:p w14:paraId="275CB060" w14:textId="77777777" w:rsidR="001B111C" w:rsidRPr="0041381B" w:rsidRDefault="001B111C" w:rsidP="002F3A6C">
      <w:pPr>
        <w:spacing w:after="0" w:line="240" w:lineRule="auto"/>
        <w:rPr>
          <w:rFonts w:ascii="Cambria" w:hAnsi="Cambria"/>
          <w:b/>
        </w:rPr>
      </w:pPr>
    </w:p>
    <w:p w14:paraId="29E72AC4" w14:textId="77777777" w:rsidR="009B505E" w:rsidRPr="0041381B" w:rsidRDefault="009B505E" w:rsidP="002F3A6C">
      <w:pPr>
        <w:spacing w:after="0" w:line="240" w:lineRule="auto"/>
        <w:rPr>
          <w:rFonts w:ascii="Cambria" w:hAnsi="Cambria"/>
          <w:b/>
        </w:rPr>
      </w:pPr>
      <w:r w:rsidRPr="0041381B">
        <w:rPr>
          <w:rFonts w:ascii="Cambria" w:hAnsi="Cambria"/>
          <w:b/>
        </w:rPr>
        <w:t>WYKONAWCA:</w:t>
      </w:r>
    </w:p>
    <w:p w14:paraId="24607D84" w14:textId="77777777" w:rsidR="009B505E" w:rsidRPr="0041381B" w:rsidRDefault="009B505E" w:rsidP="002F3A6C">
      <w:pPr>
        <w:spacing w:after="0" w:line="240" w:lineRule="auto"/>
        <w:rPr>
          <w:rFonts w:ascii="Cambria" w:hAnsi="Cambria"/>
          <w:b/>
          <w:i/>
          <w:u w:val="single"/>
        </w:rPr>
      </w:pPr>
      <w:r w:rsidRPr="0041381B">
        <w:rPr>
          <w:rFonts w:ascii="Cambria" w:hAnsi="Cambria"/>
          <w:i/>
          <w:noProof/>
          <w:lang w:eastAsia="pl-PL"/>
        </w:rPr>
        <mc:AlternateContent>
          <mc:Choice Requires="wps">
            <w:drawing>
              <wp:anchor distT="0" distB="0" distL="114300" distR="114300" simplePos="0" relativeHeight="252381696" behindDoc="0" locked="0" layoutInCell="1" allowOverlap="1" wp14:anchorId="50701267" wp14:editId="7ADB6069">
                <wp:simplePos x="0" y="0"/>
                <wp:positionH relativeFrom="column">
                  <wp:posOffset>3073400</wp:posOffset>
                </wp:positionH>
                <wp:positionV relativeFrom="paragraph">
                  <wp:posOffset>46355</wp:posOffset>
                </wp:positionV>
                <wp:extent cx="2299970" cy="1362075"/>
                <wp:effectExtent l="0" t="0" r="0" b="9525"/>
                <wp:wrapNone/>
                <wp:docPr id="12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970" cy="136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1652BB" w14:textId="77777777" w:rsidR="006F5BCF" w:rsidRPr="00CD4B6E" w:rsidRDefault="006F5BCF" w:rsidP="009B505E">
                            <w:pPr>
                              <w:jc w:val="center"/>
                              <w:rPr>
                                <w:rFonts w:ascii="Cambria" w:hAnsi="Cambria"/>
                                <w:b/>
                              </w:rPr>
                            </w:pPr>
                            <w:r w:rsidRPr="00CD4B6E">
                              <w:rPr>
                                <w:rFonts w:ascii="Cambria" w:hAnsi="Cambria"/>
                                <w:b/>
                              </w:rPr>
                              <w:t>OPTINO MARIUSZ CYBUŁKA</w:t>
                            </w:r>
                          </w:p>
                          <w:p w14:paraId="14709B2A" w14:textId="77777777" w:rsidR="006F5BCF" w:rsidRPr="00CD4B6E" w:rsidRDefault="006F5BCF" w:rsidP="009B505E">
                            <w:pPr>
                              <w:jc w:val="center"/>
                              <w:rPr>
                                <w:rFonts w:ascii="Cambria" w:hAnsi="Cambria"/>
                              </w:rPr>
                            </w:pPr>
                            <w:r w:rsidRPr="00CD4B6E">
                              <w:rPr>
                                <w:rFonts w:ascii="Cambria" w:hAnsi="Cambria"/>
                              </w:rPr>
                              <w:t>os. Wojska Polskiego 6/15</w:t>
                            </w:r>
                          </w:p>
                          <w:p w14:paraId="3EFD5BD2" w14:textId="77777777" w:rsidR="006F5BCF" w:rsidRPr="00CD4B6E" w:rsidRDefault="006F5BCF" w:rsidP="009B505E">
                            <w:pPr>
                              <w:jc w:val="center"/>
                              <w:rPr>
                                <w:rFonts w:ascii="Cambria" w:hAnsi="Cambria"/>
                              </w:rPr>
                            </w:pPr>
                            <w:r w:rsidRPr="00CD4B6E">
                              <w:rPr>
                                <w:rFonts w:ascii="Cambria" w:hAnsi="Cambria"/>
                              </w:rPr>
                              <w:t>62 - 065 Grodzisk Wlkp.</w:t>
                            </w:r>
                          </w:p>
                          <w:p w14:paraId="18B85EA8" w14:textId="77777777" w:rsidR="006F5BCF" w:rsidRPr="00CD4B6E" w:rsidRDefault="006F5BCF" w:rsidP="009B505E">
                            <w:pPr>
                              <w:jc w:val="center"/>
                              <w:rPr>
                                <w:rFonts w:ascii="Cambria" w:hAnsi="Cambria"/>
                              </w:rPr>
                            </w:pPr>
                            <w:r w:rsidRPr="00CD4B6E">
                              <w:rPr>
                                <w:rFonts w:ascii="Cambria" w:hAnsi="Cambria"/>
                              </w:rPr>
                              <w:t>www.optino.pl</w:t>
                            </w:r>
                          </w:p>
                          <w:p w14:paraId="741424ED" w14:textId="77777777" w:rsidR="006F5BCF" w:rsidRPr="000B7593" w:rsidRDefault="006F5BCF" w:rsidP="009B505E">
                            <w:pPr>
                              <w:jc w:val="center"/>
                              <w:rPr>
                                <w:rFonts w:ascii="Arial Narrow" w:hAnsi="Arial Narro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50701267" id="Text Box 89" o:spid="_x0000_s1032" type="#_x0000_t202" style="position:absolute;margin-left:242pt;margin-top:3.65pt;width:181.1pt;height:107.25pt;z-index:2523816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FYhgIAABo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" stroked="f">
                <v:textbox>
                  <w:txbxContent>
                    <w:p w14:paraId="151652BB" w14:textId="77777777" w:rsidR="006F5BCF" w:rsidRPr="00CD4B6E" w:rsidRDefault="006F5BCF" w:rsidP="009B505E">
                      <w:pPr>
                        <w:jc w:val="center"/>
                        <w:rPr>
                          <w:rFonts w:ascii="Cambria" w:hAnsi="Cambria"/>
                          <w:b/>
                        </w:rPr>
                      </w:pPr>
                      <w:r w:rsidRPr="00CD4B6E">
                        <w:rPr>
                          <w:rFonts w:ascii="Cambria" w:hAnsi="Cambria"/>
                          <w:b/>
                        </w:rPr>
                        <w:t>OPTINO MARIUSZ CYBUŁKA</w:t>
                      </w:r>
                    </w:p>
                    <w:p w14:paraId="14709B2A" w14:textId="77777777" w:rsidR="006F5BCF" w:rsidRPr="00CD4B6E" w:rsidRDefault="006F5BCF" w:rsidP="009B505E">
                      <w:pPr>
                        <w:jc w:val="center"/>
                        <w:rPr>
                          <w:rFonts w:ascii="Cambria" w:hAnsi="Cambria"/>
                        </w:rPr>
                      </w:pPr>
                      <w:r w:rsidRPr="00CD4B6E">
                        <w:rPr>
                          <w:rFonts w:ascii="Cambria" w:hAnsi="Cambria"/>
                        </w:rPr>
                        <w:t>os. Wojska Polskiego 6/15</w:t>
                      </w:r>
                    </w:p>
                    <w:p w14:paraId="3EFD5BD2" w14:textId="77777777" w:rsidR="006F5BCF" w:rsidRPr="00CD4B6E" w:rsidRDefault="006F5BCF" w:rsidP="009B505E">
                      <w:pPr>
                        <w:jc w:val="center"/>
                        <w:rPr>
                          <w:rFonts w:ascii="Cambria" w:hAnsi="Cambria"/>
                        </w:rPr>
                      </w:pPr>
                      <w:r w:rsidRPr="00CD4B6E">
                        <w:rPr>
                          <w:rFonts w:ascii="Cambria" w:hAnsi="Cambria"/>
                        </w:rPr>
                        <w:t>62 - 065 Grodzisk Wlkp.</w:t>
                      </w:r>
                    </w:p>
                    <w:p w14:paraId="18B85EA8" w14:textId="77777777" w:rsidR="006F5BCF" w:rsidRPr="00CD4B6E" w:rsidRDefault="006F5BCF" w:rsidP="009B505E">
                      <w:pPr>
                        <w:jc w:val="center"/>
                        <w:rPr>
                          <w:rFonts w:ascii="Cambria" w:hAnsi="Cambria"/>
                        </w:rPr>
                      </w:pPr>
                      <w:r w:rsidRPr="00CD4B6E">
                        <w:rPr>
                          <w:rFonts w:ascii="Cambria" w:hAnsi="Cambria"/>
                        </w:rPr>
                        <w:t>www.optino.pl</w:t>
                      </w:r>
                    </w:p>
                    <w:p w14:paraId="741424ED" w14:textId="77777777" w:rsidR="006F5BCF" w:rsidRPr="000B7593" w:rsidRDefault="006F5BCF" w:rsidP="009B505E">
                      <w:pPr>
                        <w:jc w:val="center"/>
                        <w:rPr>
                          <w:rFonts w:ascii="Arial Narrow" w:hAnsi="Arial Narrow"/>
                        </w:rPr>
                      </w:pPr>
                    </w:p>
                  </w:txbxContent>
                </v:textbox>
              </v:shape>
            </w:pict>
          </mc:Fallback>
        </mc:AlternateContent>
      </w:r>
      <w:r w:rsidRPr="0041381B">
        <w:rPr>
          <w:rFonts w:ascii="Cambria" w:hAnsi="Cambria"/>
          <w:i/>
          <w:noProof/>
          <w:lang w:eastAsia="pl-PL"/>
        </w:rPr>
        <w:drawing>
          <wp:anchor distT="0" distB="0" distL="114300" distR="114300" simplePos="0" relativeHeight="252380672" behindDoc="0" locked="0" layoutInCell="1" allowOverlap="1" wp14:anchorId="78A9B199" wp14:editId="210F2369">
            <wp:simplePos x="0" y="0"/>
            <wp:positionH relativeFrom="column">
              <wp:posOffset>23495</wp:posOffset>
            </wp:positionH>
            <wp:positionV relativeFrom="paragraph">
              <wp:posOffset>283845</wp:posOffset>
            </wp:positionV>
            <wp:extent cx="2575560" cy="933450"/>
            <wp:effectExtent l="0" t="0" r="0" b="0"/>
            <wp:wrapSquare wrapText="bothSides"/>
            <wp:docPr id="13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7556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BC0267" w14:textId="77777777" w:rsidR="009B505E" w:rsidRPr="0041381B" w:rsidRDefault="009B505E" w:rsidP="002F3A6C">
      <w:pPr>
        <w:spacing w:after="0" w:line="240" w:lineRule="auto"/>
        <w:rPr>
          <w:rFonts w:ascii="Cambria" w:hAnsi="Cambria"/>
          <w:b/>
          <w:i/>
          <w:u w:val="single"/>
        </w:rPr>
      </w:pPr>
    </w:p>
    <w:p w14:paraId="5BB4EDE7" w14:textId="77777777" w:rsidR="009B505E" w:rsidRPr="0041381B" w:rsidRDefault="009B505E" w:rsidP="002F3A6C">
      <w:pPr>
        <w:spacing w:after="0" w:line="240" w:lineRule="auto"/>
        <w:rPr>
          <w:rFonts w:ascii="Cambria" w:hAnsi="Cambria"/>
          <w:b/>
          <w:i/>
          <w:u w:val="single"/>
        </w:rPr>
      </w:pPr>
    </w:p>
    <w:p w14:paraId="47179182" w14:textId="77777777" w:rsidR="009B505E" w:rsidRPr="0041381B" w:rsidRDefault="009B505E" w:rsidP="002F3A6C">
      <w:pPr>
        <w:spacing w:after="0" w:line="240" w:lineRule="auto"/>
        <w:rPr>
          <w:rFonts w:ascii="Cambria" w:hAnsi="Cambria"/>
          <w:b/>
          <w:i/>
          <w:u w:val="single"/>
        </w:rPr>
      </w:pPr>
    </w:p>
    <w:p w14:paraId="6E35F2DA" w14:textId="77777777" w:rsidR="009B505E" w:rsidRPr="0041381B" w:rsidRDefault="009B505E" w:rsidP="002F3A6C">
      <w:pPr>
        <w:tabs>
          <w:tab w:val="center" w:pos="4536"/>
          <w:tab w:val="right" w:pos="9072"/>
        </w:tabs>
        <w:spacing w:after="0" w:line="240" w:lineRule="auto"/>
        <w:rPr>
          <w:rFonts w:ascii="Cambria" w:hAnsi="Cambria"/>
          <w:i/>
        </w:rPr>
      </w:pPr>
    </w:p>
    <w:p w14:paraId="26B2921A" w14:textId="77777777" w:rsidR="005C5EAF" w:rsidRPr="0041381B" w:rsidRDefault="005C5EAF" w:rsidP="002F3A6C">
      <w:pPr>
        <w:autoSpaceDE w:val="0"/>
        <w:autoSpaceDN w:val="0"/>
        <w:adjustRightInd w:val="0"/>
        <w:spacing w:after="0" w:line="240" w:lineRule="auto"/>
        <w:jc w:val="center"/>
        <w:rPr>
          <w:rFonts w:ascii="Cambria" w:hAnsi="Cambria" w:cs="Calibri"/>
          <w:b/>
          <w:lang w:eastAsia="pl-PL"/>
        </w:rPr>
      </w:pPr>
    </w:p>
    <w:p w14:paraId="2B9BC17E" w14:textId="77777777" w:rsidR="00CD4B6E" w:rsidRPr="0041381B" w:rsidRDefault="00CD4B6E" w:rsidP="002F3A6C">
      <w:pPr>
        <w:autoSpaceDE w:val="0"/>
        <w:autoSpaceDN w:val="0"/>
        <w:adjustRightInd w:val="0"/>
        <w:spacing w:after="0" w:line="240" w:lineRule="auto"/>
        <w:jc w:val="center"/>
        <w:rPr>
          <w:rFonts w:ascii="Cambria" w:hAnsi="Cambria" w:cs="Calibri"/>
          <w:b/>
          <w:lang w:eastAsia="pl-PL"/>
        </w:rPr>
      </w:pPr>
    </w:p>
    <w:p w14:paraId="115AD4A5" w14:textId="77777777" w:rsidR="005C5EAF" w:rsidRPr="0041381B" w:rsidRDefault="005C5EAF" w:rsidP="002F3A6C">
      <w:pPr>
        <w:autoSpaceDE w:val="0"/>
        <w:autoSpaceDN w:val="0"/>
        <w:adjustRightInd w:val="0"/>
        <w:spacing w:after="0" w:line="240" w:lineRule="auto"/>
        <w:jc w:val="center"/>
        <w:rPr>
          <w:rFonts w:ascii="Cambria" w:hAnsi="Cambria" w:cs="Calibri"/>
          <w:b/>
          <w:lang w:eastAsia="pl-PL"/>
        </w:rPr>
      </w:pPr>
    </w:p>
    <w:p w14:paraId="649C778F" w14:textId="77777777" w:rsidR="00CD4B6E" w:rsidRPr="0041381B" w:rsidRDefault="00CD4B6E" w:rsidP="002F3A6C">
      <w:pPr>
        <w:autoSpaceDE w:val="0"/>
        <w:autoSpaceDN w:val="0"/>
        <w:adjustRightInd w:val="0"/>
        <w:spacing w:after="0" w:line="240" w:lineRule="auto"/>
        <w:jc w:val="center"/>
        <w:rPr>
          <w:rFonts w:ascii="Cambria" w:hAnsi="Cambria" w:cs="Calibri"/>
          <w:b/>
          <w:lang w:eastAsia="pl-PL"/>
        </w:rPr>
      </w:pPr>
    </w:p>
    <w:p w14:paraId="61A39CF0" w14:textId="77777777" w:rsidR="00CD4B6E" w:rsidRPr="0041381B" w:rsidRDefault="00CD4B6E" w:rsidP="002F3A6C">
      <w:pPr>
        <w:autoSpaceDE w:val="0"/>
        <w:autoSpaceDN w:val="0"/>
        <w:adjustRightInd w:val="0"/>
        <w:spacing w:after="0" w:line="240" w:lineRule="auto"/>
        <w:jc w:val="center"/>
        <w:rPr>
          <w:rFonts w:ascii="Cambria" w:hAnsi="Cambria" w:cs="Calibri"/>
          <w:b/>
          <w:lang w:eastAsia="pl-PL"/>
        </w:rPr>
      </w:pPr>
    </w:p>
    <w:p w14:paraId="5CC883EB" w14:textId="77777777" w:rsidR="00CD4B6E" w:rsidRPr="0041381B" w:rsidRDefault="00CD4B6E" w:rsidP="002F3A6C">
      <w:pPr>
        <w:autoSpaceDE w:val="0"/>
        <w:autoSpaceDN w:val="0"/>
        <w:adjustRightInd w:val="0"/>
        <w:spacing w:after="0" w:line="240" w:lineRule="auto"/>
        <w:jc w:val="center"/>
        <w:rPr>
          <w:rFonts w:ascii="Cambria" w:hAnsi="Cambria" w:cs="Calibri"/>
          <w:b/>
          <w:lang w:eastAsia="pl-PL"/>
        </w:rPr>
      </w:pPr>
    </w:p>
    <w:p w14:paraId="1379BB52" w14:textId="77777777" w:rsidR="001B111C" w:rsidRPr="0041381B" w:rsidRDefault="001B111C" w:rsidP="002F3A6C">
      <w:pPr>
        <w:autoSpaceDE w:val="0"/>
        <w:autoSpaceDN w:val="0"/>
        <w:adjustRightInd w:val="0"/>
        <w:spacing w:after="0" w:line="240" w:lineRule="auto"/>
        <w:jc w:val="center"/>
        <w:rPr>
          <w:rFonts w:ascii="Cambria" w:hAnsi="Cambria" w:cs="Calibri"/>
          <w:b/>
          <w:lang w:eastAsia="pl-PL"/>
        </w:rPr>
      </w:pPr>
    </w:p>
    <w:p w14:paraId="4013F050" w14:textId="77777777" w:rsidR="003E4190" w:rsidRPr="0041381B" w:rsidRDefault="003E4190" w:rsidP="002F3A6C">
      <w:pPr>
        <w:autoSpaceDE w:val="0"/>
        <w:autoSpaceDN w:val="0"/>
        <w:adjustRightInd w:val="0"/>
        <w:spacing w:after="0" w:line="240" w:lineRule="auto"/>
        <w:jc w:val="center"/>
        <w:rPr>
          <w:rFonts w:ascii="Cambria" w:hAnsi="Cambria" w:cs="Calibri"/>
          <w:b/>
          <w:lang w:eastAsia="pl-PL"/>
        </w:rPr>
      </w:pPr>
    </w:p>
    <w:p w14:paraId="57F6F764" w14:textId="77777777" w:rsidR="005C5EAF" w:rsidRPr="0041381B" w:rsidRDefault="005C5EAF" w:rsidP="002F3A6C">
      <w:pPr>
        <w:autoSpaceDE w:val="0"/>
        <w:autoSpaceDN w:val="0"/>
        <w:adjustRightInd w:val="0"/>
        <w:spacing w:after="0" w:line="240" w:lineRule="auto"/>
        <w:jc w:val="center"/>
        <w:rPr>
          <w:rFonts w:ascii="Cambria" w:hAnsi="Cambria" w:cs="Calibri"/>
          <w:b/>
          <w:lang w:eastAsia="pl-PL"/>
        </w:rPr>
      </w:pPr>
      <w:r w:rsidRPr="0041381B">
        <w:rPr>
          <w:rFonts w:ascii="Cambria" w:hAnsi="Cambria" w:cs="Calibri"/>
          <w:b/>
          <w:lang w:eastAsia="pl-PL"/>
        </w:rPr>
        <w:t>Kierownik projektu</w:t>
      </w:r>
    </w:p>
    <w:p w14:paraId="387D985C" w14:textId="77777777" w:rsidR="005C5EAF" w:rsidRPr="0041381B" w:rsidRDefault="005C5EAF" w:rsidP="002F3A6C">
      <w:pPr>
        <w:autoSpaceDE w:val="0"/>
        <w:autoSpaceDN w:val="0"/>
        <w:adjustRightInd w:val="0"/>
        <w:spacing w:after="0" w:line="240" w:lineRule="auto"/>
        <w:jc w:val="center"/>
        <w:rPr>
          <w:rFonts w:ascii="Cambria" w:hAnsi="Cambria" w:cs="Calibri"/>
          <w:lang w:eastAsia="pl-PL"/>
        </w:rPr>
      </w:pPr>
    </w:p>
    <w:p w14:paraId="454AE3E1" w14:textId="77777777" w:rsidR="005C5EAF" w:rsidRPr="0041381B" w:rsidRDefault="005C5EAF" w:rsidP="002F3A6C">
      <w:pPr>
        <w:autoSpaceDE w:val="0"/>
        <w:autoSpaceDN w:val="0"/>
        <w:adjustRightInd w:val="0"/>
        <w:spacing w:after="0" w:line="240" w:lineRule="auto"/>
        <w:jc w:val="center"/>
        <w:rPr>
          <w:rFonts w:ascii="Cambria" w:hAnsi="Cambria" w:cs="Calibri"/>
          <w:lang w:eastAsia="pl-PL"/>
        </w:rPr>
      </w:pPr>
      <w:r w:rsidRPr="0041381B">
        <w:rPr>
          <w:rFonts w:ascii="Cambria" w:hAnsi="Cambria" w:cs="Calibri"/>
          <w:lang w:eastAsia="pl-PL"/>
        </w:rPr>
        <w:t>mgr inż. Mariusz Cybułka</w:t>
      </w:r>
    </w:p>
    <w:p w14:paraId="6514FC23" w14:textId="77777777" w:rsidR="005C5EAF" w:rsidRPr="0041381B" w:rsidRDefault="005C5EAF" w:rsidP="002F3A6C">
      <w:pPr>
        <w:autoSpaceDE w:val="0"/>
        <w:autoSpaceDN w:val="0"/>
        <w:adjustRightInd w:val="0"/>
        <w:spacing w:after="0" w:line="240" w:lineRule="auto"/>
        <w:jc w:val="center"/>
        <w:rPr>
          <w:rFonts w:ascii="Cambria" w:hAnsi="Cambria" w:cs="Calibri"/>
          <w:lang w:eastAsia="pl-PL"/>
        </w:rPr>
      </w:pPr>
    </w:p>
    <w:p w14:paraId="7119BCE7" w14:textId="77777777" w:rsidR="001B111C" w:rsidRPr="0041381B" w:rsidRDefault="001B111C" w:rsidP="002F3A6C">
      <w:pPr>
        <w:autoSpaceDE w:val="0"/>
        <w:autoSpaceDN w:val="0"/>
        <w:adjustRightInd w:val="0"/>
        <w:spacing w:after="0" w:line="240" w:lineRule="auto"/>
        <w:jc w:val="center"/>
        <w:rPr>
          <w:rFonts w:ascii="Cambria" w:hAnsi="Cambria" w:cs="Calibri"/>
          <w:b/>
          <w:lang w:eastAsia="pl-PL"/>
        </w:rPr>
      </w:pPr>
    </w:p>
    <w:p w14:paraId="0370E33B" w14:textId="77777777" w:rsidR="001B111C" w:rsidRPr="0041381B" w:rsidRDefault="001B111C" w:rsidP="002F3A6C">
      <w:pPr>
        <w:autoSpaceDE w:val="0"/>
        <w:autoSpaceDN w:val="0"/>
        <w:adjustRightInd w:val="0"/>
        <w:spacing w:after="0" w:line="240" w:lineRule="auto"/>
        <w:jc w:val="center"/>
        <w:rPr>
          <w:rFonts w:ascii="Cambria" w:hAnsi="Cambria" w:cs="Calibri"/>
          <w:b/>
          <w:lang w:eastAsia="pl-PL"/>
        </w:rPr>
      </w:pPr>
    </w:p>
    <w:p w14:paraId="1CCA04E9" w14:textId="77777777" w:rsidR="001B111C" w:rsidRPr="0041381B" w:rsidRDefault="001B111C" w:rsidP="002F3A6C">
      <w:pPr>
        <w:autoSpaceDE w:val="0"/>
        <w:autoSpaceDN w:val="0"/>
        <w:adjustRightInd w:val="0"/>
        <w:spacing w:after="0" w:line="240" w:lineRule="auto"/>
        <w:jc w:val="center"/>
        <w:rPr>
          <w:rFonts w:ascii="Cambria" w:hAnsi="Cambria" w:cs="Calibri"/>
          <w:b/>
          <w:lang w:eastAsia="pl-PL"/>
        </w:rPr>
      </w:pPr>
    </w:p>
    <w:p w14:paraId="0D2B1426" w14:textId="77777777" w:rsidR="005C5EAF" w:rsidRPr="0041381B" w:rsidRDefault="005C5EAF" w:rsidP="002F3A6C">
      <w:pPr>
        <w:autoSpaceDE w:val="0"/>
        <w:autoSpaceDN w:val="0"/>
        <w:adjustRightInd w:val="0"/>
        <w:spacing w:after="0" w:line="240" w:lineRule="auto"/>
        <w:jc w:val="center"/>
        <w:rPr>
          <w:rFonts w:ascii="Cambria" w:hAnsi="Cambria" w:cs="Calibri"/>
          <w:b/>
          <w:lang w:eastAsia="pl-PL"/>
        </w:rPr>
      </w:pPr>
      <w:r w:rsidRPr="0041381B">
        <w:rPr>
          <w:rFonts w:ascii="Cambria" w:hAnsi="Cambria" w:cs="Calibri"/>
          <w:b/>
          <w:lang w:eastAsia="pl-PL"/>
        </w:rPr>
        <w:t>Współpraca</w:t>
      </w:r>
    </w:p>
    <w:p w14:paraId="48B09D71" w14:textId="77777777" w:rsidR="005C5EAF" w:rsidRPr="0041381B" w:rsidRDefault="005C5EAF" w:rsidP="00642253">
      <w:pPr>
        <w:autoSpaceDE w:val="0"/>
        <w:autoSpaceDN w:val="0"/>
        <w:adjustRightInd w:val="0"/>
        <w:spacing w:after="0" w:line="360" w:lineRule="auto"/>
        <w:jc w:val="center"/>
        <w:rPr>
          <w:rFonts w:ascii="Cambria" w:hAnsi="Cambria" w:cs="Calibri"/>
          <w:b/>
          <w:i/>
          <w:lang w:eastAsia="pl-PL"/>
        </w:rPr>
      </w:pPr>
    </w:p>
    <w:p w14:paraId="21DF480C" w14:textId="77777777" w:rsidR="00642253" w:rsidRPr="0041381B" w:rsidRDefault="00642253" w:rsidP="00642253">
      <w:pPr>
        <w:autoSpaceDE w:val="0"/>
        <w:autoSpaceDN w:val="0"/>
        <w:adjustRightInd w:val="0"/>
        <w:spacing w:after="0" w:line="360" w:lineRule="auto"/>
        <w:jc w:val="center"/>
        <w:rPr>
          <w:rFonts w:ascii="Cambria" w:hAnsi="Cambria" w:cs="Calibri"/>
          <w:lang w:eastAsia="pl-PL"/>
        </w:rPr>
      </w:pPr>
      <w:r w:rsidRPr="0041381B">
        <w:rPr>
          <w:rFonts w:ascii="Cambria" w:hAnsi="Cambria" w:cs="Calibri"/>
          <w:lang w:eastAsia="pl-PL"/>
        </w:rPr>
        <w:t xml:space="preserve">Wydział Gospodarki Komunalnej i Ochrony Środowiska </w:t>
      </w:r>
    </w:p>
    <w:p w14:paraId="3A94D543" w14:textId="0DDBC429" w:rsidR="005C5EAF" w:rsidRPr="0041381B" w:rsidRDefault="003E4190" w:rsidP="00642253">
      <w:pPr>
        <w:autoSpaceDE w:val="0"/>
        <w:autoSpaceDN w:val="0"/>
        <w:adjustRightInd w:val="0"/>
        <w:spacing w:after="0" w:line="360" w:lineRule="auto"/>
        <w:jc w:val="center"/>
        <w:rPr>
          <w:rFonts w:ascii="Cambria" w:hAnsi="Cambria" w:cs="Calibri"/>
          <w:lang w:eastAsia="pl-PL"/>
        </w:rPr>
      </w:pPr>
      <w:r w:rsidRPr="0041381B">
        <w:rPr>
          <w:rFonts w:ascii="Cambria" w:hAnsi="Cambria" w:cs="Calibri"/>
          <w:lang w:eastAsia="pl-PL"/>
        </w:rPr>
        <w:t xml:space="preserve">Urzędu </w:t>
      </w:r>
      <w:r w:rsidR="001C0FC6" w:rsidRPr="0041381B">
        <w:rPr>
          <w:rFonts w:ascii="Cambria" w:hAnsi="Cambria" w:cs="Calibri"/>
          <w:lang w:eastAsia="pl-PL"/>
        </w:rPr>
        <w:t xml:space="preserve">Miejskiego w </w:t>
      </w:r>
      <w:r w:rsidR="00642253" w:rsidRPr="0041381B">
        <w:rPr>
          <w:rFonts w:ascii="Cambria" w:hAnsi="Cambria" w:cs="Calibri"/>
          <w:lang w:eastAsia="pl-PL"/>
        </w:rPr>
        <w:t>Giżycku</w:t>
      </w:r>
    </w:p>
    <w:p w14:paraId="7AC643AD" w14:textId="77777777" w:rsidR="00823985" w:rsidRPr="0041381B" w:rsidRDefault="00823985" w:rsidP="008B3860">
      <w:pPr>
        <w:autoSpaceDE w:val="0"/>
        <w:autoSpaceDN w:val="0"/>
        <w:adjustRightInd w:val="0"/>
        <w:spacing w:after="0" w:line="240" w:lineRule="auto"/>
        <w:jc w:val="center"/>
        <w:rPr>
          <w:rFonts w:ascii="Cambria" w:hAnsi="Cambria" w:cs="Calibri"/>
          <w:lang w:eastAsia="pl-PL"/>
        </w:rPr>
      </w:pPr>
    </w:p>
    <w:p w14:paraId="06C44BA9" w14:textId="77777777" w:rsidR="009B505E" w:rsidRPr="0041381B" w:rsidRDefault="009B505E" w:rsidP="002F3A6C">
      <w:pPr>
        <w:spacing w:after="0" w:line="240" w:lineRule="auto"/>
        <w:rPr>
          <w:rFonts w:ascii="Cambria" w:hAnsi="Cambria" w:cs="Calibri"/>
          <w:lang w:eastAsia="pl-PL"/>
        </w:rPr>
      </w:pPr>
    </w:p>
    <w:p w14:paraId="647E37BE" w14:textId="77777777" w:rsidR="00DA3167" w:rsidRPr="0041381B" w:rsidRDefault="00DA3167" w:rsidP="002F3A6C">
      <w:pPr>
        <w:spacing w:after="0" w:line="240" w:lineRule="auto"/>
        <w:rPr>
          <w:rFonts w:ascii="Cambria" w:hAnsi="Cambria" w:cs="Calibri"/>
          <w:lang w:eastAsia="pl-PL"/>
        </w:rPr>
      </w:pPr>
    </w:p>
    <w:p w14:paraId="592D5EF2" w14:textId="77777777" w:rsidR="00DA3167" w:rsidRPr="0041381B" w:rsidRDefault="00DA3167" w:rsidP="002F3A6C">
      <w:pPr>
        <w:spacing w:after="0" w:line="240" w:lineRule="auto"/>
        <w:rPr>
          <w:rFonts w:ascii="Cambria" w:hAnsi="Cambria" w:cs="Calibri"/>
          <w:lang w:eastAsia="pl-PL"/>
        </w:rPr>
      </w:pPr>
    </w:p>
    <w:p w14:paraId="3CA04B79" w14:textId="77777777" w:rsidR="00DA3167" w:rsidRPr="0041381B" w:rsidRDefault="00DA3167" w:rsidP="002F3A6C">
      <w:pPr>
        <w:spacing w:after="0" w:line="240" w:lineRule="auto"/>
        <w:rPr>
          <w:rFonts w:ascii="Cambria" w:hAnsi="Cambria" w:cs="Calibri"/>
          <w:sz w:val="36"/>
          <w:lang w:eastAsia="pl-PL"/>
        </w:rPr>
      </w:pPr>
    </w:p>
    <w:p w14:paraId="411BA2EA" w14:textId="77777777" w:rsidR="00823985" w:rsidRPr="0041381B" w:rsidRDefault="00823985" w:rsidP="002F3A6C">
      <w:pPr>
        <w:spacing w:after="0" w:line="240" w:lineRule="auto"/>
        <w:rPr>
          <w:rFonts w:ascii="Cambria" w:hAnsi="Cambria" w:cs="Calibri"/>
          <w:sz w:val="24"/>
          <w:lang w:eastAsia="pl-PL"/>
        </w:rPr>
      </w:pPr>
    </w:p>
    <w:p w14:paraId="5C45C525" w14:textId="77777777" w:rsidR="001B111C" w:rsidRPr="0041381B" w:rsidRDefault="001B111C" w:rsidP="002F3A6C">
      <w:pPr>
        <w:spacing w:after="0" w:line="240" w:lineRule="auto"/>
        <w:rPr>
          <w:rFonts w:ascii="Cambria" w:hAnsi="Cambria" w:cs="Calibri"/>
          <w:lang w:eastAsia="pl-PL"/>
        </w:rPr>
      </w:pPr>
    </w:p>
    <w:p w14:paraId="7BA909FC" w14:textId="7DE17A7C" w:rsidR="005C5EAF" w:rsidRPr="0041381B" w:rsidRDefault="00642253" w:rsidP="002F3A6C">
      <w:pPr>
        <w:spacing w:after="0" w:line="240" w:lineRule="auto"/>
        <w:jc w:val="center"/>
        <w:rPr>
          <w:rFonts w:ascii="Cambria" w:hAnsi="Cambria"/>
          <w:i/>
        </w:rPr>
      </w:pPr>
      <w:r w:rsidRPr="0041381B">
        <w:rPr>
          <w:rFonts w:ascii="Cambria" w:hAnsi="Cambria"/>
          <w:i/>
        </w:rPr>
        <w:t>Giżycko</w:t>
      </w:r>
      <w:r w:rsidR="009B505E" w:rsidRPr="0041381B">
        <w:rPr>
          <w:rFonts w:ascii="Cambria" w:hAnsi="Cambria"/>
          <w:i/>
        </w:rPr>
        <w:t>,</w:t>
      </w:r>
      <w:r w:rsidR="002E7EE7" w:rsidRPr="0041381B">
        <w:rPr>
          <w:rFonts w:ascii="Cambria" w:hAnsi="Cambria"/>
          <w:i/>
        </w:rPr>
        <w:t xml:space="preserve"> </w:t>
      </w:r>
      <w:r w:rsidR="004F7674">
        <w:rPr>
          <w:rFonts w:ascii="Cambria" w:hAnsi="Cambria"/>
          <w:i/>
        </w:rPr>
        <w:t xml:space="preserve">wrzesień </w:t>
      </w:r>
      <w:r w:rsidR="003E4190" w:rsidRPr="0041381B">
        <w:rPr>
          <w:rFonts w:ascii="Cambria" w:hAnsi="Cambria"/>
          <w:i/>
        </w:rPr>
        <w:t>2023</w:t>
      </w:r>
      <w:r w:rsidR="009B505E" w:rsidRPr="0041381B">
        <w:rPr>
          <w:rFonts w:ascii="Cambria" w:hAnsi="Cambria"/>
          <w:i/>
        </w:rPr>
        <w:t xml:space="preserve"> r.</w:t>
      </w:r>
    </w:p>
    <w:p w14:paraId="1EF0F7D1" w14:textId="77777777" w:rsidR="001B6F72" w:rsidRPr="00957427" w:rsidRDefault="0031766B" w:rsidP="00957427">
      <w:pPr>
        <w:pStyle w:val="Spistreci1"/>
        <w:tabs>
          <w:tab w:val="clear" w:pos="9060"/>
          <w:tab w:val="left" w:pos="2325"/>
        </w:tabs>
        <w:spacing w:line="240" w:lineRule="auto"/>
        <w:rPr>
          <w:rFonts w:ascii="Cambria" w:hAnsi="Cambria"/>
          <w:sz w:val="20"/>
          <w:szCs w:val="20"/>
          <w:u w:val="single"/>
        </w:rPr>
      </w:pPr>
      <w:r w:rsidRPr="00957427">
        <w:rPr>
          <w:rFonts w:ascii="Cambria" w:hAnsi="Cambria"/>
          <w:sz w:val="20"/>
          <w:szCs w:val="20"/>
          <w:u w:val="single"/>
        </w:rPr>
        <w:lastRenderedPageBreak/>
        <w:t xml:space="preserve">SPIS TREŚCI </w:t>
      </w:r>
    </w:p>
    <w:p w14:paraId="1D5FDCBA" w14:textId="77777777" w:rsidR="00B35BFD" w:rsidRPr="00957427" w:rsidRDefault="00B35BFD" w:rsidP="00957427">
      <w:pPr>
        <w:spacing w:after="0" w:line="240" w:lineRule="auto"/>
        <w:jc w:val="both"/>
        <w:rPr>
          <w:rFonts w:ascii="Cambria" w:hAnsi="Cambria"/>
          <w:i/>
          <w:sz w:val="20"/>
          <w:szCs w:val="20"/>
          <w:lang w:eastAsia="pl-PL"/>
        </w:rPr>
      </w:pPr>
    </w:p>
    <w:p w14:paraId="1C425375" w14:textId="77777777" w:rsidR="00957427" w:rsidRPr="00957427" w:rsidRDefault="001B6F72" w:rsidP="00957427">
      <w:pPr>
        <w:pStyle w:val="Spistreci1"/>
        <w:spacing w:line="240" w:lineRule="auto"/>
        <w:rPr>
          <w:rFonts w:ascii="Cambria" w:eastAsiaTheme="minorEastAsia" w:hAnsi="Cambria" w:cstheme="minorBidi"/>
          <w:b w:val="0"/>
          <w:sz w:val="20"/>
          <w:szCs w:val="20"/>
        </w:rPr>
      </w:pPr>
      <w:r w:rsidRPr="00957427">
        <w:rPr>
          <w:rFonts w:ascii="Cambria" w:hAnsi="Cambria"/>
          <w:sz w:val="20"/>
          <w:szCs w:val="20"/>
        </w:rPr>
        <w:fldChar w:fldCharType="begin"/>
      </w:r>
      <w:r w:rsidRPr="00957427">
        <w:rPr>
          <w:rFonts w:ascii="Cambria" w:hAnsi="Cambria"/>
          <w:sz w:val="20"/>
          <w:szCs w:val="20"/>
        </w:rPr>
        <w:instrText xml:space="preserve"> TOC \o "1-5" \h \z \u </w:instrText>
      </w:r>
      <w:r w:rsidRPr="00957427">
        <w:rPr>
          <w:rFonts w:ascii="Cambria" w:hAnsi="Cambria"/>
          <w:sz w:val="20"/>
          <w:szCs w:val="20"/>
        </w:rPr>
        <w:fldChar w:fldCharType="separate"/>
      </w:r>
      <w:hyperlink w:anchor="_Toc142323990" w:history="1">
        <w:r w:rsidR="00957427" w:rsidRPr="00957427">
          <w:rPr>
            <w:rStyle w:val="Hipercze"/>
            <w:rFonts w:ascii="Cambria" w:hAnsi="Cambria"/>
            <w:sz w:val="20"/>
            <w:szCs w:val="20"/>
          </w:rPr>
          <w:t>I. WYKAZ SKRÓTÓW STOSOWANYCH W DOKUMENCIE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_Toc142323990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8</w:t>
        </w:r>
        <w:r w:rsidR="00957427" w:rsidRPr="00957427">
          <w:rPr>
            <w:rFonts w:ascii="Cambria" w:hAnsi="Cambria"/>
            <w:webHidden/>
            <w:sz w:val="20"/>
            <w:szCs w:val="20"/>
          </w:rPr>
          <w:fldChar w:fldCharType="end"/>
        </w:r>
      </w:hyperlink>
    </w:p>
    <w:p w14:paraId="326E7242" w14:textId="77777777" w:rsidR="00957427" w:rsidRPr="00957427" w:rsidRDefault="00957427" w:rsidP="00957427">
      <w:pPr>
        <w:pStyle w:val="Spistreci1"/>
        <w:spacing w:line="240" w:lineRule="auto"/>
        <w:rPr>
          <w:rStyle w:val="Hipercze"/>
          <w:rFonts w:ascii="Cambria" w:hAnsi="Cambria"/>
          <w:sz w:val="20"/>
          <w:szCs w:val="20"/>
        </w:rPr>
      </w:pPr>
    </w:p>
    <w:p w14:paraId="378871D1"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3991" w:history="1">
        <w:r w:rsidR="00957427" w:rsidRPr="00957427">
          <w:rPr>
            <w:rStyle w:val="Hipercze"/>
            <w:rFonts w:ascii="Cambria" w:hAnsi="Cambria"/>
            <w:sz w:val="20"/>
            <w:szCs w:val="20"/>
          </w:rPr>
          <w:t>II. WSTĘP</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_Toc142323991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9</w:t>
        </w:r>
        <w:r w:rsidR="00957427" w:rsidRPr="00957427">
          <w:rPr>
            <w:rFonts w:ascii="Cambria" w:hAnsi="Cambria"/>
            <w:webHidden/>
            <w:sz w:val="20"/>
            <w:szCs w:val="20"/>
          </w:rPr>
          <w:fldChar w:fldCharType="end"/>
        </w:r>
      </w:hyperlink>
    </w:p>
    <w:p w14:paraId="52221947" w14:textId="77777777" w:rsidR="00957427" w:rsidRPr="00957427" w:rsidRDefault="00957427" w:rsidP="00957427">
      <w:pPr>
        <w:pStyle w:val="Spistreci1"/>
        <w:spacing w:line="240" w:lineRule="auto"/>
        <w:rPr>
          <w:rStyle w:val="Hipercze"/>
          <w:rFonts w:ascii="Cambria" w:hAnsi="Cambria"/>
          <w:sz w:val="20"/>
          <w:szCs w:val="20"/>
        </w:rPr>
      </w:pPr>
    </w:p>
    <w:p w14:paraId="08832F41"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3992" w:history="1">
        <w:r w:rsidR="00957427" w:rsidRPr="00957427">
          <w:rPr>
            <w:rStyle w:val="Hipercze"/>
            <w:rFonts w:ascii="Cambria" w:eastAsia="Calibri" w:hAnsi="Cambria"/>
            <w:sz w:val="20"/>
            <w:szCs w:val="20"/>
          </w:rPr>
          <w:t>2.1. Podstawa opracowania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_Toc142323992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9</w:t>
        </w:r>
        <w:r w:rsidR="00957427" w:rsidRPr="00957427">
          <w:rPr>
            <w:rFonts w:ascii="Cambria" w:hAnsi="Cambria"/>
            <w:webHidden/>
            <w:sz w:val="20"/>
            <w:szCs w:val="20"/>
          </w:rPr>
          <w:fldChar w:fldCharType="end"/>
        </w:r>
      </w:hyperlink>
    </w:p>
    <w:p w14:paraId="0130A7B1" w14:textId="77777777" w:rsidR="00957427" w:rsidRPr="00957427" w:rsidRDefault="00957427" w:rsidP="00957427">
      <w:pPr>
        <w:pStyle w:val="Spistreci1"/>
        <w:spacing w:line="240" w:lineRule="auto"/>
        <w:rPr>
          <w:rStyle w:val="Hipercze"/>
          <w:rFonts w:ascii="Cambria" w:hAnsi="Cambria"/>
          <w:sz w:val="20"/>
          <w:szCs w:val="20"/>
        </w:rPr>
      </w:pPr>
    </w:p>
    <w:p w14:paraId="2BB8794D"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3993" w:history="1">
        <w:r w:rsidR="00957427" w:rsidRPr="00957427">
          <w:rPr>
            <w:rStyle w:val="Hipercze"/>
            <w:rFonts w:ascii="Cambria" w:eastAsia="Calibri" w:hAnsi="Cambria"/>
            <w:sz w:val="20"/>
            <w:szCs w:val="20"/>
          </w:rPr>
          <w:t>2.2. Przedmiot opracowania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_Toc142323993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9</w:t>
        </w:r>
        <w:r w:rsidR="00957427" w:rsidRPr="00957427">
          <w:rPr>
            <w:rFonts w:ascii="Cambria" w:hAnsi="Cambria"/>
            <w:webHidden/>
            <w:sz w:val="20"/>
            <w:szCs w:val="20"/>
          </w:rPr>
          <w:fldChar w:fldCharType="end"/>
        </w:r>
      </w:hyperlink>
    </w:p>
    <w:p w14:paraId="429DDE2F" w14:textId="77777777" w:rsidR="00957427" w:rsidRPr="00957427" w:rsidRDefault="00957427" w:rsidP="00957427">
      <w:pPr>
        <w:pStyle w:val="Spistreci1"/>
        <w:spacing w:line="240" w:lineRule="auto"/>
        <w:rPr>
          <w:rStyle w:val="Hipercze"/>
          <w:rFonts w:ascii="Cambria" w:hAnsi="Cambria"/>
          <w:sz w:val="20"/>
          <w:szCs w:val="20"/>
        </w:rPr>
      </w:pPr>
    </w:p>
    <w:p w14:paraId="5F124AA6"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3994" w:history="1">
        <w:r w:rsidR="00957427" w:rsidRPr="00957427">
          <w:rPr>
            <w:rStyle w:val="Hipercze"/>
            <w:rFonts w:ascii="Cambria" w:eastAsia="Calibri" w:hAnsi="Cambria"/>
            <w:sz w:val="20"/>
            <w:szCs w:val="20"/>
          </w:rPr>
          <w:t>2.3. Potrzeba i cel opracowania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_Toc142323994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9</w:t>
        </w:r>
        <w:r w:rsidR="00957427" w:rsidRPr="00957427">
          <w:rPr>
            <w:rFonts w:ascii="Cambria" w:hAnsi="Cambria"/>
            <w:webHidden/>
            <w:sz w:val="20"/>
            <w:szCs w:val="20"/>
          </w:rPr>
          <w:fldChar w:fldCharType="end"/>
        </w:r>
      </w:hyperlink>
    </w:p>
    <w:p w14:paraId="3D618359" w14:textId="77777777" w:rsidR="00957427" w:rsidRPr="00957427" w:rsidRDefault="00957427" w:rsidP="00957427">
      <w:pPr>
        <w:pStyle w:val="Spistreci1"/>
        <w:spacing w:line="240" w:lineRule="auto"/>
        <w:rPr>
          <w:rStyle w:val="Hipercze"/>
          <w:rFonts w:ascii="Cambria" w:hAnsi="Cambria"/>
          <w:sz w:val="20"/>
          <w:szCs w:val="20"/>
        </w:rPr>
      </w:pPr>
    </w:p>
    <w:p w14:paraId="5BC6ADAD"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3995" w:history="1">
        <w:r w:rsidR="00957427" w:rsidRPr="00957427">
          <w:rPr>
            <w:rStyle w:val="Hipercze"/>
            <w:rFonts w:ascii="Cambria" w:eastAsia="Calibri" w:hAnsi="Cambria"/>
            <w:sz w:val="20"/>
            <w:szCs w:val="20"/>
          </w:rPr>
          <w:t>2.4. Metodyka opracowania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_Toc142323995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w:t>
        </w:r>
        <w:r w:rsidR="00957427" w:rsidRPr="00957427">
          <w:rPr>
            <w:rFonts w:ascii="Cambria" w:hAnsi="Cambria"/>
            <w:webHidden/>
            <w:sz w:val="20"/>
            <w:szCs w:val="20"/>
          </w:rPr>
          <w:fldChar w:fldCharType="end"/>
        </w:r>
      </w:hyperlink>
    </w:p>
    <w:p w14:paraId="60F8BD34" w14:textId="77777777" w:rsidR="00957427" w:rsidRPr="00957427" w:rsidRDefault="00957427" w:rsidP="00957427">
      <w:pPr>
        <w:pStyle w:val="Spistreci1"/>
        <w:spacing w:line="240" w:lineRule="auto"/>
        <w:rPr>
          <w:rStyle w:val="Hipercze"/>
          <w:rFonts w:ascii="Cambria" w:hAnsi="Cambria"/>
          <w:sz w:val="20"/>
          <w:szCs w:val="20"/>
        </w:rPr>
      </w:pPr>
    </w:p>
    <w:p w14:paraId="7001AAD9"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3996" w:history="1">
        <w:r w:rsidR="00957427" w:rsidRPr="00957427">
          <w:rPr>
            <w:rStyle w:val="Hipercze"/>
            <w:rFonts w:ascii="Cambria" w:hAnsi="Cambria"/>
            <w:sz w:val="20"/>
            <w:szCs w:val="20"/>
          </w:rPr>
          <w:t>III. STRESZCZENIE W JĘZYKU NIESPECJALISTYCZNYM</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_Toc142323996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12</w:t>
        </w:r>
        <w:r w:rsidR="00957427" w:rsidRPr="00957427">
          <w:rPr>
            <w:rFonts w:ascii="Cambria" w:hAnsi="Cambria"/>
            <w:webHidden/>
            <w:sz w:val="20"/>
            <w:szCs w:val="20"/>
          </w:rPr>
          <w:fldChar w:fldCharType="end"/>
        </w:r>
      </w:hyperlink>
    </w:p>
    <w:p w14:paraId="4F7366F6" w14:textId="77777777" w:rsidR="00957427" w:rsidRPr="00957427" w:rsidRDefault="00957427" w:rsidP="00957427">
      <w:pPr>
        <w:pStyle w:val="Spistreci1"/>
        <w:spacing w:line="240" w:lineRule="auto"/>
        <w:rPr>
          <w:rStyle w:val="Hipercze"/>
          <w:rFonts w:ascii="Cambria" w:hAnsi="Cambria"/>
          <w:sz w:val="20"/>
          <w:szCs w:val="20"/>
        </w:rPr>
      </w:pPr>
    </w:p>
    <w:p w14:paraId="0B044158"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3997" w:history="1">
        <w:r w:rsidR="00957427" w:rsidRPr="00957427">
          <w:rPr>
            <w:rStyle w:val="Hipercze"/>
            <w:rFonts w:ascii="Cambria" w:hAnsi="Cambria"/>
            <w:sz w:val="20"/>
            <w:szCs w:val="20"/>
          </w:rPr>
          <w:t>IV. CHARAKTERYSTYKA MIASTA GIŻYCKA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_Toc142323997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15</w:t>
        </w:r>
        <w:r w:rsidR="00957427" w:rsidRPr="00957427">
          <w:rPr>
            <w:rFonts w:ascii="Cambria" w:hAnsi="Cambria"/>
            <w:webHidden/>
            <w:sz w:val="20"/>
            <w:szCs w:val="20"/>
          </w:rPr>
          <w:fldChar w:fldCharType="end"/>
        </w:r>
      </w:hyperlink>
    </w:p>
    <w:p w14:paraId="417F65DB" w14:textId="77777777" w:rsidR="00957427" w:rsidRPr="00957427" w:rsidRDefault="00957427" w:rsidP="00957427">
      <w:pPr>
        <w:pStyle w:val="Spistreci1"/>
        <w:spacing w:line="240" w:lineRule="auto"/>
        <w:rPr>
          <w:rStyle w:val="Hipercze"/>
          <w:rFonts w:ascii="Cambria" w:hAnsi="Cambria"/>
          <w:sz w:val="20"/>
          <w:szCs w:val="20"/>
        </w:rPr>
      </w:pPr>
    </w:p>
    <w:p w14:paraId="3D4B7FD8"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3998" w:history="1">
        <w:r w:rsidR="00957427" w:rsidRPr="00957427">
          <w:rPr>
            <w:rStyle w:val="Hipercze"/>
            <w:rFonts w:ascii="Cambria" w:eastAsia="Calibri" w:hAnsi="Cambria"/>
            <w:sz w:val="20"/>
            <w:szCs w:val="20"/>
          </w:rPr>
          <w:t>4.1. Uwarunkowania lokalizacyjne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_Toc142323998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15</w:t>
        </w:r>
        <w:r w:rsidR="00957427" w:rsidRPr="00957427">
          <w:rPr>
            <w:rFonts w:ascii="Cambria" w:hAnsi="Cambria"/>
            <w:webHidden/>
            <w:sz w:val="20"/>
            <w:szCs w:val="20"/>
          </w:rPr>
          <w:fldChar w:fldCharType="end"/>
        </w:r>
      </w:hyperlink>
    </w:p>
    <w:p w14:paraId="1941D47F" w14:textId="77777777" w:rsidR="00957427" w:rsidRPr="00957427" w:rsidRDefault="00957427" w:rsidP="00957427">
      <w:pPr>
        <w:pStyle w:val="Spistreci1"/>
        <w:spacing w:line="240" w:lineRule="auto"/>
        <w:rPr>
          <w:rStyle w:val="Hipercze"/>
          <w:rFonts w:ascii="Cambria" w:hAnsi="Cambria"/>
          <w:sz w:val="20"/>
          <w:szCs w:val="20"/>
        </w:rPr>
      </w:pPr>
    </w:p>
    <w:p w14:paraId="14746820"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3999" w:history="1">
        <w:r w:rsidR="00957427" w:rsidRPr="00957427">
          <w:rPr>
            <w:rStyle w:val="Hipercze"/>
            <w:rFonts w:ascii="Cambria" w:eastAsia="Calibri" w:hAnsi="Cambria"/>
            <w:sz w:val="20"/>
            <w:szCs w:val="20"/>
          </w:rPr>
          <w:t>4.2. Uwarunkowania klimatyczne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_Toc142323999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19</w:t>
        </w:r>
        <w:r w:rsidR="00957427" w:rsidRPr="00957427">
          <w:rPr>
            <w:rFonts w:ascii="Cambria" w:hAnsi="Cambria"/>
            <w:webHidden/>
            <w:sz w:val="20"/>
            <w:szCs w:val="20"/>
          </w:rPr>
          <w:fldChar w:fldCharType="end"/>
        </w:r>
      </w:hyperlink>
    </w:p>
    <w:p w14:paraId="0D81B98C" w14:textId="77777777" w:rsidR="00957427" w:rsidRPr="00957427" w:rsidRDefault="00957427" w:rsidP="00957427">
      <w:pPr>
        <w:pStyle w:val="Spistreci1"/>
        <w:spacing w:line="240" w:lineRule="auto"/>
        <w:rPr>
          <w:rStyle w:val="Hipercze"/>
          <w:rFonts w:ascii="Cambria" w:hAnsi="Cambria"/>
          <w:sz w:val="20"/>
          <w:szCs w:val="20"/>
        </w:rPr>
      </w:pPr>
    </w:p>
    <w:p w14:paraId="50CB4141"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00" w:history="1">
        <w:r w:rsidR="00957427" w:rsidRPr="00957427">
          <w:rPr>
            <w:rStyle w:val="Hipercze"/>
            <w:rFonts w:ascii="Cambria" w:eastAsia="Calibri" w:hAnsi="Cambria"/>
            <w:sz w:val="20"/>
            <w:szCs w:val="20"/>
          </w:rPr>
          <w:t>4.3. Uwarunkowania społeczne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_Toc142324000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21</w:t>
        </w:r>
        <w:r w:rsidR="00957427" w:rsidRPr="00957427">
          <w:rPr>
            <w:rFonts w:ascii="Cambria" w:hAnsi="Cambria"/>
            <w:webHidden/>
            <w:sz w:val="20"/>
            <w:szCs w:val="20"/>
          </w:rPr>
          <w:fldChar w:fldCharType="end"/>
        </w:r>
      </w:hyperlink>
    </w:p>
    <w:p w14:paraId="20934C35"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01" w:history="1">
        <w:r w:rsidR="00957427" w:rsidRPr="00957427">
          <w:rPr>
            <w:rStyle w:val="Hipercze"/>
            <w:rFonts w:ascii="Cambria" w:eastAsia="Calibri" w:hAnsi="Cambria"/>
            <w:sz w:val="20"/>
            <w:szCs w:val="20"/>
          </w:rPr>
          <w:t>4.3.1. Użytkowanie terenu</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_Toc142324001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21</w:t>
        </w:r>
        <w:r w:rsidR="00957427" w:rsidRPr="00957427">
          <w:rPr>
            <w:rFonts w:ascii="Cambria" w:hAnsi="Cambria"/>
            <w:webHidden/>
            <w:sz w:val="20"/>
            <w:szCs w:val="20"/>
          </w:rPr>
          <w:fldChar w:fldCharType="end"/>
        </w:r>
      </w:hyperlink>
    </w:p>
    <w:p w14:paraId="4DDF4ED1"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02" w:history="1">
        <w:r w:rsidR="00957427" w:rsidRPr="00957427">
          <w:rPr>
            <w:rStyle w:val="Hipercze"/>
            <w:rFonts w:ascii="Cambria" w:eastAsia="Calibri" w:hAnsi="Cambria"/>
            <w:sz w:val="20"/>
            <w:szCs w:val="20"/>
          </w:rPr>
          <w:t>4.3.2. Struktura procesów demograficznych</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_Toc142324002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22</w:t>
        </w:r>
        <w:r w:rsidR="00957427" w:rsidRPr="00957427">
          <w:rPr>
            <w:rFonts w:ascii="Cambria" w:hAnsi="Cambria"/>
            <w:webHidden/>
            <w:sz w:val="20"/>
            <w:szCs w:val="20"/>
          </w:rPr>
          <w:fldChar w:fldCharType="end"/>
        </w:r>
      </w:hyperlink>
    </w:p>
    <w:p w14:paraId="44B7E62F" w14:textId="77777777" w:rsidR="00957427" w:rsidRPr="00957427" w:rsidRDefault="00957427" w:rsidP="00957427">
      <w:pPr>
        <w:pStyle w:val="Spistreci1"/>
        <w:spacing w:line="240" w:lineRule="auto"/>
        <w:rPr>
          <w:rStyle w:val="Hipercze"/>
          <w:rFonts w:ascii="Cambria" w:hAnsi="Cambria"/>
          <w:sz w:val="20"/>
          <w:szCs w:val="20"/>
        </w:rPr>
      </w:pPr>
    </w:p>
    <w:p w14:paraId="0ADF7F4C"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03" w:history="1">
        <w:r w:rsidR="00957427" w:rsidRPr="00957427">
          <w:rPr>
            <w:rStyle w:val="Hipercze"/>
            <w:rFonts w:ascii="Cambria" w:eastAsia="Calibri" w:hAnsi="Cambria"/>
            <w:sz w:val="20"/>
            <w:szCs w:val="20"/>
          </w:rPr>
          <w:t>4.4. Uwarunkowania gospodarcze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_Toc142324003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23</w:t>
        </w:r>
        <w:r w:rsidR="00957427" w:rsidRPr="00957427">
          <w:rPr>
            <w:rFonts w:ascii="Cambria" w:hAnsi="Cambria"/>
            <w:webHidden/>
            <w:sz w:val="20"/>
            <w:szCs w:val="20"/>
          </w:rPr>
          <w:fldChar w:fldCharType="end"/>
        </w:r>
      </w:hyperlink>
    </w:p>
    <w:p w14:paraId="3B233225"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04" w:history="1">
        <w:r w:rsidR="00957427" w:rsidRPr="00957427">
          <w:rPr>
            <w:rStyle w:val="Hipercze"/>
            <w:rFonts w:ascii="Cambria" w:eastAsia="Calibri" w:hAnsi="Cambria"/>
            <w:sz w:val="20"/>
            <w:szCs w:val="20"/>
          </w:rPr>
          <w:t>4.4.1. Działalność gospodarcza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_Toc142324004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23</w:t>
        </w:r>
        <w:r w:rsidR="00957427" w:rsidRPr="00957427">
          <w:rPr>
            <w:rFonts w:ascii="Cambria" w:hAnsi="Cambria"/>
            <w:webHidden/>
            <w:sz w:val="20"/>
            <w:szCs w:val="20"/>
          </w:rPr>
          <w:fldChar w:fldCharType="end"/>
        </w:r>
      </w:hyperlink>
    </w:p>
    <w:p w14:paraId="50477D5F"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05" w:history="1">
        <w:r w:rsidR="00957427" w:rsidRPr="00957427">
          <w:rPr>
            <w:rStyle w:val="Hipercze"/>
            <w:rFonts w:ascii="Cambria" w:eastAsia="Calibri" w:hAnsi="Cambria"/>
            <w:sz w:val="20"/>
            <w:szCs w:val="20"/>
          </w:rPr>
          <w:t>4.4.2. Gospodarka rolna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_Toc142324005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24</w:t>
        </w:r>
        <w:r w:rsidR="00957427" w:rsidRPr="00957427">
          <w:rPr>
            <w:rFonts w:ascii="Cambria" w:hAnsi="Cambria"/>
            <w:webHidden/>
            <w:sz w:val="20"/>
            <w:szCs w:val="20"/>
          </w:rPr>
          <w:fldChar w:fldCharType="end"/>
        </w:r>
      </w:hyperlink>
    </w:p>
    <w:p w14:paraId="61A18DBC"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06" w:history="1">
        <w:r w:rsidR="00957427" w:rsidRPr="00957427">
          <w:rPr>
            <w:rStyle w:val="Hipercze"/>
            <w:rFonts w:ascii="Cambria" w:eastAsia="Calibri" w:hAnsi="Cambria"/>
            <w:sz w:val="20"/>
            <w:szCs w:val="20"/>
          </w:rPr>
          <w:t>4.4.3. Przemysł</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_Toc142324006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24</w:t>
        </w:r>
        <w:r w:rsidR="00957427" w:rsidRPr="00957427">
          <w:rPr>
            <w:rFonts w:ascii="Cambria" w:hAnsi="Cambria"/>
            <w:webHidden/>
            <w:sz w:val="20"/>
            <w:szCs w:val="20"/>
          </w:rPr>
          <w:fldChar w:fldCharType="end"/>
        </w:r>
      </w:hyperlink>
    </w:p>
    <w:p w14:paraId="5E066700" w14:textId="77777777" w:rsidR="00957427" w:rsidRPr="00957427" w:rsidRDefault="00957427" w:rsidP="00957427">
      <w:pPr>
        <w:pStyle w:val="Spistreci1"/>
        <w:spacing w:line="240" w:lineRule="auto"/>
        <w:rPr>
          <w:rStyle w:val="Hipercze"/>
          <w:rFonts w:ascii="Cambria" w:hAnsi="Cambria"/>
          <w:sz w:val="20"/>
          <w:szCs w:val="20"/>
        </w:rPr>
      </w:pPr>
    </w:p>
    <w:p w14:paraId="0DC7588A"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07" w:history="1">
        <w:r w:rsidR="00957427" w:rsidRPr="00957427">
          <w:rPr>
            <w:rStyle w:val="Hipercze"/>
            <w:rFonts w:ascii="Cambria" w:eastAsia="Calibri" w:hAnsi="Cambria"/>
            <w:sz w:val="20"/>
            <w:szCs w:val="20"/>
          </w:rPr>
          <w:t>4.5. Uwarunkowania komunikacyjne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_Toc142324007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24</w:t>
        </w:r>
        <w:r w:rsidR="00957427" w:rsidRPr="00957427">
          <w:rPr>
            <w:rFonts w:ascii="Cambria" w:hAnsi="Cambria"/>
            <w:webHidden/>
            <w:sz w:val="20"/>
            <w:szCs w:val="20"/>
          </w:rPr>
          <w:fldChar w:fldCharType="end"/>
        </w:r>
      </w:hyperlink>
    </w:p>
    <w:p w14:paraId="339C678C"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08" w:history="1">
        <w:r w:rsidR="00957427" w:rsidRPr="00957427">
          <w:rPr>
            <w:rStyle w:val="Hipercze"/>
            <w:rFonts w:ascii="Cambria" w:eastAsia="Calibri" w:hAnsi="Cambria"/>
            <w:sz w:val="20"/>
            <w:szCs w:val="20"/>
          </w:rPr>
          <w:t>4.5.1. Komunikacja drogowa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_Toc142324008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24</w:t>
        </w:r>
        <w:r w:rsidR="00957427" w:rsidRPr="00957427">
          <w:rPr>
            <w:rFonts w:ascii="Cambria" w:hAnsi="Cambria"/>
            <w:webHidden/>
            <w:sz w:val="20"/>
            <w:szCs w:val="20"/>
          </w:rPr>
          <w:fldChar w:fldCharType="end"/>
        </w:r>
      </w:hyperlink>
    </w:p>
    <w:p w14:paraId="123D2F4B"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09" w:history="1">
        <w:r w:rsidR="00957427" w:rsidRPr="00957427">
          <w:rPr>
            <w:rStyle w:val="Hipercze"/>
            <w:rFonts w:ascii="Cambria" w:eastAsia="Calibri" w:hAnsi="Cambria"/>
            <w:sz w:val="20"/>
            <w:szCs w:val="20"/>
          </w:rPr>
          <w:t>4.5.2. Komunikacja kolejowa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_Toc142324009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25</w:t>
        </w:r>
        <w:r w:rsidR="00957427" w:rsidRPr="00957427">
          <w:rPr>
            <w:rFonts w:ascii="Cambria" w:hAnsi="Cambria"/>
            <w:webHidden/>
            <w:sz w:val="20"/>
            <w:szCs w:val="20"/>
          </w:rPr>
          <w:fldChar w:fldCharType="end"/>
        </w:r>
      </w:hyperlink>
    </w:p>
    <w:p w14:paraId="504C0405"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10" w:history="1">
        <w:r w:rsidR="00957427" w:rsidRPr="00957427">
          <w:rPr>
            <w:rStyle w:val="Hipercze"/>
            <w:rFonts w:ascii="Cambria" w:eastAsia="Calibri" w:hAnsi="Cambria"/>
            <w:sz w:val="20"/>
            <w:szCs w:val="20"/>
          </w:rPr>
          <w:t>4.5.3. Komunikacja rowerowa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_Toc142324010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25</w:t>
        </w:r>
        <w:r w:rsidR="00957427" w:rsidRPr="00957427">
          <w:rPr>
            <w:rFonts w:ascii="Cambria" w:hAnsi="Cambria"/>
            <w:webHidden/>
            <w:sz w:val="20"/>
            <w:szCs w:val="20"/>
          </w:rPr>
          <w:fldChar w:fldCharType="end"/>
        </w:r>
      </w:hyperlink>
    </w:p>
    <w:p w14:paraId="36AA413E" w14:textId="77777777" w:rsidR="00957427" w:rsidRPr="00957427" w:rsidRDefault="00957427" w:rsidP="00957427">
      <w:pPr>
        <w:pStyle w:val="Spistreci1"/>
        <w:spacing w:line="240" w:lineRule="auto"/>
        <w:rPr>
          <w:rStyle w:val="Hipercze"/>
          <w:rFonts w:ascii="Cambria" w:hAnsi="Cambria"/>
          <w:sz w:val="20"/>
          <w:szCs w:val="20"/>
        </w:rPr>
      </w:pPr>
    </w:p>
    <w:p w14:paraId="0F43215D"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11" w:history="1">
        <w:r w:rsidR="00957427" w:rsidRPr="00957427">
          <w:rPr>
            <w:rStyle w:val="Hipercze"/>
            <w:rFonts w:ascii="Cambria" w:hAnsi="Cambria"/>
            <w:sz w:val="20"/>
            <w:szCs w:val="20"/>
          </w:rPr>
          <w:t>V. OCENA STANU ŚRODOWISKA MIASTA GIŻYCKA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_Toc142324011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27</w:t>
        </w:r>
        <w:r w:rsidR="00957427" w:rsidRPr="00957427">
          <w:rPr>
            <w:rFonts w:ascii="Cambria" w:hAnsi="Cambria"/>
            <w:webHidden/>
            <w:sz w:val="20"/>
            <w:szCs w:val="20"/>
          </w:rPr>
          <w:fldChar w:fldCharType="end"/>
        </w:r>
      </w:hyperlink>
    </w:p>
    <w:p w14:paraId="3C95C3FC" w14:textId="77777777" w:rsidR="00957427" w:rsidRPr="00957427" w:rsidRDefault="00957427" w:rsidP="00957427">
      <w:pPr>
        <w:pStyle w:val="Spistreci1"/>
        <w:spacing w:line="240" w:lineRule="auto"/>
        <w:rPr>
          <w:rStyle w:val="Hipercze"/>
          <w:rFonts w:ascii="Cambria" w:hAnsi="Cambria"/>
          <w:sz w:val="20"/>
          <w:szCs w:val="20"/>
        </w:rPr>
      </w:pPr>
    </w:p>
    <w:p w14:paraId="1D63B5B1"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12" w:history="1">
        <w:r w:rsidR="00957427" w:rsidRPr="00957427">
          <w:rPr>
            <w:rStyle w:val="Hipercze"/>
            <w:rFonts w:ascii="Cambria" w:eastAsia="Calibri" w:hAnsi="Cambria"/>
            <w:sz w:val="20"/>
            <w:szCs w:val="20"/>
          </w:rPr>
          <w:t>5.1. Ochrona klimatu i jakości powietrza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_Toc142324012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27</w:t>
        </w:r>
        <w:r w:rsidR="00957427" w:rsidRPr="00957427">
          <w:rPr>
            <w:rFonts w:ascii="Cambria" w:hAnsi="Cambria"/>
            <w:webHidden/>
            <w:sz w:val="20"/>
            <w:szCs w:val="20"/>
          </w:rPr>
          <w:fldChar w:fldCharType="end"/>
        </w:r>
      </w:hyperlink>
    </w:p>
    <w:p w14:paraId="153E1707"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13" w:history="1">
        <w:r w:rsidR="00957427" w:rsidRPr="00957427">
          <w:rPr>
            <w:rStyle w:val="Hipercze"/>
            <w:rFonts w:ascii="Cambria" w:eastAsia="Calibri" w:hAnsi="Cambria"/>
            <w:sz w:val="20"/>
            <w:szCs w:val="20"/>
          </w:rPr>
          <w:t>5.1.1. Ocena stanu jakości powietrza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_Toc142324013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27</w:t>
        </w:r>
        <w:r w:rsidR="00957427" w:rsidRPr="00957427">
          <w:rPr>
            <w:rFonts w:ascii="Cambria" w:hAnsi="Cambria"/>
            <w:webHidden/>
            <w:sz w:val="20"/>
            <w:szCs w:val="20"/>
          </w:rPr>
          <w:fldChar w:fldCharType="end"/>
        </w:r>
      </w:hyperlink>
    </w:p>
    <w:p w14:paraId="0A062536"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14" w:history="1">
        <w:r w:rsidR="00957427" w:rsidRPr="00957427">
          <w:rPr>
            <w:rStyle w:val="Hipercze"/>
            <w:rFonts w:ascii="Cambria" w:eastAsia="Calibri" w:hAnsi="Cambria"/>
            <w:sz w:val="20"/>
            <w:szCs w:val="20"/>
          </w:rPr>
          <w:t>5.1.2. Emisja zanieczyszczeń na terenie miasta Giżycka - emisja niska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_Toc142324014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34</w:t>
        </w:r>
        <w:r w:rsidR="00957427" w:rsidRPr="00957427">
          <w:rPr>
            <w:rFonts w:ascii="Cambria" w:hAnsi="Cambria"/>
            <w:webHidden/>
            <w:sz w:val="20"/>
            <w:szCs w:val="20"/>
          </w:rPr>
          <w:fldChar w:fldCharType="end"/>
        </w:r>
      </w:hyperlink>
    </w:p>
    <w:p w14:paraId="28CE4EE7"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15" w:history="1">
        <w:r w:rsidR="00957427" w:rsidRPr="00957427">
          <w:rPr>
            <w:rStyle w:val="Hipercze"/>
            <w:rFonts w:ascii="Cambria" w:hAnsi="Cambria"/>
            <w:bCs/>
            <w:noProof/>
            <w:sz w:val="20"/>
            <w:szCs w:val="20"/>
          </w:rPr>
          <w:t>5.1.2.1. Ciepłownictwo</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_Toc142324015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34</w:t>
        </w:r>
        <w:r w:rsidR="00957427" w:rsidRPr="00957427">
          <w:rPr>
            <w:rFonts w:ascii="Cambria" w:hAnsi="Cambria"/>
            <w:noProof/>
            <w:webHidden/>
            <w:sz w:val="20"/>
            <w:szCs w:val="20"/>
          </w:rPr>
          <w:fldChar w:fldCharType="end"/>
        </w:r>
      </w:hyperlink>
    </w:p>
    <w:p w14:paraId="0DB5B5EF"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16" w:history="1">
        <w:r w:rsidR="00957427" w:rsidRPr="00957427">
          <w:rPr>
            <w:rStyle w:val="Hipercze"/>
            <w:rFonts w:ascii="Cambria" w:hAnsi="Cambria"/>
            <w:bCs/>
            <w:noProof/>
            <w:sz w:val="20"/>
            <w:szCs w:val="20"/>
          </w:rPr>
          <w:t>5.1.2.2. Sieć gazowa</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_Toc142324016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36</w:t>
        </w:r>
        <w:r w:rsidR="00957427" w:rsidRPr="00957427">
          <w:rPr>
            <w:rFonts w:ascii="Cambria" w:hAnsi="Cambria"/>
            <w:noProof/>
            <w:webHidden/>
            <w:sz w:val="20"/>
            <w:szCs w:val="20"/>
          </w:rPr>
          <w:fldChar w:fldCharType="end"/>
        </w:r>
      </w:hyperlink>
    </w:p>
    <w:p w14:paraId="0F114647"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17" w:history="1">
        <w:r w:rsidR="00957427" w:rsidRPr="00957427">
          <w:rPr>
            <w:rStyle w:val="Hipercze"/>
            <w:rFonts w:ascii="Cambria" w:hAnsi="Cambria"/>
            <w:bCs/>
            <w:noProof/>
            <w:sz w:val="20"/>
            <w:szCs w:val="20"/>
          </w:rPr>
          <w:t>5.1.2.3. Elektroenergetyka</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_Toc142324017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38</w:t>
        </w:r>
        <w:r w:rsidR="00957427" w:rsidRPr="00957427">
          <w:rPr>
            <w:rFonts w:ascii="Cambria" w:hAnsi="Cambria"/>
            <w:noProof/>
            <w:webHidden/>
            <w:sz w:val="20"/>
            <w:szCs w:val="20"/>
          </w:rPr>
          <w:fldChar w:fldCharType="end"/>
        </w:r>
      </w:hyperlink>
    </w:p>
    <w:p w14:paraId="24C1CAF7"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18" w:history="1">
        <w:r w:rsidR="00957427" w:rsidRPr="00957427">
          <w:rPr>
            <w:rStyle w:val="Hipercze"/>
            <w:rFonts w:ascii="Cambria" w:eastAsia="Calibri" w:hAnsi="Cambria"/>
            <w:sz w:val="20"/>
            <w:szCs w:val="20"/>
          </w:rPr>
          <w:t>5.1.3. Emisja zanieczyszczeń na terenie miasta Giżycka - emisja drogowa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_Toc142324018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39</w:t>
        </w:r>
        <w:r w:rsidR="00957427" w:rsidRPr="00957427">
          <w:rPr>
            <w:rFonts w:ascii="Cambria" w:hAnsi="Cambria"/>
            <w:webHidden/>
            <w:sz w:val="20"/>
            <w:szCs w:val="20"/>
          </w:rPr>
          <w:fldChar w:fldCharType="end"/>
        </w:r>
      </w:hyperlink>
    </w:p>
    <w:p w14:paraId="39942FE9"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19" w:history="1">
        <w:r w:rsidR="00957427" w:rsidRPr="00957427">
          <w:rPr>
            <w:rStyle w:val="Hipercze"/>
            <w:rFonts w:ascii="Cambria" w:eastAsia="Calibri" w:hAnsi="Cambria"/>
            <w:sz w:val="20"/>
            <w:szCs w:val="20"/>
          </w:rPr>
          <w:t>5.1.4. Metody ograniczania zanieczyszczeń do powietrza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_Toc142324019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41</w:t>
        </w:r>
        <w:r w:rsidR="00957427" w:rsidRPr="00957427">
          <w:rPr>
            <w:rFonts w:ascii="Cambria" w:hAnsi="Cambria"/>
            <w:webHidden/>
            <w:sz w:val="20"/>
            <w:szCs w:val="20"/>
          </w:rPr>
          <w:fldChar w:fldCharType="end"/>
        </w:r>
      </w:hyperlink>
    </w:p>
    <w:p w14:paraId="04FED0BE"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20" w:history="1">
        <w:r w:rsidR="00957427" w:rsidRPr="00957427">
          <w:rPr>
            <w:rStyle w:val="Hipercze"/>
            <w:rFonts w:ascii="Cambria" w:hAnsi="Cambria"/>
            <w:bCs/>
            <w:noProof/>
            <w:sz w:val="20"/>
            <w:szCs w:val="20"/>
          </w:rPr>
          <w:t>5.1.4.1. Program Ochrony Powietrza</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_Toc142324020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41</w:t>
        </w:r>
        <w:r w:rsidR="00957427" w:rsidRPr="00957427">
          <w:rPr>
            <w:rFonts w:ascii="Cambria" w:hAnsi="Cambria"/>
            <w:noProof/>
            <w:webHidden/>
            <w:sz w:val="20"/>
            <w:szCs w:val="20"/>
          </w:rPr>
          <w:fldChar w:fldCharType="end"/>
        </w:r>
      </w:hyperlink>
    </w:p>
    <w:p w14:paraId="3E9ACD5C"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21" w:history="1">
        <w:r w:rsidR="00957427" w:rsidRPr="00957427">
          <w:rPr>
            <w:rStyle w:val="Hipercze"/>
            <w:rFonts w:ascii="Cambria" w:hAnsi="Cambria"/>
            <w:bCs/>
            <w:noProof/>
            <w:sz w:val="20"/>
            <w:szCs w:val="20"/>
          </w:rPr>
          <w:t>5.1.4.2. Uchwała „antysmogowa”</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_Toc142324021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42</w:t>
        </w:r>
        <w:r w:rsidR="00957427" w:rsidRPr="00957427">
          <w:rPr>
            <w:rFonts w:ascii="Cambria" w:hAnsi="Cambria"/>
            <w:noProof/>
            <w:webHidden/>
            <w:sz w:val="20"/>
            <w:szCs w:val="20"/>
          </w:rPr>
          <w:fldChar w:fldCharType="end"/>
        </w:r>
      </w:hyperlink>
    </w:p>
    <w:p w14:paraId="53C50F13"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22" w:history="1">
        <w:r w:rsidR="00957427" w:rsidRPr="00957427">
          <w:rPr>
            <w:rStyle w:val="Hipercze"/>
            <w:rFonts w:ascii="Cambria" w:hAnsi="Cambria"/>
            <w:noProof/>
            <w:sz w:val="20"/>
            <w:szCs w:val="20"/>
          </w:rPr>
          <w:t>5.1.4.3. Metody ograniczania emisji zanieczyszczeń do powietrza - podsumowanie</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_Toc142324022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42</w:t>
        </w:r>
        <w:r w:rsidR="00957427" w:rsidRPr="00957427">
          <w:rPr>
            <w:rFonts w:ascii="Cambria" w:hAnsi="Cambria"/>
            <w:noProof/>
            <w:webHidden/>
            <w:sz w:val="20"/>
            <w:szCs w:val="20"/>
          </w:rPr>
          <w:fldChar w:fldCharType="end"/>
        </w:r>
      </w:hyperlink>
    </w:p>
    <w:p w14:paraId="588C79EE" w14:textId="77777777" w:rsidR="00957427" w:rsidRPr="00957427" w:rsidRDefault="00957427" w:rsidP="00957427">
      <w:pPr>
        <w:pStyle w:val="Spistreci1"/>
        <w:spacing w:line="240" w:lineRule="auto"/>
        <w:rPr>
          <w:rStyle w:val="Hipercze"/>
          <w:rFonts w:ascii="Cambria" w:hAnsi="Cambria"/>
          <w:sz w:val="20"/>
          <w:szCs w:val="20"/>
        </w:rPr>
      </w:pPr>
    </w:p>
    <w:p w14:paraId="49E01EC6"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23" w:history="1">
        <w:r w:rsidR="00957427" w:rsidRPr="00957427">
          <w:rPr>
            <w:rStyle w:val="Hipercze"/>
            <w:rFonts w:ascii="Cambria" w:eastAsia="Calibri" w:hAnsi="Cambria"/>
            <w:sz w:val="20"/>
            <w:szCs w:val="20"/>
          </w:rPr>
          <w:t>5.2. Zagrożenia hałasem</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_Toc142324023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44</w:t>
        </w:r>
        <w:r w:rsidR="00957427" w:rsidRPr="00957427">
          <w:rPr>
            <w:rFonts w:ascii="Cambria" w:hAnsi="Cambria"/>
            <w:webHidden/>
            <w:sz w:val="20"/>
            <w:szCs w:val="20"/>
          </w:rPr>
          <w:fldChar w:fldCharType="end"/>
        </w:r>
      </w:hyperlink>
    </w:p>
    <w:p w14:paraId="360967B9"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24" w:history="1">
        <w:r w:rsidR="00957427" w:rsidRPr="00957427">
          <w:rPr>
            <w:rStyle w:val="Hipercze"/>
            <w:rFonts w:ascii="Cambria" w:eastAsia="Calibri" w:hAnsi="Cambria"/>
            <w:sz w:val="20"/>
            <w:szCs w:val="20"/>
          </w:rPr>
          <w:t>5.2.1. Hałas komunikacyjny</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_Toc142324024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44</w:t>
        </w:r>
        <w:r w:rsidR="00957427" w:rsidRPr="00957427">
          <w:rPr>
            <w:rFonts w:ascii="Cambria" w:hAnsi="Cambria"/>
            <w:webHidden/>
            <w:sz w:val="20"/>
            <w:szCs w:val="20"/>
          </w:rPr>
          <w:fldChar w:fldCharType="end"/>
        </w:r>
      </w:hyperlink>
    </w:p>
    <w:p w14:paraId="21DCFD39"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25" w:history="1">
        <w:r w:rsidR="00957427" w:rsidRPr="00957427">
          <w:rPr>
            <w:rStyle w:val="Hipercze"/>
            <w:rFonts w:ascii="Cambria" w:hAnsi="Cambria"/>
            <w:bCs/>
            <w:noProof/>
            <w:sz w:val="20"/>
            <w:szCs w:val="20"/>
          </w:rPr>
          <w:t>5.2.1.2. Badania klimatu akustycznego - GIOŚ RWMŚ w Olsztynie</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_Toc142324025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45</w:t>
        </w:r>
        <w:r w:rsidR="00957427" w:rsidRPr="00957427">
          <w:rPr>
            <w:rFonts w:ascii="Cambria" w:hAnsi="Cambria"/>
            <w:noProof/>
            <w:webHidden/>
            <w:sz w:val="20"/>
            <w:szCs w:val="20"/>
          </w:rPr>
          <w:fldChar w:fldCharType="end"/>
        </w:r>
      </w:hyperlink>
    </w:p>
    <w:p w14:paraId="35EB4574"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26" w:history="1">
        <w:r w:rsidR="00957427" w:rsidRPr="00957427">
          <w:rPr>
            <w:rStyle w:val="Hipercze"/>
            <w:rFonts w:ascii="Cambria" w:hAnsi="Cambria"/>
            <w:bCs/>
            <w:noProof/>
            <w:sz w:val="20"/>
            <w:szCs w:val="20"/>
          </w:rPr>
          <w:t>5.2.1.2. Badania klimatu akustycznego - Generalna Dyrekcja Dróg Krajowych i Autostrad</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_Toc142324026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46</w:t>
        </w:r>
        <w:r w:rsidR="00957427" w:rsidRPr="00957427">
          <w:rPr>
            <w:rFonts w:ascii="Cambria" w:hAnsi="Cambria"/>
            <w:noProof/>
            <w:webHidden/>
            <w:sz w:val="20"/>
            <w:szCs w:val="20"/>
          </w:rPr>
          <w:fldChar w:fldCharType="end"/>
        </w:r>
      </w:hyperlink>
    </w:p>
    <w:p w14:paraId="1DD45380"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27" w:history="1">
        <w:r w:rsidR="00957427" w:rsidRPr="00957427">
          <w:rPr>
            <w:rStyle w:val="Hipercze"/>
            <w:rFonts w:ascii="Cambria" w:hAnsi="Cambria"/>
            <w:bCs/>
            <w:noProof/>
            <w:sz w:val="20"/>
            <w:szCs w:val="20"/>
          </w:rPr>
          <w:t>5.2.1.1. Program ochrony środowiska przed hałasem</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_Toc142324027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47</w:t>
        </w:r>
        <w:r w:rsidR="00957427" w:rsidRPr="00957427">
          <w:rPr>
            <w:rFonts w:ascii="Cambria" w:hAnsi="Cambria"/>
            <w:noProof/>
            <w:webHidden/>
            <w:sz w:val="20"/>
            <w:szCs w:val="20"/>
          </w:rPr>
          <w:fldChar w:fldCharType="end"/>
        </w:r>
      </w:hyperlink>
    </w:p>
    <w:p w14:paraId="75941F9A"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28" w:history="1">
        <w:r w:rsidR="00957427" w:rsidRPr="00957427">
          <w:rPr>
            <w:rStyle w:val="Hipercze"/>
            <w:rFonts w:ascii="Cambria" w:eastAsia="Calibri" w:hAnsi="Cambria"/>
            <w:sz w:val="20"/>
            <w:szCs w:val="20"/>
          </w:rPr>
          <w:t>5.2.2. Hałas przemysłowy</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_Toc142324028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48</w:t>
        </w:r>
        <w:r w:rsidR="00957427" w:rsidRPr="00957427">
          <w:rPr>
            <w:rFonts w:ascii="Cambria" w:hAnsi="Cambria"/>
            <w:webHidden/>
            <w:sz w:val="20"/>
            <w:szCs w:val="20"/>
          </w:rPr>
          <w:fldChar w:fldCharType="end"/>
        </w:r>
      </w:hyperlink>
    </w:p>
    <w:p w14:paraId="4E8D496F"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29" w:history="1">
        <w:r w:rsidR="00957427" w:rsidRPr="00957427">
          <w:rPr>
            <w:rStyle w:val="Hipercze"/>
            <w:rFonts w:ascii="Cambria" w:hAnsi="Cambria"/>
            <w:sz w:val="20"/>
            <w:szCs w:val="20"/>
          </w:rPr>
          <w:t>5.2.3. Inne źródła hałasu</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_Toc142324029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48</w:t>
        </w:r>
        <w:r w:rsidR="00957427" w:rsidRPr="00957427">
          <w:rPr>
            <w:rFonts w:ascii="Cambria" w:hAnsi="Cambria"/>
            <w:webHidden/>
            <w:sz w:val="20"/>
            <w:szCs w:val="20"/>
          </w:rPr>
          <w:fldChar w:fldCharType="end"/>
        </w:r>
      </w:hyperlink>
    </w:p>
    <w:p w14:paraId="1D471625"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30" w:history="1">
        <w:r w:rsidR="00957427" w:rsidRPr="00957427">
          <w:rPr>
            <w:rStyle w:val="Hipercze"/>
            <w:rFonts w:ascii="Cambria" w:eastAsia="Calibri" w:hAnsi="Cambria"/>
            <w:sz w:val="20"/>
            <w:szCs w:val="20"/>
          </w:rPr>
          <w:t>5.3. Pola elektromagnetyczne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_Toc142324030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48</w:t>
        </w:r>
        <w:r w:rsidR="00957427" w:rsidRPr="00957427">
          <w:rPr>
            <w:rFonts w:ascii="Cambria" w:hAnsi="Cambria"/>
            <w:webHidden/>
            <w:sz w:val="20"/>
            <w:szCs w:val="20"/>
          </w:rPr>
          <w:fldChar w:fldCharType="end"/>
        </w:r>
      </w:hyperlink>
    </w:p>
    <w:p w14:paraId="057B578F" w14:textId="77777777" w:rsidR="00957427" w:rsidRDefault="00957427" w:rsidP="00957427">
      <w:pPr>
        <w:pStyle w:val="Spistreci1"/>
        <w:spacing w:line="240" w:lineRule="auto"/>
        <w:rPr>
          <w:rStyle w:val="Hipercze"/>
          <w:rFonts w:ascii="Cambria" w:hAnsi="Cambria"/>
          <w:sz w:val="20"/>
          <w:szCs w:val="20"/>
        </w:rPr>
      </w:pPr>
    </w:p>
    <w:p w14:paraId="4B2955B8"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31" w:history="1">
        <w:r w:rsidR="00957427" w:rsidRPr="00957427">
          <w:rPr>
            <w:rStyle w:val="Hipercze"/>
            <w:rFonts w:ascii="Cambria" w:eastAsia="Calibri" w:hAnsi="Cambria"/>
            <w:sz w:val="20"/>
            <w:szCs w:val="20"/>
          </w:rPr>
          <w:t>5.4. Gospodarowanie wodami</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_Toc142324031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51</w:t>
        </w:r>
        <w:r w:rsidR="00957427" w:rsidRPr="00957427">
          <w:rPr>
            <w:rFonts w:ascii="Cambria" w:hAnsi="Cambria"/>
            <w:webHidden/>
            <w:sz w:val="20"/>
            <w:szCs w:val="20"/>
          </w:rPr>
          <w:fldChar w:fldCharType="end"/>
        </w:r>
      </w:hyperlink>
    </w:p>
    <w:p w14:paraId="02EFB74F"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34" w:history="1">
        <w:r w:rsidR="00957427" w:rsidRPr="00957427">
          <w:rPr>
            <w:rStyle w:val="Hipercze"/>
            <w:rFonts w:ascii="Cambria" w:eastAsia="Calibri" w:hAnsi="Cambria"/>
            <w:sz w:val="20"/>
            <w:szCs w:val="20"/>
          </w:rPr>
          <w:t>5.4.1. Wody podziemne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_Toc142324034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52</w:t>
        </w:r>
        <w:r w:rsidR="00957427" w:rsidRPr="00957427">
          <w:rPr>
            <w:rFonts w:ascii="Cambria" w:hAnsi="Cambria"/>
            <w:webHidden/>
            <w:sz w:val="20"/>
            <w:szCs w:val="20"/>
          </w:rPr>
          <w:fldChar w:fldCharType="end"/>
        </w:r>
      </w:hyperlink>
    </w:p>
    <w:p w14:paraId="41580EB1"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35" w:history="1">
        <w:r w:rsidR="00957427" w:rsidRPr="00957427">
          <w:rPr>
            <w:rStyle w:val="Hipercze"/>
            <w:rFonts w:ascii="Cambria" w:hAnsi="Cambria"/>
            <w:bCs/>
            <w:noProof/>
            <w:sz w:val="20"/>
            <w:szCs w:val="20"/>
          </w:rPr>
          <w:t>5.4.1.1. Charakterystyka ogólna</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_Toc142324035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52</w:t>
        </w:r>
        <w:r w:rsidR="00957427" w:rsidRPr="00957427">
          <w:rPr>
            <w:rFonts w:ascii="Cambria" w:hAnsi="Cambria"/>
            <w:noProof/>
            <w:webHidden/>
            <w:sz w:val="20"/>
            <w:szCs w:val="20"/>
          </w:rPr>
          <w:fldChar w:fldCharType="end"/>
        </w:r>
      </w:hyperlink>
    </w:p>
    <w:p w14:paraId="6A387098"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36" w:history="1">
        <w:r w:rsidR="00957427" w:rsidRPr="00957427">
          <w:rPr>
            <w:rStyle w:val="Hipercze"/>
            <w:rFonts w:ascii="Cambria" w:hAnsi="Cambria"/>
            <w:bCs/>
            <w:noProof/>
            <w:sz w:val="20"/>
            <w:szCs w:val="20"/>
          </w:rPr>
          <w:t>5.4.1.2. Główne zbiorniki wód podziemnych</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_Toc142324036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54</w:t>
        </w:r>
        <w:r w:rsidR="00957427" w:rsidRPr="00957427">
          <w:rPr>
            <w:rFonts w:ascii="Cambria" w:hAnsi="Cambria"/>
            <w:noProof/>
            <w:webHidden/>
            <w:sz w:val="20"/>
            <w:szCs w:val="20"/>
          </w:rPr>
          <w:fldChar w:fldCharType="end"/>
        </w:r>
      </w:hyperlink>
    </w:p>
    <w:p w14:paraId="12447554"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37" w:history="1">
        <w:r w:rsidR="00957427" w:rsidRPr="00957427">
          <w:rPr>
            <w:rStyle w:val="Hipercze"/>
            <w:rFonts w:ascii="Cambria" w:hAnsi="Cambria"/>
            <w:bCs/>
            <w:noProof/>
            <w:sz w:val="20"/>
            <w:szCs w:val="20"/>
          </w:rPr>
          <w:t>5.4.1.3. Jednolite części wód podziemnych</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_Toc142324037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56</w:t>
        </w:r>
        <w:r w:rsidR="00957427" w:rsidRPr="00957427">
          <w:rPr>
            <w:rFonts w:ascii="Cambria" w:hAnsi="Cambria"/>
            <w:noProof/>
            <w:webHidden/>
            <w:sz w:val="20"/>
            <w:szCs w:val="20"/>
          </w:rPr>
          <w:fldChar w:fldCharType="end"/>
        </w:r>
      </w:hyperlink>
    </w:p>
    <w:p w14:paraId="6755BF86"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38" w:history="1">
        <w:r w:rsidR="00957427" w:rsidRPr="00957427">
          <w:rPr>
            <w:rStyle w:val="Hipercze"/>
            <w:rFonts w:ascii="Cambria" w:hAnsi="Cambria"/>
            <w:bCs/>
            <w:noProof/>
            <w:sz w:val="20"/>
            <w:szCs w:val="20"/>
          </w:rPr>
          <w:t>5.4.1.4. Monitoring wód podziemnych</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_Toc142324038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59</w:t>
        </w:r>
        <w:r w:rsidR="00957427" w:rsidRPr="00957427">
          <w:rPr>
            <w:rFonts w:ascii="Cambria" w:hAnsi="Cambria"/>
            <w:noProof/>
            <w:webHidden/>
            <w:sz w:val="20"/>
            <w:szCs w:val="20"/>
          </w:rPr>
          <w:fldChar w:fldCharType="end"/>
        </w:r>
      </w:hyperlink>
    </w:p>
    <w:p w14:paraId="5FA177BB"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39" w:history="1">
        <w:r w:rsidR="00957427" w:rsidRPr="00957427">
          <w:rPr>
            <w:rStyle w:val="Hipercze"/>
            <w:rFonts w:ascii="Cambria" w:eastAsia="Calibri" w:hAnsi="Cambria"/>
            <w:sz w:val="20"/>
            <w:szCs w:val="20"/>
          </w:rPr>
          <w:t>5.4.2. Wody powierzchniowe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_Toc142324039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60</w:t>
        </w:r>
        <w:r w:rsidR="00957427" w:rsidRPr="00957427">
          <w:rPr>
            <w:rFonts w:ascii="Cambria" w:hAnsi="Cambria"/>
            <w:webHidden/>
            <w:sz w:val="20"/>
            <w:szCs w:val="20"/>
          </w:rPr>
          <w:fldChar w:fldCharType="end"/>
        </w:r>
      </w:hyperlink>
    </w:p>
    <w:p w14:paraId="507B2B08"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40" w:history="1">
        <w:r w:rsidR="00957427" w:rsidRPr="00957427">
          <w:rPr>
            <w:rStyle w:val="Hipercze"/>
            <w:rFonts w:ascii="Cambria" w:hAnsi="Cambria"/>
            <w:bCs/>
            <w:noProof/>
            <w:sz w:val="20"/>
            <w:szCs w:val="20"/>
          </w:rPr>
          <w:t>5.4.2.1. Charakterystyka ogólna</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_Toc142324040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60</w:t>
        </w:r>
        <w:r w:rsidR="00957427" w:rsidRPr="00957427">
          <w:rPr>
            <w:rFonts w:ascii="Cambria" w:hAnsi="Cambria"/>
            <w:noProof/>
            <w:webHidden/>
            <w:sz w:val="20"/>
            <w:szCs w:val="20"/>
          </w:rPr>
          <w:fldChar w:fldCharType="end"/>
        </w:r>
      </w:hyperlink>
    </w:p>
    <w:p w14:paraId="1E3FDD02"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45" w:history="1">
        <w:r w:rsidR="00957427" w:rsidRPr="00957427">
          <w:rPr>
            <w:rStyle w:val="Hipercze"/>
            <w:rFonts w:ascii="Cambria" w:eastAsia="Calibri" w:hAnsi="Cambria"/>
            <w:sz w:val="20"/>
            <w:szCs w:val="20"/>
          </w:rPr>
          <w:t>5.4.3. Jednolite części wód powierzchniowych</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_Toc142324045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60</w:t>
        </w:r>
        <w:r w:rsidR="00957427" w:rsidRPr="00957427">
          <w:rPr>
            <w:rFonts w:ascii="Cambria" w:hAnsi="Cambria"/>
            <w:webHidden/>
            <w:sz w:val="20"/>
            <w:szCs w:val="20"/>
          </w:rPr>
          <w:fldChar w:fldCharType="end"/>
        </w:r>
      </w:hyperlink>
    </w:p>
    <w:p w14:paraId="130E671A"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46" w:history="1">
        <w:r w:rsidR="00957427" w:rsidRPr="00957427">
          <w:rPr>
            <w:rStyle w:val="Hipercze"/>
            <w:rFonts w:ascii="Cambria" w:eastAsia="Calibri" w:hAnsi="Cambria"/>
            <w:sz w:val="20"/>
            <w:szCs w:val="20"/>
          </w:rPr>
          <w:t>5.4.4. Jakość wód powierzchniowych</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_Toc142324046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64</w:t>
        </w:r>
        <w:r w:rsidR="00957427" w:rsidRPr="00957427">
          <w:rPr>
            <w:rFonts w:ascii="Cambria" w:hAnsi="Cambria"/>
            <w:webHidden/>
            <w:sz w:val="20"/>
            <w:szCs w:val="20"/>
          </w:rPr>
          <w:fldChar w:fldCharType="end"/>
        </w:r>
      </w:hyperlink>
    </w:p>
    <w:p w14:paraId="2A960DF7"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47" w:history="1">
        <w:r w:rsidR="00957427" w:rsidRPr="00957427">
          <w:rPr>
            <w:rStyle w:val="Hipercze"/>
            <w:rFonts w:ascii="Cambria" w:eastAsia="Calibri" w:hAnsi="Cambria"/>
            <w:sz w:val="20"/>
            <w:szCs w:val="20"/>
          </w:rPr>
          <w:t>5.4.5. Źródła i tendencje przeobrażeń wód powierzchniowych</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_Toc142324047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64</w:t>
        </w:r>
        <w:r w:rsidR="00957427" w:rsidRPr="00957427">
          <w:rPr>
            <w:rFonts w:ascii="Cambria" w:hAnsi="Cambria"/>
            <w:webHidden/>
            <w:sz w:val="20"/>
            <w:szCs w:val="20"/>
          </w:rPr>
          <w:fldChar w:fldCharType="end"/>
        </w:r>
      </w:hyperlink>
    </w:p>
    <w:p w14:paraId="59A27513"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48" w:history="1">
        <w:r w:rsidR="00957427" w:rsidRPr="00957427">
          <w:rPr>
            <w:rStyle w:val="Hipercze"/>
            <w:rFonts w:ascii="Cambria" w:eastAsia="Calibri" w:hAnsi="Cambria"/>
            <w:sz w:val="20"/>
            <w:szCs w:val="20"/>
          </w:rPr>
          <w:t>5.4.6. Mała retencja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_Toc142324048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66</w:t>
        </w:r>
        <w:r w:rsidR="00957427" w:rsidRPr="00957427">
          <w:rPr>
            <w:rFonts w:ascii="Cambria" w:hAnsi="Cambria"/>
            <w:webHidden/>
            <w:sz w:val="20"/>
            <w:szCs w:val="20"/>
          </w:rPr>
          <w:fldChar w:fldCharType="end"/>
        </w:r>
      </w:hyperlink>
    </w:p>
    <w:p w14:paraId="1ED8EBBA" w14:textId="77777777" w:rsidR="00957427" w:rsidRPr="00957427" w:rsidRDefault="00957427" w:rsidP="00957427">
      <w:pPr>
        <w:pStyle w:val="Spistreci1"/>
        <w:spacing w:line="240" w:lineRule="auto"/>
        <w:rPr>
          <w:rStyle w:val="Hipercze"/>
          <w:rFonts w:ascii="Cambria" w:hAnsi="Cambria"/>
          <w:sz w:val="20"/>
          <w:szCs w:val="20"/>
        </w:rPr>
      </w:pPr>
    </w:p>
    <w:p w14:paraId="48724A85"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49" w:history="1">
        <w:r w:rsidR="00957427" w:rsidRPr="00957427">
          <w:rPr>
            <w:rStyle w:val="Hipercze"/>
            <w:rFonts w:ascii="Cambria" w:eastAsia="Calibri" w:hAnsi="Cambria"/>
            <w:sz w:val="20"/>
            <w:szCs w:val="20"/>
          </w:rPr>
          <w:t>5.5. Gospodarka wodno-ściekowa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_Toc142324049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68</w:t>
        </w:r>
        <w:r w:rsidR="00957427" w:rsidRPr="00957427">
          <w:rPr>
            <w:rFonts w:ascii="Cambria" w:hAnsi="Cambria"/>
            <w:webHidden/>
            <w:sz w:val="20"/>
            <w:szCs w:val="20"/>
          </w:rPr>
          <w:fldChar w:fldCharType="end"/>
        </w:r>
      </w:hyperlink>
    </w:p>
    <w:p w14:paraId="63A1AA61"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50" w:history="1">
        <w:r w:rsidR="00957427" w:rsidRPr="00957427">
          <w:rPr>
            <w:rStyle w:val="Hipercze"/>
            <w:rFonts w:ascii="Cambria" w:eastAsia="Calibri" w:hAnsi="Cambria"/>
            <w:sz w:val="20"/>
            <w:szCs w:val="20"/>
          </w:rPr>
          <w:t>5.5.1. Zaopatrzenie w wodę</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_Toc142324050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68</w:t>
        </w:r>
        <w:r w:rsidR="00957427" w:rsidRPr="00957427">
          <w:rPr>
            <w:rFonts w:ascii="Cambria" w:hAnsi="Cambria"/>
            <w:webHidden/>
            <w:sz w:val="20"/>
            <w:szCs w:val="20"/>
          </w:rPr>
          <w:fldChar w:fldCharType="end"/>
        </w:r>
      </w:hyperlink>
    </w:p>
    <w:p w14:paraId="4C1231D1"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51" w:history="1">
        <w:r w:rsidR="00957427" w:rsidRPr="00957427">
          <w:rPr>
            <w:rStyle w:val="Hipercze"/>
            <w:rFonts w:ascii="Cambria" w:eastAsia="Calibri" w:hAnsi="Cambria"/>
            <w:sz w:val="20"/>
            <w:szCs w:val="20"/>
          </w:rPr>
          <w:t>5.5.2. Charakterystyka sieci wodociągowej</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_Toc142324051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70</w:t>
        </w:r>
        <w:r w:rsidR="00957427" w:rsidRPr="00957427">
          <w:rPr>
            <w:rFonts w:ascii="Cambria" w:hAnsi="Cambria"/>
            <w:webHidden/>
            <w:sz w:val="20"/>
            <w:szCs w:val="20"/>
          </w:rPr>
          <w:fldChar w:fldCharType="end"/>
        </w:r>
      </w:hyperlink>
    </w:p>
    <w:p w14:paraId="710DEBF3"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52" w:history="1">
        <w:r w:rsidR="00957427" w:rsidRPr="00957427">
          <w:rPr>
            <w:rStyle w:val="Hipercze"/>
            <w:rFonts w:ascii="Cambria" w:eastAsia="Calibri" w:hAnsi="Cambria"/>
            <w:sz w:val="20"/>
            <w:szCs w:val="20"/>
          </w:rPr>
          <w:t>5.5.3. Charakterystyka sieci kanalizacji sanitarnej</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_Toc142324052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71</w:t>
        </w:r>
        <w:r w:rsidR="00957427" w:rsidRPr="00957427">
          <w:rPr>
            <w:rFonts w:ascii="Cambria" w:hAnsi="Cambria"/>
            <w:webHidden/>
            <w:sz w:val="20"/>
            <w:szCs w:val="20"/>
          </w:rPr>
          <w:fldChar w:fldCharType="end"/>
        </w:r>
      </w:hyperlink>
    </w:p>
    <w:p w14:paraId="3E21BEFD"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53" w:history="1">
        <w:r w:rsidR="00957427" w:rsidRPr="00957427">
          <w:rPr>
            <w:rStyle w:val="Hipercze"/>
            <w:rFonts w:ascii="Cambria" w:eastAsia="Calibri" w:hAnsi="Cambria"/>
            <w:sz w:val="20"/>
            <w:szCs w:val="20"/>
          </w:rPr>
          <w:t>5.5.4. Oczyszczalnie ścieków</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_Toc142324053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73</w:t>
        </w:r>
        <w:r w:rsidR="00957427" w:rsidRPr="00957427">
          <w:rPr>
            <w:rFonts w:ascii="Cambria" w:hAnsi="Cambria"/>
            <w:webHidden/>
            <w:sz w:val="20"/>
            <w:szCs w:val="20"/>
          </w:rPr>
          <w:fldChar w:fldCharType="end"/>
        </w:r>
      </w:hyperlink>
    </w:p>
    <w:p w14:paraId="2FA8D78A"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54" w:history="1">
        <w:r w:rsidR="00957427" w:rsidRPr="00957427">
          <w:rPr>
            <w:rStyle w:val="Hipercze"/>
            <w:rFonts w:ascii="Cambria" w:eastAsia="Calibri" w:hAnsi="Cambria"/>
            <w:sz w:val="20"/>
            <w:szCs w:val="20"/>
          </w:rPr>
          <w:t>5.5.5. Charakterystyka sieci kanalizacji deszczowej</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_Toc142324054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76</w:t>
        </w:r>
        <w:r w:rsidR="00957427" w:rsidRPr="00957427">
          <w:rPr>
            <w:rFonts w:ascii="Cambria" w:hAnsi="Cambria"/>
            <w:webHidden/>
            <w:sz w:val="20"/>
            <w:szCs w:val="20"/>
          </w:rPr>
          <w:fldChar w:fldCharType="end"/>
        </w:r>
      </w:hyperlink>
    </w:p>
    <w:p w14:paraId="02D80C33" w14:textId="77777777" w:rsidR="00957427" w:rsidRPr="00957427" w:rsidRDefault="00957427" w:rsidP="00957427">
      <w:pPr>
        <w:pStyle w:val="Spistreci1"/>
        <w:spacing w:line="240" w:lineRule="auto"/>
        <w:rPr>
          <w:rStyle w:val="Hipercze"/>
          <w:rFonts w:ascii="Cambria" w:hAnsi="Cambria"/>
          <w:sz w:val="20"/>
          <w:szCs w:val="20"/>
        </w:rPr>
      </w:pPr>
    </w:p>
    <w:p w14:paraId="7B61849F"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55" w:history="1">
        <w:r w:rsidR="00957427" w:rsidRPr="00957427">
          <w:rPr>
            <w:rStyle w:val="Hipercze"/>
            <w:rFonts w:ascii="Cambria" w:eastAsia="Calibri" w:hAnsi="Cambria"/>
            <w:sz w:val="20"/>
            <w:szCs w:val="20"/>
          </w:rPr>
          <w:t>5.6. Budowa geologiczna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_Toc142324055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76</w:t>
        </w:r>
        <w:r w:rsidR="00957427" w:rsidRPr="00957427">
          <w:rPr>
            <w:rFonts w:ascii="Cambria" w:hAnsi="Cambria"/>
            <w:webHidden/>
            <w:sz w:val="20"/>
            <w:szCs w:val="20"/>
          </w:rPr>
          <w:fldChar w:fldCharType="end"/>
        </w:r>
      </w:hyperlink>
    </w:p>
    <w:p w14:paraId="6729D081"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56" w:history="1">
        <w:r w:rsidR="00957427" w:rsidRPr="00957427">
          <w:rPr>
            <w:rStyle w:val="Hipercze"/>
            <w:rFonts w:ascii="Cambria" w:eastAsia="Calibri" w:hAnsi="Cambria"/>
            <w:sz w:val="20"/>
            <w:szCs w:val="20"/>
          </w:rPr>
          <w:t>5.6.1. Rzeźba terenu</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_Toc142324056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77</w:t>
        </w:r>
        <w:r w:rsidR="00957427" w:rsidRPr="00957427">
          <w:rPr>
            <w:rFonts w:ascii="Cambria" w:hAnsi="Cambria"/>
            <w:webHidden/>
            <w:sz w:val="20"/>
            <w:szCs w:val="20"/>
          </w:rPr>
          <w:fldChar w:fldCharType="end"/>
        </w:r>
      </w:hyperlink>
    </w:p>
    <w:p w14:paraId="4A30D1BC"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57" w:history="1">
        <w:r w:rsidR="00957427" w:rsidRPr="00957427">
          <w:rPr>
            <w:rStyle w:val="Hipercze"/>
            <w:rFonts w:ascii="Cambria" w:eastAsia="Calibri" w:hAnsi="Cambria"/>
            <w:sz w:val="20"/>
            <w:szCs w:val="20"/>
          </w:rPr>
          <w:t>5.6.2. Budowa geologiczna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_Toc142324057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77</w:t>
        </w:r>
        <w:r w:rsidR="00957427" w:rsidRPr="00957427">
          <w:rPr>
            <w:rFonts w:ascii="Cambria" w:hAnsi="Cambria"/>
            <w:webHidden/>
            <w:sz w:val="20"/>
            <w:szCs w:val="20"/>
          </w:rPr>
          <w:fldChar w:fldCharType="end"/>
        </w:r>
      </w:hyperlink>
    </w:p>
    <w:p w14:paraId="490E3C6E"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59" w:history="1">
        <w:r w:rsidR="00957427" w:rsidRPr="00957427">
          <w:rPr>
            <w:rStyle w:val="Hipercze"/>
            <w:rFonts w:ascii="Cambria" w:eastAsia="Calibri" w:hAnsi="Cambria"/>
            <w:sz w:val="20"/>
            <w:szCs w:val="20"/>
          </w:rPr>
          <w:t>5.6.3. Zasoby kopalin</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_Toc142324059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78</w:t>
        </w:r>
        <w:r w:rsidR="00957427" w:rsidRPr="00957427">
          <w:rPr>
            <w:rFonts w:ascii="Cambria" w:hAnsi="Cambria"/>
            <w:webHidden/>
            <w:sz w:val="20"/>
            <w:szCs w:val="20"/>
          </w:rPr>
          <w:fldChar w:fldCharType="end"/>
        </w:r>
      </w:hyperlink>
    </w:p>
    <w:p w14:paraId="2806D024" w14:textId="77777777" w:rsidR="00957427" w:rsidRPr="00957427" w:rsidRDefault="00957427" w:rsidP="00957427">
      <w:pPr>
        <w:pStyle w:val="Spistreci1"/>
        <w:spacing w:line="240" w:lineRule="auto"/>
        <w:rPr>
          <w:rStyle w:val="Hipercze"/>
          <w:rFonts w:ascii="Cambria" w:hAnsi="Cambria"/>
          <w:sz w:val="20"/>
          <w:szCs w:val="20"/>
        </w:rPr>
      </w:pPr>
    </w:p>
    <w:p w14:paraId="4231289E"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60" w:history="1">
        <w:r w:rsidR="00957427" w:rsidRPr="00957427">
          <w:rPr>
            <w:rStyle w:val="Hipercze"/>
            <w:rFonts w:ascii="Cambria" w:eastAsia="Calibri" w:hAnsi="Cambria"/>
            <w:sz w:val="20"/>
            <w:szCs w:val="20"/>
          </w:rPr>
          <w:t>5.7. Gleby</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_Toc142324060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80</w:t>
        </w:r>
        <w:r w:rsidR="00957427" w:rsidRPr="00957427">
          <w:rPr>
            <w:rFonts w:ascii="Cambria" w:hAnsi="Cambria"/>
            <w:webHidden/>
            <w:sz w:val="20"/>
            <w:szCs w:val="20"/>
          </w:rPr>
          <w:fldChar w:fldCharType="end"/>
        </w:r>
      </w:hyperlink>
    </w:p>
    <w:p w14:paraId="72F01B60"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61" w:history="1">
        <w:r w:rsidR="00957427" w:rsidRPr="00957427">
          <w:rPr>
            <w:rStyle w:val="Hipercze"/>
            <w:rFonts w:ascii="Cambria" w:eastAsia="Calibri" w:hAnsi="Cambria"/>
            <w:sz w:val="20"/>
            <w:szCs w:val="20"/>
          </w:rPr>
          <w:t>5.7.1. Charakterystyka rozmieszczenia typów gleb</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_Toc142324061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80</w:t>
        </w:r>
        <w:r w:rsidR="00957427" w:rsidRPr="00957427">
          <w:rPr>
            <w:rFonts w:ascii="Cambria" w:hAnsi="Cambria"/>
            <w:webHidden/>
            <w:sz w:val="20"/>
            <w:szCs w:val="20"/>
          </w:rPr>
          <w:fldChar w:fldCharType="end"/>
        </w:r>
      </w:hyperlink>
    </w:p>
    <w:p w14:paraId="005713E3"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62" w:history="1">
        <w:r w:rsidR="00957427" w:rsidRPr="00957427">
          <w:rPr>
            <w:rStyle w:val="Hipercze"/>
            <w:rFonts w:ascii="Cambria" w:eastAsia="Calibri" w:hAnsi="Cambria"/>
            <w:sz w:val="20"/>
            <w:szCs w:val="20"/>
          </w:rPr>
          <w:t>5.7.2. Degradacja naturalna gleb</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_Toc142324062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80</w:t>
        </w:r>
        <w:r w:rsidR="00957427" w:rsidRPr="00957427">
          <w:rPr>
            <w:rFonts w:ascii="Cambria" w:hAnsi="Cambria"/>
            <w:webHidden/>
            <w:sz w:val="20"/>
            <w:szCs w:val="20"/>
          </w:rPr>
          <w:fldChar w:fldCharType="end"/>
        </w:r>
      </w:hyperlink>
    </w:p>
    <w:p w14:paraId="27A28F0F"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63" w:history="1">
        <w:r w:rsidR="00957427" w:rsidRPr="00957427">
          <w:rPr>
            <w:rStyle w:val="Hipercze"/>
            <w:rFonts w:ascii="Cambria" w:eastAsia="Calibri" w:hAnsi="Cambria"/>
            <w:sz w:val="20"/>
            <w:szCs w:val="20"/>
          </w:rPr>
          <w:t>5.7.3. Degradacja chemiczna gleb</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_Toc142324063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80</w:t>
        </w:r>
        <w:r w:rsidR="00957427" w:rsidRPr="00957427">
          <w:rPr>
            <w:rFonts w:ascii="Cambria" w:hAnsi="Cambria"/>
            <w:webHidden/>
            <w:sz w:val="20"/>
            <w:szCs w:val="20"/>
          </w:rPr>
          <w:fldChar w:fldCharType="end"/>
        </w:r>
      </w:hyperlink>
    </w:p>
    <w:p w14:paraId="2256F0A5" w14:textId="493BD292" w:rsidR="00957427" w:rsidRPr="00957427" w:rsidRDefault="00957427" w:rsidP="00957427">
      <w:pPr>
        <w:pStyle w:val="Spistreci3"/>
        <w:spacing w:line="240" w:lineRule="auto"/>
        <w:rPr>
          <w:rFonts w:ascii="Cambria" w:eastAsiaTheme="minorEastAsia" w:hAnsi="Cambria" w:cstheme="minorBidi"/>
          <w:sz w:val="20"/>
          <w:szCs w:val="20"/>
        </w:rPr>
      </w:pPr>
    </w:p>
    <w:p w14:paraId="3C1F1A7E"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66" w:history="1">
        <w:r w:rsidR="00957427" w:rsidRPr="00957427">
          <w:rPr>
            <w:rStyle w:val="Hipercze"/>
            <w:rFonts w:ascii="Cambria" w:eastAsia="Calibri" w:hAnsi="Cambria"/>
            <w:sz w:val="20"/>
            <w:szCs w:val="20"/>
          </w:rPr>
          <w:t>5.8. Gospodarka odpadami i zapobieganie powstawaniu odpadów</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_Toc142324066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82</w:t>
        </w:r>
        <w:r w:rsidR="00957427" w:rsidRPr="00957427">
          <w:rPr>
            <w:rFonts w:ascii="Cambria" w:hAnsi="Cambria"/>
            <w:webHidden/>
            <w:sz w:val="20"/>
            <w:szCs w:val="20"/>
          </w:rPr>
          <w:fldChar w:fldCharType="end"/>
        </w:r>
      </w:hyperlink>
    </w:p>
    <w:p w14:paraId="1048193C"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67" w:history="1">
        <w:r w:rsidR="00957427" w:rsidRPr="00957427">
          <w:rPr>
            <w:rStyle w:val="Hipercze"/>
            <w:rFonts w:ascii="Cambria" w:eastAsia="Calibri" w:hAnsi="Cambria"/>
            <w:sz w:val="20"/>
            <w:szCs w:val="20"/>
          </w:rPr>
          <w:t>5.8.1. Gospodarka odpadami komunalnymi</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_Toc142324067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82</w:t>
        </w:r>
        <w:r w:rsidR="00957427" w:rsidRPr="00957427">
          <w:rPr>
            <w:rFonts w:ascii="Cambria" w:hAnsi="Cambria"/>
            <w:webHidden/>
            <w:sz w:val="20"/>
            <w:szCs w:val="20"/>
          </w:rPr>
          <w:fldChar w:fldCharType="end"/>
        </w:r>
      </w:hyperlink>
    </w:p>
    <w:p w14:paraId="38FCD4E2"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68" w:history="1">
        <w:r w:rsidR="00957427" w:rsidRPr="00957427">
          <w:rPr>
            <w:rStyle w:val="Hipercze"/>
            <w:rFonts w:ascii="Cambria" w:eastAsia="Calibri" w:hAnsi="Cambria"/>
            <w:sz w:val="20"/>
            <w:szCs w:val="20"/>
          </w:rPr>
          <w:t>5.8.2. Gospodarka odpadami zawierającymi azbest</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_Toc142324068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87</w:t>
        </w:r>
        <w:r w:rsidR="00957427" w:rsidRPr="00957427">
          <w:rPr>
            <w:rFonts w:ascii="Cambria" w:hAnsi="Cambria"/>
            <w:webHidden/>
            <w:sz w:val="20"/>
            <w:szCs w:val="20"/>
          </w:rPr>
          <w:fldChar w:fldCharType="end"/>
        </w:r>
      </w:hyperlink>
    </w:p>
    <w:p w14:paraId="779D8F92" w14:textId="77777777" w:rsidR="00957427" w:rsidRPr="00957427" w:rsidRDefault="00957427" w:rsidP="00957427">
      <w:pPr>
        <w:pStyle w:val="Spistreci1"/>
        <w:spacing w:line="240" w:lineRule="auto"/>
        <w:rPr>
          <w:rStyle w:val="Hipercze"/>
          <w:rFonts w:ascii="Cambria" w:hAnsi="Cambria"/>
          <w:sz w:val="20"/>
          <w:szCs w:val="20"/>
        </w:rPr>
      </w:pPr>
    </w:p>
    <w:p w14:paraId="567FC3E2"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69" w:history="1">
        <w:r w:rsidR="00957427" w:rsidRPr="00957427">
          <w:rPr>
            <w:rStyle w:val="Hipercze"/>
            <w:rFonts w:ascii="Cambria" w:eastAsia="Calibri" w:hAnsi="Cambria"/>
            <w:sz w:val="20"/>
            <w:szCs w:val="20"/>
          </w:rPr>
          <w:t>5.9. Zasoby przyrodnicze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_Toc142324069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87</w:t>
        </w:r>
        <w:r w:rsidR="00957427" w:rsidRPr="00957427">
          <w:rPr>
            <w:rFonts w:ascii="Cambria" w:hAnsi="Cambria"/>
            <w:webHidden/>
            <w:sz w:val="20"/>
            <w:szCs w:val="20"/>
          </w:rPr>
          <w:fldChar w:fldCharType="end"/>
        </w:r>
      </w:hyperlink>
    </w:p>
    <w:p w14:paraId="7E8A9083"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70" w:history="1">
        <w:r w:rsidR="00957427" w:rsidRPr="00957427">
          <w:rPr>
            <w:rStyle w:val="Hipercze"/>
            <w:rFonts w:ascii="Cambria" w:eastAsia="Calibri" w:hAnsi="Cambria"/>
            <w:sz w:val="20"/>
            <w:szCs w:val="20"/>
          </w:rPr>
          <w:t>5.9.1. Flora miasta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_Toc142324070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88</w:t>
        </w:r>
        <w:r w:rsidR="00957427" w:rsidRPr="00957427">
          <w:rPr>
            <w:rFonts w:ascii="Cambria" w:hAnsi="Cambria"/>
            <w:webHidden/>
            <w:sz w:val="20"/>
            <w:szCs w:val="20"/>
          </w:rPr>
          <w:fldChar w:fldCharType="end"/>
        </w:r>
      </w:hyperlink>
    </w:p>
    <w:p w14:paraId="24D6E282"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71" w:history="1">
        <w:r w:rsidR="00957427" w:rsidRPr="00957427">
          <w:rPr>
            <w:rStyle w:val="Hipercze"/>
            <w:rFonts w:ascii="Cambria" w:hAnsi="Cambria"/>
            <w:bCs/>
            <w:noProof/>
            <w:sz w:val="20"/>
            <w:szCs w:val="20"/>
          </w:rPr>
          <w:t>5.9.1.1. Lasy</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_Toc142324071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90</w:t>
        </w:r>
        <w:r w:rsidR="00957427" w:rsidRPr="00957427">
          <w:rPr>
            <w:rFonts w:ascii="Cambria" w:hAnsi="Cambria"/>
            <w:noProof/>
            <w:webHidden/>
            <w:sz w:val="20"/>
            <w:szCs w:val="20"/>
          </w:rPr>
          <w:fldChar w:fldCharType="end"/>
        </w:r>
      </w:hyperlink>
    </w:p>
    <w:p w14:paraId="62BC64E0"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72" w:history="1">
        <w:r w:rsidR="00957427" w:rsidRPr="00957427">
          <w:rPr>
            <w:rStyle w:val="Hipercze"/>
            <w:rFonts w:ascii="Cambria" w:hAnsi="Cambria"/>
            <w:bCs/>
            <w:noProof/>
            <w:sz w:val="20"/>
            <w:szCs w:val="20"/>
          </w:rPr>
          <w:t>5.9.1.2. Zieleń urządzona</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_Toc142324072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91</w:t>
        </w:r>
        <w:r w:rsidR="00957427" w:rsidRPr="00957427">
          <w:rPr>
            <w:rFonts w:ascii="Cambria" w:hAnsi="Cambria"/>
            <w:noProof/>
            <w:webHidden/>
            <w:sz w:val="20"/>
            <w:szCs w:val="20"/>
          </w:rPr>
          <w:fldChar w:fldCharType="end"/>
        </w:r>
      </w:hyperlink>
    </w:p>
    <w:p w14:paraId="7076C26F"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73" w:history="1">
        <w:r w:rsidR="00957427" w:rsidRPr="00957427">
          <w:rPr>
            <w:rStyle w:val="Hipercze"/>
            <w:rFonts w:ascii="Cambria" w:eastAsia="Calibri" w:hAnsi="Cambria"/>
            <w:sz w:val="20"/>
            <w:szCs w:val="20"/>
          </w:rPr>
          <w:t>5.9.2. Fauna miasta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_Toc142324073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92</w:t>
        </w:r>
        <w:r w:rsidR="00957427" w:rsidRPr="00957427">
          <w:rPr>
            <w:rFonts w:ascii="Cambria" w:hAnsi="Cambria"/>
            <w:webHidden/>
            <w:sz w:val="20"/>
            <w:szCs w:val="20"/>
          </w:rPr>
          <w:fldChar w:fldCharType="end"/>
        </w:r>
      </w:hyperlink>
    </w:p>
    <w:p w14:paraId="170E0D18"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74" w:history="1">
        <w:r w:rsidR="00957427" w:rsidRPr="00957427">
          <w:rPr>
            <w:rStyle w:val="Hipercze"/>
            <w:rFonts w:ascii="Cambria" w:eastAsia="Calibri" w:hAnsi="Cambria"/>
            <w:sz w:val="20"/>
            <w:szCs w:val="20"/>
          </w:rPr>
          <w:t>5.9.3. Potencjalne przyczyny degradacji szaty roślinnej i przeobrażeń fauny</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_Toc142324074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92</w:t>
        </w:r>
        <w:r w:rsidR="00957427" w:rsidRPr="00957427">
          <w:rPr>
            <w:rFonts w:ascii="Cambria" w:hAnsi="Cambria"/>
            <w:webHidden/>
            <w:sz w:val="20"/>
            <w:szCs w:val="20"/>
          </w:rPr>
          <w:fldChar w:fldCharType="end"/>
        </w:r>
      </w:hyperlink>
    </w:p>
    <w:p w14:paraId="1119136F"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75" w:history="1">
        <w:r w:rsidR="00957427" w:rsidRPr="00957427">
          <w:rPr>
            <w:rStyle w:val="Hipercze"/>
            <w:rFonts w:ascii="Cambria" w:eastAsia="Calibri" w:hAnsi="Cambria"/>
            <w:sz w:val="20"/>
            <w:szCs w:val="20"/>
          </w:rPr>
          <w:t>5.9.4. Łowiectwo</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_Toc142324075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93</w:t>
        </w:r>
        <w:r w:rsidR="00957427" w:rsidRPr="00957427">
          <w:rPr>
            <w:rFonts w:ascii="Cambria" w:hAnsi="Cambria"/>
            <w:webHidden/>
            <w:sz w:val="20"/>
            <w:szCs w:val="20"/>
          </w:rPr>
          <w:fldChar w:fldCharType="end"/>
        </w:r>
      </w:hyperlink>
    </w:p>
    <w:p w14:paraId="7299C0D5" w14:textId="77777777" w:rsidR="00957427" w:rsidRPr="00957427" w:rsidRDefault="00957427" w:rsidP="00957427">
      <w:pPr>
        <w:pStyle w:val="Spistreci1"/>
        <w:spacing w:line="240" w:lineRule="auto"/>
        <w:rPr>
          <w:rStyle w:val="Hipercze"/>
          <w:rFonts w:ascii="Cambria" w:hAnsi="Cambria"/>
          <w:sz w:val="20"/>
          <w:szCs w:val="20"/>
        </w:rPr>
      </w:pPr>
    </w:p>
    <w:p w14:paraId="0A0B4845"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76" w:history="1">
        <w:r w:rsidR="00957427" w:rsidRPr="00957427">
          <w:rPr>
            <w:rStyle w:val="Hipercze"/>
            <w:rFonts w:ascii="Cambria" w:eastAsia="Calibri" w:hAnsi="Cambria"/>
            <w:sz w:val="20"/>
            <w:szCs w:val="20"/>
          </w:rPr>
          <w:t>5.10. Formy ochrony przyrody</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_Toc142324076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93</w:t>
        </w:r>
        <w:r w:rsidR="00957427" w:rsidRPr="00957427">
          <w:rPr>
            <w:rFonts w:ascii="Cambria" w:hAnsi="Cambria"/>
            <w:webHidden/>
            <w:sz w:val="20"/>
            <w:szCs w:val="20"/>
          </w:rPr>
          <w:fldChar w:fldCharType="end"/>
        </w:r>
      </w:hyperlink>
    </w:p>
    <w:p w14:paraId="6DE0225B"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77" w:history="1">
        <w:r w:rsidR="00957427" w:rsidRPr="00957427">
          <w:rPr>
            <w:rStyle w:val="Hipercze"/>
            <w:rFonts w:ascii="Cambria" w:eastAsia="Calibri" w:hAnsi="Cambria"/>
            <w:sz w:val="20"/>
            <w:szCs w:val="20"/>
          </w:rPr>
          <w:t>5.10.1. Obszary Chronionego Krajobrazu</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_Toc142324077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95</w:t>
        </w:r>
        <w:r w:rsidR="00957427" w:rsidRPr="00957427">
          <w:rPr>
            <w:rFonts w:ascii="Cambria" w:hAnsi="Cambria"/>
            <w:webHidden/>
            <w:sz w:val="20"/>
            <w:szCs w:val="20"/>
          </w:rPr>
          <w:fldChar w:fldCharType="end"/>
        </w:r>
      </w:hyperlink>
    </w:p>
    <w:p w14:paraId="4A92EC1A"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078" w:history="1">
        <w:r w:rsidR="00957427" w:rsidRPr="00957427">
          <w:rPr>
            <w:rStyle w:val="Hipercze"/>
            <w:rFonts w:ascii="Cambria" w:hAnsi="Cambria"/>
            <w:bCs/>
            <w:noProof/>
            <w:sz w:val="20"/>
            <w:szCs w:val="20"/>
          </w:rPr>
          <w:t>5.10.1.1. Krainy Wielkich Jezior Mazurskich.</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_Toc142324078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95</w:t>
        </w:r>
        <w:r w:rsidR="00957427" w:rsidRPr="00957427">
          <w:rPr>
            <w:rFonts w:ascii="Cambria" w:hAnsi="Cambria"/>
            <w:noProof/>
            <w:webHidden/>
            <w:sz w:val="20"/>
            <w:szCs w:val="20"/>
          </w:rPr>
          <w:fldChar w:fldCharType="end"/>
        </w:r>
      </w:hyperlink>
    </w:p>
    <w:p w14:paraId="017882C8"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79" w:history="1">
        <w:r w:rsidR="00957427" w:rsidRPr="00957427">
          <w:rPr>
            <w:rStyle w:val="Hipercze"/>
            <w:rFonts w:ascii="Cambria" w:eastAsia="Calibri" w:hAnsi="Cambria"/>
            <w:sz w:val="20"/>
            <w:szCs w:val="20"/>
          </w:rPr>
          <w:t>5.10.2. Pomniki Przyrody</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_Toc142324079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96</w:t>
        </w:r>
        <w:r w:rsidR="00957427" w:rsidRPr="00957427">
          <w:rPr>
            <w:rFonts w:ascii="Cambria" w:hAnsi="Cambria"/>
            <w:webHidden/>
            <w:sz w:val="20"/>
            <w:szCs w:val="20"/>
          </w:rPr>
          <w:fldChar w:fldCharType="end"/>
        </w:r>
      </w:hyperlink>
    </w:p>
    <w:p w14:paraId="073DE443"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80" w:history="1">
        <w:r w:rsidR="00957427" w:rsidRPr="00957427">
          <w:rPr>
            <w:rStyle w:val="Hipercze"/>
            <w:rFonts w:ascii="Cambria" w:eastAsia="Calibri" w:hAnsi="Cambria"/>
            <w:sz w:val="20"/>
            <w:szCs w:val="20"/>
          </w:rPr>
          <w:t>5.10.3. Korytarze ekologiczne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_Toc142324080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99</w:t>
        </w:r>
        <w:r w:rsidR="00957427" w:rsidRPr="00957427">
          <w:rPr>
            <w:rFonts w:ascii="Cambria" w:hAnsi="Cambria"/>
            <w:webHidden/>
            <w:sz w:val="20"/>
            <w:szCs w:val="20"/>
          </w:rPr>
          <w:fldChar w:fldCharType="end"/>
        </w:r>
      </w:hyperlink>
    </w:p>
    <w:p w14:paraId="6C6A9B41"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81" w:history="1">
        <w:r w:rsidR="00957427" w:rsidRPr="00957427">
          <w:rPr>
            <w:rStyle w:val="Hipercze"/>
            <w:rFonts w:ascii="Cambria" w:eastAsia="Calibri" w:hAnsi="Cambria"/>
            <w:sz w:val="20"/>
            <w:szCs w:val="20"/>
          </w:rPr>
          <w:t>5.10.4. Ochrona gatunkowa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_Toc142324081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101</w:t>
        </w:r>
        <w:r w:rsidR="00957427" w:rsidRPr="00957427">
          <w:rPr>
            <w:rFonts w:ascii="Cambria" w:hAnsi="Cambria"/>
            <w:webHidden/>
            <w:sz w:val="20"/>
            <w:szCs w:val="20"/>
          </w:rPr>
          <w:fldChar w:fldCharType="end"/>
        </w:r>
      </w:hyperlink>
    </w:p>
    <w:p w14:paraId="0F87A1B2" w14:textId="77777777" w:rsidR="00957427" w:rsidRPr="00957427" w:rsidRDefault="00957427" w:rsidP="00957427">
      <w:pPr>
        <w:pStyle w:val="Spistreci1"/>
        <w:spacing w:line="240" w:lineRule="auto"/>
        <w:rPr>
          <w:rStyle w:val="Hipercze"/>
          <w:rFonts w:ascii="Cambria" w:hAnsi="Cambria"/>
          <w:sz w:val="20"/>
          <w:szCs w:val="20"/>
        </w:rPr>
      </w:pPr>
    </w:p>
    <w:p w14:paraId="50D30BCE"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82" w:history="1">
        <w:r w:rsidR="00957427" w:rsidRPr="00957427">
          <w:rPr>
            <w:rStyle w:val="Hipercze"/>
            <w:rFonts w:ascii="Cambria" w:eastAsia="Calibri" w:hAnsi="Cambria"/>
            <w:sz w:val="20"/>
            <w:szCs w:val="20"/>
          </w:rPr>
          <w:t>5.11. Potencjalne zagrożenia na terenie miasta Giżycka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_Toc142324082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101</w:t>
        </w:r>
        <w:r w:rsidR="00957427" w:rsidRPr="00957427">
          <w:rPr>
            <w:rFonts w:ascii="Cambria" w:hAnsi="Cambria"/>
            <w:webHidden/>
            <w:sz w:val="20"/>
            <w:szCs w:val="20"/>
          </w:rPr>
          <w:fldChar w:fldCharType="end"/>
        </w:r>
      </w:hyperlink>
    </w:p>
    <w:p w14:paraId="4B78B161"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83" w:history="1">
        <w:r w:rsidR="00957427" w:rsidRPr="00957427">
          <w:rPr>
            <w:rStyle w:val="Hipercze"/>
            <w:rFonts w:ascii="Cambria" w:eastAsia="Calibri" w:hAnsi="Cambria"/>
            <w:sz w:val="20"/>
            <w:szCs w:val="20"/>
          </w:rPr>
          <w:t>5.11.1. Zagrożenia poważnymi awariami</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_Toc142324083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101</w:t>
        </w:r>
        <w:r w:rsidR="00957427" w:rsidRPr="00957427">
          <w:rPr>
            <w:rFonts w:ascii="Cambria" w:hAnsi="Cambria"/>
            <w:webHidden/>
            <w:sz w:val="20"/>
            <w:szCs w:val="20"/>
          </w:rPr>
          <w:fldChar w:fldCharType="end"/>
        </w:r>
      </w:hyperlink>
    </w:p>
    <w:p w14:paraId="7039C461"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84" w:history="1">
        <w:r w:rsidR="00957427" w:rsidRPr="00957427">
          <w:rPr>
            <w:rStyle w:val="Hipercze"/>
            <w:rFonts w:ascii="Cambria" w:eastAsia="Calibri" w:hAnsi="Cambria"/>
            <w:sz w:val="20"/>
            <w:szCs w:val="20"/>
          </w:rPr>
          <w:t>5.11.2. Zagrożenia powodziowe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_Toc142324084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102</w:t>
        </w:r>
        <w:r w:rsidR="00957427" w:rsidRPr="00957427">
          <w:rPr>
            <w:rFonts w:ascii="Cambria" w:hAnsi="Cambria"/>
            <w:webHidden/>
            <w:sz w:val="20"/>
            <w:szCs w:val="20"/>
          </w:rPr>
          <w:fldChar w:fldCharType="end"/>
        </w:r>
      </w:hyperlink>
    </w:p>
    <w:p w14:paraId="732FBDE3"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85" w:history="1">
        <w:r w:rsidR="00957427" w:rsidRPr="00957427">
          <w:rPr>
            <w:rStyle w:val="Hipercze"/>
            <w:rFonts w:ascii="Cambria" w:eastAsia="Calibri" w:hAnsi="Cambria"/>
            <w:sz w:val="20"/>
            <w:szCs w:val="20"/>
          </w:rPr>
          <w:t>5.11.3. Zagrożenia suszą</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_Toc142324085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102</w:t>
        </w:r>
        <w:r w:rsidR="00957427" w:rsidRPr="00957427">
          <w:rPr>
            <w:rFonts w:ascii="Cambria" w:hAnsi="Cambria"/>
            <w:webHidden/>
            <w:sz w:val="20"/>
            <w:szCs w:val="20"/>
          </w:rPr>
          <w:fldChar w:fldCharType="end"/>
        </w:r>
      </w:hyperlink>
    </w:p>
    <w:p w14:paraId="62D0B83B"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95" w:history="1">
        <w:r w:rsidR="00957427" w:rsidRPr="00957427">
          <w:rPr>
            <w:rStyle w:val="Hipercze"/>
            <w:rFonts w:ascii="Cambria" w:hAnsi="Cambria"/>
            <w:sz w:val="20"/>
            <w:szCs w:val="20"/>
          </w:rPr>
          <w:t>5.11.4. Zagrożenie osiadaniami</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_Toc142324095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104</w:t>
        </w:r>
        <w:r w:rsidR="00957427" w:rsidRPr="00957427">
          <w:rPr>
            <w:rFonts w:ascii="Cambria" w:hAnsi="Cambria"/>
            <w:webHidden/>
            <w:sz w:val="20"/>
            <w:szCs w:val="20"/>
          </w:rPr>
          <w:fldChar w:fldCharType="end"/>
        </w:r>
      </w:hyperlink>
    </w:p>
    <w:p w14:paraId="7C389AE1"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96" w:history="1">
        <w:r w:rsidR="00957427" w:rsidRPr="00957427">
          <w:rPr>
            <w:rStyle w:val="Hipercze"/>
            <w:rFonts w:ascii="Cambria" w:hAnsi="Cambria"/>
            <w:sz w:val="20"/>
            <w:szCs w:val="20"/>
          </w:rPr>
          <w:t>5.11.5. Zagrożenie powstawaniem zapadlisk i osuwisk</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_Toc142324096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104</w:t>
        </w:r>
        <w:r w:rsidR="00957427" w:rsidRPr="00957427">
          <w:rPr>
            <w:rFonts w:ascii="Cambria" w:hAnsi="Cambria"/>
            <w:webHidden/>
            <w:sz w:val="20"/>
            <w:szCs w:val="20"/>
          </w:rPr>
          <w:fldChar w:fldCharType="end"/>
        </w:r>
      </w:hyperlink>
    </w:p>
    <w:p w14:paraId="229A95B6" w14:textId="77777777" w:rsidR="00957427" w:rsidRPr="00957427" w:rsidRDefault="000D055B" w:rsidP="00957427">
      <w:pPr>
        <w:pStyle w:val="Spistreci3"/>
        <w:spacing w:line="240" w:lineRule="auto"/>
        <w:rPr>
          <w:rStyle w:val="Hipercze"/>
          <w:rFonts w:ascii="Cambria" w:hAnsi="Cambria"/>
          <w:sz w:val="20"/>
          <w:szCs w:val="20"/>
        </w:rPr>
      </w:pPr>
      <w:hyperlink w:anchor="_Toc142324097" w:history="1">
        <w:r w:rsidR="00957427" w:rsidRPr="00957427">
          <w:rPr>
            <w:rStyle w:val="Hipercze"/>
            <w:rFonts w:ascii="Cambria" w:hAnsi="Cambria"/>
            <w:sz w:val="20"/>
            <w:szCs w:val="20"/>
          </w:rPr>
          <w:t>5.11.6. Zagrożenia gatunkami inwazyjnymi</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_Toc142324097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105</w:t>
        </w:r>
        <w:r w:rsidR="00957427" w:rsidRPr="00957427">
          <w:rPr>
            <w:rFonts w:ascii="Cambria" w:hAnsi="Cambria"/>
            <w:webHidden/>
            <w:sz w:val="20"/>
            <w:szCs w:val="20"/>
          </w:rPr>
          <w:fldChar w:fldCharType="end"/>
        </w:r>
      </w:hyperlink>
    </w:p>
    <w:p w14:paraId="1F6E3738"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098" w:history="1">
        <w:r w:rsidR="00957427" w:rsidRPr="00957427">
          <w:rPr>
            <w:rStyle w:val="Hipercze"/>
            <w:rFonts w:ascii="Cambria" w:eastAsia="Calibri" w:hAnsi="Cambria"/>
            <w:sz w:val="20"/>
            <w:szCs w:val="20"/>
          </w:rPr>
          <w:t>5.12. Odnawialne źródła energii</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_Toc142324098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106</w:t>
        </w:r>
        <w:r w:rsidR="00957427" w:rsidRPr="00957427">
          <w:rPr>
            <w:rFonts w:ascii="Cambria" w:hAnsi="Cambria"/>
            <w:webHidden/>
            <w:sz w:val="20"/>
            <w:szCs w:val="20"/>
          </w:rPr>
          <w:fldChar w:fldCharType="end"/>
        </w:r>
      </w:hyperlink>
    </w:p>
    <w:p w14:paraId="6249197D"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099" w:history="1">
        <w:r w:rsidR="00957427" w:rsidRPr="00957427">
          <w:rPr>
            <w:rStyle w:val="Hipercze"/>
            <w:rFonts w:ascii="Cambria" w:hAnsi="Cambria"/>
            <w:sz w:val="20"/>
            <w:szCs w:val="20"/>
          </w:rPr>
          <w:t>5.12.1. Energia słoneczna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_Toc142324099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107</w:t>
        </w:r>
        <w:r w:rsidR="00957427" w:rsidRPr="00957427">
          <w:rPr>
            <w:rFonts w:ascii="Cambria" w:hAnsi="Cambria"/>
            <w:webHidden/>
            <w:sz w:val="20"/>
            <w:szCs w:val="20"/>
          </w:rPr>
          <w:fldChar w:fldCharType="end"/>
        </w:r>
      </w:hyperlink>
    </w:p>
    <w:p w14:paraId="2963A874"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00" w:history="1">
        <w:r w:rsidR="00957427" w:rsidRPr="00957427">
          <w:rPr>
            <w:rStyle w:val="Hipercze"/>
            <w:rFonts w:ascii="Cambria" w:hAnsi="Cambria"/>
            <w:sz w:val="20"/>
            <w:szCs w:val="20"/>
          </w:rPr>
          <w:t>5.12.2. Energia wiatru</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_Toc142324100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108</w:t>
        </w:r>
        <w:r w:rsidR="00957427" w:rsidRPr="00957427">
          <w:rPr>
            <w:rFonts w:ascii="Cambria" w:hAnsi="Cambria"/>
            <w:webHidden/>
            <w:sz w:val="20"/>
            <w:szCs w:val="20"/>
          </w:rPr>
          <w:fldChar w:fldCharType="end"/>
        </w:r>
      </w:hyperlink>
    </w:p>
    <w:p w14:paraId="6F422E06"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01" w:history="1">
        <w:r w:rsidR="00957427" w:rsidRPr="00957427">
          <w:rPr>
            <w:rStyle w:val="Hipercze"/>
            <w:rFonts w:ascii="Cambria" w:hAnsi="Cambria"/>
            <w:sz w:val="20"/>
            <w:szCs w:val="20"/>
          </w:rPr>
          <w:t>5.12.3. Energia geotermalna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_Toc142324101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109</w:t>
        </w:r>
        <w:r w:rsidR="00957427" w:rsidRPr="00957427">
          <w:rPr>
            <w:rFonts w:ascii="Cambria" w:hAnsi="Cambria"/>
            <w:webHidden/>
            <w:sz w:val="20"/>
            <w:szCs w:val="20"/>
          </w:rPr>
          <w:fldChar w:fldCharType="end"/>
        </w:r>
      </w:hyperlink>
    </w:p>
    <w:p w14:paraId="58EC8BBF"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02" w:history="1">
        <w:r w:rsidR="00957427" w:rsidRPr="00957427">
          <w:rPr>
            <w:rStyle w:val="Hipercze"/>
            <w:rFonts w:ascii="Cambria" w:hAnsi="Cambria"/>
            <w:sz w:val="20"/>
            <w:szCs w:val="20"/>
          </w:rPr>
          <w:t>5.12.4. Energia wodna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_Toc142324102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110</w:t>
        </w:r>
        <w:r w:rsidR="00957427" w:rsidRPr="00957427">
          <w:rPr>
            <w:rFonts w:ascii="Cambria" w:hAnsi="Cambria"/>
            <w:webHidden/>
            <w:sz w:val="20"/>
            <w:szCs w:val="20"/>
          </w:rPr>
          <w:fldChar w:fldCharType="end"/>
        </w:r>
      </w:hyperlink>
    </w:p>
    <w:p w14:paraId="05BA0A10"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03" w:history="1">
        <w:r w:rsidR="00957427" w:rsidRPr="00957427">
          <w:rPr>
            <w:rStyle w:val="Hipercze"/>
            <w:rFonts w:ascii="Cambria" w:hAnsi="Cambria"/>
            <w:sz w:val="20"/>
            <w:szCs w:val="20"/>
          </w:rPr>
          <w:t>5.12.5. Energia biomasy</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_Toc142324103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111</w:t>
        </w:r>
        <w:r w:rsidR="00957427" w:rsidRPr="00957427">
          <w:rPr>
            <w:rFonts w:ascii="Cambria" w:hAnsi="Cambria"/>
            <w:webHidden/>
            <w:sz w:val="20"/>
            <w:szCs w:val="20"/>
          </w:rPr>
          <w:fldChar w:fldCharType="end"/>
        </w:r>
      </w:hyperlink>
    </w:p>
    <w:p w14:paraId="4D20BBF6"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04" w:history="1">
        <w:r w:rsidR="00957427" w:rsidRPr="00957427">
          <w:rPr>
            <w:rStyle w:val="Hipercze"/>
            <w:rFonts w:ascii="Cambria" w:hAnsi="Cambria"/>
            <w:sz w:val="20"/>
            <w:szCs w:val="20"/>
          </w:rPr>
          <w:t>5.12.6. Energia biogazu</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_Toc142324104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111</w:t>
        </w:r>
        <w:r w:rsidR="00957427" w:rsidRPr="00957427">
          <w:rPr>
            <w:rFonts w:ascii="Cambria" w:hAnsi="Cambria"/>
            <w:webHidden/>
            <w:sz w:val="20"/>
            <w:szCs w:val="20"/>
          </w:rPr>
          <w:fldChar w:fldCharType="end"/>
        </w:r>
      </w:hyperlink>
    </w:p>
    <w:p w14:paraId="7BD7B663"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05" w:history="1">
        <w:r w:rsidR="00957427" w:rsidRPr="00957427">
          <w:rPr>
            <w:rStyle w:val="Hipercze"/>
            <w:rFonts w:ascii="Cambria" w:hAnsi="Cambria"/>
            <w:sz w:val="20"/>
            <w:szCs w:val="20"/>
          </w:rPr>
          <w:t>5.12.7. Podsumowanie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_Toc142324105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112</w:t>
        </w:r>
        <w:r w:rsidR="00957427" w:rsidRPr="00957427">
          <w:rPr>
            <w:rFonts w:ascii="Cambria" w:hAnsi="Cambria"/>
            <w:webHidden/>
            <w:sz w:val="20"/>
            <w:szCs w:val="20"/>
          </w:rPr>
          <w:fldChar w:fldCharType="end"/>
        </w:r>
      </w:hyperlink>
    </w:p>
    <w:p w14:paraId="5973BC59" w14:textId="77777777" w:rsidR="00957427" w:rsidRPr="00957427" w:rsidRDefault="00957427" w:rsidP="00957427">
      <w:pPr>
        <w:pStyle w:val="Spistreci1"/>
        <w:spacing w:line="240" w:lineRule="auto"/>
        <w:rPr>
          <w:rStyle w:val="Hipercze"/>
          <w:rFonts w:ascii="Cambria" w:hAnsi="Cambria"/>
          <w:sz w:val="20"/>
          <w:szCs w:val="20"/>
        </w:rPr>
      </w:pPr>
    </w:p>
    <w:p w14:paraId="1D7CF4FE"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06" w:history="1">
        <w:r w:rsidR="00957427" w:rsidRPr="00957427">
          <w:rPr>
            <w:rStyle w:val="Hipercze"/>
            <w:rFonts w:ascii="Cambria" w:eastAsia="Calibri" w:hAnsi="Cambria"/>
            <w:sz w:val="20"/>
            <w:szCs w:val="20"/>
          </w:rPr>
          <w:t>5.13. Prognoza stanu środowiska do 2031 roku</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_Toc142324106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113</w:t>
        </w:r>
        <w:r w:rsidR="00957427" w:rsidRPr="00957427">
          <w:rPr>
            <w:rFonts w:ascii="Cambria" w:hAnsi="Cambria"/>
            <w:webHidden/>
            <w:sz w:val="20"/>
            <w:szCs w:val="20"/>
          </w:rPr>
          <w:fldChar w:fldCharType="end"/>
        </w:r>
      </w:hyperlink>
    </w:p>
    <w:p w14:paraId="480D9439" w14:textId="77777777" w:rsidR="00957427" w:rsidRPr="00957427" w:rsidRDefault="00957427" w:rsidP="00957427">
      <w:pPr>
        <w:pStyle w:val="Spistreci1"/>
        <w:spacing w:line="240" w:lineRule="auto"/>
        <w:rPr>
          <w:rStyle w:val="Hipercze"/>
          <w:rFonts w:ascii="Cambria" w:hAnsi="Cambria"/>
          <w:sz w:val="20"/>
          <w:szCs w:val="20"/>
        </w:rPr>
      </w:pPr>
    </w:p>
    <w:p w14:paraId="5DCF8605"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07" w:history="1">
        <w:r w:rsidR="00957427" w:rsidRPr="00957427">
          <w:rPr>
            <w:rStyle w:val="Hipercze"/>
            <w:rFonts w:ascii="Cambria" w:hAnsi="Cambria"/>
            <w:sz w:val="20"/>
            <w:szCs w:val="20"/>
          </w:rPr>
          <w:t>VI. ZAGADNIENIA HORYZONTALNE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_Toc142324107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118</w:t>
        </w:r>
        <w:r w:rsidR="00957427" w:rsidRPr="00957427">
          <w:rPr>
            <w:rFonts w:ascii="Cambria" w:hAnsi="Cambria"/>
            <w:webHidden/>
            <w:sz w:val="20"/>
            <w:szCs w:val="20"/>
          </w:rPr>
          <w:fldChar w:fldCharType="end"/>
        </w:r>
      </w:hyperlink>
    </w:p>
    <w:p w14:paraId="4BFC2C24" w14:textId="77777777" w:rsidR="00957427" w:rsidRPr="00957427" w:rsidRDefault="00957427" w:rsidP="00957427">
      <w:pPr>
        <w:pStyle w:val="Spistreci1"/>
        <w:spacing w:line="240" w:lineRule="auto"/>
        <w:rPr>
          <w:rStyle w:val="Hipercze"/>
          <w:rFonts w:ascii="Cambria" w:hAnsi="Cambria"/>
          <w:sz w:val="20"/>
          <w:szCs w:val="20"/>
        </w:rPr>
      </w:pPr>
    </w:p>
    <w:p w14:paraId="7D554E2C"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08" w:history="1">
        <w:r w:rsidR="00957427" w:rsidRPr="00957427">
          <w:rPr>
            <w:rStyle w:val="Hipercze"/>
            <w:rFonts w:ascii="Cambria" w:eastAsia="Calibri" w:hAnsi="Cambria"/>
            <w:sz w:val="20"/>
            <w:szCs w:val="20"/>
          </w:rPr>
          <w:t>6.1. Ochrona różnorodności biologicznej</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_Toc142324108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118</w:t>
        </w:r>
        <w:r w:rsidR="00957427" w:rsidRPr="00957427">
          <w:rPr>
            <w:rFonts w:ascii="Cambria" w:hAnsi="Cambria"/>
            <w:webHidden/>
            <w:sz w:val="20"/>
            <w:szCs w:val="20"/>
          </w:rPr>
          <w:fldChar w:fldCharType="end"/>
        </w:r>
      </w:hyperlink>
    </w:p>
    <w:p w14:paraId="24364E53" w14:textId="77777777" w:rsidR="00957427" w:rsidRPr="00957427" w:rsidRDefault="00957427" w:rsidP="00957427">
      <w:pPr>
        <w:pStyle w:val="Spistreci1"/>
        <w:spacing w:line="240" w:lineRule="auto"/>
        <w:rPr>
          <w:rStyle w:val="Hipercze"/>
          <w:rFonts w:ascii="Cambria" w:hAnsi="Cambria"/>
          <w:sz w:val="20"/>
          <w:szCs w:val="20"/>
        </w:rPr>
      </w:pPr>
    </w:p>
    <w:p w14:paraId="4CA4DE74"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09" w:history="1">
        <w:r w:rsidR="00957427" w:rsidRPr="00957427">
          <w:rPr>
            <w:rStyle w:val="Hipercze"/>
            <w:rFonts w:ascii="Cambria" w:eastAsia="Calibri" w:hAnsi="Cambria"/>
            <w:sz w:val="20"/>
            <w:szCs w:val="20"/>
          </w:rPr>
          <w:t>6.2. Adaptacja do zmian klimatu</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_Toc142324109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119</w:t>
        </w:r>
        <w:r w:rsidR="00957427" w:rsidRPr="00957427">
          <w:rPr>
            <w:rFonts w:ascii="Cambria" w:hAnsi="Cambria"/>
            <w:webHidden/>
            <w:sz w:val="20"/>
            <w:szCs w:val="20"/>
          </w:rPr>
          <w:fldChar w:fldCharType="end"/>
        </w:r>
      </w:hyperlink>
    </w:p>
    <w:p w14:paraId="5267998C" w14:textId="77777777" w:rsidR="00957427" w:rsidRPr="00957427" w:rsidRDefault="00957427" w:rsidP="00957427">
      <w:pPr>
        <w:pStyle w:val="Spistreci1"/>
        <w:spacing w:line="240" w:lineRule="auto"/>
        <w:rPr>
          <w:rStyle w:val="Hipercze"/>
          <w:rFonts w:ascii="Cambria" w:hAnsi="Cambria"/>
          <w:sz w:val="20"/>
          <w:szCs w:val="20"/>
        </w:rPr>
      </w:pPr>
    </w:p>
    <w:p w14:paraId="6BF6D457"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10" w:history="1">
        <w:r w:rsidR="00957427" w:rsidRPr="00957427">
          <w:rPr>
            <w:rStyle w:val="Hipercze"/>
            <w:rFonts w:ascii="Cambria" w:eastAsia="Calibri" w:hAnsi="Cambria"/>
            <w:sz w:val="20"/>
            <w:szCs w:val="20"/>
          </w:rPr>
          <w:t>6.3. Zasady realizacji inwestycji</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_Toc142324110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121</w:t>
        </w:r>
        <w:r w:rsidR="00957427" w:rsidRPr="00957427">
          <w:rPr>
            <w:rFonts w:ascii="Cambria" w:hAnsi="Cambria"/>
            <w:webHidden/>
            <w:sz w:val="20"/>
            <w:szCs w:val="20"/>
          </w:rPr>
          <w:fldChar w:fldCharType="end"/>
        </w:r>
      </w:hyperlink>
    </w:p>
    <w:p w14:paraId="6B7A7011" w14:textId="77777777" w:rsidR="00957427" w:rsidRPr="00957427" w:rsidRDefault="00957427" w:rsidP="00957427">
      <w:pPr>
        <w:pStyle w:val="Spistreci1"/>
        <w:spacing w:line="240" w:lineRule="auto"/>
        <w:rPr>
          <w:rStyle w:val="Hipercze"/>
          <w:rFonts w:ascii="Cambria" w:hAnsi="Cambria"/>
          <w:sz w:val="20"/>
          <w:szCs w:val="20"/>
        </w:rPr>
      </w:pPr>
    </w:p>
    <w:p w14:paraId="773D0364"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11" w:history="1">
        <w:r w:rsidR="00957427" w:rsidRPr="00957427">
          <w:rPr>
            <w:rStyle w:val="Hipercze"/>
            <w:rFonts w:ascii="Cambria" w:eastAsia="Calibri" w:hAnsi="Cambria"/>
            <w:sz w:val="20"/>
            <w:szCs w:val="20"/>
          </w:rPr>
          <w:t>6.4. Obszary chronione w procedurze inwestycyjnej np. obszarów Natura 2000</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_Toc142324111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122</w:t>
        </w:r>
        <w:r w:rsidR="00957427" w:rsidRPr="00957427">
          <w:rPr>
            <w:rFonts w:ascii="Cambria" w:hAnsi="Cambria"/>
            <w:webHidden/>
            <w:sz w:val="20"/>
            <w:szCs w:val="20"/>
          </w:rPr>
          <w:fldChar w:fldCharType="end"/>
        </w:r>
      </w:hyperlink>
    </w:p>
    <w:p w14:paraId="532A1EB5" w14:textId="77777777" w:rsidR="00957427" w:rsidRPr="00957427" w:rsidRDefault="00957427" w:rsidP="00957427">
      <w:pPr>
        <w:pStyle w:val="Spistreci1"/>
        <w:spacing w:line="240" w:lineRule="auto"/>
        <w:rPr>
          <w:rStyle w:val="Hipercze"/>
          <w:rFonts w:ascii="Cambria" w:hAnsi="Cambria"/>
          <w:sz w:val="20"/>
          <w:szCs w:val="20"/>
        </w:rPr>
      </w:pPr>
    </w:p>
    <w:p w14:paraId="7AB801D8"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12" w:history="1">
        <w:r w:rsidR="00957427" w:rsidRPr="00957427">
          <w:rPr>
            <w:rStyle w:val="Hipercze"/>
            <w:rFonts w:ascii="Cambria" w:hAnsi="Cambria"/>
            <w:sz w:val="20"/>
            <w:szCs w:val="20"/>
          </w:rPr>
          <w:t>VII. STRATEGIA DZIAŁAŃ MIASTA GIŻYCKA DO ROKU 2031</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_Toc142324112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125</w:t>
        </w:r>
        <w:r w:rsidR="00957427" w:rsidRPr="00957427">
          <w:rPr>
            <w:rFonts w:ascii="Cambria" w:hAnsi="Cambria"/>
            <w:webHidden/>
            <w:sz w:val="20"/>
            <w:szCs w:val="20"/>
          </w:rPr>
          <w:fldChar w:fldCharType="end"/>
        </w:r>
      </w:hyperlink>
    </w:p>
    <w:p w14:paraId="11E8DA34" w14:textId="77777777" w:rsidR="00957427" w:rsidRPr="00957427" w:rsidRDefault="00957427" w:rsidP="00957427">
      <w:pPr>
        <w:pStyle w:val="Spistreci1"/>
        <w:spacing w:line="240" w:lineRule="auto"/>
        <w:rPr>
          <w:rStyle w:val="Hipercze"/>
          <w:rFonts w:ascii="Cambria" w:hAnsi="Cambria"/>
          <w:sz w:val="20"/>
          <w:szCs w:val="20"/>
        </w:rPr>
      </w:pPr>
    </w:p>
    <w:p w14:paraId="002BB8AE"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13" w:history="1">
        <w:r w:rsidR="00957427" w:rsidRPr="00957427">
          <w:rPr>
            <w:rStyle w:val="Hipercze"/>
            <w:rFonts w:ascii="Cambria" w:eastAsia="Calibri" w:hAnsi="Cambria"/>
            <w:sz w:val="20"/>
            <w:szCs w:val="20"/>
          </w:rPr>
          <w:t>7.1. Założenia wyjściowe do Programu Ochrony Środowiska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_Toc142324113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125</w:t>
        </w:r>
        <w:r w:rsidR="00957427" w:rsidRPr="00957427">
          <w:rPr>
            <w:rFonts w:ascii="Cambria" w:hAnsi="Cambria"/>
            <w:webHidden/>
            <w:sz w:val="20"/>
            <w:szCs w:val="20"/>
          </w:rPr>
          <w:fldChar w:fldCharType="end"/>
        </w:r>
      </w:hyperlink>
    </w:p>
    <w:p w14:paraId="28588C68"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14" w:history="1">
        <w:r w:rsidR="00957427" w:rsidRPr="00957427">
          <w:rPr>
            <w:rStyle w:val="Hipercze"/>
            <w:rFonts w:ascii="Cambria" w:eastAsia="Calibri" w:hAnsi="Cambria"/>
            <w:sz w:val="20"/>
            <w:szCs w:val="20"/>
          </w:rPr>
          <w:t>7.1.1. Założenia i uwarunkowania wynikające z dokumentów szczebla krajowego</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_Toc142324114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125</w:t>
        </w:r>
        <w:r w:rsidR="00957427" w:rsidRPr="00957427">
          <w:rPr>
            <w:rFonts w:ascii="Cambria" w:hAnsi="Cambria"/>
            <w:webHidden/>
            <w:sz w:val="20"/>
            <w:szCs w:val="20"/>
          </w:rPr>
          <w:fldChar w:fldCharType="end"/>
        </w:r>
      </w:hyperlink>
    </w:p>
    <w:p w14:paraId="680F372A"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115" w:history="1">
        <w:r w:rsidR="00957427" w:rsidRPr="00957427">
          <w:rPr>
            <w:rStyle w:val="Hipercze"/>
            <w:rFonts w:ascii="Cambria" w:hAnsi="Cambria"/>
            <w:bCs/>
            <w:noProof/>
            <w:sz w:val="20"/>
            <w:szCs w:val="20"/>
          </w:rPr>
          <w:t>7.1.1.1. Długookresowa Strategia Rozwoju Kraju - Polska 2030. Trzecia fala nowoczesności</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_Toc142324115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125</w:t>
        </w:r>
        <w:r w:rsidR="00957427" w:rsidRPr="00957427">
          <w:rPr>
            <w:rFonts w:ascii="Cambria" w:hAnsi="Cambria"/>
            <w:noProof/>
            <w:webHidden/>
            <w:sz w:val="20"/>
            <w:szCs w:val="20"/>
          </w:rPr>
          <w:fldChar w:fldCharType="end"/>
        </w:r>
      </w:hyperlink>
    </w:p>
    <w:p w14:paraId="2AC43621"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116" w:history="1">
        <w:r w:rsidR="00957427" w:rsidRPr="00957427">
          <w:rPr>
            <w:rStyle w:val="Hipercze"/>
            <w:rFonts w:ascii="Cambria" w:hAnsi="Cambria"/>
            <w:bCs/>
            <w:noProof/>
            <w:sz w:val="20"/>
            <w:szCs w:val="20"/>
          </w:rPr>
          <w:t>7.1.1.2. Krajowa Strategia Rozwoju Regionalnego 2030 (KSRR)</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_Toc142324116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126</w:t>
        </w:r>
        <w:r w:rsidR="00957427" w:rsidRPr="00957427">
          <w:rPr>
            <w:rFonts w:ascii="Cambria" w:hAnsi="Cambria"/>
            <w:noProof/>
            <w:webHidden/>
            <w:sz w:val="20"/>
            <w:szCs w:val="20"/>
          </w:rPr>
          <w:fldChar w:fldCharType="end"/>
        </w:r>
      </w:hyperlink>
    </w:p>
    <w:p w14:paraId="445D4ABB"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117" w:history="1">
        <w:r w:rsidR="00957427" w:rsidRPr="00957427">
          <w:rPr>
            <w:rStyle w:val="Hipercze"/>
            <w:rFonts w:ascii="Cambria" w:hAnsi="Cambria"/>
            <w:bCs/>
            <w:noProof/>
            <w:sz w:val="20"/>
            <w:szCs w:val="20"/>
          </w:rPr>
          <w:t>7.1.1.3. Koncepcja Przestrzennego Zagospodarowania Kraju 2030</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_Toc142324117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127</w:t>
        </w:r>
        <w:r w:rsidR="00957427" w:rsidRPr="00957427">
          <w:rPr>
            <w:rFonts w:ascii="Cambria" w:hAnsi="Cambria"/>
            <w:noProof/>
            <w:webHidden/>
            <w:sz w:val="20"/>
            <w:szCs w:val="20"/>
          </w:rPr>
          <w:fldChar w:fldCharType="end"/>
        </w:r>
      </w:hyperlink>
    </w:p>
    <w:p w14:paraId="4A08D15B"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118" w:history="1">
        <w:r w:rsidR="00957427" w:rsidRPr="00957427">
          <w:rPr>
            <w:rStyle w:val="Hipercze"/>
            <w:rFonts w:ascii="Cambria" w:hAnsi="Cambria"/>
            <w:bCs/>
            <w:noProof/>
            <w:sz w:val="20"/>
            <w:szCs w:val="20"/>
          </w:rPr>
          <w:t>7.1.1.4. Strategia na rzecz Odpowiedzialnego Rozwoju do roku 2020 (z perspektywą do 2030)</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_Toc142324118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128</w:t>
        </w:r>
        <w:r w:rsidR="00957427" w:rsidRPr="00957427">
          <w:rPr>
            <w:rFonts w:ascii="Cambria" w:hAnsi="Cambria"/>
            <w:noProof/>
            <w:webHidden/>
            <w:sz w:val="20"/>
            <w:szCs w:val="20"/>
          </w:rPr>
          <w:fldChar w:fldCharType="end"/>
        </w:r>
      </w:hyperlink>
    </w:p>
    <w:p w14:paraId="4F547FB3"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119" w:history="1">
        <w:r w:rsidR="00957427" w:rsidRPr="00957427">
          <w:rPr>
            <w:rStyle w:val="Hipercze"/>
            <w:rFonts w:ascii="Cambria" w:hAnsi="Cambria"/>
            <w:bCs/>
            <w:noProof/>
            <w:sz w:val="20"/>
            <w:szCs w:val="20"/>
          </w:rPr>
          <w:t>7.1.1.5. Polityka Ekologiczna Państwa 2030</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_Toc142324119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128</w:t>
        </w:r>
        <w:r w:rsidR="00957427" w:rsidRPr="00957427">
          <w:rPr>
            <w:rFonts w:ascii="Cambria" w:hAnsi="Cambria"/>
            <w:noProof/>
            <w:webHidden/>
            <w:sz w:val="20"/>
            <w:szCs w:val="20"/>
          </w:rPr>
          <w:fldChar w:fldCharType="end"/>
        </w:r>
      </w:hyperlink>
    </w:p>
    <w:p w14:paraId="77B3E897"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120" w:history="1">
        <w:r w:rsidR="00957427" w:rsidRPr="00957427">
          <w:rPr>
            <w:rStyle w:val="Hipercze"/>
            <w:rFonts w:ascii="Cambria" w:hAnsi="Cambria"/>
            <w:noProof/>
            <w:sz w:val="20"/>
            <w:szCs w:val="20"/>
          </w:rPr>
          <w:t>7.1.1.6. Krajowy plan na rzecz energii i klimatu na lata 2021-2030</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_Toc142324120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129</w:t>
        </w:r>
        <w:r w:rsidR="00957427" w:rsidRPr="00957427">
          <w:rPr>
            <w:rFonts w:ascii="Cambria" w:hAnsi="Cambria"/>
            <w:noProof/>
            <w:webHidden/>
            <w:sz w:val="20"/>
            <w:szCs w:val="20"/>
          </w:rPr>
          <w:fldChar w:fldCharType="end"/>
        </w:r>
      </w:hyperlink>
    </w:p>
    <w:p w14:paraId="4BEEDEA4"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121" w:history="1">
        <w:r w:rsidR="00957427" w:rsidRPr="00957427">
          <w:rPr>
            <w:rStyle w:val="Hipercze"/>
            <w:rFonts w:ascii="Cambria" w:hAnsi="Cambria"/>
            <w:bCs/>
            <w:noProof/>
            <w:sz w:val="20"/>
            <w:szCs w:val="20"/>
          </w:rPr>
          <w:t>7.1.1.7. Polityka Energetyczna Polski do roku 2040</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_Toc142324121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130</w:t>
        </w:r>
        <w:r w:rsidR="00957427" w:rsidRPr="00957427">
          <w:rPr>
            <w:rFonts w:ascii="Cambria" w:hAnsi="Cambria"/>
            <w:noProof/>
            <w:webHidden/>
            <w:sz w:val="20"/>
            <w:szCs w:val="20"/>
          </w:rPr>
          <w:fldChar w:fldCharType="end"/>
        </w:r>
      </w:hyperlink>
    </w:p>
    <w:p w14:paraId="25E02819"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22" w:history="1">
        <w:r w:rsidR="00957427" w:rsidRPr="00957427">
          <w:rPr>
            <w:rStyle w:val="Hipercze"/>
            <w:rFonts w:ascii="Cambria" w:eastAsia="Calibri" w:hAnsi="Cambria"/>
            <w:sz w:val="20"/>
            <w:szCs w:val="20"/>
          </w:rPr>
          <w:t>7.1.2. Założenia i uwarunkowania wynikające z dokumentów szczebla wojewódzkiego</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_Toc142324122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130</w:t>
        </w:r>
        <w:r w:rsidR="00957427" w:rsidRPr="00957427">
          <w:rPr>
            <w:rFonts w:ascii="Cambria" w:hAnsi="Cambria"/>
            <w:webHidden/>
            <w:sz w:val="20"/>
            <w:szCs w:val="20"/>
          </w:rPr>
          <w:fldChar w:fldCharType="end"/>
        </w:r>
      </w:hyperlink>
    </w:p>
    <w:p w14:paraId="236F1DDA"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123" w:history="1">
        <w:r w:rsidR="00957427" w:rsidRPr="00957427">
          <w:rPr>
            <w:rStyle w:val="Hipercze"/>
            <w:rFonts w:ascii="Cambria" w:hAnsi="Cambria"/>
            <w:bCs/>
            <w:noProof/>
            <w:sz w:val="20"/>
            <w:szCs w:val="20"/>
          </w:rPr>
          <w:t>7.1.2.1. Program Ochrony Środowiska Województwa Warmińsko - Mazurskiego do roku 2030</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_Toc142324123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130</w:t>
        </w:r>
        <w:r w:rsidR="00957427" w:rsidRPr="00957427">
          <w:rPr>
            <w:rFonts w:ascii="Cambria" w:hAnsi="Cambria"/>
            <w:noProof/>
            <w:webHidden/>
            <w:sz w:val="20"/>
            <w:szCs w:val="20"/>
          </w:rPr>
          <w:fldChar w:fldCharType="end"/>
        </w:r>
      </w:hyperlink>
    </w:p>
    <w:p w14:paraId="78D8F4B5"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24" w:history="1">
        <w:r w:rsidR="00957427" w:rsidRPr="00957427">
          <w:rPr>
            <w:rStyle w:val="Hipercze"/>
            <w:rFonts w:ascii="Cambria" w:eastAsia="Calibri" w:hAnsi="Cambria"/>
            <w:sz w:val="20"/>
            <w:szCs w:val="20"/>
          </w:rPr>
          <w:t>7.1.3. Założenia i uwarunkowania wynikające z dokumentów szczebla powiatowego</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_Toc142324124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131</w:t>
        </w:r>
        <w:r w:rsidR="00957427" w:rsidRPr="00957427">
          <w:rPr>
            <w:rFonts w:ascii="Cambria" w:hAnsi="Cambria"/>
            <w:webHidden/>
            <w:sz w:val="20"/>
            <w:szCs w:val="20"/>
          </w:rPr>
          <w:fldChar w:fldCharType="end"/>
        </w:r>
      </w:hyperlink>
    </w:p>
    <w:p w14:paraId="3630ACA8"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125" w:history="1">
        <w:r w:rsidR="00957427" w:rsidRPr="00957427">
          <w:rPr>
            <w:rStyle w:val="Hipercze"/>
            <w:rFonts w:ascii="Cambria" w:hAnsi="Cambria"/>
            <w:bCs/>
            <w:noProof/>
            <w:sz w:val="20"/>
            <w:szCs w:val="20"/>
          </w:rPr>
          <w:t>7.1.3.1. Program Ochrony Środowiska Powiatu Giżyckiego na lata 2021-2024 z perspektywą do 2028 roku</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_Toc142324125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131</w:t>
        </w:r>
        <w:r w:rsidR="00957427" w:rsidRPr="00957427">
          <w:rPr>
            <w:rFonts w:ascii="Cambria" w:hAnsi="Cambria"/>
            <w:noProof/>
            <w:webHidden/>
            <w:sz w:val="20"/>
            <w:szCs w:val="20"/>
          </w:rPr>
          <w:fldChar w:fldCharType="end"/>
        </w:r>
      </w:hyperlink>
    </w:p>
    <w:p w14:paraId="2D07A534" w14:textId="77777777" w:rsidR="00957427" w:rsidRPr="00957427" w:rsidRDefault="00957427" w:rsidP="00957427">
      <w:pPr>
        <w:pStyle w:val="Spistreci1"/>
        <w:spacing w:line="240" w:lineRule="auto"/>
        <w:rPr>
          <w:rStyle w:val="Hipercze"/>
          <w:rFonts w:ascii="Cambria" w:hAnsi="Cambria"/>
          <w:sz w:val="20"/>
          <w:szCs w:val="20"/>
        </w:rPr>
      </w:pPr>
    </w:p>
    <w:p w14:paraId="045C67E6"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26" w:history="1">
        <w:r w:rsidR="00957427" w:rsidRPr="00957427">
          <w:rPr>
            <w:rStyle w:val="Hipercze"/>
            <w:rFonts w:ascii="Cambria" w:eastAsia="Calibri" w:hAnsi="Cambria"/>
            <w:sz w:val="20"/>
            <w:szCs w:val="20"/>
          </w:rPr>
          <w:t>7.2. Struktura programu ochrony środowiska dla miasta Giżycka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_Toc142324126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133</w:t>
        </w:r>
        <w:r w:rsidR="00957427" w:rsidRPr="00957427">
          <w:rPr>
            <w:rFonts w:ascii="Cambria" w:hAnsi="Cambria"/>
            <w:webHidden/>
            <w:sz w:val="20"/>
            <w:szCs w:val="20"/>
          </w:rPr>
          <w:fldChar w:fldCharType="end"/>
        </w:r>
      </w:hyperlink>
    </w:p>
    <w:p w14:paraId="19598B18" w14:textId="77777777" w:rsidR="00957427" w:rsidRPr="00957427" w:rsidRDefault="00957427" w:rsidP="00957427">
      <w:pPr>
        <w:pStyle w:val="Spistreci1"/>
        <w:spacing w:line="240" w:lineRule="auto"/>
        <w:rPr>
          <w:rStyle w:val="Hipercze"/>
          <w:rFonts w:ascii="Cambria" w:hAnsi="Cambria"/>
          <w:sz w:val="20"/>
          <w:szCs w:val="20"/>
        </w:rPr>
      </w:pPr>
    </w:p>
    <w:p w14:paraId="680AA53D"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27" w:history="1">
        <w:r w:rsidR="00957427" w:rsidRPr="00957427">
          <w:rPr>
            <w:rStyle w:val="Hipercze"/>
            <w:rFonts w:ascii="Cambria" w:eastAsia="Calibri" w:hAnsi="Cambria"/>
            <w:sz w:val="20"/>
            <w:szCs w:val="20"/>
          </w:rPr>
          <w:t>7.3. Analiza SWOT</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_Toc142324127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133</w:t>
        </w:r>
        <w:r w:rsidR="00957427" w:rsidRPr="00957427">
          <w:rPr>
            <w:rFonts w:ascii="Cambria" w:hAnsi="Cambria"/>
            <w:webHidden/>
            <w:sz w:val="20"/>
            <w:szCs w:val="20"/>
          </w:rPr>
          <w:fldChar w:fldCharType="end"/>
        </w:r>
      </w:hyperlink>
    </w:p>
    <w:p w14:paraId="1B39CAF9" w14:textId="77777777" w:rsidR="00957427" w:rsidRPr="00957427" w:rsidRDefault="00957427" w:rsidP="00957427">
      <w:pPr>
        <w:pStyle w:val="Spistreci1"/>
        <w:spacing w:line="240" w:lineRule="auto"/>
        <w:rPr>
          <w:rStyle w:val="Hipercze"/>
          <w:rFonts w:ascii="Cambria" w:hAnsi="Cambria"/>
          <w:sz w:val="18"/>
          <w:szCs w:val="20"/>
        </w:rPr>
      </w:pPr>
    </w:p>
    <w:p w14:paraId="7B720852"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28" w:history="1">
        <w:r w:rsidR="00957427" w:rsidRPr="00957427">
          <w:rPr>
            <w:rStyle w:val="Hipercze"/>
            <w:rFonts w:ascii="Cambria" w:eastAsia="Calibri" w:hAnsi="Cambria"/>
            <w:sz w:val="20"/>
            <w:szCs w:val="20"/>
          </w:rPr>
          <w:t>7.4. Ocena stopnia realizacji założonych celów w Programie Ochrony Środowiska dla Miasta Giżycka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_Toc142324128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145</w:t>
        </w:r>
        <w:r w:rsidR="00957427" w:rsidRPr="00957427">
          <w:rPr>
            <w:rFonts w:ascii="Cambria" w:hAnsi="Cambria"/>
            <w:webHidden/>
            <w:sz w:val="20"/>
            <w:szCs w:val="20"/>
          </w:rPr>
          <w:fldChar w:fldCharType="end"/>
        </w:r>
      </w:hyperlink>
    </w:p>
    <w:p w14:paraId="132C6F3A" w14:textId="77777777" w:rsidR="00957427" w:rsidRPr="00957427" w:rsidRDefault="00957427" w:rsidP="00957427">
      <w:pPr>
        <w:pStyle w:val="Spistreci1"/>
        <w:spacing w:line="240" w:lineRule="auto"/>
        <w:rPr>
          <w:rStyle w:val="Hipercze"/>
          <w:rFonts w:ascii="Cambria" w:hAnsi="Cambria"/>
          <w:sz w:val="18"/>
          <w:szCs w:val="20"/>
        </w:rPr>
      </w:pPr>
    </w:p>
    <w:p w14:paraId="60B638F5"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29" w:history="1">
        <w:r w:rsidR="00957427" w:rsidRPr="00957427">
          <w:rPr>
            <w:rStyle w:val="Hipercze"/>
            <w:rFonts w:ascii="Cambria" w:eastAsia="Calibri" w:hAnsi="Cambria"/>
            <w:sz w:val="20"/>
            <w:szCs w:val="20"/>
          </w:rPr>
          <w:t>7.5. Strategia realizacji celów ekologicznych</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_Toc142324129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145</w:t>
        </w:r>
        <w:r w:rsidR="00957427" w:rsidRPr="00957427">
          <w:rPr>
            <w:rFonts w:ascii="Cambria" w:hAnsi="Cambria"/>
            <w:webHidden/>
            <w:sz w:val="20"/>
            <w:szCs w:val="20"/>
          </w:rPr>
          <w:fldChar w:fldCharType="end"/>
        </w:r>
      </w:hyperlink>
    </w:p>
    <w:p w14:paraId="2AB3C376" w14:textId="77777777" w:rsidR="00957427" w:rsidRPr="00957427" w:rsidRDefault="00957427" w:rsidP="00957427">
      <w:pPr>
        <w:pStyle w:val="Spistreci1"/>
        <w:spacing w:line="240" w:lineRule="auto"/>
        <w:rPr>
          <w:rStyle w:val="Hipercze"/>
          <w:rFonts w:ascii="Cambria" w:hAnsi="Cambria"/>
          <w:sz w:val="18"/>
          <w:szCs w:val="20"/>
        </w:rPr>
      </w:pPr>
    </w:p>
    <w:p w14:paraId="49B402EB"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30" w:history="1">
        <w:r w:rsidR="00957427" w:rsidRPr="00957427">
          <w:rPr>
            <w:rStyle w:val="Hipercze"/>
            <w:rFonts w:ascii="Cambria" w:eastAsia="Calibri" w:hAnsi="Cambria"/>
            <w:sz w:val="20"/>
            <w:szCs w:val="20"/>
          </w:rPr>
          <w:t>7.6. Przyjęte kryteria wyboru zadań priorytetowych</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_Toc142324130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147</w:t>
        </w:r>
        <w:r w:rsidR="00957427" w:rsidRPr="00957427">
          <w:rPr>
            <w:rFonts w:ascii="Cambria" w:hAnsi="Cambria"/>
            <w:webHidden/>
            <w:sz w:val="20"/>
            <w:szCs w:val="20"/>
          </w:rPr>
          <w:fldChar w:fldCharType="end"/>
        </w:r>
      </w:hyperlink>
    </w:p>
    <w:p w14:paraId="4D5E52F8" w14:textId="77777777" w:rsidR="00957427" w:rsidRPr="00957427" w:rsidRDefault="00957427" w:rsidP="00957427">
      <w:pPr>
        <w:pStyle w:val="Spistreci1"/>
        <w:spacing w:line="240" w:lineRule="auto"/>
        <w:rPr>
          <w:rStyle w:val="Hipercze"/>
          <w:rFonts w:ascii="Cambria" w:hAnsi="Cambria"/>
          <w:sz w:val="18"/>
          <w:szCs w:val="20"/>
        </w:rPr>
      </w:pPr>
    </w:p>
    <w:p w14:paraId="19E0CB23"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31" w:history="1">
        <w:r w:rsidR="00957427" w:rsidRPr="00957427">
          <w:rPr>
            <w:rStyle w:val="Hipercze"/>
            <w:rFonts w:ascii="Cambria" w:eastAsia="Calibri" w:hAnsi="Cambria"/>
            <w:sz w:val="20"/>
            <w:szCs w:val="20"/>
          </w:rPr>
          <w:t>7.7. Harmonogram realizacji zadań ekologicznych</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_Toc142324131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158</w:t>
        </w:r>
        <w:r w:rsidR="00957427" w:rsidRPr="00957427">
          <w:rPr>
            <w:rFonts w:ascii="Cambria" w:hAnsi="Cambria"/>
            <w:webHidden/>
            <w:sz w:val="20"/>
            <w:szCs w:val="20"/>
          </w:rPr>
          <w:fldChar w:fldCharType="end"/>
        </w:r>
      </w:hyperlink>
    </w:p>
    <w:p w14:paraId="36A1CA69" w14:textId="77777777" w:rsidR="00957427" w:rsidRPr="00957427" w:rsidRDefault="00957427" w:rsidP="00957427">
      <w:pPr>
        <w:pStyle w:val="Spistreci1"/>
        <w:spacing w:line="240" w:lineRule="auto"/>
        <w:rPr>
          <w:rStyle w:val="Hipercze"/>
          <w:rFonts w:ascii="Cambria" w:hAnsi="Cambria"/>
          <w:sz w:val="20"/>
          <w:szCs w:val="20"/>
        </w:rPr>
      </w:pPr>
    </w:p>
    <w:p w14:paraId="5FDDC86B"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32" w:history="1">
        <w:r w:rsidR="00957427" w:rsidRPr="00957427">
          <w:rPr>
            <w:rStyle w:val="Hipercze"/>
            <w:rFonts w:ascii="Cambria" w:hAnsi="Cambria"/>
            <w:sz w:val="20"/>
            <w:szCs w:val="20"/>
          </w:rPr>
          <w:t>VIII. SYSTEM REALIZACJI PROGRAMU OCHRONY ŚRODOWISKA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_Toc142324132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175</w:t>
        </w:r>
        <w:r w:rsidR="00957427" w:rsidRPr="00957427">
          <w:rPr>
            <w:rFonts w:ascii="Cambria" w:hAnsi="Cambria"/>
            <w:webHidden/>
            <w:sz w:val="20"/>
            <w:szCs w:val="20"/>
          </w:rPr>
          <w:fldChar w:fldCharType="end"/>
        </w:r>
      </w:hyperlink>
    </w:p>
    <w:p w14:paraId="77DF0192" w14:textId="77777777" w:rsidR="00957427" w:rsidRPr="00957427" w:rsidRDefault="00957427" w:rsidP="00957427">
      <w:pPr>
        <w:pStyle w:val="Spistreci1"/>
        <w:spacing w:line="240" w:lineRule="auto"/>
        <w:rPr>
          <w:rStyle w:val="Hipercze"/>
          <w:rFonts w:ascii="Cambria" w:hAnsi="Cambria"/>
          <w:sz w:val="18"/>
          <w:szCs w:val="20"/>
        </w:rPr>
      </w:pPr>
    </w:p>
    <w:p w14:paraId="5A5E8E61"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33" w:history="1">
        <w:r w:rsidR="00957427" w:rsidRPr="00957427">
          <w:rPr>
            <w:rStyle w:val="Hipercze"/>
            <w:rFonts w:ascii="Cambria" w:eastAsia="Calibri" w:hAnsi="Cambria"/>
            <w:sz w:val="20"/>
            <w:szCs w:val="20"/>
          </w:rPr>
          <w:t>8.1. Założenia systemu finansowania inwestycji</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_Toc142324133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175</w:t>
        </w:r>
        <w:r w:rsidR="00957427" w:rsidRPr="00957427">
          <w:rPr>
            <w:rFonts w:ascii="Cambria" w:hAnsi="Cambria"/>
            <w:webHidden/>
            <w:sz w:val="20"/>
            <w:szCs w:val="20"/>
          </w:rPr>
          <w:fldChar w:fldCharType="end"/>
        </w:r>
      </w:hyperlink>
    </w:p>
    <w:p w14:paraId="78891373"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34" w:history="1">
        <w:r w:rsidR="00957427" w:rsidRPr="00957427">
          <w:rPr>
            <w:rStyle w:val="Hipercze"/>
            <w:rFonts w:ascii="Cambria" w:eastAsia="Calibri" w:hAnsi="Cambria"/>
            <w:sz w:val="20"/>
            <w:szCs w:val="20"/>
          </w:rPr>
          <w:t>8.1.1. Struktura finansowania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_Toc142324134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175</w:t>
        </w:r>
        <w:r w:rsidR="00957427" w:rsidRPr="00957427">
          <w:rPr>
            <w:rFonts w:ascii="Cambria" w:hAnsi="Cambria"/>
            <w:webHidden/>
            <w:sz w:val="20"/>
            <w:szCs w:val="20"/>
          </w:rPr>
          <w:fldChar w:fldCharType="end"/>
        </w:r>
      </w:hyperlink>
    </w:p>
    <w:p w14:paraId="3DBC186A"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35" w:history="1">
        <w:r w:rsidR="00957427" w:rsidRPr="00957427">
          <w:rPr>
            <w:rStyle w:val="Hipercze"/>
            <w:rFonts w:ascii="Cambria" w:eastAsia="Calibri" w:hAnsi="Cambria"/>
            <w:sz w:val="20"/>
            <w:szCs w:val="20"/>
          </w:rPr>
          <w:t>8.1.2. Źródła finansowania inwestycji w ochronie środowiska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_Toc142324135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175</w:t>
        </w:r>
        <w:r w:rsidR="00957427" w:rsidRPr="00957427">
          <w:rPr>
            <w:rFonts w:ascii="Cambria" w:hAnsi="Cambria"/>
            <w:webHidden/>
            <w:sz w:val="20"/>
            <w:szCs w:val="20"/>
          </w:rPr>
          <w:fldChar w:fldCharType="end"/>
        </w:r>
      </w:hyperlink>
    </w:p>
    <w:p w14:paraId="74017B3D"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36" w:history="1">
        <w:r w:rsidR="00957427" w:rsidRPr="00957427">
          <w:rPr>
            <w:rStyle w:val="Hipercze"/>
            <w:rFonts w:ascii="Cambria" w:eastAsia="Calibri" w:hAnsi="Cambria"/>
            <w:sz w:val="20"/>
            <w:szCs w:val="20"/>
          </w:rPr>
          <w:t>8.2. Zarządzanie Programem Ochrony Środowiska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_Toc142324136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178</w:t>
        </w:r>
        <w:r w:rsidR="00957427" w:rsidRPr="00957427">
          <w:rPr>
            <w:rFonts w:ascii="Cambria" w:hAnsi="Cambria"/>
            <w:webHidden/>
            <w:sz w:val="20"/>
            <w:szCs w:val="20"/>
          </w:rPr>
          <w:fldChar w:fldCharType="end"/>
        </w:r>
      </w:hyperlink>
    </w:p>
    <w:p w14:paraId="77E1C01A"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37" w:history="1">
        <w:r w:rsidR="00957427" w:rsidRPr="00957427">
          <w:rPr>
            <w:rStyle w:val="Hipercze"/>
            <w:rFonts w:ascii="Cambria" w:eastAsia="Calibri" w:hAnsi="Cambria"/>
            <w:sz w:val="20"/>
            <w:szCs w:val="20"/>
          </w:rPr>
          <w:t>8.2.1. Instrumenty prawne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_Toc142324137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180</w:t>
        </w:r>
        <w:r w:rsidR="00957427" w:rsidRPr="00957427">
          <w:rPr>
            <w:rFonts w:ascii="Cambria" w:hAnsi="Cambria"/>
            <w:webHidden/>
            <w:sz w:val="20"/>
            <w:szCs w:val="20"/>
          </w:rPr>
          <w:fldChar w:fldCharType="end"/>
        </w:r>
      </w:hyperlink>
    </w:p>
    <w:p w14:paraId="2A93A9D8"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38" w:history="1">
        <w:r w:rsidR="00957427" w:rsidRPr="00957427">
          <w:rPr>
            <w:rStyle w:val="Hipercze"/>
            <w:rFonts w:ascii="Cambria" w:eastAsia="Calibri" w:hAnsi="Cambria"/>
            <w:sz w:val="20"/>
            <w:szCs w:val="20"/>
          </w:rPr>
          <w:t>8.2.2. Instrumenty finansowe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_Toc142324138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180</w:t>
        </w:r>
        <w:r w:rsidR="00957427" w:rsidRPr="00957427">
          <w:rPr>
            <w:rFonts w:ascii="Cambria" w:hAnsi="Cambria"/>
            <w:webHidden/>
            <w:sz w:val="20"/>
            <w:szCs w:val="20"/>
          </w:rPr>
          <w:fldChar w:fldCharType="end"/>
        </w:r>
      </w:hyperlink>
    </w:p>
    <w:p w14:paraId="7DE79BCE"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39" w:history="1">
        <w:r w:rsidR="00957427" w:rsidRPr="00957427">
          <w:rPr>
            <w:rStyle w:val="Hipercze"/>
            <w:rFonts w:ascii="Cambria" w:eastAsia="Calibri" w:hAnsi="Cambria"/>
            <w:sz w:val="20"/>
            <w:szCs w:val="20"/>
          </w:rPr>
          <w:t>8.2.3. Instrumenty polityczne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_Toc142324139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180</w:t>
        </w:r>
        <w:r w:rsidR="00957427" w:rsidRPr="00957427">
          <w:rPr>
            <w:rFonts w:ascii="Cambria" w:hAnsi="Cambria"/>
            <w:webHidden/>
            <w:sz w:val="20"/>
            <w:szCs w:val="20"/>
          </w:rPr>
          <w:fldChar w:fldCharType="end"/>
        </w:r>
      </w:hyperlink>
    </w:p>
    <w:p w14:paraId="395133F5"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40" w:history="1">
        <w:r w:rsidR="00957427" w:rsidRPr="00957427">
          <w:rPr>
            <w:rStyle w:val="Hipercze"/>
            <w:rFonts w:ascii="Cambria" w:eastAsia="Calibri" w:hAnsi="Cambria"/>
            <w:sz w:val="20"/>
            <w:szCs w:val="20"/>
          </w:rPr>
          <w:t>8.2.4. Instrumenty społeczne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_Toc142324140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180</w:t>
        </w:r>
        <w:r w:rsidR="00957427" w:rsidRPr="00957427">
          <w:rPr>
            <w:rFonts w:ascii="Cambria" w:hAnsi="Cambria"/>
            <w:webHidden/>
            <w:sz w:val="20"/>
            <w:szCs w:val="20"/>
          </w:rPr>
          <w:fldChar w:fldCharType="end"/>
        </w:r>
      </w:hyperlink>
    </w:p>
    <w:p w14:paraId="7B431D3C"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41" w:history="1">
        <w:r w:rsidR="00957427" w:rsidRPr="00957427">
          <w:rPr>
            <w:rStyle w:val="Hipercze"/>
            <w:rFonts w:ascii="Cambria" w:eastAsia="Calibri" w:hAnsi="Cambria"/>
            <w:sz w:val="20"/>
            <w:szCs w:val="20"/>
          </w:rPr>
          <w:t>8.2.5. Instrumenty strukturalne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_Toc142324141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182</w:t>
        </w:r>
        <w:r w:rsidR="00957427" w:rsidRPr="00957427">
          <w:rPr>
            <w:rFonts w:ascii="Cambria" w:hAnsi="Cambria"/>
            <w:webHidden/>
            <w:sz w:val="20"/>
            <w:szCs w:val="20"/>
          </w:rPr>
          <w:fldChar w:fldCharType="end"/>
        </w:r>
      </w:hyperlink>
    </w:p>
    <w:p w14:paraId="25333FE4" w14:textId="77777777" w:rsidR="00957427" w:rsidRPr="00957427" w:rsidRDefault="00957427" w:rsidP="00957427">
      <w:pPr>
        <w:pStyle w:val="Spistreci1"/>
        <w:spacing w:line="240" w:lineRule="auto"/>
        <w:rPr>
          <w:rStyle w:val="Hipercze"/>
          <w:rFonts w:ascii="Cambria" w:hAnsi="Cambria"/>
          <w:sz w:val="20"/>
          <w:szCs w:val="20"/>
        </w:rPr>
      </w:pPr>
    </w:p>
    <w:p w14:paraId="58C581D4"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42" w:history="1">
        <w:r w:rsidR="00957427" w:rsidRPr="00957427">
          <w:rPr>
            <w:rStyle w:val="Hipercze"/>
            <w:rFonts w:ascii="Cambria" w:eastAsia="Calibri" w:hAnsi="Cambria"/>
            <w:sz w:val="20"/>
            <w:szCs w:val="20"/>
          </w:rPr>
          <w:t>8.3. Monitorowanie programu ochrony środowiska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_Toc142324142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182</w:t>
        </w:r>
        <w:r w:rsidR="00957427" w:rsidRPr="00957427">
          <w:rPr>
            <w:rFonts w:ascii="Cambria" w:hAnsi="Cambria"/>
            <w:webHidden/>
            <w:sz w:val="20"/>
            <w:szCs w:val="20"/>
          </w:rPr>
          <w:fldChar w:fldCharType="end"/>
        </w:r>
      </w:hyperlink>
    </w:p>
    <w:p w14:paraId="2C1285BF"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43" w:history="1">
        <w:r w:rsidR="00957427" w:rsidRPr="00957427">
          <w:rPr>
            <w:rStyle w:val="Hipercze"/>
            <w:rFonts w:ascii="Cambria" w:eastAsia="Calibri" w:hAnsi="Cambria"/>
            <w:sz w:val="20"/>
            <w:szCs w:val="20"/>
          </w:rPr>
          <w:t>8.3.1. Zasady monitoringu</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_Toc142324143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182</w:t>
        </w:r>
        <w:r w:rsidR="00957427" w:rsidRPr="00957427">
          <w:rPr>
            <w:rFonts w:ascii="Cambria" w:hAnsi="Cambria"/>
            <w:webHidden/>
            <w:sz w:val="20"/>
            <w:szCs w:val="20"/>
          </w:rPr>
          <w:fldChar w:fldCharType="end"/>
        </w:r>
      </w:hyperlink>
    </w:p>
    <w:p w14:paraId="5DA1C128"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144" w:history="1">
        <w:r w:rsidR="00957427" w:rsidRPr="00957427">
          <w:rPr>
            <w:rStyle w:val="Hipercze"/>
            <w:rFonts w:ascii="Cambria" w:hAnsi="Cambria"/>
            <w:bCs/>
            <w:noProof/>
            <w:sz w:val="20"/>
            <w:szCs w:val="20"/>
          </w:rPr>
          <w:t>8.3.1.1. Monitoring środowiska</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_Toc142324144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184</w:t>
        </w:r>
        <w:r w:rsidR="00957427" w:rsidRPr="00957427">
          <w:rPr>
            <w:rFonts w:ascii="Cambria" w:hAnsi="Cambria"/>
            <w:noProof/>
            <w:webHidden/>
            <w:sz w:val="20"/>
            <w:szCs w:val="20"/>
          </w:rPr>
          <w:fldChar w:fldCharType="end"/>
        </w:r>
      </w:hyperlink>
    </w:p>
    <w:p w14:paraId="217C1465"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145" w:history="1">
        <w:r w:rsidR="00957427" w:rsidRPr="00957427">
          <w:rPr>
            <w:rStyle w:val="Hipercze"/>
            <w:rFonts w:ascii="Cambria" w:hAnsi="Cambria"/>
            <w:bCs/>
            <w:noProof/>
            <w:sz w:val="20"/>
            <w:szCs w:val="20"/>
          </w:rPr>
          <w:t>8.3.1.2. Monitoring programu</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_Toc142324145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184</w:t>
        </w:r>
        <w:r w:rsidR="00957427" w:rsidRPr="00957427">
          <w:rPr>
            <w:rFonts w:ascii="Cambria" w:hAnsi="Cambria"/>
            <w:noProof/>
            <w:webHidden/>
            <w:sz w:val="20"/>
            <w:szCs w:val="20"/>
          </w:rPr>
          <w:fldChar w:fldCharType="end"/>
        </w:r>
      </w:hyperlink>
    </w:p>
    <w:p w14:paraId="302719A5" w14:textId="77777777" w:rsidR="00957427" w:rsidRPr="00957427" w:rsidRDefault="000D055B" w:rsidP="00957427">
      <w:pPr>
        <w:pStyle w:val="Spistreci4"/>
        <w:spacing w:line="240" w:lineRule="auto"/>
        <w:jc w:val="both"/>
        <w:rPr>
          <w:rFonts w:ascii="Cambria" w:eastAsiaTheme="minorEastAsia" w:hAnsi="Cambria" w:cstheme="minorBidi"/>
          <w:noProof/>
          <w:sz w:val="20"/>
          <w:szCs w:val="20"/>
        </w:rPr>
      </w:pPr>
      <w:hyperlink w:anchor="_Toc142324146" w:history="1">
        <w:r w:rsidR="00957427" w:rsidRPr="00957427">
          <w:rPr>
            <w:rStyle w:val="Hipercze"/>
            <w:rFonts w:ascii="Cambria" w:hAnsi="Cambria"/>
            <w:bCs/>
            <w:noProof/>
            <w:sz w:val="20"/>
            <w:szCs w:val="20"/>
          </w:rPr>
          <w:t>8.3.1.3. Monitoring odczuć społecznych</w:t>
        </w:r>
        <w:r w:rsidR="00957427" w:rsidRPr="00957427">
          <w:rPr>
            <w:rFonts w:ascii="Cambria" w:hAnsi="Cambria"/>
            <w:noProof/>
            <w:webHidden/>
            <w:sz w:val="20"/>
            <w:szCs w:val="20"/>
          </w:rPr>
          <w:tab/>
        </w:r>
        <w:r w:rsidR="00957427" w:rsidRPr="00957427">
          <w:rPr>
            <w:rFonts w:ascii="Cambria" w:hAnsi="Cambria"/>
            <w:noProof/>
            <w:webHidden/>
            <w:sz w:val="20"/>
            <w:szCs w:val="20"/>
          </w:rPr>
          <w:fldChar w:fldCharType="begin"/>
        </w:r>
        <w:r w:rsidR="00957427" w:rsidRPr="00957427">
          <w:rPr>
            <w:rFonts w:ascii="Cambria" w:hAnsi="Cambria"/>
            <w:noProof/>
            <w:webHidden/>
            <w:sz w:val="20"/>
            <w:szCs w:val="20"/>
          </w:rPr>
          <w:instrText xml:space="preserve"> PAGEREF _Toc142324146 \h </w:instrText>
        </w:r>
        <w:r w:rsidR="00957427" w:rsidRPr="00957427">
          <w:rPr>
            <w:rFonts w:ascii="Cambria" w:hAnsi="Cambria"/>
            <w:noProof/>
            <w:webHidden/>
            <w:sz w:val="20"/>
            <w:szCs w:val="20"/>
          </w:rPr>
        </w:r>
        <w:r w:rsidR="00957427" w:rsidRPr="00957427">
          <w:rPr>
            <w:rFonts w:ascii="Cambria" w:hAnsi="Cambria"/>
            <w:noProof/>
            <w:webHidden/>
            <w:sz w:val="20"/>
            <w:szCs w:val="20"/>
          </w:rPr>
          <w:fldChar w:fldCharType="separate"/>
        </w:r>
        <w:r w:rsidR="00BF118A">
          <w:rPr>
            <w:rFonts w:ascii="Cambria" w:hAnsi="Cambria"/>
            <w:noProof/>
            <w:webHidden/>
            <w:sz w:val="20"/>
            <w:szCs w:val="20"/>
          </w:rPr>
          <w:t>185</w:t>
        </w:r>
        <w:r w:rsidR="00957427" w:rsidRPr="00957427">
          <w:rPr>
            <w:rFonts w:ascii="Cambria" w:hAnsi="Cambria"/>
            <w:noProof/>
            <w:webHidden/>
            <w:sz w:val="20"/>
            <w:szCs w:val="20"/>
          </w:rPr>
          <w:fldChar w:fldCharType="end"/>
        </w:r>
      </w:hyperlink>
    </w:p>
    <w:p w14:paraId="670F9632"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47" w:history="1">
        <w:r w:rsidR="00957427" w:rsidRPr="00957427">
          <w:rPr>
            <w:rStyle w:val="Hipercze"/>
            <w:rFonts w:ascii="Cambria" w:eastAsia="Calibri" w:hAnsi="Cambria"/>
            <w:sz w:val="20"/>
            <w:szCs w:val="20"/>
          </w:rPr>
          <w:t>8.3.2. Monitorowanie założonych efektów ekologicznych</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_Toc142324147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185</w:t>
        </w:r>
        <w:r w:rsidR="00957427" w:rsidRPr="00957427">
          <w:rPr>
            <w:rFonts w:ascii="Cambria" w:hAnsi="Cambria"/>
            <w:webHidden/>
            <w:sz w:val="20"/>
            <w:szCs w:val="20"/>
          </w:rPr>
          <w:fldChar w:fldCharType="end"/>
        </w:r>
      </w:hyperlink>
    </w:p>
    <w:p w14:paraId="3A26CD38" w14:textId="77777777" w:rsidR="00957427" w:rsidRPr="00957427" w:rsidRDefault="00957427" w:rsidP="00957427">
      <w:pPr>
        <w:pStyle w:val="Spistreci1"/>
        <w:spacing w:line="240" w:lineRule="auto"/>
        <w:rPr>
          <w:rStyle w:val="Hipercze"/>
          <w:rFonts w:ascii="Cambria" w:hAnsi="Cambria"/>
          <w:sz w:val="20"/>
          <w:szCs w:val="20"/>
        </w:rPr>
      </w:pPr>
    </w:p>
    <w:p w14:paraId="5C01F266"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48" w:history="1">
        <w:r w:rsidR="00957427" w:rsidRPr="00957427">
          <w:rPr>
            <w:rStyle w:val="Hipercze"/>
            <w:rFonts w:ascii="Cambria" w:eastAsia="Calibri" w:hAnsi="Cambria"/>
            <w:sz w:val="20"/>
            <w:szCs w:val="20"/>
          </w:rPr>
          <w:t>8.4. Działania edukacyjne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_Toc142324148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188</w:t>
        </w:r>
        <w:r w:rsidR="00957427" w:rsidRPr="00957427">
          <w:rPr>
            <w:rFonts w:ascii="Cambria" w:hAnsi="Cambria"/>
            <w:webHidden/>
            <w:sz w:val="20"/>
            <w:szCs w:val="20"/>
          </w:rPr>
          <w:fldChar w:fldCharType="end"/>
        </w:r>
      </w:hyperlink>
    </w:p>
    <w:p w14:paraId="51BD2505"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49" w:history="1">
        <w:r w:rsidR="00957427" w:rsidRPr="00957427">
          <w:rPr>
            <w:rStyle w:val="Hipercze"/>
            <w:rFonts w:ascii="Cambria" w:eastAsia="Calibri" w:hAnsi="Cambria"/>
            <w:sz w:val="20"/>
            <w:szCs w:val="20"/>
          </w:rPr>
          <w:t>8.4.1. Potrzeba edukacji ekologicznej</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_Toc142324149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189</w:t>
        </w:r>
        <w:r w:rsidR="00957427" w:rsidRPr="00957427">
          <w:rPr>
            <w:rFonts w:ascii="Cambria" w:hAnsi="Cambria"/>
            <w:webHidden/>
            <w:sz w:val="20"/>
            <w:szCs w:val="20"/>
          </w:rPr>
          <w:fldChar w:fldCharType="end"/>
        </w:r>
      </w:hyperlink>
    </w:p>
    <w:p w14:paraId="60421538"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50" w:history="1">
        <w:r w:rsidR="00957427" w:rsidRPr="00957427">
          <w:rPr>
            <w:rStyle w:val="Hipercze"/>
            <w:rFonts w:ascii="Cambria" w:eastAsia="Calibri" w:hAnsi="Cambria"/>
            <w:sz w:val="20"/>
            <w:szCs w:val="20"/>
          </w:rPr>
          <w:t>8.4.2. Sposoby prowadzenia akcji edukacyjnej społeczeństwa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_Toc142324150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189</w:t>
        </w:r>
        <w:r w:rsidR="00957427" w:rsidRPr="00957427">
          <w:rPr>
            <w:rFonts w:ascii="Cambria" w:hAnsi="Cambria"/>
            <w:webHidden/>
            <w:sz w:val="20"/>
            <w:szCs w:val="20"/>
          </w:rPr>
          <w:fldChar w:fldCharType="end"/>
        </w:r>
      </w:hyperlink>
    </w:p>
    <w:p w14:paraId="6234EE77" w14:textId="77777777" w:rsidR="00957427" w:rsidRPr="00957427" w:rsidRDefault="000D055B" w:rsidP="00957427">
      <w:pPr>
        <w:pStyle w:val="Spistreci3"/>
        <w:spacing w:line="240" w:lineRule="auto"/>
        <w:rPr>
          <w:rFonts w:ascii="Cambria" w:eastAsiaTheme="minorEastAsia" w:hAnsi="Cambria" w:cstheme="minorBidi"/>
          <w:sz w:val="20"/>
          <w:szCs w:val="20"/>
        </w:rPr>
      </w:pPr>
      <w:hyperlink w:anchor="_Toc142324151" w:history="1">
        <w:r w:rsidR="00957427" w:rsidRPr="00957427">
          <w:rPr>
            <w:rStyle w:val="Hipercze"/>
            <w:rFonts w:ascii="Cambria" w:eastAsia="Calibri" w:hAnsi="Cambria"/>
            <w:sz w:val="20"/>
            <w:szCs w:val="20"/>
          </w:rPr>
          <w:t>8.4.3. Społeczne kampanie informacyjne</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_Toc142324151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189</w:t>
        </w:r>
        <w:r w:rsidR="00957427" w:rsidRPr="00957427">
          <w:rPr>
            <w:rFonts w:ascii="Cambria" w:hAnsi="Cambria"/>
            <w:webHidden/>
            <w:sz w:val="20"/>
            <w:szCs w:val="20"/>
          </w:rPr>
          <w:fldChar w:fldCharType="end"/>
        </w:r>
      </w:hyperlink>
    </w:p>
    <w:p w14:paraId="7D9BAA71" w14:textId="77777777" w:rsidR="00957427" w:rsidRPr="00957427" w:rsidRDefault="00957427" w:rsidP="00957427">
      <w:pPr>
        <w:pStyle w:val="Spistreci1"/>
        <w:spacing w:line="240" w:lineRule="auto"/>
        <w:rPr>
          <w:rStyle w:val="Hipercze"/>
          <w:rFonts w:ascii="Cambria" w:hAnsi="Cambria"/>
          <w:sz w:val="20"/>
          <w:szCs w:val="20"/>
        </w:rPr>
      </w:pPr>
    </w:p>
    <w:p w14:paraId="23AD455E"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52" w:history="1">
        <w:r w:rsidR="00957427" w:rsidRPr="00957427">
          <w:rPr>
            <w:rStyle w:val="Hipercze"/>
            <w:rFonts w:ascii="Cambria" w:hAnsi="Cambria"/>
            <w:sz w:val="20"/>
            <w:szCs w:val="20"/>
          </w:rPr>
          <w:t>IX.STRATEGICZNA OCENA ODDZIAŁYWANIA NA ŚRODOWISKO</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_Toc142324152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190</w:t>
        </w:r>
        <w:r w:rsidR="00957427" w:rsidRPr="00957427">
          <w:rPr>
            <w:rFonts w:ascii="Cambria" w:hAnsi="Cambria"/>
            <w:webHidden/>
            <w:sz w:val="20"/>
            <w:szCs w:val="20"/>
          </w:rPr>
          <w:fldChar w:fldCharType="end"/>
        </w:r>
      </w:hyperlink>
    </w:p>
    <w:p w14:paraId="57E6ADBB" w14:textId="77777777" w:rsidR="00957427" w:rsidRPr="00957427" w:rsidRDefault="00957427" w:rsidP="00957427">
      <w:pPr>
        <w:pStyle w:val="Spistreci1"/>
        <w:spacing w:line="240" w:lineRule="auto"/>
        <w:rPr>
          <w:rStyle w:val="Hipercze"/>
          <w:rFonts w:ascii="Cambria" w:hAnsi="Cambria"/>
          <w:sz w:val="20"/>
          <w:szCs w:val="20"/>
        </w:rPr>
      </w:pPr>
    </w:p>
    <w:p w14:paraId="494ADD79"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53" w:history="1">
        <w:r w:rsidR="00957427" w:rsidRPr="00957427">
          <w:rPr>
            <w:rStyle w:val="Hipercze"/>
            <w:rFonts w:ascii="Cambria" w:hAnsi="Cambria"/>
            <w:sz w:val="20"/>
            <w:szCs w:val="20"/>
          </w:rPr>
          <w:t>X. BIBLIOGRAFIA</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_Toc142324153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191</w:t>
        </w:r>
        <w:r w:rsidR="00957427" w:rsidRPr="00957427">
          <w:rPr>
            <w:rFonts w:ascii="Cambria" w:hAnsi="Cambria"/>
            <w:webHidden/>
            <w:sz w:val="20"/>
            <w:szCs w:val="20"/>
          </w:rPr>
          <w:fldChar w:fldCharType="end"/>
        </w:r>
      </w:hyperlink>
    </w:p>
    <w:p w14:paraId="47A3C25D" w14:textId="77777777" w:rsidR="00957427" w:rsidRPr="00957427" w:rsidRDefault="00957427" w:rsidP="00957427">
      <w:pPr>
        <w:pStyle w:val="Spistreci1"/>
        <w:spacing w:line="240" w:lineRule="auto"/>
        <w:rPr>
          <w:rStyle w:val="Hipercze"/>
          <w:rFonts w:ascii="Cambria" w:hAnsi="Cambria"/>
          <w:sz w:val="20"/>
          <w:szCs w:val="20"/>
        </w:rPr>
      </w:pPr>
    </w:p>
    <w:p w14:paraId="581F38E2"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54" w:history="1">
        <w:r w:rsidR="00957427" w:rsidRPr="00957427">
          <w:rPr>
            <w:rStyle w:val="Hipercze"/>
            <w:rFonts w:ascii="Cambria" w:hAnsi="Cambria"/>
            <w:sz w:val="20"/>
            <w:szCs w:val="20"/>
          </w:rPr>
          <w:t>XI. SPIS TABEL</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_Toc142324154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195</w:t>
        </w:r>
        <w:r w:rsidR="00957427" w:rsidRPr="00957427">
          <w:rPr>
            <w:rFonts w:ascii="Cambria" w:hAnsi="Cambria"/>
            <w:webHidden/>
            <w:sz w:val="20"/>
            <w:szCs w:val="20"/>
          </w:rPr>
          <w:fldChar w:fldCharType="end"/>
        </w:r>
      </w:hyperlink>
    </w:p>
    <w:p w14:paraId="51B9C057" w14:textId="77777777" w:rsidR="00957427" w:rsidRPr="00957427" w:rsidRDefault="00957427" w:rsidP="00957427">
      <w:pPr>
        <w:pStyle w:val="Spistreci1"/>
        <w:spacing w:line="240" w:lineRule="auto"/>
        <w:rPr>
          <w:rStyle w:val="Hipercze"/>
          <w:rFonts w:ascii="Cambria" w:hAnsi="Cambria"/>
          <w:sz w:val="20"/>
          <w:szCs w:val="20"/>
        </w:rPr>
      </w:pPr>
    </w:p>
    <w:p w14:paraId="40D60C58"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55" w:history="1">
        <w:r w:rsidR="00957427" w:rsidRPr="00957427">
          <w:rPr>
            <w:rStyle w:val="Hipercze"/>
            <w:rFonts w:ascii="Cambria" w:hAnsi="Cambria"/>
            <w:sz w:val="20"/>
            <w:szCs w:val="20"/>
          </w:rPr>
          <w:t>XII. SPIS RYSUNKÓW</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_Toc142324155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196</w:t>
        </w:r>
        <w:r w:rsidR="00957427" w:rsidRPr="00957427">
          <w:rPr>
            <w:rFonts w:ascii="Cambria" w:hAnsi="Cambria"/>
            <w:webHidden/>
            <w:sz w:val="20"/>
            <w:szCs w:val="20"/>
          </w:rPr>
          <w:fldChar w:fldCharType="end"/>
        </w:r>
      </w:hyperlink>
    </w:p>
    <w:p w14:paraId="5E14A17F" w14:textId="77777777" w:rsidR="00957427" w:rsidRPr="00957427" w:rsidRDefault="00957427" w:rsidP="00957427">
      <w:pPr>
        <w:pStyle w:val="Spistreci1"/>
        <w:spacing w:line="240" w:lineRule="auto"/>
        <w:rPr>
          <w:rStyle w:val="Hipercze"/>
          <w:rFonts w:ascii="Cambria" w:hAnsi="Cambria"/>
          <w:sz w:val="20"/>
          <w:szCs w:val="20"/>
        </w:rPr>
      </w:pPr>
    </w:p>
    <w:p w14:paraId="6EA4686E" w14:textId="77777777" w:rsidR="00957427" w:rsidRPr="00957427" w:rsidRDefault="000D055B" w:rsidP="00957427">
      <w:pPr>
        <w:pStyle w:val="Spistreci1"/>
        <w:spacing w:line="240" w:lineRule="auto"/>
        <w:rPr>
          <w:rFonts w:ascii="Cambria" w:eastAsiaTheme="minorEastAsia" w:hAnsi="Cambria" w:cstheme="minorBidi"/>
          <w:b w:val="0"/>
          <w:sz w:val="20"/>
          <w:szCs w:val="20"/>
        </w:rPr>
      </w:pPr>
      <w:hyperlink w:anchor="_Toc142324156" w:history="1">
        <w:r w:rsidR="00957427" w:rsidRPr="00957427">
          <w:rPr>
            <w:rStyle w:val="Hipercze"/>
            <w:rFonts w:ascii="Cambria" w:hAnsi="Cambria"/>
            <w:sz w:val="20"/>
            <w:szCs w:val="20"/>
          </w:rPr>
          <w:t>XIII. SPIS WYKRESÓW</w:t>
        </w:r>
        <w:r w:rsidR="00957427" w:rsidRPr="00957427">
          <w:rPr>
            <w:rFonts w:ascii="Cambria" w:hAnsi="Cambria"/>
            <w:webHidden/>
            <w:sz w:val="20"/>
            <w:szCs w:val="20"/>
          </w:rPr>
          <w:tab/>
        </w:r>
        <w:r w:rsidR="00957427" w:rsidRPr="00957427">
          <w:rPr>
            <w:rFonts w:ascii="Cambria" w:hAnsi="Cambria"/>
            <w:webHidden/>
            <w:sz w:val="20"/>
            <w:szCs w:val="20"/>
          </w:rPr>
          <w:fldChar w:fldCharType="begin"/>
        </w:r>
        <w:r w:rsidR="00957427" w:rsidRPr="00957427">
          <w:rPr>
            <w:rFonts w:ascii="Cambria" w:hAnsi="Cambria"/>
            <w:webHidden/>
            <w:sz w:val="20"/>
            <w:szCs w:val="20"/>
          </w:rPr>
          <w:instrText xml:space="preserve"> PAGEREF _Toc142324156 \h </w:instrText>
        </w:r>
        <w:r w:rsidR="00957427" w:rsidRPr="00957427">
          <w:rPr>
            <w:rFonts w:ascii="Cambria" w:hAnsi="Cambria"/>
            <w:webHidden/>
            <w:sz w:val="20"/>
            <w:szCs w:val="20"/>
          </w:rPr>
        </w:r>
        <w:r w:rsidR="00957427" w:rsidRPr="00957427">
          <w:rPr>
            <w:rFonts w:ascii="Cambria" w:hAnsi="Cambria"/>
            <w:webHidden/>
            <w:sz w:val="20"/>
            <w:szCs w:val="20"/>
          </w:rPr>
          <w:fldChar w:fldCharType="separate"/>
        </w:r>
        <w:r w:rsidR="00BF118A">
          <w:rPr>
            <w:rFonts w:ascii="Cambria" w:hAnsi="Cambria"/>
            <w:webHidden/>
            <w:sz w:val="20"/>
            <w:szCs w:val="20"/>
          </w:rPr>
          <w:t>198</w:t>
        </w:r>
        <w:r w:rsidR="00957427" w:rsidRPr="00957427">
          <w:rPr>
            <w:rFonts w:ascii="Cambria" w:hAnsi="Cambria"/>
            <w:webHidden/>
            <w:sz w:val="20"/>
            <w:szCs w:val="20"/>
          </w:rPr>
          <w:fldChar w:fldCharType="end"/>
        </w:r>
      </w:hyperlink>
    </w:p>
    <w:p w14:paraId="2331AF90" w14:textId="77777777" w:rsidR="0031766B" w:rsidRPr="0041381B" w:rsidRDefault="001B6F72" w:rsidP="00957427">
      <w:pPr>
        <w:spacing w:after="0" w:line="240" w:lineRule="auto"/>
        <w:jc w:val="both"/>
        <w:rPr>
          <w:rFonts w:ascii="Cambria" w:hAnsi="Cambria"/>
          <w:i/>
          <w:noProof/>
          <w:sz w:val="20"/>
          <w:szCs w:val="20"/>
          <w:lang w:eastAsia="pl-PL"/>
        </w:rPr>
      </w:pPr>
      <w:r w:rsidRPr="00957427">
        <w:rPr>
          <w:rFonts w:ascii="Cambria" w:hAnsi="Cambria"/>
          <w:i/>
          <w:noProof/>
          <w:sz w:val="20"/>
          <w:szCs w:val="20"/>
          <w:lang w:eastAsia="pl-PL"/>
        </w:rPr>
        <w:fldChar w:fldCharType="end"/>
      </w:r>
    </w:p>
    <w:p w14:paraId="4428FD68" w14:textId="77777777" w:rsidR="00ED5DC2" w:rsidRPr="0041381B" w:rsidRDefault="00ED5DC2" w:rsidP="00627371">
      <w:pPr>
        <w:spacing w:after="0" w:line="240" w:lineRule="auto"/>
        <w:jc w:val="both"/>
        <w:rPr>
          <w:rFonts w:ascii="Cambria" w:hAnsi="Cambria"/>
          <w:i/>
          <w:noProof/>
          <w:sz w:val="20"/>
          <w:szCs w:val="20"/>
          <w:lang w:eastAsia="pl-PL"/>
        </w:rPr>
      </w:pPr>
    </w:p>
    <w:p w14:paraId="738E4D4E" w14:textId="77777777" w:rsidR="00ED5DC2" w:rsidRPr="0041381B" w:rsidRDefault="00ED5DC2" w:rsidP="00627371">
      <w:pPr>
        <w:spacing w:after="0" w:line="240" w:lineRule="auto"/>
        <w:jc w:val="both"/>
        <w:rPr>
          <w:rFonts w:ascii="Cambria" w:hAnsi="Cambria"/>
          <w:i/>
          <w:noProof/>
          <w:sz w:val="20"/>
          <w:szCs w:val="20"/>
          <w:lang w:eastAsia="pl-PL"/>
        </w:rPr>
      </w:pPr>
    </w:p>
    <w:p w14:paraId="353890F6" w14:textId="77777777" w:rsidR="00ED5DC2" w:rsidRPr="0041381B" w:rsidRDefault="00ED5DC2" w:rsidP="00627371">
      <w:pPr>
        <w:spacing w:after="0" w:line="240" w:lineRule="auto"/>
        <w:jc w:val="both"/>
        <w:rPr>
          <w:rFonts w:ascii="Cambria" w:hAnsi="Cambria"/>
          <w:i/>
          <w:noProof/>
          <w:sz w:val="20"/>
          <w:szCs w:val="20"/>
          <w:lang w:eastAsia="pl-PL"/>
        </w:rPr>
      </w:pPr>
    </w:p>
    <w:p w14:paraId="561E0F4C" w14:textId="77777777" w:rsidR="00ED5DC2" w:rsidRPr="0041381B" w:rsidRDefault="00ED5DC2" w:rsidP="00627371">
      <w:pPr>
        <w:spacing w:after="0" w:line="240" w:lineRule="auto"/>
        <w:jc w:val="both"/>
        <w:rPr>
          <w:rFonts w:ascii="Cambria" w:hAnsi="Cambria"/>
          <w:i/>
          <w:noProof/>
          <w:sz w:val="20"/>
          <w:szCs w:val="20"/>
          <w:lang w:eastAsia="pl-PL"/>
        </w:rPr>
      </w:pPr>
    </w:p>
    <w:p w14:paraId="5A3DBFF5" w14:textId="77777777" w:rsidR="00ED5DC2" w:rsidRPr="0041381B" w:rsidRDefault="00ED5DC2" w:rsidP="00627371">
      <w:pPr>
        <w:spacing w:after="0" w:line="240" w:lineRule="auto"/>
        <w:jc w:val="both"/>
        <w:rPr>
          <w:rFonts w:ascii="Cambria" w:hAnsi="Cambria"/>
          <w:i/>
          <w:noProof/>
          <w:sz w:val="20"/>
          <w:szCs w:val="20"/>
          <w:lang w:eastAsia="pl-PL"/>
        </w:rPr>
      </w:pPr>
    </w:p>
    <w:p w14:paraId="56A902E6" w14:textId="77777777" w:rsidR="00F025C9" w:rsidRPr="0041381B" w:rsidRDefault="00F025C9" w:rsidP="00627371">
      <w:pPr>
        <w:spacing w:after="0" w:line="240" w:lineRule="auto"/>
        <w:jc w:val="both"/>
        <w:rPr>
          <w:rFonts w:ascii="Cambria" w:hAnsi="Cambria"/>
          <w:i/>
          <w:noProof/>
          <w:sz w:val="20"/>
          <w:szCs w:val="20"/>
          <w:lang w:eastAsia="pl-PL"/>
        </w:rPr>
      </w:pPr>
    </w:p>
    <w:p w14:paraId="3E58B0A2" w14:textId="77777777" w:rsidR="00627371" w:rsidRPr="0041381B" w:rsidRDefault="00627371" w:rsidP="00627371">
      <w:pPr>
        <w:spacing w:after="0" w:line="240" w:lineRule="auto"/>
        <w:jc w:val="both"/>
        <w:rPr>
          <w:rFonts w:ascii="Cambria" w:hAnsi="Cambria"/>
          <w:i/>
          <w:noProof/>
          <w:sz w:val="20"/>
          <w:szCs w:val="20"/>
          <w:lang w:eastAsia="pl-PL"/>
        </w:rPr>
      </w:pPr>
    </w:p>
    <w:p w14:paraId="6B7D1808" w14:textId="77777777" w:rsidR="00627371" w:rsidRPr="0041381B" w:rsidRDefault="00627371" w:rsidP="002F3A6C">
      <w:pPr>
        <w:spacing w:after="0" w:line="240" w:lineRule="auto"/>
        <w:jc w:val="both"/>
        <w:rPr>
          <w:rFonts w:ascii="Cambria" w:hAnsi="Cambria"/>
          <w:i/>
          <w:noProof/>
          <w:sz w:val="20"/>
          <w:szCs w:val="20"/>
          <w:lang w:eastAsia="pl-PL"/>
        </w:rPr>
      </w:pPr>
    </w:p>
    <w:p w14:paraId="390FDB4D" w14:textId="77777777" w:rsidR="00627371" w:rsidRPr="0041381B" w:rsidRDefault="00627371" w:rsidP="002F3A6C">
      <w:pPr>
        <w:spacing w:after="0" w:line="240" w:lineRule="auto"/>
        <w:jc w:val="both"/>
        <w:rPr>
          <w:rFonts w:ascii="Cambria" w:hAnsi="Cambria"/>
          <w:i/>
          <w:noProof/>
          <w:sz w:val="20"/>
          <w:szCs w:val="20"/>
          <w:lang w:eastAsia="pl-PL"/>
        </w:rPr>
      </w:pPr>
    </w:p>
    <w:p w14:paraId="305CDE22" w14:textId="77777777" w:rsidR="00627371" w:rsidRPr="0041381B" w:rsidRDefault="00627371" w:rsidP="002F3A6C">
      <w:pPr>
        <w:spacing w:after="0" w:line="240" w:lineRule="auto"/>
        <w:jc w:val="both"/>
        <w:rPr>
          <w:rFonts w:ascii="Cambria" w:hAnsi="Cambria"/>
          <w:i/>
          <w:noProof/>
          <w:sz w:val="20"/>
          <w:szCs w:val="20"/>
          <w:lang w:eastAsia="pl-PL"/>
        </w:rPr>
      </w:pPr>
    </w:p>
    <w:p w14:paraId="75C28AED" w14:textId="77777777" w:rsidR="00627371" w:rsidRPr="0041381B" w:rsidRDefault="00627371" w:rsidP="002F3A6C">
      <w:pPr>
        <w:spacing w:after="0" w:line="240" w:lineRule="auto"/>
        <w:jc w:val="both"/>
        <w:rPr>
          <w:rFonts w:ascii="Cambria" w:hAnsi="Cambria"/>
          <w:i/>
          <w:noProof/>
          <w:sz w:val="20"/>
          <w:szCs w:val="20"/>
          <w:lang w:eastAsia="pl-PL"/>
        </w:rPr>
      </w:pPr>
    </w:p>
    <w:p w14:paraId="4358985D" w14:textId="77777777" w:rsidR="00627371" w:rsidRPr="0041381B" w:rsidRDefault="00627371" w:rsidP="002F3A6C">
      <w:pPr>
        <w:spacing w:after="0" w:line="240" w:lineRule="auto"/>
        <w:jc w:val="both"/>
        <w:rPr>
          <w:rFonts w:ascii="Cambria" w:hAnsi="Cambria"/>
          <w:i/>
          <w:noProof/>
          <w:sz w:val="20"/>
          <w:szCs w:val="20"/>
          <w:lang w:eastAsia="pl-PL"/>
        </w:rPr>
      </w:pPr>
    </w:p>
    <w:p w14:paraId="38DA01C6" w14:textId="77777777" w:rsidR="00627371" w:rsidRPr="0041381B" w:rsidRDefault="00627371" w:rsidP="002F3A6C">
      <w:pPr>
        <w:spacing w:after="0" w:line="240" w:lineRule="auto"/>
        <w:jc w:val="both"/>
        <w:rPr>
          <w:rFonts w:ascii="Cambria" w:hAnsi="Cambria"/>
          <w:i/>
          <w:noProof/>
          <w:sz w:val="20"/>
          <w:szCs w:val="20"/>
          <w:lang w:eastAsia="pl-PL"/>
        </w:rPr>
      </w:pPr>
    </w:p>
    <w:p w14:paraId="1E82E88A" w14:textId="77777777" w:rsidR="00627371" w:rsidRPr="0041381B" w:rsidRDefault="00627371" w:rsidP="002F3A6C">
      <w:pPr>
        <w:spacing w:after="0" w:line="240" w:lineRule="auto"/>
        <w:jc w:val="both"/>
        <w:rPr>
          <w:rFonts w:ascii="Cambria" w:hAnsi="Cambria"/>
          <w:i/>
          <w:noProof/>
          <w:sz w:val="20"/>
          <w:szCs w:val="20"/>
          <w:lang w:eastAsia="pl-PL"/>
        </w:rPr>
      </w:pPr>
    </w:p>
    <w:p w14:paraId="1F1FC748" w14:textId="77777777" w:rsidR="00627371" w:rsidRPr="0041381B" w:rsidRDefault="00627371" w:rsidP="002F3A6C">
      <w:pPr>
        <w:spacing w:after="0" w:line="240" w:lineRule="auto"/>
        <w:jc w:val="both"/>
        <w:rPr>
          <w:rFonts w:ascii="Cambria" w:hAnsi="Cambria"/>
          <w:i/>
          <w:noProof/>
          <w:sz w:val="20"/>
          <w:szCs w:val="20"/>
          <w:lang w:eastAsia="pl-PL"/>
        </w:rPr>
      </w:pPr>
    </w:p>
    <w:p w14:paraId="212CE422" w14:textId="77777777" w:rsidR="00627371" w:rsidRPr="0041381B" w:rsidRDefault="00627371" w:rsidP="002F3A6C">
      <w:pPr>
        <w:spacing w:after="0" w:line="240" w:lineRule="auto"/>
        <w:jc w:val="both"/>
        <w:rPr>
          <w:rFonts w:ascii="Cambria" w:hAnsi="Cambria"/>
          <w:i/>
          <w:noProof/>
          <w:sz w:val="20"/>
          <w:szCs w:val="20"/>
          <w:lang w:eastAsia="pl-PL"/>
        </w:rPr>
      </w:pPr>
    </w:p>
    <w:p w14:paraId="5238B10F" w14:textId="77777777" w:rsidR="00627371" w:rsidRPr="0041381B" w:rsidRDefault="00627371" w:rsidP="002F3A6C">
      <w:pPr>
        <w:spacing w:after="0" w:line="240" w:lineRule="auto"/>
        <w:jc w:val="both"/>
        <w:rPr>
          <w:rFonts w:ascii="Cambria" w:hAnsi="Cambria"/>
          <w:i/>
          <w:noProof/>
          <w:sz w:val="20"/>
          <w:szCs w:val="20"/>
          <w:lang w:eastAsia="pl-PL"/>
        </w:rPr>
      </w:pPr>
    </w:p>
    <w:p w14:paraId="63ED7BF1" w14:textId="77777777" w:rsidR="00627371" w:rsidRDefault="00627371" w:rsidP="002F3A6C">
      <w:pPr>
        <w:spacing w:after="0" w:line="240" w:lineRule="auto"/>
        <w:jc w:val="both"/>
        <w:rPr>
          <w:rFonts w:ascii="Cambria" w:hAnsi="Cambria"/>
          <w:i/>
          <w:noProof/>
          <w:sz w:val="20"/>
          <w:szCs w:val="20"/>
          <w:lang w:eastAsia="pl-PL"/>
        </w:rPr>
      </w:pPr>
    </w:p>
    <w:p w14:paraId="348676CE" w14:textId="77777777" w:rsidR="00C15F33" w:rsidRDefault="00C15F33" w:rsidP="002F3A6C">
      <w:pPr>
        <w:spacing w:after="0" w:line="240" w:lineRule="auto"/>
        <w:jc w:val="both"/>
        <w:rPr>
          <w:rFonts w:ascii="Cambria" w:hAnsi="Cambria"/>
          <w:i/>
          <w:noProof/>
          <w:sz w:val="20"/>
          <w:szCs w:val="20"/>
          <w:lang w:eastAsia="pl-PL"/>
        </w:rPr>
      </w:pPr>
    </w:p>
    <w:p w14:paraId="258899D3" w14:textId="77777777" w:rsidR="00C15F33" w:rsidRDefault="00C15F33" w:rsidP="002F3A6C">
      <w:pPr>
        <w:spacing w:after="0" w:line="240" w:lineRule="auto"/>
        <w:jc w:val="both"/>
        <w:rPr>
          <w:rFonts w:ascii="Cambria" w:hAnsi="Cambria"/>
          <w:i/>
          <w:noProof/>
          <w:sz w:val="20"/>
          <w:szCs w:val="20"/>
          <w:lang w:eastAsia="pl-PL"/>
        </w:rPr>
      </w:pPr>
    </w:p>
    <w:p w14:paraId="0481F717" w14:textId="77777777" w:rsidR="00C15F33" w:rsidRPr="0041381B" w:rsidRDefault="00C15F33" w:rsidP="002F3A6C">
      <w:pPr>
        <w:spacing w:after="0" w:line="240" w:lineRule="auto"/>
        <w:jc w:val="both"/>
        <w:rPr>
          <w:rFonts w:ascii="Cambria" w:hAnsi="Cambria"/>
          <w:i/>
          <w:noProof/>
          <w:sz w:val="20"/>
          <w:szCs w:val="20"/>
          <w:lang w:eastAsia="pl-PL"/>
        </w:rPr>
      </w:pPr>
    </w:p>
    <w:p w14:paraId="28B8B12E" w14:textId="77777777" w:rsidR="00627371" w:rsidRDefault="00627371" w:rsidP="002F3A6C">
      <w:pPr>
        <w:spacing w:after="0" w:line="240" w:lineRule="auto"/>
        <w:jc w:val="both"/>
        <w:rPr>
          <w:rFonts w:ascii="Cambria" w:hAnsi="Cambria"/>
          <w:i/>
          <w:noProof/>
          <w:sz w:val="20"/>
          <w:szCs w:val="20"/>
          <w:lang w:eastAsia="pl-PL"/>
        </w:rPr>
      </w:pPr>
    </w:p>
    <w:p w14:paraId="4E8ED6FA" w14:textId="77777777" w:rsidR="00C15F33" w:rsidRDefault="00C15F33" w:rsidP="002F3A6C">
      <w:pPr>
        <w:spacing w:after="0" w:line="240" w:lineRule="auto"/>
        <w:jc w:val="both"/>
        <w:rPr>
          <w:rFonts w:ascii="Cambria" w:hAnsi="Cambria"/>
          <w:i/>
          <w:noProof/>
          <w:sz w:val="20"/>
          <w:szCs w:val="20"/>
          <w:lang w:eastAsia="pl-PL"/>
        </w:rPr>
      </w:pPr>
    </w:p>
    <w:p w14:paraId="58DA09CA" w14:textId="77777777" w:rsidR="00C15F33" w:rsidRDefault="00C15F33" w:rsidP="002F3A6C">
      <w:pPr>
        <w:spacing w:after="0" w:line="240" w:lineRule="auto"/>
        <w:jc w:val="both"/>
        <w:rPr>
          <w:rFonts w:ascii="Cambria" w:hAnsi="Cambria"/>
          <w:i/>
          <w:noProof/>
          <w:sz w:val="20"/>
          <w:szCs w:val="20"/>
          <w:lang w:eastAsia="pl-PL"/>
        </w:rPr>
      </w:pPr>
    </w:p>
    <w:p w14:paraId="3FB66379" w14:textId="77777777" w:rsidR="00C15F33" w:rsidRPr="0041381B" w:rsidRDefault="00C15F33" w:rsidP="002F3A6C">
      <w:pPr>
        <w:spacing w:after="0" w:line="240" w:lineRule="auto"/>
        <w:jc w:val="both"/>
        <w:rPr>
          <w:rFonts w:ascii="Cambria" w:hAnsi="Cambria"/>
          <w:i/>
          <w:noProof/>
          <w:sz w:val="20"/>
          <w:szCs w:val="20"/>
          <w:lang w:eastAsia="pl-PL"/>
        </w:rPr>
      </w:pPr>
    </w:p>
    <w:p w14:paraId="2CE11343" w14:textId="77777777" w:rsidR="00F025C9" w:rsidRPr="0041381B" w:rsidRDefault="00F025C9" w:rsidP="002F3A6C">
      <w:pPr>
        <w:spacing w:after="0" w:line="240" w:lineRule="auto"/>
        <w:jc w:val="both"/>
        <w:rPr>
          <w:rFonts w:ascii="Cambria" w:hAnsi="Cambria"/>
          <w:i/>
          <w:noProof/>
          <w:sz w:val="20"/>
          <w:szCs w:val="20"/>
          <w:lang w:eastAsia="pl-PL"/>
        </w:rPr>
      </w:pPr>
    </w:p>
    <w:p w14:paraId="0DFA02AF" w14:textId="77777777" w:rsidR="00ED5DC2" w:rsidRPr="0041381B" w:rsidRDefault="00ED5DC2" w:rsidP="002F3A6C">
      <w:pPr>
        <w:spacing w:after="0" w:line="240" w:lineRule="auto"/>
        <w:jc w:val="both"/>
        <w:rPr>
          <w:rFonts w:ascii="Cambria" w:hAnsi="Cambria"/>
          <w:i/>
          <w:noProof/>
          <w:sz w:val="20"/>
          <w:szCs w:val="20"/>
          <w:lang w:eastAsia="pl-PL"/>
        </w:rPr>
      </w:pPr>
    </w:p>
    <w:p w14:paraId="4B459D89" w14:textId="77777777" w:rsidR="00ED5DC2" w:rsidRPr="0041381B" w:rsidRDefault="00ED5DC2" w:rsidP="002F3A6C">
      <w:pPr>
        <w:spacing w:after="0" w:line="240" w:lineRule="auto"/>
        <w:jc w:val="both"/>
        <w:rPr>
          <w:rFonts w:ascii="Cambria" w:hAnsi="Cambria"/>
          <w:i/>
          <w:noProof/>
          <w:sz w:val="20"/>
          <w:szCs w:val="20"/>
          <w:lang w:eastAsia="pl-PL"/>
        </w:rPr>
      </w:pPr>
    </w:p>
    <w:p w14:paraId="07F109F4" w14:textId="77777777" w:rsidR="005E2FE7" w:rsidRPr="0041381B" w:rsidRDefault="005E2FE7" w:rsidP="002F3A6C">
      <w:pPr>
        <w:pStyle w:val="Nagwek1"/>
        <w:spacing w:before="0" w:line="240" w:lineRule="auto"/>
        <w:jc w:val="both"/>
        <w:rPr>
          <w:i/>
          <w:color w:val="auto"/>
          <w:sz w:val="24"/>
          <w:szCs w:val="20"/>
        </w:rPr>
      </w:pPr>
      <w:bookmarkStart w:id="0" w:name="_Toc142323990"/>
      <w:r w:rsidRPr="0041381B">
        <w:rPr>
          <w:i/>
          <w:color w:val="auto"/>
          <w:sz w:val="24"/>
          <w:szCs w:val="20"/>
        </w:rPr>
        <w:lastRenderedPageBreak/>
        <w:t>I. WYKAZ SKRÓTÓW STOSOWANYCH W DOKUMENCIE</w:t>
      </w:r>
      <w:bookmarkEnd w:id="0"/>
    </w:p>
    <w:p w14:paraId="451789CA" w14:textId="77777777" w:rsidR="00E70FE2" w:rsidRPr="0041381B" w:rsidRDefault="00E70FE2" w:rsidP="002F3A6C">
      <w:pPr>
        <w:spacing w:after="0" w:line="240" w:lineRule="auto"/>
        <w:rPr>
          <w:rFonts w:ascii="Cambria" w:hAnsi="Cambria"/>
          <w:sz w:val="12"/>
          <w:szCs w:val="20"/>
        </w:rPr>
      </w:pPr>
    </w:p>
    <w:p w14:paraId="330DF468" w14:textId="77777777" w:rsidR="00E70FE2" w:rsidRPr="0041381B" w:rsidRDefault="00E70FE2" w:rsidP="002F3A6C">
      <w:pPr>
        <w:spacing w:after="0" w:line="240" w:lineRule="auto"/>
        <w:ind w:firstLine="708"/>
        <w:jc w:val="both"/>
        <w:rPr>
          <w:rFonts w:ascii="Cambria" w:hAnsi="Cambria" w:cs="Arial"/>
          <w:bCs/>
          <w:sz w:val="20"/>
          <w:szCs w:val="20"/>
        </w:rPr>
      </w:pPr>
      <w:r w:rsidRPr="0041381B">
        <w:rPr>
          <w:rFonts w:ascii="Cambria" w:hAnsi="Cambria" w:cs="Arial"/>
          <w:bCs/>
          <w:sz w:val="20"/>
          <w:szCs w:val="20"/>
        </w:rPr>
        <w:t>Program Ochrony Środowiska wymusza na wszystkich ucze</w:t>
      </w:r>
      <w:r w:rsidR="005D15F5" w:rsidRPr="0041381B">
        <w:rPr>
          <w:rFonts w:ascii="Cambria" w:hAnsi="Cambria" w:cs="Arial"/>
          <w:bCs/>
          <w:sz w:val="20"/>
          <w:szCs w:val="20"/>
        </w:rPr>
        <w:t xml:space="preserve">stnikach procesów decyzyjnych </w:t>
      </w:r>
      <w:r w:rsidR="00EC3B73" w:rsidRPr="0041381B">
        <w:rPr>
          <w:rFonts w:ascii="Cambria" w:hAnsi="Cambria" w:cs="Arial"/>
          <w:bCs/>
          <w:sz w:val="20"/>
          <w:szCs w:val="20"/>
        </w:rPr>
        <w:t>i </w:t>
      </w:r>
      <w:r w:rsidRPr="0041381B">
        <w:rPr>
          <w:rFonts w:ascii="Cambria" w:hAnsi="Cambria" w:cs="Arial"/>
          <w:bCs/>
          <w:sz w:val="20"/>
          <w:szCs w:val="20"/>
        </w:rPr>
        <w:t>inwesty</w:t>
      </w:r>
      <w:r w:rsidR="006B536A" w:rsidRPr="0041381B">
        <w:rPr>
          <w:rFonts w:ascii="Cambria" w:hAnsi="Cambria" w:cs="Arial"/>
          <w:bCs/>
          <w:sz w:val="20"/>
          <w:szCs w:val="20"/>
        </w:rPr>
        <w:t xml:space="preserve">cyjnych zastosowanie jednakowej </w:t>
      </w:r>
      <w:r w:rsidRPr="0041381B">
        <w:rPr>
          <w:rFonts w:ascii="Cambria" w:hAnsi="Cambria" w:cs="Arial"/>
          <w:bCs/>
          <w:sz w:val="20"/>
          <w:szCs w:val="20"/>
        </w:rPr>
        <w:t xml:space="preserve">terminologii </w:t>
      </w:r>
      <w:r w:rsidR="006B536A" w:rsidRPr="0041381B">
        <w:rPr>
          <w:rFonts w:ascii="Cambria" w:hAnsi="Cambria" w:cs="Arial"/>
          <w:bCs/>
          <w:sz w:val="20"/>
          <w:szCs w:val="20"/>
        </w:rPr>
        <w:t xml:space="preserve">dotyczącej całokształtu ochrony </w:t>
      </w:r>
      <w:r w:rsidRPr="0041381B">
        <w:rPr>
          <w:rFonts w:ascii="Cambria" w:hAnsi="Cambria" w:cs="Arial"/>
          <w:bCs/>
          <w:sz w:val="20"/>
          <w:szCs w:val="20"/>
        </w:rPr>
        <w:t xml:space="preserve">środowiska. Poniżej </w:t>
      </w:r>
      <w:r w:rsidR="00EB1F77" w:rsidRPr="0041381B">
        <w:rPr>
          <w:rFonts w:ascii="Cambria" w:hAnsi="Cambria" w:cs="Arial"/>
          <w:bCs/>
          <w:sz w:val="20"/>
          <w:szCs w:val="20"/>
        </w:rPr>
        <w:t xml:space="preserve">przedstawione </w:t>
      </w:r>
      <w:r w:rsidRPr="0041381B">
        <w:rPr>
          <w:rFonts w:ascii="Cambria" w:hAnsi="Cambria" w:cs="Arial"/>
          <w:bCs/>
          <w:sz w:val="20"/>
          <w:szCs w:val="20"/>
        </w:rPr>
        <w:t>zostały znaczenia skrótów użytych w opracowaniu.</w:t>
      </w:r>
    </w:p>
    <w:p w14:paraId="39661472" w14:textId="77777777" w:rsidR="00E70FE2" w:rsidRPr="0041381B" w:rsidRDefault="00E70FE2" w:rsidP="002F3A6C">
      <w:pPr>
        <w:spacing w:after="0" w:line="240" w:lineRule="auto"/>
        <w:rPr>
          <w:rFonts w:ascii="Cambria" w:hAnsi="Cambria"/>
          <w:b/>
          <w:bCs/>
          <w:sz w:val="12"/>
          <w:szCs w:val="20"/>
        </w:rPr>
      </w:pPr>
    </w:p>
    <w:p w14:paraId="1C2B2B03" w14:textId="77777777" w:rsidR="00D77D5C" w:rsidRPr="0041381B" w:rsidRDefault="00D77D5C" w:rsidP="006D547B">
      <w:pPr>
        <w:numPr>
          <w:ilvl w:val="0"/>
          <w:numId w:val="10"/>
        </w:numPr>
        <w:spacing w:after="0" w:line="240" w:lineRule="auto"/>
        <w:contextualSpacing/>
        <w:rPr>
          <w:rFonts w:ascii="Cambria" w:hAnsi="Cambria" w:cs="Arial"/>
          <w:sz w:val="20"/>
          <w:szCs w:val="20"/>
          <w:lang w:eastAsia="pl-PL"/>
        </w:rPr>
      </w:pPr>
      <w:r w:rsidRPr="0041381B">
        <w:rPr>
          <w:rFonts w:ascii="Cambria" w:hAnsi="Cambria" w:cs="Arial"/>
          <w:b/>
          <w:sz w:val="20"/>
          <w:szCs w:val="20"/>
          <w:lang w:eastAsia="pl-PL"/>
        </w:rPr>
        <w:t>CRFOP</w:t>
      </w:r>
      <w:r w:rsidRPr="0041381B">
        <w:rPr>
          <w:rFonts w:ascii="Cambria" w:hAnsi="Cambria" w:cs="Arial"/>
          <w:sz w:val="20"/>
          <w:szCs w:val="20"/>
          <w:lang w:eastAsia="pl-PL"/>
        </w:rPr>
        <w:t xml:space="preserve"> - Centralny Rejestr Form Ochrony Przyrody</w:t>
      </w:r>
    </w:p>
    <w:p w14:paraId="3F1DE483" w14:textId="77777777" w:rsidR="00323D5E" w:rsidRPr="0041381B" w:rsidRDefault="00323D5E" w:rsidP="006D547B">
      <w:pPr>
        <w:numPr>
          <w:ilvl w:val="0"/>
          <w:numId w:val="10"/>
        </w:numPr>
        <w:spacing w:after="0" w:line="240" w:lineRule="auto"/>
        <w:contextualSpacing/>
        <w:rPr>
          <w:rFonts w:ascii="Cambria" w:hAnsi="Cambria" w:cs="Arial"/>
          <w:sz w:val="20"/>
          <w:szCs w:val="20"/>
          <w:lang w:eastAsia="pl-PL"/>
        </w:rPr>
      </w:pPr>
      <w:r w:rsidRPr="0041381B">
        <w:rPr>
          <w:rFonts w:ascii="Cambria" w:hAnsi="Cambria"/>
          <w:b/>
          <w:color w:val="000000"/>
          <w:sz w:val="20"/>
          <w:szCs w:val="20"/>
        </w:rPr>
        <w:t>EEA</w:t>
      </w:r>
      <w:r w:rsidRPr="0041381B">
        <w:rPr>
          <w:rFonts w:ascii="Cambria" w:hAnsi="Cambria"/>
          <w:color w:val="000000"/>
          <w:sz w:val="20"/>
          <w:szCs w:val="20"/>
        </w:rPr>
        <w:t xml:space="preserve"> - Europejska Agencja Środowiska</w:t>
      </w:r>
    </w:p>
    <w:p w14:paraId="78D447EF" w14:textId="77777777" w:rsidR="00323D5E" w:rsidRPr="0041381B"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41381B">
        <w:rPr>
          <w:rFonts w:ascii="Cambria" w:hAnsi="Cambria" w:cs="Arial"/>
          <w:b/>
          <w:bCs/>
          <w:sz w:val="20"/>
          <w:szCs w:val="20"/>
          <w:lang w:eastAsia="pl-PL"/>
        </w:rPr>
        <w:t xml:space="preserve">GDDKiA </w:t>
      </w:r>
      <w:r w:rsidRPr="0041381B">
        <w:rPr>
          <w:rFonts w:ascii="Cambria" w:hAnsi="Cambria" w:cs="Arial"/>
          <w:sz w:val="20"/>
          <w:szCs w:val="20"/>
          <w:lang w:eastAsia="pl-PL"/>
        </w:rPr>
        <w:t xml:space="preserve">- Generalna Dyrekcja Dróg Krajowych i Autostrad </w:t>
      </w:r>
    </w:p>
    <w:p w14:paraId="02D88D92" w14:textId="77777777" w:rsidR="00323D5E" w:rsidRPr="0041381B"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41381B">
        <w:rPr>
          <w:rFonts w:ascii="Cambria" w:hAnsi="Cambria" w:cs="Arial"/>
          <w:b/>
          <w:bCs/>
          <w:sz w:val="20"/>
          <w:szCs w:val="20"/>
          <w:lang w:eastAsia="pl-PL"/>
        </w:rPr>
        <w:t xml:space="preserve">GDOŚ </w:t>
      </w:r>
      <w:r w:rsidRPr="0041381B">
        <w:rPr>
          <w:rFonts w:ascii="Cambria" w:hAnsi="Cambria" w:cs="Arial"/>
          <w:sz w:val="20"/>
          <w:szCs w:val="20"/>
          <w:lang w:eastAsia="pl-PL"/>
        </w:rPr>
        <w:t xml:space="preserve">- Generalna Dyrekcja Ochrony Środowiska </w:t>
      </w:r>
    </w:p>
    <w:p w14:paraId="48BBC353" w14:textId="77777777" w:rsidR="00323D5E" w:rsidRPr="0041381B"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41381B">
        <w:rPr>
          <w:rFonts w:ascii="Cambria" w:hAnsi="Cambria" w:cs="Arial"/>
          <w:b/>
          <w:bCs/>
          <w:sz w:val="20"/>
          <w:szCs w:val="20"/>
          <w:lang w:eastAsia="pl-PL"/>
        </w:rPr>
        <w:t xml:space="preserve">GIOŚ </w:t>
      </w:r>
      <w:r w:rsidRPr="0041381B">
        <w:rPr>
          <w:rFonts w:ascii="Cambria" w:hAnsi="Cambria" w:cs="Arial"/>
          <w:sz w:val="20"/>
          <w:szCs w:val="20"/>
          <w:lang w:eastAsia="pl-PL"/>
        </w:rPr>
        <w:t xml:space="preserve">- Generalny Inspektorat Ochrony Środowiska </w:t>
      </w:r>
    </w:p>
    <w:p w14:paraId="66412437" w14:textId="77777777" w:rsidR="00323D5E" w:rsidRPr="0041381B" w:rsidRDefault="00323D5E" w:rsidP="006D547B">
      <w:pPr>
        <w:numPr>
          <w:ilvl w:val="0"/>
          <w:numId w:val="10"/>
        </w:numPr>
        <w:spacing w:after="0" w:line="240" w:lineRule="auto"/>
        <w:contextualSpacing/>
        <w:rPr>
          <w:rFonts w:ascii="Cambria" w:hAnsi="Cambria"/>
          <w:color w:val="231F20"/>
          <w:sz w:val="20"/>
          <w:szCs w:val="20"/>
        </w:rPr>
      </w:pPr>
      <w:r w:rsidRPr="0041381B">
        <w:rPr>
          <w:rFonts w:ascii="Cambria" w:hAnsi="Cambria"/>
          <w:b/>
          <w:color w:val="231F20"/>
          <w:sz w:val="20"/>
          <w:szCs w:val="20"/>
        </w:rPr>
        <w:t>GUS</w:t>
      </w:r>
      <w:r w:rsidR="00B23E9B" w:rsidRPr="0041381B">
        <w:rPr>
          <w:rFonts w:ascii="Cambria" w:hAnsi="Cambria"/>
          <w:b/>
          <w:color w:val="231F20"/>
          <w:sz w:val="20"/>
          <w:szCs w:val="20"/>
        </w:rPr>
        <w:t xml:space="preserve"> BDL</w:t>
      </w:r>
      <w:r w:rsidRPr="0041381B">
        <w:rPr>
          <w:rFonts w:ascii="Cambria" w:hAnsi="Cambria"/>
          <w:color w:val="231F20"/>
          <w:sz w:val="20"/>
          <w:szCs w:val="20"/>
        </w:rPr>
        <w:t xml:space="preserve"> - Główny Urząd Statystyczny</w:t>
      </w:r>
      <w:r w:rsidR="00B23E9B" w:rsidRPr="0041381B">
        <w:rPr>
          <w:rFonts w:ascii="Cambria" w:hAnsi="Cambria"/>
          <w:color w:val="231F20"/>
          <w:sz w:val="20"/>
          <w:szCs w:val="20"/>
        </w:rPr>
        <w:t xml:space="preserve"> - Bank Danych Lokalnych</w:t>
      </w:r>
    </w:p>
    <w:p w14:paraId="6C173363" w14:textId="77777777" w:rsidR="00323D5E" w:rsidRPr="0041381B"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41381B">
        <w:rPr>
          <w:rFonts w:ascii="Cambria" w:hAnsi="Cambria" w:cs="Arial"/>
          <w:b/>
          <w:bCs/>
          <w:sz w:val="20"/>
          <w:szCs w:val="20"/>
          <w:lang w:eastAsia="pl-PL"/>
        </w:rPr>
        <w:t xml:space="preserve">GZWP </w:t>
      </w:r>
      <w:r w:rsidRPr="0041381B">
        <w:rPr>
          <w:rFonts w:ascii="Cambria" w:hAnsi="Cambria" w:cs="Arial"/>
          <w:sz w:val="20"/>
          <w:szCs w:val="20"/>
          <w:lang w:eastAsia="pl-PL"/>
        </w:rPr>
        <w:t xml:space="preserve">- Główne Zbiorniki Wód Podziemnych </w:t>
      </w:r>
    </w:p>
    <w:p w14:paraId="511B3BE6" w14:textId="77777777" w:rsidR="00030757" w:rsidRPr="0041381B" w:rsidRDefault="00030757"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41381B">
        <w:rPr>
          <w:rFonts w:ascii="Cambria" w:hAnsi="Cambria" w:cs="Arial"/>
          <w:b/>
          <w:bCs/>
          <w:sz w:val="20"/>
          <w:szCs w:val="20"/>
          <w:lang w:eastAsia="pl-PL"/>
        </w:rPr>
        <w:t xml:space="preserve">IOŚ </w:t>
      </w:r>
      <w:r w:rsidRPr="0041381B">
        <w:rPr>
          <w:rFonts w:ascii="Cambria" w:hAnsi="Cambria" w:cs="Arial"/>
          <w:sz w:val="20"/>
          <w:szCs w:val="20"/>
          <w:lang w:eastAsia="pl-PL"/>
        </w:rPr>
        <w:t xml:space="preserve">- Inspekcja Ochrony Środowiska </w:t>
      </w:r>
    </w:p>
    <w:p w14:paraId="1CD5C5CB" w14:textId="77777777" w:rsidR="00323D5E" w:rsidRPr="0041381B"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41381B">
        <w:rPr>
          <w:rFonts w:ascii="Cambria" w:hAnsi="Cambria" w:cs="Arial"/>
          <w:b/>
          <w:bCs/>
          <w:sz w:val="20"/>
          <w:szCs w:val="20"/>
          <w:lang w:eastAsia="pl-PL"/>
        </w:rPr>
        <w:t xml:space="preserve">JCWP </w:t>
      </w:r>
      <w:r w:rsidRPr="0041381B">
        <w:rPr>
          <w:rFonts w:ascii="Cambria" w:hAnsi="Cambria" w:cs="Arial"/>
          <w:sz w:val="20"/>
          <w:szCs w:val="20"/>
          <w:lang w:eastAsia="pl-PL"/>
        </w:rPr>
        <w:t xml:space="preserve">- Jednolite części wód powierzchniowych </w:t>
      </w:r>
    </w:p>
    <w:p w14:paraId="5011AB0D" w14:textId="77777777" w:rsidR="00323D5E" w:rsidRPr="0041381B"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41381B">
        <w:rPr>
          <w:rFonts w:ascii="Cambria" w:hAnsi="Cambria" w:cs="Arial"/>
          <w:b/>
          <w:bCs/>
          <w:sz w:val="20"/>
          <w:szCs w:val="20"/>
          <w:lang w:eastAsia="pl-PL"/>
        </w:rPr>
        <w:t xml:space="preserve">JCWPd </w:t>
      </w:r>
      <w:r w:rsidRPr="0041381B">
        <w:rPr>
          <w:rFonts w:ascii="Cambria" w:hAnsi="Cambria" w:cs="Arial"/>
          <w:sz w:val="20"/>
          <w:szCs w:val="20"/>
          <w:lang w:eastAsia="pl-PL"/>
        </w:rPr>
        <w:t xml:space="preserve">- Jednolite części wód podziemnych </w:t>
      </w:r>
    </w:p>
    <w:p w14:paraId="50DBF54D" w14:textId="77777777" w:rsidR="00323D5E" w:rsidRPr="0041381B" w:rsidRDefault="00323D5E" w:rsidP="006D547B">
      <w:pPr>
        <w:numPr>
          <w:ilvl w:val="0"/>
          <w:numId w:val="10"/>
        </w:numPr>
        <w:spacing w:after="0" w:line="240" w:lineRule="auto"/>
        <w:contextualSpacing/>
        <w:rPr>
          <w:rFonts w:ascii="Cambria" w:hAnsi="Cambria"/>
          <w:color w:val="231F20"/>
          <w:sz w:val="20"/>
          <w:szCs w:val="20"/>
        </w:rPr>
      </w:pPr>
      <w:r w:rsidRPr="0041381B">
        <w:rPr>
          <w:rFonts w:ascii="Cambria" w:hAnsi="Cambria"/>
          <w:b/>
          <w:color w:val="231F20"/>
          <w:sz w:val="20"/>
          <w:szCs w:val="20"/>
        </w:rPr>
        <w:t>JST</w:t>
      </w:r>
      <w:r w:rsidRPr="0041381B">
        <w:rPr>
          <w:rFonts w:ascii="Cambria" w:hAnsi="Cambria"/>
          <w:color w:val="231F20"/>
          <w:sz w:val="20"/>
          <w:szCs w:val="20"/>
        </w:rPr>
        <w:t xml:space="preserve"> - Jednostka Samorządu Terytorialnego</w:t>
      </w:r>
    </w:p>
    <w:p w14:paraId="215E742D" w14:textId="77777777" w:rsidR="008D666D" w:rsidRPr="0041381B" w:rsidRDefault="008D666D" w:rsidP="006D547B">
      <w:pPr>
        <w:numPr>
          <w:ilvl w:val="0"/>
          <w:numId w:val="10"/>
        </w:numPr>
        <w:spacing w:after="0" w:line="240" w:lineRule="auto"/>
        <w:contextualSpacing/>
        <w:rPr>
          <w:rFonts w:ascii="Cambria" w:hAnsi="Cambria"/>
          <w:color w:val="231F20"/>
          <w:sz w:val="20"/>
          <w:szCs w:val="20"/>
        </w:rPr>
      </w:pPr>
      <w:r w:rsidRPr="0041381B">
        <w:rPr>
          <w:rFonts w:ascii="Cambria" w:hAnsi="Cambria"/>
          <w:b/>
          <w:color w:val="231F20"/>
          <w:sz w:val="20"/>
          <w:szCs w:val="20"/>
        </w:rPr>
        <w:t>KOBiZE</w:t>
      </w:r>
      <w:r w:rsidRPr="0041381B">
        <w:rPr>
          <w:rFonts w:ascii="Cambria" w:hAnsi="Cambria"/>
          <w:color w:val="231F20"/>
          <w:sz w:val="20"/>
          <w:szCs w:val="20"/>
        </w:rPr>
        <w:t xml:space="preserve"> - Krajowy Ośrodek Bilansowania i Zarządzania Emisjami,</w:t>
      </w:r>
    </w:p>
    <w:p w14:paraId="3F9B96B9" w14:textId="77777777" w:rsidR="00323D5E" w:rsidRPr="0041381B" w:rsidRDefault="00323D5E" w:rsidP="006D547B">
      <w:pPr>
        <w:numPr>
          <w:ilvl w:val="0"/>
          <w:numId w:val="10"/>
        </w:numPr>
        <w:spacing w:after="0" w:line="240" w:lineRule="auto"/>
        <w:contextualSpacing/>
        <w:rPr>
          <w:rFonts w:ascii="Cambria" w:hAnsi="Cambria"/>
          <w:color w:val="231F20"/>
          <w:sz w:val="20"/>
          <w:szCs w:val="20"/>
        </w:rPr>
      </w:pPr>
      <w:r w:rsidRPr="0041381B">
        <w:rPr>
          <w:rFonts w:ascii="Cambria" w:hAnsi="Cambria"/>
          <w:b/>
          <w:color w:val="000000"/>
          <w:sz w:val="20"/>
          <w:szCs w:val="20"/>
        </w:rPr>
        <w:t>KPOŚK</w:t>
      </w:r>
      <w:r w:rsidRPr="0041381B">
        <w:rPr>
          <w:rFonts w:ascii="Cambria" w:hAnsi="Cambria"/>
          <w:color w:val="000000"/>
          <w:sz w:val="20"/>
          <w:szCs w:val="20"/>
        </w:rPr>
        <w:t xml:space="preserve"> - Krajowy Program Oczyszczania Ścieków Komunalnych</w:t>
      </w:r>
    </w:p>
    <w:p w14:paraId="4EF20FC6" w14:textId="77777777" w:rsidR="00323D5E" w:rsidRPr="0041381B" w:rsidRDefault="00323D5E" w:rsidP="006D547B">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41381B">
        <w:rPr>
          <w:rFonts w:ascii="Cambria" w:hAnsi="Cambria" w:cs="Arial"/>
          <w:b/>
          <w:bCs/>
          <w:sz w:val="20"/>
          <w:szCs w:val="20"/>
          <w:lang w:eastAsia="pl-PL"/>
        </w:rPr>
        <w:t xml:space="preserve">LP </w:t>
      </w:r>
      <w:r w:rsidRPr="0041381B">
        <w:rPr>
          <w:rFonts w:ascii="Cambria" w:hAnsi="Cambria" w:cs="Arial"/>
          <w:sz w:val="20"/>
          <w:szCs w:val="20"/>
          <w:lang w:eastAsia="pl-PL"/>
        </w:rPr>
        <w:t xml:space="preserve">- Lasy Państwowe </w:t>
      </w:r>
    </w:p>
    <w:p w14:paraId="414A1494" w14:textId="07F8E2D8" w:rsidR="00ED2EFC" w:rsidRPr="0041381B" w:rsidRDefault="00ED2EFC" w:rsidP="00ED2EFC">
      <w:pPr>
        <w:numPr>
          <w:ilvl w:val="0"/>
          <w:numId w:val="10"/>
        </w:numPr>
        <w:autoSpaceDE w:val="0"/>
        <w:autoSpaceDN w:val="0"/>
        <w:adjustRightInd w:val="0"/>
        <w:spacing w:after="0" w:line="240" w:lineRule="auto"/>
        <w:contextualSpacing/>
        <w:rPr>
          <w:rFonts w:ascii="Cambria" w:hAnsi="Cambria" w:cs="Arial"/>
          <w:sz w:val="20"/>
          <w:szCs w:val="20"/>
          <w:lang w:eastAsia="pl-PL"/>
        </w:rPr>
      </w:pPr>
      <w:r w:rsidRPr="0041381B">
        <w:rPr>
          <w:rFonts w:ascii="Cambria" w:hAnsi="Cambria" w:cs="Arial"/>
          <w:b/>
          <w:bCs/>
          <w:sz w:val="20"/>
          <w:szCs w:val="20"/>
          <w:lang w:eastAsia="pl-PL"/>
        </w:rPr>
        <w:t xml:space="preserve">MIASTO - </w:t>
      </w:r>
      <w:r w:rsidRPr="0041381B">
        <w:rPr>
          <w:rFonts w:ascii="Cambria" w:hAnsi="Cambria" w:cs="Arial"/>
          <w:sz w:val="20"/>
          <w:szCs w:val="20"/>
          <w:lang w:eastAsia="pl-PL"/>
        </w:rPr>
        <w:t>Miasto Giżycko</w:t>
      </w:r>
    </w:p>
    <w:p w14:paraId="29C0C328" w14:textId="77777777" w:rsidR="00323D5E" w:rsidRPr="0041381B" w:rsidRDefault="00323D5E" w:rsidP="006D547B">
      <w:pPr>
        <w:numPr>
          <w:ilvl w:val="0"/>
          <w:numId w:val="10"/>
        </w:numPr>
        <w:spacing w:after="0" w:line="240" w:lineRule="auto"/>
        <w:contextualSpacing/>
        <w:rPr>
          <w:rFonts w:ascii="Cambria" w:hAnsi="Cambria"/>
          <w:color w:val="231F20"/>
          <w:sz w:val="20"/>
          <w:szCs w:val="20"/>
        </w:rPr>
      </w:pPr>
      <w:r w:rsidRPr="0041381B">
        <w:rPr>
          <w:rFonts w:ascii="Cambria" w:hAnsi="Cambria"/>
          <w:b/>
          <w:color w:val="231F20"/>
          <w:sz w:val="20"/>
          <w:szCs w:val="20"/>
        </w:rPr>
        <w:t>MŚ</w:t>
      </w:r>
      <w:r w:rsidRPr="0041381B">
        <w:rPr>
          <w:rFonts w:ascii="Cambria" w:hAnsi="Cambria"/>
          <w:color w:val="231F20"/>
          <w:sz w:val="20"/>
          <w:szCs w:val="20"/>
        </w:rPr>
        <w:t xml:space="preserve"> - Ministerstwo Środowiska</w:t>
      </w:r>
    </w:p>
    <w:p w14:paraId="630B9D63" w14:textId="77777777" w:rsidR="00323D5E" w:rsidRPr="0041381B" w:rsidRDefault="00323D5E" w:rsidP="006D547B">
      <w:pPr>
        <w:numPr>
          <w:ilvl w:val="0"/>
          <w:numId w:val="10"/>
        </w:numPr>
        <w:spacing w:after="0" w:line="240" w:lineRule="auto"/>
        <w:contextualSpacing/>
        <w:rPr>
          <w:rFonts w:ascii="Cambria" w:hAnsi="Cambria" w:cs="Arial"/>
          <w:sz w:val="20"/>
          <w:szCs w:val="20"/>
          <w:lang w:eastAsia="pl-PL"/>
        </w:rPr>
      </w:pPr>
      <w:r w:rsidRPr="0041381B">
        <w:rPr>
          <w:rFonts w:ascii="Cambria" w:hAnsi="Cambria"/>
          <w:b/>
          <w:color w:val="000000"/>
          <w:sz w:val="20"/>
          <w:szCs w:val="20"/>
        </w:rPr>
        <w:t>MPZP</w:t>
      </w:r>
      <w:r w:rsidRPr="0041381B">
        <w:rPr>
          <w:rFonts w:ascii="Cambria" w:hAnsi="Cambria"/>
          <w:color w:val="000000"/>
          <w:sz w:val="20"/>
          <w:szCs w:val="20"/>
        </w:rPr>
        <w:t xml:space="preserve"> - Miejscowy Plan Zagospodarowania Przestrzennego</w:t>
      </w:r>
    </w:p>
    <w:p w14:paraId="245EABB2" w14:textId="1F07C41F" w:rsidR="00A923C5" w:rsidRPr="0041381B" w:rsidRDefault="00A923C5" w:rsidP="00A923C5">
      <w:pPr>
        <w:numPr>
          <w:ilvl w:val="0"/>
          <w:numId w:val="10"/>
        </w:numPr>
        <w:spacing w:after="0" w:line="240" w:lineRule="auto"/>
        <w:contextualSpacing/>
        <w:rPr>
          <w:rFonts w:ascii="Cambria" w:hAnsi="Cambria" w:cs="Arial"/>
          <w:sz w:val="20"/>
          <w:szCs w:val="20"/>
          <w:lang w:eastAsia="pl-PL"/>
        </w:rPr>
      </w:pPr>
      <w:r w:rsidRPr="0041381B">
        <w:rPr>
          <w:rFonts w:ascii="Cambria" w:hAnsi="Cambria" w:cs="Arial"/>
          <w:b/>
          <w:sz w:val="20"/>
          <w:szCs w:val="20"/>
          <w:lang w:eastAsia="pl-PL"/>
        </w:rPr>
        <w:t>MZM-GO</w:t>
      </w:r>
      <w:r w:rsidRPr="0041381B">
        <w:rPr>
          <w:rFonts w:ascii="Cambria" w:hAnsi="Cambria" w:cs="Arial"/>
          <w:sz w:val="20"/>
          <w:szCs w:val="20"/>
          <w:lang w:eastAsia="pl-PL"/>
        </w:rPr>
        <w:t xml:space="preserve"> - Mazurski Związek Międzygminny - Gospodarka Odpadami</w:t>
      </w:r>
    </w:p>
    <w:p w14:paraId="4FA1C039" w14:textId="77777777" w:rsidR="00323D5E" w:rsidRPr="0041381B" w:rsidRDefault="00323D5E" w:rsidP="00E0403D">
      <w:pPr>
        <w:numPr>
          <w:ilvl w:val="0"/>
          <w:numId w:val="10"/>
        </w:numPr>
        <w:spacing w:after="0" w:line="240" w:lineRule="auto"/>
        <w:ind w:left="714" w:hanging="357"/>
        <w:contextualSpacing/>
        <w:rPr>
          <w:rFonts w:ascii="Cambria" w:hAnsi="Cambria" w:cs="Arial"/>
          <w:sz w:val="20"/>
          <w:szCs w:val="20"/>
          <w:lang w:eastAsia="pl-PL"/>
        </w:rPr>
      </w:pPr>
      <w:r w:rsidRPr="0041381B">
        <w:rPr>
          <w:rFonts w:ascii="Cambria" w:hAnsi="Cambria"/>
          <w:b/>
          <w:color w:val="231F20"/>
          <w:sz w:val="20"/>
          <w:szCs w:val="20"/>
        </w:rPr>
        <w:t>NFOŚiGW</w:t>
      </w:r>
      <w:r w:rsidRPr="0041381B">
        <w:rPr>
          <w:rFonts w:ascii="Cambria" w:hAnsi="Cambria"/>
          <w:color w:val="231F20"/>
          <w:sz w:val="20"/>
          <w:szCs w:val="20"/>
        </w:rPr>
        <w:t xml:space="preserve"> - Narodowy Fundusz Ochrony Środowiska i Gospodarki Wodnej</w:t>
      </w:r>
    </w:p>
    <w:p w14:paraId="0B581BB5" w14:textId="77777777" w:rsidR="00BF3F32" w:rsidRPr="0041381B" w:rsidRDefault="00BF3F32" w:rsidP="00E0403D">
      <w:pPr>
        <w:numPr>
          <w:ilvl w:val="0"/>
          <w:numId w:val="10"/>
        </w:numPr>
        <w:spacing w:after="0" w:line="240" w:lineRule="auto"/>
        <w:ind w:left="714" w:hanging="357"/>
        <w:contextualSpacing/>
        <w:rPr>
          <w:rFonts w:ascii="Cambria" w:hAnsi="Cambria" w:cs="Arial"/>
          <w:sz w:val="20"/>
          <w:szCs w:val="20"/>
          <w:lang w:eastAsia="pl-PL"/>
        </w:rPr>
      </w:pPr>
      <w:r w:rsidRPr="0041381B">
        <w:rPr>
          <w:rFonts w:ascii="Cambria" w:hAnsi="Cambria" w:cs="Arial"/>
          <w:b/>
          <w:sz w:val="20"/>
          <w:szCs w:val="20"/>
          <w:lang w:eastAsia="pl-PL"/>
        </w:rPr>
        <w:t>NPRGN</w:t>
      </w:r>
      <w:r w:rsidRPr="0041381B">
        <w:rPr>
          <w:rFonts w:ascii="Cambria" w:hAnsi="Cambria" w:cs="Arial"/>
          <w:sz w:val="20"/>
          <w:szCs w:val="20"/>
          <w:lang w:eastAsia="pl-PL"/>
        </w:rPr>
        <w:t xml:space="preserve"> - Narodowy Program Rozwoju Gospodarki Niskoemisyjnej</w:t>
      </w:r>
    </w:p>
    <w:p w14:paraId="4E2BAFCB" w14:textId="77777777" w:rsidR="00323D5E" w:rsidRPr="0041381B" w:rsidRDefault="00323D5E" w:rsidP="00E0403D">
      <w:pPr>
        <w:numPr>
          <w:ilvl w:val="0"/>
          <w:numId w:val="10"/>
        </w:numPr>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OSO </w:t>
      </w:r>
      <w:r w:rsidRPr="0041381B">
        <w:rPr>
          <w:rFonts w:ascii="Cambria" w:hAnsi="Cambria" w:cs="Arial"/>
          <w:sz w:val="20"/>
          <w:szCs w:val="20"/>
          <w:lang w:eastAsia="pl-PL"/>
        </w:rPr>
        <w:t xml:space="preserve">- Obszary specjalnej ochrony ptaków </w:t>
      </w:r>
    </w:p>
    <w:p w14:paraId="7D03CBB2"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OZE </w:t>
      </w:r>
      <w:r w:rsidRPr="0041381B">
        <w:rPr>
          <w:rFonts w:ascii="Cambria" w:hAnsi="Cambria" w:cs="Arial"/>
          <w:sz w:val="20"/>
          <w:szCs w:val="20"/>
          <w:lang w:eastAsia="pl-PL"/>
        </w:rPr>
        <w:t xml:space="preserve">- Odnawialne Źródła Energii </w:t>
      </w:r>
    </w:p>
    <w:p w14:paraId="15AA5A69"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PEM </w:t>
      </w:r>
      <w:r w:rsidRPr="0041381B">
        <w:rPr>
          <w:rFonts w:ascii="Cambria" w:hAnsi="Cambria" w:cs="Arial"/>
          <w:sz w:val="20"/>
          <w:szCs w:val="20"/>
          <w:lang w:eastAsia="pl-PL"/>
        </w:rPr>
        <w:t>- Promieniowanie elektromagnetyczne</w:t>
      </w:r>
    </w:p>
    <w:p w14:paraId="435B339A" w14:textId="77777777" w:rsidR="00017F25" w:rsidRPr="0041381B" w:rsidRDefault="00017F25"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PEP </w:t>
      </w:r>
      <w:r w:rsidRPr="0041381B">
        <w:rPr>
          <w:rFonts w:ascii="Cambria" w:hAnsi="Cambria" w:cs="Arial"/>
          <w:sz w:val="20"/>
          <w:szCs w:val="20"/>
          <w:lang w:eastAsia="pl-PL"/>
        </w:rPr>
        <w:t>- Polityka Ekologiczna Państwa 2030</w:t>
      </w:r>
    </w:p>
    <w:p w14:paraId="1CD78366"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PGN </w:t>
      </w:r>
      <w:r w:rsidRPr="0041381B">
        <w:rPr>
          <w:rFonts w:ascii="Cambria" w:hAnsi="Cambria" w:cs="Arial"/>
          <w:sz w:val="20"/>
          <w:szCs w:val="20"/>
          <w:lang w:eastAsia="pl-PL"/>
        </w:rPr>
        <w:t>- Plan Gospodarki Niskoemisyjnej</w:t>
      </w:r>
    </w:p>
    <w:p w14:paraId="12D89B7A" w14:textId="77777777" w:rsidR="006961EE" w:rsidRPr="0041381B" w:rsidRDefault="006961E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PGO </w:t>
      </w:r>
      <w:r w:rsidRPr="0041381B">
        <w:rPr>
          <w:rFonts w:ascii="Cambria" w:hAnsi="Cambria" w:cs="Arial"/>
          <w:sz w:val="20"/>
          <w:szCs w:val="20"/>
          <w:lang w:eastAsia="pl-PL"/>
        </w:rPr>
        <w:t>- Plan Gospodarki Odpadami</w:t>
      </w:r>
    </w:p>
    <w:p w14:paraId="1AD14C5F" w14:textId="77777777" w:rsidR="00822D58" w:rsidRPr="0041381B" w:rsidRDefault="00822D58"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PGWWP </w:t>
      </w:r>
      <w:r w:rsidRPr="0041381B">
        <w:rPr>
          <w:rFonts w:ascii="Cambria" w:hAnsi="Cambria" w:cs="Arial"/>
          <w:sz w:val="20"/>
          <w:szCs w:val="20"/>
          <w:lang w:eastAsia="pl-PL"/>
        </w:rPr>
        <w:t>- Państwowe Gospodarstwo Wodne Wody Polskie</w:t>
      </w:r>
    </w:p>
    <w:p w14:paraId="6A6BA310"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b/>
          <w:color w:val="000000"/>
          <w:sz w:val="20"/>
          <w:szCs w:val="20"/>
        </w:rPr>
        <w:t>PIG - PIB</w:t>
      </w:r>
      <w:r w:rsidRPr="0041381B">
        <w:rPr>
          <w:rFonts w:ascii="Cambria" w:hAnsi="Cambria"/>
          <w:color w:val="000000"/>
          <w:sz w:val="20"/>
          <w:szCs w:val="20"/>
        </w:rPr>
        <w:t xml:space="preserve"> - Państwowy Instytut Geologiczny - Państwowy Instytut Badawczy</w:t>
      </w:r>
    </w:p>
    <w:p w14:paraId="3E5B92C0"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PMŚ </w:t>
      </w:r>
      <w:r w:rsidRPr="0041381B">
        <w:rPr>
          <w:rFonts w:ascii="Cambria" w:hAnsi="Cambria" w:cs="Arial"/>
          <w:sz w:val="20"/>
          <w:szCs w:val="20"/>
          <w:lang w:eastAsia="pl-PL"/>
        </w:rPr>
        <w:t xml:space="preserve">- Państwowy Monitoring Środowiska </w:t>
      </w:r>
    </w:p>
    <w:p w14:paraId="5A19A5D7"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PONE </w:t>
      </w:r>
      <w:r w:rsidRPr="0041381B">
        <w:rPr>
          <w:rFonts w:ascii="Cambria" w:hAnsi="Cambria" w:cs="Arial"/>
          <w:sz w:val="20"/>
          <w:szCs w:val="20"/>
          <w:lang w:eastAsia="pl-PL"/>
        </w:rPr>
        <w:t xml:space="preserve">- Program Ograniczenia Niskiej Emisji </w:t>
      </w:r>
    </w:p>
    <w:p w14:paraId="24FC1DFF"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POP </w:t>
      </w:r>
      <w:r w:rsidRPr="0041381B">
        <w:rPr>
          <w:rFonts w:ascii="Cambria" w:hAnsi="Cambria" w:cs="Arial"/>
          <w:sz w:val="20"/>
          <w:szCs w:val="20"/>
          <w:lang w:eastAsia="pl-PL"/>
        </w:rPr>
        <w:t xml:space="preserve">- Program Ochrony Powietrza </w:t>
      </w:r>
    </w:p>
    <w:p w14:paraId="771780E5" w14:textId="77777777" w:rsidR="00323D5E" w:rsidRPr="0041381B" w:rsidRDefault="00323D5E" w:rsidP="00E0403D">
      <w:pPr>
        <w:numPr>
          <w:ilvl w:val="0"/>
          <w:numId w:val="10"/>
        </w:numPr>
        <w:spacing w:after="0" w:line="240" w:lineRule="auto"/>
        <w:ind w:left="714" w:hanging="357"/>
        <w:contextualSpacing/>
        <w:rPr>
          <w:rFonts w:ascii="Cambria" w:hAnsi="Cambria"/>
          <w:color w:val="231F20"/>
          <w:sz w:val="20"/>
          <w:szCs w:val="20"/>
        </w:rPr>
      </w:pPr>
      <w:r w:rsidRPr="0041381B">
        <w:rPr>
          <w:rFonts w:ascii="Cambria" w:hAnsi="Cambria"/>
          <w:b/>
          <w:color w:val="231F20"/>
          <w:sz w:val="20"/>
          <w:szCs w:val="20"/>
        </w:rPr>
        <w:t>POŚ</w:t>
      </w:r>
      <w:r w:rsidR="000E68A5" w:rsidRPr="0041381B">
        <w:rPr>
          <w:rFonts w:ascii="Cambria" w:hAnsi="Cambria"/>
          <w:b/>
          <w:color w:val="231F20"/>
          <w:sz w:val="20"/>
          <w:szCs w:val="20"/>
        </w:rPr>
        <w:t xml:space="preserve"> </w:t>
      </w:r>
      <w:r w:rsidRPr="0041381B">
        <w:rPr>
          <w:rFonts w:ascii="Cambria" w:hAnsi="Cambria"/>
          <w:color w:val="231F20"/>
          <w:sz w:val="20"/>
          <w:szCs w:val="20"/>
        </w:rPr>
        <w:t>- Program Ochrony Środowiska</w:t>
      </w:r>
    </w:p>
    <w:p w14:paraId="5BB8D969" w14:textId="77777777" w:rsidR="00030757" w:rsidRPr="0041381B" w:rsidRDefault="00030757" w:rsidP="00E0403D">
      <w:pPr>
        <w:numPr>
          <w:ilvl w:val="0"/>
          <w:numId w:val="10"/>
        </w:numPr>
        <w:spacing w:after="0" w:line="240" w:lineRule="auto"/>
        <w:ind w:left="714" w:hanging="357"/>
        <w:contextualSpacing/>
        <w:rPr>
          <w:rFonts w:ascii="Cambria" w:hAnsi="Cambria"/>
          <w:color w:val="231F20"/>
          <w:sz w:val="20"/>
          <w:szCs w:val="20"/>
        </w:rPr>
      </w:pPr>
      <w:r w:rsidRPr="0041381B">
        <w:rPr>
          <w:rFonts w:ascii="Cambria" w:hAnsi="Cambria"/>
          <w:b/>
          <w:color w:val="231F20"/>
          <w:sz w:val="20"/>
          <w:szCs w:val="20"/>
        </w:rPr>
        <w:t xml:space="preserve">PSZOK </w:t>
      </w:r>
      <w:r w:rsidRPr="0041381B">
        <w:rPr>
          <w:rFonts w:ascii="Cambria" w:hAnsi="Cambria"/>
          <w:color w:val="231F20"/>
          <w:sz w:val="20"/>
          <w:szCs w:val="20"/>
        </w:rPr>
        <w:t>- Punkt selektywnego zbierania odpadów komunalnych</w:t>
      </w:r>
    </w:p>
    <w:p w14:paraId="5D7973AC" w14:textId="77777777" w:rsidR="00323D5E" w:rsidRPr="0041381B" w:rsidRDefault="00323D5E" w:rsidP="00E0403D">
      <w:pPr>
        <w:numPr>
          <w:ilvl w:val="0"/>
          <w:numId w:val="10"/>
        </w:numPr>
        <w:spacing w:after="0" w:line="240" w:lineRule="auto"/>
        <w:ind w:left="714" w:hanging="357"/>
        <w:contextualSpacing/>
        <w:rPr>
          <w:rFonts w:ascii="Cambria" w:hAnsi="Cambria"/>
          <w:color w:val="231F20"/>
          <w:sz w:val="20"/>
          <w:szCs w:val="20"/>
        </w:rPr>
      </w:pPr>
      <w:r w:rsidRPr="0041381B">
        <w:rPr>
          <w:rFonts w:ascii="Cambria" w:hAnsi="Cambria"/>
          <w:b/>
          <w:color w:val="231F20"/>
          <w:sz w:val="20"/>
          <w:szCs w:val="20"/>
        </w:rPr>
        <w:t xml:space="preserve">PWIS </w:t>
      </w:r>
      <w:r w:rsidRPr="0041381B">
        <w:rPr>
          <w:rFonts w:ascii="Cambria" w:hAnsi="Cambria"/>
          <w:color w:val="231F20"/>
          <w:sz w:val="20"/>
          <w:szCs w:val="20"/>
        </w:rPr>
        <w:t>- Państwowy Wojewódzki Inspektor Sanitarny</w:t>
      </w:r>
    </w:p>
    <w:p w14:paraId="17578838"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RDLP </w:t>
      </w:r>
      <w:r w:rsidRPr="0041381B">
        <w:rPr>
          <w:rFonts w:ascii="Cambria" w:hAnsi="Cambria" w:cs="Arial"/>
          <w:sz w:val="20"/>
          <w:szCs w:val="20"/>
          <w:lang w:eastAsia="pl-PL"/>
        </w:rPr>
        <w:t xml:space="preserve">- Regionalna Dyrekcja Lasów Państwowych </w:t>
      </w:r>
    </w:p>
    <w:p w14:paraId="1411940E"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RDOŚ </w:t>
      </w:r>
      <w:r w:rsidRPr="0041381B">
        <w:rPr>
          <w:rFonts w:ascii="Cambria" w:hAnsi="Cambria" w:cs="Arial"/>
          <w:sz w:val="20"/>
          <w:szCs w:val="20"/>
          <w:lang w:eastAsia="pl-PL"/>
        </w:rPr>
        <w:t>- Regionalna Dyrekcja Ochrony Środowiska</w:t>
      </w:r>
    </w:p>
    <w:p w14:paraId="01698A0C"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RDW </w:t>
      </w:r>
      <w:r w:rsidRPr="0041381B">
        <w:rPr>
          <w:rFonts w:ascii="Cambria" w:hAnsi="Cambria" w:cs="Arial"/>
          <w:sz w:val="20"/>
          <w:szCs w:val="20"/>
          <w:lang w:eastAsia="pl-PL"/>
        </w:rPr>
        <w:t xml:space="preserve">- Ramowa Dyrektywa Wodna </w:t>
      </w:r>
    </w:p>
    <w:p w14:paraId="48E1A13C"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sz w:val="20"/>
          <w:szCs w:val="20"/>
          <w:lang w:eastAsia="pl-PL"/>
        </w:rPr>
        <w:t xml:space="preserve">RWMŚ </w:t>
      </w:r>
      <w:r w:rsidRPr="0041381B">
        <w:rPr>
          <w:rFonts w:ascii="Cambria" w:hAnsi="Cambria" w:cs="Arial"/>
          <w:sz w:val="20"/>
          <w:szCs w:val="20"/>
          <w:lang w:eastAsia="pl-PL"/>
        </w:rPr>
        <w:t>- Regionalny Wydział Monitoringu Środowiska</w:t>
      </w:r>
      <w:r w:rsidRPr="0041381B">
        <w:rPr>
          <w:rFonts w:ascii="Cambria" w:hAnsi="Cambria" w:cs="Arial"/>
          <w:b/>
          <w:sz w:val="20"/>
          <w:szCs w:val="20"/>
          <w:lang w:eastAsia="pl-PL"/>
        </w:rPr>
        <w:t xml:space="preserve"> </w:t>
      </w:r>
    </w:p>
    <w:p w14:paraId="12F36174"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RZGW </w:t>
      </w:r>
      <w:r w:rsidRPr="0041381B">
        <w:rPr>
          <w:rFonts w:ascii="Cambria" w:hAnsi="Cambria" w:cs="Arial"/>
          <w:sz w:val="20"/>
          <w:szCs w:val="20"/>
          <w:lang w:eastAsia="pl-PL"/>
        </w:rPr>
        <w:t xml:space="preserve">- Regionalny Zarząd Gospodarki Wodnej </w:t>
      </w:r>
    </w:p>
    <w:p w14:paraId="1DEE583D"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SOO </w:t>
      </w:r>
      <w:r w:rsidRPr="0041381B">
        <w:rPr>
          <w:rFonts w:ascii="Cambria" w:hAnsi="Cambria" w:cs="Arial"/>
          <w:sz w:val="20"/>
          <w:szCs w:val="20"/>
          <w:lang w:eastAsia="pl-PL"/>
        </w:rPr>
        <w:t xml:space="preserve">- Specjalne obszary ochrony siedlisk </w:t>
      </w:r>
    </w:p>
    <w:p w14:paraId="5BBBDF5F" w14:textId="77777777" w:rsidR="00F940B2" w:rsidRPr="0041381B" w:rsidRDefault="00F940B2"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SUW </w:t>
      </w:r>
      <w:r w:rsidRPr="0041381B">
        <w:rPr>
          <w:rFonts w:ascii="Cambria" w:hAnsi="Cambria" w:cs="Arial"/>
          <w:sz w:val="20"/>
          <w:szCs w:val="20"/>
          <w:lang w:eastAsia="pl-PL"/>
        </w:rPr>
        <w:t xml:space="preserve">- Stacja Uzdatniania Wody </w:t>
      </w:r>
    </w:p>
    <w:p w14:paraId="517516BA"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b/>
          <w:color w:val="000000"/>
          <w:sz w:val="20"/>
          <w:szCs w:val="20"/>
        </w:rPr>
        <w:t>UE</w:t>
      </w:r>
      <w:r w:rsidRPr="0041381B">
        <w:rPr>
          <w:rFonts w:ascii="Cambria" w:hAnsi="Cambria"/>
          <w:color w:val="000000"/>
          <w:sz w:val="20"/>
          <w:szCs w:val="20"/>
        </w:rPr>
        <w:t xml:space="preserve"> - Unia Europejska</w:t>
      </w:r>
    </w:p>
    <w:p w14:paraId="13F5C7E6" w14:textId="77777777" w:rsidR="00E0403D" w:rsidRPr="0041381B" w:rsidRDefault="00823985" w:rsidP="00E0403D">
      <w:pPr>
        <w:pStyle w:val="Akapitzlist"/>
        <w:numPr>
          <w:ilvl w:val="0"/>
          <w:numId w:val="10"/>
        </w:numPr>
        <w:spacing w:after="0" w:line="240" w:lineRule="auto"/>
        <w:ind w:left="714" w:hanging="357"/>
        <w:rPr>
          <w:rFonts w:ascii="Cambria" w:hAnsi="Cambria" w:cs="Arial"/>
          <w:sz w:val="20"/>
          <w:szCs w:val="20"/>
          <w:lang w:eastAsia="pl-PL"/>
        </w:rPr>
      </w:pPr>
      <w:r w:rsidRPr="0041381B">
        <w:rPr>
          <w:rFonts w:ascii="Cambria" w:hAnsi="Cambria" w:cs="Arial"/>
          <w:b/>
          <w:bCs/>
          <w:sz w:val="20"/>
          <w:szCs w:val="20"/>
          <w:lang w:eastAsia="pl-PL"/>
        </w:rPr>
        <w:t>UMWWM</w:t>
      </w:r>
      <w:r w:rsidR="007B2BC0" w:rsidRPr="0041381B">
        <w:rPr>
          <w:rFonts w:ascii="Cambria" w:hAnsi="Cambria" w:cs="Arial"/>
          <w:b/>
          <w:bCs/>
          <w:sz w:val="20"/>
          <w:szCs w:val="20"/>
          <w:lang w:eastAsia="pl-PL"/>
        </w:rPr>
        <w:t xml:space="preserve"> </w:t>
      </w:r>
      <w:r w:rsidR="007B2BC0" w:rsidRPr="0041381B">
        <w:rPr>
          <w:rFonts w:ascii="Cambria" w:hAnsi="Cambria" w:cs="Arial"/>
          <w:sz w:val="20"/>
          <w:szCs w:val="20"/>
          <w:lang w:eastAsia="pl-PL"/>
        </w:rPr>
        <w:t xml:space="preserve">- </w:t>
      </w:r>
      <w:r w:rsidR="00E0403D" w:rsidRPr="0041381B">
        <w:rPr>
          <w:rFonts w:ascii="Cambria" w:hAnsi="Cambria" w:cs="Arial"/>
          <w:sz w:val="20"/>
          <w:szCs w:val="20"/>
          <w:lang w:eastAsia="pl-PL"/>
        </w:rPr>
        <w:t xml:space="preserve">Urząd Marszałkowski Województwa </w:t>
      </w:r>
      <w:r w:rsidRPr="0041381B">
        <w:rPr>
          <w:rFonts w:ascii="Cambria" w:hAnsi="Cambria" w:cs="Arial"/>
          <w:sz w:val="20"/>
          <w:szCs w:val="20"/>
          <w:lang w:eastAsia="pl-PL"/>
        </w:rPr>
        <w:t>Warmińsko - Mazurskiego</w:t>
      </w:r>
    </w:p>
    <w:p w14:paraId="57026C5D" w14:textId="77777777" w:rsidR="00323D5E" w:rsidRPr="0041381B" w:rsidRDefault="00323D5E" w:rsidP="00E0403D">
      <w:pPr>
        <w:numPr>
          <w:ilvl w:val="0"/>
          <w:numId w:val="10"/>
        </w:numPr>
        <w:spacing w:after="0" w:line="240" w:lineRule="auto"/>
        <w:ind w:left="714" w:hanging="357"/>
        <w:contextualSpacing/>
        <w:rPr>
          <w:rFonts w:ascii="Cambria" w:hAnsi="Cambria"/>
          <w:color w:val="231F20"/>
          <w:sz w:val="20"/>
          <w:szCs w:val="20"/>
        </w:rPr>
      </w:pPr>
      <w:r w:rsidRPr="0041381B">
        <w:rPr>
          <w:rFonts w:ascii="Cambria" w:hAnsi="Cambria"/>
          <w:b/>
          <w:color w:val="231F20"/>
          <w:sz w:val="20"/>
          <w:szCs w:val="20"/>
        </w:rPr>
        <w:t xml:space="preserve">WFOŚiGW </w:t>
      </w:r>
      <w:r w:rsidRPr="0041381B">
        <w:rPr>
          <w:rFonts w:ascii="Cambria" w:hAnsi="Cambria"/>
          <w:color w:val="231F20"/>
          <w:sz w:val="20"/>
          <w:szCs w:val="20"/>
        </w:rPr>
        <w:t>- Wojewódzki Fundusz Ochrony Środowiska i Gospodarki Wodnej</w:t>
      </w:r>
    </w:p>
    <w:p w14:paraId="13041344" w14:textId="77777777" w:rsidR="00323D5E" w:rsidRPr="0041381B" w:rsidRDefault="00323D5E" w:rsidP="00E0403D">
      <w:pPr>
        <w:numPr>
          <w:ilvl w:val="0"/>
          <w:numId w:val="10"/>
        </w:numPr>
        <w:spacing w:after="0" w:line="240" w:lineRule="auto"/>
        <w:ind w:left="714" w:hanging="357"/>
        <w:contextualSpacing/>
        <w:rPr>
          <w:rFonts w:ascii="Cambria" w:hAnsi="Cambria"/>
          <w:color w:val="231F20"/>
          <w:sz w:val="20"/>
          <w:szCs w:val="20"/>
        </w:rPr>
      </w:pPr>
      <w:r w:rsidRPr="0041381B">
        <w:rPr>
          <w:rFonts w:ascii="Cambria" w:hAnsi="Cambria"/>
          <w:b/>
          <w:color w:val="231F20"/>
          <w:sz w:val="20"/>
          <w:szCs w:val="20"/>
        </w:rPr>
        <w:t>WIOŚ</w:t>
      </w:r>
      <w:r w:rsidRPr="0041381B">
        <w:rPr>
          <w:rFonts w:ascii="Cambria" w:hAnsi="Cambria"/>
          <w:color w:val="231F20"/>
          <w:sz w:val="20"/>
          <w:szCs w:val="20"/>
        </w:rPr>
        <w:t xml:space="preserve"> - Wojewódzki Inspektorat Ochrony Środowiska</w:t>
      </w:r>
    </w:p>
    <w:p w14:paraId="1E63C543" w14:textId="77777777" w:rsidR="00323D5E" w:rsidRPr="0041381B" w:rsidRDefault="00323D5E" w:rsidP="00E0403D">
      <w:pPr>
        <w:numPr>
          <w:ilvl w:val="0"/>
          <w:numId w:val="10"/>
        </w:numPr>
        <w:spacing w:after="0" w:line="240" w:lineRule="auto"/>
        <w:ind w:left="714" w:hanging="357"/>
        <w:contextualSpacing/>
        <w:rPr>
          <w:rFonts w:ascii="Cambria" w:hAnsi="Cambria"/>
          <w:color w:val="231F20"/>
          <w:sz w:val="20"/>
          <w:szCs w:val="20"/>
        </w:rPr>
      </w:pPr>
      <w:r w:rsidRPr="0041381B">
        <w:rPr>
          <w:rFonts w:ascii="Cambria" w:hAnsi="Cambria"/>
          <w:b/>
          <w:color w:val="231F20"/>
          <w:sz w:val="20"/>
          <w:szCs w:val="20"/>
        </w:rPr>
        <w:t xml:space="preserve">WPF </w:t>
      </w:r>
      <w:r w:rsidRPr="0041381B">
        <w:rPr>
          <w:rFonts w:ascii="Cambria" w:hAnsi="Cambria"/>
          <w:color w:val="231F20"/>
          <w:sz w:val="20"/>
          <w:szCs w:val="20"/>
        </w:rPr>
        <w:t xml:space="preserve">- Wieloletnia Prognoza Finansowa </w:t>
      </w:r>
    </w:p>
    <w:p w14:paraId="74935F99" w14:textId="77777777" w:rsidR="00323D5E" w:rsidRPr="0041381B" w:rsidRDefault="00323D5E" w:rsidP="00E0403D">
      <w:pPr>
        <w:numPr>
          <w:ilvl w:val="0"/>
          <w:numId w:val="10"/>
        </w:numPr>
        <w:spacing w:after="0" w:line="240" w:lineRule="auto"/>
        <w:ind w:left="714" w:hanging="357"/>
        <w:contextualSpacing/>
        <w:rPr>
          <w:rFonts w:ascii="Cambria" w:hAnsi="Cambria"/>
          <w:color w:val="231F20"/>
          <w:sz w:val="20"/>
          <w:szCs w:val="20"/>
        </w:rPr>
      </w:pPr>
      <w:r w:rsidRPr="0041381B">
        <w:rPr>
          <w:rFonts w:ascii="Cambria" w:hAnsi="Cambria"/>
          <w:b/>
          <w:color w:val="000000"/>
          <w:sz w:val="20"/>
          <w:szCs w:val="20"/>
        </w:rPr>
        <w:t>WPGO</w:t>
      </w:r>
      <w:r w:rsidRPr="0041381B">
        <w:rPr>
          <w:rFonts w:ascii="Cambria" w:hAnsi="Cambria"/>
          <w:color w:val="000000"/>
          <w:sz w:val="20"/>
          <w:szCs w:val="20"/>
        </w:rPr>
        <w:t xml:space="preserve"> - Wojewódzki Plan Gospodarki Odpadami</w:t>
      </w:r>
    </w:p>
    <w:p w14:paraId="54C75CA1" w14:textId="77777777" w:rsidR="00323D5E" w:rsidRPr="0041381B" w:rsidRDefault="00323D5E" w:rsidP="00E0403D">
      <w:pPr>
        <w:numPr>
          <w:ilvl w:val="0"/>
          <w:numId w:val="10"/>
        </w:numPr>
        <w:spacing w:after="0" w:line="240" w:lineRule="auto"/>
        <w:ind w:left="714" w:hanging="357"/>
        <w:contextualSpacing/>
        <w:rPr>
          <w:rFonts w:ascii="Cambria" w:hAnsi="Cambria"/>
          <w:color w:val="231F20"/>
          <w:sz w:val="20"/>
          <w:szCs w:val="20"/>
        </w:rPr>
      </w:pPr>
      <w:r w:rsidRPr="0041381B">
        <w:rPr>
          <w:rFonts w:ascii="Cambria" w:hAnsi="Cambria"/>
          <w:b/>
          <w:color w:val="000000"/>
          <w:sz w:val="20"/>
          <w:szCs w:val="20"/>
        </w:rPr>
        <w:t>WSSE</w:t>
      </w:r>
      <w:r w:rsidRPr="0041381B">
        <w:rPr>
          <w:rFonts w:ascii="Cambria" w:hAnsi="Cambria"/>
          <w:color w:val="000000"/>
          <w:sz w:val="20"/>
          <w:szCs w:val="20"/>
        </w:rPr>
        <w:t xml:space="preserve"> - Wojewódzka Stacja Sanitarno </w:t>
      </w:r>
      <w:r w:rsidR="00D97B3C" w:rsidRPr="0041381B">
        <w:rPr>
          <w:rFonts w:ascii="Cambria" w:hAnsi="Cambria"/>
          <w:color w:val="000000"/>
          <w:sz w:val="20"/>
          <w:szCs w:val="20"/>
        </w:rPr>
        <w:t>-</w:t>
      </w:r>
      <w:r w:rsidRPr="0041381B">
        <w:rPr>
          <w:rFonts w:ascii="Cambria" w:hAnsi="Cambria"/>
          <w:color w:val="000000"/>
          <w:sz w:val="20"/>
          <w:szCs w:val="20"/>
        </w:rPr>
        <w:t xml:space="preserve"> Epidemiologiczna</w:t>
      </w:r>
    </w:p>
    <w:p w14:paraId="7F3963A0" w14:textId="77777777" w:rsidR="00A76C47" w:rsidRPr="0041381B" w:rsidRDefault="00A76C47" w:rsidP="00E0403D">
      <w:pPr>
        <w:numPr>
          <w:ilvl w:val="0"/>
          <w:numId w:val="10"/>
        </w:numPr>
        <w:spacing w:after="0" w:line="240" w:lineRule="auto"/>
        <w:ind w:left="714" w:hanging="357"/>
        <w:contextualSpacing/>
        <w:rPr>
          <w:rFonts w:ascii="Cambria" w:hAnsi="Cambria"/>
          <w:color w:val="231F20"/>
          <w:sz w:val="20"/>
          <w:szCs w:val="20"/>
        </w:rPr>
      </w:pPr>
      <w:r w:rsidRPr="0041381B">
        <w:rPr>
          <w:rFonts w:ascii="Cambria" w:hAnsi="Cambria"/>
          <w:b/>
          <w:color w:val="000000"/>
          <w:sz w:val="20"/>
          <w:szCs w:val="20"/>
        </w:rPr>
        <w:t xml:space="preserve">ZDP </w:t>
      </w:r>
      <w:r w:rsidRPr="0041381B">
        <w:rPr>
          <w:rFonts w:ascii="Cambria" w:hAnsi="Cambria"/>
          <w:color w:val="231F20"/>
          <w:sz w:val="20"/>
          <w:szCs w:val="20"/>
        </w:rPr>
        <w:t>- Zarząd Dróg Powiatowych</w:t>
      </w:r>
    </w:p>
    <w:p w14:paraId="57AFFAD8"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ZDW </w:t>
      </w:r>
      <w:r w:rsidRPr="0041381B">
        <w:rPr>
          <w:rFonts w:ascii="Cambria" w:hAnsi="Cambria" w:cs="Arial"/>
          <w:sz w:val="20"/>
          <w:szCs w:val="20"/>
          <w:lang w:eastAsia="pl-PL"/>
        </w:rPr>
        <w:t>- Zarząd Dróg Wojewódzkich</w:t>
      </w:r>
    </w:p>
    <w:p w14:paraId="153704EA" w14:textId="77777777" w:rsidR="00323D5E" w:rsidRPr="0041381B" w:rsidRDefault="00323D5E" w:rsidP="00E0403D">
      <w:pPr>
        <w:numPr>
          <w:ilvl w:val="0"/>
          <w:numId w:val="10"/>
        </w:numPr>
        <w:autoSpaceDE w:val="0"/>
        <w:autoSpaceDN w:val="0"/>
        <w:adjustRightInd w:val="0"/>
        <w:spacing w:after="0" w:line="240" w:lineRule="auto"/>
        <w:ind w:left="714" w:hanging="357"/>
        <w:contextualSpacing/>
        <w:rPr>
          <w:rFonts w:ascii="Cambria" w:hAnsi="Cambria" w:cs="Arial"/>
          <w:sz w:val="20"/>
          <w:szCs w:val="20"/>
          <w:lang w:eastAsia="pl-PL"/>
        </w:rPr>
      </w:pPr>
      <w:r w:rsidRPr="0041381B">
        <w:rPr>
          <w:rFonts w:ascii="Cambria" w:hAnsi="Cambria" w:cs="Arial"/>
          <w:b/>
          <w:bCs/>
          <w:sz w:val="20"/>
          <w:szCs w:val="20"/>
          <w:lang w:eastAsia="pl-PL"/>
        </w:rPr>
        <w:t xml:space="preserve">ZDR </w:t>
      </w:r>
      <w:r w:rsidRPr="0041381B">
        <w:rPr>
          <w:rFonts w:ascii="Cambria" w:hAnsi="Cambria" w:cs="Arial"/>
          <w:sz w:val="20"/>
          <w:szCs w:val="20"/>
          <w:lang w:eastAsia="pl-PL"/>
        </w:rPr>
        <w:t xml:space="preserve">- Zakłady o dużym ryzyku wystąpienia poważnej awarii </w:t>
      </w:r>
    </w:p>
    <w:p w14:paraId="7AC453AE" w14:textId="77777777" w:rsidR="00323D5E" w:rsidRPr="0041381B" w:rsidRDefault="00323D5E" w:rsidP="00E0403D">
      <w:pPr>
        <w:numPr>
          <w:ilvl w:val="0"/>
          <w:numId w:val="10"/>
        </w:numPr>
        <w:spacing w:after="0" w:line="240" w:lineRule="auto"/>
        <w:ind w:left="714" w:hanging="357"/>
        <w:contextualSpacing/>
        <w:jc w:val="both"/>
        <w:rPr>
          <w:rFonts w:ascii="Cambria" w:hAnsi="Cambria" w:cs="Arial"/>
          <w:sz w:val="20"/>
          <w:szCs w:val="20"/>
          <w:lang w:eastAsia="pl-PL"/>
        </w:rPr>
      </w:pPr>
      <w:r w:rsidRPr="0041381B">
        <w:rPr>
          <w:rFonts w:ascii="Cambria" w:hAnsi="Cambria" w:cs="Arial"/>
          <w:b/>
          <w:bCs/>
          <w:sz w:val="20"/>
          <w:szCs w:val="20"/>
          <w:lang w:eastAsia="pl-PL"/>
        </w:rPr>
        <w:t xml:space="preserve">ZZR </w:t>
      </w:r>
      <w:r w:rsidRPr="0041381B">
        <w:rPr>
          <w:rFonts w:ascii="Cambria" w:hAnsi="Cambria" w:cs="Arial"/>
          <w:sz w:val="20"/>
          <w:szCs w:val="20"/>
          <w:lang w:eastAsia="pl-PL"/>
        </w:rPr>
        <w:t>- Zakłady o zwiększonym ryzyku wystąpienia poważnej awarii</w:t>
      </w:r>
    </w:p>
    <w:p w14:paraId="05F4989F" w14:textId="77777777" w:rsidR="005E2FE7" w:rsidRPr="0041381B" w:rsidRDefault="005E2FE7" w:rsidP="002F3A6C">
      <w:pPr>
        <w:pStyle w:val="Nagwek1"/>
        <w:spacing w:before="0" w:line="240" w:lineRule="auto"/>
        <w:rPr>
          <w:i/>
          <w:color w:val="auto"/>
          <w:sz w:val="24"/>
          <w:szCs w:val="20"/>
        </w:rPr>
      </w:pPr>
      <w:bookmarkStart w:id="1" w:name="_Toc142323991"/>
      <w:r w:rsidRPr="0041381B">
        <w:rPr>
          <w:i/>
          <w:color w:val="auto"/>
          <w:sz w:val="24"/>
          <w:szCs w:val="20"/>
        </w:rPr>
        <w:lastRenderedPageBreak/>
        <w:t>II. WSTĘP</w:t>
      </w:r>
      <w:bookmarkEnd w:id="1"/>
    </w:p>
    <w:p w14:paraId="138FCF80" w14:textId="77777777" w:rsidR="007F0784" w:rsidRPr="0041381B" w:rsidRDefault="007F0784" w:rsidP="004F42EF">
      <w:pPr>
        <w:pStyle w:val="Nagwek1"/>
        <w:spacing w:before="0" w:line="240" w:lineRule="auto"/>
        <w:jc w:val="both"/>
        <w:rPr>
          <w:rStyle w:val="Nagwek2Znak"/>
          <w:rFonts w:eastAsia="Calibri"/>
          <w:b/>
          <w:i/>
          <w:color w:val="auto"/>
          <w:sz w:val="20"/>
          <w:szCs w:val="20"/>
        </w:rPr>
      </w:pPr>
    </w:p>
    <w:p w14:paraId="0F181CC6" w14:textId="77777777" w:rsidR="005E2FE7" w:rsidRPr="0041381B" w:rsidRDefault="005E2FE7" w:rsidP="004F42EF">
      <w:pPr>
        <w:pStyle w:val="Nagwek1"/>
        <w:spacing w:before="0" w:line="240" w:lineRule="auto"/>
        <w:jc w:val="both"/>
        <w:rPr>
          <w:rStyle w:val="Nagwek2Znak"/>
          <w:rFonts w:eastAsia="Calibri"/>
          <w:b/>
          <w:i/>
          <w:color w:val="auto"/>
          <w:sz w:val="20"/>
          <w:szCs w:val="20"/>
        </w:rPr>
      </w:pPr>
      <w:bookmarkStart w:id="2" w:name="_Toc142323992"/>
      <w:r w:rsidRPr="0041381B">
        <w:rPr>
          <w:rStyle w:val="Nagwek2Znak"/>
          <w:rFonts w:eastAsia="Calibri"/>
          <w:b/>
          <w:i/>
          <w:color w:val="auto"/>
          <w:sz w:val="20"/>
          <w:szCs w:val="20"/>
        </w:rPr>
        <w:t>2.1. Podstawa opracowania</w:t>
      </w:r>
      <w:bookmarkEnd w:id="2"/>
    </w:p>
    <w:p w14:paraId="2B147F0B" w14:textId="77777777" w:rsidR="007F0784" w:rsidRPr="0041381B" w:rsidRDefault="007F0784" w:rsidP="004F42EF">
      <w:pPr>
        <w:spacing w:after="0" w:line="240" w:lineRule="auto"/>
        <w:rPr>
          <w:rFonts w:ascii="Cambria" w:hAnsi="Cambria"/>
          <w:sz w:val="20"/>
          <w:szCs w:val="20"/>
        </w:rPr>
      </w:pPr>
    </w:p>
    <w:p w14:paraId="4C5A9BCB" w14:textId="1FEA8651" w:rsidR="007F0784" w:rsidRPr="0041381B" w:rsidRDefault="007F0784" w:rsidP="004F42EF">
      <w:pPr>
        <w:spacing w:after="0" w:line="240" w:lineRule="auto"/>
        <w:ind w:firstLine="708"/>
        <w:jc w:val="both"/>
        <w:rPr>
          <w:rFonts w:ascii="Cambria" w:hAnsi="Cambria"/>
          <w:sz w:val="20"/>
          <w:szCs w:val="20"/>
        </w:rPr>
      </w:pPr>
      <w:r w:rsidRPr="0041381B">
        <w:rPr>
          <w:rFonts w:ascii="Cambria" w:hAnsi="Cambria"/>
          <w:sz w:val="20"/>
          <w:szCs w:val="20"/>
        </w:rPr>
        <w:t>Obowiązek wykonania Programu Ochrony Środowiska wynika z</w:t>
      </w:r>
      <w:r w:rsidR="00500DB5" w:rsidRPr="0041381B">
        <w:rPr>
          <w:rFonts w:ascii="Cambria" w:hAnsi="Cambria"/>
          <w:sz w:val="20"/>
          <w:szCs w:val="20"/>
        </w:rPr>
        <w:t xml:space="preserve"> ustawy z dnia 27 kwietnia 2001</w:t>
      </w:r>
      <w:r w:rsidR="002C0873" w:rsidRPr="0041381B">
        <w:rPr>
          <w:rFonts w:ascii="Cambria" w:hAnsi="Cambria"/>
          <w:sz w:val="20"/>
          <w:szCs w:val="20"/>
        </w:rPr>
        <w:t xml:space="preserve"> </w:t>
      </w:r>
      <w:r w:rsidR="00500DB5" w:rsidRPr="0041381B">
        <w:rPr>
          <w:rFonts w:ascii="Cambria" w:hAnsi="Cambria"/>
          <w:sz w:val="20"/>
          <w:szCs w:val="20"/>
        </w:rPr>
        <w:t xml:space="preserve">r. </w:t>
      </w:r>
      <w:r w:rsidRPr="0041381B">
        <w:rPr>
          <w:rFonts w:ascii="Cambria" w:hAnsi="Cambria"/>
          <w:sz w:val="20"/>
          <w:szCs w:val="20"/>
        </w:rPr>
        <w:t xml:space="preserve">Prawo </w:t>
      </w:r>
      <w:r w:rsidR="001262D1" w:rsidRPr="0041381B">
        <w:rPr>
          <w:rFonts w:ascii="Cambria" w:hAnsi="Cambria"/>
          <w:sz w:val="20"/>
          <w:szCs w:val="20"/>
        </w:rPr>
        <w:t>o</w:t>
      </w:r>
      <w:r w:rsidRPr="0041381B">
        <w:rPr>
          <w:rFonts w:ascii="Cambria" w:hAnsi="Cambria"/>
          <w:sz w:val="20"/>
          <w:szCs w:val="20"/>
        </w:rPr>
        <w:t xml:space="preserve">chrony </w:t>
      </w:r>
      <w:r w:rsidR="001262D1" w:rsidRPr="0041381B">
        <w:rPr>
          <w:rFonts w:ascii="Cambria" w:hAnsi="Cambria"/>
          <w:sz w:val="20"/>
          <w:szCs w:val="20"/>
        </w:rPr>
        <w:t>ś</w:t>
      </w:r>
      <w:r w:rsidRPr="0041381B">
        <w:rPr>
          <w:rFonts w:ascii="Cambria" w:hAnsi="Cambria"/>
          <w:sz w:val="20"/>
          <w:szCs w:val="20"/>
        </w:rPr>
        <w:t>rodowiska (</w:t>
      </w:r>
      <w:r w:rsidR="00E75143" w:rsidRPr="0041381B">
        <w:rPr>
          <w:rFonts w:ascii="Cambria" w:hAnsi="Cambria"/>
          <w:sz w:val="20"/>
          <w:szCs w:val="20"/>
        </w:rPr>
        <w:t>Dz. U. 2022</w:t>
      </w:r>
      <w:r w:rsidR="002C0873" w:rsidRPr="0041381B">
        <w:rPr>
          <w:rFonts w:ascii="Cambria" w:hAnsi="Cambria"/>
          <w:sz w:val="20"/>
          <w:szCs w:val="20"/>
        </w:rPr>
        <w:t xml:space="preserve"> </w:t>
      </w:r>
      <w:r w:rsidR="00811F80" w:rsidRPr="0041381B">
        <w:rPr>
          <w:rFonts w:ascii="Cambria" w:hAnsi="Cambria"/>
          <w:sz w:val="20"/>
          <w:szCs w:val="20"/>
        </w:rPr>
        <w:t xml:space="preserve">r. poz. </w:t>
      </w:r>
      <w:r w:rsidR="00E75143" w:rsidRPr="0041381B">
        <w:rPr>
          <w:rFonts w:ascii="Cambria" w:hAnsi="Cambria"/>
          <w:sz w:val="20"/>
          <w:szCs w:val="20"/>
        </w:rPr>
        <w:t>2556</w:t>
      </w:r>
      <w:r w:rsidR="00E0403D" w:rsidRPr="0041381B">
        <w:rPr>
          <w:rFonts w:ascii="Cambria" w:hAnsi="Cambria"/>
          <w:sz w:val="20"/>
          <w:szCs w:val="20"/>
        </w:rPr>
        <w:t xml:space="preserve"> ze</w:t>
      </w:r>
      <w:r w:rsidR="00C871D6" w:rsidRPr="0041381B">
        <w:rPr>
          <w:rFonts w:ascii="Cambria" w:hAnsi="Cambria"/>
          <w:sz w:val="20"/>
          <w:szCs w:val="20"/>
        </w:rPr>
        <w:t>. zm.</w:t>
      </w:r>
      <w:r w:rsidR="00F67867" w:rsidRPr="0041381B">
        <w:rPr>
          <w:rFonts w:ascii="Cambria" w:hAnsi="Cambria"/>
          <w:sz w:val="20"/>
          <w:szCs w:val="20"/>
        </w:rPr>
        <w:t xml:space="preserve">). </w:t>
      </w:r>
      <w:r w:rsidR="00B13F33" w:rsidRPr="0041381B">
        <w:rPr>
          <w:rFonts w:ascii="Cambria" w:hAnsi="Cambria"/>
          <w:sz w:val="20"/>
          <w:szCs w:val="20"/>
        </w:rPr>
        <w:t xml:space="preserve">Zgodnie z zapisami ustawy, </w:t>
      </w:r>
      <w:r w:rsidR="00B13F33" w:rsidRPr="0041381B">
        <w:rPr>
          <w:rFonts w:ascii="Cambria" w:hAnsi="Cambria"/>
          <w:b/>
          <w:i/>
          <w:color w:val="000000"/>
          <w:sz w:val="20"/>
          <w:szCs w:val="20"/>
        </w:rPr>
        <w:t>p</w:t>
      </w:r>
      <w:r w:rsidR="007C507E" w:rsidRPr="0041381B">
        <w:rPr>
          <w:rFonts w:ascii="Cambria" w:hAnsi="Cambria"/>
          <w:b/>
          <w:i/>
          <w:color w:val="000000"/>
          <w:sz w:val="20"/>
          <w:szCs w:val="20"/>
        </w:rPr>
        <w:t>olityka ochrony środowiska</w:t>
      </w:r>
      <w:r w:rsidR="00B13F33" w:rsidRPr="0041381B">
        <w:rPr>
          <w:rFonts w:ascii="Cambria" w:hAnsi="Cambria"/>
          <w:color w:val="000000"/>
          <w:sz w:val="20"/>
          <w:szCs w:val="20"/>
        </w:rPr>
        <w:t xml:space="preserve"> - czyli</w:t>
      </w:r>
      <w:r w:rsidR="007C507E" w:rsidRPr="0041381B">
        <w:rPr>
          <w:rFonts w:ascii="Cambria" w:hAnsi="Cambria"/>
          <w:color w:val="000000"/>
          <w:sz w:val="20"/>
          <w:szCs w:val="20"/>
        </w:rPr>
        <w:t xml:space="preserve"> zespół działań mających na celu stw</w:t>
      </w:r>
      <w:r w:rsidR="00CD4B6E" w:rsidRPr="0041381B">
        <w:rPr>
          <w:rFonts w:ascii="Cambria" w:hAnsi="Cambria"/>
          <w:color w:val="000000"/>
          <w:sz w:val="20"/>
          <w:szCs w:val="20"/>
        </w:rPr>
        <w:t xml:space="preserve">orzenie warunków niezbędnych do </w:t>
      </w:r>
      <w:r w:rsidR="007C507E" w:rsidRPr="0041381B">
        <w:rPr>
          <w:rFonts w:ascii="Cambria" w:hAnsi="Cambria"/>
          <w:color w:val="000000"/>
          <w:sz w:val="20"/>
          <w:szCs w:val="20"/>
        </w:rPr>
        <w:t xml:space="preserve">realizacji ochrony środowiska, zgodnie </w:t>
      </w:r>
      <w:r w:rsidR="00B13F33" w:rsidRPr="0041381B">
        <w:rPr>
          <w:rFonts w:ascii="Cambria" w:hAnsi="Cambria"/>
          <w:color w:val="000000"/>
          <w:sz w:val="20"/>
          <w:szCs w:val="20"/>
        </w:rPr>
        <w:t>z zasadą zrównoważonego rozwoju - p</w:t>
      </w:r>
      <w:r w:rsidR="007C507E" w:rsidRPr="0041381B">
        <w:rPr>
          <w:rFonts w:ascii="Cambria" w:hAnsi="Cambria"/>
          <w:color w:val="000000"/>
          <w:sz w:val="20"/>
          <w:szCs w:val="20"/>
        </w:rPr>
        <w:t xml:space="preserve">rowadzona </w:t>
      </w:r>
      <w:r w:rsidR="00B13F33" w:rsidRPr="0041381B">
        <w:rPr>
          <w:rFonts w:ascii="Cambria" w:hAnsi="Cambria"/>
          <w:color w:val="000000"/>
          <w:sz w:val="20"/>
          <w:szCs w:val="20"/>
        </w:rPr>
        <w:t>jest m.in.</w:t>
      </w:r>
      <w:r w:rsidR="00811F80" w:rsidRPr="0041381B">
        <w:rPr>
          <w:rFonts w:ascii="Cambria" w:hAnsi="Cambria"/>
          <w:color w:val="000000"/>
          <w:sz w:val="20"/>
          <w:szCs w:val="20"/>
        </w:rPr>
        <w:t> </w:t>
      </w:r>
      <w:r w:rsidR="00EC3B73" w:rsidRPr="0041381B">
        <w:rPr>
          <w:rFonts w:ascii="Cambria" w:hAnsi="Cambria"/>
          <w:color w:val="000000"/>
          <w:sz w:val="20"/>
          <w:szCs w:val="20"/>
        </w:rPr>
        <w:t>za </w:t>
      </w:r>
      <w:r w:rsidR="007C507E" w:rsidRPr="0041381B">
        <w:rPr>
          <w:rFonts w:ascii="Cambria" w:hAnsi="Cambria"/>
          <w:color w:val="000000"/>
          <w:sz w:val="20"/>
          <w:szCs w:val="20"/>
        </w:rPr>
        <w:t>pomocą wojewódzkich, powiatowych i gminnych programów ochrony środowiska.</w:t>
      </w:r>
    </w:p>
    <w:p w14:paraId="4B178992" w14:textId="77777777" w:rsidR="007C507E" w:rsidRPr="0041381B" w:rsidRDefault="007C507E" w:rsidP="004F42EF">
      <w:pPr>
        <w:autoSpaceDE w:val="0"/>
        <w:autoSpaceDN w:val="0"/>
        <w:adjustRightInd w:val="0"/>
        <w:spacing w:after="0" w:line="240" w:lineRule="auto"/>
        <w:jc w:val="both"/>
        <w:rPr>
          <w:rFonts w:ascii="Cambria" w:hAnsi="Cambria"/>
          <w:i/>
          <w:color w:val="000000"/>
          <w:sz w:val="20"/>
          <w:szCs w:val="20"/>
        </w:rPr>
      </w:pPr>
    </w:p>
    <w:p w14:paraId="26436ECF" w14:textId="77777777" w:rsidR="00582A6E" w:rsidRPr="0041381B" w:rsidRDefault="0091698E" w:rsidP="004F42EF">
      <w:pPr>
        <w:spacing w:after="0" w:line="240" w:lineRule="auto"/>
        <w:jc w:val="center"/>
        <w:rPr>
          <w:rFonts w:ascii="Cambria" w:hAnsi="Cambria"/>
          <w:b/>
          <w:i/>
          <w:sz w:val="20"/>
          <w:szCs w:val="20"/>
        </w:rPr>
      </w:pPr>
      <w:r w:rsidRPr="0041381B">
        <w:rPr>
          <w:rFonts w:ascii="Cambria" w:hAnsi="Cambria"/>
          <w:b/>
          <w:i/>
          <w:sz w:val="20"/>
          <w:szCs w:val="20"/>
        </w:rPr>
        <w:t xml:space="preserve">Poprzednio obowiązujący „Program Ochrony Środowiska dla </w:t>
      </w:r>
      <w:r w:rsidR="00582A6E" w:rsidRPr="0041381B">
        <w:rPr>
          <w:rFonts w:ascii="Cambria" w:hAnsi="Cambria"/>
          <w:b/>
          <w:i/>
          <w:sz w:val="20"/>
          <w:szCs w:val="20"/>
        </w:rPr>
        <w:t xml:space="preserve">Miasta Giżycko </w:t>
      </w:r>
    </w:p>
    <w:p w14:paraId="2C3F9C41" w14:textId="77777777" w:rsidR="00582A6E" w:rsidRPr="0041381B" w:rsidRDefault="00582A6E" w:rsidP="004F42EF">
      <w:pPr>
        <w:spacing w:after="0" w:line="240" w:lineRule="auto"/>
        <w:jc w:val="center"/>
        <w:rPr>
          <w:rFonts w:ascii="Cambria" w:hAnsi="Cambria"/>
          <w:b/>
          <w:i/>
          <w:sz w:val="20"/>
          <w:szCs w:val="20"/>
        </w:rPr>
      </w:pPr>
      <w:r w:rsidRPr="0041381B">
        <w:rPr>
          <w:rFonts w:ascii="Cambria" w:hAnsi="Cambria"/>
          <w:b/>
          <w:i/>
          <w:sz w:val="20"/>
          <w:szCs w:val="20"/>
        </w:rPr>
        <w:t>na lata 2017 - 2020</w:t>
      </w:r>
      <w:r w:rsidR="0091698E" w:rsidRPr="0041381B">
        <w:rPr>
          <w:rFonts w:ascii="Cambria" w:hAnsi="Cambria"/>
          <w:b/>
          <w:i/>
          <w:sz w:val="20"/>
          <w:szCs w:val="20"/>
        </w:rPr>
        <w:t xml:space="preserve"> z perspektywą </w:t>
      </w:r>
      <w:r w:rsidRPr="0041381B">
        <w:rPr>
          <w:rFonts w:ascii="Cambria" w:hAnsi="Cambria"/>
          <w:b/>
          <w:i/>
          <w:sz w:val="20"/>
          <w:szCs w:val="20"/>
        </w:rPr>
        <w:t>na lata 2021 - 2024</w:t>
      </w:r>
      <w:r w:rsidR="0091698E" w:rsidRPr="0041381B">
        <w:rPr>
          <w:rFonts w:ascii="Cambria" w:hAnsi="Cambria"/>
          <w:b/>
          <w:i/>
          <w:sz w:val="20"/>
          <w:szCs w:val="20"/>
        </w:rPr>
        <w:t xml:space="preserve">” przyjęty został </w:t>
      </w:r>
    </w:p>
    <w:p w14:paraId="5F396607" w14:textId="1F5A2A6E" w:rsidR="0091698E" w:rsidRPr="0041381B" w:rsidRDefault="0091698E" w:rsidP="004F42EF">
      <w:pPr>
        <w:spacing w:after="0" w:line="240" w:lineRule="auto"/>
        <w:jc w:val="center"/>
        <w:rPr>
          <w:rFonts w:ascii="Cambria" w:hAnsi="Cambria"/>
          <w:b/>
          <w:i/>
          <w:sz w:val="20"/>
          <w:szCs w:val="20"/>
        </w:rPr>
      </w:pPr>
      <w:r w:rsidRPr="0041381B">
        <w:rPr>
          <w:rFonts w:ascii="Cambria" w:hAnsi="Cambria"/>
          <w:b/>
          <w:i/>
          <w:sz w:val="20"/>
          <w:szCs w:val="20"/>
        </w:rPr>
        <w:t xml:space="preserve">Uchwałą Nr </w:t>
      </w:r>
      <w:r w:rsidR="00582A6E" w:rsidRPr="0041381B">
        <w:rPr>
          <w:rFonts w:ascii="Cambria" w:hAnsi="Cambria"/>
          <w:b/>
          <w:i/>
          <w:sz w:val="20"/>
          <w:szCs w:val="20"/>
        </w:rPr>
        <w:t xml:space="preserve">XLVII/145/2017 </w:t>
      </w:r>
      <w:r w:rsidRPr="0041381B">
        <w:rPr>
          <w:rFonts w:ascii="Cambria" w:hAnsi="Cambria"/>
          <w:b/>
          <w:i/>
          <w:sz w:val="20"/>
          <w:szCs w:val="20"/>
        </w:rPr>
        <w:t xml:space="preserve">Rady Miejskiej w </w:t>
      </w:r>
      <w:r w:rsidR="00582A6E" w:rsidRPr="0041381B">
        <w:rPr>
          <w:rFonts w:ascii="Cambria" w:hAnsi="Cambria"/>
          <w:b/>
          <w:i/>
          <w:sz w:val="20"/>
          <w:szCs w:val="20"/>
        </w:rPr>
        <w:t>Giżycku z dnia 29 listopada 2017</w:t>
      </w:r>
      <w:r w:rsidRPr="0041381B">
        <w:rPr>
          <w:rFonts w:ascii="Cambria" w:hAnsi="Cambria"/>
          <w:b/>
          <w:i/>
          <w:sz w:val="20"/>
          <w:szCs w:val="20"/>
        </w:rPr>
        <w:t xml:space="preserve"> r.</w:t>
      </w:r>
    </w:p>
    <w:p w14:paraId="2B8626B9" w14:textId="77777777" w:rsidR="00D13CC3" w:rsidRPr="0041381B" w:rsidRDefault="00D13CC3" w:rsidP="004F42EF">
      <w:pPr>
        <w:pStyle w:val="Nagwek1"/>
        <w:spacing w:before="0" w:line="240" w:lineRule="auto"/>
        <w:jc w:val="both"/>
        <w:rPr>
          <w:rStyle w:val="Nagwek2Znak"/>
          <w:rFonts w:eastAsia="Calibri"/>
          <w:b/>
          <w:i/>
          <w:color w:val="auto"/>
          <w:sz w:val="20"/>
          <w:szCs w:val="20"/>
        </w:rPr>
      </w:pPr>
    </w:p>
    <w:p w14:paraId="548844B9" w14:textId="77777777" w:rsidR="005E2FE7" w:rsidRPr="0041381B" w:rsidRDefault="005E2FE7" w:rsidP="004F42EF">
      <w:pPr>
        <w:pStyle w:val="Nagwek1"/>
        <w:spacing w:before="0" w:line="240" w:lineRule="auto"/>
        <w:jc w:val="both"/>
        <w:rPr>
          <w:rStyle w:val="Nagwek2Znak"/>
          <w:rFonts w:eastAsia="Calibri"/>
          <w:b/>
          <w:i/>
          <w:color w:val="auto"/>
          <w:sz w:val="20"/>
          <w:szCs w:val="20"/>
        </w:rPr>
      </w:pPr>
      <w:bookmarkStart w:id="3" w:name="_Toc142323993"/>
      <w:r w:rsidRPr="0041381B">
        <w:rPr>
          <w:rStyle w:val="Nagwek2Znak"/>
          <w:rFonts w:eastAsia="Calibri"/>
          <w:b/>
          <w:i/>
          <w:color w:val="auto"/>
          <w:sz w:val="20"/>
          <w:szCs w:val="20"/>
        </w:rPr>
        <w:t>2.2. Przedmiot opracowania</w:t>
      </w:r>
      <w:bookmarkEnd w:id="3"/>
    </w:p>
    <w:p w14:paraId="0AC14BEC" w14:textId="77777777" w:rsidR="007F0784" w:rsidRPr="0041381B" w:rsidRDefault="007F0784" w:rsidP="0091698E">
      <w:pPr>
        <w:spacing w:after="0" w:line="240" w:lineRule="auto"/>
        <w:rPr>
          <w:rFonts w:ascii="Cambria" w:hAnsi="Cambria"/>
          <w:sz w:val="20"/>
          <w:szCs w:val="20"/>
        </w:rPr>
      </w:pPr>
    </w:p>
    <w:p w14:paraId="348A40A0" w14:textId="5809AE5D" w:rsidR="007F0784" w:rsidRPr="0041381B" w:rsidRDefault="00145D2D" w:rsidP="0091698E">
      <w:pPr>
        <w:spacing w:after="0" w:line="240" w:lineRule="auto"/>
        <w:ind w:firstLine="708"/>
        <w:jc w:val="both"/>
        <w:rPr>
          <w:rFonts w:ascii="Cambria" w:hAnsi="Cambria"/>
          <w:i/>
          <w:sz w:val="20"/>
          <w:szCs w:val="20"/>
        </w:rPr>
      </w:pPr>
      <w:r w:rsidRPr="0041381B">
        <w:rPr>
          <w:rFonts w:ascii="Cambria" w:hAnsi="Cambria"/>
          <w:sz w:val="20"/>
          <w:szCs w:val="20"/>
        </w:rPr>
        <w:t>Przedmiotem opracowania jest</w:t>
      </w:r>
      <w:r w:rsidR="0091698E" w:rsidRPr="0041381B">
        <w:rPr>
          <w:rFonts w:ascii="Cambria" w:hAnsi="Cambria"/>
          <w:sz w:val="20"/>
          <w:szCs w:val="20"/>
        </w:rPr>
        <w:t xml:space="preserve"> </w:t>
      </w:r>
      <w:r w:rsidR="007F0784" w:rsidRPr="0041381B">
        <w:rPr>
          <w:rFonts w:ascii="Cambria" w:hAnsi="Cambria"/>
          <w:i/>
          <w:sz w:val="20"/>
          <w:szCs w:val="20"/>
        </w:rPr>
        <w:t>„</w:t>
      </w:r>
      <w:r w:rsidR="0091698E" w:rsidRPr="0041381B">
        <w:rPr>
          <w:rFonts w:ascii="Cambria" w:hAnsi="Cambria"/>
          <w:i/>
          <w:sz w:val="20"/>
          <w:szCs w:val="20"/>
        </w:rPr>
        <w:t>Programu</w:t>
      </w:r>
      <w:r w:rsidR="00C871D6" w:rsidRPr="0041381B">
        <w:rPr>
          <w:rFonts w:ascii="Cambria" w:hAnsi="Cambria"/>
          <w:i/>
          <w:sz w:val="20"/>
          <w:szCs w:val="20"/>
        </w:rPr>
        <w:t xml:space="preserve"> Ochrony Środowiska dla </w:t>
      </w:r>
      <w:r w:rsidRPr="0041381B">
        <w:rPr>
          <w:rFonts w:ascii="Cambria" w:hAnsi="Cambria"/>
          <w:i/>
          <w:sz w:val="20"/>
          <w:szCs w:val="20"/>
        </w:rPr>
        <w:t>Miasta</w:t>
      </w:r>
      <w:r w:rsidR="0091698E" w:rsidRPr="0041381B">
        <w:rPr>
          <w:rFonts w:ascii="Cambria" w:hAnsi="Cambria"/>
          <w:i/>
          <w:sz w:val="20"/>
          <w:szCs w:val="20"/>
        </w:rPr>
        <w:t xml:space="preserve"> </w:t>
      </w:r>
      <w:r w:rsidRPr="0041381B">
        <w:rPr>
          <w:rFonts w:ascii="Cambria" w:hAnsi="Cambria"/>
          <w:i/>
          <w:sz w:val="20"/>
          <w:szCs w:val="20"/>
        </w:rPr>
        <w:t>Giżycka na lata 2024 - 2027</w:t>
      </w:r>
      <w:r w:rsidR="0091698E" w:rsidRPr="0041381B">
        <w:rPr>
          <w:rFonts w:ascii="Cambria" w:hAnsi="Cambria"/>
          <w:i/>
          <w:sz w:val="20"/>
          <w:szCs w:val="20"/>
        </w:rPr>
        <w:t xml:space="preserve"> z perspektywą do </w:t>
      </w:r>
      <w:r w:rsidRPr="0041381B">
        <w:rPr>
          <w:rFonts w:ascii="Cambria" w:hAnsi="Cambria"/>
          <w:i/>
          <w:sz w:val="20"/>
          <w:szCs w:val="20"/>
        </w:rPr>
        <w:t>2031 roku</w:t>
      </w:r>
      <w:r w:rsidR="007F0784" w:rsidRPr="0041381B">
        <w:rPr>
          <w:rFonts w:ascii="Cambria" w:hAnsi="Cambria"/>
          <w:i/>
          <w:sz w:val="20"/>
          <w:szCs w:val="20"/>
        </w:rPr>
        <w:t>”.</w:t>
      </w:r>
      <w:r w:rsidR="00C25C83" w:rsidRPr="0041381B">
        <w:rPr>
          <w:rFonts w:ascii="Cambria" w:hAnsi="Cambria"/>
          <w:i/>
          <w:sz w:val="20"/>
          <w:szCs w:val="20"/>
        </w:rPr>
        <w:t xml:space="preserve"> </w:t>
      </w:r>
      <w:r w:rsidR="007F0784" w:rsidRPr="0041381B">
        <w:rPr>
          <w:rFonts w:ascii="Cambria" w:hAnsi="Cambria"/>
          <w:sz w:val="20"/>
          <w:szCs w:val="20"/>
        </w:rPr>
        <w:t xml:space="preserve">Niniejszy </w:t>
      </w:r>
      <w:r w:rsidR="00776828" w:rsidRPr="0041381B">
        <w:rPr>
          <w:rFonts w:ascii="Cambria" w:hAnsi="Cambria"/>
          <w:sz w:val="20"/>
          <w:szCs w:val="20"/>
        </w:rPr>
        <w:t>dokument</w:t>
      </w:r>
      <w:r w:rsidR="00C25C83" w:rsidRPr="0041381B">
        <w:rPr>
          <w:rFonts w:ascii="Cambria" w:hAnsi="Cambria"/>
          <w:sz w:val="20"/>
          <w:szCs w:val="20"/>
        </w:rPr>
        <w:t xml:space="preserve"> prezentuje aktualne problemy </w:t>
      </w:r>
      <w:r w:rsidR="00EC3B73" w:rsidRPr="0041381B">
        <w:rPr>
          <w:rFonts w:ascii="Cambria" w:hAnsi="Cambria"/>
          <w:sz w:val="20"/>
          <w:szCs w:val="20"/>
        </w:rPr>
        <w:t>związane z </w:t>
      </w:r>
      <w:r w:rsidR="007F0784" w:rsidRPr="0041381B">
        <w:rPr>
          <w:rFonts w:ascii="Cambria" w:hAnsi="Cambria"/>
          <w:sz w:val="20"/>
          <w:szCs w:val="20"/>
        </w:rPr>
        <w:t xml:space="preserve">ochroną oraz kształtowaniem środowiska przyrodniczego na terenie </w:t>
      </w:r>
      <w:r w:rsidR="0091698E" w:rsidRPr="0041381B">
        <w:rPr>
          <w:rFonts w:ascii="Cambria" w:hAnsi="Cambria"/>
          <w:sz w:val="20"/>
          <w:szCs w:val="20"/>
        </w:rPr>
        <w:t>miasta</w:t>
      </w:r>
      <w:r w:rsidR="00075DE7" w:rsidRPr="0041381B">
        <w:rPr>
          <w:rFonts w:ascii="Cambria" w:hAnsi="Cambria"/>
          <w:sz w:val="20"/>
          <w:szCs w:val="20"/>
        </w:rPr>
        <w:t>.</w:t>
      </w:r>
      <w:r w:rsidR="007F0784" w:rsidRPr="0041381B">
        <w:rPr>
          <w:rFonts w:ascii="Cambria" w:hAnsi="Cambria"/>
          <w:sz w:val="20"/>
          <w:szCs w:val="20"/>
        </w:rPr>
        <w:t xml:space="preserve"> </w:t>
      </w:r>
    </w:p>
    <w:p w14:paraId="36DE1431" w14:textId="77777777" w:rsidR="00C25C83" w:rsidRPr="0041381B" w:rsidRDefault="00C25C83" w:rsidP="0091698E">
      <w:pPr>
        <w:spacing w:after="0" w:line="240" w:lineRule="auto"/>
        <w:jc w:val="both"/>
        <w:rPr>
          <w:rFonts w:ascii="Cambria" w:hAnsi="Cambria"/>
          <w:sz w:val="20"/>
          <w:szCs w:val="20"/>
        </w:rPr>
      </w:pPr>
    </w:p>
    <w:p w14:paraId="00B95C05" w14:textId="328AFE62" w:rsidR="00320F39" w:rsidRPr="0041381B" w:rsidRDefault="00C87E7C" w:rsidP="0091698E">
      <w:pPr>
        <w:spacing w:after="0" w:line="240" w:lineRule="auto"/>
        <w:jc w:val="both"/>
        <w:rPr>
          <w:rFonts w:ascii="Cambria" w:hAnsi="Cambria"/>
          <w:sz w:val="20"/>
          <w:szCs w:val="20"/>
        </w:rPr>
      </w:pPr>
      <w:r w:rsidRPr="0041381B">
        <w:rPr>
          <w:rFonts w:ascii="Cambria" w:hAnsi="Cambria"/>
          <w:sz w:val="20"/>
          <w:szCs w:val="20"/>
        </w:rPr>
        <w:tab/>
      </w:r>
      <w:r w:rsidR="00EC3B73" w:rsidRPr="0041381B">
        <w:rPr>
          <w:rFonts w:ascii="Cambria" w:hAnsi="Cambria"/>
          <w:sz w:val="20"/>
          <w:szCs w:val="20"/>
        </w:rPr>
        <w:t xml:space="preserve">Przedmiotowy dokument </w:t>
      </w:r>
      <w:r w:rsidR="007F0784" w:rsidRPr="0041381B">
        <w:rPr>
          <w:rFonts w:ascii="Cambria" w:hAnsi="Cambria"/>
          <w:sz w:val="20"/>
          <w:szCs w:val="20"/>
        </w:rPr>
        <w:t xml:space="preserve">wskazuje </w:t>
      </w:r>
      <w:r w:rsidR="00EC3B73" w:rsidRPr="0041381B">
        <w:rPr>
          <w:rFonts w:ascii="Cambria" w:hAnsi="Cambria"/>
          <w:sz w:val="20"/>
          <w:szCs w:val="20"/>
        </w:rPr>
        <w:t xml:space="preserve">również </w:t>
      </w:r>
      <w:r w:rsidR="007F0784" w:rsidRPr="0041381B">
        <w:rPr>
          <w:rFonts w:ascii="Cambria" w:hAnsi="Cambria"/>
          <w:sz w:val="20"/>
          <w:szCs w:val="20"/>
        </w:rPr>
        <w:t xml:space="preserve">tzw. </w:t>
      </w:r>
      <w:r w:rsidR="007F0784" w:rsidRPr="0041381B">
        <w:rPr>
          <w:rFonts w:ascii="Cambria" w:hAnsi="Cambria"/>
          <w:i/>
          <w:sz w:val="20"/>
          <w:szCs w:val="20"/>
        </w:rPr>
        <w:t>„punkty zapalne”</w:t>
      </w:r>
      <w:r w:rsidR="008D6252" w:rsidRPr="0041381B">
        <w:rPr>
          <w:rFonts w:ascii="Cambria" w:hAnsi="Cambria"/>
          <w:sz w:val="20"/>
          <w:szCs w:val="20"/>
        </w:rPr>
        <w:t xml:space="preserve"> w środowisku, wywołane </w:t>
      </w:r>
      <w:r w:rsidR="007F0784" w:rsidRPr="0041381B">
        <w:rPr>
          <w:rFonts w:ascii="Cambria" w:hAnsi="Cambria"/>
          <w:sz w:val="20"/>
          <w:szCs w:val="20"/>
        </w:rPr>
        <w:t>niezrównoważ</w:t>
      </w:r>
      <w:r w:rsidR="00AA6894" w:rsidRPr="0041381B">
        <w:rPr>
          <w:rFonts w:ascii="Cambria" w:hAnsi="Cambria"/>
          <w:sz w:val="20"/>
          <w:szCs w:val="20"/>
        </w:rPr>
        <w:t xml:space="preserve">onym rozwojem gospodarczym, jak </w:t>
      </w:r>
      <w:r w:rsidR="007F0784" w:rsidRPr="0041381B">
        <w:rPr>
          <w:rFonts w:ascii="Cambria" w:hAnsi="Cambria"/>
          <w:sz w:val="20"/>
          <w:szCs w:val="20"/>
        </w:rPr>
        <w:t>i przedstawia konkretne propozycje działań</w:t>
      </w:r>
      <w:r w:rsidR="00E3295F" w:rsidRPr="0041381B">
        <w:rPr>
          <w:rFonts w:ascii="Cambria" w:hAnsi="Cambria"/>
          <w:sz w:val="20"/>
          <w:szCs w:val="20"/>
        </w:rPr>
        <w:t xml:space="preserve"> </w:t>
      </w:r>
      <w:r w:rsidR="007F0784" w:rsidRPr="0041381B">
        <w:rPr>
          <w:rFonts w:ascii="Cambria" w:hAnsi="Cambria"/>
          <w:sz w:val="20"/>
          <w:szCs w:val="20"/>
        </w:rPr>
        <w:t>zmierzających do stopniowej likwidacji zagrożeń. Hierarchiczne upo</w:t>
      </w:r>
      <w:r w:rsidR="008D6252" w:rsidRPr="0041381B">
        <w:rPr>
          <w:rFonts w:ascii="Cambria" w:hAnsi="Cambria"/>
          <w:sz w:val="20"/>
          <w:szCs w:val="20"/>
        </w:rPr>
        <w:t xml:space="preserve">rządkowanie celów pod kątem ich </w:t>
      </w:r>
      <w:r w:rsidR="007F0784" w:rsidRPr="0041381B">
        <w:rPr>
          <w:rFonts w:ascii="Cambria" w:hAnsi="Cambria"/>
          <w:sz w:val="20"/>
          <w:szCs w:val="20"/>
        </w:rPr>
        <w:t>ważności decyduje przede wszystkim o podziale przyszłego bud</w:t>
      </w:r>
      <w:r w:rsidR="008D6252" w:rsidRPr="0041381B">
        <w:rPr>
          <w:rFonts w:ascii="Cambria" w:hAnsi="Cambria"/>
          <w:sz w:val="20"/>
          <w:szCs w:val="20"/>
        </w:rPr>
        <w:t xml:space="preserve">żetu oraz spodziewanych środków </w:t>
      </w:r>
      <w:r w:rsidR="007F0784" w:rsidRPr="0041381B">
        <w:rPr>
          <w:rFonts w:ascii="Cambria" w:hAnsi="Cambria"/>
          <w:sz w:val="20"/>
          <w:szCs w:val="20"/>
        </w:rPr>
        <w:t xml:space="preserve">pomocowych przeznaczonych na ochronę środowiska prowadzoną na </w:t>
      </w:r>
      <w:r w:rsidR="00956FBA" w:rsidRPr="0041381B">
        <w:rPr>
          <w:rFonts w:ascii="Cambria" w:hAnsi="Cambria"/>
          <w:sz w:val="20"/>
          <w:szCs w:val="20"/>
        </w:rPr>
        <w:t xml:space="preserve">terenie </w:t>
      </w:r>
      <w:r w:rsidR="0048070A" w:rsidRPr="0041381B">
        <w:rPr>
          <w:rFonts w:ascii="Cambria" w:hAnsi="Cambria"/>
          <w:sz w:val="20"/>
          <w:szCs w:val="20"/>
        </w:rPr>
        <w:t>miasta</w:t>
      </w:r>
      <w:r w:rsidR="0091698E" w:rsidRPr="0041381B">
        <w:rPr>
          <w:rFonts w:ascii="Cambria" w:hAnsi="Cambria"/>
          <w:sz w:val="20"/>
          <w:szCs w:val="20"/>
        </w:rPr>
        <w:t xml:space="preserve"> </w:t>
      </w:r>
      <w:r w:rsidR="00145D2D" w:rsidRPr="0041381B">
        <w:rPr>
          <w:rFonts w:ascii="Cambria" w:hAnsi="Cambria"/>
          <w:sz w:val="20"/>
          <w:szCs w:val="20"/>
        </w:rPr>
        <w:t>Giżycka</w:t>
      </w:r>
      <w:r w:rsidR="008C0CEE" w:rsidRPr="0041381B">
        <w:rPr>
          <w:rFonts w:ascii="Cambria" w:hAnsi="Cambria"/>
          <w:sz w:val="20"/>
          <w:szCs w:val="20"/>
        </w:rPr>
        <w:t>.</w:t>
      </w:r>
      <w:r w:rsidR="0053749E" w:rsidRPr="0041381B">
        <w:rPr>
          <w:rFonts w:ascii="Cambria" w:hAnsi="Cambria"/>
          <w:sz w:val="20"/>
          <w:szCs w:val="20"/>
        </w:rPr>
        <w:t xml:space="preserve"> </w:t>
      </w:r>
    </w:p>
    <w:p w14:paraId="620BD27A" w14:textId="77777777" w:rsidR="00320F39" w:rsidRPr="0041381B" w:rsidRDefault="00320F39" w:rsidP="0091698E">
      <w:pPr>
        <w:spacing w:after="0" w:line="240" w:lineRule="auto"/>
        <w:jc w:val="both"/>
        <w:rPr>
          <w:rFonts w:ascii="Cambria" w:hAnsi="Cambria"/>
          <w:sz w:val="20"/>
          <w:szCs w:val="20"/>
        </w:rPr>
      </w:pPr>
    </w:p>
    <w:p w14:paraId="7A968808" w14:textId="6CC25C28" w:rsidR="007F0784" w:rsidRPr="0041381B" w:rsidRDefault="007F0784" w:rsidP="0091698E">
      <w:pPr>
        <w:spacing w:after="0" w:line="240" w:lineRule="auto"/>
        <w:ind w:firstLine="708"/>
        <w:jc w:val="both"/>
        <w:rPr>
          <w:rFonts w:ascii="Cambria" w:hAnsi="Cambria"/>
          <w:sz w:val="20"/>
          <w:szCs w:val="20"/>
        </w:rPr>
      </w:pPr>
      <w:r w:rsidRPr="0041381B">
        <w:rPr>
          <w:rFonts w:ascii="Cambria" w:hAnsi="Cambria"/>
          <w:sz w:val="20"/>
          <w:szCs w:val="20"/>
        </w:rPr>
        <w:t>Obok wymienionych wyżej funkcji Program Ochrony Środowiska spełnia</w:t>
      </w:r>
      <w:r w:rsidR="00415545" w:rsidRPr="0041381B">
        <w:rPr>
          <w:rFonts w:ascii="Cambria" w:hAnsi="Cambria"/>
          <w:sz w:val="20"/>
          <w:szCs w:val="20"/>
        </w:rPr>
        <w:t xml:space="preserve"> również</w:t>
      </w:r>
      <w:r w:rsidRPr="0041381B">
        <w:rPr>
          <w:rFonts w:ascii="Cambria" w:hAnsi="Cambria"/>
          <w:sz w:val="20"/>
          <w:szCs w:val="20"/>
        </w:rPr>
        <w:t xml:space="preserve"> funkcje promocyjne i informacyjne. </w:t>
      </w:r>
      <w:r w:rsidR="00B9569E" w:rsidRPr="0041381B">
        <w:rPr>
          <w:rFonts w:ascii="Cambria" w:hAnsi="Cambria"/>
          <w:sz w:val="20"/>
          <w:szCs w:val="20"/>
        </w:rPr>
        <w:t>Dokument informuje</w:t>
      </w:r>
      <w:r w:rsidRPr="0041381B">
        <w:rPr>
          <w:rFonts w:ascii="Cambria" w:hAnsi="Cambria"/>
          <w:sz w:val="20"/>
          <w:szCs w:val="20"/>
        </w:rPr>
        <w:t xml:space="preserve"> o stanie środowiska oraz o podejmowanych działaniach zmierzających do jego poprawy. Program oprócz promocji walorów przyrodniczych ma za zadanie promować także</w:t>
      </w:r>
      <w:r w:rsidR="0016525F" w:rsidRPr="0041381B">
        <w:rPr>
          <w:rFonts w:ascii="Cambria" w:hAnsi="Cambria"/>
          <w:sz w:val="20"/>
          <w:szCs w:val="20"/>
        </w:rPr>
        <w:t xml:space="preserve"> </w:t>
      </w:r>
      <w:r w:rsidR="0091698E" w:rsidRPr="0041381B">
        <w:rPr>
          <w:rFonts w:ascii="Cambria" w:hAnsi="Cambria"/>
          <w:sz w:val="20"/>
          <w:szCs w:val="20"/>
        </w:rPr>
        <w:t xml:space="preserve">miasto </w:t>
      </w:r>
      <w:r w:rsidR="00145D2D" w:rsidRPr="0041381B">
        <w:rPr>
          <w:rFonts w:ascii="Cambria" w:hAnsi="Cambria"/>
          <w:sz w:val="20"/>
          <w:szCs w:val="20"/>
        </w:rPr>
        <w:t>Giżycko</w:t>
      </w:r>
      <w:r w:rsidR="0091698E" w:rsidRPr="0041381B">
        <w:rPr>
          <w:rFonts w:ascii="Cambria" w:hAnsi="Cambria"/>
          <w:sz w:val="20"/>
          <w:szCs w:val="20"/>
        </w:rPr>
        <w:t>, którego</w:t>
      </w:r>
      <w:r w:rsidRPr="0041381B">
        <w:rPr>
          <w:rFonts w:ascii="Cambria" w:hAnsi="Cambria"/>
          <w:sz w:val="20"/>
          <w:szCs w:val="20"/>
        </w:rPr>
        <w:t xml:space="preserve"> elementem strategii rozwoju jest ochrona środowiska.</w:t>
      </w:r>
    </w:p>
    <w:p w14:paraId="7BED8DEB" w14:textId="77777777" w:rsidR="00323D5E" w:rsidRPr="0041381B" w:rsidRDefault="00323D5E" w:rsidP="0091698E">
      <w:pPr>
        <w:spacing w:after="0" w:line="240" w:lineRule="auto"/>
        <w:jc w:val="both"/>
        <w:rPr>
          <w:rFonts w:ascii="Cambria" w:hAnsi="Cambria"/>
          <w:sz w:val="20"/>
          <w:szCs w:val="20"/>
        </w:rPr>
      </w:pPr>
    </w:p>
    <w:p w14:paraId="636A69AE" w14:textId="77777777" w:rsidR="005E2FE7" w:rsidRPr="0041381B" w:rsidRDefault="005E2FE7" w:rsidP="0091698E">
      <w:pPr>
        <w:pStyle w:val="Nagwek1"/>
        <w:spacing w:before="0" w:line="240" w:lineRule="auto"/>
        <w:jc w:val="both"/>
        <w:rPr>
          <w:rStyle w:val="Nagwek2Znak"/>
          <w:rFonts w:eastAsia="Calibri"/>
          <w:b/>
          <w:i/>
          <w:color w:val="auto"/>
          <w:sz w:val="20"/>
          <w:szCs w:val="20"/>
        </w:rPr>
      </w:pPr>
      <w:bookmarkStart w:id="4" w:name="_Toc142323994"/>
      <w:r w:rsidRPr="0041381B">
        <w:rPr>
          <w:rStyle w:val="Nagwek2Znak"/>
          <w:rFonts w:eastAsia="Calibri"/>
          <w:b/>
          <w:i/>
          <w:color w:val="auto"/>
          <w:sz w:val="20"/>
          <w:szCs w:val="20"/>
        </w:rPr>
        <w:t>2.3. Potrzeba i cel opracowania</w:t>
      </w:r>
      <w:bookmarkEnd w:id="4"/>
    </w:p>
    <w:p w14:paraId="0465150D" w14:textId="77777777" w:rsidR="007F0784" w:rsidRPr="0041381B" w:rsidRDefault="007F0784" w:rsidP="0091698E">
      <w:pPr>
        <w:spacing w:after="0" w:line="240" w:lineRule="auto"/>
        <w:jc w:val="both"/>
        <w:rPr>
          <w:rFonts w:ascii="Cambria" w:hAnsi="Cambria"/>
          <w:sz w:val="20"/>
          <w:szCs w:val="20"/>
        </w:rPr>
      </w:pPr>
    </w:p>
    <w:p w14:paraId="34E54939" w14:textId="77777777" w:rsidR="00776828" w:rsidRPr="0041381B" w:rsidRDefault="00776828" w:rsidP="0091698E">
      <w:pPr>
        <w:spacing w:after="0" w:line="240" w:lineRule="auto"/>
        <w:ind w:firstLine="708"/>
        <w:jc w:val="both"/>
        <w:rPr>
          <w:rFonts w:ascii="Cambria" w:hAnsi="Cambria"/>
          <w:bCs/>
          <w:sz w:val="20"/>
          <w:szCs w:val="20"/>
        </w:rPr>
      </w:pPr>
      <w:r w:rsidRPr="0041381B">
        <w:rPr>
          <w:rFonts w:ascii="Cambria" w:hAnsi="Cambria"/>
          <w:bCs/>
          <w:sz w:val="20"/>
          <w:szCs w:val="20"/>
        </w:rPr>
        <w:t xml:space="preserve">Zgodnie z zapisami </w:t>
      </w:r>
      <w:r w:rsidRPr="0041381B">
        <w:rPr>
          <w:rFonts w:ascii="Cambria" w:hAnsi="Cambria"/>
          <w:bCs/>
          <w:i/>
          <w:sz w:val="20"/>
          <w:szCs w:val="20"/>
        </w:rPr>
        <w:t>„Wytycznych do opracowania wojewódzkich, powiatowych i gminnych programów ochrony środowiska”</w:t>
      </w:r>
      <w:r w:rsidRPr="0041381B">
        <w:rPr>
          <w:rFonts w:ascii="Cambria" w:hAnsi="Cambria"/>
          <w:bCs/>
          <w:sz w:val="20"/>
          <w:szCs w:val="20"/>
        </w:rPr>
        <w:t xml:space="preserve"> wydanymi przez Ministerstwo Środowiska we wrześniu 2015 roku: </w:t>
      </w:r>
    </w:p>
    <w:p w14:paraId="5B36DDB5" w14:textId="77777777" w:rsidR="004E42D7" w:rsidRPr="0041381B" w:rsidRDefault="004E42D7" w:rsidP="0091698E">
      <w:pPr>
        <w:spacing w:after="0" w:line="240" w:lineRule="auto"/>
        <w:ind w:firstLine="708"/>
        <w:jc w:val="both"/>
        <w:rPr>
          <w:rFonts w:ascii="Cambria" w:hAnsi="Cambria"/>
          <w:bCs/>
          <w:sz w:val="20"/>
          <w:szCs w:val="20"/>
        </w:rPr>
      </w:pPr>
    </w:p>
    <w:p w14:paraId="62E445F7" w14:textId="77777777" w:rsidR="00776828" w:rsidRPr="0041381B" w:rsidRDefault="00776828" w:rsidP="0091698E">
      <w:pPr>
        <w:spacing w:after="0" w:line="240" w:lineRule="auto"/>
        <w:jc w:val="center"/>
        <w:rPr>
          <w:rFonts w:ascii="Cambria" w:hAnsi="Cambria"/>
          <w:i/>
          <w:sz w:val="20"/>
          <w:szCs w:val="20"/>
        </w:rPr>
      </w:pPr>
      <w:r w:rsidRPr="0041381B">
        <w:rPr>
          <w:rFonts w:ascii="Cambria" w:hAnsi="Cambria"/>
          <w:i/>
          <w:sz w:val="20"/>
          <w:szCs w:val="20"/>
        </w:rPr>
        <w:t>„Podstawowym celem sporządzenia i uchwalenia POŚ jest realizacja przez jednostki samorządu terytorialnego polityki ochrony środowiska zbieżnej z założeniami najważniejszych dokumentów strategicznych i programowych. POŚ powinny stanowić podstawę funkcjonowania systemu zarządzania środowiskiem spajającą wszystkie działania i dokumenty</w:t>
      </w:r>
      <w:r w:rsidR="00813148" w:rsidRPr="0041381B">
        <w:rPr>
          <w:rFonts w:ascii="Cambria" w:hAnsi="Cambria"/>
          <w:i/>
          <w:sz w:val="20"/>
          <w:szCs w:val="20"/>
        </w:rPr>
        <w:t xml:space="preserve"> dotyczące ochrony środowiska i </w:t>
      </w:r>
      <w:r w:rsidRPr="0041381B">
        <w:rPr>
          <w:rFonts w:ascii="Cambria" w:hAnsi="Cambria"/>
          <w:i/>
          <w:sz w:val="20"/>
          <w:szCs w:val="20"/>
        </w:rPr>
        <w:t>przyrody na szczeblu danej JST”.</w:t>
      </w:r>
    </w:p>
    <w:p w14:paraId="6A5CED12" w14:textId="77777777" w:rsidR="00B13F33" w:rsidRPr="0041381B" w:rsidRDefault="00B13F33" w:rsidP="0091698E">
      <w:pPr>
        <w:spacing w:after="0" w:line="240" w:lineRule="auto"/>
        <w:jc w:val="center"/>
        <w:rPr>
          <w:rFonts w:ascii="Cambria" w:hAnsi="Cambria"/>
          <w:i/>
          <w:sz w:val="20"/>
          <w:szCs w:val="20"/>
        </w:rPr>
      </w:pPr>
    </w:p>
    <w:p w14:paraId="09FFAB4D" w14:textId="77777777" w:rsidR="00AA6894" w:rsidRPr="0041381B" w:rsidRDefault="00A2190A" w:rsidP="0091698E">
      <w:pPr>
        <w:spacing w:after="0" w:line="240" w:lineRule="auto"/>
        <w:jc w:val="both"/>
        <w:rPr>
          <w:rFonts w:ascii="Cambria" w:hAnsi="Cambria"/>
          <w:sz w:val="20"/>
          <w:szCs w:val="20"/>
        </w:rPr>
      </w:pPr>
      <w:r w:rsidRPr="0041381B">
        <w:rPr>
          <w:rFonts w:ascii="Cambria" w:hAnsi="Cambria"/>
          <w:sz w:val="20"/>
          <w:szCs w:val="20"/>
        </w:rPr>
        <w:tab/>
        <w:t>Ochrona ś</w:t>
      </w:r>
      <w:r w:rsidR="007F0784" w:rsidRPr="0041381B">
        <w:rPr>
          <w:rFonts w:ascii="Cambria" w:hAnsi="Cambria"/>
          <w:sz w:val="20"/>
          <w:szCs w:val="20"/>
        </w:rPr>
        <w:t xml:space="preserve">rodowiska przyrodniczego jest jedną z głównych dróg do osiągnięcia zrównoważonego rozwoju, czyli osiągnięcia ładu ekologicznego, społecznego, ekonomicznego, gospodarczego oraz przestrzennego. Wszystkie wymienione zasady zrównoważonego rozwoju oraz ochrony środowiska zostały uwzględnione w </w:t>
      </w:r>
      <w:r w:rsidR="00B9569E" w:rsidRPr="0041381B">
        <w:rPr>
          <w:rFonts w:ascii="Cambria" w:hAnsi="Cambria"/>
          <w:sz w:val="20"/>
          <w:szCs w:val="20"/>
        </w:rPr>
        <w:t>niniejszym opracowaniu</w:t>
      </w:r>
      <w:r w:rsidR="007F0784" w:rsidRPr="0041381B">
        <w:rPr>
          <w:rFonts w:ascii="Cambria" w:hAnsi="Cambria"/>
          <w:sz w:val="20"/>
          <w:szCs w:val="20"/>
        </w:rPr>
        <w:t xml:space="preserve">. Zasady te są zależne od specyfiki oraz od rzeczywistych potrzeb </w:t>
      </w:r>
      <w:r w:rsidRPr="0041381B">
        <w:rPr>
          <w:rFonts w:ascii="Cambria" w:hAnsi="Cambria"/>
          <w:sz w:val="20"/>
          <w:szCs w:val="20"/>
        </w:rPr>
        <w:t>danej jednostki samorządu terytorialnego.</w:t>
      </w:r>
    </w:p>
    <w:p w14:paraId="305B61B2" w14:textId="77777777" w:rsidR="00D13CC3" w:rsidRPr="0041381B" w:rsidRDefault="00D13CC3" w:rsidP="0091698E">
      <w:pPr>
        <w:spacing w:after="0" w:line="240" w:lineRule="auto"/>
        <w:jc w:val="both"/>
        <w:rPr>
          <w:rFonts w:ascii="Cambria" w:hAnsi="Cambria"/>
          <w:sz w:val="20"/>
          <w:szCs w:val="20"/>
        </w:rPr>
      </w:pPr>
    </w:p>
    <w:p w14:paraId="3CBFB066" w14:textId="7E19D156" w:rsidR="007F0784" w:rsidRPr="0041381B" w:rsidRDefault="007F0784" w:rsidP="0091698E">
      <w:pPr>
        <w:spacing w:after="0" w:line="240" w:lineRule="auto"/>
        <w:ind w:firstLine="708"/>
        <w:jc w:val="both"/>
        <w:rPr>
          <w:rFonts w:ascii="Cambria" w:hAnsi="Cambria"/>
          <w:sz w:val="20"/>
          <w:szCs w:val="20"/>
        </w:rPr>
      </w:pPr>
      <w:r w:rsidRPr="0041381B">
        <w:rPr>
          <w:rFonts w:ascii="Cambria" w:hAnsi="Cambria"/>
          <w:sz w:val="20"/>
          <w:szCs w:val="20"/>
        </w:rPr>
        <w:t>Do najistotniejszych celów i kierunków działań w zakresie rozw</w:t>
      </w:r>
      <w:r w:rsidR="007164E0" w:rsidRPr="0041381B">
        <w:rPr>
          <w:rFonts w:ascii="Cambria" w:hAnsi="Cambria"/>
          <w:sz w:val="20"/>
          <w:szCs w:val="20"/>
        </w:rPr>
        <w:t>oju społeczno - gospodarczego i </w:t>
      </w:r>
      <w:r w:rsidRPr="0041381B">
        <w:rPr>
          <w:rFonts w:ascii="Cambria" w:hAnsi="Cambria"/>
          <w:sz w:val="20"/>
          <w:szCs w:val="20"/>
        </w:rPr>
        <w:t xml:space="preserve">ochrony środowiska wytyczonych dla </w:t>
      </w:r>
      <w:r w:rsidR="0091698E" w:rsidRPr="0041381B">
        <w:rPr>
          <w:rFonts w:ascii="Cambria" w:hAnsi="Cambria"/>
          <w:sz w:val="20"/>
          <w:szCs w:val="20"/>
        </w:rPr>
        <w:t xml:space="preserve">miasta </w:t>
      </w:r>
      <w:r w:rsidR="00145D2D" w:rsidRPr="0041381B">
        <w:rPr>
          <w:rFonts w:ascii="Cambria" w:hAnsi="Cambria"/>
          <w:sz w:val="20"/>
          <w:szCs w:val="20"/>
        </w:rPr>
        <w:t>Giżycka</w:t>
      </w:r>
      <w:r w:rsidR="000E33FE" w:rsidRPr="0041381B">
        <w:rPr>
          <w:rFonts w:ascii="Cambria" w:hAnsi="Cambria"/>
          <w:sz w:val="20"/>
          <w:szCs w:val="20"/>
        </w:rPr>
        <w:t xml:space="preserve"> </w:t>
      </w:r>
      <w:r w:rsidRPr="0041381B">
        <w:rPr>
          <w:rFonts w:ascii="Cambria" w:hAnsi="Cambria"/>
          <w:sz w:val="20"/>
          <w:szCs w:val="20"/>
        </w:rPr>
        <w:t>należą:</w:t>
      </w:r>
    </w:p>
    <w:p w14:paraId="20DEFE84" w14:textId="77777777" w:rsidR="00C25C83" w:rsidRPr="0041381B" w:rsidRDefault="00C25C83" w:rsidP="0091698E">
      <w:pPr>
        <w:spacing w:after="0" w:line="240" w:lineRule="auto"/>
        <w:contextualSpacing/>
        <w:jc w:val="both"/>
        <w:rPr>
          <w:rFonts w:ascii="Cambria" w:hAnsi="Cambria"/>
          <w:i/>
          <w:sz w:val="20"/>
          <w:szCs w:val="20"/>
        </w:rPr>
      </w:pPr>
    </w:p>
    <w:p w14:paraId="25D6D00B" w14:textId="77777777" w:rsidR="00A53B45" w:rsidRPr="0041381B" w:rsidRDefault="00A53B45" w:rsidP="0091698E">
      <w:pPr>
        <w:numPr>
          <w:ilvl w:val="0"/>
          <w:numId w:val="5"/>
        </w:numPr>
        <w:spacing w:after="0" w:line="240" w:lineRule="auto"/>
        <w:ind w:left="714" w:hanging="357"/>
        <w:contextualSpacing/>
        <w:jc w:val="both"/>
        <w:rPr>
          <w:rFonts w:ascii="Cambria" w:hAnsi="Cambria"/>
          <w:i/>
          <w:sz w:val="20"/>
          <w:szCs w:val="20"/>
        </w:rPr>
      </w:pPr>
      <w:r w:rsidRPr="0041381B">
        <w:rPr>
          <w:rFonts w:ascii="Cambria" w:hAnsi="Cambria"/>
          <w:b/>
          <w:i/>
          <w:sz w:val="20"/>
          <w:szCs w:val="20"/>
        </w:rPr>
        <w:t>ochrona powietrza, ochrona przed hałasem</w:t>
      </w:r>
      <w:r w:rsidRPr="0041381B">
        <w:rPr>
          <w:rFonts w:ascii="Cambria" w:hAnsi="Cambria"/>
          <w:i/>
          <w:sz w:val="20"/>
          <w:szCs w:val="20"/>
        </w:rPr>
        <w:t xml:space="preserve"> - zapewnienie wysokiej jakości powietrza, redukcja emisji gazów i pyłów, zminimalizowanie uciążliwego hałasu,</w:t>
      </w:r>
    </w:p>
    <w:p w14:paraId="3CF7F16A" w14:textId="77777777" w:rsidR="001B111C" w:rsidRPr="0041381B" w:rsidRDefault="001B111C" w:rsidP="0091698E">
      <w:pPr>
        <w:spacing w:after="0" w:line="240" w:lineRule="auto"/>
        <w:ind w:left="714"/>
        <w:contextualSpacing/>
        <w:jc w:val="both"/>
        <w:rPr>
          <w:rFonts w:ascii="Cambria" w:hAnsi="Cambria"/>
          <w:i/>
          <w:sz w:val="20"/>
          <w:szCs w:val="20"/>
        </w:rPr>
      </w:pPr>
    </w:p>
    <w:p w14:paraId="0EF54AEC" w14:textId="77777777" w:rsidR="00A7102A" w:rsidRPr="0041381B" w:rsidRDefault="00A7102A" w:rsidP="0091698E">
      <w:pPr>
        <w:numPr>
          <w:ilvl w:val="0"/>
          <w:numId w:val="5"/>
        </w:numPr>
        <w:spacing w:after="0" w:line="240" w:lineRule="auto"/>
        <w:ind w:left="714" w:hanging="357"/>
        <w:contextualSpacing/>
        <w:jc w:val="both"/>
        <w:rPr>
          <w:rFonts w:ascii="Cambria" w:hAnsi="Cambria"/>
          <w:i/>
          <w:sz w:val="20"/>
          <w:szCs w:val="20"/>
        </w:rPr>
      </w:pPr>
      <w:r w:rsidRPr="0041381B">
        <w:rPr>
          <w:rFonts w:ascii="Cambria" w:hAnsi="Cambria"/>
          <w:b/>
          <w:i/>
          <w:sz w:val="20"/>
          <w:szCs w:val="20"/>
        </w:rPr>
        <w:lastRenderedPageBreak/>
        <w:t xml:space="preserve">ochrona wód </w:t>
      </w:r>
      <w:r w:rsidRPr="0041381B">
        <w:rPr>
          <w:rFonts w:ascii="Cambria" w:hAnsi="Cambria"/>
          <w:i/>
          <w:sz w:val="20"/>
          <w:szCs w:val="20"/>
        </w:rPr>
        <w:t xml:space="preserve">- zapewnienie odpowiedniej jakości użytkowej wód, racjonalizacja zużycia wody, właściwa gospodarka wodno-ściekowa, </w:t>
      </w:r>
    </w:p>
    <w:p w14:paraId="31CDB1A2" w14:textId="77777777" w:rsidR="0091698E" w:rsidRPr="0041381B" w:rsidRDefault="0091698E" w:rsidP="0091698E">
      <w:pPr>
        <w:spacing w:after="0" w:line="240" w:lineRule="auto"/>
        <w:contextualSpacing/>
        <w:jc w:val="both"/>
        <w:rPr>
          <w:rFonts w:ascii="Cambria" w:hAnsi="Cambria"/>
          <w:i/>
          <w:sz w:val="20"/>
          <w:szCs w:val="20"/>
        </w:rPr>
      </w:pPr>
    </w:p>
    <w:p w14:paraId="73480A49" w14:textId="77777777" w:rsidR="00323D5E" w:rsidRPr="0041381B" w:rsidRDefault="00323D5E" w:rsidP="0091698E">
      <w:pPr>
        <w:numPr>
          <w:ilvl w:val="0"/>
          <w:numId w:val="5"/>
        </w:numPr>
        <w:spacing w:after="0" w:line="240" w:lineRule="auto"/>
        <w:ind w:left="714" w:hanging="357"/>
        <w:contextualSpacing/>
        <w:jc w:val="both"/>
        <w:rPr>
          <w:rFonts w:ascii="Cambria" w:hAnsi="Cambria"/>
          <w:i/>
          <w:sz w:val="20"/>
          <w:szCs w:val="20"/>
        </w:rPr>
      </w:pPr>
      <w:r w:rsidRPr="0041381B">
        <w:rPr>
          <w:rFonts w:ascii="Cambria" w:hAnsi="Cambria"/>
          <w:b/>
          <w:i/>
          <w:sz w:val="20"/>
          <w:szCs w:val="20"/>
        </w:rPr>
        <w:t xml:space="preserve">ochrona gleb i powierzchni </w:t>
      </w:r>
      <w:r w:rsidR="00D13CC3" w:rsidRPr="0041381B">
        <w:rPr>
          <w:rFonts w:ascii="Cambria" w:hAnsi="Cambria"/>
          <w:b/>
          <w:i/>
          <w:sz w:val="20"/>
          <w:szCs w:val="20"/>
        </w:rPr>
        <w:t>ziemi</w:t>
      </w:r>
      <w:r w:rsidR="00D13CC3" w:rsidRPr="0041381B">
        <w:rPr>
          <w:rFonts w:ascii="Cambria" w:hAnsi="Cambria"/>
          <w:i/>
          <w:sz w:val="20"/>
          <w:szCs w:val="20"/>
        </w:rPr>
        <w:t xml:space="preserve"> - zapewnienie</w:t>
      </w:r>
      <w:r w:rsidRPr="0041381B">
        <w:rPr>
          <w:rFonts w:ascii="Cambria" w:hAnsi="Cambria"/>
          <w:i/>
          <w:sz w:val="20"/>
          <w:szCs w:val="20"/>
        </w:rPr>
        <w:t xml:space="preserve"> odpowiedniej jakości użytkowej gleb, ochrona przed degradacją,</w:t>
      </w:r>
    </w:p>
    <w:p w14:paraId="2DBF8875" w14:textId="77777777" w:rsidR="001B111C" w:rsidRPr="0041381B" w:rsidRDefault="001B111C" w:rsidP="0091698E">
      <w:pPr>
        <w:spacing w:after="0" w:line="240" w:lineRule="auto"/>
        <w:ind w:left="714"/>
        <w:contextualSpacing/>
        <w:jc w:val="both"/>
        <w:rPr>
          <w:rFonts w:ascii="Cambria" w:hAnsi="Cambria"/>
          <w:i/>
          <w:sz w:val="20"/>
          <w:szCs w:val="20"/>
        </w:rPr>
      </w:pPr>
    </w:p>
    <w:p w14:paraId="27E2C6C0" w14:textId="77777777" w:rsidR="001B111C" w:rsidRPr="0041381B" w:rsidRDefault="00323D5E" w:rsidP="0091698E">
      <w:pPr>
        <w:numPr>
          <w:ilvl w:val="0"/>
          <w:numId w:val="5"/>
        </w:numPr>
        <w:spacing w:after="0" w:line="240" w:lineRule="auto"/>
        <w:ind w:left="714" w:hanging="357"/>
        <w:contextualSpacing/>
        <w:jc w:val="both"/>
        <w:rPr>
          <w:rFonts w:ascii="Cambria" w:hAnsi="Cambria"/>
          <w:i/>
          <w:sz w:val="20"/>
          <w:szCs w:val="20"/>
        </w:rPr>
      </w:pPr>
      <w:r w:rsidRPr="0041381B">
        <w:rPr>
          <w:rFonts w:ascii="Cambria" w:hAnsi="Cambria"/>
          <w:b/>
          <w:i/>
          <w:sz w:val="20"/>
          <w:szCs w:val="20"/>
        </w:rPr>
        <w:t>racjonalne użytkowanie zasobów naturalnych</w:t>
      </w:r>
      <w:r w:rsidRPr="0041381B">
        <w:rPr>
          <w:rFonts w:ascii="Cambria" w:hAnsi="Cambria"/>
          <w:i/>
          <w:sz w:val="20"/>
          <w:szCs w:val="20"/>
        </w:rPr>
        <w:t xml:space="preserve"> - zmniejszenie zużycia energii, surowców i materiałów, wzrost udziału wykorzystywanych zasobów odnawialnych, ochrona zasobów kopalin,</w:t>
      </w:r>
    </w:p>
    <w:p w14:paraId="41EF69D9" w14:textId="77777777" w:rsidR="001B111C" w:rsidRPr="0041381B" w:rsidRDefault="001B111C" w:rsidP="0091698E">
      <w:pPr>
        <w:spacing w:after="0" w:line="240" w:lineRule="auto"/>
        <w:contextualSpacing/>
        <w:jc w:val="both"/>
        <w:rPr>
          <w:rFonts w:ascii="Cambria" w:hAnsi="Cambria"/>
          <w:i/>
          <w:sz w:val="20"/>
          <w:szCs w:val="20"/>
        </w:rPr>
      </w:pPr>
    </w:p>
    <w:p w14:paraId="18BC8938" w14:textId="77777777" w:rsidR="00194059" w:rsidRPr="0041381B" w:rsidRDefault="00194059" w:rsidP="0091698E">
      <w:pPr>
        <w:numPr>
          <w:ilvl w:val="0"/>
          <w:numId w:val="5"/>
        </w:numPr>
        <w:spacing w:after="0" w:line="240" w:lineRule="auto"/>
        <w:contextualSpacing/>
        <w:jc w:val="both"/>
        <w:rPr>
          <w:rFonts w:ascii="Cambria" w:hAnsi="Cambria"/>
          <w:i/>
          <w:sz w:val="20"/>
          <w:szCs w:val="20"/>
        </w:rPr>
      </w:pPr>
      <w:r w:rsidRPr="0041381B">
        <w:rPr>
          <w:rFonts w:ascii="Cambria" w:hAnsi="Cambria"/>
          <w:b/>
          <w:i/>
          <w:sz w:val="20"/>
          <w:szCs w:val="20"/>
        </w:rPr>
        <w:t>ochrona zasobów przyrodniczych</w:t>
      </w:r>
      <w:r w:rsidRPr="0041381B">
        <w:rPr>
          <w:rFonts w:ascii="Cambria" w:hAnsi="Cambria"/>
          <w:i/>
          <w:sz w:val="20"/>
          <w:szCs w:val="20"/>
        </w:rPr>
        <w:t xml:space="preserve"> - </w:t>
      </w:r>
      <w:r w:rsidR="0053749E" w:rsidRPr="0041381B">
        <w:rPr>
          <w:rFonts w:ascii="Cambria" w:hAnsi="Cambria"/>
          <w:i/>
          <w:sz w:val="20"/>
          <w:szCs w:val="20"/>
        </w:rPr>
        <w:t>zachowanie zasobów przyrodniczych z uwzględnieniem ich różnorodności oraz rozwój zasobów leśnych, racjonalna eksploatacja lasów,</w:t>
      </w:r>
    </w:p>
    <w:p w14:paraId="13E8E597" w14:textId="77777777" w:rsidR="001B111C" w:rsidRPr="0041381B" w:rsidRDefault="001B111C" w:rsidP="0091698E">
      <w:pPr>
        <w:spacing w:after="0" w:line="240" w:lineRule="auto"/>
        <w:contextualSpacing/>
        <w:jc w:val="both"/>
        <w:rPr>
          <w:rFonts w:ascii="Cambria" w:hAnsi="Cambria"/>
          <w:i/>
          <w:sz w:val="20"/>
          <w:szCs w:val="20"/>
        </w:rPr>
      </w:pPr>
    </w:p>
    <w:p w14:paraId="68BC86D4" w14:textId="77777777" w:rsidR="00BC3758" w:rsidRPr="0041381B" w:rsidRDefault="00BC3758" w:rsidP="0091698E">
      <w:pPr>
        <w:numPr>
          <w:ilvl w:val="0"/>
          <w:numId w:val="5"/>
        </w:numPr>
        <w:spacing w:after="0" w:line="240" w:lineRule="auto"/>
        <w:ind w:left="714" w:hanging="357"/>
        <w:contextualSpacing/>
        <w:jc w:val="both"/>
        <w:rPr>
          <w:rFonts w:ascii="Cambria" w:hAnsi="Cambria"/>
          <w:i/>
          <w:sz w:val="20"/>
          <w:szCs w:val="20"/>
        </w:rPr>
      </w:pPr>
      <w:r w:rsidRPr="0041381B">
        <w:rPr>
          <w:rFonts w:ascii="Cambria" w:hAnsi="Cambria"/>
          <w:b/>
          <w:i/>
          <w:sz w:val="20"/>
          <w:szCs w:val="20"/>
        </w:rPr>
        <w:t>doskonalenie i racjonalizowan</w:t>
      </w:r>
      <w:r w:rsidR="00C62F3A" w:rsidRPr="0041381B">
        <w:rPr>
          <w:rFonts w:ascii="Cambria" w:hAnsi="Cambria"/>
          <w:b/>
          <w:i/>
          <w:sz w:val="20"/>
          <w:szCs w:val="20"/>
        </w:rPr>
        <w:t>ie systemu gospodarki odpadami</w:t>
      </w:r>
      <w:r w:rsidR="00C62F3A" w:rsidRPr="0041381B">
        <w:rPr>
          <w:rFonts w:ascii="Cambria" w:hAnsi="Cambria"/>
          <w:i/>
          <w:sz w:val="20"/>
          <w:szCs w:val="20"/>
        </w:rPr>
        <w:t xml:space="preserve"> - zmniejszenie i</w:t>
      </w:r>
      <w:r w:rsidR="00500DE6" w:rsidRPr="0041381B">
        <w:rPr>
          <w:rFonts w:ascii="Cambria" w:hAnsi="Cambria"/>
          <w:i/>
          <w:sz w:val="20"/>
          <w:szCs w:val="20"/>
        </w:rPr>
        <w:t>lości wytwarzanych odpadów, zwięk</w:t>
      </w:r>
      <w:r w:rsidR="00C62F3A" w:rsidRPr="0041381B">
        <w:rPr>
          <w:rFonts w:ascii="Cambria" w:hAnsi="Cambria"/>
          <w:i/>
          <w:sz w:val="20"/>
          <w:szCs w:val="20"/>
        </w:rPr>
        <w:t>szenie poziomów odzysku,</w:t>
      </w:r>
    </w:p>
    <w:p w14:paraId="238D5CF7" w14:textId="77777777" w:rsidR="001B111C" w:rsidRPr="0041381B" w:rsidRDefault="001B111C" w:rsidP="0091698E">
      <w:pPr>
        <w:spacing w:after="0" w:line="240" w:lineRule="auto"/>
        <w:ind w:left="714"/>
        <w:contextualSpacing/>
        <w:jc w:val="both"/>
        <w:rPr>
          <w:rFonts w:ascii="Cambria" w:hAnsi="Cambria"/>
          <w:i/>
          <w:sz w:val="20"/>
          <w:szCs w:val="20"/>
        </w:rPr>
      </w:pPr>
    </w:p>
    <w:p w14:paraId="0134436E" w14:textId="77777777" w:rsidR="00BC3758" w:rsidRPr="0041381B" w:rsidRDefault="0049438F" w:rsidP="0091698E">
      <w:pPr>
        <w:numPr>
          <w:ilvl w:val="0"/>
          <w:numId w:val="5"/>
        </w:numPr>
        <w:spacing w:after="0" w:line="240" w:lineRule="auto"/>
        <w:ind w:left="714" w:hanging="357"/>
        <w:contextualSpacing/>
        <w:jc w:val="both"/>
        <w:rPr>
          <w:rFonts w:ascii="Cambria" w:hAnsi="Cambria"/>
          <w:i/>
          <w:sz w:val="20"/>
          <w:szCs w:val="20"/>
        </w:rPr>
      </w:pPr>
      <w:r w:rsidRPr="0041381B">
        <w:rPr>
          <w:rFonts w:ascii="Cambria" w:hAnsi="Cambria"/>
          <w:b/>
          <w:i/>
          <w:sz w:val="20"/>
          <w:szCs w:val="20"/>
        </w:rPr>
        <w:t>rozwijanie współpracy z g</w:t>
      </w:r>
      <w:r w:rsidR="00BC3758" w:rsidRPr="0041381B">
        <w:rPr>
          <w:rFonts w:ascii="Cambria" w:hAnsi="Cambria"/>
          <w:b/>
          <w:i/>
          <w:sz w:val="20"/>
          <w:szCs w:val="20"/>
        </w:rPr>
        <w:t>minami</w:t>
      </w:r>
      <w:r w:rsidR="00BC3758" w:rsidRPr="0041381B">
        <w:rPr>
          <w:rFonts w:ascii="Cambria" w:hAnsi="Cambria"/>
          <w:i/>
          <w:sz w:val="20"/>
          <w:szCs w:val="20"/>
        </w:rPr>
        <w:t xml:space="preserve"> </w:t>
      </w:r>
      <w:r w:rsidR="00D83AEB" w:rsidRPr="0041381B">
        <w:rPr>
          <w:rFonts w:ascii="Cambria" w:hAnsi="Cambria"/>
          <w:i/>
          <w:sz w:val="20"/>
          <w:szCs w:val="20"/>
        </w:rPr>
        <w:t xml:space="preserve">- wspólne działania </w:t>
      </w:r>
      <w:r w:rsidR="00BC3758" w:rsidRPr="0041381B">
        <w:rPr>
          <w:rFonts w:ascii="Cambria" w:hAnsi="Cambria"/>
          <w:i/>
          <w:sz w:val="20"/>
          <w:szCs w:val="20"/>
        </w:rPr>
        <w:t xml:space="preserve">na rzecz ochrony środowiska, </w:t>
      </w:r>
    </w:p>
    <w:p w14:paraId="4D0B8251" w14:textId="77777777" w:rsidR="001B111C" w:rsidRPr="0041381B" w:rsidRDefault="001B111C" w:rsidP="0091698E">
      <w:pPr>
        <w:spacing w:after="0" w:line="240" w:lineRule="auto"/>
        <w:contextualSpacing/>
        <w:jc w:val="both"/>
        <w:rPr>
          <w:rFonts w:ascii="Cambria" w:hAnsi="Cambria"/>
          <w:i/>
          <w:sz w:val="20"/>
          <w:szCs w:val="20"/>
        </w:rPr>
      </w:pPr>
    </w:p>
    <w:p w14:paraId="4D932F79" w14:textId="77777777" w:rsidR="004074C4" w:rsidRPr="0041381B" w:rsidRDefault="004074C4" w:rsidP="0091698E">
      <w:pPr>
        <w:pStyle w:val="Akapitzlist"/>
        <w:numPr>
          <w:ilvl w:val="0"/>
          <w:numId w:val="5"/>
        </w:numPr>
        <w:autoSpaceDE w:val="0"/>
        <w:autoSpaceDN w:val="0"/>
        <w:adjustRightInd w:val="0"/>
        <w:spacing w:after="0" w:line="240" w:lineRule="auto"/>
        <w:jc w:val="both"/>
        <w:rPr>
          <w:rFonts w:ascii="Cambria" w:hAnsi="Cambria"/>
          <w:i/>
          <w:sz w:val="20"/>
          <w:szCs w:val="20"/>
        </w:rPr>
      </w:pPr>
      <w:r w:rsidRPr="0041381B">
        <w:rPr>
          <w:rFonts w:ascii="Cambria" w:hAnsi="Cambria"/>
          <w:b/>
          <w:i/>
          <w:sz w:val="20"/>
          <w:szCs w:val="20"/>
        </w:rPr>
        <w:t>prowadz</w:t>
      </w:r>
      <w:r w:rsidR="00D83AEB" w:rsidRPr="0041381B">
        <w:rPr>
          <w:rFonts w:ascii="Cambria" w:hAnsi="Cambria"/>
          <w:b/>
          <w:i/>
          <w:sz w:val="20"/>
          <w:szCs w:val="20"/>
        </w:rPr>
        <w:t xml:space="preserve">enie skutecznej akcji edukacyjnej </w:t>
      </w:r>
      <w:r w:rsidR="00D83AEB" w:rsidRPr="0041381B">
        <w:rPr>
          <w:rFonts w:ascii="Cambria" w:hAnsi="Cambria"/>
          <w:i/>
          <w:sz w:val="20"/>
          <w:szCs w:val="20"/>
        </w:rPr>
        <w:t>- działania zmierzające do pogłębienia świad</w:t>
      </w:r>
      <w:r w:rsidR="00016E7E" w:rsidRPr="0041381B">
        <w:rPr>
          <w:rFonts w:ascii="Cambria" w:hAnsi="Cambria"/>
          <w:i/>
          <w:sz w:val="20"/>
          <w:szCs w:val="20"/>
        </w:rPr>
        <w:t>omości ekologicznej mieszkańców</w:t>
      </w:r>
      <w:r w:rsidRPr="0041381B">
        <w:rPr>
          <w:rFonts w:ascii="Cambria" w:hAnsi="Cambria"/>
          <w:i/>
          <w:sz w:val="20"/>
          <w:szCs w:val="20"/>
        </w:rPr>
        <w:t>.</w:t>
      </w:r>
    </w:p>
    <w:p w14:paraId="2291164A" w14:textId="77777777" w:rsidR="00CD4B6E" w:rsidRPr="0041381B" w:rsidRDefault="00CD4B6E" w:rsidP="00320F39">
      <w:pPr>
        <w:spacing w:after="0" w:line="240" w:lineRule="auto"/>
        <w:ind w:firstLine="708"/>
        <w:jc w:val="both"/>
        <w:rPr>
          <w:rFonts w:ascii="Cambria" w:hAnsi="Cambria"/>
          <w:sz w:val="20"/>
          <w:szCs w:val="20"/>
        </w:rPr>
      </w:pPr>
    </w:p>
    <w:p w14:paraId="3310ECDA" w14:textId="0B148D47" w:rsidR="007F0784" w:rsidRPr="0041381B" w:rsidRDefault="00C25C83" w:rsidP="00320F39">
      <w:pPr>
        <w:spacing w:after="0" w:line="240" w:lineRule="auto"/>
        <w:ind w:firstLine="708"/>
        <w:jc w:val="both"/>
        <w:rPr>
          <w:rFonts w:ascii="Cambria" w:hAnsi="Cambria"/>
          <w:sz w:val="20"/>
          <w:szCs w:val="20"/>
        </w:rPr>
      </w:pPr>
      <w:r w:rsidRPr="0041381B">
        <w:rPr>
          <w:rFonts w:ascii="Cambria" w:hAnsi="Cambria"/>
          <w:sz w:val="20"/>
          <w:szCs w:val="20"/>
        </w:rPr>
        <w:t>Program Ochrony Ś</w:t>
      </w:r>
      <w:r w:rsidR="007F0784" w:rsidRPr="0041381B">
        <w:rPr>
          <w:rFonts w:ascii="Cambria" w:hAnsi="Cambria"/>
          <w:sz w:val="20"/>
          <w:szCs w:val="20"/>
        </w:rPr>
        <w:t xml:space="preserve">rodowiska dla </w:t>
      </w:r>
      <w:r w:rsidR="00145D2D" w:rsidRPr="0041381B">
        <w:rPr>
          <w:rFonts w:ascii="Cambria" w:hAnsi="Cambria"/>
          <w:sz w:val="20"/>
          <w:szCs w:val="20"/>
        </w:rPr>
        <w:t>Miasta Giżycka</w:t>
      </w:r>
      <w:r w:rsidR="00464836" w:rsidRPr="0041381B">
        <w:rPr>
          <w:rFonts w:ascii="Cambria" w:hAnsi="Cambria"/>
          <w:sz w:val="20"/>
          <w:szCs w:val="20"/>
        </w:rPr>
        <w:t xml:space="preserve"> </w:t>
      </w:r>
      <w:r w:rsidR="007F0784" w:rsidRPr="0041381B">
        <w:rPr>
          <w:rFonts w:ascii="Cambria" w:hAnsi="Cambria"/>
          <w:sz w:val="20"/>
          <w:szCs w:val="20"/>
        </w:rPr>
        <w:t xml:space="preserve">jest dokumentem kształtującym długofalową </w:t>
      </w:r>
      <w:r w:rsidR="001262D1" w:rsidRPr="0041381B">
        <w:rPr>
          <w:rFonts w:ascii="Cambria" w:hAnsi="Cambria"/>
          <w:sz w:val="20"/>
          <w:szCs w:val="20"/>
        </w:rPr>
        <w:t>politykę ochrony środowiska</w:t>
      </w:r>
      <w:r w:rsidR="007F0784" w:rsidRPr="0041381B">
        <w:rPr>
          <w:rFonts w:ascii="Cambria" w:hAnsi="Cambria"/>
          <w:sz w:val="20"/>
          <w:szCs w:val="20"/>
        </w:rPr>
        <w:t xml:space="preserve">. Przedstawione w nim zagadnienia ujęte </w:t>
      </w:r>
      <w:r w:rsidR="00290CBD" w:rsidRPr="0041381B">
        <w:rPr>
          <w:rFonts w:ascii="Cambria" w:hAnsi="Cambria"/>
          <w:sz w:val="20"/>
          <w:szCs w:val="20"/>
        </w:rPr>
        <w:t>zostały w sposób kompleksowy, z </w:t>
      </w:r>
      <w:r w:rsidR="007F0784" w:rsidRPr="0041381B">
        <w:rPr>
          <w:rFonts w:ascii="Cambria" w:hAnsi="Cambria"/>
          <w:sz w:val="20"/>
          <w:szCs w:val="20"/>
        </w:rPr>
        <w:t>wyznaczeniem celów strategicznych, krótko i długoterminowych, a także przyjęciem zadań z zakresu wszystkich sektorów ochrony środowiska</w:t>
      </w:r>
      <w:r w:rsidR="00813148" w:rsidRPr="0041381B">
        <w:rPr>
          <w:rFonts w:ascii="Cambria" w:hAnsi="Cambria"/>
          <w:sz w:val="20"/>
          <w:szCs w:val="20"/>
        </w:rPr>
        <w:t xml:space="preserve"> określonych w </w:t>
      </w:r>
      <w:r w:rsidR="00A2190A" w:rsidRPr="0041381B">
        <w:rPr>
          <w:rFonts w:ascii="Cambria" w:hAnsi="Cambria"/>
          <w:sz w:val="20"/>
          <w:szCs w:val="20"/>
        </w:rPr>
        <w:t>dokumentach strategicznych wyższego szczebla</w:t>
      </w:r>
      <w:r w:rsidR="007F0784" w:rsidRPr="0041381B">
        <w:rPr>
          <w:rFonts w:ascii="Cambria" w:hAnsi="Cambria"/>
          <w:sz w:val="20"/>
          <w:szCs w:val="20"/>
        </w:rPr>
        <w:t>. Wypełnienie zawartych celów i zadań przyczyni się do poprawy środowiska natural</w:t>
      </w:r>
      <w:r w:rsidR="00CD4B6E" w:rsidRPr="0041381B">
        <w:rPr>
          <w:rFonts w:ascii="Cambria" w:hAnsi="Cambria"/>
          <w:sz w:val="20"/>
          <w:szCs w:val="20"/>
        </w:rPr>
        <w:t>nego i </w:t>
      </w:r>
      <w:r w:rsidR="002B39B5" w:rsidRPr="0041381B">
        <w:rPr>
          <w:rFonts w:ascii="Cambria" w:hAnsi="Cambria"/>
          <w:sz w:val="20"/>
          <w:szCs w:val="20"/>
        </w:rPr>
        <w:t>poziomu życia mieszkańców</w:t>
      </w:r>
      <w:r w:rsidR="007F0784" w:rsidRPr="0041381B">
        <w:rPr>
          <w:rFonts w:ascii="Cambria" w:hAnsi="Cambria"/>
          <w:sz w:val="20"/>
          <w:szCs w:val="20"/>
        </w:rPr>
        <w:t>.</w:t>
      </w:r>
    </w:p>
    <w:p w14:paraId="2B5B241D" w14:textId="77777777" w:rsidR="00B13F33" w:rsidRPr="0041381B" w:rsidRDefault="00B13F33" w:rsidP="00320F39">
      <w:pPr>
        <w:spacing w:after="0" w:line="240" w:lineRule="auto"/>
        <w:ind w:firstLine="708"/>
        <w:jc w:val="both"/>
        <w:rPr>
          <w:rFonts w:ascii="Cambria" w:hAnsi="Cambria"/>
          <w:sz w:val="20"/>
          <w:szCs w:val="20"/>
        </w:rPr>
      </w:pPr>
    </w:p>
    <w:p w14:paraId="628539DC" w14:textId="77777777" w:rsidR="007F0784" w:rsidRPr="0041381B" w:rsidRDefault="007F0784" w:rsidP="00320F39">
      <w:pPr>
        <w:spacing w:after="0" w:line="240" w:lineRule="auto"/>
        <w:jc w:val="center"/>
        <w:rPr>
          <w:rFonts w:ascii="Cambria" w:hAnsi="Cambria"/>
          <w:b/>
          <w:bCs/>
          <w:i/>
          <w:sz w:val="20"/>
          <w:szCs w:val="20"/>
        </w:rPr>
      </w:pPr>
      <w:r w:rsidRPr="0041381B">
        <w:rPr>
          <w:rFonts w:ascii="Cambria" w:hAnsi="Cambria"/>
          <w:b/>
          <w:i/>
          <w:sz w:val="20"/>
          <w:szCs w:val="20"/>
        </w:rPr>
        <w:t>Realizacja zdefiniowanych ekologicznych celów strategicznych w powiązaniu z programem edukacji ek</w:t>
      </w:r>
      <w:r w:rsidR="00CF3591" w:rsidRPr="0041381B">
        <w:rPr>
          <w:rFonts w:ascii="Cambria" w:hAnsi="Cambria"/>
          <w:b/>
          <w:i/>
          <w:sz w:val="20"/>
          <w:szCs w:val="20"/>
        </w:rPr>
        <w:t xml:space="preserve">ologicznej </w:t>
      </w:r>
      <w:r w:rsidR="0059211B" w:rsidRPr="0041381B">
        <w:rPr>
          <w:rFonts w:ascii="Cambria" w:hAnsi="Cambria"/>
          <w:b/>
          <w:i/>
          <w:sz w:val="20"/>
          <w:szCs w:val="20"/>
        </w:rPr>
        <w:t>społeczeństwa powinna</w:t>
      </w:r>
      <w:r w:rsidRPr="0041381B">
        <w:rPr>
          <w:rFonts w:ascii="Cambria" w:hAnsi="Cambria"/>
          <w:b/>
          <w:i/>
          <w:sz w:val="20"/>
          <w:szCs w:val="20"/>
        </w:rPr>
        <w:t xml:space="preserve"> zapewnić</w:t>
      </w:r>
      <w:r w:rsidR="00424685" w:rsidRPr="0041381B">
        <w:rPr>
          <w:rFonts w:ascii="Cambria" w:hAnsi="Cambria"/>
          <w:b/>
          <w:i/>
          <w:sz w:val="20"/>
          <w:szCs w:val="20"/>
        </w:rPr>
        <w:t xml:space="preserve"> </w:t>
      </w:r>
      <w:r w:rsidRPr="0041381B">
        <w:rPr>
          <w:rFonts w:ascii="Cambria" w:hAnsi="Cambria"/>
          <w:b/>
          <w:i/>
          <w:sz w:val="20"/>
          <w:szCs w:val="20"/>
        </w:rPr>
        <w:t>rozwój zgodny z zasadami zrównoważonego rozwoju.</w:t>
      </w:r>
    </w:p>
    <w:p w14:paraId="2C099825" w14:textId="77777777" w:rsidR="00AA6894" w:rsidRPr="0041381B" w:rsidRDefault="00AA6894" w:rsidP="00320F39">
      <w:pPr>
        <w:pStyle w:val="Nagwek1"/>
        <w:spacing w:before="0" w:line="240" w:lineRule="auto"/>
        <w:jc w:val="both"/>
        <w:rPr>
          <w:rStyle w:val="Nagwek2Znak"/>
          <w:rFonts w:eastAsia="Calibri"/>
          <w:b/>
          <w:i/>
          <w:color w:val="auto"/>
          <w:sz w:val="20"/>
          <w:szCs w:val="20"/>
        </w:rPr>
      </w:pPr>
    </w:p>
    <w:p w14:paraId="071E9A83" w14:textId="77777777" w:rsidR="005E2FE7" w:rsidRPr="0041381B" w:rsidRDefault="005E2FE7" w:rsidP="00320F39">
      <w:pPr>
        <w:pStyle w:val="Nagwek1"/>
        <w:spacing w:before="0" w:line="240" w:lineRule="auto"/>
        <w:jc w:val="both"/>
        <w:rPr>
          <w:rStyle w:val="Nagwek2Znak"/>
          <w:rFonts w:eastAsia="Calibri"/>
          <w:b/>
          <w:i/>
          <w:color w:val="auto"/>
          <w:sz w:val="20"/>
          <w:szCs w:val="20"/>
        </w:rPr>
      </w:pPr>
      <w:bookmarkStart w:id="5" w:name="_Toc142323995"/>
      <w:r w:rsidRPr="0041381B">
        <w:rPr>
          <w:rStyle w:val="Nagwek2Znak"/>
          <w:rFonts w:eastAsia="Calibri"/>
          <w:b/>
          <w:i/>
          <w:color w:val="auto"/>
          <w:sz w:val="20"/>
          <w:szCs w:val="20"/>
        </w:rPr>
        <w:t>2.4. Metodyka opracowania</w:t>
      </w:r>
      <w:bookmarkEnd w:id="5"/>
    </w:p>
    <w:p w14:paraId="3C1A499D" w14:textId="77777777" w:rsidR="007F0784" w:rsidRPr="0041381B" w:rsidRDefault="007F0784" w:rsidP="00320F39">
      <w:pPr>
        <w:spacing w:after="0" w:line="240" w:lineRule="auto"/>
        <w:rPr>
          <w:rFonts w:ascii="Cambria" w:hAnsi="Cambria"/>
          <w:sz w:val="20"/>
          <w:szCs w:val="20"/>
        </w:rPr>
      </w:pPr>
    </w:p>
    <w:p w14:paraId="5786E473" w14:textId="32550BF3" w:rsidR="00B13F33" w:rsidRPr="0041381B" w:rsidRDefault="007F0784" w:rsidP="00320F39">
      <w:pPr>
        <w:spacing w:after="0" w:line="240" w:lineRule="auto"/>
        <w:ind w:firstLine="708"/>
        <w:jc w:val="both"/>
        <w:rPr>
          <w:rFonts w:ascii="Cambria" w:hAnsi="Cambria"/>
          <w:bCs/>
          <w:sz w:val="20"/>
          <w:szCs w:val="20"/>
        </w:rPr>
      </w:pPr>
      <w:r w:rsidRPr="0041381B">
        <w:rPr>
          <w:rFonts w:ascii="Cambria" w:hAnsi="Cambria"/>
          <w:bCs/>
          <w:sz w:val="20"/>
          <w:szCs w:val="20"/>
        </w:rPr>
        <w:t xml:space="preserve">Program Ochrony Środowiska </w:t>
      </w:r>
      <w:r w:rsidR="00424685" w:rsidRPr="0041381B">
        <w:rPr>
          <w:rFonts w:ascii="Cambria" w:hAnsi="Cambria"/>
          <w:bCs/>
          <w:sz w:val="20"/>
          <w:szCs w:val="20"/>
        </w:rPr>
        <w:t xml:space="preserve">dla </w:t>
      </w:r>
      <w:r w:rsidR="00145D2D" w:rsidRPr="0041381B">
        <w:rPr>
          <w:rFonts w:ascii="Cambria" w:hAnsi="Cambria"/>
          <w:bCs/>
          <w:sz w:val="20"/>
          <w:szCs w:val="20"/>
        </w:rPr>
        <w:t>Miasta Giżycka</w:t>
      </w:r>
      <w:r w:rsidR="00BB6DA5" w:rsidRPr="0041381B">
        <w:rPr>
          <w:rFonts w:ascii="Cambria" w:hAnsi="Cambria"/>
          <w:bCs/>
          <w:sz w:val="20"/>
          <w:szCs w:val="20"/>
        </w:rPr>
        <w:t xml:space="preserve"> </w:t>
      </w:r>
      <w:r w:rsidR="00D13CC3" w:rsidRPr="0041381B">
        <w:rPr>
          <w:rFonts w:ascii="Cambria" w:hAnsi="Cambria"/>
          <w:bCs/>
          <w:sz w:val="20"/>
          <w:szCs w:val="20"/>
        </w:rPr>
        <w:t>opracowany</w:t>
      </w:r>
      <w:r w:rsidR="008C0CEE" w:rsidRPr="0041381B">
        <w:rPr>
          <w:rFonts w:ascii="Cambria" w:hAnsi="Cambria"/>
          <w:bCs/>
          <w:sz w:val="20"/>
          <w:szCs w:val="20"/>
        </w:rPr>
        <w:t xml:space="preserve"> </w:t>
      </w:r>
      <w:r w:rsidR="000E33FE" w:rsidRPr="0041381B">
        <w:rPr>
          <w:rFonts w:ascii="Cambria" w:hAnsi="Cambria"/>
          <w:bCs/>
          <w:sz w:val="20"/>
          <w:szCs w:val="20"/>
        </w:rPr>
        <w:t>został</w:t>
      </w:r>
      <w:r w:rsidR="00D13CC3" w:rsidRPr="0041381B">
        <w:rPr>
          <w:rFonts w:ascii="Cambria" w:hAnsi="Cambria"/>
          <w:bCs/>
          <w:sz w:val="20"/>
          <w:szCs w:val="20"/>
        </w:rPr>
        <w:t xml:space="preserve"> zgodnie </w:t>
      </w:r>
      <w:r w:rsidR="00290CBD" w:rsidRPr="0041381B">
        <w:rPr>
          <w:rFonts w:ascii="Cambria" w:hAnsi="Cambria"/>
          <w:bCs/>
          <w:sz w:val="20"/>
          <w:szCs w:val="20"/>
        </w:rPr>
        <w:t>z </w:t>
      </w:r>
      <w:r w:rsidRPr="0041381B">
        <w:rPr>
          <w:rFonts w:ascii="Cambria" w:hAnsi="Cambria"/>
          <w:bCs/>
          <w:sz w:val="20"/>
          <w:szCs w:val="20"/>
        </w:rPr>
        <w:t>obowiązując</w:t>
      </w:r>
      <w:r w:rsidR="00107CB4" w:rsidRPr="0041381B">
        <w:rPr>
          <w:rFonts w:ascii="Cambria" w:hAnsi="Cambria"/>
          <w:bCs/>
          <w:sz w:val="20"/>
          <w:szCs w:val="20"/>
        </w:rPr>
        <w:t xml:space="preserve">ymi przepisami prawa, a także </w:t>
      </w:r>
      <w:r w:rsidRPr="0041381B">
        <w:rPr>
          <w:rFonts w:ascii="Cambria" w:hAnsi="Cambria"/>
          <w:bCs/>
          <w:sz w:val="20"/>
          <w:szCs w:val="20"/>
        </w:rPr>
        <w:t>„</w:t>
      </w:r>
      <w:r w:rsidRPr="0041381B">
        <w:rPr>
          <w:rFonts w:ascii="Cambria" w:hAnsi="Cambria"/>
          <w:bCs/>
          <w:i/>
          <w:sz w:val="20"/>
          <w:szCs w:val="20"/>
        </w:rPr>
        <w:t>Wytycznymi do opracowania wojewódzkich,</w:t>
      </w:r>
      <w:r w:rsidR="00813148" w:rsidRPr="0041381B">
        <w:rPr>
          <w:rFonts w:ascii="Cambria" w:hAnsi="Cambria"/>
          <w:bCs/>
          <w:i/>
          <w:sz w:val="20"/>
          <w:szCs w:val="20"/>
        </w:rPr>
        <w:t xml:space="preserve"> </w:t>
      </w:r>
      <w:r w:rsidR="00290CBD" w:rsidRPr="0041381B">
        <w:rPr>
          <w:rFonts w:ascii="Cambria" w:hAnsi="Cambria"/>
          <w:bCs/>
          <w:i/>
          <w:sz w:val="20"/>
          <w:szCs w:val="20"/>
        </w:rPr>
        <w:t>powiatowych i </w:t>
      </w:r>
      <w:r w:rsidRPr="0041381B">
        <w:rPr>
          <w:rFonts w:ascii="Cambria" w:hAnsi="Cambria"/>
          <w:bCs/>
          <w:i/>
          <w:sz w:val="20"/>
          <w:szCs w:val="20"/>
        </w:rPr>
        <w:t>gminnych programów ochrony środowiska</w:t>
      </w:r>
      <w:r w:rsidRPr="0041381B">
        <w:rPr>
          <w:rFonts w:ascii="Cambria" w:hAnsi="Cambria"/>
          <w:bCs/>
          <w:sz w:val="20"/>
          <w:szCs w:val="20"/>
        </w:rPr>
        <w:t>” wydanymi prze</w:t>
      </w:r>
      <w:r w:rsidR="00424685" w:rsidRPr="0041381B">
        <w:rPr>
          <w:rFonts w:ascii="Cambria" w:hAnsi="Cambria"/>
          <w:bCs/>
          <w:sz w:val="20"/>
          <w:szCs w:val="20"/>
        </w:rPr>
        <w:t xml:space="preserve">z Ministerstwo Środowiska we wrześniu </w:t>
      </w:r>
      <w:r w:rsidR="00A0318D" w:rsidRPr="0041381B">
        <w:rPr>
          <w:rFonts w:ascii="Cambria" w:hAnsi="Cambria"/>
          <w:bCs/>
          <w:sz w:val="20"/>
          <w:szCs w:val="20"/>
        </w:rPr>
        <w:t>2015 r</w:t>
      </w:r>
      <w:r w:rsidR="00B13F33" w:rsidRPr="0041381B">
        <w:rPr>
          <w:rFonts w:ascii="Cambria" w:hAnsi="Cambria"/>
          <w:bCs/>
          <w:sz w:val="20"/>
          <w:szCs w:val="20"/>
        </w:rPr>
        <w:t xml:space="preserve">. </w:t>
      </w:r>
    </w:p>
    <w:p w14:paraId="6CF6F680" w14:textId="77777777" w:rsidR="00B13F33" w:rsidRPr="0041381B" w:rsidRDefault="00B13F33" w:rsidP="00320F39">
      <w:pPr>
        <w:spacing w:after="0" w:line="240" w:lineRule="auto"/>
        <w:ind w:firstLine="708"/>
        <w:jc w:val="both"/>
        <w:rPr>
          <w:rFonts w:ascii="Cambria" w:hAnsi="Cambria"/>
          <w:bCs/>
          <w:sz w:val="20"/>
          <w:szCs w:val="20"/>
        </w:rPr>
      </w:pPr>
    </w:p>
    <w:p w14:paraId="595B8DD3" w14:textId="77777777" w:rsidR="006B536A" w:rsidRPr="0041381B" w:rsidRDefault="006B536A" w:rsidP="00320F39">
      <w:pPr>
        <w:spacing w:after="0" w:line="240" w:lineRule="auto"/>
        <w:ind w:firstLine="708"/>
        <w:jc w:val="both"/>
        <w:rPr>
          <w:rFonts w:ascii="Cambria" w:hAnsi="Cambria"/>
          <w:bCs/>
          <w:sz w:val="20"/>
          <w:szCs w:val="20"/>
        </w:rPr>
      </w:pPr>
      <w:bookmarkStart w:id="6" w:name="_Toc448064848"/>
      <w:r w:rsidRPr="0041381B">
        <w:rPr>
          <w:rFonts w:ascii="Cambria" w:hAnsi="Cambria"/>
          <w:bCs/>
          <w:sz w:val="20"/>
          <w:szCs w:val="20"/>
        </w:rPr>
        <w:t>Dokument oparty został o postanowienia dokumentów strategicznych wyższego szczebla oraz o postanowienia wynikające z innych dokumentów planisty</w:t>
      </w:r>
      <w:r w:rsidR="00813148" w:rsidRPr="0041381B">
        <w:rPr>
          <w:rFonts w:ascii="Cambria" w:hAnsi="Cambria"/>
          <w:bCs/>
          <w:sz w:val="20"/>
          <w:szCs w:val="20"/>
        </w:rPr>
        <w:t>cznych - opracowań lokalnych, z </w:t>
      </w:r>
      <w:r w:rsidRPr="0041381B">
        <w:rPr>
          <w:rFonts w:ascii="Cambria" w:hAnsi="Cambria"/>
          <w:bCs/>
          <w:sz w:val="20"/>
          <w:szCs w:val="20"/>
        </w:rPr>
        <w:t xml:space="preserve">uwzględnieniem wymogów wynikających z obowiązujących przepisów prawa. </w:t>
      </w:r>
    </w:p>
    <w:p w14:paraId="285CC546" w14:textId="77777777" w:rsidR="006B536A" w:rsidRPr="0041381B" w:rsidRDefault="006B536A" w:rsidP="00320F39">
      <w:pPr>
        <w:spacing w:after="0" w:line="240" w:lineRule="auto"/>
        <w:ind w:firstLine="708"/>
        <w:jc w:val="both"/>
        <w:rPr>
          <w:rFonts w:ascii="Cambria" w:hAnsi="Cambria"/>
          <w:bCs/>
          <w:sz w:val="20"/>
          <w:szCs w:val="20"/>
        </w:rPr>
      </w:pPr>
    </w:p>
    <w:p w14:paraId="0A08DE4F" w14:textId="0926B3C4" w:rsidR="006B536A" w:rsidRPr="0041381B" w:rsidRDefault="006B536A" w:rsidP="00320F39">
      <w:pPr>
        <w:spacing w:after="0" w:line="240" w:lineRule="auto"/>
        <w:ind w:firstLine="708"/>
        <w:jc w:val="both"/>
        <w:rPr>
          <w:rFonts w:ascii="Cambria" w:hAnsi="Cambria"/>
          <w:i/>
          <w:sz w:val="20"/>
          <w:szCs w:val="20"/>
        </w:rPr>
      </w:pPr>
      <w:r w:rsidRPr="0041381B">
        <w:rPr>
          <w:rFonts w:ascii="Cambria" w:hAnsi="Cambria"/>
          <w:bCs/>
          <w:sz w:val="20"/>
          <w:szCs w:val="20"/>
        </w:rPr>
        <w:t xml:space="preserve">Natomiast diagnoza stanu środowiska naturalnego </w:t>
      </w:r>
      <w:r w:rsidR="00461C56" w:rsidRPr="0041381B">
        <w:rPr>
          <w:rFonts w:ascii="Cambria" w:hAnsi="Cambria"/>
          <w:bCs/>
          <w:sz w:val="20"/>
          <w:szCs w:val="20"/>
        </w:rPr>
        <w:t xml:space="preserve">miasta </w:t>
      </w:r>
      <w:r w:rsidRPr="0041381B">
        <w:rPr>
          <w:rFonts w:ascii="Cambria" w:hAnsi="Cambria"/>
          <w:bCs/>
          <w:sz w:val="20"/>
          <w:szCs w:val="20"/>
        </w:rPr>
        <w:t xml:space="preserve">sporządzona została głównie na podstawie opracowań Głównego Inspektoratu Ochrony Środowiska - Regionalnego Wydziału Monitoringu Środowiska </w:t>
      </w:r>
      <w:r w:rsidR="00565AEF" w:rsidRPr="0041381B">
        <w:rPr>
          <w:rFonts w:ascii="Cambria" w:hAnsi="Cambria"/>
          <w:bCs/>
          <w:sz w:val="20"/>
          <w:szCs w:val="20"/>
        </w:rPr>
        <w:t>w Olsztynie</w:t>
      </w:r>
      <w:r w:rsidRPr="0041381B">
        <w:rPr>
          <w:rFonts w:ascii="Cambria" w:hAnsi="Cambria"/>
          <w:bCs/>
          <w:sz w:val="20"/>
          <w:szCs w:val="20"/>
        </w:rPr>
        <w:t>, danych Głównego Urzędu Statystycznego, a także informacji zawartych na stronach internetowych instytucji publicznych, działających w obszarze ochrony środowiska na danym obszarze.</w:t>
      </w:r>
    </w:p>
    <w:p w14:paraId="114521F1" w14:textId="77777777" w:rsidR="006B536A" w:rsidRPr="0041381B" w:rsidRDefault="006B536A" w:rsidP="00320F39">
      <w:pPr>
        <w:pStyle w:val="Tekstpodstawowy"/>
        <w:spacing w:after="0" w:line="240" w:lineRule="auto"/>
        <w:ind w:firstLine="720"/>
        <w:jc w:val="both"/>
        <w:rPr>
          <w:rFonts w:ascii="Cambria" w:hAnsi="Cambria"/>
          <w:bCs/>
          <w:sz w:val="20"/>
          <w:szCs w:val="20"/>
        </w:rPr>
      </w:pPr>
    </w:p>
    <w:p w14:paraId="2433D898" w14:textId="116C576F" w:rsidR="006B536A" w:rsidRPr="0041381B" w:rsidRDefault="006B536A" w:rsidP="00320F39">
      <w:pPr>
        <w:pStyle w:val="Tekstpodstawowywcity2"/>
        <w:spacing w:after="0" w:line="240" w:lineRule="auto"/>
        <w:ind w:left="0" w:firstLine="706"/>
        <w:jc w:val="both"/>
        <w:rPr>
          <w:rFonts w:ascii="Cambria" w:hAnsi="Cambria"/>
          <w:bCs/>
          <w:sz w:val="20"/>
          <w:szCs w:val="20"/>
        </w:rPr>
      </w:pPr>
      <w:r w:rsidRPr="0041381B">
        <w:rPr>
          <w:rFonts w:ascii="Cambria" w:hAnsi="Cambria"/>
          <w:bCs/>
          <w:sz w:val="20"/>
          <w:szCs w:val="20"/>
        </w:rPr>
        <w:t xml:space="preserve">Całość opracowania została oparta o bieżące konsultacje z wyznaczonymi przedstawicielami Urzędu </w:t>
      </w:r>
      <w:r w:rsidR="00BB6DA5" w:rsidRPr="0041381B">
        <w:rPr>
          <w:rFonts w:ascii="Cambria" w:hAnsi="Cambria"/>
          <w:bCs/>
          <w:sz w:val="20"/>
          <w:szCs w:val="20"/>
        </w:rPr>
        <w:t xml:space="preserve">Miejskiego w </w:t>
      </w:r>
      <w:r w:rsidR="00145D2D" w:rsidRPr="0041381B">
        <w:rPr>
          <w:rFonts w:ascii="Cambria" w:hAnsi="Cambria"/>
          <w:bCs/>
          <w:sz w:val="20"/>
          <w:szCs w:val="20"/>
        </w:rPr>
        <w:t>Giżycku</w:t>
      </w:r>
      <w:r w:rsidRPr="0041381B">
        <w:rPr>
          <w:rFonts w:ascii="Cambria" w:hAnsi="Cambria"/>
          <w:bCs/>
          <w:sz w:val="20"/>
          <w:szCs w:val="20"/>
        </w:rPr>
        <w:t>. Do sporządzenia niezbędne były również konsultacje z jednostkami i organizacjami, któr</w:t>
      </w:r>
      <w:r w:rsidR="009E0A8B" w:rsidRPr="0041381B">
        <w:rPr>
          <w:rFonts w:ascii="Cambria" w:hAnsi="Cambria"/>
          <w:bCs/>
          <w:sz w:val="20"/>
          <w:szCs w:val="20"/>
        </w:rPr>
        <w:t xml:space="preserve">ych działalność na terenie </w:t>
      </w:r>
      <w:r w:rsidR="00461C56" w:rsidRPr="0041381B">
        <w:rPr>
          <w:rFonts w:ascii="Cambria" w:hAnsi="Cambria"/>
          <w:bCs/>
          <w:sz w:val="20"/>
          <w:szCs w:val="20"/>
        </w:rPr>
        <w:t>miasta</w:t>
      </w:r>
      <w:r w:rsidRPr="0041381B">
        <w:rPr>
          <w:rFonts w:ascii="Cambria" w:hAnsi="Cambria"/>
          <w:bCs/>
          <w:sz w:val="20"/>
          <w:szCs w:val="20"/>
        </w:rPr>
        <w:t xml:space="preserve"> związana jest w sposób bezpośredni i pośredni z ochroną środowiska, kształtowaniem środowiska</w:t>
      </w:r>
      <w:r w:rsidR="00464836" w:rsidRPr="0041381B">
        <w:rPr>
          <w:rFonts w:ascii="Cambria" w:hAnsi="Cambria"/>
          <w:bCs/>
          <w:sz w:val="20"/>
          <w:szCs w:val="20"/>
        </w:rPr>
        <w:t xml:space="preserve">, rozwojem infrastrukturalnym </w:t>
      </w:r>
      <w:r w:rsidR="009E0A8B" w:rsidRPr="0041381B">
        <w:rPr>
          <w:rFonts w:ascii="Cambria" w:hAnsi="Cambria"/>
          <w:bCs/>
          <w:sz w:val="20"/>
          <w:szCs w:val="20"/>
        </w:rPr>
        <w:t>i </w:t>
      </w:r>
      <w:r w:rsidRPr="0041381B">
        <w:rPr>
          <w:rFonts w:ascii="Cambria" w:hAnsi="Cambria"/>
          <w:bCs/>
          <w:sz w:val="20"/>
          <w:szCs w:val="20"/>
        </w:rPr>
        <w:t xml:space="preserve">edukacją ekologiczną. </w:t>
      </w:r>
    </w:p>
    <w:p w14:paraId="740901FA" w14:textId="77777777" w:rsidR="006B536A" w:rsidRPr="0041381B" w:rsidRDefault="006B536A" w:rsidP="00320F39">
      <w:pPr>
        <w:pStyle w:val="Tekstpodstawowywcity2"/>
        <w:spacing w:after="0" w:line="240" w:lineRule="auto"/>
        <w:ind w:left="0" w:firstLine="706"/>
        <w:jc w:val="both"/>
        <w:rPr>
          <w:rFonts w:ascii="Cambria" w:hAnsi="Cambria"/>
          <w:bCs/>
          <w:sz w:val="20"/>
          <w:szCs w:val="20"/>
        </w:rPr>
      </w:pPr>
    </w:p>
    <w:p w14:paraId="189DCDF5" w14:textId="56A36C5C" w:rsidR="00682350" w:rsidRPr="0041381B" w:rsidRDefault="00E7762E" w:rsidP="00320F39">
      <w:pPr>
        <w:pStyle w:val="Tekstpodstawowywcity2"/>
        <w:spacing w:after="0" w:line="240" w:lineRule="auto"/>
        <w:ind w:left="0" w:firstLine="706"/>
        <w:jc w:val="both"/>
        <w:rPr>
          <w:rFonts w:ascii="Cambria" w:hAnsi="Cambria"/>
          <w:bCs/>
          <w:i/>
          <w:sz w:val="20"/>
          <w:szCs w:val="20"/>
        </w:rPr>
      </w:pPr>
      <w:r w:rsidRPr="0041381B">
        <w:rPr>
          <w:rFonts w:ascii="Cambria" w:hAnsi="Cambria"/>
          <w:bCs/>
          <w:sz w:val="20"/>
          <w:szCs w:val="20"/>
        </w:rPr>
        <w:t>Na poniższym rysunku</w:t>
      </w:r>
      <w:r w:rsidR="00682350" w:rsidRPr="0041381B">
        <w:rPr>
          <w:rFonts w:ascii="Cambria" w:hAnsi="Cambria"/>
          <w:bCs/>
          <w:sz w:val="20"/>
          <w:szCs w:val="20"/>
        </w:rPr>
        <w:t xml:space="preserve"> przedstawio</w:t>
      </w:r>
      <w:r w:rsidR="008D4A24" w:rsidRPr="0041381B">
        <w:rPr>
          <w:rFonts w:ascii="Cambria" w:hAnsi="Cambria"/>
          <w:bCs/>
          <w:sz w:val="20"/>
          <w:szCs w:val="20"/>
        </w:rPr>
        <w:t xml:space="preserve">no ogólny schemat konstruowania </w:t>
      </w:r>
      <w:r w:rsidR="00682350" w:rsidRPr="0041381B">
        <w:rPr>
          <w:rFonts w:ascii="Cambria" w:hAnsi="Cambria"/>
          <w:bCs/>
          <w:i/>
          <w:sz w:val="20"/>
          <w:szCs w:val="20"/>
        </w:rPr>
        <w:t>„</w:t>
      </w:r>
      <w:r w:rsidR="002C3190" w:rsidRPr="0041381B">
        <w:rPr>
          <w:rFonts w:ascii="Cambria" w:hAnsi="Cambria"/>
          <w:bCs/>
          <w:i/>
          <w:sz w:val="20"/>
          <w:szCs w:val="20"/>
        </w:rPr>
        <w:t xml:space="preserve">Programu Ochrony Środowiska dla </w:t>
      </w:r>
      <w:r w:rsidR="00145D2D" w:rsidRPr="0041381B">
        <w:rPr>
          <w:rFonts w:ascii="Cambria" w:hAnsi="Cambria"/>
          <w:bCs/>
          <w:i/>
          <w:sz w:val="20"/>
          <w:szCs w:val="20"/>
        </w:rPr>
        <w:t>Miasta Giżycka</w:t>
      </w:r>
      <w:r w:rsidR="002B585E" w:rsidRPr="0041381B">
        <w:rPr>
          <w:rFonts w:ascii="Cambria" w:hAnsi="Cambria"/>
          <w:bCs/>
          <w:i/>
          <w:sz w:val="20"/>
          <w:szCs w:val="20"/>
        </w:rPr>
        <w:t xml:space="preserve"> </w:t>
      </w:r>
      <w:r w:rsidR="00145D2D" w:rsidRPr="0041381B">
        <w:rPr>
          <w:rFonts w:ascii="Cambria" w:hAnsi="Cambria"/>
          <w:bCs/>
          <w:i/>
          <w:sz w:val="20"/>
          <w:szCs w:val="20"/>
        </w:rPr>
        <w:t>na lata 2024 - 2027</w:t>
      </w:r>
      <w:r w:rsidR="00BB6DA5" w:rsidRPr="0041381B">
        <w:rPr>
          <w:rFonts w:ascii="Cambria" w:hAnsi="Cambria"/>
          <w:bCs/>
          <w:i/>
          <w:sz w:val="20"/>
          <w:szCs w:val="20"/>
        </w:rPr>
        <w:t xml:space="preserve"> z perspektywą </w:t>
      </w:r>
      <w:r w:rsidR="002B585E" w:rsidRPr="0041381B">
        <w:rPr>
          <w:rFonts w:ascii="Cambria" w:hAnsi="Cambria"/>
          <w:bCs/>
          <w:i/>
          <w:sz w:val="20"/>
          <w:szCs w:val="20"/>
        </w:rPr>
        <w:t xml:space="preserve">do </w:t>
      </w:r>
      <w:r w:rsidR="008736DD">
        <w:rPr>
          <w:rFonts w:ascii="Cambria" w:hAnsi="Cambria"/>
          <w:bCs/>
          <w:i/>
          <w:sz w:val="20"/>
          <w:szCs w:val="20"/>
        </w:rPr>
        <w:t>2031</w:t>
      </w:r>
      <w:r w:rsidR="00145D2D" w:rsidRPr="0041381B">
        <w:rPr>
          <w:rFonts w:ascii="Cambria" w:hAnsi="Cambria"/>
          <w:bCs/>
          <w:i/>
          <w:sz w:val="20"/>
          <w:szCs w:val="20"/>
        </w:rPr>
        <w:t xml:space="preserve"> roku</w:t>
      </w:r>
      <w:r w:rsidR="00682350" w:rsidRPr="0041381B">
        <w:rPr>
          <w:rFonts w:ascii="Cambria" w:hAnsi="Cambria"/>
          <w:bCs/>
          <w:i/>
          <w:sz w:val="20"/>
          <w:szCs w:val="20"/>
        </w:rPr>
        <w:t>”.</w:t>
      </w:r>
    </w:p>
    <w:p w14:paraId="3AF70CDB" w14:textId="0ACB0FF2" w:rsidR="007F0784" w:rsidRPr="0041381B" w:rsidRDefault="007F0784" w:rsidP="009E0A8B">
      <w:pPr>
        <w:spacing w:after="0" w:line="240" w:lineRule="auto"/>
        <w:jc w:val="center"/>
        <w:rPr>
          <w:rFonts w:ascii="Cambria" w:hAnsi="Cambria"/>
          <w:i/>
          <w:sz w:val="20"/>
        </w:rPr>
      </w:pPr>
      <w:bookmarkStart w:id="7" w:name="_Toc142324198"/>
      <w:r w:rsidRPr="0041381B">
        <w:rPr>
          <w:rFonts w:ascii="Cambria" w:hAnsi="Cambria"/>
          <w:b/>
          <w:i/>
          <w:sz w:val="20"/>
        </w:rPr>
        <w:lastRenderedPageBreak/>
        <w:t xml:space="preserve">Rysunek nr </w:t>
      </w:r>
      <w:r w:rsidRPr="0041381B">
        <w:rPr>
          <w:rFonts w:ascii="Cambria" w:hAnsi="Cambria"/>
          <w:b/>
          <w:i/>
          <w:sz w:val="20"/>
        </w:rPr>
        <w:fldChar w:fldCharType="begin"/>
      </w:r>
      <w:r w:rsidRPr="0041381B">
        <w:rPr>
          <w:rFonts w:ascii="Cambria" w:hAnsi="Cambria"/>
          <w:b/>
          <w:i/>
          <w:sz w:val="20"/>
        </w:rPr>
        <w:instrText xml:space="preserve"> SEQ Rysunek \* ARABIC </w:instrText>
      </w:r>
      <w:r w:rsidRPr="0041381B">
        <w:rPr>
          <w:rFonts w:ascii="Cambria" w:hAnsi="Cambria"/>
          <w:b/>
          <w:i/>
          <w:sz w:val="20"/>
        </w:rPr>
        <w:fldChar w:fldCharType="separate"/>
      </w:r>
      <w:r w:rsidR="00BF118A">
        <w:rPr>
          <w:rFonts w:ascii="Cambria" w:hAnsi="Cambria"/>
          <w:b/>
          <w:i/>
          <w:noProof/>
          <w:sz w:val="20"/>
        </w:rPr>
        <w:t>1</w:t>
      </w:r>
      <w:r w:rsidRPr="0041381B">
        <w:rPr>
          <w:rFonts w:ascii="Cambria" w:hAnsi="Cambria"/>
          <w:b/>
          <w:i/>
          <w:sz w:val="20"/>
        </w:rPr>
        <w:fldChar w:fldCharType="end"/>
      </w:r>
      <w:r w:rsidRPr="0041381B">
        <w:rPr>
          <w:rFonts w:ascii="Cambria" w:hAnsi="Cambria"/>
          <w:b/>
          <w:i/>
          <w:sz w:val="20"/>
        </w:rPr>
        <w:t xml:space="preserve">. </w:t>
      </w:r>
      <w:r w:rsidRPr="0041381B">
        <w:rPr>
          <w:rFonts w:ascii="Cambria" w:hAnsi="Cambria"/>
          <w:i/>
          <w:sz w:val="20"/>
        </w:rPr>
        <w:t>Schemat tworzenia Programu Ochrony Środowiska</w:t>
      </w:r>
      <w:bookmarkEnd w:id="6"/>
      <w:r w:rsidR="009E5728" w:rsidRPr="0041381B">
        <w:rPr>
          <w:rFonts w:ascii="Cambria" w:hAnsi="Cambria"/>
          <w:i/>
          <w:sz w:val="20"/>
        </w:rPr>
        <w:t xml:space="preserve"> </w:t>
      </w:r>
      <w:r w:rsidR="009E0A8B" w:rsidRPr="0041381B">
        <w:rPr>
          <w:rFonts w:ascii="Cambria" w:hAnsi="Cambria"/>
          <w:i/>
          <w:sz w:val="20"/>
        </w:rPr>
        <w:t xml:space="preserve">dla </w:t>
      </w:r>
      <w:r w:rsidR="00145D2D" w:rsidRPr="0041381B">
        <w:rPr>
          <w:rFonts w:ascii="Cambria" w:hAnsi="Cambria"/>
          <w:i/>
          <w:sz w:val="20"/>
        </w:rPr>
        <w:t>Miasta Giżycka</w:t>
      </w:r>
      <w:bookmarkEnd w:id="7"/>
    </w:p>
    <w:p w14:paraId="32B4FDCF" w14:textId="77777777" w:rsidR="007F0784" w:rsidRPr="0041381B" w:rsidRDefault="007F0784" w:rsidP="009E0A8B">
      <w:pPr>
        <w:spacing w:after="0" w:line="240" w:lineRule="auto"/>
        <w:jc w:val="center"/>
        <w:rPr>
          <w:rFonts w:ascii="Cambria" w:hAnsi="Cambria"/>
          <w:i/>
        </w:rPr>
      </w:pPr>
    </w:p>
    <w:p w14:paraId="6479B647" w14:textId="77777777" w:rsidR="00F15B9C" w:rsidRPr="0041381B" w:rsidRDefault="00F15B9C" w:rsidP="009E0A8B">
      <w:pPr>
        <w:spacing w:after="0" w:line="240" w:lineRule="auto"/>
        <w:jc w:val="center"/>
        <w:rPr>
          <w:rFonts w:ascii="Cambria" w:hAnsi="Cambria"/>
          <w:i/>
        </w:rPr>
      </w:pPr>
    </w:p>
    <w:p w14:paraId="2C52B7F5"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08256" behindDoc="0" locked="0" layoutInCell="1" allowOverlap="1" wp14:anchorId="0E008154" wp14:editId="60977F1B">
                <wp:simplePos x="0" y="0"/>
                <wp:positionH relativeFrom="margin">
                  <wp:posOffset>4066899</wp:posOffset>
                </wp:positionH>
                <wp:positionV relativeFrom="paragraph">
                  <wp:posOffset>25593</wp:posOffset>
                </wp:positionV>
                <wp:extent cx="1733384" cy="581025"/>
                <wp:effectExtent l="0" t="0" r="19685" b="28575"/>
                <wp:wrapNone/>
                <wp:docPr id="39"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384" cy="581025"/>
                        </a:xfrm>
                        <a:prstGeom prst="roundRect">
                          <a:avLst>
                            <a:gd name="adj" fmla="val 16667"/>
                          </a:avLst>
                        </a:prstGeom>
                        <a:solidFill>
                          <a:srgbClr val="C00000"/>
                        </a:solidFill>
                        <a:ln w="9525">
                          <a:solidFill>
                            <a:srgbClr val="FF0000"/>
                          </a:solidFill>
                          <a:round/>
                          <a:headEnd/>
                          <a:tailEnd/>
                        </a:ln>
                      </wps:spPr>
                      <wps:txbx>
                        <w:txbxContent>
                          <w:p w14:paraId="0B05928F" w14:textId="77777777" w:rsidR="006F5BCF" w:rsidRPr="00646408" w:rsidRDefault="006F5BCF" w:rsidP="007F0784">
                            <w:pPr>
                              <w:spacing w:after="0" w:line="240" w:lineRule="auto"/>
                              <w:jc w:val="center"/>
                              <w:rPr>
                                <w:rFonts w:ascii="Arial Narrow" w:hAnsi="Arial Narrow" w:cs="Arial-ItalicMT"/>
                                <w:iCs/>
                                <w:sz w:val="2"/>
                                <w:szCs w:val="2"/>
                                <w:lang w:eastAsia="pl-PL"/>
                              </w:rPr>
                            </w:pPr>
                          </w:p>
                          <w:p w14:paraId="6FD41E76" w14:textId="77777777" w:rsidR="006F5BCF" w:rsidRPr="005D15F5" w:rsidRDefault="006F5BCF" w:rsidP="007F0784">
                            <w:pPr>
                              <w:spacing w:after="0" w:line="240" w:lineRule="auto"/>
                              <w:jc w:val="center"/>
                              <w:rPr>
                                <w:rFonts w:ascii="Cambria" w:hAnsi="Cambria" w:cs="Arial-ItalicMT"/>
                                <w:b/>
                                <w:iCs/>
                                <w:sz w:val="18"/>
                                <w:szCs w:val="18"/>
                                <w:lang w:eastAsia="pl-PL"/>
                              </w:rPr>
                            </w:pPr>
                            <w:r w:rsidRPr="005D15F5">
                              <w:rPr>
                                <w:rFonts w:ascii="Cambria" w:hAnsi="Cambria" w:cs="Arial-ItalicMT"/>
                                <w:b/>
                                <w:iCs/>
                                <w:sz w:val="18"/>
                                <w:szCs w:val="18"/>
                                <w:lang w:eastAsia="pl-PL"/>
                              </w:rPr>
                              <w:t xml:space="preserve">Dokumenty strategiczne na szczeblu krajowym, </w:t>
                            </w:r>
                          </w:p>
                          <w:p w14:paraId="37A17CA5" w14:textId="77777777" w:rsidR="006F5BCF" w:rsidRPr="005D15F5" w:rsidRDefault="006F5BCF"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 xml:space="preserve">wojewódzkim, powiatowym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008154" id="AutoShape 36" o:spid="_x0000_s1033" style="position:absolute;margin-left:320.25pt;margin-top:2pt;width:136.5pt;height:45.75pt;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" fillcolor="#c00000" strokecolor="red">
                <v:textbox>
                  <w:txbxContent>
                    <w:p w14:paraId="0B05928F" w14:textId="77777777" w:rsidR="006F5BCF" w:rsidRPr="00646408" w:rsidRDefault="006F5BCF" w:rsidP="007F0784">
                      <w:pPr>
                        <w:spacing w:after="0" w:line="240" w:lineRule="auto"/>
                        <w:jc w:val="center"/>
                        <w:rPr>
                          <w:rFonts w:ascii="Arial Narrow" w:hAnsi="Arial Narrow" w:cs="Arial-ItalicMT"/>
                          <w:iCs/>
                          <w:sz w:val="2"/>
                          <w:szCs w:val="2"/>
                          <w:lang w:eastAsia="pl-PL"/>
                        </w:rPr>
                      </w:pPr>
                    </w:p>
                    <w:p w14:paraId="6FD41E76" w14:textId="77777777" w:rsidR="006F5BCF" w:rsidRPr="005D15F5" w:rsidRDefault="006F5BCF" w:rsidP="007F0784">
                      <w:pPr>
                        <w:spacing w:after="0" w:line="240" w:lineRule="auto"/>
                        <w:jc w:val="center"/>
                        <w:rPr>
                          <w:rFonts w:ascii="Cambria" w:hAnsi="Cambria" w:cs="Arial-ItalicMT"/>
                          <w:b/>
                          <w:iCs/>
                          <w:sz w:val="18"/>
                          <w:szCs w:val="18"/>
                          <w:lang w:eastAsia="pl-PL"/>
                        </w:rPr>
                      </w:pPr>
                      <w:r w:rsidRPr="005D15F5">
                        <w:rPr>
                          <w:rFonts w:ascii="Cambria" w:hAnsi="Cambria" w:cs="Arial-ItalicMT"/>
                          <w:b/>
                          <w:iCs/>
                          <w:sz w:val="18"/>
                          <w:szCs w:val="18"/>
                          <w:lang w:eastAsia="pl-PL"/>
                        </w:rPr>
                        <w:t xml:space="preserve">Dokumenty strategiczne na szczeblu krajowym, </w:t>
                      </w:r>
                    </w:p>
                    <w:p w14:paraId="37A17CA5" w14:textId="77777777" w:rsidR="006F5BCF" w:rsidRPr="005D15F5" w:rsidRDefault="006F5BCF"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 xml:space="preserve">wojewódzkim, powiatowym </w:t>
                      </w:r>
                    </w:p>
                  </w:txbxContent>
                </v:textbox>
                <w10:wrap anchorx="margin"/>
              </v:roundrect>
            </w:pict>
          </mc:Fallback>
        </mc:AlternateContent>
      </w:r>
      <w:r w:rsidRPr="0041381B">
        <w:rPr>
          <w:rFonts w:ascii="Cambria" w:hAnsi="Cambria"/>
          <w:noProof/>
          <w:lang w:eastAsia="pl-PL"/>
        </w:rPr>
        <mc:AlternateContent>
          <mc:Choice Requires="wps">
            <w:drawing>
              <wp:anchor distT="0" distB="0" distL="114300" distR="114300" simplePos="0" relativeHeight="251809280" behindDoc="0" locked="0" layoutInCell="1" allowOverlap="1" wp14:anchorId="52C639D4" wp14:editId="67D8B2B9">
                <wp:simplePos x="0" y="0"/>
                <wp:positionH relativeFrom="margin">
                  <wp:posOffset>-14605</wp:posOffset>
                </wp:positionH>
                <wp:positionV relativeFrom="paragraph">
                  <wp:posOffset>46991</wp:posOffset>
                </wp:positionV>
                <wp:extent cx="1666875" cy="571500"/>
                <wp:effectExtent l="0" t="0" r="28575" b="19050"/>
                <wp:wrapNone/>
                <wp:docPr id="17"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C00000"/>
                        </a:solidFill>
                        <a:ln w="9525">
                          <a:solidFill>
                            <a:srgbClr val="FF0000"/>
                          </a:solidFill>
                          <a:round/>
                          <a:headEnd/>
                          <a:tailEnd/>
                        </a:ln>
                      </wps:spPr>
                      <wps:txbx>
                        <w:txbxContent>
                          <w:p w14:paraId="7386E985" w14:textId="77777777" w:rsidR="006F5BCF" w:rsidRPr="0093402C" w:rsidRDefault="006F5BCF" w:rsidP="007F0784">
                            <w:pPr>
                              <w:spacing w:after="0" w:line="240" w:lineRule="auto"/>
                              <w:jc w:val="center"/>
                              <w:rPr>
                                <w:rFonts w:ascii="Arial Narrow" w:hAnsi="Arial Narrow" w:cs="Arial-ItalicMT"/>
                                <w:b/>
                                <w:iCs/>
                                <w:sz w:val="10"/>
                                <w:szCs w:val="10"/>
                                <w:lang w:eastAsia="pl-PL"/>
                              </w:rPr>
                            </w:pPr>
                          </w:p>
                          <w:p w14:paraId="19B97CBE" w14:textId="77777777" w:rsidR="006F5BCF" w:rsidRPr="005D15F5" w:rsidRDefault="006F5BCF"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Obowiązujące przepisy na szczeblu europejskim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C639D4" id="_x0000_s1034" style="position:absolute;margin-left:-1.15pt;margin-top:3.7pt;width:131.25pt;height:45pt;z-index:25180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" fillcolor="#c00000" strokecolor="red">
                <v:textbox>
                  <w:txbxContent>
                    <w:p w14:paraId="7386E985" w14:textId="77777777" w:rsidR="006F5BCF" w:rsidRPr="0093402C" w:rsidRDefault="006F5BCF" w:rsidP="007F0784">
                      <w:pPr>
                        <w:spacing w:after="0" w:line="240" w:lineRule="auto"/>
                        <w:jc w:val="center"/>
                        <w:rPr>
                          <w:rFonts w:ascii="Arial Narrow" w:hAnsi="Arial Narrow" w:cs="Arial-ItalicMT"/>
                          <w:b/>
                          <w:iCs/>
                          <w:sz w:val="10"/>
                          <w:szCs w:val="10"/>
                          <w:lang w:eastAsia="pl-PL"/>
                        </w:rPr>
                      </w:pPr>
                    </w:p>
                    <w:p w14:paraId="19B97CBE" w14:textId="77777777" w:rsidR="006F5BCF" w:rsidRPr="005D15F5" w:rsidRDefault="006F5BCF"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Obowiązujące przepisy na szczeblu europejskim</w:t>
                      </w:r>
                    </w:p>
                  </w:txbxContent>
                </v:textbox>
                <w10:wrap anchorx="margin"/>
              </v:roundrect>
            </w:pict>
          </mc:Fallback>
        </mc:AlternateContent>
      </w:r>
      <w:r w:rsidRPr="0041381B">
        <w:rPr>
          <w:rFonts w:ascii="Cambria" w:hAnsi="Cambria"/>
          <w:noProof/>
          <w:lang w:eastAsia="pl-PL"/>
        </w:rPr>
        <mc:AlternateContent>
          <mc:Choice Requires="wps">
            <w:drawing>
              <wp:anchor distT="0" distB="0" distL="114300" distR="114300" simplePos="0" relativeHeight="251807232" behindDoc="0" locked="0" layoutInCell="1" allowOverlap="1" wp14:anchorId="7A1E013B" wp14:editId="7F4D4BBA">
                <wp:simplePos x="0" y="0"/>
                <wp:positionH relativeFrom="margin">
                  <wp:posOffset>1995170</wp:posOffset>
                </wp:positionH>
                <wp:positionV relativeFrom="paragraph">
                  <wp:posOffset>56515</wp:posOffset>
                </wp:positionV>
                <wp:extent cx="1657350" cy="561975"/>
                <wp:effectExtent l="0" t="0" r="19050" b="28575"/>
                <wp:wrapNone/>
                <wp:docPr id="3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C00000"/>
                        </a:solidFill>
                        <a:ln w="9525">
                          <a:solidFill>
                            <a:srgbClr val="FF0000"/>
                          </a:solidFill>
                          <a:round/>
                          <a:headEnd/>
                          <a:tailEnd/>
                        </a:ln>
                      </wps:spPr>
                      <wps:txbx>
                        <w:txbxContent>
                          <w:p w14:paraId="4012B269" w14:textId="77777777" w:rsidR="006F5BCF" w:rsidRPr="005D15F5" w:rsidRDefault="006F5BCF" w:rsidP="007F0784">
                            <w:pPr>
                              <w:spacing w:after="0" w:line="240" w:lineRule="auto"/>
                              <w:jc w:val="center"/>
                              <w:rPr>
                                <w:rFonts w:ascii="Cambria" w:hAnsi="Cambria" w:cs="Arial-ItalicMT"/>
                                <w:b/>
                                <w:iCs/>
                                <w:sz w:val="6"/>
                                <w:szCs w:val="18"/>
                                <w:lang w:eastAsia="pl-PL"/>
                              </w:rPr>
                            </w:pPr>
                          </w:p>
                          <w:p w14:paraId="28533199" w14:textId="21B0274E" w:rsidR="006F5BCF" w:rsidRPr="005D15F5" w:rsidRDefault="006F5BCF"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 xml:space="preserve">Informacje wyjściowe dotyczące </w:t>
                            </w:r>
                            <w:r>
                              <w:rPr>
                                <w:rFonts w:ascii="Cambria" w:hAnsi="Cambria" w:cs="Arial-ItalicMT"/>
                                <w:b/>
                                <w:iCs/>
                                <w:sz w:val="18"/>
                                <w:szCs w:val="18"/>
                                <w:lang w:eastAsia="pl-PL"/>
                              </w:rPr>
                              <w:t>miasta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1E013B" id="_x0000_s1035" style="position:absolute;margin-left:157.1pt;margin-top:4.45pt;width:130.5pt;height:44.25pt;z-index:25180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" fillcolor="#c00000" strokecolor="red">
                <v:textbox>
                  <w:txbxContent>
                    <w:p w14:paraId="4012B269" w14:textId="77777777" w:rsidR="006F5BCF" w:rsidRPr="005D15F5" w:rsidRDefault="006F5BCF" w:rsidP="007F0784">
                      <w:pPr>
                        <w:spacing w:after="0" w:line="240" w:lineRule="auto"/>
                        <w:jc w:val="center"/>
                        <w:rPr>
                          <w:rFonts w:ascii="Cambria" w:hAnsi="Cambria" w:cs="Arial-ItalicMT"/>
                          <w:b/>
                          <w:iCs/>
                          <w:sz w:val="6"/>
                          <w:szCs w:val="18"/>
                          <w:lang w:eastAsia="pl-PL"/>
                        </w:rPr>
                      </w:pPr>
                    </w:p>
                    <w:p w14:paraId="28533199" w14:textId="21B0274E" w:rsidR="006F5BCF" w:rsidRPr="005D15F5" w:rsidRDefault="006F5BCF"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 xml:space="preserve">Informacje wyjściowe dotyczące </w:t>
                      </w:r>
                      <w:r>
                        <w:rPr>
                          <w:rFonts w:ascii="Cambria" w:hAnsi="Cambria" w:cs="Arial-ItalicMT"/>
                          <w:b/>
                          <w:iCs/>
                          <w:sz w:val="18"/>
                          <w:szCs w:val="18"/>
                          <w:lang w:eastAsia="pl-PL"/>
                        </w:rPr>
                        <w:t>miasta</w:t>
                      </w:r>
                    </w:p>
                  </w:txbxContent>
                </v:textbox>
                <w10:wrap anchorx="margin"/>
              </v:roundrect>
            </w:pict>
          </mc:Fallback>
        </mc:AlternateContent>
      </w:r>
    </w:p>
    <w:p w14:paraId="7C67F6A3" w14:textId="77777777" w:rsidR="007F0784" w:rsidRPr="0041381B" w:rsidRDefault="007F0784" w:rsidP="009E0A8B">
      <w:pPr>
        <w:autoSpaceDE w:val="0"/>
        <w:autoSpaceDN w:val="0"/>
        <w:adjustRightInd w:val="0"/>
        <w:spacing w:after="0" w:line="240" w:lineRule="auto"/>
        <w:rPr>
          <w:rFonts w:ascii="Cambria" w:hAnsi="Cambria"/>
          <w:lang w:eastAsia="pl-PL"/>
        </w:rPr>
      </w:pPr>
    </w:p>
    <w:p w14:paraId="3B6DB3BE" w14:textId="77777777" w:rsidR="007F0784" w:rsidRPr="0041381B" w:rsidRDefault="007F0784" w:rsidP="009E0A8B">
      <w:pPr>
        <w:autoSpaceDE w:val="0"/>
        <w:autoSpaceDN w:val="0"/>
        <w:adjustRightInd w:val="0"/>
        <w:spacing w:after="0" w:line="240" w:lineRule="auto"/>
        <w:rPr>
          <w:rFonts w:ascii="Cambria" w:hAnsi="Cambria"/>
          <w:lang w:eastAsia="pl-PL"/>
        </w:rPr>
      </w:pPr>
    </w:p>
    <w:p w14:paraId="7A95427B" w14:textId="77777777" w:rsidR="007F0784" w:rsidRPr="0041381B" w:rsidRDefault="007F0784" w:rsidP="009E0A8B">
      <w:pPr>
        <w:autoSpaceDE w:val="0"/>
        <w:autoSpaceDN w:val="0"/>
        <w:adjustRightInd w:val="0"/>
        <w:spacing w:after="0" w:line="240" w:lineRule="auto"/>
        <w:rPr>
          <w:rFonts w:ascii="Cambria" w:hAnsi="Cambria"/>
          <w:lang w:eastAsia="pl-PL"/>
        </w:rPr>
      </w:pPr>
    </w:p>
    <w:p w14:paraId="4B246D4E"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11328" behindDoc="0" locked="0" layoutInCell="1" allowOverlap="1" wp14:anchorId="76EB474D" wp14:editId="3B1B5148">
                <wp:simplePos x="0" y="0"/>
                <wp:positionH relativeFrom="column">
                  <wp:posOffset>4886325</wp:posOffset>
                </wp:positionH>
                <wp:positionV relativeFrom="paragraph">
                  <wp:posOffset>9525</wp:posOffset>
                </wp:positionV>
                <wp:extent cx="9525" cy="304800"/>
                <wp:effectExtent l="42545" t="6985" r="52705" b="21590"/>
                <wp:wrapNone/>
                <wp:docPr id="2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CDE35ED" id="_x0000_t32" coordsize="21600,21600" o:spt="32" o:oned="t" path="m,l21600,21600e" filled="f">
                <v:path arrowok="t" fillok="f" o:connecttype="none"/>
                <o:lock v:ext="edit" shapetype="t"/>
              </v:shapetype>
              <v:shape id="AutoShape 39" o:spid="_x0000_s1026" type="#_x0000_t32" style="position:absolute;margin-left:384.75pt;margin-top:.75pt;width:.75pt;height:24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awVMwIAAGE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">
                <v:stroke endarrow="block"/>
              </v:shape>
            </w:pict>
          </mc:Fallback>
        </mc:AlternateContent>
      </w:r>
      <w:r w:rsidRPr="0041381B">
        <w:rPr>
          <w:rFonts w:ascii="Cambria" w:hAnsi="Cambria"/>
          <w:noProof/>
          <w:lang w:eastAsia="pl-PL"/>
        </w:rPr>
        <mc:AlternateContent>
          <mc:Choice Requires="wps">
            <w:drawing>
              <wp:anchor distT="0" distB="0" distL="114300" distR="114300" simplePos="0" relativeHeight="251812352" behindDoc="0" locked="0" layoutInCell="1" allowOverlap="1" wp14:anchorId="2209F7D2" wp14:editId="737503C2">
                <wp:simplePos x="0" y="0"/>
                <wp:positionH relativeFrom="column">
                  <wp:posOffset>2838450</wp:posOffset>
                </wp:positionH>
                <wp:positionV relativeFrom="paragraph">
                  <wp:posOffset>9525</wp:posOffset>
                </wp:positionV>
                <wp:extent cx="9525" cy="304800"/>
                <wp:effectExtent l="42545" t="6985" r="52705" b="21590"/>
                <wp:wrapNone/>
                <wp:docPr id="30"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A32AE8" id="AutoShape 39" o:spid="_x0000_s1026" type="#_x0000_t32" style="position:absolute;margin-left:223.5pt;margin-top:.75pt;width:.75pt;height:24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">
                <v:stroke endarrow="block"/>
              </v:shape>
            </w:pict>
          </mc:Fallback>
        </mc:AlternateContent>
      </w:r>
      <w:r w:rsidRPr="0041381B">
        <w:rPr>
          <w:rFonts w:ascii="Cambria" w:hAnsi="Cambria"/>
          <w:noProof/>
          <w:lang w:eastAsia="pl-PL"/>
        </w:rPr>
        <mc:AlternateContent>
          <mc:Choice Requires="wps">
            <w:drawing>
              <wp:anchor distT="0" distB="0" distL="114300" distR="114300" simplePos="0" relativeHeight="251810304" behindDoc="0" locked="0" layoutInCell="1" allowOverlap="1" wp14:anchorId="6B1E2CD3" wp14:editId="7FAA8486">
                <wp:simplePos x="0" y="0"/>
                <wp:positionH relativeFrom="column">
                  <wp:posOffset>828675</wp:posOffset>
                </wp:positionH>
                <wp:positionV relativeFrom="paragraph">
                  <wp:posOffset>12700</wp:posOffset>
                </wp:positionV>
                <wp:extent cx="9525" cy="304800"/>
                <wp:effectExtent l="42545" t="6985" r="52705" b="21590"/>
                <wp:wrapNone/>
                <wp:docPr id="244"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74CE32" id="AutoShape 39" o:spid="_x0000_s1026" type="#_x0000_t32" style="position:absolute;margin-left:65.25pt;margin-top:1pt;width:.75pt;height:24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bbr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">
                <v:stroke endarrow="block"/>
              </v:shape>
            </w:pict>
          </mc:Fallback>
        </mc:AlternateContent>
      </w:r>
    </w:p>
    <w:p w14:paraId="4F8236A8" w14:textId="77777777" w:rsidR="007F0784" w:rsidRPr="0041381B" w:rsidRDefault="00565AEF"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22592" behindDoc="0" locked="0" layoutInCell="1" allowOverlap="1" wp14:anchorId="1B724738" wp14:editId="581ADEEC">
                <wp:simplePos x="0" y="0"/>
                <wp:positionH relativeFrom="margin">
                  <wp:posOffset>4074850</wp:posOffset>
                </wp:positionH>
                <wp:positionV relativeFrom="paragraph">
                  <wp:posOffset>161235</wp:posOffset>
                </wp:positionV>
                <wp:extent cx="1741336" cy="571500"/>
                <wp:effectExtent l="0" t="0" r="11430" b="19050"/>
                <wp:wrapNone/>
                <wp:docPr id="315"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1336" cy="571500"/>
                        </a:xfrm>
                        <a:prstGeom prst="roundRect">
                          <a:avLst>
                            <a:gd name="adj" fmla="val 16667"/>
                          </a:avLst>
                        </a:prstGeom>
                        <a:solidFill>
                          <a:srgbClr val="C00000"/>
                        </a:solidFill>
                        <a:ln w="9525">
                          <a:solidFill>
                            <a:srgbClr val="FF0000"/>
                          </a:solidFill>
                          <a:round/>
                          <a:headEnd/>
                          <a:tailEnd/>
                        </a:ln>
                      </wps:spPr>
                      <wps:txbx>
                        <w:txbxContent>
                          <w:p w14:paraId="69A36AB9" w14:textId="77777777" w:rsidR="006F5BCF" w:rsidRPr="00646408" w:rsidRDefault="006F5BCF" w:rsidP="007F0784">
                            <w:pPr>
                              <w:spacing w:after="0" w:line="240" w:lineRule="auto"/>
                              <w:jc w:val="center"/>
                              <w:rPr>
                                <w:rFonts w:ascii="Arial Narrow" w:hAnsi="Arial Narrow" w:cs="Arial-ItalicMT"/>
                                <w:iCs/>
                                <w:sz w:val="2"/>
                                <w:szCs w:val="2"/>
                                <w:lang w:eastAsia="pl-PL"/>
                              </w:rPr>
                            </w:pPr>
                          </w:p>
                          <w:p w14:paraId="3D423497" w14:textId="77777777" w:rsidR="006F5BCF" w:rsidRPr="00290CBD" w:rsidRDefault="006F5BCF" w:rsidP="00290CBD">
                            <w:pPr>
                              <w:spacing w:after="0" w:line="240" w:lineRule="auto"/>
                              <w:jc w:val="center"/>
                              <w:rPr>
                                <w:rFonts w:ascii="Arial Narrow" w:hAnsi="Arial Narrow" w:cs="Arial-ItalicMT"/>
                                <w:b/>
                                <w:iCs/>
                                <w:sz w:val="6"/>
                                <w:szCs w:val="20"/>
                                <w:lang w:eastAsia="pl-PL"/>
                              </w:rPr>
                            </w:pPr>
                          </w:p>
                          <w:p w14:paraId="2FE86896" w14:textId="77777777" w:rsidR="006F5BCF" w:rsidRPr="005D15F5" w:rsidRDefault="006F5BCF" w:rsidP="00290CBD">
                            <w:pPr>
                              <w:spacing w:after="0" w:line="240" w:lineRule="auto"/>
                              <w:jc w:val="center"/>
                              <w:rPr>
                                <w:rFonts w:ascii="Cambria" w:hAnsi="Cambria"/>
                                <w:b/>
                                <w:sz w:val="18"/>
                                <w:szCs w:val="20"/>
                              </w:rPr>
                            </w:pPr>
                            <w:r w:rsidRPr="005D15F5">
                              <w:rPr>
                                <w:rFonts w:ascii="Cambria" w:hAnsi="Cambria" w:cs="Arial-ItalicMT"/>
                                <w:b/>
                                <w:iCs/>
                                <w:sz w:val="18"/>
                                <w:szCs w:val="20"/>
                                <w:lang w:eastAsia="pl-PL"/>
                              </w:rPr>
                              <w:t>Dokumenty strategiczne          na szczeblu lokalnym</w:t>
                            </w:r>
                          </w:p>
                          <w:p w14:paraId="02011345" w14:textId="77777777" w:rsidR="006F5BCF" w:rsidRPr="00F52AAA" w:rsidRDefault="006F5BCF" w:rsidP="007F0784">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724738" id="_x0000_s1036" style="position:absolute;margin-left:320.85pt;margin-top:12.7pt;width:137.1pt;height:45pt;z-index:25182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" fillcolor="#c00000" strokecolor="red">
                <v:textbox>
                  <w:txbxContent>
                    <w:p w14:paraId="69A36AB9" w14:textId="77777777" w:rsidR="006F5BCF" w:rsidRPr="00646408" w:rsidRDefault="006F5BCF" w:rsidP="007F0784">
                      <w:pPr>
                        <w:spacing w:after="0" w:line="240" w:lineRule="auto"/>
                        <w:jc w:val="center"/>
                        <w:rPr>
                          <w:rFonts w:ascii="Arial Narrow" w:hAnsi="Arial Narrow" w:cs="Arial-ItalicMT"/>
                          <w:iCs/>
                          <w:sz w:val="2"/>
                          <w:szCs w:val="2"/>
                          <w:lang w:eastAsia="pl-PL"/>
                        </w:rPr>
                      </w:pPr>
                    </w:p>
                    <w:p w14:paraId="3D423497" w14:textId="77777777" w:rsidR="006F5BCF" w:rsidRPr="00290CBD" w:rsidRDefault="006F5BCF" w:rsidP="00290CBD">
                      <w:pPr>
                        <w:spacing w:after="0" w:line="240" w:lineRule="auto"/>
                        <w:jc w:val="center"/>
                        <w:rPr>
                          <w:rFonts w:ascii="Arial Narrow" w:hAnsi="Arial Narrow" w:cs="Arial-ItalicMT"/>
                          <w:b/>
                          <w:iCs/>
                          <w:sz w:val="6"/>
                          <w:szCs w:val="20"/>
                          <w:lang w:eastAsia="pl-PL"/>
                        </w:rPr>
                      </w:pPr>
                    </w:p>
                    <w:p w14:paraId="2FE86896" w14:textId="77777777" w:rsidR="006F5BCF" w:rsidRPr="005D15F5" w:rsidRDefault="006F5BCF" w:rsidP="00290CBD">
                      <w:pPr>
                        <w:spacing w:after="0" w:line="240" w:lineRule="auto"/>
                        <w:jc w:val="center"/>
                        <w:rPr>
                          <w:rFonts w:ascii="Cambria" w:hAnsi="Cambria"/>
                          <w:b/>
                          <w:sz w:val="18"/>
                          <w:szCs w:val="20"/>
                        </w:rPr>
                      </w:pPr>
                      <w:r w:rsidRPr="005D15F5">
                        <w:rPr>
                          <w:rFonts w:ascii="Cambria" w:hAnsi="Cambria" w:cs="Arial-ItalicMT"/>
                          <w:b/>
                          <w:iCs/>
                          <w:sz w:val="18"/>
                          <w:szCs w:val="20"/>
                          <w:lang w:eastAsia="pl-PL"/>
                        </w:rPr>
                        <w:t>Dokumenty strategiczne          na szczeblu lokalnym</w:t>
                      </w:r>
                    </w:p>
                    <w:p w14:paraId="02011345" w14:textId="77777777" w:rsidR="006F5BCF" w:rsidRPr="00F52AAA" w:rsidRDefault="006F5BCF" w:rsidP="007F0784">
                      <w:pPr>
                        <w:spacing w:after="0" w:line="240" w:lineRule="auto"/>
                        <w:jc w:val="center"/>
                        <w:rPr>
                          <w:rFonts w:ascii="Arial Narrow" w:hAnsi="Arial Narrow"/>
                          <w:b/>
                          <w:sz w:val="20"/>
                          <w:szCs w:val="20"/>
                        </w:rPr>
                      </w:pPr>
                    </w:p>
                  </w:txbxContent>
                </v:textbox>
                <w10:wrap anchorx="margin"/>
              </v:roundrect>
            </w:pict>
          </mc:Fallback>
        </mc:AlternateContent>
      </w:r>
    </w:p>
    <w:p w14:paraId="5177A565"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21568" behindDoc="0" locked="0" layoutInCell="1" allowOverlap="1" wp14:anchorId="4BAAFBD8" wp14:editId="2A83821C">
                <wp:simplePos x="0" y="0"/>
                <wp:positionH relativeFrom="margin">
                  <wp:posOffset>2009775</wp:posOffset>
                </wp:positionH>
                <wp:positionV relativeFrom="paragraph">
                  <wp:posOffset>10795</wp:posOffset>
                </wp:positionV>
                <wp:extent cx="1657350" cy="561975"/>
                <wp:effectExtent l="0" t="0" r="19050" b="28575"/>
                <wp:wrapNone/>
                <wp:docPr id="31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C00000"/>
                        </a:solidFill>
                        <a:ln w="9525">
                          <a:solidFill>
                            <a:srgbClr val="FF0000"/>
                          </a:solidFill>
                          <a:round/>
                          <a:headEnd/>
                          <a:tailEnd/>
                        </a:ln>
                      </wps:spPr>
                      <wps:txbx>
                        <w:txbxContent>
                          <w:p w14:paraId="67C17FD8" w14:textId="77777777" w:rsidR="006F5BCF" w:rsidRPr="00ED1BE5" w:rsidRDefault="006F5BCF" w:rsidP="007F0784">
                            <w:pPr>
                              <w:spacing w:after="0" w:line="240" w:lineRule="auto"/>
                              <w:jc w:val="center"/>
                              <w:rPr>
                                <w:rFonts w:ascii="Arial Narrow" w:hAnsi="Arial Narrow" w:cs="Arial-ItalicMT"/>
                                <w:b/>
                                <w:iCs/>
                                <w:sz w:val="10"/>
                                <w:szCs w:val="10"/>
                                <w:lang w:eastAsia="pl-PL"/>
                              </w:rPr>
                            </w:pPr>
                          </w:p>
                          <w:p w14:paraId="05525FCF" w14:textId="77777777" w:rsidR="006F5BCF" w:rsidRPr="005D15F5" w:rsidRDefault="006F5BCF" w:rsidP="00290CBD">
                            <w:pPr>
                              <w:spacing w:after="0" w:line="240" w:lineRule="auto"/>
                              <w:jc w:val="center"/>
                              <w:rPr>
                                <w:rFonts w:ascii="Cambria" w:hAnsi="Cambria" w:cs="Arial-ItalicMT"/>
                                <w:b/>
                                <w:iCs/>
                                <w:sz w:val="18"/>
                                <w:szCs w:val="20"/>
                                <w:lang w:eastAsia="pl-PL"/>
                              </w:rPr>
                            </w:pPr>
                            <w:r w:rsidRPr="005D15F5">
                              <w:rPr>
                                <w:rFonts w:ascii="Cambria" w:hAnsi="Cambria" w:cs="Arial-ItalicMT"/>
                                <w:b/>
                                <w:iCs/>
                                <w:sz w:val="18"/>
                                <w:szCs w:val="20"/>
                                <w:lang w:eastAsia="pl-PL"/>
                              </w:rPr>
                              <w:t>Stan środowiska</w:t>
                            </w:r>
                          </w:p>
                          <w:p w14:paraId="44322F9D" w14:textId="2FBBBAB8" w:rsidR="006F5BCF" w:rsidRPr="005D15F5" w:rsidRDefault="006F5BCF" w:rsidP="00290CBD">
                            <w:pPr>
                              <w:spacing w:after="0" w:line="240" w:lineRule="auto"/>
                              <w:jc w:val="center"/>
                              <w:rPr>
                                <w:rFonts w:ascii="Cambria" w:hAnsi="Cambria"/>
                                <w:b/>
                                <w:sz w:val="18"/>
                                <w:szCs w:val="20"/>
                              </w:rPr>
                            </w:pPr>
                            <w:r w:rsidRPr="005D15F5">
                              <w:rPr>
                                <w:rFonts w:ascii="Cambria" w:hAnsi="Cambria" w:cs="Arial-ItalicMT"/>
                                <w:b/>
                                <w:iCs/>
                                <w:sz w:val="18"/>
                                <w:szCs w:val="20"/>
                                <w:lang w:eastAsia="pl-PL"/>
                              </w:rPr>
                              <w:t xml:space="preserve"> </w:t>
                            </w:r>
                            <w:r>
                              <w:rPr>
                                <w:rFonts w:ascii="Cambria" w:hAnsi="Cambria" w:cs="Arial-ItalicMT"/>
                                <w:b/>
                                <w:iCs/>
                                <w:sz w:val="18"/>
                                <w:szCs w:val="20"/>
                                <w:lang w:eastAsia="pl-PL"/>
                              </w:rPr>
                              <w:t>miasta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AAFBD8" id="_x0000_s1037" style="position:absolute;margin-left:158.25pt;margin-top:.85pt;width:130.5pt;height:44.25pt;z-index:2518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" fillcolor="#c00000" strokecolor="red">
                <v:textbox>
                  <w:txbxContent>
                    <w:p w14:paraId="67C17FD8" w14:textId="77777777" w:rsidR="006F5BCF" w:rsidRPr="00ED1BE5" w:rsidRDefault="006F5BCF" w:rsidP="007F0784">
                      <w:pPr>
                        <w:spacing w:after="0" w:line="240" w:lineRule="auto"/>
                        <w:jc w:val="center"/>
                        <w:rPr>
                          <w:rFonts w:ascii="Arial Narrow" w:hAnsi="Arial Narrow" w:cs="Arial-ItalicMT"/>
                          <w:b/>
                          <w:iCs/>
                          <w:sz w:val="10"/>
                          <w:szCs w:val="10"/>
                          <w:lang w:eastAsia="pl-PL"/>
                        </w:rPr>
                      </w:pPr>
                    </w:p>
                    <w:p w14:paraId="05525FCF" w14:textId="77777777" w:rsidR="006F5BCF" w:rsidRPr="005D15F5" w:rsidRDefault="006F5BCF" w:rsidP="00290CBD">
                      <w:pPr>
                        <w:spacing w:after="0" w:line="240" w:lineRule="auto"/>
                        <w:jc w:val="center"/>
                        <w:rPr>
                          <w:rFonts w:ascii="Cambria" w:hAnsi="Cambria" w:cs="Arial-ItalicMT"/>
                          <w:b/>
                          <w:iCs/>
                          <w:sz w:val="18"/>
                          <w:szCs w:val="20"/>
                          <w:lang w:eastAsia="pl-PL"/>
                        </w:rPr>
                      </w:pPr>
                      <w:r w:rsidRPr="005D15F5">
                        <w:rPr>
                          <w:rFonts w:ascii="Cambria" w:hAnsi="Cambria" w:cs="Arial-ItalicMT"/>
                          <w:b/>
                          <w:iCs/>
                          <w:sz w:val="18"/>
                          <w:szCs w:val="20"/>
                          <w:lang w:eastAsia="pl-PL"/>
                        </w:rPr>
                        <w:t>Stan środowiska</w:t>
                      </w:r>
                    </w:p>
                    <w:p w14:paraId="44322F9D" w14:textId="2FBBBAB8" w:rsidR="006F5BCF" w:rsidRPr="005D15F5" w:rsidRDefault="006F5BCF" w:rsidP="00290CBD">
                      <w:pPr>
                        <w:spacing w:after="0" w:line="240" w:lineRule="auto"/>
                        <w:jc w:val="center"/>
                        <w:rPr>
                          <w:rFonts w:ascii="Cambria" w:hAnsi="Cambria"/>
                          <w:b/>
                          <w:sz w:val="18"/>
                          <w:szCs w:val="20"/>
                        </w:rPr>
                      </w:pPr>
                      <w:r w:rsidRPr="005D15F5">
                        <w:rPr>
                          <w:rFonts w:ascii="Cambria" w:hAnsi="Cambria" w:cs="Arial-ItalicMT"/>
                          <w:b/>
                          <w:iCs/>
                          <w:sz w:val="18"/>
                          <w:szCs w:val="20"/>
                          <w:lang w:eastAsia="pl-PL"/>
                        </w:rPr>
                        <w:t xml:space="preserve"> </w:t>
                      </w:r>
                      <w:r>
                        <w:rPr>
                          <w:rFonts w:ascii="Cambria" w:hAnsi="Cambria" w:cs="Arial-ItalicMT"/>
                          <w:b/>
                          <w:iCs/>
                          <w:sz w:val="18"/>
                          <w:szCs w:val="20"/>
                          <w:lang w:eastAsia="pl-PL"/>
                        </w:rPr>
                        <w:t>miasta</w:t>
                      </w:r>
                    </w:p>
                  </w:txbxContent>
                </v:textbox>
                <w10:wrap anchorx="margin"/>
              </v:roundrect>
            </w:pict>
          </mc:Fallback>
        </mc:AlternateContent>
      </w:r>
      <w:r w:rsidRPr="0041381B">
        <w:rPr>
          <w:rFonts w:ascii="Cambria" w:hAnsi="Cambria"/>
          <w:noProof/>
          <w:lang w:eastAsia="pl-PL"/>
        </w:rPr>
        <mc:AlternateContent>
          <mc:Choice Requires="wps">
            <w:drawing>
              <wp:anchor distT="0" distB="0" distL="114300" distR="114300" simplePos="0" relativeHeight="251823616" behindDoc="0" locked="0" layoutInCell="1" allowOverlap="1" wp14:anchorId="76C36B33" wp14:editId="58978B5B">
                <wp:simplePos x="0" y="0"/>
                <wp:positionH relativeFrom="margin">
                  <wp:posOffset>0</wp:posOffset>
                </wp:positionH>
                <wp:positionV relativeFrom="paragraph">
                  <wp:posOffset>1270</wp:posOffset>
                </wp:positionV>
                <wp:extent cx="1666875" cy="571500"/>
                <wp:effectExtent l="0" t="0" r="28575" b="19050"/>
                <wp:wrapNone/>
                <wp:docPr id="32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C00000"/>
                        </a:solidFill>
                        <a:ln w="9525">
                          <a:solidFill>
                            <a:srgbClr val="FF0000"/>
                          </a:solidFill>
                          <a:round/>
                          <a:headEnd/>
                          <a:tailEnd/>
                        </a:ln>
                      </wps:spPr>
                      <wps:txbx>
                        <w:txbxContent>
                          <w:p w14:paraId="041E8850" w14:textId="77777777" w:rsidR="006F5BCF" w:rsidRPr="0093402C" w:rsidRDefault="006F5BCF" w:rsidP="007F0784">
                            <w:pPr>
                              <w:spacing w:after="0" w:line="240" w:lineRule="auto"/>
                              <w:jc w:val="center"/>
                              <w:rPr>
                                <w:rFonts w:ascii="Arial Narrow" w:hAnsi="Arial Narrow" w:cs="Arial-ItalicMT"/>
                                <w:b/>
                                <w:iCs/>
                                <w:sz w:val="10"/>
                                <w:szCs w:val="10"/>
                                <w:lang w:eastAsia="pl-PL"/>
                              </w:rPr>
                            </w:pPr>
                          </w:p>
                          <w:p w14:paraId="22601D56" w14:textId="77777777" w:rsidR="006F5BCF" w:rsidRPr="005D15F5" w:rsidRDefault="006F5BCF"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Obowiązujące przepisy na szczeblu krajowym</w:t>
                            </w:r>
                          </w:p>
                          <w:p w14:paraId="5C522F87" w14:textId="77777777" w:rsidR="006F5BCF" w:rsidRPr="00F52AAA" w:rsidRDefault="006F5BCF" w:rsidP="007F0784">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C36B33" id="_x0000_s1038" style="position:absolute;margin-left:0;margin-top:.1pt;width:131.25pt;height:45pt;z-index:25182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" fillcolor="#c00000" strokecolor="red">
                <v:textbox>
                  <w:txbxContent>
                    <w:p w14:paraId="041E8850" w14:textId="77777777" w:rsidR="006F5BCF" w:rsidRPr="0093402C" w:rsidRDefault="006F5BCF" w:rsidP="007F0784">
                      <w:pPr>
                        <w:spacing w:after="0" w:line="240" w:lineRule="auto"/>
                        <w:jc w:val="center"/>
                        <w:rPr>
                          <w:rFonts w:ascii="Arial Narrow" w:hAnsi="Arial Narrow" w:cs="Arial-ItalicMT"/>
                          <w:b/>
                          <w:iCs/>
                          <w:sz w:val="10"/>
                          <w:szCs w:val="10"/>
                          <w:lang w:eastAsia="pl-PL"/>
                        </w:rPr>
                      </w:pPr>
                    </w:p>
                    <w:p w14:paraId="22601D56" w14:textId="77777777" w:rsidR="006F5BCF" w:rsidRPr="005D15F5" w:rsidRDefault="006F5BCF"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Obowiązujące przepisy na szczeblu krajowym</w:t>
                      </w:r>
                    </w:p>
                    <w:p w14:paraId="5C522F87" w14:textId="77777777" w:rsidR="006F5BCF" w:rsidRPr="00F52AAA" w:rsidRDefault="006F5BCF" w:rsidP="007F0784">
                      <w:pPr>
                        <w:spacing w:after="0" w:line="240" w:lineRule="auto"/>
                        <w:jc w:val="center"/>
                        <w:rPr>
                          <w:rFonts w:ascii="Arial Narrow" w:hAnsi="Arial Narrow"/>
                          <w:b/>
                          <w:sz w:val="20"/>
                          <w:szCs w:val="20"/>
                        </w:rPr>
                      </w:pPr>
                    </w:p>
                  </w:txbxContent>
                </v:textbox>
                <w10:wrap anchorx="margin"/>
              </v:roundrect>
            </w:pict>
          </mc:Fallback>
        </mc:AlternateContent>
      </w:r>
    </w:p>
    <w:p w14:paraId="7610EFC6" w14:textId="77777777" w:rsidR="007F0784" w:rsidRPr="0041381B" w:rsidRDefault="007F0784" w:rsidP="009E0A8B">
      <w:pPr>
        <w:autoSpaceDE w:val="0"/>
        <w:autoSpaceDN w:val="0"/>
        <w:adjustRightInd w:val="0"/>
        <w:spacing w:after="0" w:line="240" w:lineRule="auto"/>
        <w:rPr>
          <w:rFonts w:ascii="Cambria" w:hAnsi="Cambria"/>
          <w:lang w:eastAsia="pl-PL"/>
        </w:rPr>
      </w:pPr>
    </w:p>
    <w:p w14:paraId="02CB8834" w14:textId="77777777" w:rsidR="007F0784" w:rsidRPr="0041381B" w:rsidRDefault="007F0784" w:rsidP="009E0A8B">
      <w:pPr>
        <w:autoSpaceDE w:val="0"/>
        <w:autoSpaceDN w:val="0"/>
        <w:adjustRightInd w:val="0"/>
        <w:spacing w:after="0" w:line="240" w:lineRule="auto"/>
        <w:rPr>
          <w:rFonts w:ascii="Cambria" w:hAnsi="Cambria"/>
          <w:lang w:eastAsia="pl-PL"/>
        </w:rPr>
      </w:pPr>
    </w:p>
    <w:p w14:paraId="5534DD60" w14:textId="77777777" w:rsidR="007F0784" w:rsidRPr="0041381B" w:rsidRDefault="007F0784" w:rsidP="009E0A8B">
      <w:pPr>
        <w:autoSpaceDE w:val="0"/>
        <w:autoSpaceDN w:val="0"/>
        <w:adjustRightInd w:val="0"/>
        <w:spacing w:after="0" w:line="240" w:lineRule="auto"/>
        <w:rPr>
          <w:rFonts w:ascii="Cambria" w:hAnsi="Cambria"/>
          <w:lang w:eastAsia="pl-PL"/>
        </w:rPr>
      </w:pPr>
    </w:p>
    <w:p w14:paraId="681D8557"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15424" behindDoc="0" locked="0" layoutInCell="1" allowOverlap="1" wp14:anchorId="5C742E6C" wp14:editId="3BD20943">
                <wp:simplePos x="0" y="0"/>
                <wp:positionH relativeFrom="margin">
                  <wp:posOffset>2823210</wp:posOffset>
                </wp:positionH>
                <wp:positionV relativeFrom="paragraph">
                  <wp:posOffset>10160</wp:posOffset>
                </wp:positionV>
                <wp:extent cx="9525" cy="304800"/>
                <wp:effectExtent l="38100" t="0" r="66675" b="57150"/>
                <wp:wrapNone/>
                <wp:docPr id="30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34F1B4" id="AutoShape 39" o:spid="_x0000_s1026" type="#_x0000_t32" style="position:absolute;margin-left:222.3pt;margin-top:.8pt;width:.75pt;height:24pt;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q+K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">
                <v:stroke endarrow="block"/>
                <w10:wrap anchorx="margin"/>
              </v:shape>
            </w:pict>
          </mc:Fallback>
        </mc:AlternateContent>
      </w:r>
      <w:r w:rsidRPr="0041381B">
        <w:rPr>
          <w:rFonts w:ascii="Cambria" w:hAnsi="Cambria"/>
          <w:noProof/>
          <w:lang w:eastAsia="pl-PL"/>
        </w:rPr>
        <mc:AlternateContent>
          <mc:Choice Requires="wps">
            <w:drawing>
              <wp:anchor distT="0" distB="0" distL="114300" distR="114300" simplePos="0" relativeHeight="251813376" behindDoc="0" locked="0" layoutInCell="1" allowOverlap="1" wp14:anchorId="72DDF08C" wp14:editId="47621662">
                <wp:simplePos x="0" y="0"/>
                <wp:positionH relativeFrom="column">
                  <wp:posOffset>1652270</wp:posOffset>
                </wp:positionH>
                <wp:positionV relativeFrom="paragraph">
                  <wp:posOffset>9525</wp:posOffset>
                </wp:positionV>
                <wp:extent cx="152400" cy="238125"/>
                <wp:effectExtent l="0" t="0" r="76200" b="47625"/>
                <wp:wrapNone/>
                <wp:docPr id="286" name="Łącznik prosty ze strzałką 286"/>
                <wp:cNvGraphicFramePr/>
                <a:graphic xmlns:a="http://schemas.openxmlformats.org/drawingml/2006/main">
                  <a:graphicData uri="http://schemas.microsoft.com/office/word/2010/wordprocessingShape">
                    <wps:wsp>
                      <wps:cNvCnPr/>
                      <wps:spPr>
                        <a:xfrm>
                          <a:off x="0" y="0"/>
                          <a:ext cx="152400" cy="2381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38FAF3" id="Łącznik prosty ze strzałką 286" o:spid="_x0000_s1026" type="#_x0000_t32" style="position:absolute;margin-left:130.1pt;margin-top:.75pt;width:12pt;height:18.7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" strokecolor="windowText" strokeweight=".5pt">
                <v:stroke endarrow="block" joinstyle="miter"/>
              </v:shape>
            </w:pict>
          </mc:Fallback>
        </mc:AlternateContent>
      </w:r>
      <w:r w:rsidRPr="0041381B">
        <w:rPr>
          <w:rFonts w:ascii="Cambria" w:hAnsi="Cambria"/>
          <w:noProof/>
          <w:lang w:eastAsia="pl-PL"/>
        </w:rPr>
        <mc:AlternateContent>
          <mc:Choice Requires="wps">
            <w:drawing>
              <wp:anchor distT="0" distB="0" distL="114300" distR="114300" simplePos="0" relativeHeight="251816448" behindDoc="0" locked="0" layoutInCell="1" allowOverlap="1" wp14:anchorId="19017A42" wp14:editId="68BBE27B">
                <wp:simplePos x="0" y="0"/>
                <wp:positionH relativeFrom="column">
                  <wp:posOffset>3919219</wp:posOffset>
                </wp:positionH>
                <wp:positionV relativeFrom="paragraph">
                  <wp:posOffset>6351</wp:posOffset>
                </wp:positionV>
                <wp:extent cx="209550" cy="209550"/>
                <wp:effectExtent l="38100" t="0" r="19050" b="57150"/>
                <wp:wrapNone/>
                <wp:docPr id="304" name="Łącznik prosty ze strzałką 304"/>
                <wp:cNvGraphicFramePr/>
                <a:graphic xmlns:a="http://schemas.openxmlformats.org/drawingml/2006/main">
                  <a:graphicData uri="http://schemas.microsoft.com/office/word/2010/wordprocessingShape">
                    <wps:wsp>
                      <wps:cNvCnPr/>
                      <wps:spPr>
                        <a:xfrm flipH="1">
                          <a:off x="0" y="0"/>
                          <a:ext cx="209550" cy="2095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E15ED5" id="Łącznik prosty ze strzałką 304" o:spid="_x0000_s1026" type="#_x0000_t32" style="position:absolute;margin-left:308.6pt;margin-top:.5pt;width:16.5pt;height:16.5pt;flip:x;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" strokecolor="windowText" strokeweight=".5pt">
                <v:stroke endarrow="block" joinstyle="miter"/>
              </v:shape>
            </w:pict>
          </mc:Fallback>
        </mc:AlternateContent>
      </w:r>
    </w:p>
    <w:p w14:paraId="4F9146CD" w14:textId="77777777" w:rsidR="007F0784" w:rsidRPr="0041381B" w:rsidRDefault="007F0784" w:rsidP="009E0A8B">
      <w:pPr>
        <w:autoSpaceDE w:val="0"/>
        <w:autoSpaceDN w:val="0"/>
        <w:adjustRightInd w:val="0"/>
        <w:spacing w:after="0" w:line="240" w:lineRule="auto"/>
        <w:rPr>
          <w:rFonts w:ascii="Cambria" w:hAnsi="Cambria"/>
          <w:lang w:eastAsia="pl-PL"/>
        </w:rPr>
      </w:pPr>
    </w:p>
    <w:p w14:paraId="13560B67" w14:textId="486CDFD0"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14400" behindDoc="0" locked="0" layoutInCell="1" allowOverlap="1" wp14:anchorId="0AEC84D8" wp14:editId="203B7D02">
                <wp:simplePos x="0" y="0"/>
                <wp:positionH relativeFrom="margin">
                  <wp:posOffset>1423670</wp:posOffset>
                </wp:positionH>
                <wp:positionV relativeFrom="paragraph">
                  <wp:posOffset>9525</wp:posOffset>
                </wp:positionV>
                <wp:extent cx="2771775" cy="488315"/>
                <wp:effectExtent l="0" t="0" r="28575" b="26035"/>
                <wp:wrapNone/>
                <wp:docPr id="305"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488315"/>
                        </a:xfrm>
                        <a:prstGeom prst="roundRect">
                          <a:avLst>
                            <a:gd name="adj" fmla="val 16667"/>
                          </a:avLst>
                        </a:prstGeom>
                        <a:solidFill>
                          <a:srgbClr val="00B0F0"/>
                        </a:solidFill>
                        <a:ln w="9525">
                          <a:solidFill>
                            <a:srgbClr val="0070C0"/>
                          </a:solidFill>
                          <a:round/>
                          <a:headEnd/>
                          <a:tailEnd/>
                        </a:ln>
                      </wps:spPr>
                      <wps:txbx>
                        <w:txbxContent>
                          <w:p w14:paraId="1A0B9346" w14:textId="77777777" w:rsidR="006F5BCF" w:rsidRPr="0093402C" w:rsidRDefault="006F5BCF" w:rsidP="007F0784">
                            <w:pPr>
                              <w:autoSpaceDE w:val="0"/>
                              <w:autoSpaceDN w:val="0"/>
                              <w:adjustRightInd w:val="0"/>
                              <w:spacing w:after="0" w:line="240" w:lineRule="auto"/>
                              <w:jc w:val="center"/>
                              <w:rPr>
                                <w:rFonts w:ascii="Arial Narrow" w:hAnsi="Arial Narrow" w:cs="ArialMT"/>
                                <w:b/>
                                <w:sz w:val="2"/>
                                <w:szCs w:val="2"/>
                                <w:lang w:eastAsia="pl-PL"/>
                              </w:rPr>
                            </w:pPr>
                          </w:p>
                          <w:p w14:paraId="491DB4FA" w14:textId="77777777" w:rsidR="006F5BCF" w:rsidRPr="005D15F5" w:rsidRDefault="006F5BCF"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Diagnoza stanu aktualnego oraz Identyfikacja aspektów środowiskowych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EC84D8" id="AutoShape 41" o:spid="_x0000_s1039" style="position:absolute;margin-left:112.1pt;margin-top:.75pt;width:218.25pt;height:38.45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" fillcolor="#00b0f0" strokecolor="#0070c0">
                <v:textbox>
                  <w:txbxContent>
                    <w:p w14:paraId="1A0B9346" w14:textId="77777777" w:rsidR="006F5BCF" w:rsidRPr="0093402C" w:rsidRDefault="006F5BCF" w:rsidP="007F0784">
                      <w:pPr>
                        <w:autoSpaceDE w:val="0"/>
                        <w:autoSpaceDN w:val="0"/>
                        <w:adjustRightInd w:val="0"/>
                        <w:spacing w:after="0" w:line="240" w:lineRule="auto"/>
                        <w:jc w:val="center"/>
                        <w:rPr>
                          <w:rFonts w:ascii="Arial Narrow" w:hAnsi="Arial Narrow" w:cs="ArialMT"/>
                          <w:b/>
                          <w:sz w:val="2"/>
                          <w:szCs w:val="2"/>
                          <w:lang w:eastAsia="pl-PL"/>
                        </w:rPr>
                      </w:pPr>
                    </w:p>
                    <w:p w14:paraId="491DB4FA" w14:textId="77777777" w:rsidR="006F5BCF" w:rsidRPr="005D15F5" w:rsidRDefault="006F5BCF"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Diagnoza stanu aktualnego oraz Identyfikacja aspektów środowiskowych</w:t>
                      </w:r>
                    </w:p>
                  </w:txbxContent>
                </v:textbox>
                <w10:wrap anchorx="margin"/>
              </v:roundrect>
            </w:pict>
          </mc:Fallback>
        </mc:AlternateContent>
      </w:r>
    </w:p>
    <w:p w14:paraId="67003B98" w14:textId="6F2A5F0E" w:rsidR="007F0784" w:rsidRPr="0041381B" w:rsidRDefault="00145D2D" w:rsidP="009E0A8B">
      <w:pPr>
        <w:autoSpaceDE w:val="0"/>
        <w:autoSpaceDN w:val="0"/>
        <w:adjustRightInd w:val="0"/>
        <w:spacing w:after="0" w:line="240" w:lineRule="auto"/>
        <w:rPr>
          <w:rFonts w:ascii="Cambria" w:hAnsi="Cambria"/>
          <w:lang w:eastAsia="pl-PL"/>
        </w:rPr>
      </w:pPr>
      <w:r w:rsidRPr="0041381B">
        <w:rPr>
          <w:rFonts w:ascii="Cambria" w:hAnsi="Cambria"/>
          <w:noProof/>
          <w:sz w:val="20"/>
          <w:szCs w:val="20"/>
          <w:lang w:eastAsia="pl-PL"/>
        </w:rPr>
        <w:drawing>
          <wp:anchor distT="0" distB="0" distL="114300" distR="114300" simplePos="0" relativeHeight="252714496" behindDoc="0" locked="0" layoutInCell="1" allowOverlap="1" wp14:anchorId="417D47F6" wp14:editId="7241EB41">
            <wp:simplePos x="0" y="0"/>
            <wp:positionH relativeFrom="column">
              <wp:posOffset>-564542</wp:posOffset>
            </wp:positionH>
            <wp:positionV relativeFrom="paragraph">
              <wp:posOffset>187242</wp:posOffset>
            </wp:positionV>
            <wp:extent cx="1621790" cy="1786255"/>
            <wp:effectExtent l="0" t="0" r="0" b="4445"/>
            <wp:wrapSquare wrapText="bothSides"/>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OL_Giżycko_COA.svg.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21790" cy="1786255"/>
                    </a:xfrm>
                    <a:prstGeom prst="rect">
                      <a:avLst/>
                    </a:prstGeom>
                  </pic:spPr>
                </pic:pic>
              </a:graphicData>
            </a:graphic>
            <wp14:sizeRelH relativeFrom="page">
              <wp14:pctWidth>0</wp14:pctWidth>
            </wp14:sizeRelH>
            <wp14:sizeRelV relativeFrom="page">
              <wp14:pctHeight>0</wp14:pctHeight>
            </wp14:sizeRelV>
          </wp:anchor>
        </w:drawing>
      </w:r>
      <w:r w:rsidR="00BC124B" w:rsidRPr="0041381B">
        <w:rPr>
          <w:rFonts w:ascii="Cambria" w:hAnsi="Cambria"/>
          <w:noProof/>
          <w:lang w:eastAsia="pl-PL"/>
        </w:rPr>
        <w:drawing>
          <wp:anchor distT="0" distB="0" distL="114300" distR="114300" simplePos="0" relativeHeight="252387840" behindDoc="0" locked="0" layoutInCell="1" allowOverlap="1" wp14:anchorId="51C3D284" wp14:editId="2335AE6F">
            <wp:simplePos x="0" y="0"/>
            <wp:positionH relativeFrom="column">
              <wp:posOffset>4425950</wp:posOffset>
            </wp:positionH>
            <wp:positionV relativeFrom="paragraph">
              <wp:posOffset>22225</wp:posOffset>
            </wp:positionV>
            <wp:extent cx="1640205" cy="2038350"/>
            <wp:effectExtent l="0" t="0" r="0" b="0"/>
            <wp:wrapSquare wrapText="bothSides"/>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ez tytułu.png"/>
                    <pic:cNvPicPr/>
                  </pic:nvPicPr>
                  <pic:blipFill>
                    <a:blip r:embed="rId17">
                      <a:extLst>
                        <a:ext uri="{28A0092B-C50C-407E-A947-70E740481C1C}">
                          <a14:useLocalDpi xmlns:a14="http://schemas.microsoft.com/office/drawing/2010/main" val="0"/>
                        </a:ext>
                      </a:extLst>
                    </a:blip>
                    <a:stretch>
                      <a:fillRect/>
                    </a:stretch>
                  </pic:blipFill>
                  <pic:spPr>
                    <a:xfrm>
                      <a:off x="0" y="0"/>
                      <a:ext cx="1640205" cy="2038350"/>
                    </a:xfrm>
                    <a:prstGeom prst="rect">
                      <a:avLst/>
                    </a:prstGeom>
                  </pic:spPr>
                </pic:pic>
              </a:graphicData>
            </a:graphic>
            <wp14:sizeRelH relativeFrom="page">
              <wp14:pctWidth>0</wp14:pctWidth>
            </wp14:sizeRelH>
            <wp14:sizeRelV relativeFrom="page">
              <wp14:pctHeight>0</wp14:pctHeight>
            </wp14:sizeRelV>
          </wp:anchor>
        </w:drawing>
      </w:r>
    </w:p>
    <w:p w14:paraId="0EFB1382" w14:textId="4A064FA6" w:rsidR="007F0784" w:rsidRPr="0041381B" w:rsidRDefault="007F0784" w:rsidP="009E0A8B">
      <w:pPr>
        <w:autoSpaceDE w:val="0"/>
        <w:autoSpaceDN w:val="0"/>
        <w:adjustRightInd w:val="0"/>
        <w:spacing w:after="0" w:line="240" w:lineRule="auto"/>
        <w:rPr>
          <w:rFonts w:ascii="Cambria" w:hAnsi="Cambria"/>
          <w:lang w:eastAsia="pl-PL"/>
        </w:rPr>
      </w:pPr>
    </w:p>
    <w:p w14:paraId="51281B2C" w14:textId="00334B99"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18496" behindDoc="0" locked="0" layoutInCell="1" allowOverlap="1" wp14:anchorId="581E4802" wp14:editId="36FDEA82">
                <wp:simplePos x="0" y="0"/>
                <wp:positionH relativeFrom="margin">
                  <wp:posOffset>2804160</wp:posOffset>
                </wp:positionH>
                <wp:positionV relativeFrom="paragraph">
                  <wp:posOffset>6350</wp:posOffset>
                </wp:positionV>
                <wp:extent cx="9525" cy="304800"/>
                <wp:effectExtent l="38100" t="0" r="66675" b="57150"/>
                <wp:wrapNone/>
                <wp:docPr id="306"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88D776" id="AutoShape 39" o:spid="_x0000_s1026" type="#_x0000_t32" style="position:absolute;margin-left:220.8pt;margin-top:.5pt;width:.75pt;height:24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kEn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">
                <v:stroke endarrow="block"/>
                <w10:wrap anchorx="margin"/>
              </v:shape>
            </w:pict>
          </mc:Fallback>
        </mc:AlternateContent>
      </w:r>
    </w:p>
    <w:p w14:paraId="0AA742A0" w14:textId="2953AAEC" w:rsidR="007F0784" w:rsidRPr="0041381B" w:rsidRDefault="007F0784" w:rsidP="009E0A8B">
      <w:pPr>
        <w:autoSpaceDE w:val="0"/>
        <w:autoSpaceDN w:val="0"/>
        <w:adjustRightInd w:val="0"/>
        <w:spacing w:after="0" w:line="240" w:lineRule="auto"/>
        <w:rPr>
          <w:rFonts w:ascii="Cambria" w:hAnsi="Cambria"/>
          <w:lang w:eastAsia="pl-PL"/>
        </w:rPr>
      </w:pPr>
    </w:p>
    <w:p w14:paraId="4DB3AD38" w14:textId="17237EB8"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17472" behindDoc="0" locked="0" layoutInCell="1" allowOverlap="1" wp14:anchorId="2675F719" wp14:editId="461A4D1A">
                <wp:simplePos x="0" y="0"/>
                <wp:positionH relativeFrom="margin">
                  <wp:posOffset>1438275</wp:posOffset>
                </wp:positionH>
                <wp:positionV relativeFrom="paragraph">
                  <wp:posOffset>9525</wp:posOffset>
                </wp:positionV>
                <wp:extent cx="2771775" cy="488315"/>
                <wp:effectExtent l="0" t="0" r="28575" b="26035"/>
                <wp:wrapNone/>
                <wp:docPr id="307"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488315"/>
                        </a:xfrm>
                        <a:prstGeom prst="roundRect">
                          <a:avLst>
                            <a:gd name="adj" fmla="val 16667"/>
                          </a:avLst>
                        </a:prstGeom>
                        <a:solidFill>
                          <a:srgbClr val="00B0F0"/>
                        </a:solidFill>
                        <a:ln w="9525">
                          <a:solidFill>
                            <a:srgbClr val="0070C0"/>
                          </a:solidFill>
                          <a:round/>
                          <a:headEnd/>
                          <a:tailEnd/>
                        </a:ln>
                      </wps:spPr>
                      <wps:txbx>
                        <w:txbxContent>
                          <w:p w14:paraId="1807979C" w14:textId="77777777" w:rsidR="006F5BCF" w:rsidRPr="0093402C" w:rsidRDefault="006F5BCF" w:rsidP="007F0784">
                            <w:pPr>
                              <w:autoSpaceDE w:val="0"/>
                              <w:autoSpaceDN w:val="0"/>
                              <w:adjustRightInd w:val="0"/>
                              <w:spacing w:after="0" w:line="240" w:lineRule="auto"/>
                              <w:jc w:val="center"/>
                              <w:rPr>
                                <w:rFonts w:ascii="Arial Narrow" w:hAnsi="Arial Narrow" w:cs="ArialMT"/>
                                <w:b/>
                                <w:sz w:val="14"/>
                                <w:szCs w:val="14"/>
                                <w:lang w:eastAsia="pl-PL"/>
                              </w:rPr>
                            </w:pPr>
                          </w:p>
                          <w:p w14:paraId="765001CD" w14:textId="158A9AF3" w:rsidR="006F5BCF" w:rsidRPr="005D15F5" w:rsidRDefault="006F5BCF"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 xml:space="preserve">Polityka środowiskowa </w:t>
                            </w:r>
                            <w:r>
                              <w:rPr>
                                <w:rFonts w:ascii="Cambria" w:hAnsi="Cambria" w:cs="ArialMT"/>
                                <w:b/>
                                <w:sz w:val="18"/>
                                <w:szCs w:val="20"/>
                                <w:lang w:eastAsia="pl-PL"/>
                              </w:rPr>
                              <w:t>miasta</w:t>
                            </w:r>
                          </w:p>
                          <w:p w14:paraId="76621645" w14:textId="77777777" w:rsidR="006F5BCF" w:rsidRPr="00B32909" w:rsidRDefault="006F5BCF" w:rsidP="007F0784">
                            <w:pPr>
                              <w:autoSpaceDE w:val="0"/>
                              <w:autoSpaceDN w:val="0"/>
                              <w:adjustRightInd w:val="0"/>
                              <w:spacing w:after="0" w:line="240" w:lineRule="auto"/>
                              <w:jc w:val="center"/>
                              <w:rPr>
                                <w:rFonts w:ascii="Arial Narrow" w:hAnsi="Arial Narrow" w:cs="ArialMT"/>
                                <w:b/>
                                <w:sz w:val="10"/>
                                <w:szCs w:val="10"/>
                                <w:lang w:eastAsia="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75F719" id="_x0000_s1040" style="position:absolute;margin-left:113.25pt;margin-top:.75pt;width:218.25pt;height:38.45pt;z-index:25181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" fillcolor="#00b0f0" strokecolor="#0070c0">
                <v:textbox>
                  <w:txbxContent>
                    <w:p w14:paraId="1807979C" w14:textId="77777777" w:rsidR="006F5BCF" w:rsidRPr="0093402C" w:rsidRDefault="006F5BCF" w:rsidP="007F0784">
                      <w:pPr>
                        <w:autoSpaceDE w:val="0"/>
                        <w:autoSpaceDN w:val="0"/>
                        <w:adjustRightInd w:val="0"/>
                        <w:spacing w:after="0" w:line="240" w:lineRule="auto"/>
                        <w:jc w:val="center"/>
                        <w:rPr>
                          <w:rFonts w:ascii="Arial Narrow" w:hAnsi="Arial Narrow" w:cs="ArialMT"/>
                          <w:b/>
                          <w:sz w:val="14"/>
                          <w:szCs w:val="14"/>
                          <w:lang w:eastAsia="pl-PL"/>
                        </w:rPr>
                      </w:pPr>
                    </w:p>
                    <w:p w14:paraId="765001CD" w14:textId="158A9AF3" w:rsidR="006F5BCF" w:rsidRPr="005D15F5" w:rsidRDefault="006F5BCF"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 xml:space="preserve">Polityka środowiskowa </w:t>
                      </w:r>
                      <w:r>
                        <w:rPr>
                          <w:rFonts w:ascii="Cambria" w:hAnsi="Cambria" w:cs="ArialMT"/>
                          <w:b/>
                          <w:sz w:val="18"/>
                          <w:szCs w:val="20"/>
                          <w:lang w:eastAsia="pl-PL"/>
                        </w:rPr>
                        <w:t>miasta</w:t>
                      </w:r>
                    </w:p>
                    <w:p w14:paraId="76621645" w14:textId="77777777" w:rsidR="006F5BCF" w:rsidRPr="00B32909" w:rsidRDefault="006F5BCF" w:rsidP="007F0784">
                      <w:pPr>
                        <w:autoSpaceDE w:val="0"/>
                        <w:autoSpaceDN w:val="0"/>
                        <w:adjustRightInd w:val="0"/>
                        <w:spacing w:after="0" w:line="240" w:lineRule="auto"/>
                        <w:jc w:val="center"/>
                        <w:rPr>
                          <w:rFonts w:ascii="Arial Narrow" w:hAnsi="Arial Narrow" w:cs="ArialMT"/>
                          <w:b/>
                          <w:sz w:val="10"/>
                          <w:szCs w:val="10"/>
                          <w:lang w:eastAsia="pl-PL"/>
                        </w:rPr>
                      </w:pPr>
                    </w:p>
                  </w:txbxContent>
                </v:textbox>
                <w10:wrap anchorx="margin"/>
              </v:roundrect>
            </w:pict>
          </mc:Fallback>
        </mc:AlternateContent>
      </w:r>
    </w:p>
    <w:p w14:paraId="010926EC" w14:textId="77777777" w:rsidR="007F0784" w:rsidRPr="0041381B" w:rsidRDefault="007F0784" w:rsidP="009E0A8B">
      <w:pPr>
        <w:autoSpaceDE w:val="0"/>
        <w:autoSpaceDN w:val="0"/>
        <w:adjustRightInd w:val="0"/>
        <w:spacing w:after="0" w:line="240" w:lineRule="auto"/>
        <w:rPr>
          <w:rFonts w:ascii="Cambria" w:hAnsi="Cambria"/>
          <w:lang w:eastAsia="pl-PL"/>
        </w:rPr>
      </w:pPr>
    </w:p>
    <w:p w14:paraId="5726DC96" w14:textId="038D88BF" w:rsidR="007F0784" w:rsidRPr="0041381B" w:rsidRDefault="007F0784" w:rsidP="009E0A8B">
      <w:pPr>
        <w:autoSpaceDE w:val="0"/>
        <w:autoSpaceDN w:val="0"/>
        <w:adjustRightInd w:val="0"/>
        <w:spacing w:after="0" w:line="240" w:lineRule="auto"/>
        <w:rPr>
          <w:rFonts w:ascii="Cambria" w:hAnsi="Cambria"/>
          <w:lang w:eastAsia="pl-PL"/>
        </w:rPr>
      </w:pPr>
    </w:p>
    <w:p w14:paraId="08E950D2"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20544" behindDoc="0" locked="0" layoutInCell="1" allowOverlap="1" wp14:anchorId="77B34E12" wp14:editId="7A0CAA0B">
                <wp:simplePos x="0" y="0"/>
                <wp:positionH relativeFrom="margin">
                  <wp:posOffset>2804160</wp:posOffset>
                </wp:positionH>
                <wp:positionV relativeFrom="paragraph">
                  <wp:posOffset>12065</wp:posOffset>
                </wp:positionV>
                <wp:extent cx="9525" cy="304800"/>
                <wp:effectExtent l="38100" t="0" r="66675" b="57150"/>
                <wp:wrapNone/>
                <wp:docPr id="308"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298712" id="AutoShape 39" o:spid="_x0000_s1026" type="#_x0000_t32" style="position:absolute;margin-left:220.8pt;margin-top:.95pt;width:.75pt;height:24pt;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7y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">
                <v:stroke endarrow="block"/>
                <w10:wrap anchorx="margin"/>
              </v:shape>
            </w:pict>
          </mc:Fallback>
        </mc:AlternateContent>
      </w:r>
    </w:p>
    <w:p w14:paraId="79CE3D8F"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19520" behindDoc="0" locked="0" layoutInCell="1" allowOverlap="1" wp14:anchorId="509EEA41" wp14:editId="52E472C3">
                <wp:simplePos x="0" y="0"/>
                <wp:positionH relativeFrom="margin">
                  <wp:posOffset>1447800</wp:posOffset>
                </wp:positionH>
                <wp:positionV relativeFrom="paragraph">
                  <wp:posOffset>136525</wp:posOffset>
                </wp:positionV>
                <wp:extent cx="2771775" cy="488315"/>
                <wp:effectExtent l="0" t="0" r="28575" b="26035"/>
                <wp:wrapNone/>
                <wp:docPr id="310"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488315"/>
                        </a:xfrm>
                        <a:prstGeom prst="roundRect">
                          <a:avLst>
                            <a:gd name="adj" fmla="val 16667"/>
                          </a:avLst>
                        </a:prstGeom>
                        <a:solidFill>
                          <a:srgbClr val="00B0F0"/>
                        </a:solidFill>
                        <a:ln w="9525">
                          <a:solidFill>
                            <a:srgbClr val="0070C0"/>
                          </a:solidFill>
                          <a:round/>
                          <a:headEnd/>
                          <a:tailEnd/>
                        </a:ln>
                      </wps:spPr>
                      <wps:txbx>
                        <w:txbxContent>
                          <w:p w14:paraId="322179C7" w14:textId="77777777" w:rsidR="006F5BCF" w:rsidRPr="0093402C" w:rsidRDefault="006F5BCF" w:rsidP="007F0784">
                            <w:pPr>
                              <w:autoSpaceDE w:val="0"/>
                              <w:autoSpaceDN w:val="0"/>
                              <w:adjustRightInd w:val="0"/>
                              <w:spacing w:after="0" w:line="240" w:lineRule="auto"/>
                              <w:jc w:val="center"/>
                              <w:rPr>
                                <w:rFonts w:ascii="Arial Narrow" w:hAnsi="Arial Narrow" w:cs="ArialMT"/>
                                <w:b/>
                                <w:sz w:val="14"/>
                                <w:szCs w:val="14"/>
                                <w:lang w:eastAsia="pl-PL"/>
                              </w:rPr>
                            </w:pPr>
                          </w:p>
                          <w:p w14:paraId="49499B5D" w14:textId="77777777" w:rsidR="006F5BCF" w:rsidRPr="005D15F5" w:rsidRDefault="006F5BCF"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Obszary interwencji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9EEA41" id="_x0000_s1041" style="position:absolute;margin-left:114pt;margin-top:10.75pt;width:218.25pt;height:38.45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" fillcolor="#00b0f0" strokecolor="#0070c0">
                <v:textbox>
                  <w:txbxContent>
                    <w:p w14:paraId="322179C7" w14:textId="77777777" w:rsidR="006F5BCF" w:rsidRPr="0093402C" w:rsidRDefault="006F5BCF" w:rsidP="007F0784">
                      <w:pPr>
                        <w:autoSpaceDE w:val="0"/>
                        <w:autoSpaceDN w:val="0"/>
                        <w:adjustRightInd w:val="0"/>
                        <w:spacing w:after="0" w:line="240" w:lineRule="auto"/>
                        <w:jc w:val="center"/>
                        <w:rPr>
                          <w:rFonts w:ascii="Arial Narrow" w:hAnsi="Arial Narrow" w:cs="ArialMT"/>
                          <w:b/>
                          <w:sz w:val="14"/>
                          <w:szCs w:val="14"/>
                          <w:lang w:eastAsia="pl-PL"/>
                        </w:rPr>
                      </w:pPr>
                    </w:p>
                    <w:p w14:paraId="49499B5D" w14:textId="77777777" w:rsidR="006F5BCF" w:rsidRPr="005D15F5" w:rsidRDefault="006F5BCF"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Obszary interwencji</w:t>
                      </w:r>
                    </w:p>
                  </w:txbxContent>
                </v:textbox>
                <w10:wrap anchorx="margin"/>
              </v:roundrect>
            </w:pict>
          </mc:Fallback>
        </mc:AlternateContent>
      </w:r>
    </w:p>
    <w:p w14:paraId="781C9CC5" w14:textId="77777777" w:rsidR="007F0784" w:rsidRPr="0041381B" w:rsidRDefault="007F0784" w:rsidP="009E0A8B">
      <w:pPr>
        <w:autoSpaceDE w:val="0"/>
        <w:autoSpaceDN w:val="0"/>
        <w:adjustRightInd w:val="0"/>
        <w:spacing w:after="0" w:line="240" w:lineRule="auto"/>
        <w:rPr>
          <w:rFonts w:ascii="Cambria" w:hAnsi="Cambria"/>
          <w:lang w:eastAsia="pl-PL"/>
        </w:rPr>
      </w:pPr>
    </w:p>
    <w:p w14:paraId="7CB71B49" w14:textId="77777777" w:rsidR="007F0784" w:rsidRPr="0041381B" w:rsidRDefault="007F0784" w:rsidP="009E0A8B">
      <w:pPr>
        <w:autoSpaceDE w:val="0"/>
        <w:autoSpaceDN w:val="0"/>
        <w:adjustRightInd w:val="0"/>
        <w:spacing w:after="0" w:line="240" w:lineRule="auto"/>
        <w:rPr>
          <w:rFonts w:ascii="Cambria" w:hAnsi="Cambria"/>
          <w:lang w:eastAsia="pl-PL"/>
        </w:rPr>
      </w:pPr>
    </w:p>
    <w:p w14:paraId="179ECB1D"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29760" behindDoc="0" locked="0" layoutInCell="1" allowOverlap="1" wp14:anchorId="0116F665" wp14:editId="21138BF7">
                <wp:simplePos x="0" y="0"/>
                <wp:positionH relativeFrom="margin">
                  <wp:posOffset>2823210</wp:posOffset>
                </wp:positionH>
                <wp:positionV relativeFrom="paragraph">
                  <wp:posOffset>151765</wp:posOffset>
                </wp:positionV>
                <wp:extent cx="9525" cy="304800"/>
                <wp:effectExtent l="38100" t="0" r="66675" b="57150"/>
                <wp:wrapNone/>
                <wp:docPr id="34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D81081" id="AutoShape 39" o:spid="_x0000_s1026" type="#_x0000_t32" style="position:absolute;margin-left:222.3pt;margin-top:11.95pt;width:.75pt;height:24pt;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fVw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">
                <v:stroke endarrow="block"/>
                <w10:wrap anchorx="margin"/>
              </v:shape>
            </w:pict>
          </mc:Fallback>
        </mc:AlternateContent>
      </w:r>
    </w:p>
    <w:p w14:paraId="41E2DA4C" w14:textId="77777777" w:rsidR="007F0784" w:rsidRPr="0041381B" w:rsidRDefault="007F0784" w:rsidP="009E0A8B">
      <w:pPr>
        <w:autoSpaceDE w:val="0"/>
        <w:autoSpaceDN w:val="0"/>
        <w:adjustRightInd w:val="0"/>
        <w:spacing w:after="0" w:line="240" w:lineRule="auto"/>
        <w:rPr>
          <w:rFonts w:ascii="Cambria" w:hAnsi="Cambria"/>
          <w:lang w:eastAsia="pl-PL"/>
        </w:rPr>
      </w:pPr>
    </w:p>
    <w:p w14:paraId="36DD6961"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28736" behindDoc="0" locked="0" layoutInCell="1" allowOverlap="1" wp14:anchorId="7025D572" wp14:editId="05ED5681">
                <wp:simplePos x="0" y="0"/>
                <wp:positionH relativeFrom="margin">
                  <wp:posOffset>1985010</wp:posOffset>
                </wp:positionH>
                <wp:positionV relativeFrom="paragraph">
                  <wp:posOffset>127000</wp:posOffset>
                </wp:positionV>
                <wp:extent cx="1657350" cy="561975"/>
                <wp:effectExtent l="0" t="0" r="19050" b="28575"/>
                <wp:wrapNone/>
                <wp:docPr id="336"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00B0F0"/>
                        </a:solidFill>
                        <a:ln w="9525">
                          <a:solidFill>
                            <a:srgbClr val="0070C0"/>
                          </a:solidFill>
                          <a:round/>
                          <a:headEnd/>
                          <a:tailEnd/>
                        </a:ln>
                      </wps:spPr>
                      <wps:txbx>
                        <w:txbxContent>
                          <w:p w14:paraId="73CA50FC" w14:textId="77777777" w:rsidR="006F5BCF" w:rsidRPr="005D15F5" w:rsidRDefault="006F5BCF" w:rsidP="007F0784">
                            <w:pPr>
                              <w:spacing w:after="0" w:line="240" w:lineRule="auto"/>
                              <w:jc w:val="center"/>
                              <w:rPr>
                                <w:rFonts w:ascii="Arial Narrow" w:hAnsi="Arial Narrow" w:cs="Arial-ItalicMT"/>
                                <w:b/>
                                <w:iCs/>
                                <w:sz w:val="6"/>
                                <w:szCs w:val="10"/>
                                <w:lang w:eastAsia="pl-PL"/>
                              </w:rPr>
                            </w:pPr>
                          </w:p>
                          <w:p w14:paraId="3391D1A7" w14:textId="77777777" w:rsidR="006F5BCF" w:rsidRPr="00ED1BE5" w:rsidRDefault="006F5BCF" w:rsidP="007F0784">
                            <w:pPr>
                              <w:spacing w:after="0" w:line="240" w:lineRule="auto"/>
                              <w:jc w:val="center"/>
                              <w:rPr>
                                <w:rFonts w:ascii="Arial Narrow" w:hAnsi="Arial Narrow" w:cs="Arial-ItalicMT"/>
                                <w:b/>
                                <w:iCs/>
                                <w:sz w:val="10"/>
                                <w:szCs w:val="10"/>
                                <w:lang w:eastAsia="pl-PL"/>
                              </w:rPr>
                            </w:pPr>
                          </w:p>
                          <w:p w14:paraId="7C24C21D" w14:textId="77777777" w:rsidR="006F5BCF" w:rsidRPr="005D15F5" w:rsidRDefault="006F5BCF"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Cele środowiskowe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25D572" id="_x0000_s1042" style="position:absolute;margin-left:156.3pt;margin-top:10pt;width:130.5pt;height:44.25pt;z-index:25182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" fillcolor="#00b0f0" strokecolor="#0070c0">
                <v:textbox>
                  <w:txbxContent>
                    <w:p w14:paraId="73CA50FC" w14:textId="77777777" w:rsidR="006F5BCF" w:rsidRPr="005D15F5" w:rsidRDefault="006F5BCF" w:rsidP="007F0784">
                      <w:pPr>
                        <w:spacing w:after="0" w:line="240" w:lineRule="auto"/>
                        <w:jc w:val="center"/>
                        <w:rPr>
                          <w:rFonts w:ascii="Arial Narrow" w:hAnsi="Arial Narrow" w:cs="Arial-ItalicMT"/>
                          <w:b/>
                          <w:iCs/>
                          <w:sz w:val="6"/>
                          <w:szCs w:val="10"/>
                          <w:lang w:eastAsia="pl-PL"/>
                        </w:rPr>
                      </w:pPr>
                    </w:p>
                    <w:p w14:paraId="3391D1A7" w14:textId="77777777" w:rsidR="006F5BCF" w:rsidRPr="00ED1BE5" w:rsidRDefault="006F5BCF" w:rsidP="007F0784">
                      <w:pPr>
                        <w:spacing w:after="0" w:line="240" w:lineRule="auto"/>
                        <w:jc w:val="center"/>
                        <w:rPr>
                          <w:rFonts w:ascii="Arial Narrow" w:hAnsi="Arial Narrow" w:cs="Arial-ItalicMT"/>
                          <w:b/>
                          <w:iCs/>
                          <w:sz w:val="10"/>
                          <w:szCs w:val="10"/>
                          <w:lang w:eastAsia="pl-PL"/>
                        </w:rPr>
                      </w:pPr>
                    </w:p>
                    <w:p w14:paraId="7C24C21D" w14:textId="77777777" w:rsidR="006F5BCF" w:rsidRPr="005D15F5" w:rsidRDefault="006F5BCF"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Cele środowiskowe</w:t>
                      </w:r>
                    </w:p>
                  </w:txbxContent>
                </v:textbox>
                <w10:wrap anchorx="margin"/>
              </v:roundrect>
            </w:pict>
          </mc:Fallback>
        </mc:AlternateContent>
      </w:r>
    </w:p>
    <w:p w14:paraId="67208AEC" w14:textId="77777777" w:rsidR="007F0784" w:rsidRPr="0041381B" w:rsidRDefault="007F0784" w:rsidP="009E0A8B">
      <w:pPr>
        <w:autoSpaceDE w:val="0"/>
        <w:autoSpaceDN w:val="0"/>
        <w:adjustRightInd w:val="0"/>
        <w:spacing w:after="0" w:line="240" w:lineRule="auto"/>
        <w:rPr>
          <w:rFonts w:ascii="Cambria" w:hAnsi="Cambria"/>
          <w:lang w:eastAsia="pl-PL"/>
        </w:rPr>
      </w:pPr>
    </w:p>
    <w:p w14:paraId="667E7405" w14:textId="77777777" w:rsidR="007F0784" w:rsidRPr="0041381B" w:rsidRDefault="007F0784" w:rsidP="009E0A8B">
      <w:pPr>
        <w:autoSpaceDE w:val="0"/>
        <w:autoSpaceDN w:val="0"/>
        <w:adjustRightInd w:val="0"/>
        <w:spacing w:after="0" w:line="240" w:lineRule="auto"/>
        <w:rPr>
          <w:rFonts w:ascii="Cambria" w:hAnsi="Cambria"/>
          <w:lang w:eastAsia="pl-PL"/>
        </w:rPr>
      </w:pPr>
    </w:p>
    <w:p w14:paraId="1C35E06D" w14:textId="77777777" w:rsidR="007F0784" w:rsidRPr="0041381B" w:rsidRDefault="007F0784" w:rsidP="009E0A8B">
      <w:pPr>
        <w:autoSpaceDE w:val="0"/>
        <w:autoSpaceDN w:val="0"/>
        <w:adjustRightInd w:val="0"/>
        <w:spacing w:after="0" w:line="240" w:lineRule="auto"/>
        <w:rPr>
          <w:rFonts w:ascii="Cambria" w:hAnsi="Cambria"/>
          <w:lang w:eastAsia="pl-PL"/>
        </w:rPr>
      </w:pPr>
    </w:p>
    <w:p w14:paraId="59EF6BB2"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32832" behindDoc="0" locked="0" layoutInCell="1" allowOverlap="1" wp14:anchorId="500EE0A2" wp14:editId="65CC9512">
                <wp:simplePos x="0" y="0"/>
                <wp:positionH relativeFrom="margin">
                  <wp:posOffset>2813685</wp:posOffset>
                </wp:positionH>
                <wp:positionV relativeFrom="paragraph">
                  <wp:posOffset>88265</wp:posOffset>
                </wp:positionV>
                <wp:extent cx="0" cy="657225"/>
                <wp:effectExtent l="76200" t="0" r="76200" b="47625"/>
                <wp:wrapNone/>
                <wp:docPr id="349" name="Łącznik prosty ze strzałką 349"/>
                <wp:cNvGraphicFramePr/>
                <a:graphic xmlns:a="http://schemas.openxmlformats.org/drawingml/2006/main">
                  <a:graphicData uri="http://schemas.microsoft.com/office/word/2010/wordprocessingShape">
                    <wps:wsp>
                      <wps:cNvCnPr/>
                      <wps:spPr>
                        <a:xfrm>
                          <a:off x="0" y="0"/>
                          <a:ext cx="0" cy="6572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31743989" id="Łącznik prosty ze strzałką 349" o:spid="_x0000_s1026" type="#_x0000_t32" style="position:absolute;margin-left:221.55pt;margin-top:6.95pt;width:0;height:51.75pt;z-index:2518328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" strokecolor="windowText" strokeweight=".5pt">
                <v:stroke endarrow="block" joinstyle="miter"/>
                <w10:wrap anchorx="margin"/>
              </v:shape>
            </w:pict>
          </mc:Fallback>
        </mc:AlternateContent>
      </w:r>
    </w:p>
    <w:p w14:paraId="51036B0C" w14:textId="77777777" w:rsidR="007F0784" w:rsidRPr="0041381B" w:rsidRDefault="007F0784" w:rsidP="009E0A8B">
      <w:pPr>
        <w:autoSpaceDE w:val="0"/>
        <w:autoSpaceDN w:val="0"/>
        <w:adjustRightInd w:val="0"/>
        <w:spacing w:after="0" w:line="240" w:lineRule="auto"/>
        <w:rPr>
          <w:rFonts w:ascii="Cambria" w:hAnsi="Cambria"/>
          <w:lang w:eastAsia="pl-PL"/>
        </w:rPr>
      </w:pPr>
    </w:p>
    <w:p w14:paraId="0B2E8DF8"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26688" behindDoc="0" locked="0" layoutInCell="1" allowOverlap="1" wp14:anchorId="747FB4CB" wp14:editId="1C631707">
                <wp:simplePos x="0" y="0"/>
                <wp:positionH relativeFrom="margin">
                  <wp:posOffset>-285750</wp:posOffset>
                </wp:positionH>
                <wp:positionV relativeFrom="paragraph">
                  <wp:posOffset>125095</wp:posOffset>
                </wp:positionV>
                <wp:extent cx="1666875" cy="571500"/>
                <wp:effectExtent l="0" t="0" r="28575" b="19050"/>
                <wp:wrapNone/>
                <wp:docPr id="33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FFC000"/>
                        </a:solidFill>
                        <a:ln w="9525">
                          <a:solidFill>
                            <a:srgbClr val="FFC000"/>
                          </a:solidFill>
                          <a:round/>
                          <a:headEnd/>
                          <a:tailEnd/>
                        </a:ln>
                      </wps:spPr>
                      <wps:txbx>
                        <w:txbxContent>
                          <w:p w14:paraId="5EA202B6" w14:textId="77777777" w:rsidR="006F5BCF" w:rsidRPr="00ED1BE5" w:rsidRDefault="006F5BCF" w:rsidP="007F0784">
                            <w:pPr>
                              <w:spacing w:after="0" w:line="240" w:lineRule="auto"/>
                              <w:jc w:val="center"/>
                              <w:rPr>
                                <w:rFonts w:ascii="Arial Narrow" w:hAnsi="Arial Narrow" w:cs="Arial-ItalicMT"/>
                                <w:b/>
                                <w:iCs/>
                                <w:sz w:val="18"/>
                                <w:szCs w:val="18"/>
                                <w:lang w:eastAsia="pl-PL"/>
                              </w:rPr>
                            </w:pPr>
                          </w:p>
                          <w:p w14:paraId="084EF010" w14:textId="77777777" w:rsidR="006F5BCF" w:rsidRPr="005D15F5" w:rsidRDefault="006F5BCF"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Monitoring</w:t>
                            </w:r>
                          </w:p>
                          <w:p w14:paraId="575C5786" w14:textId="77777777" w:rsidR="006F5BCF" w:rsidRPr="00F52AAA" w:rsidRDefault="006F5BCF" w:rsidP="007F0784">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7FB4CB" id="_x0000_s1043" style="position:absolute;margin-left:-22.5pt;margin-top:9.85pt;width:131.25pt;height:45pt;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" fillcolor="#ffc000" strokecolor="#ffc000">
                <v:textbox>
                  <w:txbxContent>
                    <w:p w14:paraId="5EA202B6" w14:textId="77777777" w:rsidR="006F5BCF" w:rsidRPr="00ED1BE5" w:rsidRDefault="006F5BCF" w:rsidP="007F0784">
                      <w:pPr>
                        <w:spacing w:after="0" w:line="240" w:lineRule="auto"/>
                        <w:jc w:val="center"/>
                        <w:rPr>
                          <w:rFonts w:ascii="Arial Narrow" w:hAnsi="Arial Narrow" w:cs="Arial-ItalicMT"/>
                          <w:b/>
                          <w:iCs/>
                          <w:sz w:val="18"/>
                          <w:szCs w:val="18"/>
                          <w:lang w:eastAsia="pl-PL"/>
                        </w:rPr>
                      </w:pPr>
                    </w:p>
                    <w:p w14:paraId="084EF010" w14:textId="77777777" w:rsidR="006F5BCF" w:rsidRPr="005D15F5" w:rsidRDefault="006F5BCF"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Monitoring</w:t>
                      </w:r>
                    </w:p>
                    <w:p w14:paraId="575C5786" w14:textId="77777777" w:rsidR="006F5BCF" w:rsidRPr="00F52AAA" w:rsidRDefault="006F5BCF" w:rsidP="007F0784">
                      <w:pPr>
                        <w:spacing w:after="0" w:line="240" w:lineRule="auto"/>
                        <w:jc w:val="center"/>
                        <w:rPr>
                          <w:rFonts w:ascii="Arial Narrow" w:hAnsi="Arial Narrow"/>
                          <w:b/>
                          <w:sz w:val="20"/>
                          <w:szCs w:val="20"/>
                        </w:rPr>
                      </w:pPr>
                    </w:p>
                  </w:txbxContent>
                </v:textbox>
                <w10:wrap anchorx="margin"/>
              </v:roundrect>
            </w:pict>
          </mc:Fallback>
        </mc:AlternateContent>
      </w:r>
      <w:r w:rsidRPr="0041381B">
        <w:rPr>
          <w:rFonts w:ascii="Cambria" w:hAnsi="Cambria"/>
          <w:noProof/>
          <w:lang w:eastAsia="pl-PL"/>
        </w:rPr>
        <mc:AlternateContent>
          <mc:Choice Requires="wps">
            <w:drawing>
              <wp:anchor distT="0" distB="0" distL="114300" distR="114300" simplePos="0" relativeHeight="251825664" behindDoc="0" locked="0" layoutInCell="1" allowOverlap="1" wp14:anchorId="76AE3E48" wp14:editId="20773432">
                <wp:simplePos x="0" y="0"/>
                <wp:positionH relativeFrom="margin">
                  <wp:posOffset>4064000</wp:posOffset>
                </wp:positionH>
                <wp:positionV relativeFrom="paragraph">
                  <wp:posOffset>894080</wp:posOffset>
                </wp:positionV>
                <wp:extent cx="1666875" cy="571500"/>
                <wp:effectExtent l="0" t="0" r="28575" b="19050"/>
                <wp:wrapNone/>
                <wp:docPr id="32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FFC000"/>
                        </a:solidFill>
                        <a:ln w="9525">
                          <a:solidFill>
                            <a:srgbClr val="FFC000"/>
                          </a:solidFill>
                          <a:round/>
                          <a:headEnd/>
                          <a:tailEnd/>
                        </a:ln>
                      </wps:spPr>
                      <wps:txbx>
                        <w:txbxContent>
                          <w:p w14:paraId="07DE5135" w14:textId="77777777" w:rsidR="006F5BCF" w:rsidRPr="00646408" w:rsidRDefault="006F5BCF" w:rsidP="007F0784">
                            <w:pPr>
                              <w:spacing w:after="0" w:line="240" w:lineRule="auto"/>
                              <w:jc w:val="center"/>
                              <w:rPr>
                                <w:rFonts w:ascii="Arial Narrow" w:hAnsi="Arial Narrow" w:cs="Arial-ItalicMT"/>
                                <w:iCs/>
                                <w:sz w:val="2"/>
                                <w:szCs w:val="2"/>
                                <w:lang w:eastAsia="pl-PL"/>
                              </w:rPr>
                            </w:pPr>
                          </w:p>
                          <w:p w14:paraId="76DE0091" w14:textId="77777777" w:rsidR="006F5BCF" w:rsidRPr="00ED1BE5" w:rsidRDefault="006F5BCF" w:rsidP="007F0784">
                            <w:pPr>
                              <w:spacing w:after="0" w:line="240" w:lineRule="auto"/>
                              <w:jc w:val="center"/>
                              <w:rPr>
                                <w:rFonts w:ascii="Arial Narrow" w:hAnsi="Arial Narrow" w:cs="Arial-ItalicMT"/>
                                <w:b/>
                                <w:iCs/>
                                <w:sz w:val="18"/>
                                <w:szCs w:val="18"/>
                                <w:lang w:eastAsia="pl-PL"/>
                              </w:rPr>
                            </w:pPr>
                          </w:p>
                          <w:p w14:paraId="3DC8C239" w14:textId="77777777" w:rsidR="006F5BCF" w:rsidRPr="005D15F5" w:rsidRDefault="006F5BCF"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Możliwości rozwoju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AE3E48" id="_x0000_s1044" style="position:absolute;margin-left:320pt;margin-top:70.4pt;width:131.25pt;height:45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" fillcolor="#ffc000" strokecolor="#ffc000">
                <v:textbox>
                  <w:txbxContent>
                    <w:p w14:paraId="07DE5135" w14:textId="77777777" w:rsidR="006F5BCF" w:rsidRPr="00646408" w:rsidRDefault="006F5BCF" w:rsidP="007F0784">
                      <w:pPr>
                        <w:spacing w:after="0" w:line="240" w:lineRule="auto"/>
                        <w:jc w:val="center"/>
                        <w:rPr>
                          <w:rFonts w:ascii="Arial Narrow" w:hAnsi="Arial Narrow" w:cs="Arial-ItalicMT"/>
                          <w:iCs/>
                          <w:sz w:val="2"/>
                          <w:szCs w:val="2"/>
                          <w:lang w:eastAsia="pl-PL"/>
                        </w:rPr>
                      </w:pPr>
                    </w:p>
                    <w:p w14:paraId="76DE0091" w14:textId="77777777" w:rsidR="006F5BCF" w:rsidRPr="00ED1BE5" w:rsidRDefault="006F5BCF" w:rsidP="007F0784">
                      <w:pPr>
                        <w:spacing w:after="0" w:line="240" w:lineRule="auto"/>
                        <w:jc w:val="center"/>
                        <w:rPr>
                          <w:rFonts w:ascii="Arial Narrow" w:hAnsi="Arial Narrow" w:cs="Arial-ItalicMT"/>
                          <w:b/>
                          <w:iCs/>
                          <w:sz w:val="18"/>
                          <w:szCs w:val="18"/>
                          <w:lang w:eastAsia="pl-PL"/>
                        </w:rPr>
                      </w:pPr>
                    </w:p>
                    <w:p w14:paraId="3DC8C239" w14:textId="77777777" w:rsidR="006F5BCF" w:rsidRPr="005D15F5" w:rsidRDefault="006F5BCF"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Możliwości rozwoju</w:t>
                      </w:r>
                    </w:p>
                  </w:txbxContent>
                </v:textbox>
                <w10:wrap anchorx="margin"/>
              </v:roundrect>
            </w:pict>
          </mc:Fallback>
        </mc:AlternateContent>
      </w:r>
      <w:r w:rsidRPr="0041381B">
        <w:rPr>
          <w:rFonts w:ascii="Cambria" w:hAnsi="Cambria"/>
          <w:noProof/>
          <w:lang w:eastAsia="pl-PL"/>
        </w:rPr>
        <mc:AlternateContent>
          <mc:Choice Requires="wps">
            <w:drawing>
              <wp:anchor distT="0" distB="0" distL="114300" distR="114300" simplePos="0" relativeHeight="251827712" behindDoc="0" locked="0" layoutInCell="1" allowOverlap="1" wp14:anchorId="0E6C9550" wp14:editId="181A350A">
                <wp:simplePos x="0" y="0"/>
                <wp:positionH relativeFrom="margin">
                  <wp:posOffset>4064000</wp:posOffset>
                </wp:positionH>
                <wp:positionV relativeFrom="paragraph">
                  <wp:posOffset>179705</wp:posOffset>
                </wp:positionV>
                <wp:extent cx="1666875" cy="571500"/>
                <wp:effectExtent l="0" t="0" r="28575" b="19050"/>
                <wp:wrapNone/>
                <wp:docPr id="335"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FFC000"/>
                        </a:solidFill>
                        <a:ln w="9525">
                          <a:solidFill>
                            <a:srgbClr val="FFC000"/>
                          </a:solidFill>
                          <a:round/>
                          <a:headEnd/>
                          <a:tailEnd/>
                        </a:ln>
                      </wps:spPr>
                      <wps:txbx>
                        <w:txbxContent>
                          <w:p w14:paraId="143DCDB1" w14:textId="77777777" w:rsidR="006F5BCF" w:rsidRPr="00646408" w:rsidRDefault="006F5BCF" w:rsidP="007F0784">
                            <w:pPr>
                              <w:spacing w:after="0" w:line="240" w:lineRule="auto"/>
                              <w:jc w:val="center"/>
                              <w:rPr>
                                <w:rFonts w:ascii="Arial Narrow" w:hAnsi="Arial Narrow" w:cs="Arial-ItalicMT"/>
                                <w:iCs/>
                                <w:sz w:val="2"/>
                                <w:szCs w:val="2"/>
                                <w:lang w:eastAsia="pl-PL"/>
                              </w:rPr>
                            </w:pPr>
                          </w:p>
                          <w:p w14:paraId="2208C7C2" w14:textId="77777777" w:rsidR="006F5BCF" w:rsidRPr="00ED1BE5" w:rsidRDefault="006F5BCF" w:rsidP="007F0784">
                            <w:pPr>
                              <w:spacing w:after="0" w:line="240" w:lineRule="auto"/>
                              <w:jc w:val="center"/>
                              <w:rPr>
                                <w:rFonts w:ascii="Arial Narrow" w:hAnsi="Arial Narrow" w:cs="Arial-ItalicMT"/>
                                <w:b/>
                                <w:iCs/>
                                <w:sz w:val="18"/>
                                <w:szCs w:val="18"/>
                                <w:lang w:eastAsia="pl-PL"/>
                              </w:rPr>
                            </w:pPr>
                          </w:p>
                          <w:p w14:paraId="45E429C1" w14:textId="77777777" w:rsidR="006F5BCF" w:rsidRPr="005D15F5" w:rsidRDefault="006F5BCF"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Możliwości finansowania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6C9550" id="_x0000_s1045" style="position:absolute;margin-left:320pt;margin-top:14.15pt;width:131.25pt;height:45pt;z-index:25182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" fillcolor="#ffc000" strokecolor="#ffc000">
                <v:textbox>
                  <w:txbxContent>
                    <w:p w14:paraId="143DCDB1" w14:textId="77777777" w:rsidR="006F5BCF" w:rsidRPr="00646408" w:rsidRDefault="006F5BCF" w:rsidP="007F0784">
                      <w:pPr>
                        <w:spacing w:after="0" w:line="240" w:lineRule="auto"/>
                        <w:jc w:val="center"/>
                        <w:rPr>
                          <w:rFonts w:ascii="Arial Narrow" w:hAnsi="Arial Narrow" w:cs="Arial-ItalicMT"/>
                          <w:iCs/>
                          <w:sz w:val="2"/>
                          <w:szCs w:val="2"/>
                          <w:lang w:eastAsia="pl-PL"/>
                        </w:rPr>
                      </w:pPr>
                    </w:p>
                    <w:p w14:paraId="2208C7C2" w14:textId="77777777" w:rsidR="006F5BCF" w:rsidRPr="00ED1BE5" w:rsidRDefault="006F5BCF" w:rsidP="007F0784">
                      <w:pPr>
                        <w:spacing w:after="0" w:line="240" w:lineRule="auto"/>
                        <w:jc w:val="center"/>
                        <w:rPr>
                          <w:rFonts w:ascii="Arial Narrow" w:hAnsi="Arial Narrow" w:cs="Arial-ItalicMT"/>
                          <w:b/>
                          <w:iCs/>
                          <w:sz w:val="18"/>
                          <w:szCs w:val="18"/>
                          <w:lang w:eastAsia="pl-PL"/>
                        </w:rPr>
                      </w:pPr>
                    </w:p>
                    <w:p w14:paraId="45E429C1" w14:textId="77777777" w:rsidR="006F5BCF" w:rsidRPr="005D15F5" w:rsidRDefault="006F5BCF" w:rsidP="007F0784">
                      <w:pPr>
                        <w:spacing w:after="0" w:line="240" w:lineRule="auto"/>
                        <w:jc w:val="center"/>
                        <w:rPr>
                          <w:rFonts w:ascii="Cambria" w:hAnsi="Cambria"/>
                          <w:b/>
                          <w:sz w:val="18"/>
                          <w:szCs w:val="18"/>
                        </w:rPr>
                      </w:pPr>
                      <w:r w:rsidRPr="005D15F5">
                        <w:rPr>
                          <w:rFonts w:ascii="Cambria" w:hAnsi="Cambria" w:cs="Arial-ItalicMT"/>
                          <w:b/>
                          <w:iCs/>
                          <w:sz w:val="18"/>
                          <w:szCs w:val="18"/>
                          <w:lang w:eastAsia="pl-PL"/>
                        </w:rPr>
                        <w:t>Możliwości finansowania</w:t>
                      </w:r>
                    </w:p>
                  </w:txbxContent>
                </v:textbox>
                <w10:wrap anchorx="margin"/>
              </v:roundrect>
            </w:pict>
          </mc:Fallback>
        </mc:AlternateContent>
      </w:r>
    </w:p>
    <w:p w14:paraId="14091812"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34880" behindDoc="0" locked="0" layoutInCell="1" allowOverlap="1" wp14:anchorId="4835ED61" wp14:editId="40717010">
                <wp:simplePos x="0" y="0"/>
                <wp:positionH relativeFrom="column">
                  <wp:posOffset>1490345</wp:posOffset>
                </wp:positionH>
                <wp:positionV relativeFrom="paragraph">
                  <wp:posOffset>163830</wp:posOffset>
                </wp:positionV>
                <wp:extent cx="171450" cy="200025"/>
                <wp:effectExtent l="0" t="0" r="76200" b="47625"/>
                <wp:wrapNone/>
                <wp:docPr id="150" name="Łącznik prosty ze strzałką 150"/>
                <wp:cNvGraphicFramePr/>
                <a:graphic xmlns:a="http://schemas.openxmlformats.org/drawingml/2006/main">
                  <a:graphicData uri="http://schemas.microsoft.com/office/word/2010/wordprocessingShape">
                    <wps:wsp>
                      <wps:cNvCnPr/>
                      <wps:spPr>
                        <a:xfrm>
                          <a:off x="0" y="0"/>
                          <a:ext cx="171450" cy="2000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94E32A" id="Łącznik prosty ze strzałką 150" o:spid="_x0000_s1026" type="#_x0000_t32" style="position:absolute;margin-left:117.35pt;margin-top:12.9pt;width:13.5pt;height:15.7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" strokecolor="windowText" strokeweight=".5pt">
                <v:stroke endarrow="block" joinstyle="miter"/>
              </v:shape>
            </w:pict>
          </mc:Fallback>
        </mc:AlternateContent>
      </w:r>
    </w:p>
    <w:p w14:paraId="3BED2E20"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30784" behindDoc="0" locked="0" layoutInCell="1" allowOverlap="1" wp14:anchorId="595E2470" wp14:editId="5AE4EED3">
                <wp:simplePos x="0" y="0"/>
                <wp:positionH relativeFrom="margin">
                  <wp:posOffset>1975485</wp:posOffset>
                </wp:positionH>
                <wp:positionV relativeFrom="paragraph">
                  <wp:posOffset>135890</wp:posOffset>
                </wp:positionV>
                <wp:extent cx="1657350" cy="561975"/>
                <wp:effectExtent l="0" t="0" r="19050" b="28575"/>
                <wp:wrapNone/>
                <wp:docPr id="34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92D050"/>
                        </a:solidFill>
                        <a:ln w="9525">
                          <a:solidFill>
                            <a:srgbClr val="92D050"/>
                          </a:solidFill>
                          <a:round/>
                          <a:headEnd/>
                          <a:tailEnd/>
                        </a:ln>
                      </wps:spPr>
                      <wps:txbx>
                        <w:txbxContent>
                          <w:p w14:paraId="1580EA44" w14:textId="77777777" w:rsidR="006F5BCF" w:rsidRPr="00ED1BE5" w:rsidRDefault="006F5BCF" w:rsidP="007F0784">
                            <w:pPr>
                              <w:spacing w:after="0" w:line="240" w:lineRule="auto"/>
                              <w:jc w:val="center"/>
                              <w:rPr>
                                <w:rFonts w:ascii="Arial Narrow" w:hAnsi="Arial Narrow" w:cs="Arial-ItalicMT"/>
                                <w:b/>
                                <w:iCs/>
                                <w:sz w:val="10"/>
                                <w:szCs w:val="10"/>
                                <w:lang w:eastAsia="pl-PL"/>
                              </w:rPr>
                            </w:pPr>
                          </w:p>
                          <w:p w14:paraId="0DA7E37C" w14:textId="77777777" w:rsidR="006F5BCF" w:rsidRPr="00ED1BE5" w:rsidRDefault="006F5BCF" w:rsidP="007F0784">
                            <w:pPr>
                              <w:spacing w:after="0" w:line="240" w:lineRule="auto"/>
                              <w:jc w:val="center"/>
                              <w:rPr>
                                <w:rFonts w:ascii="Arial Narrow" w:hAnsi="Arial Narrow" w:cs="Arial-ItalicMT"/>
                                <w:b/>
                                <w:iCs/>
                                <w:sz w:val="10"/>
                                <w:szCs w:val="10"/>
                                <w:lang w:eastAsia="pl-PL"/>
                              </w:rPr>
                            </w:pPr>
                          </w:p>
                          <w:p w14:paraId="7CCEC909" w14:textId="77777777" w:rsidR="006F5BCF" w:rsidRPr="005D15F5" w:rsidRDefault="006F5BCF"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Zadania ekologiczne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5E2470" id="_x0000_s1046" style="position:absolute;margin-left:155.55pt;margin-top:10.7pt;width:130.5pt;height:44.25pt;z-index:25183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" fillcolor="#92d050" strokecolor="#92d050">
                <v:textbox>
                  <w:txbxContent>
                    <w:p w14:paraId="1580EA44" w14:textId="77777777" w:rsidR="006F5BCF" w:rsidRPr="00ED1BE5" w:rsidRDefault="006F5BCF" w:rsidP="007F0784">
                      <w:pPr>
                        <w:spacing w:after="0" w:line="240" w:lineRule="auto"/>
                        <w:jc w:val="center"/>
                        <w:rPr>
                          <w:rFonts w:ascii="Arial Narrow" w:hAnsi="Arial Narrow" w:cs="Arial-ItalicMT"/>
                          <w:b/>
                          <w:iCs/>
                          <w:sz w:val="10"/>
                          <w:szCs w:val="10"/>
                          <w:lang w:eastAsia="pl-PL"/>
                        </w:rPr>
                      </w:pPr>
                    </w:p>
                    <w:p w14:paraId="0DA7E37C" w14:textId="77777777" w:rsidR="006F5BCF" w:rsidRPr="00ED1BE5" w:rsidRDefault="006F5BCF" w:rsidP="007F0784">
                      <w:pPr>
                        <w:spacing w:after="0" w:line="240" w:lineRule="auto"/>
                        <w:jc w:val="center"/>
                        <w:rPr>
                          <w:rFonts w:ascii="Arial Narrow" w:hAnsi="Arial Narrow" w:cs="Arial-ItalicMT"/>
                          <w:b/>
                          <w:iCs/>
                          <w:sz w:val="10"/>
                          <w:szCs w:val="10"/>
                          <w:lang w:eastAsia="pl-PL"/>
                        </w:rPr>
                      </w:pPr>
                    </w:p>
                    <w:p w14:paraId="7CCEC909" w14:textId="77777777" w:rsidR="006F5BCF" w:rsidRPr="005D15F5" w:rsidRDefault="006F5BCF"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Zadania ekologiczne</w:t>
                      </w:r>
                    </w:p>
                  </w:txbxContent>
                </v:textbox>
                <w10:wrap anchorx="margin"/>
              </v:roundrect>
            </w:pict>
          </mc:Fallback>
        </mc:AlternateContent>
      </w:r>
      <w:r w:rsidRPr="0041381B">
        <w:rPr>
          <w:rFonts w:ascii="Cambria" w:hAnsi="Cambria"/>
          <w:noProof/>
          <w:lang w:eastAsia="pl-PL"/>
        </w:rPr>
        <mc:AlternateContent>
          <mc:Choice Requires="wps">
            <w:drawing>
              <wp:anchor distT="0" distB="0" distL="114300" distR="114300" simplePos="0" relativeHeight="251835904" behindDoc="0" locked="0" layoutInCell="1" allowOverlap="1" wp14:anchorId="63B11C3A" wp14:editId="1BAB0CC4">
                <wp:simplePos x="0" y="0"/>
                <wp:positionH relativeFrom="column">
                  <wp:posOffset>3790315</wp:posOffset>
                </wp:positionH>
                <wp:positionV relativeFrom="paragraph">
                  <wp:posOffset>12065</wp:posOffset>
                </wp:positionV>
                <wp:extent cx="209550" cy="209550"/>
                <wp:effectExtent l="38100" t="0" r="19050" b="57150"/>
                <wp:wrapNone/>
                <wp:docPr id="152" name="Łącznik prosty ze strzałką 152"/>
                <wp:cNvGraphicFramePr/>
                <a:graphic xmlns:a="http://schemas.openxmlformats.org/drawingml/2006/main">
                  <a:graphicData uri="http://schemas.microsoft.com/office/word/2010/wordprocessingShape">
                    <wps:wsp>
                      <wps:cNvCnPr/>
                      <wps:spPr>
                        <a:xfrm flipH="1">
                          <a:off x="0" y="0"/>
                          <a:ext cx="209550" cy="2095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1FA33D6" id="Łącznik prosty ze strzałką 152" o:spid="_x0000_s1026" type="#_x0000_t32" style="position:absolute;margin-left:298.45pt;margin-top:.95pt;width:16.5pt;height:16.5pt;flip:x;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" strokecolor="windowText" strokeweight=".5pt">
                <v:stroke endarrow="block" joinstyle="miter"/>
              </v:shape>
            </w:pict>
          </mc:Fallback>
        </mc:AlternateContent>
      </w:r>
    </w:p>
    <w:p w14:paraId="150F5553" w14:textId="77777777" w:rsidR="007F0784" w:rsidRPr="0041381B" w:rsidRDefault="007F0784" w:rsidP="009E0A8B">
      <w:pPr>
        <w:autoSpaceDE w:val="0"/>
        <w:autoSpaceDN w:val="0"/>
        <w:adjustRightInd w:val="0"/>
        <w:spacing w:after="0" w:line="240" w:lineRule="auto"/>
        <w:rPr>
          <w:rFonts w:ascii="Cambria" w:hAnsi="Cambria"/>
          <w:lang w:eastAsia="pl-PL"/>
        </w:rPr>
      </w:pPr>
    </w:p>
    <w:p w14:paraId="08490083"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24640" behindDoc="0" locked="0" layoutInCell="1" allowOverlap="1" wp14:anchorId="15BA5AF3" wp14:editId="0C157533">
                <wp:simplePos x="0" y="0"/>
                <wp:positionH relativeFrom="margin">
                  <wp:posOffset>-304800</wp:posOffset>
                </wp:positionH>
                <wp:positionV relativeFrom="paragraph">
                  <wp:posOffset>196215</wp:posOffset>
                </wp:positionV>
                <wp:extent cx="1657350" cy="561975"/>
                <wp:effectExtent l="0" t="0" r="19050" b="28575"/>
                <wp:wrapNone/>
                <wp:docPr id="323"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FFC000"/>
                        </a:solidFill>
                        <a:ln w="9525">
                          <a:solidFill>
                            <a:srgbClr val="FFC000"/>
                          </a:solidFill>
                          <a:round/>
                          <a:headEnd/>
                          <a:tailEnd/>
                        </a:ln>
                      </wps:spPr>
                      <wps:txbx>
                        <w:txbxContent>
                          <w:p w14:paraId="2F776346" w14:textId="77777777" w:rsidR="006F5BCF" w:rsidRPr="00ED1BE5" w:rsidRDefault="006F5BCF" w:rsidP="007F0784">
                            <w:pPr>
                              <w:spacing w:after="0" w:line="240" w:lineRule="auto"/>
                              <w:jc w:val="center"/>
                              <w:rPr>
                                <w:rFonts w:ascii="Arial Narrow" w:hAnsi="Arial Narrow" w:cs="Arial-ItalicMT"/>
                                <w:b/>
                                <w:iCs/>
                                <w:sz w:val="18"/>
                                <w:szCs w:val="18"/>
                                <w:lang w:eastAsia="pl-PL"/>
                              </w:rPr>
                            </w:pPr>
                          </w:p>
                          <w:p w14:paraId="122852D8" w14:textId="77777777" w:rsidR="006F5BCF" w:rsidRPr="005D15F5" w:rsidRDefault="006F5BCF"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Zarządzanie</w:t>
                            </w:r>
                          </w:p>
                          <w:p w14:paraId="2FFED6DA" w14:textId="77777777" w:rsidR="006F5BCF" w:rsidRPr="00F52AAA" w:rsidRDefault="006F5BCF" w:rsidP="007F0784">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BA5AF3" id="_x0000_s1047" style="position:absolute;margin-left:-24pt;margin-top:15.45pt;width:130.5pt;height:44.25pt;z-index:25182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" fillcolor="#ffc000" strokecolor="#ffc000">
                <v:textbox>
                  <w:txbxContent>
                    <w:p w14:paraId="2F776346" w14:textId="77777777" w:rsidR="006F5BCF" w:rsidRPr="00ED1BE5" w:rsidRDefault="006F5BCF" w:rsidP="007F0784">
                      <w:pPr>
                        <w:spacing w:after="0" w:line="240" w:lineRule="auto"/>
                        <w:jc w:val="center"/>
                        <w:rPr>
                          <w:rFonts w:ascii="Arial Narrow" w:hAnsi="Arial Narrow" w:cs="Arial-ItalicMT"/>
                          <w:b/>
                          <w:iCs/>
                          <w:sz w:val="18"/>
                          <w:szCs w:val="18"/>
                          <w:lang w:eastAsia="pl-PL"/>
                        </w:rPr>
                      </w:pPr>
                    </w:p>
                    <w:p w14:paraId="122852D8" w14:textId="77777777" w:rsidR="006F5BCF" w:rsidRPr="005D15F5" w:rsidRDefault="006F5BCF" w:rsidP="007F0784">
                      <w:pPr>
                        <w:spacing w:after="0" w:line="240" w:lineRule="auto"/>
                        <w:jc w:val="center"/>
                        <w:rPr>
                          <w:rFonts w:ascii="Cambria" w:hAnsi="Cambria"/>
                          <w:b/>
                          <w:sz w:val="18"/>
                          <w:szCs w:val="20"/>
                        </w:rPr>
                      </w:pPr>
                      <w:r w:rsidRPr="005D15F5">
                        <w:rPr>
                          <w:rFonts w:ascii="Cambria" w:hAnsi="Cambria" w:cs="Arial-ItalicMT"/>
                          <w:b/>
                          <w:iCs/>
                          <w:sz w:val="18"/>
                          <w:szCs w:val="20"/>
                          <w:lang w:eastAsia="pl-PL"/>
                        </w:rPr>
                        <w:t>Zarządzanie</w:t>
                      </w:r>
                    </w:p>
                    <w:p w14:paraId="2FFED6DA" w14:textId="77777777" w:rsidR="006F5BCF" w:rsidRPr="00F52AAA" w:rsidRDefault="006F5BCF" w:rsidP="007F0784">
                      <w:pPr>
                        <w:spacing w:after="0" w:line="240" w:lineRule="auto"/>
                        <w:jc w:val="center"/>
                        <w:rPr>
                          <w:rFonts w:ascii="Arial Narrow" w:hAnsi="Arial Narrow"/>
                          <w:b/>
                          <w:sz w:val="20"/>
                          <w:szCs w:val="20"/>
                        </w:rPr>
                      </w:pPr>
                    </w:p>
                  </w:txbxContent>
                </v:textbox>
                <w10:wrap anchorx="margin"/>
              </v:roundrect>
            </w:pict>
          </mc:Fallback>
        </mc:AlternateContent>
      </w:r>
    </w:p>
    <w:p w14:paraId="73A54D45"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36928" behindDoc="0" locked="0" layoutInCell="1" allowOverlap="1" wp14:anchorId="12175982" wp14:editId="24D19CBB">
                <wp:simplePos x="0" y="0"/>
                <wp:positionH relativeFrom="column">
                  <wp:posOffset>1433195</wp:posOffset>
                </wp:positionH>
                <wp:positionV relativeFrom="paragraph">
                  <wp:posOffset>101600</wp:posOffset>
                </wp:positionV>
                <wp:extent cx="247650" cy="219075"/>
                <wp:effectExtent l="0" t="38100" r="57150" b="28575"/>
                <wp:wrapNone/>
                <wp:docPr id="158" name="Łącznik prosty ze strzałką 158"/>
                <wp:cNvGraphicFramePr/>
                <a:graphic xmlns:a="http://schemas.openxmlformats.org/drawingml/2006/main">
                  <a:graphicData uri="http://schemas.microsoft.com/office/word/2010/wordprocessingShape">
                    <wps:wsp>
                      <wps:cNvCnPr/>
                      <wps:spPr>
                        <a:xfrm flipV="1">
                          <a:off x="0" y="0"/>
                          <a:ext cx="247650" cy="2190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F585D1" id="Łącznik prosty ze strzałką 158" o:spid="_x0000_s1026" type="#_x0000_t32" style="position:absolute;margin-left:112.85pt;margin-top:8pt;width:19.5pt;height:17.25pt;flip:y;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" strokecolor="windowText" strokeweight=".5pt">
                <v:stroke endarrow="block" joinstyle="miter"/>
              </v:shape>
            </w:pict>
          </mc:Fallback>
        </mc:AlternateContent>
      </w:r>
      <w:r w:rsidRPr="0041381B">
        <w:rPr>
          <w:rFonts w:ascii="Cambria" w:hAnsi="Cambria"/>
          <w:noProof/>
          <w:lang w:eastAsia="pl-PL"/>
        </w:rPr>
        <mc:AlternateContent>
          <mc:Choice Requires="wps">
            <w:drawing>
              <wp:anchor distT="0" distB="0" distL="114300" distR="114300" simplePos="0" relativeHeight="251837952" behindDoc="0" locked="0" layoutInCell="1" allowOverlap="1" wp14:anchorId="187676DF" wp14:editId="13BB00B0">
                <wp:simplePos x="0" y="0"/>
                <wp:positionH relativeFrom="column">
                  <wp:posOffset>3707130</wp:posOffset>
                </wp:positionH>
                <wp:positionV relativeFrom="paragraph">
                  <wp:posOffset>159385</wp:posOffset>
                </wp:positionV>
                <wp:extent cx="288290" cy="209550"/>
                <wp:effectExtent l="38100" t="38100" r="16510" b="19050"/>
                <wp:wrapNone/>
                <wp:docPr id="353" name="Łącznik prosty ze strzałką 353"/>
                <wp:cNvGraphicFramePr/>
                <a:graphic xmlns:a="http://schemas.openxmlformats.org/drawingml/2006/main">
                  <a:graphicData uri="http://schemas.microsoft.com/office/word/2010/wordprocessingShape">
                    <wps:wsp>
                      <wps:cNvCnPr/>
                      <wps:spPr>
                        <a:xfrm flipH="1" flipV="1">
                          <a:off x="0" y="0"/>
                          <a:ext cx="288290" cy="2095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D5E58A3" id="Łącznik prosty ze strzałką 353" o:spid="_x0000_s1026" type="#_x0000_t32" style="position:absolute;margin-left:291.9pt;margin-top:12.55pt;width:22.7pt;height:16.5pt;flip:x y;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" strokecolor="windowText" strokeweight=".5pt">
                <v:stroke endarrow="block" joinstyle="miter"/>
              </v:shape>
            </w:pict>
          </mc:Fallback>
        </mc:AlternateContent>
      </w:r>
    </w:p>
    <w:p w14:paraId="27924C4D"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33856" behindDoc="0" locked="0" layoutInCell="1" allowOverlap="1" wp14:anchorId="081611D8" wp14:editId="51B73DE5">
                <wp:simplePos x="0" y="0"/>
                <wp:positionH relativeFrom="margin">
                  <wp:posOffset>2794635</wp:posOffset>
                </wp:positionH>
                <wp:positionV relativeFrom="paragraph">
                  <wp:posOffset>88900</wp:posOffset>
                </wp:positionV>
                <wp:extent cx="0" cy="657225"/>
                <wp:effectExtent l="76200" t="0" r="76200" b="47625"/>
                <wp:wrapNone/>
                <wp:docPr id="351" name="Łącznik prosty ze strzałką 351"/>
                <wp:cNvGraphicFramePr/>
                <a:graphic xmlns:a="http://schemas.openxmlformats.org/drawingml/2006/main">
                  <a:graphicData uri="http://schemas.microsoft.com/office/word/2010/wordprocessingShape">
                    <wps:wsp>
                      <wps:cNvCnPr/>
                      <wps:spPr>
                        <a:xfrm>
                          <a:off x="0" y="0"/>
                          <a:ext cx="0" cy="6572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139892C" id="Łącznik prosty ze strzałką 351" o:spid="_x0000_s1026" type="#_x0000_t32" style="position:absolute;margin-left:220.05pt;margin-top:7pt;width:0;height:51.75pt;z-index:2518338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" strokecolor="windowText" strokeweight=".5pt">
                <v:stroke endarrow="block" joinstyle="miter"/>
                <w10:wrap anchorx="margin"/>
              </v:shape>
            </w:pict>
          </mc:Fallback>
        </mc:AlternateContent>
      </w:r>
    </w:p>
    <w:p w14:paraId="3285DFBE" w14:textId="77777777" w:rsidR="007F0784" w:rsidRPr="0041381B" w:rsidRDefault="007F0784" w:rsidP="009E0A8B">
      <w:pPr>
        <w:autoSpaceDE w:val="0"/>
        <w:autoSpaceDN w:val="0"/>
        <w:adjustRightInd w:val="0"/>
        <w:spacing w:after="0" w:line="240" w:lineRule="auto"/>
        <w:rPr>
          <w:rFonts w:ascii="Cambria" w:hAnsi="Cambria"/>
          <w:lang w:eastAsia="pl-PL"/>
        </w:rPr>
      </w:pPr>
    </w:p>
    <w:p w14:paraId="54E55796" w14:textId="77777777" w:rsidR="007F0784" w:rsidRPr="0041381B" w:rsidRDefault="007F0784" w:rsidP="009E0A8B">
      <w:pPr>
        <w:autoSpaceDE w:val="0"/>
        <w:autoSpaceDN w:val="0"/>
        <w:adjustRightInd w:val="0"/>
        <w:spacing w:after="0" w:line="240" w:lineRule="auto"/>
        <w:rPr>
          <w:rFonts w:ascii="Cambria" w:hAnsi="Cambria"/>
          <w:lang w:eastAsia="pl-PL"/>
        </w:rPr>
      </w:pPr>
    </w:p>
    <w:p w14:paraId="7D5DEDFB" w14:textId="77777777" w:rsidR="007F0784" w:rsidRPr="0041381B" w:rsidRDefault="007F0784" w:rsidP="009E0A8B">
      <w:pPr>
        <w:autoSpaceDE w:val="0"/>
        <w:autoSpaceDN w:val="0"/>
        <w:adjustRightInd w:val="0"/>
        <w:spacing w:after="0" w:line="240" w:lineRule="auto"/>
        <w:rPr>
          <w:rFonts w:ascii="Cambria" w:hAnsi="Cambria"/>
          <w:lang w:eastAsia="pl-PL"/>
        </w:rPr>
      </w:pPr>
    </w:p>
    <w:p w14:paraId="177FA3E2" w14:textId="77777777" w:rsidR="007F0784" w:rsidRPr="0041381B" w:rsidRDefault="007F0784" w:rsidP="009E0A8B">
      <w:pPr>
        <w:autoSpaceDE w:val="0"/>
        <w:autoSpaceDN w:val="0"/>
        <w:adjustRightInd w:val="0"/>
        <w:spacing w:after="0" w:line="240" w:lineRule="auto"/>
        <w:rPr>
          <w:rFonts w:ascii="Cambria" w:hAnsi="Cambria"/>
          <w:lang w:eastAsia="pl-PL"/>
        </w:rPr>
      </w:pPr>
    </w:p>
    <w:p w14:paraId="16BEC595" w14:textId="77777777" w:rsidR="007F0784" w:rsidRPr="0041381B" w:rsidRDefault="007F0784" w:rsidP="009E0A8B">
      <w:pPr>
        <w:autoSpaceDE w:val="0"/>
        <w:autoSpaceDN w:val="0"/>
        <w:adjustRightInd w:val="0"/>
        <w:spacing w:after="0" w:line="240" w:lineRule="auto"/>
        <w:rPr>
          <w:rFonts w:ascii="Cambria" w:hAnsi="Cambria"/>
          <w:lang w:eastAsia="pl-PL"/>
        </w:rPr>
      </w:pPr>
      <w:r w:rsidRPr="0041381B">
        <w:rPr>
          <w:rFonts w:ascii="Cambria" w:hAnsi="Cambria"/>
          <w:noProof/>
          <w:lang w:eastAsia="pl-PL"/>
        </w:rPr>
        <mc:AlternateContent>
          <mc:Choice Requires="wps">
            <w:drawing>
              <wp:anchor distT="0" distB="0" distL="114300" distR="114300" simplePos="0" relativeHeight="251831808" behindDoc="0" locked="0" layoutInCell="1" allowOverlap="1" wp14:anchorId="7DCE5D65" wp14:editId="784D7F10">
                <wp:simplePos x="0" y="0"/>
                <wp:positionH relativeFrom="margin">
                  <wp:posOffset>1546860</wp:posOffset>
                </wp:positionH>
                <wp:positionV relativeFrom="paragraph">
                  <wp:posOffset>5715</wp:posOffset>
                </wp:positionV>
                <wp:extent cx="2468880" cy="488315"/>
                <wp:effectExtent l="0" t="0" r="26670" b="26035"/>
                <wp:wrapNone/>
                <wp:docPr id="311"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8880" cy="488315"/>
                        </a:xfrm>
                        <a:prstGeom prst="roundRect">
                          <a:avLst>
                            <a:gd name="adj" fmla="val 16667"/>
                          </a:avLst>
                        </a:prstGeom>
                        <a:solidFill>
                          <a:srgbClr val="92D050"/>
                        </a:solidFill>
                        <a:ln w="9525">
                          <a:solidFill>
                            <a:srgbClr val="92D050"/>
                          </a:solidFill>
                          <a:round/>
                          <a:headEnd/>
                          <a:tailEnd/>
                        </a:ln>
                      </wps:spPr>
                      <wps:txbx>
                        <w:txbxContent>
                          <w:p w14:paraId="362AC751" w14:textId="77777777" w:rsidR="006F5BCF" w:rsidRPr="00764BE4" w:rsidRDefault="006F5BCF" w:rsidP="007F0784">
                            <w:pPr>
                              <w:autoSpaceDE w:val="0"/>
                              <w:autoSpaceDN w:val="0"/>
                              <w:adjustRightInd w:val="0"/>
                              <w:spacing w:after="0" w:line="240" w:lineRule="auto"/>
                              <w:jc w:val="center"/>
                              <w:rPr>
                                <w:rFonts w:ascii="Arial Narrow" w:hAnsi="Arial Narrow" w:cs="ArialMT"/>
                                <w:b/>
                                <w:sz w:val="14"/>
                                <w:szCs w:val="14"/>
                                <w:lang w:eastAsia="pl-PL"/>
                              </w:rPr>
                            </w:pPr>
                          </w:p>
                          <w:p w14:paraId="222D498A" w14:textId="77777777" w:rsidR="006F5BCF" w:rsidRPr="005D15F5" w:rsidRDefault="006F5BCF"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KONCEPCJA STANU PRZYSZŁEGO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CE5D65" id="_x0000_s1048" style="position:absolute;margin-left:121.8pt;margin-top:.45pt;width:194.4pt;height:38.45pt;z-index:25183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" fillcolor="#92d050" strokecolor="#92d050">
                <v:textbox>
                  <w:txbxContent>
                    <w:p w14:paraId="362AC751" w14:textId="77777777" w:rsidR="006F5BCF" w:rsidRPr="00764BE4" w:rsidRDefault="006F5BCF" w:rsidP="007F0784">
                      <w:pPr>
                        <w:autoSpaceDE w:val="0"/>
                        <w:autoSpaceDN w:val="0"/>
                        <w:adjustRightInd w:val="0"/>
                        <w:spacing w:after="0" w:line="240" w:lineRule="auto"/>
                        <w:jc w:val="center"/>
                        <w:rPr>
                          <w:rFonts w:ascii="Arial Narrow" w:hAnsi="Arial Narrow" w:cs="ArialMT"/>
                          <w:b/>
                          <w:sz w:val="14"/>
                          <w:szCs w:val="14"/>
                          <w:lang w:eastAsia="pl-PL"/>
                        </w:rPr>
                      </w:pPr>
                    </w:p>
                    <w:p w14:paraId="222D498A" w14:textId="77777777" w:rsidR="006F5BCF" w:rsidRPr="005D15F5" w:rsidRDefault="006F5BCF" w:rsidP="007F0784">
                      <w:pPr>
                        <w:autoSpaceDE w:val="0"/>
                        <w:autoSpaceDN w:val="0"/>
                        <w:adjustRightInd w:val="0"/>
                        <w:spacing w:after="0" w:line="240" w:lineRule="auto"/>
                        <w:jc w:val="center"/>
                        <w:rPr>
                          <w:rFonts w:ascii="Cambria" w:hAnsi="Cambria" w:cs="ArialMT"/>
                          <w:b/>
                          <w:sz w:val="18"/>
                          <w:szCs w:val="20"/>
                          <w:lang w:eastAsia="pl-PL"/>
                        </w:rPr>
                      </w:pPr>
                      <w:r w:rsidRPr="005D15F5">
                        <w:rPr>
                          <w:rFonts w:ascii="Cambria" w:hAnsi="Cambria" w:cs="ArialMT"/>
                          <w:b/>
                          <w:sz w:val="18"/>
                          <w:szCs w:val="20"/>
                          <w:lang w:eastAsia="pl-PL"/>
                        </w:rPr>
                        <w:t>KONCEPCJA STANU PRZYSZŁEGO</w:t>
                      </w:r>
                    </w:p>
                  </w:txbxContent>
                </v:textbox>
                <w10:wrap anchorx="margin"/>
              </v:roundrect>
            </w:pict>
          </mc:Fallback>
        </mc:AlternateContent>
      </w:r>
    </w:p>
    <w:p w14:paraId="2FAEAC9D" w14:textId="77777777" w:rsidR="007F0784" w:rsidRPr="0041381B" w:rsidRDefault="007F0784" w:rsidP="009E0A8B">
      <w:pPr>
        <w:autoSpaceDE w:val="0"/>
        <w:autoSpaceDN w:val="0"/>
        <w:adjustRightInd w:val="0"/>
        <w:spacing w:after="0" w:line="240" w:lineRule="auto"/>
        <w:rPr>
          <w:rFonts w:ascii="Cambria" w:hAnsi="Cambria"/>
          <w:lang w:eastAsia="pl-PL"/>
        </w:rPr>
      </w:pPr>
    </w:p>
    <w:p w14:paraId="5B20C173" w14:textId="77777777" w:rsidR="007F0784" w:rsidRPr="0041381B" w:rsidRDefault="007F0784" w:rsidP="009E0A8B">
      <w:pPr>
        <w:autoSpaceDE w:val="0"/>
        <w:autoSpaceDN w:val="0"/>
        <w:adjustRightInd w:val="0"/>
        <w:spacing w:after="0" w:line="240" w:lineRule="auto"/>
        <w:rPr>
          <w:rFonts w:ascii="Cambria" w:hAnsi="Cambria"/>
          <w:lang w:eastAsia="pl-PL"/>
        </w:rPr>
      </w:pPr>
    </w:p>
    <w:p w14:paraId="12AA3E62" w14:textId="77777777" w:rsidR="006C6ED4" w:rsidRPr="0041381B" w:rsidRDefault="006C6ED4" w:rsidP="009E0A8B">
      <w:pPr>
        <w:autoSpaceDE w:val="0"/>
        <w:autoSpaceDN w:val="0"/>
        <w:adjustRightInd w:val="0"/>
        <w:spacing w:after="0" w:line="240" w:lineRule="auto"/>
        <w:rPr>
          <w:rFonts w:ascii="Cambria" w:hAnsi="Cambria"/>
          <w:i/>
          <w:lang w:eastAsia="pl-PL"/>
        </w:rPr>
      </w:pPr>
    </w:p>
    <w:p w14:paraId="2827F4C5" w14:textId="77777777" w:rsidR="007F0784" w:rsidRPr="0041381B" w:rsidRDefault="007F0784" w:rsidP="009E0A8B">
      <w:pPr>
        <w:autoSpaceDE w:val="0"/>
        <w:autoSpaceDN w:val="0"/>
        <w:adjustRightInd w:val="0"/>
        <w:spacing w:after="0" w:line="240" w:lineRule="auto"/>
        <w:jc w:val="center"/>
        <w:rPr>
          <w:rFonts w:ascii="Cambria" w:hAnsi="Cambria"/>
          <w:i/>
          <w:sz w:val="16"/>
          <w:lang w:eastAsia="pl-PL"/>
        </w:rPr>
      </w:pPr>
      <w:r w:rsidRPr="0041381B">
        <w:rPr>
          <w:rFonts w:ascii="Cambria" w:hAnsi="Cambria"/>
          <w:i/>
          <w:sz w:val="16"/>
          <w:lang w:eastAsia="pl-PL"/>
        </w:rPr>
        <w:t>Źródło: Analiza własna</w:t>
      </w:r>
    </w:p>
    <w:p w14:paraId="1FE5E1C4" w14:textId="77777777" w:rsidR="005D15F5" w:rsidRPr="0041381B" w:rsidRDefault="005D15F5" w:rsidP="009E0A8B">
      <w:pPr>
        <w:pStyle w:val="Nagwek1"/>
        <w:spacing w:before="0" w:line="21" w:lineRule="atLeast"/>
        <w:rPr>
          <w:i/>
          <w:color w:val="auto"/>
          <w:sz w:val="20"/>
          <w:szCs w:val="20"/>
        </w:rPr>
      </w:pPr>
    </w:p>
    <w:p w14:paraId="5112D885" w14:textId="77777777" w:rsidR="003D3AE0" w:rsidRPr="0041381B" w:rsidRDefault="003D3AE0" w:rsidP="009E0A8B">
      <w:pPr>
        <w:spacing w:after="0" w:line="21" w:lineRule="atLeast"/>
        <w:rPr>
          <w:rFonts w:ascii="Cambria" w:hAnsi="Cambria"/>
          <w:sz w:val="20"/>
          <w:szCs w:val="20"/>
        </w:rPr>
      </w:pPr>
    </w:p>
    <w:p w14:paraId="5B09489F" w14:textId="77777777" w:rsidR="005E2FE7" w:rsidRPr="0041381B" w:rsidRDefault="005E2FE7" w:rsidP="002F3A6C">
      <w:pPr>
        <w:pStyle w:val="Nagwek1"/>
        <w:spacing w:before="0" w:line="240" w:lineRule="auto"/>
        <w:rPr>
          <w:i/>
          <w:color w:val="auto"/>
          <w:sz w:val="24"/>
          <w:szCs w:val="20"/>
        </w:rPr>
      </w:pPr>
      <w:bookmarkStart w:id="8" w:name="_Toc142323996"/>
      <w:r w:rsidRPr="0041381B">
        <w:rPr>
          <w:i/>
          <w:color w:val="auto"/>
          <w:sz w:val="24"/>
          <w:szCs w:val="20"/>
        </w:rPr>
        <w:lastRenderedPageBreak/>
        <w:t>III. STRESZCZENIE W JĘZYKU NIESPECJALISTYCZNYM</w:t>
      </w:r>
      <w:bookmarkEnd w:id="8"/>
    </w:p>
    <w:p w14:paraId="0E33E198" w14:textId="77777777" w:rsidR="005E2FE7" w:rsidRPr="0041381B" w:rsidRDefault="005E2FE7" w:rsidP="002F3A6C">
      <w:pPr>
        <w:spacing w:after="0" w:line="240" w:lineRule="auto"/>
        <w:rPr>
          <w:rFonts w:ascii="Cambria" w:eastAsiaTheme="minorHAnsi" w:hAnsi="Cambria" w:cstheme="minorBidi"/>
          <w:b/>
          <w:sz w:val="20"/>
          <w:szCs w:val="20"/>
        </w:rPr>
      </w:pPr>
    </w:p>
    <w:p w14:paraId="776231EC" w14:textId="77A2F606" w:rsidR="008C0FC3" w:rsidRPr="0041381B" w:rsidRDefault="009D6A8A" w:rsidP="002F3A6C">
      <w:pPr>
        <w:autoSpaceDE w:val="0"/>
        <w:autoSpaceDN w:val="0"/>
        <w:adjustRightInd w:val="0"/>
        <w:spacing w:after="0" w:line="240" w:lineRule="auto"/>
        <w:ind w:firstLine="708"/>
        <w:jc w:val="both"/>
        <w:rPr>
          <w:rFonts w:ascii="Cambria" w:hAnsi="Cambria" w:cs="Verdana"/>
          <w:sz w:val="20"/>
          <w:szCs w:val="20"/>
          <w:lang w:eastAsia="pl-PL"/>
        </w:rPr>
      </w:pPr>
      <w:r w:rsidRPr="0041381B">
        <w:rPr>
          <w:rFonts w:ascii="Cambria" w:hAnsi="Cambria" w:cs="Verdana"/>
          <w:i/>
          <w:sz w:val="20"/>
          <w:szCs w:val="20"/>
          <w:lang w:eastAsia="pl-PL"/>
        </w:rPr>
        <w:t>„</w:t>
      </w:r>
      <w:r w:rsidR="00123DFE" w:rsidRPr="0041381B">
        <w:rPr>
          <w:rFonts w:ascii="Cambria" w:hAnsi="Cambria" w:cs="Verdana"/>
          <w:i/>
          <w:sz w:val="20"/>
          <w:szCs w:val="20"/>
          <w:lang w:eastAsia="pl-PL"/>
        </w:rPr>
        <w:t>Program</w:t>
      </w:r>
      <w:r w:rsidR="00A0318D" w:rsidRPr="0041381B">
        <w:rPr>
          <w:rFonts w:ascii="Cambria" w:hAnsi="Cambria" w:cs="Verdana"/>
          <w:i/>
          <w:sz w:val="20"/>
          <w:szCs w:val="20"/>
          <w:lang w:eastAsia="pl-PL"/>
        </w:rPr>
        <w:t xml:space="preserve"> Ochrony Środowiska dla </w:t>
      </w:r>
      <w:r w:rsidR="00145D2D" w:rsidRPr="0041381B">
        <w:rPr>
          <w:rFonts w:ascii="Cambria" w:hAnsi="Cambria" w:cs="Verdana"/>
          <w:i/>
          <w:sz w:val="20"/>
          <w:szCs w:val="20"/>
          <w:lang w:eastAsia="pl-PL"/>
        </w:rPr>
        <w:t xml:space="preserve">Miasta Giżycka na lata 2024 - 2027 z perspektywą do </w:t>
      </w:r>
      <w:r w:rsidR="008736DD">
        <w:rPr>
          <w:rFonts w:ascii="Cambria" w:hAnsi="Cambria" w:cs="Verdana"/>
          <w:i/>
          <w:sz w:val="20"/>
          <w:szCs w:val="20"/>
          <w:lang w:eastAsia="pl-PL"/>
        </w:rPr>
        <w:t xml:space="preserve"> 2031</w:t>
      </w:r>
      <w:r w:rsidR="00145D2D" w:rsidRPr="0041381B">
        <w:rPr>
          <w:rFonts w:ascii="Cambria" w:hAnsi="Cambria" w:cs="Verdana"/>
          <w:i/>
          <w:sz w:val="20"/>
          <w:szCs w:val="20"/>
          <w:lang w:eastAsia="pl-PL"/>
        </w:rPr>
        <w:t xml:space="preserve"> roku</w:t>
      </w:r>
      <w:r w:rsidRPr="0041381B">
        <w:rPr>
          <w:rFonts w:ascii="Cambria" w:hAnsi="Cambria" w:cs="Verdana"/>
          <w:i/>
          <w:sz w:val="20"/>
          <w:szCs w:val="20"/>
          <w:lang w:eastAsia="pl-PL"/>
        </w:rPr>
        <w:t>”</w:t>
      </w:r>
      <w:r w:rsidR="00C87E7C" w:rsidRPr="0041381B">
        <w:rPr>
          <w:rFonts w:ascii="Cambria" w:hAnsi="Cambria" w:cs="Verdana"/>
          <w:sz w:val="20"/>
          <w:szCs w:val="20"/>
          <w:lang w:eastAsia="pl-PL"/>
        </w:rPr>
        <w:t xml:space="preserve"> został</w:t>
      </w:r>
      <w:r w:rsidR="008C0FC3" w:rsidRPr="0041381B">
        <w:rPr>
          <w:rFonts w:ascii="Cambria" w:hAnsi="Cambria" w:cs="Verdana"/>
          <w:sz w:val="20"/>
          <w:szCs w:val="20"/>
          <w:lang w:eastAsia="pl-PL"/>
        </w:rPr>
        <w:t xml:space="preserve"> wykonany</w:t>
      </w:r>
      <w:r w:rsidR="000C7F5F" w:rsidRPr="0041381B">
        <w:rPr>
          <w:rFonts w:ascii="Cambria" w:hAnsi="Cambria" w:cs="Verdana"/>
          <w:sz w:val="20"/>
          <w:szCs w:val="20"/>
          <w:lang w:eastAsia="pl-PL"/>
        </w:rPr>
        <w:t xml:space="preserve"> zgodnie z </w:t>
      </w:r>
      <w:r w:rsidR="00C87E7C" w:rsidRPr="0041381B">
        <w:rPr>
          <w:rFonts w:ascii="Cambria" w:hAnsi="Cambria" w:cs="Verdana"/>
          <w:sz w:val="20"/>
          <w:szCs w:val="20"/>
          <w:lang w:eastAsia="pl-PL"/>
        </w:rPr>
        <w:t xml:space="preserve">ustawowymi wymogami - </w:t>
      </w:r>
      <w:r w:rsidR="001262D1" w:rsidRPr="0041381B">
        <w:rPr>
          <w:rFonts w:ascii="Cambria" w:hAnsi="Cambria" w:cs="Verdana"/>
          <w:sz w:val="20"/>
          <w:szCs w:val="20"/>
          <w:lang w:eastAsia="pl-PL"/>
        </w:rPr>
        <w:t xml:space="preserve">ustawą </w:t>
      </w:r>
      <w:r w:rsidR="005B1A4A" w:rsidRPr="0041381B">
        <w:rPr>
          <w:rFonts w:ascii="Cambria" w:hAnsi="Cambria" w:cs="Verdana"/>
          <w:sz w:val="20"/>
          <w:szCs w:val="20"/>
          <w:lang w:eastAsia="pl-PL"/>
        </w:rPr>
        <w:t>Prawo ochrony środowiska - art. </w:t>
      </w:r>
      <w:r w:rsidR="00C87E7C" w:rsidRPr="0041381B">
        <w:rPr>
          <w:rFonts w:ascii="Cambria" w:hAnsi="Cambria" w:cs="Verdana"/>
          <w:sz w:val="20"/>
          <w:szCs w:val="20"/>
          <w:lang w:eastAsia="pl-PL"/>
        </w:rPr>
        <w:t>17. Przy tworzeniu dokumentu kierowano się także wskaza</w:t>
      </w:r>
      <w:r w:rsidR="00145D2D" w:rsidRPr="0041381B">
        <w:rPr>
          <w:rFonts w:ascii="Cambria" w:hAnsi="Cambria" w:cs="Verdana"/>
          <w:sz w:val="20"/>
          <w:szCs w:val="20"/>
          <w:lang w:eastAsia="pl-PL"/>
        </w:rPr>
        <w:t>niami Ministerstwa Środowiska w </w:t>
      </w:r>
      <w:r w:rsidR="00C87E7C" w:rsidRPr="0041381B">
        <w:rPr>
          <w:rFonts w:ascii="Cambria" w:hAnsi="Cambria" w:cs="Verdana"/>
          <w:sz w:val="20"/>
          <w:szCs w:val="20"/>
          <w:lang w:eastAsia="pl-PL"/>
        </w:rPr>
        <w:t xml:space="preserve">tym zakresie - </w:t>
      </w:r>
      <w:r w:rsidR="001262D1" w:rsidRPr="0041381B">
        <w:rPr>
          <w:rFonts w:ascii="Cambria" w:hAnsi="Cambria"/>
          <w:bCs/>
          <w:i/>
          <w:iCs/>
          <w:sz w:val="20"/>
          <w:szCs w:val="20"/>
        </w:rPr>
        <w:t xml:space="preserve">Wytycznymi </w:t>
      </w:r>
      <w:r w:rsidR="00C87E7C" w:rsidRPr="0041381B">
        <w:rPr>
          <w:rFonts w:ascii="Cambria" w:hAnsi="Cambria"/>
          <w:bCs/>
          <w:i/>
          <w:iCs/>
          <w:sz w:val="20"/>
          <w:szCs w:val="20"/>
        </w:rPr>
        <w:t>do opracowania wojewódzkich, powiatowych i gminnyc</w:t>
      </w:r>
      <w:r w:rsidR="00500DB5" w:rsidRPr="0041381B">
        <w:rPr>
          <w:rFonts w:ascii="Cambria" w:hAnsi="Cambria"/>
          <w:bCs/>
          <w:i/>
          <w:iCs/>
          <w:sz w:val="20"/>
          <w:szCs w:val="20"/>
        </w:rPr>
        <w:t xml:space="preserve">h programów ochrony środowiska </w:t>
      </w:r>
      <w:r w:rsidR="00500DB5" w:rsidRPr="0041381B">
        <w:rPr>
          <w:rFonts w:ascii="Cambria" w:hAnsi="Cambria"/>
          <w:bCs/>
          <w:iCs/>
          <w:sz w:val="20"/>
          <w:szCs w:val="20"/>
        </w:rPr>
        <w:t xml:space="preserve">- </w:t>
      </w:r>
      <w:r w:rsidR="00C87E7C" w:rsidRPr="0041381B">
        <w:rPr>
          <w:rFonts w:ascii="Cambria" w:hAnsi="Cambria"/>
          <w:bCs/>
          <w:sz w:val="20"/>
          <w:szCs w:val="20"/>
        </w:rPr>
        <w:t>Warszawa, wrzesień 2015r.</w:t>
      </w:r>
      <w:r w:rsidR="00481B91" w:rsidRPr="0041381B">
        <w:rPr>
          <w:rFonts w:ascii="Cambria" w:hAnsi="Cambria" w:cs="Verdana"/>
          <w:sz w:val="20"/>
          <w:szCs w:val="20"/>
          <w:lang w:eastAsia="pl-PL"/>
        </w:rPr>
        <w:t xml:space="preserve"> </w:t>
      </w:r>
      <w:r w:rsidR="008C0FC3" w:rsidRPr="0041381B">
        <w:rPr>
          <w:rFonts w:ascii="Cambria" w:hAnsi="Cambria"/>
          <w:bCs/>
          <w:sz w:val="20"/>
          <w:szCs w:val="20"/>
        </w:rPr>
        <w:t xml:space="preserve">Zgodnie z zapisami </w:t>
      </w:r>
      <w:r w:rsidR="008C0FC3" w:rsidRPr="0041381B">
        <w:rPr>
          <w:rFonts w:ascii="Cambria" w:hAnsi="Cambria"/>
          <w:bCs/>
          <w:i/>
          <w:sz w:val="20"/>
          <w:szCs w:val="20"/>
        </w:rPr>
        <w:t>„Wytycznych…:</w:t>
      </w:r>
    </w:p>
    <w:p w14:paraId="0D22234C" w14:textId="77777777" w:rsidR="008C0FC3" w:rsidRPr="0041381B" w:rsidRDefault="008C0FC3" w:rsidP="002F3A6C">
      <w:pPr>
        <w:spacing w:after="0" w:line="240" w:lineRule="auto"/>
        <w:ind w:firstLine="708"/>
        <w:jc w:val="both"/>
        <w:rPr>
          <w:rFonts w:ascii="Cambria" w:hAnsi="Cambria"/>
          <w:sz w:val="20"/>
          <w:szCs w:val="20"/>
        </w:rPr>
      </w:pPr>
    </w:p>
    <w:p w14:paraId="71B0D81F" w14:textId="77777777" w:rsidR="008C0FC3" w:rsidRPr="0041381B" w:rsidRDefault="008C0FC3" w:rsidP="00813148">
      <w:pPr>
        <w:spacing w:after="0" w:line="240" w:lineRule="auto"/>
        <w:jc w:val="center"/>
        <w:rPr>
          <w:rFonts w:ascii="Cambria" w:hAnsi="Cambria"/>
          <w:i/>
          <w:sz w:val="20"/>
          <w:szCs w:val="20"/>
        </w:rPr>
      </w:pPr>
      <w:r w:rsidRPr="0041381B">
        <w:rPr>
          <w:rFonts w:ascii="Cambria" w:hAnsi="Cambria"/>
          <w:i/>
          <w:sz w:val="20"/>
          <w:szCs w:val="20"/>
        </w:rPr>
        <w:t>„Podstawowym celem sporządzenia i uchwalenia POŚ jest realizacja przez jednostki samorządu terytorialnego polityki ochrony środowiska zbieżnej z założeniami najważniejszych dokumentów strategicznych i programowych. POŚ powinny stanowić podstawę funkcjonowania systemu zarządzania środowiskiem spajającą wszystkie działania i dokumenty</w:t>
      </w:r>
      <w:r w:rsidR="00813148" w:rsidRPr="0041381B">
        <w:rPr>
          <w:rFonts w:ascii="Cambria" w:hAnsi="Cambria"/>
          <w:i/>
          <w:sz w:val="20"/>
          <w:szCs w:val="20"/>
        </w:rPr>
        <w:t xml:space="preserve"> dotyczące ochrony środowiska i </w:t>
      </w:r>
      <w:r w:rsidRPr="0041381B">
        <w:rPr>
          <w:rFonts w:ascii="Cambria" w:hAnsi="Cambria"/>
          <w:i/>
          <w:sz w:val="20"/>
          <w:szCs w:val="20"/>
        </w:rPr>
        <w:t>przyrody na szczeblu danej JST”.</w:t>
      </w:r>
    </w:p>
    <w:p w14:paraId="28602256" w14:textId="77777777" w:rsidR="000A5200" w:rsidRPr="0041381B" w:rsidRDefault="000A5200" w:rsidP="002F3A6C">
      <w:pPr>
        <w:autoSpaceDE w:val="0"/>
        <w:autoSpaceDN w:val="0"/>
        <w:adjustRightInd w:val="0"/>
        <w:spacing w:after="0" w:line="240" w:lineRule="auto"/>
        <w:ind w:firstLine="708"/>
        <w:jc w:val="both"/>
        <w:rPr>
          <w:rFonts w:ascii="Cambria" w:hAnsi="Cambria" w:cs="Arial"/>
          <w:bCs/>
          <w:sz w:val="20"/>
          <w:szCs w:val="20"/>
        </w:rPr>
      </w:pPr>
    </w:p>
    <w:p w14:paraId="0B120780" w14:textId="072BA416" w:rsidR="00C87E7C" w:rsidRPr="0041381B" w:rsidRDefault="009E0A8B" w:rsidP="009E0A8B">
      <w:pPr>
        <w:autoSpaceDE w:val="0"/>
        <w:autoSpaceDN w:val="0"/>
        <w:adjustRightInd w:val="0"/>
        <w:spacing w:after="0" w:line="240" w:lineRule="auto"/>
        <w:jc w:val="both"/>
        <w:rPr>
          <w:rFonts w:ascii="Cambria" w:hAnsi="Cambria" w:cs="Verdana"/>
          <w:sz w:val="20"/>
          <w:szCs w:val="20"/>
          <w:lang w:eastAsia="pl-PL"/>
        </w:rPr>
      </w:pPr>
      <w:r w:rsidRPr="0041381B">
        <w:rPr>
          <w:rFonts w:ascii="Cambria" w:hAnsi="Cambria" w:cs="Arial"/>
          <w:bCs/>
          <w:sz w:val="20"/>
          <w:szCs w:val="20"/>
        </w:rPr>
        <w:t xml:space="preserve">         </w:t>
      </w:r>
      <w:r w:rsidRPr="0041381B">
        <w:rPr>
          <w:rFonts w:ascii="Cambria" w:hAnsi="Cambria" w:cs="Arial"/>
          <w:bCs/>
          <w:sz w:val="20"/>
          <w:szCs w:val="20"/>
        </w:rPr>
        <w:tab/>
      </w:r>
      <w:r w:rsidR="008C0FC3" w:rsidRPr="0041381B">
        <w:rPr>
          <w:rFonts w:ascii="Cambria" w:hAnsi="Cambria" w:cs="Arial"/>
          <w:bCs/>
          <w:sz w:val="20"/>
          <w:szCs w:val="20"/>
        </w:rPr>
        <w:t xml:space="preserve">Polityka środowiskowa </w:t>
      </w:r>
      <w:r w:rsidR="00BB6DA5" w:rsidRPr="0041381B">
        <w:rPr>
          <w:rFonts w:ascii="Cambria" w:hAnsi="Cambria" w:cs="Arial"/>
          <w:bCs/>
          <w:sz w:val="20"/>
          <w:szCs w:val="20"/>
        </w:rPr>
        <w:t xml:space="preserve">miasta </w:t>
      </w:r>
      <w:r w:rsidR="00145D2D" w:rsidRPr="0041381B">
        <w:rPr>
          <w:rFonts w:ascii="Cambria" w:hAnsi="Cambria" w:cs="Arial"/>
          <w:bCs/>
          <w:sz w:val="20"/>
          <w:szCs w:val="20"/>
        </w:rPr>
        <w:t>Giżycka</w:t>
      </w:r>
      <w:r w:rsidR="005D15F5" w:rsidRPr="0041381B">
        <w:rPr>
          <w:rFonts w:ascii="Cambria" w:hAnsi="Cambria" w:cs="Arial"/>
          <w:bCs/>
          <w:sz w:val="20"/>
          <w:szCs w:val="20"/>
        </w:rPr>
        <w:t xml:space="preserve"> </w:t>
      </w:r>
      <w:r w:rsidR="008C0FC3" w:rsidRPr="0041381B">
        <w:rPr>
          <w:rFonts w:ascii="Cambria" w:hAnsi="Cambria" w:cs="Arial"/>
          <w:bCs/>
          <w:sz w:val="20"/>
          <w:szCs w:val="20"/>
        </w:rPr>
        <w:t>ukierunkowana jest przede wszystkim na zagadnienia</w:t>
      </w:r>
      <w:r w:rsidR="00AC30C8" w:rsidRPr="0041381B">
        <w:rPr>
          <w:rFonts w:ascii="Cambria" w:hAnsi="Cambria" w:cs="Arial"/>
          <w:bCs/>
          <w:sz w:val="20"/>
          <w:szCs w:val="20"/>
        </w:rPr>
        <w:t xml:space="preserve"> dotyczące</w:t>
      </w:r>
      <w:r w:rsidR="008C0FC3" w:rsidRPr="0041381B">
        <w:rPr>
          <w:rFonts w:ascii="Cambria" w:hAnsi="Cambria" w:cs="Arial"/>
          <w:bCs/>
          <w:sz w:val="20"/>
          <w:szCs w:val="20"/>
        </w:rPr>
        <w:t>:</w:t>
      </w:r>
    </w:p>
    <w:p w14:paraId="4DB66D33" w14:textId="77777777" w:rsidR="00C87E7C" w:rsidRPr="0041381B" w:rsidRDefault="00C87E7C" w:rsidP="002F3A6C">
      <w:pPr>
        <w:spacing w:after="0" w:line="240" w:lineRule="auto"/>
        <w:ind w:firstLine="708"/>
        <w:jc w:val="both"/>
        <w:rPr>
          <w:rFonts w:ascii="Cambria" w:hAnsi="Cambria" w:cs="Arial"/>
          <w:bCs/>
          <w:sz w:val="20"/>
          <w:szCs w:val="20"/>
        </w:rPr>
      </w:pPr>
    </w:p>
    <w:p w14:paraId="6A88241A" w14:textId="77777777" w:rsidR="005B1A4A" w:rsidRPr="0041381B" w:rsidRDefault="00A661DB" w:rsidP="002F3A6C">
      <w:pPr>
        <w:numPr>
          <w:ilvl w:val="0"/>
          <w:numId w:val="5"/>
        </w:numPr>
        <w:spacing w:after="0" w:line="240" w:lineRule="auto"/>
        <w:ind w:left="714" w:hanging="357"/>
        <w:contextualSpacing/>
        <w:jc w:val="both"/>
        <w:rPr>
          <w:rFonts w:ascii="Cambria" w:hAnsi="Cambria"/>
          <w:i/>
          <w:sz w:val="20"/>
          <w:szCs w:val="20"/>
        </w:rPr>
      </w:pPr>
      <w:r w:rsidRPr="0041381B">
        <w:rPr>
          <w:rFonts w:ascii="Cambria" w:hAnsi="Cambria"/>
          <w:b/>
          <w:i/>
          <w:sz w:val="20"/>
          <w:szCs w:val="20"/>
        </w:rPr>
        <w:t>ochrony powietrza, ochrony</w:t>
      </w:r>
      <w:r w:rsidR="005B1A4A" w:rsidRPr="0041381B">
        <w:rPr>
          <w:rFonts w:ascii="Cambria" w:hAnsi="Cambria"/>
          <w:b/>
          <w:i/>
          <w:sz w:val="20"/>
          <w:szCs w:val="20"/>
        </w:rPr>
        <w:t xml:space="preserve"> przed hałasem</w:t>
      </w:r>
      <w:r w:rsidR="005B1A4A" w:rsidRPr="0041381B">
        <w:rPr>
          <w:rFonts w:ascii="Cambria" w:hAnsi="Cambria"/>
          <w:i/>
          <w:sz w:val="20"/>
          <w:szCs w:val="20"/>
        </w:rPr>
        <w:t xml:space="preserve"> - zapewnienie wysokiej jakości powietrza, redukcja emisji gazów i pyłów, zminimalizowanie uciążliwego hałasu,</w:t>
      </w:r>
    </w:p>
    <w:p w14:paraId="03DDECD7" w14:textId="77777777" w:rsidR="00813148" w:rsidRPr="0041381B" w:rsidRDefault="00813148" w:rsidP="00813148">
      <w:pPr>
        <w:spacing w:after="0" w:line="240" w:lineRule="auto"/>
        <w:ind w:left="714"/>
        <w:contextualSpacing/>
        <w:jc w:val="both"/>
        <w:rPr>
          <w:rFonts w:ascii="Cambria" w:hAnsi="Cambria"/>
          <w:i/>
          <w:sz w:val="20"/>
          <w:szCs w:val="20"/>
        </w:rPr>
      </w:pPr>
    </w:p>
    <w:p w14:paraId="73D39D17" w14:textId="77777777" w:rsidR="00813148" w:rsidRPr="0041381B" w:rsidRDefault="005B6B9E" w:rsidP="002F3A6C">
      <w:pPr>
        <w:numPr>
          <w:ilvl w:val="0"/>
          <w:numId w:val="5"/>
        </w:numPr>
        <w:spacing w:after="0" w:line="240" w:lineRule="auto"/>
        <w:ind w:left="714" w:hanging="357"/>
        <w:contextualSpacing/>
        <w:jc w:val="both"/>
        <w:rPr>
          <w:rFonts w:ascii="Cambria" w:hAnsi="Cambria"/>
          <w:i/>
          <w:sz w:val="20"/>
          <w:szCs w:val="20"/>
        </w:rPr>
      </w:pPr>
      <w:r w:rsidRPr="0041381B">
        <w:rPr>
          <w:rFonts w:ascii="Cambria" w:hAnsi="Cambria"/>
          <w:b/>
          <w:i/>
          <w:sz w:val="20"/>
          <w:szCs w:val="20"/>
        </w:rPr>
        <w:t xml:space="preserve">ochrony wód </w:t>
      </w:r>
      <w:r w:rsidRPr="0041381B">
        <w:rPr>
          <w:rFonts w:ascii="Cambria" w:hAnsi="Cambria"/>
          <w:i/>
          <w:sz w:val="20"/>
          <w:szCs w:val="20"/>
        </w:rPr>
        <w:t>- zapewnienie odpowiedniej jakości użytkowej wód, racjonalizacja zużycia wody, właściwa gospodarka wodno - ściekowa,</w:t>
      </w:r>
    </w:p>
    <w:p w14:paraId="183E62E9" w14:textId="77777777" w:rsidR="005B6B9E" w:rsidRPr="0041381B" w:rsidRDefault="005B6B9E" w:rsidP="00813148">
      <w:pPr>
        <w:spacing w:after="0" w:line="240" w:lineRule="auto"/>
        <w:ind w:left="714"/>
        <w:contextualSpacing/>
        <w:jc w:val="both"/>
        <w:rPr>
          <w:rFonts w:ascii="Cambria" w:hAnsi="Cambria"/>
          <w:i/>
          <w:sz w:val="18"/>
          <w:szCs w:val="20"/>
        </w:rPr>
      </w:pPr>
      <w:r w:rsidRPr="0041381B">
        <w:rPr>
          <w:rFonts w:ascii="Cambria" w:hAnsi="Cambria"/>
          <w:i/>
          <w:sz w:val="20"/>
          <w:szCs w:val="20"/>
        </w:rPr>
        <w:t xml:space="preserve"> </w:t>
      </w:r>
    </w:p>
    <w:p w14:paraId="2C653952" w14:textId="77777777" w:rsidR="00A661DB" w:rsidRPr="0041381B" w:rsidRDefault="00A661DB" w:rsidP="002F3A6C">
      <w:pPr>
        <w:numPr>
          <w:ilvl w:val="0"/>
          <w:numId w:val="5"/>
        </w:numPr>
        <w:spacing w:after="0" w:line="240" w:lineRule="auto"/>
        <w:ind w:left="714" w:hanging="357"/>
        <w:contextualSpacing/>
        <w:jc w:val="both"/>
        <w:rPr>
          <w:rFonts w:ascii="Cambria" w:hAnsi="Cambria"/>
          <w:i/>
          <w:sz w:val="20"/>
          <w:szCs w:val="20"/>
        </w:rPr>
      </w:pPr>
      <w:r w:rsidRPr="0041381B">
        <w:rPr>
          <w:rFonts w:ascii="Cambria" w:hAnsi="Cambria"/>
          <w:b/>
          <w:i/>
          <w:sz w:val="20"/>
          <w:szCs w:val="20"/>
        </w:rPr>
        <w:t xml:space="preserve">ochrony gleb i powierzchni </w:t>
      </w:r>
      <w:r w:rsidR="00D22117" w:rsidRPr="0041381B">
        <w:rPr>
          <w:rFonts w:ascii="Cambria" w:hAnsi="Cambria"/>
          <w:b/>
          <w:i/>
          <w:sz w:val="20"/>
          <w:szCs w:val="20"/>
        </w:rPr>
        <w:t>ziemi</w:t>
      </w:r>
      <w:r w:rsidR="00D22117" w:rsidRPr="0041381B">
        <w:rPr>
          <w:rFonts w:ascii="Cambria" w:hAnsi="Cambria"/>
          <w:i/>
          <w:sz w:val="20"/>
          <w:szCs w:val="20"/>
        </w:rPr>
        <w:t xml:space="preserve"> - zapewnienie</w:t>
      </w:r>
      <w:r w:rsidRPr="0041381B">
        <w:rPr>
          <w:rFonts w:ascii="Cambria" w:hAnsi="Cambria"/>
          <w:i/>
          <w:sz w:val="20"/>
          <w:szCs w:val="20"/>
        </w:rPr>
        <w:t xml:space="preserve"> odpowiedniej jakości użytkowej gleb, ochrona przed degradacją,</w:t>
      </w:r>
    </w:p>
    <w:p w14:paraId="4254CCDD" w14:textId="77777777" w:rsidR="00813148" w:rsidRPr="0041381B" w:rsidRDefault="00813148" w:rsidP="00813148">
      <w:pPr>
        <w:spacing w:after="0" w:line="240" w:lineRule="auto"/>
        <w:contextualSpacing/>
        <w:jc w:val="both"/>
        <w:rPr>
          <w:rFonts w:ascii="Cambria" w:hAnsi="Cambria"/>
          <w:i/>
          <w:sz w:val="18"/>
          <w:szCs w:val="20"/>
        </w:rPr>
      </w:pPr>
    </w:p>
    <w:p w14:paraId="4A441E77" w14:textId="4D89FBAC" w:rsidR="00A661DB" w:rsidRPr="0041381B" w:rsidRDefault="008736DD" w:rsidP="002F3A6C">
      <w:pPr>
        <w:numPr>
          <w:ilvl w:val="0"/>
          <w:numId w:val="5"/>
        </w:numPr>
        <w:spacing w:after="0" w:line="240" w:lineRule="auto"/>
        <w:ind w:left="714" w:hanging="357"/>
        <w:contextualSpacing/>
        <w:jc w:val="both"/>
        <w:rPr>
          <w:rFonts w:ascii="Cambria" w:hAnsi="Cambria"/>
          <w:i/>
          <w:sz w:val="20"/>
          <w:szCs w:val="20"/>
        </w:rPr>
      </w:pPr>
      <w:r>
        <w:rPr>
          <w:rFonts w:ascii="Cambria" w:hAnsi="Cambria"/>
          <w:b/>
          <w:i/>
          <w:sz w:val="20"/>
          <w:szCs w:val="20"/>
        </w:rPr>
        <w:t>racjonalnego użytkowania</w:t>
      </w:r>
      <w:r w:rsidR="00A661DB" w:rsidRPr="0041381B">
        <w:rPr>
          <w:rFonts w:ascii="Cambria" w:hAnsi="Cambria"/>
          <w:b/>
          <w:i/>
          <w:sz w:val="20"/>
          <w:szCs w:val="20"/>
        </w:rPr>
        <w:t xml:space="preserve"> zasobów naturalnych</w:t>
      </w:r>
      <w:r w:rsidR="00A661DB" w:rsidRPr="0041381B">
        <w:rPr>
          <w:rFonts w:ascii="Cambria" w:hAnsi="Cambria"/>
          <w:i/>
          <w:sz w:val="20"/>
          <w:szCs w:val="20"/>
        </w:rPr>
        <w:t xml:space="preserve"> - zmniejsze</w:t>
      </w:r>
      <w:r w:rsidR="005B6B9E" w:rsidRPr="0041381B">
        <w:rPr>
          <w:rFonts w:ascii="Cambria" w:hAnsi="Cambria"/>
          <w:i/>
          <w:sz w:val="20"/>
          <w:szCs w:val="20"/>
        </w:rPr>
        <w:t>nie zużycia energii, surowców i </w:t>
      </w:r>
      <w:r w:rsidR="00A661DB" w:rsidRPr="0041381B">
        <w:rPr>
          <w:rFonts w:ascii="Cambria" w:hAnsi="Cambria"/>
          <w:i/>
          <w:sz w:val="20"/>
          <w:szCs w:val="20"/>
        </w:rPr>
        <w:t>materiałów, wzrost udziału wykorzystywanych zasobów odnawialnych, ochrona zasobów kopalin,</w:t>
      </w:r>
    </w:p>
    <w:p w14:paraId="32518F73" w14:textId="77777777" w:rsidR="00813148" w:rsidRPr="0041381B" w:rsidRDefault="00813148" w:rsidP="00813148">
      <w:pPr>
        <w:spacing w:after="0" w:line="240" w:lineRule="auto"/>
        <w:contextualSpacing/>
        <w:jc w:val="both"/>
        <w:rPr>
          <w:rFonts w:ascii="Cambria" w:hAnsi="Cambria"/>
          <w:i/>
          <w:sz w:val="18"/>
          <w:szCs w:val="20"/>
        </w:rPr>
      </w:pPr>
    </w:p>
    <w:p w14:paraId="7DF90EE8" w14:textId="77777777" w:rsidR="005B1A4A" w:rsidRPr="0041381B" w:rsidRDefault="005B1A4A" w:rsidP="00241AF2">
      <w:pPr>
        <w:numPr>
          <w:ilvl w:val="0"/>
          <w:numId w:val="5"/>
        </w:numPr>
        <w:spacing w:after="0" w:line="240" w:lineRule="auto"/>
        <w:contextualSpacing/>
        <w:jc w:val="both"/>
        <w:rPr>
          <w:rFonts w:ascii="Cambria" w:hAnsi="Cambria"/>
          <w:i/>
          <w:sz w:val="20"/>
          <w:szCs w:val="20"/>
        </w:rPr>
      </w:pPr>
      <w:r w:rsidRPr="0041381B">
        <w:rPr>
          <w:rFonts w:ascii="Cambria" w:hAnsi="Cambria"/>
          <w:b/>
          <w:i/>
          <w:sz w:val="20"/>
          <w:szCs w:val="20"/>
        </w:rPr>
        <w:t>ochrony zasobów przyrodniczych</w:t>
      </w:r>
      <w:r w:rsidRPr="0041381B">
        <w:rPr>
          <w:rFonts w:ascii="Cambria" w:hAnsi="Cambria"/>
          <w:i/>
          <w:sz w:val="20"/>
          <w:szCs w:val="20"/>
        </w:rPr>
        <w:t xml:space="preserve"> - zachowanie zasobów przyrodniczych z u</w:t>
      </w:r>
      <w:r w:rsidR="00A51C79" w:rsidRPr="0041381B">
        <w:rPr>
          <w:rFonts w:ascii="Cambria" w:hAnsi="Cambria"/>
          <w:i/>
          <w:sz w:val="20"/>
          <w:szCs w:val="20"/>
        </w:rPr>
        <w:t>względnieniem ich różnorodności,</w:t>
      </w:r>
      <w:r w:rsidR="00241AF2" w:rsidRPr="0041381B">
        <w:rPr>
          <w:sz w:val="20"/>
          <w:szCs w:val="20"/>
        </w:rPr>
        <w:t xml:space="preserve"> </w:t>
      </w:r>
      <w:r w:rsidR="00241AF2" w:rsidRPr="0041381B">
        <w:rPr>
          <w:rFonts w:ascii="Cambria" w:hAnsi="Cambria"/>
          <w:i/>
          <w:sz w:val="20"/>
          <w:szCs w:val="20"/>
        </w:rPr>
        <w:t>oraz rozwój zasobów leśnych, racjonalna eksploatacja lasów,</w:t>
      </w:r>
    </w:p>
    <w:p w14:paraId="56BDDC35" w14:textId="77777777" w:rsidR="00813148" w:rsidRPr="0041381B" w:rsidRDefault="00813148" w:rsidP="00813148">
      <w:pPr>
        <w:spacing w:after="0" w:line="240" w:lineRule="auto"/>
        <w:contextualSpacing/>
        <w:jc w:val="both"/>
        <w:rPr>
          <w:rFonts w:ascii="Cambria" w:hAnsi="Cambria"/>
          <w:i/>
          <w:sz w:val="18"/>
          <w:szCs w:val="20"/>
        </w:rPr>
      </w:pPr>
    </w:p>
    <w:p w14:paraId="4CB5B5E5" w14:textId="77777777" w:rsidR="008C0FC3" w:rsidRPr="0041381B" w:rsidRDefault="008C0FC3" w:rsidP="002F3A6C">
      <w:pPr>
        <w:numPr>
          <w:ilvl w:val="0"/>
          <w:numId w:val="5"/>
        </w:numPr>
        <w:spacing w:after="0" w:line="240" w:lineRule="auto"/>
        <w:ind w:left="714" w:hanging="357"/>
        <w:contextualSpacing/>
        <w:jc w:val="both"/>
        <w:rPr>
          <w:rFonts w:ascii="Cambria" w:hAnsi="Cambria"/>
          <w:i/>
          <w:sz w:val="20"/>
          <w:szCs w:val="20"/>
        </w:rPr>
      </w:pPr>
      <w:r w:rsidRPr="0041381B">
        <w:rPr>
          <w:rFonts w:ascii="Cambria" w:hAnsi="Cambria"/>
          <w:b/>
          <w:i/>
          <w:sz w:val="20"/>
          <w:szCs w:val="20"/>
        </w:rPr>
        <w:t>doskonalenia i racjonalizowania systemu gospodarki odpadami</w:t>
      </w:r>
      <w:r w:rsidRPr="0041381B">
        <w:rPr>
          <w:rFonts w:ascii="Cambria" w:hAnsi="Cambria"/>
          <w:i/>
          <w:sz w:val="20"/>
          <w:szCs w:val="20"/>
        </w:rPr>
        <w:t xml:space="preserve"> - zmniejszenie i</w:t>
      </w:r>
      <w:r w:rsidR="00500DE6" w:rsidRPr="0041381B">
        <w:rPr>
          <w:rFonts w:ascii="Cambria" w:hAnsi="Cambria"/>
          <w:i/>
          <w:sz w:val="20"/>
          <w:szCs w:val="20"/>
        </w:rPr>
        <w:t>lości wytwarzanych odpadów, zwięk</w:t>
      </w:r>
      <w:r w:rsidRPr="0041381B">
        <w:rPr>
          <w:rFonts w:ascii="Cambria" w:hAnsi="Cambria"/>
          <w:i/>
          <w:sz w:val="20"/>
          <w:szCs w:val="20"/>
        </w:rPr>
        <w:t>szenie poziomów odzysku,</w:t>
      </w:r>
    </w:p>
    <w:p w14:paraId="720FE775" w14:textId="77777777" w:rsidR="00813148" w:rsidRPr="0041381B" w:rsidRDefault="00813148" w:rsidP="00813148">
      <w:pPr>
        <w:spacing w:after="0" w:line="240" w:lineRule="auto"/>
        <w:ind w:left="357"/>
        <w:contextualSpacing/>
        <w:jc w:val="both"/>
        <w:rPr>
          <w:rFonts w:ascii="Cambria" w:hAnsi="Cambria"/>
          <w:i/>
          <w:sz w:val="18"/>
          <w:szCs w:val="20"/>
        </w:rPr>
      </w:pPr>
    </w:p>
    <w:p w14:paraId="672F6877" w14:textId="77777777" w:rsidR="008C0FC3" w:rsidRPr="0041381B" w:rsidRDefault="0049438F" w:rsidP="002F3A6C">
      <w:pPr>
        <w:numPr>
          <w:ilvl w:val="0"/>
          <w:numId w:val="5"/>
        </w:numPr>
        <w:spacing w:after="0" w:line="240" w:lineRule="auto"/>
        <w:ind w:left="714" w:hanging="357"/>
        <w:contextualSpacing/>
        <w:jc w:val="both"/>
        <w:rPr>
          <w:rFonts w:ascii="Cambria" w:hAnsi="Cambria"/>
          <w:i/>
          <w:sz w:val="20"/>
          <w:szCs w:val="20"/>
        </w:rPr>
      </w:pPr>
      <w:r w:rsidRPr="0041381B">
        <w:rPr>
          <w:rFonts w:ascii="Cambria" w:hAnsi="Cambria"/>
          <w:b/>
          <w:i/>
          <w:sz w:val="20"/>
          <w:szCs w:val="20"/>
        </w:rPr>
        <w:t>rozwijania współpracy z g</w:t>
      </w:r>
      <w:r w:rsidR="008C0FC3" w:rsidRPr="0041381B">
        <w:rPr>
          <w:rFonts w:ascii="Cambria" w:hAnsi="Cambria"/>
          <w:b/>
          <w:i/>
          <w:sz w:val="20"/>
          <w:szCs w:val="20"/>
        </w:rPr>
        <w:t>minami</w:t>
      </w:r>
      <w:r w:rsidR="008C0FC3" w:rsidRPr="0041381B">
        <w:rPr>
          <w:rFonts w:ascii="Cambria" w:hAnsi="Cambria"/>
          <w:i/>
          <w:sz w:val="20"/>
          <w:szCs w:val="20"/>
        </w:rPr>
        <w:t xml:space="preserve"> - wspólne działania na rzecz ochrony środowiska, </w:t>
      </w:r>
    </w:p>
    <w:p w14:paraId="20C78BE7" w14:textId="77777777" w:rsidR="00813148" w:rsidRPr="0041381B" w:rsidRDefault="00813148" w:rsidP="00813148">
      <w:pPr>
        <w:spacing w:after="0" w:line="240" w:lineRule="auto"/>
        <w:contextualSpacing/>
        <w:jc w:val="both"/>
        <w:rPr>
          <w:rFonts w:ascii="Cambria" w:hAnsi="Cambria"/>
          <w:i/>
          <w:sz w:val="18"/>
          <w:szCs w:val="20"/>
        </w:rPr>
      </w:pPr>
    </w:p>
    <w:p w14:paraId="224EDB43" w14:textId="77777777" w:rsidR="008C0FC3" w:rsidRPr="0041381B" w:rsidRDefault="008C0FC3" w:rsidP="002F3A6C">
      <w:pPr>
        <w:pStyle w:val="Akapitzlist"/>
        <w:numPr>
          <w:ilvl w:val="0"/>
          <w:numId w:val="5"/>
        </w:numPr>
        <w:autoSpaceDE w:val="0"/>
        <w:autoSpaceDN w:val="0"/>
        <w:adjustRightInd w:val="0"/>
        <w:spacing w:after="0" w:line="240" w:lineRule="auto"/>
        <w:jc w:val="both"/>
        <w:rPr>
          <w:rFonts w:ascii="Cambria" w:hAnsi="Cambria"/>
          <w:i/>
          <w:sz w:val="20"/>
          <w:szCs w:val="20"/>
        </w:rPr>
      </w:pPr>
      <w:r w:rsidRPr="0041381B">
        <w:rPr>
          <w:rFonts w:ascii="Cambria" w:hAnsi="Cambria"/>
          <w:b/>
          <w:i/>
          <w:sz w:val="20"/>
          <w:szCs w:val="20"/>
        </w:rPr>
        <w:t xml:space="preserve">prowadzenia skutecznej akcji edukacyjnej </w:t>
      </w:r>
      <w:r w:rsidRPr="0041381B">
        <w:rPr>
          <w:rFonts w:ascii="Cambria" w:hAnsi="Cambria"/>
          <w:i/>
          <w:sz w:val="20"/>
          <w:szCs w:val="20"/>
        </w:rPr>
        <w:t xml:space="preserve">- działania zmierzające do pogłębienia świadomości </w:t>
      </w:r>
      <w:r w:rsidR="00016E7E" w:rsidRPr="0041381B">
        <w:rPr>
          <w:rFonts w:ascii="Cambria" w:hAnsi="Cambria"/>
          <w:i/>
          <w:sz w:val="20"/>
          <w:szCs w:val="20"/>
        </w:rPr>
        <w:t>ekologicznej mieszkańców.</w:t>
      </w:r>
    </w:p>
    <w:p w14:paraId="463E519C" w14:textId="77777777" w:rsidR="005D15F5" w:rsidRPr="0041381B" w:rsidRDefault="005D15F5" w:rsidP="00813148">
      <w:pPr>
        <w:spacing w:after="0" w:line="240" w:lineRule="auto"/>
        <w:jc w:val="both"/>
        <w:rPr>
          <w:rFonts w:ascii="Cambria" w:hAnsi="Cambria" w:cs="Arial"/>
          <w:bCs/>
          <w:sz w:val="20"/>
          <w:szCs w:val="20"/>
        </w:rPr>
      </w:pPr>
    </w:p>
    <w:p w14:paraId="5FCDB752" w14:textId="06672B0C" w:rsidR="006E3461" w:rsidRPr="0041381B" w:rsidRDefault="00C87E7C" w:rsidP="002F3A6C">
      <w:pPr>
        <w:spacing w:after="0" w:line="240" w:lineRule="auto"/>
        <w:ind w:firstLine="708"/>
        <w:jc w:val="both"/>
        <w:rPr>
          <w:rFonts w:ascii="Cambria" w:hAnsi="Cambria" w:cs="Arial"/>
          <w:bCs/>
          <w:sz w:val="20"/>
          <w:szCs w:val="20"/>
        </w:rPr>
      </w:pPr>
      <w:r w:rsidRPr="0041381B">
        <w:rPr>
          <w:rFonts w:ascii="Cambria" w:hAnsi="Cambria" w:cs="Arial"/>
          <w:bCs/>
          <w:sz w:val="20"/>
          <w:szCs w:val="20"/>
        </w:rPr>
        <w:t>Uwzględniając stan poszczególnych elementów środowiska zaproponowano działania zmierzające do poprawy i</w:t>
      </w:r>
      <w:r w:rsidR="004B10D9" w:rsidRPr="0041381B">
        <w:rPr>
          <w:rFonts w:ascii="Cambria" w:hAnsi="Cambria" w:cs="Arial"/>
          <w:bCs/>
          <w:sz w:val="20"/>
          <w:szCs w:val="20"/>
        </w:rPr>
        <w:t xml:space="preserve">stniejących warunków. </w:t>
      </w:r>
      <w:r w:rsidRPr="0041381B">
        <w:rPr>
          <w:rFonts w:ascii="Cambria" w:hAnsi="Cambria" w:cs="Arial"/>
          <w:bCs/>
          <w:sz w:val="20"/>
          <w:szCs w:val="20"/>
        </w:rPr>
        <w:t>Dokument określ</w:t>
      </w:r>
      <w:r w:rsidR="006E3461" w:rsidRPr="0041381B">
        <w:rPr>
          <w:rFonts w:ascii="Cambria" w:hAnsi="Cambria" w:cs="Arial"/>
          <w:bCs/>
          <w:sz w:val="20"/>
          <w:szCs w:val="20"/>
        </w:rPr>
        <w:t xml:space="preserve">a główne problemy środowiskowe </w:t>
      </w:r>
      <w:r w:rsidR="00BB6DA5" w:rsidRPr="0041381B">
        <w:rPr>
          <w:rFonts w:ascii="Cambria" w:hAnsi="Cambria" w:cs="Arial"/>
          <w:bCs/>
          <w:sz w:val="20"/>
          <w:szCs w:val="20"/>
        </w:rPr>
        <w:t xml:space="preserve">miasta </w:t>
      </w:r>
      <w:r w:rsidR="00145D2D" w:rsidRPr="0041381B">
        <w:rPr>
          <w:rFonts w:ascii="Cambria" w:hAnsi="Cambria" w:cs="Arial"/>
          <w:bCs/>
          <w:sz w:val="20"/>
          <w:szCs w:val="20"/>
        </w:rPr>
        <w:t>GIżycka</w:t>
      </w:r>
      <w:r w:rsidR="009A3081" w:rsidRPr="0041381B">
        <w:rPr>
          <w:rFonts w:ascii="Cambria" w:hAnsi="Cambria" w:cs="Arial"/>
          <w:bCs/>
          <w:sz w:val="20"/>
          <w:szCs w:val="20"/>
        </w:rPr>
        <w:t xml:space="preserve"> </w:t>
      </w:r>
      <w:r w:rsidR="004A742E" w:rsidRPr="0041381B">
        <w:rPr>
          <w:rFonts w:ascii="Cambria" w:hAnsi="Cambria" w:cs="Arial"/>
          <w:bCs/>
          <w:sz w:val="20"/>
          <w:szCs w:val="20"/>
        </w:rPr>
        <w:t>w </w:t>
      </w:r>
      <w:r w:rsidRPr="0041381B">
        <w:rPr>
          <w:rFonts w:ascii="Cambria" w:hAnsi="Cambria" w:cs="Arial"/>
          <w:bCs/>
          <w:sz w:val="20"/>
          <w:szCs w:val="20"/>
        </w:rPr>
        <w:t xml:space="preserve">postaci </w:t>
      </w:r>
      <w:r w:rsidR="005D15F5" w:rsidRPr="0041381B">
        <w:rPr>
          <w:rFonts w:ascii="Cambria" w:hAnsi="Cambria" w:cs="Arial"/>
          <w:bCs/>
          <w:sz w:val="20"/>
          <w:szCs w:val="20"/>
        </w:rPr>
        <w:t>głównych obszarów interwencji i </w:t>
      </w:r>
      <w:r w:rsidR="006E3461" w:rsidRPr="0041381B">
        <w:rPr>
          <w:rFonts w:ascii="Cambria" w:hAnsi="Cambria" w:cs="Arial"/>
          <w:bCs/>
          <w:sz w:val="20"/>
          <w:szCs w:val="20"/>
        </w:rPr>
        <w:t>przypisanych do nich celów</w:t>
      </w:r>
      <w:r w:rsidRPr="0041381B">
        <w:rPr>
          <w:rFonts w:ascii="Cambria" w:hAnsi="Cambria" w:cs="Arial"/>
          <w:bCs/>
          <w:sz w:val="20"/>
          <w:szCs w:val="20"/>
        </w:rPr>
        <w:t xml:space="preserve"> oper</w:t>
      </w:r>
      <w:r w:rsidR="004A742E" w:rsidRPr="0041381B">
        <w:rPr>
          <w:rFonts w:ascii="Cambria" w:hAnsi="Cambria" w:cs="Arial"/>
          <w:bCs/>
          <w:sz w:val="20"/>
          <w:szCs w:val="20"/>
        </w:rPr>
        <w:t>acyjnych, jakie należy podjąć w </w:t>
      </w:r>
      <w:r w:rsidRPr="0041381B">
        <w:rPr>
          <w:rFonts w:ascii="Cambria" w:hAnsi="Cambria" w:cs="Arial"/>
          <w:bCs/>
          <w:sz w:val="20"/>
          <w:szCs w:val="20"/>
        </w:rPr>
        <w:t>zakresie ochrony środowiska. Wyznaczone cele operacyjne stanowią podstawę dla realizacji konkretnych dz</w:t>
      </w:r>
      <w:r w:rsidR="00481B91" w:rsidRPr="0041381B">
        <w:rPr>
          <w:rFonts w:ascii="Cambria" w:hAnsi="Cambria" w:cs="Arial"/>
          <w:bCs/>
          <w:sz w:val="20"/>
          <w:szCs w:val="20"/>
        </w:rPr>
        <w:t xml:space="preserve">iałań na przestrzeni kilku </w:t>
      </w:r>
      <w:r w:rsidR="00542297" w:rsidRPr="0041381B">
        <w:rPr>
          <w:rFonts w:ascii="Cambria" w:hAnsi="Cambria" w:cs="Arial"/>
          <w:bCs/>
          <w:sz w:val="20"/>
          <w:szCs w:val="20"/>
        </w:rPr>
        <w:t xml:space="preserve">najbliższych </w:t>
      </w:r>
      <w:r w:rsidR="00481B91" w:rsidRPr="0041381B">
        <w:rPr>
          <w:rFonts w:ascii="Cambria" w:hAnsi="Cambria" w:cs="Arial"/>
          <w:bCs/>
          <w:sz w:val="20"/>
          <w:szCs w:val="20"/>
        </w:rPr>
        <w:t xml:space="preserve">lat. </w:t>
      </w:r>
      <w:r w:rsidRPr="0041381B">
        <w:rPr>
          <w:rFonts w:ascii="Cambria" w:hAnsi="Cambria" w:cs="Arial"/>
          <w:bCs/>
          <w:sz w:val="20"/>
          <w:szCs w:val="20"/>
        </w:rPr>
        <w:t>Działania te zostały wyznaczone na podstawie analizy stanu środowiska przyrodniczego, przewidywanych kierunków rozwoju oraz informacji w zakr</w:t>
      </w:r>
      <w:r w:rsidR="004A742E" w:rsidRPr="0041381B">
        <w:rPr>
          <w:rFonts w:ascii="Cambria" w:hAnsi="Cambria" w:cs="Arial"/>
          <w:bCs/>
          <w:sz w:val="20"/>
          <w:szCs w:val="20"/>
        </w:rPr>
        <w:t>esie planowanych inwestycji. Do </w:t>
      </w:r>
      <w:r w:rsidRPr="0041381B">
        <w:rPr>
          <w:rFonts w:ascii="Cambria" w:hAnsi="Cambria" w:cs="Arial"/>
          <w:bCs/>
          <w:sz w:val="20"/>
          <w:szCs w:val="20"/>
        </w:rPr>
        <w:t xml:space="preserve">konkretnego działania przedstawionego w planie operacyjnym wskazano </w:t>
      </w:r>
      <w:r w:rsidR="009E0A8B" w:rsidRPr="0041381B">
        <w:rPr>
          <w:rFonts w:ascii="Cambria" w:hAnsi="Cambria" w:cs="Arial"/>
          <w:bCs/>
          <w:sz w:val="20"/>
          <w:szCs w:val="20"/>
        </w:rPr>
        <w:t xml:space="preserve">również </w:t>
      </w:r>
      <w:r w:rsidRPr="0041381B">
        <w:rPr>
          <w:rFonts w:ascii="Cambria" w:hAnsi="Cambria" w:cs="Arial"/>
          <w:bCs/>
          <w:sz w:val="20"/>
          <w:szCs w:val="20"/>
        </w:rPr>
        <w:t>podmiot odpowie</w:t>
      </w:r>
      <w:r w:rsidR="004A742E" w:rsidRPr="0041381B">
        <w:rPr>
          <w:rFonts w:ascii="Cambria" w:hAnsi="Cambria" w:cs="Arial"/>
          <w:bCs/>
          <w:sz w:val="20"/>
          <w:szCs w:val="20"/>
        </w:rPr>
        <w:t>dzialny za </w:t>
      </w:r>
      <w:r w:rsidRPr="0041381B">
        <w:rPr>
          <w:rFonts w:ascii="Cambria" w:hAnsi="Cambria" w:cs="Arial"/>
          <w:bCs/>
          <w:sz w:val="20"/>
          <w:szCs w:val="20"/>
        </w:rPr>
        <w:t xml:space="preserve">jego realizację. </w:t>
      </w:r>
    </w:p>
    <w:p w14:paraId="71FEA2F9" w14:textId="77777777" w:rsidR="006E3461" w:rsidRPr="0041381B" w:rsidRDefault="006E3461" w:rsidP="002F3A6C">
      <w:pPr>
        <w:spacing w:after="0" w:line="240" w:lineRule="auto"/>
        <w:ind w:firstLine="708"/>
        <w:jc w:val="both"/>
        <w:rPr>
          <w:rFonts w:ascii="Cambria" w:hAnsi="Cambria" w:cs="Arial"/>
          <w:bCs/>
          <w:sz w:val="20"/>
          <w:szCs w:val="20"/>
        </w:rPr>
      </w:pPr>
    </w:p>
    <w:p w14:paraId="50BF10A9" w14:textId="41913346" w:rsidR="005855CD" w:rsidRPr="0041381B" w:rsidRDefault="00C87E7C" w:rsidP="002F3A6C">
      <w:pPr>
        <w:spacing w:after="0" w:line="240" w:lineRule="auto"/>
        <w:ind w:firstLine="708"/>
        <w:jc w:val="both"/>
        <w:rPr>
          <w:rFonts w:ascii="Cambria" w:hAnsi="Cambria"/>
          <w:sz w:val="20"/>
          <w:szCs w:val="20"/>
        </w:rPr>
      </w:pPr>
      <w:r w:rsidRPr="0041381B">
        <w:rPr>
          <w:rFonts w:ascii="Cambria" w:hAnsi="Cambria" w:cs="Arial"/>
          <w:bCs/>
          <w:sz w:val="20"/>
          <w:szCs w:val="20"/>
        </w:rPr>
        <w:t>Harmonogram prowadzenia działań zawiera zadania krótko i długookresowe oraz me</w:t>
      </w:r>
      <w:r w:rsidR="000A44BE" w:rsidRPr="0041381B">
        <w:rPr>
          <w:rFonts w:ascii="Cambria" w:hAnsi="Cambria" w:cs="Arial"/>
          <w:bCs/>
          <w:sz w:val="20"/>
          <w:szCs w:val="20"/>
        </w:rPr>
        <w:t>chanizmy finansowo - ekonomiczne</w:t>
      </w:r>
      <w:r w:rsidR="009E0A8B" w:rsidRPr="0041381B">
        <w:rPr>
          <w:rFonts w:ascii="Cambria" w:hAnsi="Cambria" w:cs="Arial"/>
          <w:bCs/>
          <w:sz w:val="20"/>
          <w:szCs w:val="20"/>
        </w:rPr>
        <w:t>. Dodatkowo w P</w:t>
      </w:r>
      <w:r w:rsidRPr="0041381B">
        <w:rPr>
          <w:rFonts w:ascii="Cambria" w:hAnsi="Cambria" w:cs="Arial"/>
          <w:bCs/>
          <w:sz w:val="20"/>
          <w:szCs w:val="20"/>
        </w:rPr>
        <w:t>rogramie okreś</w:t>
      </w:r>
      <w:r w:rsidR="009E0A8B" w:rsidRPr="0041381B">
        <w:rPr>
          <w:rFonts w:ascii="Cambria" w:hAnsi="Cambria" w:cs="Arial"/>
          <w:bCs/>
          <w:sz w:val="20"/>
          <w:szCs w:val="20"/>
        </w:rPr>
        <w:t xml:space="preserve">lono również zasady zarządzania </w:t>
      </w:r>
      <w:r w:rsidRPr="0041381B">
        <w:rPr>
          <w:rFonts w:ascii="Cambria" w:hAnsi="Cambria" w:cs="Arial"/>
          <w:bCs/>
          <w:sz w:val="20"/>
          <w:szCs w:val="20"/>
        </w:rPr>
        <w:t xml:space="preserve">oraz sposoby monitoringu jego realizacji. Ponadto dokonano również oceny efektywności dostępnych </w:t>
      </w:r>
      <w:r w:rsidR="001E2843" w:rsidRPr="0041381B">
        <w:rPr>
          <w:rFonts w:ascii="Cambria" w:hAnsi="Cambria" w:cs="Arial"/>
          <w:bCs/>
          <w:sz w:val="20"/>
          <w:szCs w:val="20"/>
        </w:rPr>
        <w:t xml:space="preserve">narzędzi służących </w:t>
      </w:r>
      <w:r w:rsidRPr="0041381B">
        <w:rPr>
          <w:rFonts w:ascii="Cambria" w:hAnsi="Cambria" w:cs="Arial"/>
          <w:bCs/>
          <w:sz w:val="20"/>
          <w:szCs w:val="20"/>
        </w:rPr>
        <w:t>zar</w:t>
      </w:r>
      <w:r w:rsidR="001E2843" w:rsidRPr="0041381B">
        <w:rPr>
          <w:rFonts w:ascii="Cambria" w:hAnsi="Cambria" w:cs="Arial"/>
          <w:bCs/>
          <w:sz w:val="20"/>
          <w:szCs w:val="20"/>
        </w:rPr>
        <w:t>ządzaniu środowiskiem</w:t>
      </w:r>
      <w:r w:rsidR="004B10D9" w:rsidRPr="0041381B">
        <w:rPr>
          <w:rFonts w:ascii="Cambria" w:hAnsi="Cambria" w:cs="Arial"/>
          <w:bCs/>
          <w:sz w:val="20"/>
          <w:szCs w:val="20"/>
        </w:rPr>
        <w:t xml:space="preserve">. </w:t>
      </w:r>
      <w:r w:rsidRPr="0041381B">
        <w:rPr>
          <w:rFonts w:ascii="Cambria" w:hAnsi="Cambria"/>
          <w:sz w:val="20"/>
          <w:szCs w:val="20"/>
        </w:rPr>
        <w:t>W harmonogramach realizacyj</w:t>
      </w:r>
      <w:r w:rsidR="001E2843" w:rsidRPr="0041381B">
        <w:rPr>
          <w:rFonts w:ascii="Cambria" w:hAnsi="Cambria"/>
          <w:sz w:val="20"/>
          <w:szCs w:val="20"/>
        </w:rPr>
        <w:t>nych Programu zestawiono cele i </w:t>
      </w:r>
      <w:r w:rsidRPr="0041381B">
        <w:rPr>
          <w:rFonts w:ascii="Cambria" w:hAnsi="Cambria"/>
          <w:sz w:val="20"/>
          <w:szCs w:val="20"/>
        </w:rPr>
        <w:t xml:space="preserve">zadania ekologiczne </w:t>
      </w:r>
      <w:r w:rsidR="00BB6DA5" w:rsidRPr="0041381B">
        <w:rPr>
          <w:rFonts w:ascii="Cambria" w:hAnsi="Cambria"/>
          <w:sz w:val="20"/>
          <w:szCs w:val="20"/>
        </w:rPr>
        <w:t xml:space="preserve">miasta </w:t>
      </w:r>
      <w:r w:rsidR="003D6C55" w:rsidRPr="0041381B">
        <w:rPr>
          <w:rFonts w:ascii="Cambria" w:hAnsi="Cambria"/>
          <w:sz w:val="20"/>
          <w:szCs w:val="20"/>
        </w:rPr>
        <w:t>Giżycka</w:t>
      </w:r>
      <w:r w:rsidR="00542297" w:rsidRPr="0041381B">
        <w:rPr>
          <w:rFonts w:ascii="Cambria" w:hAnsi="Cambria"/>
          <w:sz w:val="20"/>
          <w:szCs w:val="20"/>
        </w:rPr>
        <w:t xml:space="preserve"> </w:t>
      </w:r>
      <w:r w:rsidR="009A3081" w:rsidRPr="0041381B">
        <w:rPr>
          <w:rFonts w:ascii="Cambria" w:hAnsi="Cambria"/>
          <w:sz w:val="20"/>
          <w:szCs w:val="20"/>
        </w:rPr>
        <w:t>w </w:t>
      </w:r>
      <w:r w:rsidRPr="0041381B">
        <w:rPr>
          <w:rFonts w:ascii="Cambria" w:hAnsi="Cambria"/>
          <w:sz w:val="20"/>
          <w:szCs w:val="20"/>
        </w:rPr>
        <w:t xml:space="preserve">odniesieniu do konkretnych elementów środowiska. </w:t>
      </w:r>
    </w:p>
    <w:p w14:paraId="4CEEF3F1" w14:textId="77777777" w:rsidR="00C87E7C" w:rsidRPr="0041381B" w:rsidRDefault="00C87E7C" w:rsidP="002F3A6C">
      <w:pPr>
        <w:spacing w:after="0" w:line="240" w:lineRule="auto"/>
        <w:ind w:firstLine="709"/>
        <w:jc w:val="both"/>
        <w:rPr>
          <w:rFonts w:ascii="Cambria" w:hAnsi="Cambria" w:cs="Arial"/>
          <w:bCs/>
          <w:sz w:val="20"/>
          <w:szCs w:val="20"/>
        </w:rPr>
      </w:pPr>
      <w:r w:rsidRPr="0041381B">
        <w:rPr>
          <w:rFonts w:ascii="Cambria" w:hAnsi="Cambria"/>
          <w:sz w:val="20"/>
          <w:szCs w:val="20"/>
        </w:rPr>
        <w:lastRenderedPageBreak/>
        <w:t>W przedmiotowym Programie Ochrony Środowiska wyznaczono następujące obszary interwencji:</w:t>
      </w:r>
    </w:p>
    <w:p w14:paraId="06114882" w14:textId="77777777" w:rsidR="00195369" w:rsidRPr="0041381B" w:rsidRDefault="00195369" w:rsidP="002F3A6C">
      <w:pPr>
        <w:pStyle w:val="Tekstpodstawowy"/>
        <w:spacing w:after="0" w:line="240" w:lineRule="auto"/>
        <w:ind w:firstLine="709"/>
        <w:jc w:val="both"/>
        <w:rPr>
          <w:rFonts w:ascii="Cambria" w:hAnsi="Cambria"/>
          <w:sz w:val="20"/>
          <w:szCs w:val="20"/>
        </w:rPr>
      </w:pPr>
    </w:p>
    <w:p w14:paraId="6017628A" w14:textId="77777777" w:rsidR="006E3461" w:rsidRPr="0041381B" w:rsidRDefault="006E3461" w:rsidP="002F3A6C">
      <w:pPr>
        <w:numPr>
          <w:ilvl w:val="0"/>
          <w:numId w:val="5"/>
        </w:numPr>
        <w:spacing w:after="0" w:line="240" w:lineRule="auto"/>
        <w:contextualSpacing/>
        <w:jc w:val="both"/>
        <w:rPr>
          <w:rFonts w:ascii="Cambria" w:hAnsi="Cambria"/>
          <w:sz w:val="20"/>
          <w:szCs w:val="20"/>
        </w:rPr>
      </w:pPr>
      <w:r w:rsidRPr="0041381B">
        <w:rPr>
          <w:rFonts w:ascii="Cambria" w:hAnsi="Cambria"/>
          <w:b/>
          <w:sz w:val="20"/>
          <w:szCs w:val="20"/>
        </w:rPr>
        <w:t>Obszar I</w:t>
      </w:r>
      <w:r w:rsidRPr="0041381B">
        <w:rPr>
          <w:rFonts w:ascii="Cambria" w:hAnsi="Cambria"/>
          <w:sz w:val="20"/>
          <w:szCs w:val="20"/>
        </w:rPr>
        <w:t xml:space="preserve"> - Ochrona klimatu i jakości powietrza</w:t>
      </w:r>
      <w:r w:rsidR="00417EA1" w:rsidRPr="0041381B">
        <w:rPr>
          <w:rFonts w:ascii="Cambria" w:hAnsi="Cambria"/>
          <w:sz w:val="20"/>
          <w:szCs w:val="20"/>
        </w:rPr>
        <w:t>,</w:t>
      </w:r>
    </w:p>
    <w:p w14:paraId="7C2C34A0" w14:textId="77777777" w:rsidR="006E3461" w:rsidRPr="0041381B" w:rsidRDefault="005D15F5" w:rsidP="002F3A6C">
      <w:pPr>
        <w:numPr>
          <w:ilvl w:val="0"/>
          <w:numId w:val="5"/>
        </w:numPr>
        <w:spacing w:after="0" w:line="240" w:lineRule="auto"/>
        <w:contextualSpacing/>
        <w:jc w:val="both"/>
        <w:rPr>
          <w:rFonts w:ascii="Cambria" w:hAnsi="Cambria"/>
          <w:sz w:val="20"/>
          <w:szCs w:val="20"/>
        </w:rPr>
      </w:pPr>
      <w:r w:rsidRPr="0041381B">
        <w:rPr>
          <w:rFonts w:ascii="Cambria" w:hAnsi="Cambria"/>
          <w:b/>
          <w:sz w:val="20"/>
          <w:szCs w:val="20"/>
        </w:rPr>
        <w:t xml:space="preserve">Obszar </w:t>
      </w:r>
      <w:r w:rsidR="006E3461" w:rsidRPr="0041381B">
        <w:rPr>
          <w:rFonts w:ascii="Cambria" w:hAnsi="Cambria"/>
          <w:b/>
          <w:sz w:val="20"/>
          <w:szCs w:val="20"/>
        </w:rPr>
        <w:t>II</w:t>
      </w:r>
      <w:r w:rsidR="006E3461" w:rsidRPr="0041381B">
        <w:rPr>
          <w:rFonts w:ascii="Cambria" w:hAnsi="Cambria"/>
          <w:sz w:val="20"/>
          <w:szCs w:val="20"/>
        </w:rPr>
        <w:t xml:space="preserve"> - Zagrożenia hałasem</w:t>
      </w:r>
      <w:r w:rsidR="00417EA1" w:rsidRPr="0041381B">
        <w:rPr>
          <w:rFonts w:ascii="Cambria" w:hAnsi="Cambria"/>
          <w:sz w:val="20"/>
          <w:szCs w:val="20"/>
        </w:rPr>
        <w:t>,</w:t>
      </w:r>
    </w:p>
    <w:p w14:paraId="46EBDEED" w14:textId="77777777" w:rsidR="006E3461" w:rsidRPr="0041381B" w:rsidRDefault="006E3461" w:rsidP="002F3A6C">
      <w:pPr>
        <w:numPr>
          <w:ilvl w:val="0"/>
          <w:numId w:val="5"/>
        </w:numPr>
        <w:spacing w:after="0" w:line="240" w:lineRule="auto"/>
        <w:contextualSpacing/>
        <w:jc w:val="both"/>
        <w:rPr>
          <w:rFonts w:ascii="Cambria" w:hAnsi="Cambria"/>
          <w:sz w:val="20"/>
          <w:szCs w:val="20"/>
        </w:rPr>
      </w:pPr>
      <w:r w:rsidRPr="0041381B">
        <w:rPr>
          <w:rFonts w:ascii="Cambria" w:hAnsi="Cambria"/>
          <w:b/>
          <w:sz w:val="20"/>
          <w:szCs w:val="20"/>
        </w:rPr>
        <w:t>Obszar III</w:t>
      </w:r>
      <w:r w:rsidRPr="0041381B">
        <w:rPr>
          <w:rFonts w:ascii="Cambria" w:hAnsi="Cambria"/>
          <w:sz w:val="20"/>
          <w:szCs w:val="20"/>
        </w:rPr>
        <w:t xml:space="preserve"> - Pola elektromagnetyczne</w:t>
      </w:r>
      <w:r w:rsidR="00417EA1" w:rsidRPr="0041381B">
        <w:rPr>
          <w:rFonts w:ascii="Cambria" w:hAnsi="Cambria"/>
          <w:sz w:val="20"/>
          <w:szCs w:val="20"/>
        </w:rPr>
        <w:t>,</w:t>
      </w:r>
    </w:p>
    <w:p w14:paraId="61D40D3A" w14:textId="77777777" w:rsidR="006E3461" w:rsidRPr="0041381B" w:rsidRDefault="006E3461" w:rsidP="002F3A6C">
      <w:pPr>
        <w:numPr>
          <w:ilvl w:val="0"/>
          <w:numId w:val="5"/>
        </w:numPr>
        <w:spacing w:after="0" w:line="240" w:lineRule="auto"/>
        <w:contextualSpacing/>
        <w:jc w:val="both"/>
        <w:rPr>
          <w:rFonts w:ascii="Cambria" w:hAnsi="Cambria"/>
          <w:sz w:val="20"/>
          <w:szCs w:val="20"/>
        </w:rPr>
      </w:pPr>
      <w:r w:rsidRPr="0041381B">
        <w:rPr>
          <w:rFonts w:ascii="Cambria" w:hAnsi="Cambria"/>
          <w:b/>
          <w:sz w:val="20"/>
          <w:szCs w:val="20"/>
        </w:rPr>
        <w:t>Obszar IV</w:t>
      </w:r>
      <w:r w:rsidRPr="0041381B">
        <w:rPr>
          <w:rFonts w:ascii="Cambria" w:hAnsi="Cambria"/>
          <w:sz w:val="20"/>
          <w:szCs w:val="20"/>
        </w:rPr>
        <w:t xml:space="preserve"> - Gospodarowanie wodami</w:t>
      </w:r>
      <w:r w:rsidR="00417EA1" w:rsidRPr="0041381B">
        <w:rPr>
          <w:rFonts w:ascii="Cambria" w:hAnsi="Cambria"/>
          <w:sz w:val="20"/>
          <w:szCs w:val="20"/>
        </w:rPr>
        <w:t>,</w:t>
      </w:r>
    </w:p>
    <w:p w14:paraId="1F0C4FD3" w14:textId="77777777" w:rsidR="006E3461" w:rsidRPr="0041381B" w:rsidRDefault="006E3461" w:rsidP="002F3A6C">
      <w:pPr>
        <w:numPr>
          <w:ilvl w:val="0"/>
          <w:numId w:val="5"/>
        </w:numPr>
        <w:spacing w:after="0" w:line="240" w:lineRule="auto"/>
        <w:contextualSpacing/>
        <w:jc w:val="both"/>
        <w:rPr>
          <w:rFonts w:ascii="Cambria" w:hAnsi="Cambria"/>
          <w:sz w:val="20"/>
          <w:szCs w:val="20"/>
        </w:rPr>
      </w:pPr>
      <w:r w:rsidRPr="0041381B">
        <w:rPr>
          <w:rFonts w:ascii="Cambria" w:hAnsi="Cambria"/>
          <w:b/>
          <w:sz w:val="20"/>
          <w:szCs w:val="20"/>
        </w:rPr>
        <w:t>Obszar V</w:t>
      </w:r>
      <w:r w:rsidRPr="0041381B">
        <w:rPr>
          <w:rFonts w:ascii="Cambria" w:hAnsi="Cambria"/>
          <w:sz w:val="20"/>
          <w:szCs w:val="20"/>
        </w:rPr>
        <w:t xml:space="preserve"> - Gospodarka wodno-ściekowa</w:t>
      </w:r>
      <w:r w:rsidR="00417EA1" w:rsidRPr="0041381B">
        <w:rPr>
          <w:rFonts w:ascii="Cambria" w:hAnsi="Cambria"/>
          <w:sz w:val="20"/>
          <w:szCs w:val="20"/>
        </w:rPr>
        <w:t>,</w:t>
      </w:r>
    </w:p>
    <w:p w14:paraId="365F1EC1" w14:textId="77777777" w:rsidR="006E3461" w:rsidRPr="0041381B" w:rsidRDefault="006E3461" w:rsidP="002F3A6C">
      <w:pPr>
        <w:numPr>
          <w:ilvl w:val="0"/>
          <w:numId w:val="5"/>
        </w:numPr>
        <w:spacing w:after="0" w:line="240" w:lineRule="auto"/>
        <w:contextualSpacing/>
        <w:jc w:val="both"/>
        <w:rPr>
          <w:rFonts w:ascii="Cambria" w:hAnsi="Cambria"/>
          <w:sz w:val="20"/>
          <w:szCs w:val="20"/>
        </w:rPr>
      </w:pPr>
      <w:r w:rsidRPr="0041381B">
        <w:rPr>
          <w:rFonts w:ascii="Cambria" w:hAnsi="Cambria"/>
          <w:b/>
          <w:sz w:val="20"/>
          <w:szCs w:val="20"/>
        </w:rPr>
        <w:t xml:space="preserve">Obszar VI </w:t>
      </w:r>
      <w:r w:rsidR="00B015B5" w:rsidRPr="0041381B">
        <w:rPr>
          <w:rFonts w:ascii="Cambria" w:hAnsi="Cambria"/>
          <w:sz w:val="20"/>
          <w:szCs w:val="20"/>
        </w:rPr>
        <w:t>-</w:t>
      </w:r>
      <w:r w:rsidRPr="0041381B">
        <w:rPr>
          <w:rFonts w:ascii="Cambria" w:hAnsi="Cambria"/>
          <w:sz w:val="20"/>
          <w:szCs w:val="20"/>
        </w:rPr>
        <w:t xml:space="preserve"> </w:t>
      </w:r>
      <w:r w:rsidR="00B015B5" w:rsidRPr="0041381B">
        <w:rPr>
          <w:rFonts w:ascii="Cambria" w:hAnsi="Cambria"/>
          <w:sz w:val="20"/>
          <w:szCs w:val="20"/>
        </w:rPr>
        <w:t>Gleby oraz z</w:t>
      </w:r>
      <w:r w:rsidRPr="0041381B">
        <w:rPr>
          <w:rFonts w:ascii="Cambria" w:hAnsi="Cambria"/>
          <w:sz w:val="20"/>
          <w:szCs w:val="20"/>
        </w:rPr>
        <w:t>asoby geologiczne</w:t>
      </w:r>
      <w:r w:rsidR="00417EA1" w:rsidRPr="0041381B">
        <w:rPr>
          <w:rFonts w:ascii="Cambria" w:hAnsi="Cambria"/>
          <w:sz w:val="20"/>
          <w:szCs w:val="20"/>
        </w:rPr>
        <w:t>,</w:t>
      </w:r>
    </w:p>
    <w:p w14:paraId="7A2BA86D" w14:textId="77777777" w:rsidR="006E3461" w:rsidRPr="0041381B" w:rsidRDefault="006E3461" w:rsidP="002F3A6C">
      <w:pPr>
        <w:numPr>
          <w:ilvl w:val="0"/>
          <w:numId w:val="5"/>
        </w:numPr>
        <w:spacing w:after="0" w:line="240" w:lineRule="auto"/>
        <w:contextualSpacing/>
        <w:jc w:val="both"/>
        <w:rPr>
          <w:rFonts w:ascii="Cambria" w:hAnsi="Cambria"/>
          <w:sz w:val="20"/>
          <w:szCs w:val="20"/>
        </w:rPr>
      </w:pPr>
      <w:r w:rsidRPr="0041381B">
        <w:rPr>
          <w:rFonts w:ascii="Cambria" w:hAnsi="Cambria"/>
          <w:b/>
          <w:sz w:val="20"/>
          <w:szCs w:val="20"/>
        </w:rPr>
        <w:t>Obszar VII</w:t>
      </w:r>
      <w:r w:rsidR="005D15F5" w:rsidRPr="0041381B">
        <w:rPr>
          <w:rFonts w:ascii="Cambria" w:hAnsi="Cambria"/>
          <w:b/>
          <w:sz w:val="20"/>
          <w:szCs w:val="20"/>
        </w:rPr>
        <w:t xml:space="preserve"> </w:t>
      </w:r>
      <w:r w:rsidR="005D15F5" w:rsidRPr="0041381B">
        <w:rPr>
          <w:rFonts w:ascii="Cambria" w:hAnsi="Cambria"/>
          <w:sz w:val="20"/>
          <w:szCs w:val="20"/>
        </w:rPr>
        <w:t xml:space="preserve">- Gospodarka odpadami </w:t>
      </w:r>
      <w:r w:rsidR="00B015B5" w:rsidRPr="0041381B">
        <w:rPr>
          <w:rFonts w:ascii="Cambria" w:hAnsi="Cambria"/>
          <w:sz w:val="20"/>
          <w:szCs w:val="20"/>
        </w:rPr>
        <w:t>i zapobieganie powstawaniu odpadów</w:t>
      </w:r>
      <w:r w:rsidR="00417EA1" w:rsidRPr="0041381B">
        <w:rPr>
          <w:rFonts w:ascii="Cambria" w:hAnsi="Cambria"/>
          <w:sz w:val="20"/>
          <w:szCs w:val="20"/>
        </w:rPr>
        <w:t>,</w:t>
      </w:r>
    </w:p>
    <w:p w14:paraId="77E96763" w14:textId="77777777" w:rsidR="006E3461" w:rsidRPr="0041381B" w:rsidRDefault="006E3461" w:rsidP="002F3A6C">
      <w:pPr>
        <w:numPr>
          <w:ilvl w:val="0"/>
          <w:numId w:val="5"/>
        </w:numPr>
        <w:spacing w:after="0" w:line="240" w:lineRule="auto"/>
        <w:contextualSpacing/>
        <w:jc w:val="both"/>
        <w:rPr>
          <w:rFonts w:ascii="Cambria" w:hAnsi="Cambria"/>
          <w:sz w:val="20"/>
          <w:szCs w:val="20"/>
        </w:rPr>
      </w:pPr>
      <w:r w:rsidRPr="0041381B">
        <w:rPr>
          <w:rFonts w:ascii="Cambria" w:hAnsi="Cambria"/>
          <w:b/>
          <w:sz w:val="20"/>
          <w:szCs w:val="20"/>
        </w:rPr>
        <w:t>Obszar VIII</w:t>
      </w:r>
      <w:r w:rsidRPr="0041381B">
        <w:rPr>
          <w:rFonts w:ascii="Cambria" w:hAnsi="Cambria"/>
          <w:sz w:val="20"/>
          <w:szCs w:val="20"/>
        </w:rPr>
        <w:t xml:space="preserve"> - </w:t>
      </w:r>
      <w:r w:rsidR="00B015B5" w:rsidRPr="0041381B">
        <w:rPr>
          <w:rFonts w:ascii="Cambria" w:hAnsi="Cambria"/>
          <w:sz w:val="20"/>
          <w:szCs w:val="20"/>
        </w:rPr>
        <w:t>Zasoby przyrodnicze</w:t>
      </w:r>
      <w:r w:rsidR="00417EA1" w:rsidRPr="0041381B">
        <w:rPr>
          <w:rFonts w:ascii="Cambria" w:hAnsi="Cambria"/>
          <w:sz w:val="20"/>
          <w:szCs w:val="20"/>
        </w:rPr>
        <w:t>,</w:t>
      </w:r>
    </w:p>
    <w:p w14:paraId="503042AA" w14:textId="77777777" w:rsidR="006E3461" w:rsidRPr="0041381B" w:rsidRDefault="006E3461" w:rsidP="002F3A6C">
      <w:pPr>
        <w:numPr>
          <w:ilvl w:val="0"/>
          <w:numId w:val="5"/>
        </w:numPr>
        <w:spacing w:after="0" w:line="240" w:lineRule="auto"/>
        <w:contextualSpacing/>
        <w:jc w:val="both"/>
        <w:rPr>
          <w:rFonts w:ascii="Cambria" w:hAnsi="Cambria"/>
          <w:sz w:val="20"/>
          <w:szCs w:val="20"/>
        </w:rPr>
      </w:pPr>
      <w:r w:rsidRPr="0041381B">
        <w:rPr>
          <w:rFonts w:ascii="Cambria" w:hAnsi="Cambria"/>
          <w:b/>
          <w:sz w:val="20"/>
          <w:szCs w:val="20"/>
        </w:rPr>
        <w:t>Obszar IX</w:t>
      </w:r>
      <w:r w:rsidRPr="0041381B">
        <w:rPr>
          <w:rFonts w:ascii="Cambria" w:hAnsi="Cambria"/>
          <w:sz w:val="20"/>
          <w:szCs w:val="20"/>
        </w:rPr>
        <w:t xml:space="preserve"> - </w:t>
      </w:r>
      <w:r w:rsidR="00B015B5" w:rsidRPr="0041381B">
        <w:rPr>
          <w:rFonts w:ascii="Cambria" w:hAnsi="Cambria"/>
          <w:sz w:val="20"/>
          <w:szCs w:val="20"/>
        </w:rPr>
        <w:t>Zagrożenia poważnymi awariami</w:t>
      </w:r>
      <w:r w:rsidR="00417EA1" w:rsidRPr="0041381B">
        <w:rPr>
          <w:rFonts w:ascii="Cambria" w:hAnsi="Cambria"/>
          <w:sz w:val="20"/>
          <w:szCs w:val="20"/>
        </w:rPr>
        <w:t>,</w:t>
      </w:r>
    </w:p>
    <w:p w14:paraId="667A5DC8" w14:textId="77777777" w:rsidR="006E3461" w:rsidRPr="0041381B" w:rsidRDefault="005D15F5" w:rsidP="002F3A6C">
      <w:pPr>
        <w:numPr>
          <w:ilvl w:val="0"/>
          <w:numId w:val="5"/>
        </w:numPr>
        <w:spacing w:after="0" w:line="240" w:lineRule="auto"/>
        <w:contextualSpacing/>
        <w:jc w:val="both"/>
        <w:rPr>
          <w:rFonts w:ascii="Cambria" w:hAnsi="Cambria"/>
          <w:sz w:val="20"/>
          <w:szCs w:val="20"/>
        </w:rPr>
      </w:pPr>
      <w:r w:rsidRPr="0041381B">
        <w:rPr>
          <w:rFonts w:ascii="Cambria" w:hAnsi="Cambria"/>
          <w:b/>
          <w:sz w:val="20"/>
          <w:szCs w:val="20"/>
        </w:rPr>
        <w:t xml:space="preserve">Obszar </w:t>
      </w:r>
      <w:r w:rsidR="006E3461" w:rsidRPr="0041381B">
        <w:rPr>
          <w:rFonts w:ascii="Cambria" w:hAnsi="Cambria"/>
          <w:b/>
          <w:sz w:val="20"/>
          <w:szCs w:val="20"/>
        </w:rPr>
        <w:t>X</w:t>
      </w:r>
      <w:r w:rsidR="006E3461" w:rsidRPr="0041381B">
        <w:rPr>
          <w:rFonts w:ascii="Cambria" w:hAnsi="Cambria"/>
          <w:sz w:val="20"/>
          <w:szCs w:val="20"/>
        </w:rPr>
        <w:t xml:space="preserve"> </w:t>
      </w:r>
      <w:r w:rsidR="00B015B5" w:rsidRPr="0041381B">
        <w:rPr>
          <w:rFonts w:ascii="Cambria" w:hAnsi="Cambria"/>
          <w:sz w:val="20"/>
          <w:szCs w:val="20"/>
        </w:rPr>
        <w:t>-</w:t>
      </w:r>
      <w:r w:rsidR="006E3461" w:rsidRPr="0041381B">
        <w:rPr>
          <w:rFonts w:ascii="Cambria" w:hAnsi="Cambria"/>
          <w:sz w:val="20"/>
          <w:szCs w:val="20"/>
        </w:rPr>
        <w:t xml:space="preserve"> </w:t>
      </w:r>
      <w:r w:rsidR="00B015B5" w:rsidRPr="0041381B">
        <w:rPr>
          <w:rFonts w:ascii="Cambria" w:hAnsi="Cambria"/>
          <w:sz w:val="20"/>
          <w:szCs w:val="20"/>
        </w:rPr>
        <w:t>Edukacja ekologiczna</w:t>
      </w:r>
      <w:r w:rsidR="00417EA1" w:rsidRPr="0041381B">
        <w:rPr>
          <w:rFonts w:ascii="Cambria" w:hAnsi="Cambria"/>
          <w:sz w:val="20"/>
          <w:szCs w:val="20"/>
        </w:rPr>
        <w:t>.</w:t>
      </w:r>
      <w:r w:rsidR="00542297" w:rsidRPr="0041381B">
        <w:rPr>
          <w:rFonts w:ascii="Cambria" w:hAnsi="Cambria"/>
          <w:sz w:val="20"/>
          <w:szCs w:val="20"/>
        </w:rPr>
        <w:t xml:space="preserve"> </w:t>
      </w:r>
      <w:r w:rsidR="00542297" w:rsidRPr="0041381B">
        <w:rPr>
          <w:rStyle w:val="Odwoanieprzypisudolnego"/>
          <w:rFonts w:ascii="Cambria" w:hAnsi="Cambria"/>
          <w:sz w:val="20"/>
          <w:szCs w:val="20"/>
        </w:rPr>
        <w:footnoteReference w:id="1"/>
      </w:r>
      <w:r w:rsidR="00542297" w:rsidRPr="0041381B">
        <w:rPr>
          <w:rFonts w:ascii="Cambria" w:hAnsi="Cambria"/>
          <w:sz w:val="20"/>
          <w:szCs w:val="20"/>
          <w:vertAlign w:val="superscript"/>
        </w:rPr>
        <w:t>)</w:t>
      </w:r>
    </w:p>
    <w:p w14:paraId="7F6C9C51" w14:textId="77777777" w:rsidR="001E2843" w:rsidRPr="0041381B" w:rsidRDefault="001E2843" w:rsidP="002F3A6C">
      <w:pPr>
        <w:spacing w:after="0" w:line="240" w:lineRule="auto"/>
        <w:ind w:firstLine="539"/>
        <w:jc w:val="both"/>
        <w:rPr>
          <w:rFonts w:ascii="Cambria" w:hAnsi="Cambria"/>
          <w:sz w:val="20"/>
          <w:szCs w:val="20"/>
        </w:rPr>
      </w:pPr>
    </w:p>
    <w:p w14:paraId="04B5C764" w14:textId="77777777" w:rsidR="001076EE" w:rsidRPr="0041381B" w:rsidRDefault="001076EE" w:rsidP="009E0A8B">
      <w:pPr>
        <w:spacing w:after="0" w:line="240" w:lineRule="auto"/>
        <w:ind w:firstLine="708"/>
        <w:jc w:val="both"/>
        <w:rPr>
          <w:rFonts w:ascii="Cambria" w:hAnsi="Cambria"/>
          <w:sz w:val="20"/>
          <w:szCs w:val="20"/>
        </w:rPr>
      </w:pPr>
      <w:r w:rsidRPr="0041381B">
        <w:rPr>
          <w:rFonts w:ascii="Cambria" w:hAnsi="Cambria"/>
          <w:sz w:val="20"/>
          <w:szCs w:val="20"/>
        </w:rPr>
        <w:t xml:space="preserve">Proces zarządzania środowiskiem spoczywa na władzach lokalnych. Mając na uwadze spójność koordynacji działań pomiędzy poszczególnymi szczeblami władz </w:t>
      </w:r>
      <w:r w:rsidR="00813148" w:rsidRPr="0041381B">
        <w:rPr>
          <w:rFonts w:ascii="Cambria" w:hAnsi="Cambria"/>
          <w:sz w:val="20"/>
          <w:szCs w:val="20"/>
        </w:rPr>
        <w:t>samorządowych i </w:t>
      </w:r>
      <w:r w:rsidRPr="0041381B">
        <w:rPr>
          <w:rFonts w:ascii="Cambria" w:hAnsi="Cambria"/>
          <w:sz w:val="20"/>
          <w:szCs w:val="20"/>
        </w:rPr>
        <w:t>rządowych</w:t>
      </w:r>
      <w:r w:rsidR="001E2843" w:rsidRPr="0041381B">
        <w:rPr>
          <w:rFonts w:ascii="Cambria" w:hAnsi="Cambria"/>
          <w:sz w:val="20"/>
          <w:szCs w:val="20"/>
        </w:rPr>
        <w:t>,</w:t>
      </w:r>
      <w:r w:rsidRPr="0041381B">
        <w:rPr>
          <w:rFonts w:ascii="Cambria" w:hAnsi="Cambria"/>
          <w:sz w:val="20"/>
          <w:szCs w:val="20"/>
        </w:rPr>
        <w:t xml:space="preserve"> a także współpracę z pozostałymi partnerami, zarządzanie środowiskiem przy pomocy Programu Ochrony Środowiska wymagać będzie ustalenia roli i zakresu działania poszczególnych podmiotów zaangażowanych w jego realizację, struktury organizacji oraz systemu monitoringu.</w:t>
      </w:r>
    </w:p>
    <w:p w14:paraId="4CAEF376" w14:textId="77777777" w:rsidR="00542297" w:rsidRPr="0041381B" w:rsidRDefault="00542297" w:rsidP="002F3A6C">
      <w:pPr>
        <w:spacing w:after="0" w:line="240" w:lineRule="auto"/>
        <w:ind w:firstLine="539"/>
        <w:jc w:val="both"/>
        <w:rPr>
          <w:rFonts w:ascii="Cambria" w:hAnsi="Cambria"/>
          <w:sz w:val="20"/>
          <w:szCs w:val="20"/>
        </w:rPr>
      </w:pPr>
    </w:p>
    <w:p w14:paraId="6EBECF2E" w14:textId="2E5442C9" w:rsidR="001076EE" w:rsidRPr="0041381B" w:rsidRDefault="001076EE" w:rsidP="002F3A6C">
      <w:pPr>
        <w:spacing w:after="0" w:line="240" w:lineRule="auto"/>
        <w:ind w:firstLine="708"/>
        <w:jc w:val="both"/>
        <w:rPr>
          <w:rFonts w:ascii="Cambria" w:hAnsi="Cambria"/>
          <w:sz w:val="20"/>
          <w:szCs w:val="20"/>
        </w:rPr>
      </w:pPr>
      <w:r w:rsidRPr="0041381B">
        <w:rPr>
          <w:rFonts w:ascii="Cambria" w:hAnsi="Cambria"/>
          <w:sz w:val="20"/>
          <w:szCs w:val="20"/>
        </w:rPr>
        <w:t>Władze</w:t>
      </w:r>
      <w:r w:rsidR="00241AF2" w:rsidRPr="0041381B">
        <w:rPr>
          <w:rFonts w:ascii="Cambria" w:hAnsi="Cambria"/>
          <w:sz w:val="20"/>
          <w:szCs w:val="20"/>
        </w:rPr>
        <w:t xml:space="preserve"> </w:t>
      </w:r>
      <w:r w:rsidR="00BB6DA5" w:rsidRPr="0041381B">
        <w:rPr>
          <w:rFonts w:ascii="Cambria" w:hAnsi="Cambria"/>
          <w:sz w:val="20"/>
          <w:szCs w:val="20"/>
        </w:rPr>
        <w:t>miasta</w:t>
      </w:r>
      <w:r w:rsidRPr="0041381B">
        <w:rPr>
          <w:rFonts w:ascii="Cambria" w:hAnsi="Cambria"/>
          <w:sz w:val="20"/>
          <w:szCs w:val="20"/>
        </w:rPr>
        <w:t xml:space="preserve"> pełnią w odniesieniu do Programu kilka funkcji. Jedną z ważniejszych jest </w:t>
      </w:r>
      <w:r w:rsidRPr="0041381B">
        <w:rPr>
          <w:rFonts w:ascii="Cambria" w:hAnsi="Cambria"/>
          <w:i/>
          <w:sz w:val="20"/>
          <w:szCs w:val="20"/>
        </w:rPr>
        <w:t>funkcja regulacyjna</w:t>
      </w:r>
      <w:r w:rsidRPr="0041381B">
        <w:rPr>
          <w:rFonts w:ascii="Cambria" w:hAnsi="Cambria"/>
          <w:sz w:val="20"/>
          <w:szCs w:val="20"/>
        </w:rPr>
        <w:t xml:space="preserve">, na którą składają się akty prawa </w:t>
      </w:r>
      <w:r w:rsidR="00AF0819" w:rsidRPr="0041381B">
        <w:rPr>
          <w:rFonts w:ascii="Cambria" w:hAnsi="Cambria"/>
          <w:sz w:val="20"/>
          <w:szCs w:val="20"/>
        </w:rPr>
        <w:t xml:space="preserve">miejscowego </w:t>
      </w:r>
      <w:r w:rsidRPr="0041381B">
        <w:rPr>
          <w:rFonts w:ascii="Cambria" w:hAnsi="Cambria"/>
          <w:sz w:val="20"/>
          <w:szCs w:val="20"/>
        </w:rPr>
        <w:t xml:space="preserve">- uchwały oraz decyzje administracyjne związane odpowiednio z określonymi obszarami zagadnień środowiskowych. Władze pełnią również </w:t>
      </w:r>
      <w:r w:rsidRPr="0041381B">
        <w:rPr>
          <w:rFonts w:ascii="Cambria" w:hAnsi="Cambria"/>
          <w:i/>
          <w:sz w:val="20"/>
          <w:szCs w:val="20"/>
        </w:rPr>
        <w:t>funkcje wykonawcze</w:t>
      </w:r>
      <w:r w:rsidRPr="0041381B">
        <w:rPr>
          <w:rFonts w:ascii="Cambria" w:hAnsi="Cambria"/>
          <w:sz w:val="20"/>
          <w:szCs w:val="20"/>
        </w:rPr>
        <w:t xml:space="preserve"> (zadania wynikające z ustaw) i kontrolne. </w:t>
      </w:r>
    </w:p>
    <w:p w14:paraId="291F0555" w14:textId="77777777" w:rsidR="001076EE" w:rsidRPr="0041381B" w:rsidRDefault="001076EE" w:rsidP="002F3A6C">
      <w:pPr>
        <w:spacing w:after="0" w:line="240" w:lineRule="auto"/>
        <w:rPr>
          <w:rFonts w:ascii="Cambria" w:hAnsi="Cambria"/>
          <w:sz w:val="20"/>
          <w:szCs w:val="20"/>
        </w:rPr>
      </w:pPr>
    </w:p>
    <w:p w14:paraId="261C5DD4" w14:textId="77777777" w:rsidR="001076EE" w:rsidRPr="0041381B" w:rsidRDefault="001076EE" w:rsidP="002F3A6C">
      <w:pPr>
        <w:autoSpaceDE w:val="0"/>
        <w:autoSpaceDN w:val="0"/>
        <w:adjustRightInd w:val="0"/>
        <w:spacing w:after="0" w:line="240" w:lineRule="auto"/>
        <w:ind w:firstLine="708"/>
        <w:jc w:val="both"/>
        <w:rPr>
          <w:rFonts w:ascii="Cambria" w:hAnsi="Cambria" w:cs="Verdana"/>
          <w:sz w:val="20"/>
          <w:szCs w:val="20"/>
          <w:lang w:eastAsia="pl-PL"/>
        </w:rPr>
      </w:pPr>
      <w:r w:rsidRPr="0041381B">
        <w:rPr>
          <w:rFonts w:ascii="Cambria" w:hAnsi="Cambria" w:cs="Verdana"/>
          <w:sz w:val="20"/>
          <w:szCs w:val="20"/>
          <w:lang w:eastAsia="pl-PL"/>
        </w:rPr>
        <w:t>Realizacja zadań wytyczonych w Programie</w:t>
      </w:r>
      <w:r w:rsidR="005D15F5" w:rsidRPr="0041381B">
        <w:rPr>
          <w:rFonts w:ascii="Cambria" w:hAnsi="Cambria" w:cs="Verdana"/>
          <w:sz w:val="20"/>
          <w:szCs w:val="20"/>
          <w:lang w:eastAsia="pl-PL"/>
        </w:rPr>
        <w:t xml:space="preserve"> Ochrony Środowiska wiąże się z </w:t>
      </w:r>
      <w:r w:rsidRPr="0041381B">
        <w:rPr>
          <w:rFonts w:ascii="Cambria" w:hAnsi="Cambria" w:cs="Verdana"/>
          <w:sz w:val="20"/>
          <w:szCs w:val="20"/>
          <w:lang w:eastAsia="pl-PL"/>
        </w:rPr>
        <w:t>wysokimi nakładami inwestycyjnymi. Większość instytucji, które udzielają dotacji lub korzystnie oprocentowanych kredytów na inwestycje w dziedzinie ochrony środowiska wymaga, żeby inwestycja osiągnęła odpowiednio duży efekt ekologiczny i objęła swym zasięgiem możliwie największą liczbę mieszkańców aglome</w:t>
      </w:r>
      <w:r w:rsidR="000E68A5" w:rsidRPr="0041381B">
        <w:rPr>
          <w:rFonts w:ascii="Cambria" w:hAnsi="Cambria" w:cs="Verdana"/>
          <w:sz w:val="20"/>
          <w:szCs w:val="20"/>
          <w:lang w:eastAsia="pl-PL"/>
        </w:rPr>
        <w:t xml:space="preserve">racji, gminy lub związku gmin. </w:t>
      </w:r>
      <w:r w:rsidRPr="0041381B">
        <w:rPr>
          <w:rFonts w:ascii="Cambria" w:hAnsi="Cambria" w:cs="Calibri"/>
          <w:sz w:val="20"/>
          <w:szCs w:val="20"/>
          <w:lang w:eastAsia="pl-PL"/>
        </w:rPr>
        <w:t>Wdrażanie Programu będzie możliwe dzięki stworzeniu sprawnego systemu f</w:t>
      </w:r>
      <w:r w:rsidR="00542297" w:rsidRPr="0041381B">
        <w:rPr>
          <w:rFonts w:ascii="Cambria" w:hAnsi="Cambria" w:cs="Calibri"/>
          <w:sz w:val="20"/>
          <w:szCs w:val="20"/>
          <w:lang w:eastAsia="pl-PL"/>
        </w:rPr>
        <w:t xml:space="preserve">inansowania ochrony środowiska. </w:t>
      </w:r>
      <w:r w:rsidRPr="0041381B">
        <w:rPr>
          <w:rFonts w:ascii="Cambria" w:hAnsi="Cambria" w:cs="Arial"/>
          <w:sz w:val="20"/>
          <w:szCs w:val="20"/>
        </w:rPr>
        <w:t>Środki na finansowanie zadań związanych z ochr</w:t>
      </w:r>
      <w:r w:rsidR="0067765A" w:rsidRPr="0041381B">
        <w:rPr>
          <w:rFonts w:ascii="Cambria" w:hAnsi="Cambria" w:cs="Arial"/>
          <w:sz w:val="20"/>
          <w:szCs w:val="20"/>
        </w:rPr>
        <w:t>oną środowiska pochodzić mogą z </w:t>
      </w:r>
      <w:r w:rsidRPr="0041381B">
        <w:rPr>
          <w:rFonts w:ascii="Cambria" w:hAnsi="Cambria" w:cs="Arial"/>
          <w:sz w:val="20"/>
          <w:szCs w:val="20"/>
        </w:rPr>
        <w:t>następujących źródeł:</w:t>
      </w:r>
    </w:p>
    <w:p w14:paraId="29486097" w14:textId="77777777" w:rsidR="001076EE" w:rsidRPr="0041381B" w:rsidRDefault="001076EE" w:rsidP="002F3A6C">
      <w:pPr>
        <w:autoSpaceDE w:val="0"/>
        <w:autoSpaceDN w:val="0"/>
        <w:adjustRightInd w:val="0"/>
        <w:spacing w:after="0" w:line="240" w:lineRule="auto"/>
        <w:jc w:val="both"/>
        <w:rPr>
          <w:rFonts w:ascii="Cambria" w:hAnsi="Cambria" w:cs="Calibri"/>
          <w:sz w:val="20"/>
          <w:szCs w:val="20"/>
          <w:lang w:eastAsia="pl-PL"/>
        </w:rPr>
      </w:pPr>
    </w:p>
    <w:p w14:paraId="58AE3AC6" w14:textId="08EE5945" w:rsidR="001076EE" w:rsidRPr="0041381B" w:rsidRDefault="004F47FC"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środki własne</w:t>
      </w:r>
      <w:r w:rsidR="00542297" w:rsidRPr="0041381B">
        <w:rPr>
          <w:rFonts w:ascii="Cambria" w:hAnsi="Cambria"/>
          <w:sz w:val="20"/>
          <w:szCs w:val="20"/>
        </w:rPr>
        <w:t xml:space="preserve"> </w:t>
      </w:r>
      <w:r w:rsidR="00B70DF8">
        <w:rPr>
          <w:rFonts w:ascii="Cambria" w:hAnsi="Cambria"/>
          <w:sz w:val="20"/>
          <w:szCs w:val="20"/>
        </w:rPr>
        <w:t>gminy m</w:t>
      </w:r>
      <w:r w:rsidR="008736DD">
        <w:rPr>
          <w:rFonts w:ascii="Cambria" w:hAnsi="Cambria"/>
          <w:sz w:val="20"/>
          <w:szCs w:val="20"/>
        </w:rPr>
        <w:t>iejskiej Giżycko,</w:t>
      </w:r>
    </w:p>
    <w:p w14:paraId="2F11A76E" w14:textId="77777777" w:rsidR="001076EE" w:rsidRPr="0041381B" w:rsidRDefault="004F47FC"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Wojewódzki i Narodowy Funduszu Ochrony Środowiska i G</w:t>
      </w:r>
      <w:r w:rsidR="00E868AF" w:rsidRPr="0041381B">
        <w:rPr>
          <w:rFonts w:ascii="Cambria" w:hAnsi="Cambria"/>
          <w:sz w:val="20"/>
          <w:szCs w:val="20"/>
        </w:rPr>
        <w:t>ospodarki W</w:t>
      </w:r>
      <w:r w:rsidR="001076EE" w:rsidRPr="0041381B">
        <w:rPr>
          <w:rFonts w:ascii="Cambria" w:hAnsi="Cambria"/>
          <w:sz w:val="20"/>
          <w:szCs w:val="20"/>
        </w:rPr>
        <w:t>odnej,</w:t>
      </w:r>
    </w:p>
    <w:p w14:paraId="5350F735" w14:textId="77777777" w:rsidR="001076EE" w:rsidRPr="0041381B" w:rsidRDefault="004F47FC"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fundusze strukturalne i celowe,</w:t>
      </w:r>
    </w:p>
    <w:p w14:paraId="64289AB2" w14:textId="77777777" w:rsidR="001076EE" w:rsidRPr="0041381B" w:rsidRDefault="001076EE"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kredyty bankowe na preferencyjnych warunkac</w:t>
      </w:r>
      <w:r w:rsidR="004F47FC" w:rsidRPr="0041381B">
        <w:rPr>
          <w:rFonts w:ascii="Cambria" w:hAnsi="Cambria"/>
          <w:sz w:val="20"/>
          <w:szCs w:val="20"/>
        </w:rPr>
        <w:t>h (np. Bank Ochrony Środowiska),</w:t>
      </w:r>
    </w:p>
    <w:p w14:paraId="04C394D4" w14:textId="77777777" w:rsidR="001076EE" w:rsidRPr="0041381B" w:rsidRDefault="001076EE"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pozyskanie inwestora strategicznego, może nim być także inwestor zagraniczny.</w:t>
      </w:r>
    </w:p>
    <w:p w14:paraId="5E314DA6" w14:textId="77777777" w:rsidR="001076EE" w:rsidRPr="0041381B" w:rsidRDefault="001076EE" w:rsidP="002F3A6C">
      <w:pPr>
        <w:spacing w:after="0" w:line="240" w:lineRule="auto"/>
        <w:rPr>
          <w:rFonts w:ascii="Cambria" w:hAnsi="Cambria"/>
          <w:sz w:val="20"/>
          <w:szCs w:val="20"/>
        </w:rPr>
      </w:pPr>
    </w:p>
    <w:p w14:paraId="247CC1D5" w14:textId="1C3C6671" w:rsidR="001076EE" w:rsidRPr="0041381B" w:rsidRDefault="001076EE" w:rsidP="002F3A6C">
      <w:pPr>
        <w:autoSpaceDE w:val="0"/>
        <w:autoSpaceDN w:val="0"/>
        <w:adjustRightInd w:val="0"/>
        <w:spacing w:after="0" w:line="240" w:lineRule="auto"/>
        <w:ind w:firstLine="708"/>
        <w:jc w:val="both"/>
        <w:rPr>
          <w:rFonts w:ascii="Cambria" w:hAnsi="Cambria" w:cs="Calibri"/>
          <w:sz w:val="20"/>
          <w:szCs w:val="20"/>
          <w:lang w:eastAsia="pl-PL"/>
        </w:rPr>
      </w:pPr>
      <w:r w:rsidRPr="0041381B">
        <w:rPr>
          <w:rFonts w:ascii="Cambria" w:hAnsi="Cambria" w:cs="Calibri"/>
          <w:sz w:val="20"/>
          <w:szCs w:val="20"/>
          <w:lang w:eastAsia="pl-PL"/>
        </w:rPr>
        <w:t xml:space="preserve">Warunkiem realizacji Programu Ochrony Środowiska jest ustalenie systemu zarządzania tym dokumentem. Zarządzanie Programem odbywa się z uwzględnieniem </w:t>
      </w:r>
      <w:r w:rsidR="0067765A" w:rsidRPr="0041381B">
        <w:rPr>
          <w:rFonts w:ascii="Cambria" w:hAnsi="Cambria" w:cs="Calibri"/>
          <w:sz w:val="20"/>
          <w:szCs w:val="20"/>
          <w:lang w:eastAsia="pl-PL"/>
        </w:rPr>
        <w:t>zasad zrównoważonego rozwoju, w </w:t>
      </w:r>
      <w:r w:rsidRPr="0041381B">
        <w:rPr>
          <w:rFonts w:ascii="Cambria" w:hAnsi="Cambria" w:cs="Calibri"/>
          <w:sz w:val="20"/>
          <w:szCs w:val="20"/>
          <w:lang w:eastAsia="pl-PL"/>
        </w:rPr>
        <w:t>oparciu o instru</w:t>
      </w:r>
      <w:r w:rsidR="005D15F5" w:rsidRPr="0041381B">
        <w:rPr>
          <w:rFonts w:ascii="Cambria" w:hAnsi="Cambria" w:cs="Calibri"/>
          <w:sz w:val="20"/>
          <w:szCs w:val="20"/>
          <w:lang w:eastAsia="pl-PL"/>
        </w:rPr>
        <w:t>menty zarządzania zgodne z </w:t>
      </w:r>
      <w:r w:rsidRPr="0041381B">
        <w:rPr>
          <w:rFonts w:ascii="Cambria" w:hAnsi="Cambria" w:cs="Calibri"/>
          <w:sz w:val="20"/>
          <w:szCs w:val="20"/>
          <w:lang w:eastAsia="pl-PL"/>
        </w:rPr>
        <w:t>kompetencjami i obowiązkami podmiotów zarządzających. Stanowi on narzędzie koordynacji działań podejmowanych w sferze ochrony środowiska przez służby administracji publicznej, in</w:t>
      </w:r>
      <w:r w:rsidR="00542297" w:rsidRPr="0041381B">
        <w:rPr>
          <w:rFonts w:ascii="Cambria" w:hAnsi="Cambria" w:cs="Calibri"/>
          <w:sz w:val="20"/>
          <w:szCs w:val="20"/>
          <w:lang w:eastAsia="pl-PL"/>
        </w:rPr>
        <w:t xml:space="preserve">stytucje i przedsiębiorstwa, </w:t>
      </w:r>
      <w:r w:rsidR="00542297" w:rsidRPr="0041381B">
        <w:rPr>
          <w:rFonts w:ascii="Cambria" w:hAnsi="Cambria" w:cs="Calibri"/>
          <w:b/>
          <w:sz w:val="20"/>
          <w:szCs w:val="20"/>
          <w:lang w:eastAsia="pl-PL"/>
        </w:rPr>
        <w:t>a przede wszystkim</w:t>
      </w:r>
      <w:r w:rsidRPr="0041381B">
        <w:rPr>
          <w:rFonts w:ascii="Cambria" w:hAnsi="Cambria" w:cs="Calibri"/>
          <w:b/>
          <w:sz w:val="20"/>
          <w:szCs w:val="20"/>
          <w:lang w:eastAsia="pl-PL"/>
        </w:rPr>
        <w:t xml:space="preserve"> przez mieszkańców </w:t>
      </w:r>
      <w:r w:rsidR="00461C56" w:rsidRPr="0041381B">
        <w:rPr>
          <w:rFonts w:ascii="Cambria" w:hAnsi="Cambria" w:cs="Calibri"/>
          <w:b/>
          <w:sz w:val="20"/>
          <w:szCs w:val="20"/>
          <w:lang w:eastAsia="pl-PL"/>
        </w:rPr>
        <w:t xml:space="preserve">miasta </w:t>
      </w:r>
      <w:r w:rsidR="003D6C55" w:rsidRPr="0041381B">
        <w:rPr>
          <w:rFonts w:ascii="Cambria" w:hAnsi="Cambria" w:cs="Calibri"/>
          <w:b/>
          <w:sz w:val="20"/>
          <w:szCs w:val="20"/>
          <w:lang w:eastAsia="pl-PL"/>
        </w:rPr>
        <w:t>Giżycka</w:t>
      </w:r>
      <w:r w:rsidR="005B1A4A" w:rsidRPr="0041381B">
        <w:rPr>
          <w:rFonts w:ascii="Cambria" w:hAnsi="Cambria" w:cs="Calibri"/>
          <w:b/>
          <w:sz w:val="20"/>
          <w:szCs w:val="20"/>
          <w:lang w:eastAsia="pl-PL"/>
        </w:rPr>
        <w:t>.</w:t>
      </w:r>
    </w:p>
    <w:p w14:paraId="6124CAC4" w14:textId="77777777" w:rsidR="004F47FC" w:rsidRPr="0041381B" w:rsidRDefault="004F47FC" w:rsidP="002F3A6C">
      <w:pPr>
        <w:autoSpaceDE w:val="0"/>
        <w:autoSpaceDN w:val="0"/>
        <w:adjustRightInd w:val="0"/>
        <w:spacing w:after="0" w:line="240" w:lineRule="auto"/>
        <w:ind w:firstLine="708"/>
        <w:jc w:val="both"/>
        <w:rPr>
          <w:rFonts w:ascii="Cambria" w:hAnsi="Cambria" w:cs="Calibri"/>
          <w:sz w:val="20"/>
          <w:szCs w:val="20"/>
          <w:lang w:eastAsia="pl-PL"/>
        </w:rPr>
      </w:pPr>
    </w:p>
    <w:p w14:paraId="5B83987E" w14:textId="77777777" w:rsidR="00F15B9C" w:rsidRPr="0041381B" w:rsidRDefault="001076EE" w:rsidP="002F3A6C">
      <w:pPr>
        <w:spacing w:after="0" w:line="240" w:lineRule="auto"/>
        <w:ind w:firstLine="708"/>
        <w:jc w:val="both"/>
        <w:rPr>
          <w:rFonts w:ascii="Cambria" w:hAnsi="Cambria"/>
          <w:bCs/>
          <w:sz w:val="20"/>
          <w:szCs w:val="20"/>
        </w:rPr>
      </w:pPr>
      <w:r w:rsidRPr="0041381B">
        <w:rPr>
          <w:rFonts w:ascii="Cambria" w:hAnsi="Cambria"/>
          <w:bCs/>
          <w:sz w:val="20"/>
          <w:szCs w:val="20"/>
        </w:rPr>
        <w:t>W procesie wdrażania Programu ważna jest kontrola przebiegu tego procesu oraz ocena stopnia realizacji zadań w nim wyznaczonych</w:t>
      </w:r>
      <w:r w:rsidR="00B74A6D" w:rsidRPr="0041381B">
        <w:rPr>
          <w:rFonts w:ascii="Cambria" w:hAnsi="Cambria"/>
          <w:bCs/>
          <w:sz w:val="20"/>
          <w:szCs w:val="20"/>
        </w:rPr>
        <w:t>,</w:t>
      </w:r>
      <w:r w:rsidRPr="0041381B">
        <w:rPr>
          <w:rFonts w:ascii="Cambria" w:hAnsi="Cambria"/>
          <w:bCs/>
          <w:sz w:val="20"/>
          <w:szCs w:val="20"/>
        </w:rPr>
        <w:t xml:space="preserve"> z punktu widzenia </w:t>
      </w:r>
      <w:r w:rsidR="00813148" w:rsidRPr="0041381B">
        <w:rPr>
          <w:rFonts w:ascii="Cambria" w:hAnsi="Cambria"/>
          <w:bCs/>
          <w:sz w:val="20"/>
          <w:szCs w:val="20"/>
        </w:rPr>
        <w:t>osiągnięcia założonych celów. Z </w:t>
      </w:r>
      <w:r w:rsidRPr="0041381B">
        <w:rPr>
          <w:rFonts w:ascii="Cambria" w:hAnsi="Cambria"/>
          <w:bCs/>
          <w:sz w:val="20"/>
          <w:szCs w:val="20"/>
        </w:rPr>
        <w:t xml:space="preserve">tego względu ważne jest wyznaczenie systemu monitorowania, na </w:t>
      </w:r>
      <w:r w:rsidR="00AF0819" w:rsidRPr="0041381B">
        <w:rPr>
          <w:rFonts w:ascii="Cambria" w:hAnsi="Cambria"/>
          <w:bCs/>
          <w:sz w:val="20"/>
          <w:szCs w:val="20"/>
        </w:rPr>
        <w:t>podstawie którego</w:t>
      </w:r>
      <w:r w:rsidRPr="0041381B">
        <w:rPr>
          <w:rFonts w:ascii="Cambria" w:hAnsi="Cambria"/>
          <w:bCs/>
          <w:sz w:val="20"/>
          <w:szCs w:val="20"/>
        </w:rPr>
        <w:t xml:space="preserve"> będzie możliwe dokonanie oceny procesu wdrażania, jak i również będą mogły być dokonane ewentualne modyfikacje Programu. </w:t>
      </w:r>
    </w:p>
    <w:p w14:paraId="627E0B10" w14:textId="77777777" w:rsidR="00F15B9C" w:rsidRPr="0041381B" w:rsidRDefault="00F15B9C" w:rsidP="002F3A6C">
      <w:pPr>
        <w:spacing w:after="0" w:line="240" w:lineRule="auto"/>
        <w:ind w:firstLine="708"/>
        <w:jc w:val="both"/>
        <w:rPr>
          <w:rFonts w:ascii="Cambria" w:hAnsi="Cambria"/>
          <w:bCs/>
          <w:sz w:val="20"/>
          <w:szCs w:val="20"/>
        </w:rPr>
      </w:pPr>
    </w:p>
    <w:p w14:paraId="187B573B" w14:textId="77777777" w:rsidR="00F15B9C" w:rsidRPr="0041381B" w:rsidRDefault="00F15B9C" w:rsidP="002F3A6C">
      <w:pPr>
        <w:spacing w:after="0" w:line="240" w:lineRule="auto"/>
        <w:ind w:firstLine="708"/>
        <w:jc w:val="both"/>
        <w:rPr>
          <w:rFonts w:ascii="Cambria" w:hAnsi="Cambria"/>
          <w:bCs/>
          <w:sz w:val="20"/>
          <w:szCs w:val="20"/>
        </w:rPr>
      </w:pPr>
    </w:p>
    <w:p w14:paraId="4ECE33EC" w14:textId="77777777" w:rsidR="001076EE" w:rsidRPr="0041381B" w:rsidRDefault="001076EE" w:rsidP="002F3A6C">
      <w:pPr>
        <w:spacing w:after="0" w:line="240" w:lineRule="auto"/>
        <w:ind w:firstLine="708"/>
        <w:jc w:val="both"/>
        <w:rPr>
          <w:rFonts w:ascii="Cambria" w:hAnsi="Cambria"/>
          <w:bCs/>
          <w:sz w:val="20"/>
          <w:szCs w:val="20"/>
        </w:rPr>
      </w:pPr>
      <w:r w:rsidRPr="0041381B">
        <w:rPr>
          <w:rFonts w:ascii="Cambria" w:hAnsi="Cambria"/>
          <w:bCs/>
          <w:sz w:val="20"/>
          <w:szCs w:val="20"/>
        </w:rPr>
        <w:lastRenderedPageBreak/>
        <w:t>Monitoring powinien być sprawowany w następujących zakresach:</w:t>
      </w:r>
    </w:p>
    <w:p w14:paraId="57AAB522" w14:textId="77777777" w:rsidR="004F47FC" w:rsidRPr="0041381B" w:rsidRDefault="004F47FC" w:rsidP="002F3A6C">
      <w:pPr>
        <w:spacing w:after="0" w:line="240" w:lineRule="auto"/>
        <w:ind w:firstLine="708"/>
        <w:jc w:val="both"/>
        <w:rPr>
          <w:rFonts w:ascii="Cambria" w:hAnsi="Cambria"/>
          <w:bCs/>
          <w:sz w:val="20"/>
          <w:szCs w:val="20"/>
        </w:rPr>
      </w:pPr>
    </w:p>
    <w:p w14:paraId="4AF3AF5E" w14:textId="77777777" w:rsidR="001076EE" w:rsidRPr="0041381B" w:rsidRDefault="001076E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 xml:space="preserve">monitoring środowiska, </w:t>
      </w:r>
    </w:p>
    <w:p w14:paraId="019B9713" w14:textId="77777777" w:rsidR="001076EE" w:rsidRPr="0041381B" w:rsidRDefault="001076E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monitoring programu,</w:t>
      </w:r>
    </w:p>
    <w:p w14:paraId="48FF52EC" w14:textId="77777777" w:rsidR="001076EE" w:rsidRPr="0041381B" w:rsidRDefault="001076E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monitoring odczuć społecznych.</w:t>
      </w:r>
    </w:p>
    <w:p w14:paraId="061D0939" w14:textId="77777777" w:rsidR="000E68A5" w:rsidRPr="0041381B" w:rsidRDefault="000E68A5" w:rsidP="002F3A6C">
      <w:pPr>
        <w:autoSpaceDE w:val="0"/>
        <w:autoSpaceDN w:val="0"/>
        <w:adjustRightInd w:val="0"/>
        <w:spacing w:after="0" w:line="240" w:lineRule="auto"/>
        <w:ind w:left="714"/>
        <w:contextualSpacing/>
        <w:jc w:val="both"/>
        <w:rPr>
          <w:rFonts w:ascii="Cambria" w:hAnsi="Cambria"/>
          <w:bCs/>
          <w:sz w:val="20"/>
          <w:szCs w:val="20"/>
        </w:rPr>
      </w:pPr>
    </w:p>
    <w:p w14:paraId="22F77459" w14:textId="77777777" w:rsidR="001076EE" w:rsidRPr="0041381B" w:rsidRDefault="001076EE" w:rsidP="002F3A6C">
      <w:pPr>
        <w:spacing w:after="0" w:line="240" w:lineRule="auto"/>
        <w:ind w:firstLine="708"/>
        <w:jc w:val="both"/>
        <w:rPr>
          <w:rFonts w:ascii="Cambria" w:hAnsi="Cambria"/>
          <w:sz w:val="20"/>
          <w:szCs w:val="20"/>
        </w:rPr>
      </w:pPr>
      <w:r w:rsidRPr="0041381B">
        <w:rPr>
          <w:rFonts w:ascii="Cambria" w:hAnsi="Cambria"/>
          <w:sz w:val="20"/>
          <w:szCs w:val="20"/>
        </w:rPr>
        <w:t>System kontroli środowiska jest narzędziem ws</w:t>
      </w:r>
      <w:r w:rsidR="005D15F5" w:rsidRPr="0041381B">
        <w:rPr>
          <w:rFonts w:ascii="Cambria" w:hAnsi="Cambria"/>
          <w:sz w:val="20"/>
          <w:szCs w:val="20"/>
        </w:rPr>
        <w:t>pomagającym prawne, finansowe i </w:t>
      </w:r>
      <w:r w:rsidRPr="0041381B">
        <w:rPr>
          <w:rFonts w:ascii="Cambria" w:hAnsi="Cambria"/>
          <w:sz w:val="20"/>
          <w:szCs w:val="20"/>
        </w:rPr>
        <w:t>społeczne instrumenty zarządzania środowiskiem. Dostarcza informacji o efektach wszystkich działań na rzecz ochrony środowiska i może być traktowany jako podstawa do oceny całej polityki ochrony środowiska. Jest jednym z najważniejszych kryteriów, na podstawie których tworzona jest nowa polityka</w:t>
      </w:r>
      <w:r w:rsidR="001262D1" w:rsidRPr="0041381B">
        <w:rPr>
          <w:rFonts w:ascii="Cambria" w:hAnsi="Cambria"/>
          <w:sz w:val="20"/>
          <w:szCs w:val="20"/>
        </w:rPr>
        <w:t xml:space="preserve"> środowiskowa. </w:t>
      </w:r>
    </w:p>
    <w:p w14:paraId="0A374D5B" w14:textId="77777777" w:rsidR="001076EE" w:rsidRPr="0041381B" w:rsidRDefault="001076EE" w:rsidP="002F3A6C">
      <w:pPr>
        <w:spacing w:after="0" w:line="240" w:lineRule="auto"/>
        <w:jc w:val="both"/>
        <w:rPr>
          <w:rFonts w:ascii="Cambria" w:hAnsi="Cambria"/>
          <w:sz w:val="20"/>
          <w:szCs w:val="20"/>
        </w:rPr>
      </w:pPr>
    </w:p>
    <w:p w14:paraId="069F596E" w14:textId="1E45432E" w:rsidR="001076EE" w:rsidRPr="0041381B" w:rsidRDefault="001076EE" w:rsidP="002F3A6C">
      <w:pPr>
        <w:spacing w:after="0" w:line="240" w:lineRule="auto"/>
        <w:ind w:firstLine="708"/>
        <w:jc w:val="both"/>
        <w:rPr>
          <w:rFonts w:ascii="Cambria" w:hAnsi="Cambria"/>
          <w:sz w:val="20"/>
          <w:szCs w:val="20"/>
        </w:rPr>
      </w:pPr>
      <w:r w:rsidRPr="0041381B">
        <w:rPr>
          <w:rFonts w:ascii="Cambria" w:hAnsi="Cambria"/>
          <w:sz w:val="20"/>
          <w:szCs w:val="20"/>
        </w:rPr>
        <w:t xml:space="preserve">Najważniejszym wskaźnikiem jest monitorowanie realizacji poszczególnych zadań. </w:t>
      </w:r>
      <w:r w:rsidR="004F6C31" w:rsidRPr="0041381B">
        <w:rPr>
          <w:rFonts w:ascii="Cambria" w:hAnsi="Cambria"/>
          <w:sz w:val="20"/>
          <w:szCs w:val="20"/>
        </w:rPr>
        <w:t xml:space="preserve">Urząd </w:t>
      </w:r>
      <w:r w:rsidR="00461C56" w:rsidRPr="0041381B">
        <w:rPr>
          <w:rFonts w:ascii="Cambria" w:hAnsi="Cambria"/>
          <w:sz w:val="20"/>
          <w:szCs w:val="20"/>
        </w:rPr>
        <w:t xml:space="preserve">Miejski w </w:t>
      </w:r>
      <w:r w:rsidR="003D6C55" w:rsidRPr="0041381B">
        <w:rPr>
          <w:rFonts w:ascii="Cambria" w:hAnsi="Cambria"/>
          <w:sz w:val="20"/>
          <w:szCs w:val="20"/>
        </w:rPr>
        <w:t>Giżycku</w:t>
      </w:r>
      <w:r w:rsidR="000E68A5" w:rsidRPr="0041381B">
        <w:rPr>
          <w:rFonts w:ascii="Cambria" w:hAnsi="Cambria"/>
          <w:sz w:val="20"/>
          <w:szCs w:val="20"/>
        </w:rPr>
        <w:t xml:space="preserve"> </w:t>
      </w:r>
      <w:r w:rsidRPr="0041381B">
        <w:rPr>
          <w:rFonts w:ascii="Cambria" w:hAnsi="Cambria"/>
          <w:sz w:val="20"/>
          <w:szCs w:val="20"/>
        </w:rPr>
        <w:t xml:space="preserve">będzie </w:t>
      </w:r>
      <w:r w:rsidR="00813148" w:rsidRPr="0041381B">
        <w:rPr>
          <w:rFonts w:ascii="Cambria" w:hAnsi="Cambria"/>
          <w:sz w:val="20"/>
          <w:szCs w:val="20"/>
        </w:rPr>
        <w:t>oceniał, co</w:t>
      </w:r>
      <w:r w:rsidRPr="0041381B">
        <w:rPr>
          <w:rFonts w:ascii="Cambria" w:hAnsi="Cambria"/>
          <w:sz w:val="20"/>
          <w:szCs w:val="20"/>
        </w:rPr>
        <w:t xml:space="preserve"> dwa lata</w:t>
      </w:r>
      <w:r w:rsidR="00813148" w:rsidRPr="0041381B">
        <w:rPr>
          <w:rFonts w:ascii="Cambria" w:hAnsi="Cambria"/>
          <w:sz w:val="20"/>
          <w:szCs w:val="20"/>
        </w:rPr>
        <w:t>,</w:t>
      </w:r>
      <w:r w:rsidRPr="0041381B">
        <w:rPr>
          <w:rFonts w:ascii="Cambria" w:hAnsi="Cambria"/>
          <w:sz w:val="20"/>
          <w:szCs w:val="20"/>
        </w:rPr>
        <w:t xml:space="preserve"> stopień wdrożenia Programu, natomiast na bieżąco będzie </w:t>
      </w:r>
      <w:r w:rsidR="001262D1" w:rsidRPr="0041381B">
        <w:rPr>
          <w:rFonts w:ascii="Cambria" w:hAnsi="Cambria"/>
          <w:sz w:val="20"/>
          <w:szCs w:val="20"/>
        </w:rPr>
        <w:t xml:space="preserve">kontrolował </w:t>
      </w:r>
      <w:r w:rsidRPr="0041381B">
        <w:rPr>
          <w:rFonts w:ascii="Cambria" w:hAnsi="Cambria"/>
          <w:sz w:val="20"/>
          <w:szCs w:val="20"/>
        </w:rPr>
        <w:t>postęp w zakresie wykonania</w:t>
      </w:r>
      <w:r w:rsidR="009A3081" w:rsidRPr="0041381B">
        <w:rPr>
          <w:rFonts w:ascii="Cambria" w:hAnsi="Cambria"/>
          <w:sz w:val="20"/>
          <w:szCs w:val="20"/>
        </w:rPr>
        <w:t xml:space="preserve"> przedsięwzięć zdefiniowanych w </w:t>
      </w:r>
      <w:r w:rsidR="005B1A4A" w:rsidRPr="0041381B">
        <w:rPr>
          <w:rFonts w:ascii="Cambria" w:hAnsi="Cambria"/>
          <w:sz w:val="20"/>
          <w:szCs w:val="20"/>
        </w:rPr>
        <w:t xml:space="preserve">dokumencie. </w:t>
      </w:r>
      <w:r w:rsidR="00521E89" w:rsidRPr="0041381B">
        <w:rPr>
          <w:rFonts w:ascii="Cambria" w:hAnsi="Cambria"/>
          <w:sz w:val="20"/>
          <w:szCs w:val="20"/>
        </w:rPr>
        <w:t>W </w:t>
      </w:r>
      <w:r w:rsidR="003D6C55" w:rsidRPr="0041381B">
        <w:rPr>
          <w:rFonts w:ascii="Cambria" w:hAnsi="Cambria"/>
          <w:sz w:val="20"/>
          <w:szCs w:val="20"/>
        </w:rPr>
        <w:t>2026</w:t>
      </w:r>
      <w:r w:rsidR="006B7A25" w:rsidRPr="0041381B">
        <w:rPr>
          <w:rFonts w:ascii="Cambria" w:hAnsi="Cambria"/>
          <w:sz w:val="20"/>
          <w:szCs w:val="20"/>
        </w:rPr>
        <w:t xml:space="preserve"> roku nastąpi ocena postępów realizacji przedsięwzięć przewidzia</w:t>
      </w:r>
      <w:r w:rsidR="000E68A5" w:rsidRPr="0041381B">
        <w:rPr>
          <w:rFonts w:ascii="Cambria" w:hAnsi="Cambria"/>
          <w:sz w:val="20"/>
          <w:szCs w:val="20"/>
        </w:rPr>
        <w:t>nych do realizacji w lata</w:t>
      </w:r>
      <w:r w:rsidR="003D6C55" w:rsidRPr="0041381B">
        <w:rPr>
          <w:rFonts w:ascii="Cambria" w:hAnsi="Cambria"/>
          <w:sz w:val="20"/>
          <w:szCs w:val="20"/>
        </w:rPr>
        <w:t>ch 2024 - 2025</w:t>
      </w:r>
      <w:r w:rsidRPr="0041381B">
        <w:rPr>
          <w:rFonts w:ascii="Cambria" w:hAnsi="Cambria"/>
          <w:sz w:val="20"/>
          <w:szCs w:val="20"/>
        </w:rPr>
        <w:t>. Wyniki oceny będą stanowiły wkład dla listy przeds</w:t>
      </w:r>
      <w:r w:rsidR="00225C14" w:rsidRPr="0041381B">
        <w:rPr>
          <w:rFonts w:ascii="Cambria" w:hAnsi="Cambria"/>
          <w:sz w:val="20"/>
          <w:szCs w:val="20"/>
        </w:rPr>
        <w:t>ięwzięć, obejm</w:t>
      </w:r>
      <w:r w:rsidR="003D6C55" w:rsidRPr="0041381B">
        <w:rPr>
          <w:rFonts w:ascii="Cambria" w:hAnsi="Cambria"/>
          <w:sz w:val="20"/>
          <w:szCs w:val="20"/>
        </w:rPr>
        <w:t>ujących okres 2026 - 2031</w:t>
      </w:r>
      <w:r w:rsidR="00225C14" w:rsidRPr="0041381B">
        <w:rPr>
          <w:rFonts w:ascii="Cambria" w:hAnsi="Cambria"/>
          <w:sz w:val="20"/>
          <w:szCs w:val="20"/>
        </w:rPr>
        <w:t>.</w:t>
      </w:r>
      <w:r w:rsidRPr="0041381B">
        <w:rPr>
          <w:rFonts w:ascii="Cambria" w:hAnsi="Cambria"/>
          <w:sz w:val="20"/>
          <w:szCs w:val="20"/>
        </w:rPr>
        <w:t xml:space="preserve"> Ten cykl będzie się</w:t>
      </w:r>
      <w:r w:rsidR="00CE007B" w:rsidRPr="0041381B">
        <w:rPr>
          <w:rFonts w:ascii="Cambria" w:hAnsi="Cambria"/>
          <w:sz w:val="20"/>
          <w:szCs w:val="20"/>
        </w:rPr>
        <w:t xml:space="preserve"> powtarzał co każde dwa lata, </w:t>
      </w:r>
      <w:r w:rsidRPr="0041381B">
        <w:rPr>
          <w:rFonts w:ascii="Cambria" w:hAnsi="Cambria"/>
          <w:sz w:val="20"/>
          <w:szCs w:val="20"/>
        </w:rPr>
        <w:t>zapewni</w:t>
      </w:r>
      <w:r w:rsidR="001262D1" w:rsidRPr="0041381B">
        <w:rPr>
          <w:rFonts w:ascii="Cambria" w:hAnsi="Cambria"/>
          <w:sz w:val="20"/>
          <w:szCs w:val="20"/>
        </w:rPr>
        <w:t>ając</w:t>
      </w:r>
      <w:r w:rsidRPr="0041381B">
        <w:rPr>
          <w:rFonts w:ascii="Cambria" w:hAnsi="Cambria"/>
          <w:sz w:val="20"/>
          <w:szCs w:val="20"/>
        </w:rPr>
        <w:t xml:space="preserve"> </w:t>
      </w:r>
      <w:r w:rsidR="001262D1" w:rsidRPr="0041381B">
        <w:rPr>
          <w:rFonts w:ascii="Cambria" w:hAnsi="Cambria"/>
          <w:sz w:val="20"/>
          <w:szCs w:val="20"/>
        </w:rPr>
        <w:t xml:space="preserve">tym samym </w:t>
      </w:r>
      <w:r w:rsidRPr="0041381B">
        <w:rPr>
          <w:rFonts w:ascii="Cambria" w:hAnsi="Cambria"/>
          <w:sz w:val="20"/>
          <w:szCs w:val="20"/>
        </w:rPr>
        <w:t xml:space="preserve">ciągły nadzór nad wykonaniem Programu. </w:t>
      </w:r>
    </w:p>
    <w:p w14:paraId="2A367B5F" w14:textId="77777777" w:rsidR="003D3AE0" w:rsidRPr="0041381B" w:rsidRDefault="003D3AE0" w:rsidP="002F3A6C">
      <w:pPr>
        <w:spacing w:after="0" w:line="240" w:lineRule="auto"/>
        <w:ind w:firstLine="708"/>
        <w:jc w:val="both"/>
        <w:rPr>
          <w:rFonts w:ascii="Cambria" w:hAnsi="Cambria"/>
          <w:sz w:val="20"/>
          <w:szCs w:val="20"/>
        </w:rPr>
      </w:pPr>
    </w:p>
    <w:p w14:paraId="0727BE03" w14:textId="12FC8638" w:rsidR="001076EE" w:rsidRPr="0041381B" w:rsidRDefault="008736DD" w:rsidP="002F3A6C">
      <w:pPr>
        <w:spacing w:after="0" w:line="240" w:lineRule="auto"/>
        <w:ind w:firstLine="708"/>
        <w:jc w:val="both"/>
        <w:rPr>
          <w:rFonts w:ascii="Cambria" w:hAnsi="Cambria"/>
          <w:sz w:val="20"/>
          <w:szCs w:val="20"/>
        </w:rPr>
      </w:pPr>
      <w:r>
        <w:rPr>
          <w:rFonts w:ascii="Cambria" w:hAnsi="Cambria"/>
          <w:sz w:val="20"/>
          <w:szCs w:val="20"/>
        </w:rPr>
        <w:t>W przypadku nie</w:t>
      </w:r>
      <w:r w:rsidR="001076EE" w:rsidRPr="0041381B">
        <w:rPr>
          <w:rFonts w:ascii="Cambria" w:hAnsi="Cambria"/>
          <w:sz w:val="20"/>
          <w:szCs w:val="20"/>
        </w:rPr>
        <w:t>osiągnięcia zaplanowanych zamierzeń na</w:t>
      </w:r>
      <w:r w:rsidR="00813148" w:rsidRPr="0041381B">
        <w:rPr>
          <w:rFonts w:ascii="Cambria" w:hAnsi="Cambria"/>
          <w:sz w:val="20"/>
          <w:szCs w:val="20"/>
        </w:rPr>
        <w:t>leży dokonać analizy sytuacji i </w:t>
      </w:r>
      <w:r w:rsidR="001076EE" w:rsidRPr="0041381B">
        <w:rPr>
          <w:rFonts w:ascii="Cambria" w:hAnsi="Cambria"/>
          <w:sz w:val="20"/>
          <w:szCs w:val="20"/>
        </w:rPr>
        <w:t xml:space="preserve">poznać jej przyczyny. Powodem mogą być np. brak czasu, </w:t>
      </w:r>
      <w:r w:rsidR="000E68A5" w:rsidRPr="0041381B">
        <w:rPr>
          <w:rFonts w:ascii="Cambria" w:hAnsi="Cambria"/>
          <w:sz w:val="20"/>
          <w:szCs w:val="20"/>
        </w:rPr>
        <w:t>środków finansowych</w:t>
      </w:r>
      <w:r w:rsidR="001076EE" w:rsidRPr="0041381B">
        <w:rPr>
          <w:rFonts w:ascii="Cambria" w:hAnsi="Cambria"/>
          <w:sz w:val="20"/>
          <w:szCs w:val="20"/>
        </w:rPr>
        <w:t>, zasobów ludzkich lub też zmiana kolejności przewidzianych w programie zadań priorytetowych.</w:t>
      </w:r>
      <w:r w:rsidR="004F6C31" w:rsidRPr="0041381B">
        <w:rPr>
          <w:rFonts w:ascii="Cambria" w:hAnsi="Cambria"/>
          <w:sz w:val="20"/>
          <w:szCs w:val="20"/>
        </w:rPr>
        <w:t xml:space="preserve"> </w:t>
      </w:r>
      <w:r w:rsidR="001076EE" w:rsidRPr="0041381B">
        <w:rPr>
          <w:rFonts w:ascii="Cambria" w:hAnsi="Cambria" w:cs="Arial"/>
          <w:sz w:val="20"/>
          <w:szCs w:val="20"/>
        </w:rPr>
        <w:t xml:space="preserve">W cyklach będzie oceniany stopień realizacji celów ekologicznych. Ocena ta będzie bazą do ewentualnej korekty celów i strategii ich realizacji. Taka procedura pozwoli na spełnienie wymagań zapisanych w ustawie Prawo ochrony </w:t>
      </w:r>
      <w:r w:rsidR="00AF0819" w:rsidRPr="0041381B">
        <w:rPr>
          <w:rFonts w:ascii="Cambria" w:hAnsi="Cambria" w:cs="Arial"/>
          <w:sz w:val="20"/>
          <w:szCs w:val="20"/>
        </w:rPr>
        <w:t>środowiska, dotyczących</w:t>
      </w:r>
      <w:r w:rsidR="001076EE" w:rsidRPr="0041381B">
        <w:rPr>
          <w:rFonts w:ascii="Cambria" w:hAnsi="Cambria" w:cs="Arial"/>
          <w:sz w:val="20"/>
          <w:szCs w:val="20"/>
        </w:rPr>
        <w:t xml:space="preserve"> </w:t>
      </w:r>
      <w:r w:rsidR="00AF0819" w:rsidRPr="0041381B">
        <w:rPr>
          <w:rFonts w:ascii="Cambria" w:hAnsi="Cambria" w:cs="Arial"/>
          <w:sz w:val="20"/>
          <w:szCs w:val="20"/>
        </w:rPr>
        <w:t>okresu, na jaki</w:t>
      </w:r>
      <w:r w:rsidR="001076EE" w:rsidRPr="0041381B">
        <w:rPr>
          <w:rFonts w:ascii="Cambria" w:hAnsi="Cambria" w:cs="Arial"/>
          <w:sz w:val="20"/>
          <w:szCs w:val="20"/>
        </w:rPr>
        <w:t xml:space="preserve"> jest przyjmowa</w:t>
      </w:r>
      <w:r w:rsidR="00813148" w:rsidRPr="0041381B">
        <w:rPr>
          <w:rFonts w:ascii="Cambria" w:hAnsi="Cambria" w:cs="Arial"/>
          <w:sz w:val="20"/>
          <w:szCs w:val="20"/>
        </w:rPr>
        <w:t>ny program ochrony środowiska i </w:t>
      </w:r>
      <w:r w:rsidR="001076EE" w:rsidRPr="0041381B">
        <w:rPr>
          <w:rFonts w:ascii="Cambria" w:hAnsi="Cambria" w:cs="Arial"/>
          <w:sz w:val="20"/>
          <w:szCs w:val="20"/>
        </w:rPr>
        <w:t>systemu raportowania o stanie realizacji programu ochrony środowiska:</w:t>
      </w:r>
    </w:p>
    <w:p w14:paraId="1AB12C0B" w14:textId="77777777" w:rsidR="004F6C31" w:rsidRPr="0041381B" w:rsidRDefault="004F6C31" w:rsidP="002F3A6C">
      <w:pPr>
        <w:spacing w:after="0" w:line="240" w:lineRule="auto"/>
        <w:ind w:firstLine="540"/>
        <w:jc w:val="both"/>
        <w:rPr>
          <w:rFonts w:ascii="Cambria" w:hAnsi="Cambria" w:cs="Arial"/>
          <w:sz w:val="20"/>
          <w:szCs w:val="20"/>
        </w:rPr>
      </w:pPr>
    </w:p>
    <w:p w14:paraId="19F36941" w14:textId="77777777" w:rsidR="001076EE" w:rsidRPr="0041381B" w:rsidRDefault="001076E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 xml:space="preserve">ocena postępów we wdrażaniu </w:t>
      </w:r>
      <w:r w:rsidR="001262D1" w:rsidRPr="0041381B">
        <w:rPr>
          <w:rFonts w:ascii="Cambria" w:hAnsi="Cambria"/>
          <w:bCs/>
          <w:sz w:val="20"/>
          <w:szCs w:val="20"/>
        </w:rPr>
        <w:t>Programu</w:t>
      </w:r>
      <w:r w:rsidRPr="0041381B">
        <w:rPr>
          <w:rFonts w:ascii="Cambria" w:hAnsi="Cambria"/>
          <w:bCs/>
          <w:sz w:val="20"/>
          <w:szCs w:val="20"/>
        </w:rPr>
        <w:t>, w tym przygotowanie raportu - co dwa lata,</w:t>
      </w:r>
    </w:p>
    <w:p w14:paraId="2A19B27D" w14:textId="77777777" w:rsidR="001076EE" w:rsidRPr="0041381B" w:rsidRDefault="000E68A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 xml:space="preserve">ewentualna </w:t>
      </w:r>
      <w:r w:rsidR="001076EE" w:rsidRPr="0041381B">
        <w:rPr>
          <w:rFonts w:ascii="Cambria" w:hAnsi="Cambria"/>
          <w:bCs/>
          <w:sz w:val="20"/>
          <w:szCs w:val="20"/>
        </w:rPr>
        <w:t>aktualizacja listy przedsięwzięć - co dwa lata,</w:t>
      </w:r>
    </w:p>
    <w:p w14:paraId="36E13104" w14:textId="77777777" w:rsidR="001076EE" w:rsidRPr="0041381B" w:rsidRDefault="000E68A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 xml:space="preserve">ewentualna </w:t>
      </w:r>
      <w:r w:rsidR="001076EE" w:rsidRPr="0041381B">
        <w:rPr>
          <w:rFonts w:ascii="Cambria" w:hAnsi="Cambria"/>
          <w:bCs/>
          <w:sz w:val="20"/>
          <w:szCs w:val="20"/>
        </w:rPr>
        <w:t>aktualizacja polityki ochrony środow</w:t>
      </w:r>
      <w:r w:rsidR="005D15F5" w:rsidRPr="0041381B">
        <w:rPr>
          <w:rFonts w:ascii="Cambria" w:hAnsi="Cambria"/>
          <w:bCs/>
          <w:sz w:val="20"/>
          <w:szCs w:val="20"/>
        </w:rPr>
        <w:t>iska, tj. celów ekologicznych i </w:t>
      </w:r>
      <w:r w:rsidR="001076EE" w:rsidRPr="0041381B">
        <w:rPr>
          <w:rFonts w:ascii="Cambria" w:hAnsi="Cambria"/>
          <w:bCs/>
          <w:sz w:val="20"/>
          <w:szCs w:val="20"/>
        </w:rPr>
        <w:t>kierunków działań.</w:t>
      </w:r>
    </w:p>
    <w:p w14:paraId="7822247E" w14:textId="77777777" w:rsidR="001076EE" w:rsidRPr="0041381B" w:rsidRDefault="001076EE" w:rsidP="002F3A6C">
      <w:pPr>
        <w:autoSpaceDE w:val="0"/>
        <w:autoSpaceDN w:val="0"/>
        <w:adjustRightInd w:val="0"/>
        <w:spacing w:after="0" w:line="240" w:lineRule="auto"/>
        <w:jc w:val="both"/>
        <w:rPr>
          <w:rFonts w:ascii="Cambria" w:hAnsi="Cambria"/>
          <w:bCs/>
          <w:sz w:val="20"/>
          <w:szCs w:val="20"/>
        </w:rPr>
      </w:pPr>
    </w:p>
    <w:p w14:paraId="50DEDEE6" w14:textId="77777777" w:rsidR="001076EE" w:rsidRPr="0041381B" w:rsidRDefault="001076EE" w:rsidP="002F3A6C">
      <w:pPr>
        <w:spacing w:after="0" w:line="240" w:lineRule="auto"/>
        <w:ind w:firstLine="708"/>
        <w:jc w:val="both"/>
        <w:rPr>
          <w:rFonts w:ascii="Cambria" w:hAnsi="Cambria" w:cs="Arial"/>
          <w:sz w:val="20"/>
          <w:szCs w:val="20"/>
        </w:rPr>
      </w:pPr>
      <w:r w:rsidRPr="0041381B">
        <w:rPr>
          <w:rFonts w:ascii="Cambria" w:hAnsi="Cambria" w:cs="Arial"/>
          <w:sz w:val="20"/>
          <w:szCs w:val="20"/>
        </w:rPr>
        <w:t>W ocenie postępu wdrażania Programu Ochrony Środowiska oraz jego faktycznego wpływu na środowisko pomocna jest analiza i monitorowanie założonyc</w:t>
      </w:r>
      <w:r w:rsidR="000E68A5" w:rsidRPr="0041381B">
        <w:rPr>
          <w:rFonts w:ascii="Cambria" w:hAnsi="Cambria" w:cs="Arial"/>
          <w:sz w:val="20"/>
          <w:szCs w:val="20"/>
        </w:rPr>
        <w:t>h efektów ekologicznych. Powinny być one</w:t>
      </w:r>
      <w:r w:rsidRPr="0041381B">
        <w:rPr>
          <w:rFonts w:ascii="Cambria" w:hAnsi="Cambria" w:cs="Arial"/>
          <w:sz w:val="20"/>
          <w:szCs w:val="20"/>
        </w:rPr>
        <w:t xml:space="preserve"> realizowane przy pomocy wskaźników (mierników) stanu środowiska i zmian presji na środowisko, a także na wskaźnikach świadomości społecznej.</w:t>
      </w:r>
    </w:p>
    <w:p w14:paraId="1119F167" w14:textId="77777777" w:rsidR="000A5200" w:rsidRPr="0041381B" w:rsidRDefault="000A5200" w:rsidP="002F3A6C">
      <w:pPr>
        <w:spacing w:after="0" w:line="240" w:lineRule="auto"/>
        <w:jc w:val="both"/>
        <w:rPr>
          <w:rFonts w:ascii="Cambria" w:hAnsi="Cambria" w:cs="Arial"/>
          <w:sz w:val="20"/>
          <w:szCs w:val="20"/>
        </w:rPr>
      </w:pPr>
    </w:p>
    <w:p w14:paraId="2B4EB9B6" w14:textId="1AFCF459" w:rsidR="000A5200" w:rsidRPr="0041381B" w:rsidRDefault="000A5200" w:rsidP="002F3A6C">
      <w:pPr>
        <w:autoSpaceDE w:val="0"/>
        <w:autoSpaceDN w:val="0"/>
        <w:adjustRightInd w:val="0"/>
        <w:spacing w:after="0" w:line="240" w:lineRule="auto"/>
        <w:ind w:firstLine="708"/>
        <w:jc w:val="both"/>
        <w:rPr>
          <w:rFonts w:ascii="Cambria" w:hAnsi="Cambria" w:cs="Verdana"/>
          <w:sz w:val="20"/>
          <w:szCs w:val="20"/>
          <w:lang w:eastAsia="pl-PL"/>
        </w:rPr>
      </w:pPr>
      <w:r w:rsidRPr="0041381B">
        <w:rPr>
          <w:rFonts w:ascii="Cambria" w:hAnsi="Cambria" w:cs="Verdana"/>
          <w:sz w:val="20"/>
          <w:szCs w:val="20"/>
          <w:lang w:eastAsia="pl-PL"/>
        </w:rPr>
        <w:t>W przedmiotowym dokumencie dokonano szczegó</w:t>
      </w:r>
      <w:r w:rsidR="00813148" w:rsidRPr="0041381B">
        <w:rPr>
          <w:rFonts w:ascii="Cambria" w:hAnsi="Cambria" w:cs="Verdana"/>
          <w:sz w:val="20"/>
          <w:szCs w:val="20"/>
          <w:lang w:eastAsia="pl-PL"/>
        </w:rPr>
        <w:t>łowej charakterystyki zasobów i </w:t>
      </w:r>
      <w:r w:rsidRPr="0041381B">
        <w:rPr>
          <w:rFonts w:ascii="Cambria" w:hAnsi="Cambria" w:cs="Verdana"/>
          <w:sz w:val="20"/>
          <w:szCs w:val="20"/>
          <w:lang w:eastAsia="pl-PL"/>
        </w:rPr>
        <w:t xml:space="preserve">składników środowiska przyrodniczego </w:t>
      </w:r>
      <w:r w:rsidR="00461C56" w:rsidRPr="0041381B">
        <w:rPr>
          <w:rFonts w:ascii="Cambria" w:hAnsi="Cambria" w:cs="Verdana"/>
          <w:sz w:val="20"/>
          <w:szCs w:val="20"/>
          <w:lang w:eastAsia="pl-PL"/>
        </w:rPr>
        <w:t xml:space="preserve">miasta </w:t>
      </w:r>
      <w:r w:rsidR="003D6C55" w:rsidRPr="0041381B">
        <w:rPr>
          <w:rFonts w:ascii="Cambria" w:hAnsi="Cambria" w:cs="Verdana"/>
          <w:sz w:val="20"/>
          <w:szCs w:val="20"/>
          <w:lang w:eastAsia="pl-PL"/>
        </w:rPr>
        <w:t>Giżycka</w:t>
      </w:r>
      <w:r w:rsidRPr="0041381B">
        <w:rPr>
          <w:rFonts w:ascii="Cambria" w:hAnsi="Cambria" w:cs="Verdana"/>
          <w:sz w:val="20"/>
          <w:szCs w:val="20"/>
          <w:lang w:eastAsia="pl-PL"/>
        </w:rPr>
        <w:t>. Na podstawie analizy scharakteryzowanych elementów sporządzono ocenę zagrożeń i tendencji przeobrażeń środowiska przyrodniczego. Wskazano również źródła i przyczyny zachodzących przeobrażeń</w:t>
      </w:r>
      <w:r w:rsidRPr="0041381B">
        <w:rPr>
          <w:rFonts w:ascii="Cambria" w:hAnsi="Cambria" w:cs="Arial"/>
          <w:bCs/>
          <w:sz w:val="20"/>
          <w:szCs w:val="20"/>
        </w:rPr>
        <w:t>.</w:t>
      </w:r>
      <w:r w:rsidRPr="0041381B">
        <w:rPr>
          <w:rFonts w:ascii="Cambria" w:hAnsi="Cambria" w:cs="Verdana"/>
          <w:sz w:val="20"/>
          <w:szCs w:val="20"/>
          <w:lang w:eastAsia="pl-PL"/>
        </w:rPr>
        <w:t xml:space="preserve"> </w:t>
      </w:r>
    </w:p>
    <w:p w14:paraId="063744ED" w14:textId="77777777" w:rsidR="005D15F5" w:rsidRPr="0041381B" w:rsidRDefault="005D15F5" w:rsidP="002F3A6C">
      <w:pPr>
        <w:autoSpaceDE w:val="0"/>
        <w:autoSpaceDN w:val="0"/>
        <w:adjustRightInd w:val="0"/>
        <w:spacing w:after="0" w:line="240" w:lineRule="auto"/>
        <w:ind w:firstLine="708"/>
        <w:jc w:val="both"/>
        <w:rPr>
          <w:rFonts w:ascii="Cambria" w:hAnsi="Cambria" w:cs="Verdana"/>
          <w:sz w:val="20"/>
          <w:szCs w:val="20"/>
          <w:lang w:eastAsia="pl-PL"/>
        </w:rPr>
      </w:pPr>
    </w:p>
    <w:p w14:paraId="115BE85B" w14:textId="77777777" w:rsidR="00813148" w:rsidRPr="0041381B" w:rsidRDefault="00813148" w:rsidP="002F3A6C">
      <w:pPr>
        <w:autoSpaceDE w:val="0"/>
        <w:autoSpaceDN w:val="0"/>
        <w:adjustRightInd w:val="0"/>
        <w:spacing w:after="0" w:line="240" w:lineRule="auto"/>
        <w:ind w:firstLine="708"/>
        <w:jc w:val="both"/>
        <w:rPr>
          <w:rFonts w:ascii="Cambria" w:hAnsi="Cambria" w:cs="Verdana"/>
          <w:sz w:val="20"/>
          <w:szCs w:val="20"/>
          <w:lang w:eastAsia="pl-PL"/>
        </w:rPr>
      </w:pPr>
    </w:p>
    <w:p w14:paraId="0DED9DA3" w14:textId="77777777" w:rsidR="00813148" w:rsidRPr="0041381B" w:rsidRDefault="00813148" w:rsidP="002F3A6C">
      <w:pPr>
        <w:autoSpaceDE w:val="0"/>
        <w:autoSpaceDN w:val="0"/>
        <w:adjustRightInd w:val="0"/>
        <w:spacing w:after="0" w:line="240" w:lineRule="auto"/>
        <w:ind w:firstLine="708"/>
        <w:jc w:val="both"/>
        <w:rPr>
          <w:rFonts w:ascii="Cambria" w:hAnsi="Cambria" w:cs="Verdana"/>
          <w:sz w:val="20"/>
          <w:szCs w:val="20"/>
          <w:lang w:eastAsia="pl-PL"/>
        </w:rPr>
      </w:pPr>
    </w:p>
    <w:p w14:paraId="6FC540FE" w14:textId="77777777" w:rsidR="00813148" w:rsidRPr="0041381B" w:rsidRDefault="00813148" w:rsidP="002F3A6C">
      <w:pPr>
        <w:autoSpaceDE w:val="0"/>
        <w:autoSpaceDN w:val="0"/>
        <w:adjustRightInd w:val="0"/>
        <w:spacing w:after="0" w:line="240" w:lineRule="auto"/>
        <w:ind w:firstLine="708"/>
        <w:jc w:val="both"/>
        <w:rPr>
          <w:rFonts w:ascii="Cambria" w:hAnsi="Cambria" w:cs="Verdana"/>
          <w:sz w:val="20"/>
          <w:szCs w:val="20"/>
          <w:lang w:eastAsia="pl-PL"/>
        </w:rPr>
      </w:pPr>
    </w:p>
    <w:p w14:paraId="7D5B34C0" w14:textId="77777777" w:rsidR="00813148" w:rsidRPr="0041381B" w:rsidRDefault="00813148" w:rsidP="002F3A6C">
      <w:pPr>
        <w:autoSpaceDE w:val="0"/>
        <w:autoSpaceDN w:val="0"/>
        <w:adjustRightInd w:val="0"/>
        <w:spacing w:after="0" w:line="240" w:lineRule="auto"/>
        <w:ind w:firstLine="708"/>
        <w:jc w:val="both"/>
        <w:rPr>
          <w:rFonts w:ascii="Cambria" w:hAnsi="Cambria" w:cs="Verdana"/>
          <w:sz w:val="20"/>
          <w:szCs w:val="20"/>
          <w:lang w:eastAsia="pl-PL"/>
        </w:rPr>
      </w:pPr>
    </w:p>
    <w:p w14:paraId="2F0399EB" w14:textId="77777777" w:rsidR="00813148" w:rsidRPr="0041381B" w:rsidRDefault="00813148" w:rsidP="002F3A6C">
      <w:pPr>
        <w:autoSpaceDE w:val="0"/>
        <w:autoSpaceDN w:val="0"/>
        <w:adjustRightInd w:val="0"/>
        <w:spacing w:after="0" w:line="240" w:lineRule="auto"/>
        <w:ind w:firstLine="708"/>
        <w:jc w:val="both"/>
        <w:rPr>
          <w:rFonts w:ascii="Cambria" w:hAnsi="Cambria" w:cs="Verdana"/>
          <w:sz w:val="20"/>
          <w:szCs w:val="20"/>
          <w:lang w:eastAsia="pl-PL"/>
        </w:rPr>
      </w:pPr>
    </w:p>
    <w:p w14:paraId="3834A310" w14:textId="77777777" w:rsidR="00813148" w:rsidRPr="0041381B" w:rsidRDefault="00813148" w:rsidP="002F3A6C">
      <w:pPr>
        <w:autoSpaceDE w:val="0"/>
        <w:autoSpaceDN w:val="0"/>
        <w:adjustRightInd w:val="0"/>
        <w:spacing w:after="0" w:line="240" w:lineRule="auto"/>
        <w:ind w:firstLine="708"/>
        <w:jc w:val="both"/>
        <w:rPr>
          <w:rFonts w:ascii="Cambria" w:hAnsi="Cambria" w:cs="Verdana"/>
          <w:sz w:val="20"/>
          <w:szCs w:val="20"/>
          <w:lang w:eastAsia="pl-PL"/>
        </w:rPr>
      </w:pPr>
    </w:p>
    <w:p w14:paraId="56607CB8" w14:textId="77777777" w:rsidR="00813148" w:rsidRPr="0041381B" w:rsidRDefault="00813148" w:rsidP="002F3A6C">
      <w:pPr>
        <w:autoSpaceDE w:val="0"/>
        <w:autoSpaceDN w:val="0"/>
        <w:adjustRightInd w:val="0"/>
        <w:spacing w:after="0" w:line="240" w:lineRule="auto"/>
        <w:ind w:firstLine="708"/>
        <w:jc w:val="both"/>
        <w:rPr>
          <w:rFonts w:ascii="Cambria" w:hAnsi="Cambria" w:cs="Verdana"/>
          <w:sz w:val="20"/>
          <w:szCs w:val="20"/>
          <w:lang w:eastAsia="pl-PL"/>
        </w:rPr>
      </w:pPr>
    </w:p>
    <w:p w14:paraId="4E9D8BDD" w14:textId="77777777" w:rsidR="00813148" w:rsidRPr="0041381B" w:rsidRDefault="00813148" w:rsidP="002F3A6C">
      <w:pPr>
        <w:autoSpaceDE w:val="0"/>
        <w:autoSpaceDN w:val="0"/>
        <w:adjustRightInd w:val="0"/>
        <w:spacing w:after="0" w:line="240" w:lineRule="auto"/>
        <w:ind w:firstLine="708"/>
        <w:jc w:val="both"/>
        <w:rPr>
          <w:rFonts w:ascii="Cambria" w:hAnsi="Cambria" w:cs="Verdana"/>
          <w:sz w:val="20"/>
          <w:szCs w:val="20"/>
          <w:lang w:eastAsia="pl-PL"/>
        </w:rPr>
      </w:pPr>
    </w:p>
    <w:p w14:paraId="0D0B8224" w14:textId="77777777" w:rsidR="00813148" w:rsidRPr="0041381B" w:rsidRDefault="00813148" w:rsidP="002F3A6C">
      <w:pPr>
        <w:autoSpaceDE w:val="0"/>
        <w:autoSpaceDN w:val="0"/>
        <w:adjustRightInd w:val="0"/>
        <w:spacing w:after="0" w:line="240" w:lineRule="auto"/>
        <w:ind w:firstLine="708"/>
        <w:jc w:val="both"/>
        <w:rPr>
          <w:rFonts w:ascii="Cambria" w:hAnsi="Cambria" w:cs="Verdana"/>
          <w:sz w:val="20"/>
          <w:szCs w:val="20"/>
          <w:lang w:eastAsia="pl-PL"/>
        </w:rPr>
      </w:pPr>
    </w:p>
    <w:p w14:paraId="0D8C654A" w14:textId="77777777" w:rsidR="00813148" w:rsidRPr="0041381B" w:rsidRDefault="00813148" w:rsidP="002F3A6C">
      <w:pPr>
        <w:autoSpaceDE w:val="0"/>
        <w:autoSpaceDN w:val="0"/>
        <w:adjustRightInd w:val="0"/>
        <w:spacing w:after="0" w:line="240" w:lineRule="auto"/>
        <w:ind w:firstLine="708"/>
        <w:jc w:val="both"/>
        <w:rPr>
          <w:rFonts w:ascii="Cambria" w:hAnsi="Cambria" w:cs="Verdana"/>
          <w:sz w:val="20"/>
          <w:szCs w:val="20"/>
          <w:lang w:eastAsia="pl-PL"/>
        </w:rPr>
      </w:pPr>
    </w:p>
    <w:p w14:paraId="5E1682ED" w14:textId="77777777" w:rsidR="00813148" w:rsidRPr="0041381B" w:rsidRDefault="00813148" w:rsidP="002F3A6C">
      <w:pPr>
        <w:autoSpaceDE w:val="0"/>
        <w:autoSpaceDN w:val="0"/>
        <w:adjustRightInd w:val="0"/>
        <w:spacing w:after="0" w:line="240" w:lineRule="auto"/>
        <w:ind w:firstLine="708"/>
        <w:jc w:val="both"/>
        <w:rPr>
          <w:rFonts w:ascii="Cambria" w:hAnsi="Cambria" w:cs="Verdana"/>
          <w:sz w:val="20"/>
          <w:szCs w:val="20"/>
          <w:lang w:eastAsia="pl-PL"/>
        </w:rPr>
      </w:pPr>
    </w:p>
    <w:p w14:paraId="20A99D09" w14:textId="77777777" w:rsidR="00F15B9C" w:rsidRPr="0041381B" w:rsidRDefault="00F15B9C" w:rsidP="002F3A6C">
      <w:pPr>
        <w:autoSpaceDE w:val="0"/>
        <w:autoSpaceDN w:val="0"/>
        <w:adjustRightInd w:val="0"/>
        <w:spacing w:after="0" w:line="240" w:lineRule="auto"/>
        <w:ind w:firstLine="708"/>
        <w:jc w:val="both"/>
        <w:rPr>
          <w:rFonts w:ascii="Cambria" w:hAnsi="Cambria" w:cs="Verdana"/>
          <w:sz w:val="20"/>
          <w:szCs w:val="20"/>
          <w:lang w:eastAsia="pl-PL"/>
        </w:rPr>
      </w:pPr>
    </w:p>
    <w:p w14:paraId="25FA1B11" w14:textId="77777777" w:rsidR="00F15B9C" w:rsidRPr="0041381B" w:rsidRDefault="00F15B9C" w:rsidP="002F3A6C">
      <w:pPr>
        <w:autoSpaceDE w:val="0"/>
        <w:autoSpaceDN w:val="0"/>
        <w:adjustRightInd w:val="0"/>
        <w:spacing w:after="0" w:line="240" w:lineRule="auto"/>
        <w:ind w:firstLine="708"/>
        <w:jc w:val="both"/>
        <w:rPr>
          <w:rFonts w:ascii="Cambria" w:hAnsi="Cambria" w:cs="Verdana"/>
          <w:sz w:val="20"/>
          <w:szCs w:val="20"/>
          <w:lang w:eastAsia="pl-PL"/>
        </w:rPr>
      </w:pPr>
    </w:p>
    <w:p w14:paraId="06ED28E1" w14:textId="77777777" w:rsidR="00813148" w:rsidRPr="0041381B" w:rsidRDefault="00813148" w:rsidP="002F3A6C">
      <w:pPr>
        <w:autoSpaceDE w:val="0"/>
        <w:autoSpaceDN w:val="0"/>
        <w:adjustRightInd w:val="0"/>
        <w:spacing w:after="0" w:line="240" w:lineRule="auto"/>
        <w:ind w:firstLine="708"/>
        <w:jc w:val="both"/>
        <w:rPr>
          <w:rFonts w:ascii="Cambria" w:hAnsi="Cambria" w:cs="Verdana"/>
          <w:sz w:val="20"/>
          <w:szCs w:val="20"/>
          <w:lang w:eastAsia="pl-PL"/>
        </w:rPr>
      </w:pPr>
    </w:p>
    <w:p w14:paraId="53460113" w14:textId="1F8DE98A" w:rsidR="005E2FE7" w:rsidRPr="0041381B" w:rsidRDefault="005E2FE7" w:rsidP="002F3A6C">
      <w:pPr>
        <w:pStyle w:val="Nagwek1"/>
        <w:spacing w:before="0" w:line="240" w:lineRule="auto"/>
        <w:rPr>
          <w:i/>
          <w:color w:val="auto"/>
          <w:sz w:val="20"/>
          <w:szCs w:val="20"/>
        </w:rPr>
      </w:pPr>
      <w:bookmarkStart w:id="9" w:name="_Toc142323997"/>
      <w:r w:rsidRPr="0041381B">
        <w:rPr>
          <w:i/>
          <w:color w:val="auto"/>
          <w:sz w:val="24"/>
          <w:szCs w:val="20"/>
        </w:rPr>
        <w:lastRenderedPageBreak/>
        <w:t xml:space="preserve">IV. CHARAKTERYSTYKA </w:t>
      </w:r>
      <w:r w:rsidR="003D6C55" w:rsidRPr="0041381B">
        <w:rPr>
          <w:i/>
          <w:color w:val="auto"/>
          <w:sz w:val="24"/>
          <w:szCs w:val="20"/>
        </w:rPr>
        <w:t>MIASTA GIŻYCKA</w:t>
      </w:r>
      <w:bookmarkEnd w:id="9"/>
    </w:p>
    <w:p w14:paraId="3FA41EBA" w14:textId="77777777" w:rsidR="00DC7520" w:rsidRPr="0041381B" w:rsidRDefault="00DC7520" w:rsidP="005C23F0">
      <w:pPr>
        <w:pStyle w:val="Nagwek1"/>
        <w:spacing w:before="0" w:line="240" w:lineRule="auto"/>
        <w:jc w:val="both"/>
        <w:rPr>
          <w:rStyle w:val="Nagwek2Znak"/>
          <w:rFonts w:eastAsia="Calibri"/>
          <w:b/>
          <w:i/>
          <w:color w:val="auto"/>
          <w:sz w:val="20"/>
          <w:szCs w:val="20"/>
        </w:rPr>
      </w:pPr>
    </w:p>
    <w:p w14:paraId="163BA3D5" w14:textId="77777777" w:rsidR="00BD1A7D" w:rsidRPr="0041381B" w:rsidRDefault="00BD1A7D" w:rsidP="005C23F0">
      <w:pPr>
        <w:pStyle w:val="Nagwek1"/>
        <w:spacing w:before="0" w:line="240" w:lineRule="auto"/>
        <w:jc w:val="both"/>
        <w:rPr>
          <w:rStyle w:val="Nagwek2Znak"/>
          <w:rFonts w:eastAsia="Calibri"/>
          <w:b/>
          <w:i/>
          <w:color w:val="auto"/>
          <w:sz w:val="20"/>
          <w:szCs w:val="20"/>
        </w:rPr>
      </w:pPr>
      <w:bookmarkStart w:id="10" w:name="_Toc142323998"/>
      <w:r w:rsidRPr="0041381B">
        <w:rPr>
          <w:rStyle w:val="Nagwek2Znak"/>
          <w:rFonts w:eastAsia="Calibri"/>
          <w:b/>
          <w:i/>
          <w:color w:val="auto"/>
          <w:sz w:val="20"/>
          <w:szCs w:val="20"/>
        </w:rPr>
        <w:t>4</w:t>
      </w:r>
      <w:r w:rsidR="00DC7520" w:rsidRPr="0041381B">
        <w:rPr>
          <w:rStyle w:val="Nagwek2Znak"/>
          <w:rFonts w:eastAsia="Calibri"/>
          <w:b/>
          <w:i/>
          <w:color w:val="auto"/>
          <w:sz w:val="20"/>
          <w:szCs w:val="20"/>
        </w:rPr>
        <w:t>.1</w:t>
      </w:r>
      <w:r w:rsidRPr="0041381B">
        <w:rPr>
          <w:rStyle w:val="Nagwek2Znak"/>
          <w:rFonts w:eastAsia="Calibri"/>
          <w:b/>
          <w:i/>
          <w:color w:val="auto"/>
          <w:sz w:val="20"/>
          <w:szCs w:val="20"/>
        </w:rPr>
        <w:t>. Uwarunkowania lokalizacyjne</w:t>
      </w:r>
      <w:bookmarkEnd w:id="10"/>
    </w:p>
    <w:p w14:paraId="0908E931" w14:textId="77777777" w:rsidR="00BD1A7D" w:rsidRPr="0041381B" w:rsidRDefault="00BD1A7D" w:rsidP="005C23F0">
      <w:pPr>
        <w:spacing w:after="0" w:line="240" w:lineRule="auto"/>
        <w:rPr>
          <w:rFonts w:ascii="Cambria" w:eastAsiaTheme="minorHAnsi" w:hAnsi="Cambria" w:cstheme="minorBidi"/>
          <w:sz w:val="20"/>
          <w:szCs w:val="20"/>
        </w:rPr>
      </w:pPr>
    </w:p>
    <w:p w14:paraId="35E6A2DE" w14:textId="25624174" w:rsidR="00940C78" w:rsidRPr="0041381B" w:rsidRDefault="006D332E" w:rsidP="005C23F0">
      <w:pPr>
        <w:spacing w:after="0" w:line="240" w:lineRule="auto"/>
        <w:ind w:firstLine="708"/>
        <w:jc w:val="both"/>
        <w:rPr>
          <w:rFonts w:ascii="Cambria" w:hAnsi="Cambria" w:cs="Calibri"/>
          <w:bCs/>
          <w:sz w:val="20"/>
          <w:szCs w:val="20"/>
        </w:rPr>
      </w:pPr>
      <w:r w:rsidRPr="0041381B">
        <w:rPr>
          <w:rFonts w:ascii="Cambria" w:hAnsi="Cambria"/>
          <w:b/>
          <w:sz w:val="20"/>
          <w:szCs w:val="20"/>
        </w:rPr>
        <w:t xml:space="preserve">Miasto </w:t>
      </w:r>
      <w:r w:rsidR="00EC3C7D" w:rsidRPr="0041381B">
        <w:rPr>
          <w:rFonts w:ascii="Cambria" w:hAnsi="Cambria"/>
          <w:b/>
          <w:sz w:val="20"/>
          <w:szCs w:val="20"/>
        </w:rPr>
        <w:t>Giżycko</w:t>
      </w:r>
      <w:r w:rsidR="0088113D" w:rsidRPr="0041381B">
        <w:rPr>
          <w:rFonts w:ascii="Cambria" w:hAnsi="Cambria"/>
          <w:sz w:val="20"/>
          <w:szCs w:val="20"/>
        </w:rPr>
        <w:t xml:space="preserve"> - gmina </w:t>
      </w:r>
      <w:r w:rsidRPr="0041381B">
        <w:rPr>
          <w:rFonts w:ascii="Cambria" w:hAnsi="Cambria"/>
          <w:sz w:val="20"/>
          <w:szCs w:val="20"/>
        </w:rPr>
        <w:t>miejska</w:t>
      </w:r>
      <w:r w:rsidR="0088113D" w:rsidRPr="0041381B">
        <w:rPr>
          <w:rFonts w:ascii="Cambria" w:hAnsi="Cambria"/>
          <w:sz w:val="20"/>
          <w:szCs w:val="20"/>
        </w:rPr>
        <w:t xml:space="preserve">, położona </w:t>
      </w:r>
      <w:r w:rsidR="003C6338" w:rsidRPr="0041381B">
        <w:rPr>
          <w:rFonts w:ascii="Cambria" w:hAnsi="Cambria"/>
          <w:sz w:val="20"/>
          <w:szCs w:val="20"/>
        </w:rPr>
        <w:t xml:space="preserve">we </w:t>
      </w:r>
      <w:r w:rsidR="007F4813" w:rsidRPr="0041381B">
        <w:rPr>
          <w:rFonts w:ascii="Cambria" w:hAnsi="Cambria"/>
          <w:sz w:val="20"/>
          <w:szCs w:val="20"/>
        </w:rPr>
        <w:t xml:space="preserve">wschodniej </w:t>
      </w:r>
      <w:r w:rsidR="0088113D" w:rsidRPr="0041381B">
        <w:rPr>
          <w:rFonts w:ascii="Cambria" w:hAnsi="Cambria"/>
          <w:sz w:val="20"/>
          <w:szCs w:val="20"/>
        </w:rPr>
        <w:t xml:space="preserve">części województwa </w:t>
      </w:r>
      <w:r w:rsidR="0024015B" w:rsidRPr="0041381B">
        <w:rPr>
          <w:rFonts w:ascii="Cambria" w:hAnsi="Cambria"/>
          <w:sz w:val="20"/>
          <w:szCs w:val="20"/>
        </w:rPr>
        <w:t>warmińsko-mazurskiego</w:t>
      </w:r>
      <w:r w:rsidR="0088113D" w:rsidRPr="0041381B">
        <w:rPr>
          <w:rFonts w:ascii="Cambria" w:hAnsi="Cambria"/>
          <w:sz w:val="20"/>
          <w:szCs w:val="20"/>
        </w:rPr>
        <w:t xml:space="preserve"> w </w:t>
      </w:r>
      <w:r w:rsidR="003772DC" w:rsidRPr="0041381B">
        <w:rPr>
          <w:rFonts w:ascii="Cambria" w:hAnsi="Cambria"/>
          <w:sz w:val="20"/>
          <w:szCs w:val="20"/>
        </w:rPr>
        <w:t>powiecie</w:t>
      </w:r>
      <w:r w:rsidR="00667805" w:rsidRPr="0041381B">
        <w:rPr>
          <w:rFonts w:ascii="Cambria" w:hAnsi="Cambria"/>
          <w:sz w:val="20"/>
          <w:szCs w:val="20"/>
        </w:rPr>
        <w:t xml:space="preserve"> </w:t>
      </w:r>
      <w:r w:rsidR="003C6338" w:rsidRPr="0041381B">
        <w:rPr>
          <w:rFonts w:ascii="Cambria" w:hAnsi="Cambria"/>
          <w:sz w:val="20"/>
          <w:szCs w:val="20"/>
        </w:rPr>
        <w:t>giżyckim</w:t>
      </w:r>
      <w:r w:rsidR="00301349" w:rsidRPr="0041381B">
        <w:rPr>
          <w:rFonts w:ascii="Cambria" w:hAnsi="Cambria"/>
          <w:sz w:val="20"/>
          <w:szCs w:val="20"/>
        </w:rPr>
        <w:t xml:space="preserve">, w Krainie Wielkich Jezior Mazurskich. </w:t>
      </w:r>
      <w:r w:rsidR="007230E5" w:rsidRPr="0041381B">
        <w:rPr>
          <w:rFonts w:ascii="Cambria" w:hAnsi="Cambria"/>
          <w:sz w:val="20"/>
          <w:szCs w:val="20"/>
        </w:rPr>
        <w:t xml:space="preserve">Powierzchnia </w:t>
      </w:r>
      <w:r w:rsidR="0019438C" w:rsidRPr="0041381B">
        <w:rPr>
          <w:rFonts w:ascii="Cambria" w:hAnsi="Cambria"/>
          <w:sz w:val="20"/>
          <w:szCs w:val="20"/>
        </w:rPr>
        <w:t>miasta</w:t>
      </w:r>
      <w:r w:rsidR="007230E5" w:rsidRPr="0041381B">
        <w:rPr>
          <w:rFonts w:ascii="Cambria" w:hAnsi="Cambria"/>
          <w:sz w:val="20"/>
          <w:szCs w:val="20"/>
        </w:rPr>
        <w:t xml:space="preserve"> </w:t>
      </w:r>
      <w:r w:rsidR="0075171C" w:rsidRPr="0041381B">
        <w:rPr>
          <w:rFonts w:ascii="Cambria" w:hAnsi="Cambria"/>
          <w:sz w:val="20"/>
          <w:szCs w:val="20"/>
        </w:rPr>
        <w:t xml:space="preserve">wynosi </w:t>
      </w:r>
      <w:r w:rsidR="003C6338" w:rsidRPr="0041381B">
        <w:rPr>
          <w:rFonts w:ascii="Cambria" w:hAnsi="Cambria"/>
          <w:sz w:val="20"/>
          <w:szCs w:val="20"/>
        </w:rPr>
        <w:t>13,72</w:t>
      </w:r>
      <w:r w:rsidR="0088113D" w:rsidRPr="0041381B">
        <w:rPr>
          <w:rFonts w:ascii="Cambria" w:hAnsi="Cambria"/>
          <w:sz w:val="20"/>
          <w:szCs w:val="20"/>
        </w:rPr>
        <w:t xml:space="preserve"> km</w:t>
      </w:r>
      <w:r w:rsidR="0088113D" w:rsidRPr="0041381B">
        <w:rPr>
          <w:rFonts w:ascii="Cambria" w:hAnsi="Cambria"/>
          <w:sz w:val="20"/>
          <w:szCs w:val="20"/>
          <w:vertAlign w:val="superscript"/>
        </w:rPr>
        <w:t>2</w:t>
      </w:r>
      <w:r w:rsidR="0088113D" w:rsidRPr="0041381B">
        <w:rPr>
          <w:rFonts w:ascii="Cambria" w:hAnsi="Cambria"/>
          <w:sz w:val="20"/>
          <w:szCs w:val="20"/>
        </w:rPr>
        <w:t xml:space="preserve">. </w:t>
      </w:r>
      <w:r w:rsidR="002E5926" w:rsidRPr="0041381B">
        <w:rPr>
          <w:rFonts w:ascii="Cambria" w:hAnsi="Cambria" w:cs="Calibri"/>
          <w:bCs/>
          <w:sz w:val="20"/>
          <w:szCs w:val="20"/>
        </w:rPr>
        <w:t xml:space="preserve">Stan ludności </w:t>
      </w:r>
      <w:r w:rsidR="00D85B9E" w:rsidRPr="0041381B">
        <w:rPr>
          <w:rFonts w:ascii="Cambria" w:hAnsi="Cambria" w:cs="Calibri"/>
          <w:bCs/>
          <w:sz w:val="20"/>
          <w:szCs w:val="20"/>
        </w:rPr>
        <w:t>miasta</w:t>
      </w:r>
      <w:r w:rsidR="0088113D" w:rsidRPr="0041381B">
        <w:rPr>
          <w:rFonts w:ascii="Cambria" w:hAnsi="Cambria" w:cs="Calibri"/>
          <w:bCs/>
          <w:sz w:val="20"/>
          <w:szCs w:val="20"/>
        </w:rPr>
        <w:t xml:space="preserve"> na dzi</w:t>
      </w:r>
      <w:r w:rsidR="001C46A4" w:rsidRPr="0041381B">
        <w:rPr>
          <w:rFonts w:ascii="Cambria" w:hAnsi="Cambria" w:cs="Calibri"/>
          <w:bCs/>
          <w:sz w:val="20"/>
          <w:szCs w:val="20"/>
        </w:rPr>
        <w:t>eń 31 grudnia 202</w:t>
      </w:r>
      <w:r w:rsidR="00986C74" w:rsidRPr="0041381B">
        <w:rPr>
          <w:rFonts w:ascii="Cambria" w:hAnsi="Cambria" w:cs="Calibri"/>
          <w:bCs/>
          <w:sz w:val="20"/>
          <w:szCs w:val="20"/>
        </w:rPr>
        <w:t>2</w:t>
      </w:r>
      <w:r w:rsidR="003C6338" w:rsidRPr="0041381B">
        <w:rPr>
          <w:rFonts w:ascii="Cambria" w:hAnsi="Cambria" w:cs="Calibri"/>
          <w:bCs/>
          <w:sz w:val="20"/>
          <w:szCs w:val="20"/>
        </w:rPr>
        <w:t xml:space="preserve"> </w:t>
      </w:r>
      <w:r w:rsidR="001C46A4" w:rsidRPr="0041381B">
        <w:rPr>
          <w:rFonts w:ascii="Cambria" w:hAnsi="Cambria" w:cs="Calibri"/>
          <w:bCs/>
          <w:sz w:val="20"/>
          <w:szCs w:val="20"/>
        </w:rPr>
        <w:t xml:space="preserve">r. wyniósł </w:t>
      </w:r>
      <w:r w:rsidR="003C6338" w:rsidRPr="0041381B">
        <w:rPr>
          <w:rFonts w:ascii="Cambria" w:hAnsi="Cambria" w:cs="Calibri"/>
          <w:bCs/>
          <w:sz w:val="20"/>
          <w:szCs w:val="20"/>
        </w:rPr>
        <w:t>27.596</w:t>
      </w:r>
      <w:r w:rsidR="0088113D" w:rsidRPr="0041381B">
        <w:rPr>
          <w:rFonts w:ascii="Cambria" w:hAnsi="Cambria" w:cs="Calibri"/>
          <w:bCs/>
          <w:sz w:val="20"/>
          <w:szCs w:val="20"/>
        </w:rPr>
        <w:t xml:space="preserve"> mieszkańców</w:t>
      </w:r>
      <w:r w:rsidR="001C46A4" w:rsidRPr="0041381B">
        <w:rPr>
          <w:rFonts w:ascii="Cambria" w:hAnsi="Cambria" w:cs="Calibri"/>
          <w:bCs/>
          <w:sz w:val="20"/>
          <w:szCs w:val="20"/>
        </w:rPr>
        <w:t xml:space="preserve">. Gęstość zaludnienia wynosi </w:t>
      </w:r>
      <w:r w:rsidR="0047025A" w:rsidRPr="0041381B">
        <w:rPr>
          <w:rFonts w:ascii="Cambria" w:hAnsi="Cambria" w:cs="Calibri"/>
          <w:bCs/>
          <w:sz w:val="20"/>
          <w:szCs w:val="20"/>
        </w:rPr>
        <w:t>2011</w:t>
      </w:r>
      <w:r w:rsidR="00887B13" w:rsidRPr="0041381B">
        <w:rPr>
          <w:rFonts w:ascii="Cambria" w:hAnsi="Cambria" w:cs="Calibri"/>
          <w:bCs/>
          <w:sz w:val="20"/>
          <w:szCs w:val="20"/>
        </w:rPr>
        <w:t xml:space="preserve"> </w:t>
      </w:r>
      <w:r w:rsidR="00331A70" w:rsidRPr="0041381B">
        <w:rPr>
          <w:rFonts w:ascii="Cambria" w:hAnsi="Cambria" w:cs="Calibri"/>
          <w:bCs/>
          <w:sz w:val="20"/>
          <w:szCs w:val="20"/>
        </w:rPr>
        <w:t>osób</w:t>
      </w:r>
      <w:r w:rsidR="0088113D" w:rsidRPr="0041381B">
        <w:rPr>
          <w:rFonts w:ascii="Cambria" w:hAnsi="Cambria" w:cs="Calibri"/>
          <w:bCs/>
          <w:sz w:val="20"/>
          <w:szCs w:val="20"/>
        </w:rPr>
        <w:t>/km</w:t>
      </w:r>
      <w:r w:rsidR="0088113D" w:rsidRPr="0041381B">
        <w:rPr>
          <w:rFonts w:ascii="Cambria" w:hAnsi="Cambria" w:cs="Calibri"/>
          <w:bCs/>
          <w:sz w:val="20"/>
          <w:szCs w:val="20"/>
          <w:vertAlign w:val="superscript"/>
        </w:rPr>
        <w:t>2</w:t>
      </w:r>
      <w:r w:rsidR="0088113D" w:rsidRPr="0041381B">
        <w:rPr>
          <w:rFonts w:ascii="Cambria" w:hAnsi="Cambria" w:cs="Calibri"/>
          <w:bCs/>
          <w:sz w:val="20"/>
          <w:szCs w:val="20"/>
        </w:rPr>
        <w:t xml:space="preserve">. </w:t>
      </w:r>
    </w:p>
    <w:p w14:paraId="6C02DC9D" w14:textId="77777777" w:rsidR="00940C78" w:rsidRPr="0041381B" w:rsidRDefault="00940C78" w:rsidP="005C23F0">
      <w:pPr>
        <w:spacing w:after="0" w:line="240" w:lineRule="auto"/>
        <w:ind w:firstLine="708"/>
        <w:jc w:val="both"/>
        <w:rPr>
          <w:rFonts w:ascii="Cambria" w:hAnsi="Cambria" w:cs="Calibri"/>
          <w:bCs/>
          <w:sz w:val="16"/>
          <w:szCs w:val="20"/>
        </w:rPr>
      </w:pPr>
    </w:p>
    <w:p w14:paraId="516BA0E0" w14:textId="3AE2D06F" w:rsidR="00301349" w:rsidRPr="0041381B" w:rsidRDefault="0047025A" w:rsidP="001C6F73">
      <w:pPr>
        <w:spacing w:after="0" w:line="240" w:lineRule="auto"/>
        <w:ind w:firstLine="708"/>
        <w:jc w:val="both"/>
        <w:rPr>
          <w:rFonts w:ascii="Cambria" w:hAnsi="Cambria" w:cs="Calibri"/>
          <w:bCs/>
          <w:sz w:val="20"/>
          <w:szCs w:val="20"/>
        </w:rPr>
      </w:pPr>
      <w:r w:rsidRPr="0041381B">
        <w:rPr>
          <w:rFonts w:ascii="Cambria" w:hAnsi="Cambria" w:cs="Calibri"/>
          <w:bCs/>
          <w:sz w:val="20"/>
          <w:szCs w:val="20"/>
        </w:rPr>
        <w:t>Miasto administracyjnie graniczy wyłącznie z gminą wiejską Giżycko.</w:t>
      </w:r>
    </w:p>
    <w:p w14:paraId="4575CA5E" w14:textId="77777777" w:rsidR="0047025A" w:rsidRPr="0041381B" w:rsidRDefault="0047025A" w:rsidP="001C6F73">
      <w:pPr>
        <w:spacing w:after="0" w:line="240" w:lineRule="auto"/>
        <w:ind w:firstLine="708"/>
        <w:jc w:val="both"/>
        <w:rPr>
          <w:rFonts w:ascii="Cambria" w:hAnsi="Cambria" w:cs="Calibri"/>
          <w:bCs/>
          <w:sz w:val="16"/>
          <w:szCs w:val="20"/>
        </w:rPr>
      </w:pPr>
    </w:p>
    <w:p w14:paraId="51ADF9AF" w14:textId="77777777" w:rsidR="002D58C2" w:rsidRPr="0041381B" w:rsidRDefault="002D58C2" w:rsidP="001C6F73">
      <w:pPr>
        <w:spacing w:after="0" w:line="240" w:lineRule="auto"/>
        <w:ind w:firstLine="708"/>
        <w:jc w:val="both"/>
        <w:rPr>
          <w:rFonts w:ascii="Cambria" w:hAnsi="Cambria" w:cs="Calibri"/>
          <w:bCs/>
          <w:sz w:val="20"/>
          <w:szCs w:val="20"/>
        </w:rPr>
      </w:pPr>
      <w:r w:rsidRPr="0041381B">
        <w:rPr>
          <w:rFonts w:ascii="Cambria" w:hAnsi="Cambria" w:cs="Calibri"/>
          <w:bCs/>
          <w:sz w:val="20"/>
          <w:szCs w:val="20"/>
        </w:rPr>
        <w:t xml:space="preserve">W związku z faktem, iż miasto Giżycko pełni funkcję ośrodka powiatowego, główny kierunek rozwoju tej jednostki osadniczej powinien odpowiadać randze miasta i pozwalać na zaspokojenie potrzeb społeczności powiatu giżyckiego. Ponadto położenie geograficzne, ukształtowanie terenu i liczne walory przyrodnicze, krajobrazowe i kulturowe przyczyniają się także do rozwoju turystyki. Obowiązujące dokumenty planistyczne wskazują obszar miasta jako ośrodek pełniący funkcje usługowe o znaczeniu ponadlokalnym oraz rekreacyjno-wypoczynkowe i turystyczne. </w:t>
      </w:r>
    </w:p>
    <w:p w14:paraId="1E7FBCD4" w14:textId="77777777" w:rsidR="002D58C2" w:rsidRPr="0041381B" w:rsidRDefault="002D58C2" w:rsidP="001C6F73">
      <w:pPr>
        <w:spacing w:after="0" w:line="240" w:lineRule="auto"/>
        <w:ind w:firstLine="708"/>
        <w:jc w:val="both"/>
        <w:rPr>
          <w:rFonts w:ascii="Cambria" w:hAnsi="Cambria" w:cs="Calibri"/>
          <w:bCs/>
          <w:sz w:val="20"/>
          <w:szCs w:val="20"/>
        </w:rPr>
      </w:pPr>
    </w:p>
    <w:p w14:paraId="43CE93A2" w14:textId="77777777" w:rsidR="002D58C2" w:rsidRPr="0041381B" w:rsidRDefault="002D58C2" w:rsidP="002D58C2">
      <w:pPr>
        <w:spacing w:after="0" w:line="240" w:lineRule="auto"/>
        <w:ind w:firstLine="708"/>
        <w:jc w:val="both"/>
        <w:rPr>
          <w:rFonts w:ascii="Cambria" w:hAnsi="Cambria" w:cs="Calibri"/>
          <w:bCs/>
          <w:sz w:val="20"/>
          <w:szCs w:val="20"/>
        </w:rPr>
      </w:pPr>
      <w:r w:rsidRPr="0041381B">
        <w:rPr>
          <w:rFonts w:ascii="Cambria" w:hAnsi="Cambria" w:cs="Calibri"/>
          <w:bCs/>
          <w:sz w:val="20"/>
          <w:szCs w:val="20"/>
        </w:rPr>
        <w:t xml:space="preserve">Studium oraz miejscowe plany zagospodarowania przestrzennego zakładają strefowy rozwój poszczególnych części miasta i wyodrębniają strefy: </w:t>
      </w:r>
    </w:p>
    <w:p w14:paraId="6695490D" w14:textId="77777777" w:rsidR="002D58C2" w:rsidRPr="0041381B" w:rsidRDefault="002D58C2" w:rsidP="002D58C2">
      <w:pPr>
        <w:spacing w:after="0" w:line="240" w:lineRule="auto"/>
        <w:ind w:firstLine="708"/>
        <w:jc w:val="both"/>
        <w:rPr>
          <w:rFonts w:ascii="Cambria" w:hAnsi="Cambria" w:cs="Calibri"/>
          <w:bCs/>
          <w:sz w:val="20"/>
          <w:szCs w:val="20"/>
        </w:rPr>
      </w:pPr>
    </w:p>
    <w:p w14:paraId="082052FD" w14:textId="77777777" w:rsidR="002D58C2" w:rsidRPr="0041381B" w:rsidRDefault="002D58C2" w:rsidP="002D58C2">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 xml:space="preserve">modernizacji i rewitalizacji obszaru śródmiejskiego, </w:t>
      </w:r>
    </w:p>
    <w:p w14:paraId="6D15C2DB" w14:textId="77777777" w:rsidR="002D58C2" w:rsidRPr="0041381B" w:rsidRDefault="002D58C2" w:rsidP="002D58C2">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 xml:space="preserve">usług ponadlokalnych oraz mieszkalnictwa, </w:t>
      </w:r>
    </w:p>
    <w:p w14:paraId="3B77D159" w14:textId="77777777" w:rsidR="002D58C2" w:rsidRPr="0041381B" w:rsidRDefault="002D58C2" w:rsidP="002D58C2">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 xml:space="preserve">pośrednią zabudowy miejskiej o mieszkalno-usługowych funkcjach mieszanych, </w:t>
      </w:r>
    </w:p>
    <w:p w14:paraId="69E38C00" w14:textId="77777777" w:rsidR="002D58C2" w:rsidRPr="0041381B" w:rsidRDefault="002D58C2" w:rsidP="002D58C2">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 xml:space="preserve">rekreacyjno-sportowo-wypoczynkową, </w:t>
      </w:r>
    </w:p>
    <w:p w14:paraId="6867C313" w14:textId="7316BC5A" w:rsidR="002D58C2" w:rsidRPr="0041381B" w:rsidRDefault="002D58C2" w:rsidP="002D58C2">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przemysłową,</w:t>
      </w:r>
    </w:p>
    <w:p w14:paraId="5090C13B" w14:textId="6FB3AD8E" w:rsidR="002D58C2" w:rsidRPr="0041381B" w:rsidRDefault="002D58C2" w:rsidP="002D58C2">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terenów zielonych.</w:t>
      </w:r>
    </w:p>
    <w:p w14:paraId="5B1611E0" w14:textId="77777777" w:rsidR="002D58C2" w:rsidRPr="0041381B" w:rsidRDefault="002D58C2" w:rsidP="002D58C2">
      <w:pPr>
        <w:spacing w:after="0" w:line="240" w:lineRule="auto"/>
        <w:ind w:firstLine="708"/>
        <w:jc w:val="both"/>
        <w:rPr>
          <w:rFonts w:ascii="Cambria" w:hAnsi="Cambria" w:cs="Calibri"/>
          <w:bCs/>
          <w:sz w:val="20"/>
          <w:szCs w:val="20"/>
        </w:rPr>
      </w:pPr>
    </w:p>
    <w:p w14:paraId="22FF1DF9" w14:textId="26DB5923" w:rsidR="002D58C2" w:rsidRPr="0041381B" w:rsidRDefault="002D58C2" w:rsidP="002D58C2">
      <w:pPr>
        <w:spacing w:after="0" w:line="240" w:lineRule="auto"/>
        <w:ind w:firstLine="708"/>
        <w:jc w:val="both"/>
        <w:rPr>
          <w:rFonts w:ascii="Cambria" w:hAnsi="Cambria" w:cs="Calibri"/>
          <w:bCs/>
          <w:sz w:val="20"/>
          <w:szCs w:val="20"/>
        </w:rPr>
      </w:pPr>
      <w:r w:rsidRPr="0041381B">
        <w:rPr>
          <w:rFonts w:ascii="Cambria" w:hAnsi="Cambria" w:cs="Calibri"/>
          <w:bCs/>
          <w:sz w:val="20"/>
          <w:szCs w:val="20"/>
        </w:rPr>
        <w:t xml:space="preserve">W hierarchii i strukturze sieci osadniczej województwa, określonej w Planie Zagospodarowania Przestrzennego Województwa Warmińsko - Mazurskiego obszar miasta Giżycko stanowi ośrodek lokalny I-rzędu. Ponadto Giżycko zdefiniowane zostało jako ośrodek obsługi ruchu turystycznego o znaczeniu ponadregionalnym oraz ośrodek rozwoju gospodarczego o znaczeniu ponadlokalnym. </w:t>
      </w:r>
      <w:r w:rsidRPr="0041381B">
        <w:rPr>
          <w:rStyle w:val="Odwoanieprzypisudolnego"/>
          <w:rFonts w:ascii="Cambria" w:hAnsi="Cambria" w:cs="Calibri"/>
          <w:bCs/>
          <w:sz w:val="20"/>
          <w:szCs w:val="20"/>
        </w:rPr>
        <w:footnoteReference w:id="2"/>
      </w:r>
      <w:r w:rsidRPr="0041381B">
        <w:rPr>
          <w:rFonts w:ascii="Cambria" w:hAnsi="Cambria" w:cs="Calibri"/>
          <w:bCs/>
          <w:sz w:val="20"/>
          <w:szCs w:val="20"/>
          <w:vertAlign w:val="superscript"/>
        </w:rPr>
        <w:t>)</w:t>
      </w:r>
    </w:p>
    <w:p w14:paraId="5FA3F190" w14:textId="77777777" w:rsidR="002D58C2" w:rsidRPr="0041381B" w:rsidRDefault="002D58C2" w:rsidP="001C6F73">
      <w:pPr>
        <w:spacing w:after="0" w:line="240" w:lineRule="auto"/>
        <w:ind w:firstLine="708"/>
        <w:jc w:val="both"/>
        <w:rPr>
          <w:rFonts w:ascii="Cambria" w:hAnsi="Cambria" w:cs="Calibri"/>
          <w:bCs/>
          <w:sz w:val="20"/>
          <w:szCs w:val="20"/>
        </w:rPr>
      </w:pPr>
    </w:p>
    <w:p w14:paraId="48D9E67F" w14:textId="77777777" w:rsidR="003C6338" w:rsidRPr="0041381B" w:rsidRDefault="003C6338" w:rsidP="001C6F73">
      <w:pPr>
        <w:pStyle w:val="Default"/>
        <w:ind w:firstLine="708"/>
        <w:jc w:val="both"/>
        <w:rPr>
          <w:rFonts w:ascii="Cambria" w:hAnsi="Cambria" w:cs="Arial"/>
          <w:color w:val="auto"/>
          <w:sz w:val="20"/>
          <w:szCs w:val="20"/>
        </w:rPr>
      </w:pPr>
      <w:r w:rsidRPr="0041381B">
        <w:rPr>
          <w:rFonts w:ascii="Cambria" w:hAnsi="Cambria" w:cs="Arial"/>
          <w:sz w:val="20"/>
          <w:szCs w:val="20"/>
        </w:rPr>
        <w:t>Na terenie miasta Giżycka występują następujące formy ochrony przyrody:</w:t>
      </w:r>
    </w:p>
    <w:p w14:paraId="6A6C609D" w14:textId="77777777" w:rsidR="003C6338" w:rsidRPr="0041381B" w:rsidRDefault="003C6338" w:rsidP="001C6F73">
      <w:pPr>
        <w:spacing w:after="0" w:line="240" w:lineRule="auto"/>
        <w:ind w:left="1087"/>
        <w:jc w:val="both"/>
        <w:rPr>
          <w:rFonts w:ascii="Cambria" w:hAnsi="Cambria" w:cs="Arial"/>
          <w:sz w:val="20"/>
          <w:szCs w:val="20"/>
        </w:rPr>
      </w:pPr>
    </w:p>
    <w:p w14:paraId="5AC35601" w14:textId="77777777" w:rsidR="003C6338" w:rsidRPr="0041381B" w:rsidRDefault="003C6338" w:rsidP="001C6F73">
      <w:pPr>
        <w:numPr>
          <w:ilvl w:val="0"/>
          <w:numId w:val="7"/>
        </w:numPr>
        <w:spacing w:after="0" w:line="240" w:lineRule="auto"/>
        <w:jc w:val="both"/>
        <w:rPr>
          <w:rFonts w:ascii="Cambria" w:hAnsi="Cambria" w:cs="Arial"/>
          <w:b/>
          <w:sz w:val="20"/>
          <w:szCs w:val="20"/>
        </w:rPr>
      </w:pPr>
      <w:r w:rsidRPr="0041381B">
        <w:rPr>
          <w:rFonts w:ascii="Cambria" w:hAnsi="Cambria" w:cs="Arial"/>
          <w:b/>
          <w:sz w:val="20"/>
          <w:szCs w:val="20"/>
        </w:rPr>
        <w:t>Obszar Chronionego Krajobrazu:</w:t>
      </w:r>
    </w:p>
    <w:p w14:paraId="12C73E94" w14:textId="77777777" w:rsidR="003C6338" w:rsidRPr="0041381B" w:rsidRDefault="003C6338" w:rsidP="001C6F73">
      <w:pPr>
        <w:spacing w:after="0" w:line="240" w:lineRule="auto"/>
        <w:ind w:left="727"/>
        <w:jc w:val="both"/>
        <w:rPr>
          <w:rFonts w:ascii="Cambria" w:hAnsi="Cambria" w:cs="Arial"/>
          <w:b/>
          <w:sz w:val="20"/>
          <w:szCs w:val="20"/>
        </w:rPr>
      </w:pPr>
    </w:p>
    <w:p w14:paraId="00B881EC" w14:textId="77777777" w:rsidR="003C6338" w:rsidRPr="0041381B" w:rsidRDefault="003C6338" w:rsidP="001C6F73">
      <w:pPr>
        <w:numPr>
          <w:ilvl w:val="0"/>
          <w:numId w:val="26"/>
        </w:numPr>
        <w:spacing w:after="0" w:line="240" w:lineRule="auto"/>
        <w:jc w:val="both"/>
        <w:rPr>
          <w:rFonts w:ascii="Cambria" w:hAnsi="Cambria" w:cs="Arial"/>
          <w:sz w:val="20"/>
          <w:szCs w:val="20"/>
        </w:rPr>
      </w:pPr>
      <w:r w:rsidRPr="0041381B">
        <w:rPr>
          <w:rFonts w:ascii="Cambria" w:hAnsi="Cambria" w:cs="Arial"/>
          <w:sz w:val="20"/>
          <w:szCs w:val="20"/>
        </w:rPr>
        <w:t>Krainy Wielkich Jezior Mazurskich.</w:t>
      </w:r>
    </w:p>
    <w:p w14:paraId="415CD928" w14:textId="77777777" w:rsidR="003C6338" w:rsidRPr="0041381B" w:rsidRDefault="003C6338" w:rsidP="001C6F73">
      <w:pPr>
        <w:spacing w:after="0" w:line="240" w:lineRule="auto"/>
        <w:ind w:left="1087"/>
        <w:jc w:val="both"/>
        <w:rPr>
          <w:rFonts w:ascii="Cambria" w:hAnsi="Cambria" w:cs="Arial"/>
          <w:sz w:val="20"/>
          <w:szCs w:val="20"/>
        </w:rPr>
      </w:pPr>
    </w:p>
    <w:p w14:paraId="2203A3A2" w14:textId="7C398BA1" w:rsidR="003C6338" w:rsidRPr="0041381B" w:rsidRDefault="00F245C0" w:rsidP="001C6F73">
      <w:pPr>
        <w:numPr>
          <w:ilvl w:val="0"/>
          <w:numId w:val="7"/>
        </w:numPr>
        <w:spacing w:after="0" w:line="240" w:lineRule="auto"/>
        <w:jc w:val="both"/>
        <w:rPr>
          <w:rFonts w:ascii="Cambria" w:hAnsi="Cambria" w:cs="Arial"/>
          <w:b/>
          <w:sz w:val="20"/>
          <w:szCs w:val="20"/>
        </w:rPr>
      </w:pPr>
      <w:r>
        <w:rPr>
          <w:rFonts w:ascii="Cambria" w:hAnsi="Cambria" w:cs="Arial"/>
          <w:b/>
          <w:sz w:val="20"/>
          <w:szCs w:val="20"/>
        </w:rPr>
        <w:t>Pomniki przyrody: 15</w:t>
      </w:r>
      <w:r w:rsidR="003C6338" w:rsidRPr="0041381B">
        <w:rPr>
          <w:rFonts w:ascii="Cambria" w:hAnsi="Cambria" w:cs="Arial"/>
          <w:b/>
          <w:sz w:val="20"/>
          <w:szCs w:val="20"/>
        </w:rPr>
        <w:t xml:space="preserve"> obiektów.</w:t>
      </w:r>
    </w:p>
    <w:p w14:paraId="00A94377" w14:textId="77777777" w:rsidR="003C6338" w:rsidRPr="0041381B" w:rsidRDefault="003C6338" w:rsidP="001C6F73">
      <w:pPr>
        <w:spacing w:after="0" w:line="240" w:lineRule="auto"/>
        <w:ind w:firstLine="708"/>
        <w:jc w:val="both"/>
        <w:rPr>
          <w:rFonts w:ascii="Cambria" w:hAnsi="Cambria" w:cs="Arial"/>
          <w:b/>
          <w:sz w:val="20"/>
          <w:szCs w:val="20"/>
        </w:rPr>
      </w:pPr>
    </w:p>
    <w:p w14:paraId="42090FA0" w14:textId="3E64AEED" w:rsidR="00466E86" w:rsidRPr="0041381B" w:rsidRDefault="003C6338" w:rsidP="001C6F73">
      <w:pPr>
        <w:spacing w:after="0" w:line="240" w:lineRule="auto"/>
        <w:ind w:firstLine="708"/>
        <w:jc w:val="both"/>
        <w:rPr>
          <w:rFonts w:ascii="Cambria" w:hAnsi="Cambria" w:cs="Arial"/>
          <w:sz w:val="20"/>
          <w:szCs w:val="20"/>
        </w:rPr>
      </w:pPr>
      <w:r w:rsidRPr="0041381B">
        <w:rPr>
          <w:rFonts w:ascii="Cambria" w:hAnsi="Cambria" w:cs="Arial"/>
          <w:b/>
          <w:sz w:val="20"/>
          <w:szCs w:val="20"/>
        </w:rPr>
        <w:t xml:space="preserve">oraz korytarz ekologiczny: </w:t>
      </w:r>
      <w:r w:rsidRPr="0041381B">
        <w:rPr>
          <w:rFonts w:ascii="Cambria" w:hAnsi="Cambria" w:cs="Arial"/>
          <w:sz w:val="20"/>
          <w:szCs w:val="20"/>
        </w:rPr>
        <w:t>Mamry.</w:t>
      </w:r>
    </w:p>
    <w:p w14:paraId="7453655E" w14:textId="77777777" w:rsidR="003C6338" w:rsidRPr="0041381B" w:rsidRDefault="003C6338" w:rsidP="001C6F73">
      <w:pPr>
        <w:spacing w:after="0" w:line="240" w:lineRule="auto"/>
        <w:ind w:firstLine="708"/>
        <w:jc w:val="both"/>
        <w:rPr>
          <w:rFonts w:ascii="Cambria" w:hAnsi="Cambria"/>
          <w:sz w:val="20"/>
          <w:szCs w:val="20"/>
        </w:rPr>
      </w:pPr>
    </w:p>
    <w:p w14:paraId="1BB0D94A" w14:textId="77777777" w:rsidR="001C6F73" w:rsidRPr="0041381B" w:rsidRDefault="001C6F73" w:rsidP="001C6F73">
      <w:pPr>
        <w:spacing w:after="0" w:line="240" w:lineRule="auto"/>
        <w:ind w:firstLine="708"/>
        <w:jc w:val="both"/>
        <w:rPr>
          <w:rFonts w:ascii="Cambria" w:hAnsi="Cambria"/>
          <w:sz w:val="20"/>
          <w:szCs w:val="20"/>
        </w:rPr>
      </w:pPr>
      <w:r w:rsidRPr="0041381B">
        <w:rPr>
          <w:rFonts w:ascii="Cambria" w:hAnsi="Cambria"/>
          <w:sz w:val="20"/>
          <w:szCs w:val="20"/>
        </w:rPr>
        <w:t>Pod względem komunikacyjnym miasto Giżycko posiada korzystne położenie. Przez jego teren przebiegają:</w:t>
      </w:r>
    </w:p>
    <w:p w14:paraId="7509D27A" w14:textId="77777777" w:rsidR="001C6F73" w:rsidRPr="0041381B" w:rsidRDefault="001C6F73" w:rsidP="001C6F73">
      <w:pPr>
        <w:spacing w:after="0" w:line="240" w:lineRule="auto"/>
        <w:ind w:firstLine="708"/>
        <w:jc w:val="both"/>
        <w:rPr>
          <w:rFonts w:ascii="Cambria" w:hAnsi="Cambria"/>
          <w:sz w:val="20"/>
          <w:szCs w:val="20"/>
        </w:rPr>
      </w:pPr>
    </w:p>
    <w:p w14:paraId="6A8CAA39" w14:textId="19C49A23" w:rsidR="001C6F73" w:rsidRPr="0041381B" w:rsidRDefault="001C6F73" w:rsidP="001C6F73">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droga krajowa nr 59 relacji Giżycko - Ryn - Mrągowo - Piecki - Nawiady - Stare Kiełbonki - Rozogi,</w:t>
      </w:r>
    </w:p>
    <w:p w14:paraId="316B2B58" w14:textId="6C9E5CDC" w:rsidR="001C6F73" w:rsidRPr="0041381B" w:rsidRDefault="001C6F73" w:rsidP="001C6F73">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droga krajowa nr 63 relacji granica państwa - Węgorzewo - Giżycko - Orzysz - Pisz - granica województwa,</w:t>
      </w:r>
    </w:p>
    <w:p w14:paraId="7C9DFB55" w14:textId="0C25D9E7" w:rsidR="001C6F73" w:rsidRPr="0041381B" w:rsidRDefault="001C6F73" w:rsidP="001C6F73">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droga wojewó</w:t>
      </w:r>
      <w:r w:rsidR="002D58C2" w:rsidRPr="0041381B">
        <w:rPr>
          <w:rFonts w:ascii="Cambria" w:hAnsi="Cambria" w:cs="Arial"/>
          <w:sz w:val="20"/>
          <w:szCs w:val="20"/>
        </w:rPr>
        <w:t>dzka nr 592 relacji Bartoszyce -</w:t>
      </w:r>
      <w:r w:rsidRPr="0041381B">
        <w:rPr>
          <w:rFonts w:ascii="Cambria" w:hAnsi="Cambria" w:cs="Arial"/>
          <w:sz w:val="20"/>
          <w:szCs w:val="20"/>
        </w:rPr>
        <w:t xml:space="preserve"> Giżycko.</w:t>
      </w:r>
    </w:p>
    <w:p w14:paraId="53BFE171" w14:textId="77777777" w:rsidR="001C6F73" w:rsidRPr="0041381B" w:rsidRDefault="001C6F73" w:rsidP="001C6F73">
      <w:pPr>
        <w:spacing w:after="0" w:line="240" w:lineRule="auto"/>
        <w:ind w:firstLine="708"/>
        <w:jc w:val="both"/>
        <w:rPr>
          <w:rFonts w:ascii="Cambria" w:hAnsi="Cambria"/>
          <w:sz w:val="20"/>
          <w:szCs w:val="20"/>
        </w:rPr>
      </w:pPr>
    </w:p>
    <w:p w14:paraId="3D497F8C" w14:textId="3797839A" w:rsidR="00C42850" w:rsidRPr="0041381B" w:rsidRDefault="00080B9A" w:rsidP="001C6F73">
      <w:pPr>
        <w:spacing w:after="0" w:line="240" w:lineRule="auto"/>
        <w:ind w:firstLine="708"/>
        <w:jc w:val="both"/>
        <w:rPr>
          <w:rFonts w:ascii="Cambria" w:hAnsi="Cambria"/>
          <w:sz w:val="20"/>
          <w:szCs w:val="20"/>
        </w:rPr>
        <w:sectPr w:rsidR="00C42850" w:rsidRPr="0041381B" w:rsidSect="0086272E">
          <w:headerReference w:type="default" r:id="rId18"/>
          <w:footerReference w:type="default" r:id="rId19"/>
          <w:type w:val="continuous"/>
          <w:pgSz w:w="11906" w:h="16838" w:code="9"/>
          <w:pgMar w:top="1418" w:right="1418" w:bottom="1418" w:left="1418" w:header="567" w:footer="567" w:gutter="567"/>
          <w:cols w:space="708"/>
          <w:titlePg/>
          <w:docGrid w:linePitch="360"/>
        </w:sectPr>
      </w:pPr>
      <w:r w:rsidRPr="0041381B">
        <w:rPr>
          <w:rFonts w:ascii="Cambria" w:hAnsi="Cambria"/>
          <w:sz w:val="20"/>
          <w:szCs w:val="20"/>
        </w:rPr>
        <w:t xml:space="preserve">Lokalizację </w:t>
      </w:r>
      <w:r w:rsidR="008442DB" w:rsidRPr="0041381B">
        <w:rPr>
          <w:rFonts w:ascii="Cambria" w:hAnsi="Cambria"/>
          <w:sz w:val="20"/>
          <w:szCs w:val="20"/>
        </w:rPr>
        <w:t>analizowanej jednostki</w:t>
      </w:r>
      <w:r w:rsidRPr="0041381B">
        <w:rPr>
          <w:rFonts w:ascii="Cambria" w:hAnsi="Cambria"/>
          <w:sz w:val="20"/>
          <w:szCs w:val="20"/>
        </w:rPr>
        <w:t xml:space="preserve"> </w:t>
      </w:r>
      <w:r w:rsidR="008442DB" w:rsidRPr="0041381B">
        <w:rPr>
          <w:rFonts w:ascii="Cambria" w:hAnsi="Cambria"/>
          <w:sz w:val="20"/>
          <w:szCs w:val="20"/>
        </w:rPr>
        <w:t xml:space="preserve">samorządowej </w:t>
      </w:r>
      <w:r w:rsidRPr="0041381B">
        <w:rPr>
          <w:rFonts w:ascii="Cambria" w:hAnsi="Cambria"/>
          <w:sz w:val="20"/>
          <w:szCs w:val="20"/>
        </w:rPr>
        <w:t xml:space="preserve">na tle województwa </w:t>
      </w:r>
      <w:r w:rsidR="0024015B" w:rsidRPr="0041381B">
        <w:rPr>
          <w:rFonts w:ascii="Cambria" w:hAnsi="Cambria"/>
          <w:sz w:val="20"/>
          <w:szCs w:val="20"/>
        </w:rPr>
        <w:t xml:space="preserve">warmińsko-mazurskiego </w:t>
      </w:r>
      <w:r w:rsidR="00C177E6" w:rsidRPr="0041381B">
        <w:rPr>
          <w:rFonts w:ascii="Cambria" w:hAnsi="Cambria"/>
          <w:sz w:val="20"/>
          <w:szCs w:val="20"/>
        </w:rPr>
        <w:t>oraz powiatu</w:t>
      </w:r>
      <w:r w:rsidR="003C6338" w:rsidRPr="0041381B">
        <w:rPr>
          <w:rFonts w:ascii="Cambria" w:hAnsi="Cambria"/>
          <w:sz w:val="20"/>
          <w:szCs w:val="20"/>
        </w:rPr>
        <w:t xml:space="preserve"> giżyckiego</w:t>
      </w:r>
      <w:r w:rsidR="00E063BB" w:rsidRPr="0041381B">
        <w:rPr>
          <w:rFonts w:ascii="Cambria" w:hAnsi="Cambria"/>
          <w:sz w:val="20"/>
          <w:szCs w:val="20"/>
        </w:rPr>
        <w:t xml:space="preserve"> </w:t>
      </w:r>
      <w:r w:rsidRPr="0041381B">
        <w:rPr>
          <w:rFonts w:ascii="Cambria" w:hAnsi="Cambria"/>
          <w:sz w:val="20"/>
          <w:szCs w:val="20"/>
        </w:rPr>
        <w:t>przedstawiono na poniższych rysunkach</w:t>
      </w:r>
      <w:r w:rsidR="00044407" w:rsidRPr="0041381B">
        <w:rPr>
          <w:rFonts w:ascii="Cambria" w:hAnsi="Cambria"/>
          <w:sz w:val="20"/>
          <w:szCs w:val="20"/>
        </w:rPr>
        <w:t>.</w:t>
      </w:r>
    </w:p>
    <w:p w14:paraId="47AEF47B" w14:textId="23133F03" w:rsidR="002D6D88" w:rsidRPr="0041381B" w:rsidRDefault="00E74670" w:rsidP="002F3A6C">
      <w:pPr>
        <w:spacing w:after="0" w:line="240" w:lineRule="auto"/>
        <w:jc w:val="center"/>
        <w:rPr>
          <w:rFonts w:ascii="Cambria" w:hAnsi="Cambria"/>
          <w:i/>
          <w:sz w:val="20"/>
          <w:szCs w:val="20"/>
        </w:rPr>
      </w:pPr>
      <w:bookmarkStart w:id="11" w:name="_Toc142324199"/>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2</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sz w:val="20"/>
          <w:szCs w:val="20"/>
        </w:rPr>
        <w:t xml:space="preserve">Lokalizacja </w:t>
      </w:r>
      <w:r w:rsidR="00556D55" w:rsidRPr="0041381B">
        <w:rPr>
          <w:rFonts w:ascii="Cambria" w:hAnsi="Cambria"/>
          <w:i/>
          <w:sz w:val="20"/>
          <w:szCs w:val="20"/>
        </w:rPr>
        <w:t xml:space="preserve">miasta </w:t>
      </w:r>
      <w:r w:rsidR="00F45CA3" w:rsidRPr="0041381B">
        <w:rPr>
          <w:rFonts w:ascii="Cambria" w:hAnsi="Cambria"/>
          <w:i/>
          <w:sz w:val="20"/>
          <w:szCs w:val="20"/>
        </w:rPr>
        <w:t>Giżycka</w:t>
      </w:r>
      <w:r w:rsidR="00C720F5" w:rsidRPr="0041381B">
        <w:rPr>
          <w:rFonts w:ascii="Cambria" w:hAnsi="Cambria"/>
          <w:i/>
          <w:sz w:val="20"/>
          <w:szCs w:val="20"/>
        </w:rPr>
        <w:t xml:space="preserve"> </w:t>
      </w:r>
      <w:r w:rsidR="00662051" w:rsidRPr="0041381B">
        <w:rPr>
          <w:rFonts w:ascii="Cambria" w:hAnsi="Cambria"/>
          <w:i/>
          <w:sz w:val="20"/>
          <w:szCs w:val="20"/>
        </w:rPr>
        <w:t>na tle województwa oraz powiatu</w:t>
      </w:r>
      <w:bookmarkEnd w:id="11"/>
    </w:p>
    <w:p w14:paraId="1DE5DC44" w14:textId="77777777" w:rsidR="00662051" w:rsidRPr="0041381B" w:rsidRDefault="00662051" w:rsidP="002F3A6C">
      <w:pPr>
        <w:spacing w:after="0" w:line="240" w:lineRule="auto"/>
        <w:jc w:val="center"/>
        <w:rPr>
          <w:rFonts w:ascii="Cambria" w:hAnsi="Cambria"/>
          <w:i/>
          <w:sz w:val="20"/>
          <w:szCs w:val="20"/>
        </w:rPr>
      </w:pPr>
    </w:p>
    <w:p w14:paraId="60EEA17E" w14:textId="77777777" w:rsidR="00F45CA3" w:rsidRPr="0041381B" w:rsidRDefault="00F45CA3" w:rsidP="002F3A6C">
      <w:pPr>
        <w:spacing w:after="0" w:line="240" w:lineRule="auto"/>
        <w:jc w:val="center"/>
        <w:rPr>
          <w:rFonts w:ascii="Cambria" w:hAnsi="Cambria"/>
          <w:i/>
          <w:sz w:val="20"/>
          <w:szCs w:val="20"/>
        </w:rPr>
      </w:pPr>
    </w:p>
    <w:p w14:paraId="163FDE6B" w14:textId="0C9E4167" w:rsidR="006F40AE" w:rsidRPr="0041381B" w:rsidRDefault="006F40AE" w:rsidP="002F3A6C">
      <w:pPr>
        <w:spacing w:after="0" w:line="240" w:lineRule="auto"/>
        <w:jc w:val="center"/>
        <w:rPr>
          <w:rFonts w:ascii="Cambria" w:hAnsi="Cambria"/>
          <w:i/>
          <w:sz w:val="20"/>
          <w:szCs w:val="20"/>
        </w:rPr>
      </w:pPr>
    </w:p>
    <w:p w14:paraId="2B446DD0" w14:textId="2E3FD3AD" w:rsidR="00777B36" w:rsidRPr="0041381B" w:rsidRDefault="00F45CA3" w:rsidP="002F3A6C">
      <w:pPr>
        <w:spacing w:after="0" w:line="240" w:lineRule="auto"/>
        <w:jc w:val="center"/>
        <w:rPr>
          <w:rFonts w:ascii="Cambria" w:hAnsi="Cambria"/>
          <w:b/>
          <w:i/>
          <w:sz w:val="20"/>
          <w:szCs w:val="20"/>
        </w:rPr>
      </w:pPr>
      <w:r w:rsidRPr="0041381B">
        <w:rPr>
          <w:rFonts w:ascii="Cambria" w:hAnsi="Cambria"/>
          <w:i/>
          <w:noProof/>
          <w:sz w:val="20"/>
          <w:szCs w:val="20"/>
          <w:lang w:eastAsia="pl-PL"/>
        </w:rPr>
        <w:drawing>
          <wp:anchor distT="0" distB="0" distL="114300" distR="114300" simplePos="0" relativeHeight="252538368" behindDoc="0" locked="0" layoutInCell="1" allowOverlap="1" wp14:anchorId="56A1B036" wp14:editId="086BD190">
            <wp:simplePos x="0" y="0"/>
            <wp:positionH relativeFrom="margin">
              <wp:align>left</wp:align>
            </wp:positionH>
            <wp:positionV relativeFrom="paragraph">
              <wp:posOffset>58116</wp:posOffset>
            </wp:positionV>
            <wp:extent cx="4939030" cy="3005455"/>
            <wp:effectExtent l="0" t="0" r="0" b="4445"/>
            <wp:wrapNone/>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4.gif"/>
                    <pic:cNvPicPr/>
                  </pic:nvPicPr>
                  <pic:blipFill>
                    <a:blip r:embed="rId20">
                      <a:extLst>
                        <a:ext uri="{28A0092B-C50C-407E-A947-70E740481C1C}">
                          <a14:useLocalDpi xmlns:a14="http://schemas.microsoft.com/office/drawing/2010/main" val="0"/>
                        </a:ext>
                      </a:extLst>
                    </a:blip>
                    <a:stretch>
                      <a:fillRect/>
                    </a:stretch>
                  </pic:blipFill>
                  <pic:spPr>
                    <a:xfrm>
                      <a:off x="0" y="0"/>
                      <a:ext cx="4939030" cy="3005455"/>
                    </a:xfrm>
                    <a:prstGeom prst="rect">
                      <a:avLst/>
                    </a:prstGeom>
                  </pic:spPr>
                </pic:pic>
              </a:graphicData>
            </a:graphic>
            <wp14:sizeRelH relativeFrom="page">
              <wp14:pctWidth>0</wp14:pctWidth>
            </wp14:sizeRelH>
            <wp14:sizeRelV relativeFrom="page">
              <wp14:pctHeight>0</wp14:pctHeight>
            </wp14:sizeRelV>
          </wp:anchor>
        </w:drawing>
      </w:r>
    </w:p>
    <w:p w14:paraId="7B358E37" w14:textId="6B19331B" w:rsidR="00331A70" w:rsidRPr="0041381B" w:rsidRDefault="00331A70" w:rsidP="002F3A6C">
      <w:pPr>
        <w:spacing w:after="0" w:line="240" w:lineRule="auto"/>
        <w:jc w:val="center"/>
        <w:rPr>
          <w:rFonts w:ascii="Cambria" w:hAnsi="Cambria"/>
          <w:b/>
          <w:i/>
          <w:sz w:val="20"/>
          <w:szCs w:val="20"/>
        </w:rPr>
      </w:pPr>
    </w:p>
    <w:p w14:paraId="509DC306" w14:textId="346513C2" w:rsidR="00331A70" w:rsidRPr="0041381B" w:rsidRDefault="00331A70" w:rsidP="002F3A6C">
      <w:pPr>
        <w:spacing w:after="0" w:line="240" w:lineRule="auto"/>
        <w:jc w:val="center"/>
        <w:rPr>
          <w:rFonts w:ascii="Cambria" w:hAnsi="Cambria"/>
          <w:b/>
          <w:i/>
          <w:sz w:val="20"/>
          <w:szCs w:val="20"/>
        </w:rPr>
      </w:pPr>
    </w:p>
    <w:p w14:paraId="4F4F9E83" w14:textId="5CD1D439" w:rsidR="00331A70" w:rsidRPr="0041381B" w:rsidRDefault="00331A70" w:rsidP="002F3A6C">
      <w:pPr>
        <w:spacing w:after="0" w:line="240" w:lineRule="auto"/>
        <w:jc w:val="center"/>
        <w:rPr>
          <w:rFonts w:ascii="Cambria" w:hAnsi="Cambria"/>
          <w:b/>
          <w:i/>
          <w:sz w:val="20"/>
          <w:szCs w:val="20"/>
        </w:rPr>
      </w:pPr>
    </w:p>
    <w:p w14:paraId="3C80DF8E" w14:textId="378FA676" w:rsidR="001C46A4" w:rsidRPr="0041381B" w:rsidRDefault="001C46A4" w:rsidP="002F3A6C">
      <w:pPr>
        <w:spacing w:after="0" w:line="240" w:lineRule="auto"/>
        <w:jc w:val="center"/>
        <w:rPr>
          <w:rFonts w:ascii="Cambria" w:hAnsi="Cambria"/>
          <w:bCs/>
          <w:i/>
          <w:sz w:val="20"/>
          <w:szCs w:val="20"/>
        </w:rPr>
      </w:pPr>
    </w:p>
    <w:p w14:paraId="370D2DDE" w14:textId="2D400347" w:rsidR="00813148" w:rsidRPr="0041381B" w:rsidRDefault="00813148" w:rsidP="002F3A6C">
      <w:pPr>
        <w:spacing w:after="0" w:line="240" w:lineRule="auto"/>
        <w:jc w:val="center"/>
        <w:rPr>
          <w:rFonts w:ascii="Cambria" w:hAnsi="Cambria"/>
          <w:bCs/>
          <w:i/>
          <w:sz w:val="20"/>
          <w:szCs w:val="20"/>
        </w:rPr>
      </w:pPr>
    </w:p>
    <w:p w14:paraId="0FA56AFA" w14:textId="78B42F25" w:rsidR="0024015B" w:rsidRPr="0041381B" w:rsidRDefault="0024015B" w:rsidP="002F3A6C">
      <w:pPr>
        <w:spacing w:after="0" w:line="240" w:lineRule="auto"/>
        <w:jc w:val="center"/>
        <w:rPr>
          <w:rFonts w:ascii="Cambria" w:hAnsi="Cambria"/>
          <w:bCs/>
          <w:i/>
          <w:sz w:val="16"/>
          <w:szCs w:val="20"/>
        </w:rPr>
      </w:pPr>
    </w:p>
    <w:p w14:paraId="5805BDAE" w14:textId="0BF61520" w:rsidR="0024015B" w:rsidRPr="0041381B" w:rsidRDefault="00F45CA3" w:rsidP="002F3A6C">
      <w:pPr>
        <w:spacing w:after="0" w:line="240" w:lineRule="auto"/>
        <w:jc w:val="center"/>
        <w:rPr>
          <w:rFonts w:ascii="Cambria" w:hAnsi="Cambria"/>
          <w:bCs/>
          <w:i/>
          <w:sz w:val="16"/>
          <w:szCs w:val="20"/>
        </w:rPr>
      </w:pPr>
      <w:r w:rsidRPr="0041381B">
        <w:rPr>
          <w:rFonts w:ascii="Cambria" w:hAnsi="Cambria"/>
          <w:bCs/>
          <w:i/>
          <w:noProof/>
          <w:sz w:val="20"/>
          <w:szCs w:val="20"/>
          <w:lang w:eastAsia="pl-PL"/>
        </w:rPr>
        <w:drawing>
          <wp:anchor distT="0" distB="0" distL="114300" distR="114300" simplePos="0" relativeHeight="252715520" behindDoc="1" locked="0" layoutInCell="1" allowOverlap="1" wp14:anchorId="5487620B" wp14:editId="42C29A88">
            <wp:simplePos x="0" y="0"/>
            <wp:positionH relativeFrom="margin">
              <wp:align>right</wp:align>
            </wp:positionH>
            <wp:positionV relativeFrom="paragraph">
              <wp:posOffset>7620</wp:posOffset>
            </wp:positionV>
            <wp:extent cx="3927945" cy="3119194"/>
            <wp:effectExtent l="0" t="0" r="0" b="5080"/>
            <wp:wrapNone/>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309.gif"/>
                    <pic:cNvPicPr/>
                  </pic:nvPicPr>
                  <pic:blipFill>
                    <a:blip r:embed="rId21">
                      <a:extLst>
                        <a:ext uri="{28A0092B-C50C-407E-A947-70E740481C1C}">
                          <a14:useLocalDpi xmlns:a14="http://schemas.microsoft.com/office/drawing/2010/main" val="0"/>
                        </a:ext>
                      </a:extLst>
                    </a:blip>
                    <a:stretch>
                      <a:fillRect/>
                    </a:stretch>
                  </pic:blipFill>
                  <pic:spPr>
                    <a:xfrm>
                      <a:off x="0" y="0"/>
                      <a:ext cx="3927945" cy="3119194"/>
                    </a:xfrm>
                    <a:prstGeom prst="rect">
                      <a:avLst/>
                    </a:prstGeom>
                  </pic:spPr>
                </pic:pic>
              </a:graphicData>
            </a:graphic>
            <wp14:sizeRelH relativeFrom="page">
              <wp14:pctWidth>0</wp14:pctWidth>
            </wp14:sizeRelH>
            <wp14:sizeRelV relativeFrom="page">
              <wp14:pctHeight>0</wp14:pctHeight>
            </wp14:sizeRelV>
          </wp:anchor>
        </w:drawing>
      </w:r>
    </w:p>
    <w:p w14:paraId="6F4A9346" w14:textId="5F459871" w:rsidR="0024015B" w:rsidRPr="0041381B" w:rsidRDefault="0024015B" w:rsidP="002F3A6C">
      <w:pPr>
        <w:spacing w:after="0" w:line="240" w:lineRule="auto"/>
        <w:jc w:val="center"/>
        <w:rPr>
          <w:rFonts w:ascii="Cambria" w:hAnsi="Cambria"/>
          <w:bCs/>
          <w:i/>
          <w:sz w:val="16"/>
          <w:szCs w:val="20"/>
        </w:rPr>
      </w:pPr>
    </w:p>
    <w:p w14:paraId="1B00E72F" w14:textId="376E8B3F" w:rsidR="0024015B" w:rsidRPr="0041381B" w:rsidRDefault="0024015B" w:rsidP="002F3A6C">
      <w:pPr>
        <w:spacing w:after="0" w:line="240" w:lineRule="auto"/>
        <w:jc w:val="center"/>
        <w:rPr>
          <w:rFonts w:ascii="Cambria" w:hAnsi="Cambria"/>
          <w:bCs/>
          <w:i/>
          <w:sz w:val="16"/>
          <w:szCs w:val="20"/>
        </w:rPr>
      </w:pPr>
    </w:p>
    <w:p w14:paraId="0CB1A834" w14:textId="736F440C" w:rsidR="0024015B" w:rsidRPr="0041381B" w:rsidRDefault="0024015B" w:rsidP="002F3A6C">
      <w:pPr>
        <w:spacing w:after="0" w:line="240" w:lineRule="auto"/>
        <w:jc w:val="center"/>
        <w:rPr>
          <w:rFonts w:ascii="Cambria" w:hAnsi="Cambria"/>
          <w:bCs/>
          <w:i/>
          <w:sz w:val="16"/>
          <w:szCs w:val="20"/>
        </w:rPr>
      </w:pPr>
    </w:p>
    <w:p w14:paraId="168E9A3A" w14:textId="7DD444EB" w:rsidR="0024015B" w:rsidRPr="0041381B" w:rsidRDefault="0024015B" w:rsidP="002F3A6C">
      <w:pPr>
        <w:spacing w:after="0" w:line="240" w:lineRule="auto"/>
        <w:jc w:val="center"/>
        <w:rPr>
          <w:rFonts w:ascii="Cambria" w:hAnsi="Cambria"/>
          <w:bCs/>
          <w:i/>
          <w:sz w:val="16"/>
          <w:szCs w:val="20"/>
        </w:rPr>
      </w:pPr>
    </w:p>
    <w:p w14:paraId="77BF538C" w14:textId="093AB3D1" w:rsidR="0024015B" w:rsidRPr="0041381B" w:rsidRDefault="0024015B" w:rsidP="002F3A6C">
      <w:pPr>
        <w:spacing w:after="0" w:line="240" w:lineRule="auto"/>
        <w:jc w:val="center"/>
        <w:rPr>
          <w:rFonts w:ascii="Cambria" w:hAnsi="Cambria"/>
          <w:bCs/>
          <w:i/>
          <w:sz w:val="16"/>
          <w:szCs w:val="20"/>
        </w:rPr>
      </w:pPr>
    </w:p>
    <w:p w14:paraId="01F50FB5" w14:textId="5075276B" w:rsidR="0024015B" w:rsidRPr="0041381B" w:rsidRDefault="0024015B" w:rsidP="002F3A6C">
      <w:pPr>
        <w:spacing w:after="0" w:line="240" w:lineRule="auto"/>
        <w:jc w:val="center"/>
        <w:rPr>
          <w:rFonts w:ascii="Cambria" w:hAnsi="Cambria"/>
          <w:bCs/>
          <w:i/>
          <w:sz w:val="16"/>
          <w:szCs w:val="20"/>
        </w:rPr>
      </w:pPr>
    </w:p>
    <w:p w14:paraId="31685152" w14:textId="77777777" w:rsidR="0024015B" w:rsidRPr="0041381B" w:rsidRDefault="0024015B" w:rsidP="002F3A6C">
      <w:pPr>
        <w:spacing w:after="0" w:line="240" w:lineRule="auto"/>
        <w:jc w:val="center"/>
        <w:rPr>
          <w:rFonts w:ascii="Cambria" w:hAnsi="Cambria"/>
          <w:bCs/>
          <w:i/>
          <w:sz w:val="16"/>
          <w:szCs w:val="20"/>
        </w:rPr>
      </w:pPr>
    </w:p>
    <w:p w14:paraId="0A0483F9" w14:textId="77777777" w:rsidR="0024015B" w:rsidRPr="0041381B" w:rsidRDefault="0024015B" w:rsidP="002F3A6C">
      <w:pPr>
        <w:spacing w:after="0" w:line="240" w:lineRule="auto"/>
        <w:jc w:val="center"/>
        <w:rPr>
          <w:rFonts w:ascii="Cambria" w:hAnsi="Cambria"/>
          <w:bCs/>
          <w:i/>
          <w:sz w:val="16"/>
          <w:szCs w:val="20"/>
        </w:rPr>
      </w:pPr>
    </w:p>
    <w:p w14:paraId="6A478F04" w14:textId="77777777" w:rsidR="0024015B" w:rsidRPr="0041381B" w:rsidRDefault="0024015B" w:rsidP="002F3A6C">
      <w:pPr>
        <w:spacing w:after="0" w:line="240" w:lineRule="auto"/>
        <w:jc w:val="center"/>
        <w:rPr>
          <w:rFonts w:ascii="Cambria" w:hAnsi="Cambria"/>
          <w:bCs/>
          <w:i/>
          <w:sz w:val="16"/>
          <w:szCs w:val="20"/>
        </w:rPr>
      </w:pPr>
    </w:p>
    <w:p w14:paraId="5646890F" w14:textId="77777777" w:rsidR="0024015B" w:rsidRPr="0041381B" w:rsidRDefault="0024015B" w:rsidP="002F3A6C">
      <w:pPr>
        <w:spacing w:after="0" w:line="240" w:lineRule="auto"/>
        <w:jc w:val="center"/>
        <w:rPr>
          <w:rFonts w:ascii="Cambria" w:hAnsi="Cambria"/>
          <w:bCs/>
          <w:i/>
          <w:sz w:val="16"/>
          <w:szCs w:val="20"/>
        </w:rPr>
      </w:pPr>
    </w:p>
    <w:p w14:paraId="6B04E0E9" w14:textId="77777777" w:rsidR="0024015B" w:rsidRPr="0041381B" w:rsidRDefault="0024015B" w:rsidP="002F3A6C">
      <w:pPr>
        <w:spacing w:after="0" w:line="240" w:lineRule="auto"/>
        <w:jc w:val="center"/>
        <w:rPr>
          <w:rFonts w:ascii="Cambria" w:hAnsi="Cambria"/>
          <w:bCs/>
          <w:i/>
          <w:sz w:val="16"/>
          <w:szCs w:val="20"/>
        </w:rPr>
      </w:pPr>
    </w:p>
    <w:p w14:paraId="35352A07" w14:textId="77777777" w:rsidR="0024015B" w:rsidRPr="0041381B" w:rsidRDefault="0024015B" w:rsidP="002F3A6C">
      <w:pPr>
        <w:spacing w:after="0" w:line="240" w:lineRule="auto"/>
        <w:jc w:val="center"/>
        <w:rPr>
          <w:rFonts w:ascii="Cambria" w:hAnsi="Cambria"/>
          <w:bCs/>
          <w:i/>
          <w:sz w:val="16"/>
          <w:szCs w:val="20"/>
        </w:rPr>
      </w:pPr>
    </w:p>
    <w:p w14:paraId="539A3139" w14:textId="77777777" w:rsidR="0024015B" w:rsidRPr="0041381B" w:rsidRDefault="0024015B" w:rsidP="002F3A6C">
      <w:pPr>
        <w:spacing w:after="0" w:line="240" w:lineRule="auto"/>
        <w:jc w:val="center"/>
        <w:rPr>
          <w:rFonts w:ascii="Cambria" w:hAnsi="Cambria"/>
          <w:bCs/>
          <w:i/>
          <w:sz w:val="16"/>
          <w:szCs w:val="20"/>
        </w:rPr>
      </w:pPr>
    </w:p>
    <w:p w14:paraId="5D5F3A03" w14:textId="77777777" w:rsidR="0024015B" w:rsidRPr="0041381B" w:rsidRDefault="0024015B" w:rsidP="002F3A6C">
      <w:pPr>
        <w:spacing w:after="0" w:line="240" w:lineRule="auto"/>
        <w:jc w:val="center"/>
        <w:rPr>
          <w:rFonts w:ascii="Cambria" w:hAnsi="Cambria"/>
          <w:bCs/>
          <w:i/>
          <w:sz w:val="16"/>
          <w:szCs w:val="20"/>
        </w:rPr>
      </w:pPr>
    </w:p>
    <w:p w14:paraId="29416AEB" w14:textId="77777777" w:rsidR="0024015B" w:rsidRPr="0041381B" w:rsidRDefault="0024015B" w:rsidP="002F3A6C">
      <w:pPr>
        <w:spacing w:after="0" w:line="240" w:lineRule="auto"/>
        <w:jc w:val="center"/>
        <w:rPr>
          <w:rFonts w:ascii="Cambria" w:hAnsi="Cambria"/>
          <w:bCs/>
          <w:i/>
          <w:sz w:val="16"/>
          <w:szCs w:val="20"/>
        </w:rPr>
      </w:pPr>
    </w:p>
    <w:p w14:paraId="4DAF8D71" w14:textId="77777777" w:rsidR="0024015B" w:rsidRPr="0041381B" w:rsidRDefault="0024015B" w:rsidP="002F3A6C">
      <w:pPr>
        <w:spacing w:after="0" w:line="240" w:lineRule="auto"/>
        <w:jc w:val="center"/>
        <w:rPr>
          <w:rFonts w:ascii="Cambria" w:hAnsi="Cambria"/>
          <w:bCs/>
          <w:i/>
          <w:sz w:val="16"/>
          <w:szCs w:val="20"/>
        </w:rPr>
      </w:pPr>
    </w:p>
    <w:p w14:paraId="62D1FA3F" w14:textId="77777777" w:rsidR="0024015B" w:rsidRPr="0041381B" w:rsidRDefault="0024015B" w:rsidP="002F3A6C">
      <w:pPr>
        <w:spacing w:after="0" w:line="240" w:lineRule="auto"/>
        <w:jc w:val="center"/>
        <w:rPr>
          <w:rFonts w:ascii="Cambria" w:hAnsi="Cambria"/>
          <w:bCs/>
          <w:i/>
          <w:sz w:val="16"/>
          <w:szCs w:val="20"/>
        </w:rPr>
      </w:pPr>
    </w:p>
    <w:p w14:paraId="2C7A26B1" w14:textId="77777777" w:rsidR="0024015B" w:rsidRPr="0041381B" w:rsidRDefault="0024015B" w:rsidP="002F3A6C">
      <w:pPr>
        <w:spacing w:after="0" w:line="240" w:lineRule="auto"/>
        <w:jc w:val="center"/>
        <w:rPr>
          <w:rFonts w:ascii="Cambria" w:hAnsi="Cambria"/>
          <w:bCs/>
          <w:i/>
          <w:sz w:val="16"/>
          <w:szCs w:val="20"/>
        </w:rPr>
      </w:pPr>
    </w:p>
    <w:p w14:paraId="652B2C0A" w14:textId="77777777" w:rsidR="0024015B" w:rsidRPr="0041381B" w:rsidRDefault="0024015B" w:rsidP="002F3A6C">
      <w:pPr>
        <w:spacing w:after="0" w:line="240" w:lineRule="auto"/>
        <w:jc w:val="center"/>
        <w:rPr>
          <w:rFonts w:ascii="Cambria" w:hAnsi="Cambria"/>
          <w:bCs/>
          <w:i/>
          <w:sz w:val="16"/>
          <w:szCs w:val="20"/>
        </w:rPr>
      </w:pPr>
    </w:p>
    <w:p w14:paraId="4445705F" w14:textId="77777777" w:rsidR="0024015B" w:rsidRPr="0041381B" w:rsidRDefault="0024015B" w:rsidP="002F3A6C">
      <w:pPr>
        <w:spacing w:after="0" w:line="240" w:lineRule="auto"/>
        <w:jc w:val="center"/>
        <w:rPr>
          <w:rFonts w:ascii="Cambria" w:hAnsi="Cambria"/>
          <w:bCs/>
          <w:i/>
          <w:sz w:val="16"/>
          <w:szCs w:val="20"/>
        </w:rPr>
      </w:pPr>
    </w:p>
    <w:p w14:paraId="36F4C634" w14:textId="77777777" w:rsidR="0024015B" w:rsidRPr="0041381B" w:rsidRDefault="0024015B" w:rsidP="002F3A6C">
      <w:pPr>
        <w:spacing w:after="0" w:line="240" w:lineRule="auto"/>
        <w:jc w:val="center"/>
        <w:rPr>
          <w:rFonts w:ascii="Cambria" w:hAnsi="Cambria"/>
          <w:bCs/>
          <w:i/>
          <w:sz w:val="16"/>
          <w:szCs w:val="20"/>
        </w:rPr>
      </w:pPr>
    </w:p>
    <w:p w14:paraId="67647CA0" w14:textId="77777777" w:rsidR="0024015B" w:rsidRPr="0041381B" w:rsidRDefault="0024015B" w:rsidP="002F3A6C">
      <w:pPr>
        <w:spacing w:after="0" w:line="240" w:lineRule="auto"/>
        <w:jc w:val="center"/>
        <w:rPr>
          <w:rFonts w:ascii="Cambria" w:hAnsi="Cambria"/>
          <w:bCs/>
          <w:i/>
          <w:sz w:val="16"/>
          <w:szCs w:val="20"/>
        </w:rPr>
      </w:pPr>
    </w:p>
    <w:p w14:paraId="150DE7C2" w14:textId="77777777" w:rsidR="0024015B" w:rsidRPr="0041381B" w:rsidRDefault="0024015B" w:rsidP="002F3A6C">
      <w:pPr>
        <w:spacing w:after="0" w:line="240" w:lineRule="auto"/>
        <w:jc w:val="center"/>
        <w:rPr>
          <w:rFonts w:ascii="Cambria" w:hAnsi="Cambria"/>
          <w:bCs/>
          <w:i/>
          <w:sz w:val="16"/>
          <w:szCs w:val="20"/>
        </w:rPr>
      </w:pPr>
    </w:p>
    <w:p w14:paraId="5180CAF4" w14:textId="77777777" w:rsidR="0024015B" w:rsidRPr="0041381B" w:rsidRDefault="0024015B" w:rsidP="002F3A6C">
      <w:pPr>
        <w:spacing w:after="0" w:line="240" w:lineRule="auto"/>
        <w:jc w:val="center"/>
        <w:rPr>
          <w:rFonts w:ascii="Cambria" w:hAnsi="Cambria"/>
          <w:bCs/>
          <w:i/>
          <w:sz w:val="16"/>
          <w:szCs w:val="20"/>
        </w:rPr>
      </w:pPr>
    </w:p>
    <w:p w14:paraId="54F6C56F" w14:textId="77777777" w:rsidR="0024015B" w:rsidRPr="0041381B" w:rsidRDefault="0024015B" w:rsidP="002F3A6C">
      <w:pPr>
        <w:spacing w:after="0" w:line="240" w:lineRule="auto"/>
        <w:jc w:val="center"/>
        <w:rPr>
          <w:rFonts w:ascii="Cambria" w:hAnsi="Cambria"/>
          <w:bCs/>
          <w:i/>
          <w:sz w:val="16"/>
          <w:szCs w:val="20"/>
        </w:rPr>
      </w:pPr>
    </w:p>
    <w:p w14:paraId="3969DAD7" w14:textId="77777777" w:rsidR="00667805" w:rsidRPr="0041381B" w:rsidRDefault="00667805" w:rsidP="002F3A6C">
      <w:pPr>
        <w:spacing w:after="0" w:line="240" w:lineRule="auto"/>
        <w:jc w:val="center"/>
        <w:rPr>
          <w:rFonts w:ascii="Cambria" w:hAnsi="Cambria"/>
          <w:bCs/>
          <w:i/>
          <w:sz w:val="16"/>
          <w:szCs w:val="20"/>
        </w:rPr>
      </w:pPr>
    </w:p>
    <w:p w14:paraId="2CFD4692" w14:textId="77777777" w:rsidR="00667805" w:rsidRPr="0041381B" w:rsidRDefault="00667805" w:rsidP="002F3A6C">
      <w:pPr>
        <w:spacing w:after="0" w:line="240" w:lineRule="auto"/>
        <w:jc w:val="center"/>
        <w:rPr>
          <w:rFonts w:ascii="Cambria" w:hAnsi="Cambria"/>
          <w:bCs/>
          <w:i/>
          <w:sz w:val="16"/>
          <w:szCs w:val="20"/>
        </w:rPr>
      </w:pPr>
    </w:p>
    <w:p w14:paraId="677CF763" w14:textId="77777777" w:rsidR="00F45CA3" w:rsidRPr="0041381B" w:rsidRDefault="00F45CA3" w:rsidP="002F3A6C">
      <w:pPr>
        <w:spacing w:after="0" w:line="240" w:lineRule="auto"/>
        <w:jc w:val="center"/>
        <w:rPr>
          <w:rFonts w:ascii="Cambria" w:hAnsi="Cambria"/>
          <w:bCs/>
          <w:i/>
          <w:sz w:val="16"/>
          <w:szCs w:val="20"/>
        </w:rPr>
      </w:pPr>
    </w:p>
    <w:p w14:paraId="402B8734" w14:textId="77777777" w:rsidR="00F45CA3" w:rsidRPr="0041381B" w:rsidRDefault="00F45CA3" w:rsidP="002F3A6C">
      <w:pPr>
        <w:spacing w:after="0" w:line="240" w:lineRule="auto"/>
        <w:jc w:val="center"/>
        <w:rPr>
          <w:rFonts w:ascii="Cambria" w:hAnsi="Cambria"/>
          <w:bCs/>
          <w:i/>
          <w:sz w:val="16"/>
          <w:szCs w:val="20"/>
        </w:rPr>
      </w:pPr>
    </w:p>
    <w:p w14:paraId="1A012884" w14:textId="77777777" w:rsidR="00331A70" w:rsidRPr="0041381B" w:rsidRDefault="00331A70" w:rsidP="002F3A6C">
      <w:pPr>
        <w:spacing w:after="0" w:line="240" w:lineRule="auto"/>
        <w:jc w:val="center"/>
        <w:rPr>
          <w:rFonts w:ascii="Cambria" w:hAnsi="Cambria"/>
          <w:bCs/>
          <w:i/>
          <w:sz w:val="16"/>
          <w:szCs w:val="20"/>
        </w:rPr>
      </w:pPr>
      <w:r w:rsidRPr="0041381B">
        <w:rPr>
          <w:rFonts w:ascii="Cambria" w:hAnsi="Cambria"/>
          <w:bCs/>
          <w:i/>
          <w:sz w:val="16"/>
          <w:szCs w:val="20"/>
        </w:rPr>
        <w:t>Źródło: www.gminy.pl</w:t>
      </w:r>
    </w:p>
    <w:p w14:paraId="397C06BA" w14:textId="77777777" w:rsidR="00907712" w:rsidRPr="0041381B" w:rsidRDefault="00907712" w:rsidP="002F3A6C">
      <w:pPr>
        <w:spacing w:after="0" w:line="240" w:lineRule="auto"/>
        <w:jc w:val="center"/>
        <w:rPr>
          <w:rFonts w:ascii="Cambria" w:hAnsi="Cambria"/>
          <w:b/>
          <w:i/>
          <w:sz w:val="20"/>
          <w:szCs w:val="20"/>
        </w:rPr>
      </w:pPr>
    </w:p>
    <w:p w14:paraId="661ADEF1" w14:textId="77777777" w:rsidR="00813148" w:rsidRPr="0041381B" w:rsidRDefault="00813148" w:rsidP="002F3A6C">
      <w:pPr>
        <w:spacing w:after="0" w:line="240" w:lineRule="auto"/>
        <w:jc w:val="center"/>
        <w:rPr>
          <w:rFonts w:ascii="Cambria" w:hAnsi="Cambria"/>
          <w:b/>
          <w:i/>
          <w:sz w:val="20"/>
          <w:szCs w:val="20"/>
        </w:rPr>
      </w:pPr>
    </w:p>
    <w:p w14:paraId="236FC4C9" w14:textId="05636E98" w:rsidR="009B45EA" w:rsidRPr="0041381B" w:rsidRDefault="009B45EA" w:rsidP="002F3A6C">
      <w:pPr>
        <w:spacing w:after="0" w:line="240" w:lineRule="auto"/>
        <w:jc w:val="center"/>
        <w:rPr>
          <w:rFonts w:ascii="Cambria" w:hAnsi="Cambria"/>
          <w:i/>
          <w:sz w:val="20"/>
          <w:szCs w:val="20"/>
        </w:rPr>
      </w:pPr>
      <w:bookmarkStart w:id="12" w:name="_Toc142324200"/>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3</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sz w:val="20"/>
          <w:szCs w:val="20"/>
        </w:rPr>
        <w:t xml:space="preserve">Lokalizacja </w:t>
      </w:r>
      <w:r w:rsidR="00E47D6E" w:rsidRPr="0041381B">
        <w:rPr>
          <w:rFonts w:ascii="Cambria" w:hAnsi="Cambria"/>
          <w:i/>
          <w:sz w:val="20"/>
          <w:szCs w:val="20"/>
        </w:rPr>
        <w:t xml:space="preserve">miasta </w:t>
      </w:r>
      <w:r w:rsidR="007E6707" w:rsidRPr="0041381B">
        <w:rPr>
          <w:rFonts w:ascii="Cambria" w:hAnsi="Cambria"/>
          <w:i/>
          <w:sz w:val="20"/>
          <w:szCs w:val="20"/>
        </w:rPr>
        <w:t>Giżycka</w:t>
      </w:r>
      <w:bookmarkEnd w:id="12"/>
    </w:p>
    <w:p w14:paraId="11DD200D" w14:textId="52966814" w:rsidR="009B45EA" w:rsidRPr="0041381B" w:rsidRDefault="007E6707" w:rsidP="002F3A6C">
      <w:pPr>
        <w:spacing w:after="0" w:line="240" w:lineRule="auto"/>
        <w:jc w:val="center"/>
        <w:rPr>
          <w:rFonts w:ascii="Cambria" w:hAnsi="Cambria"/>
          <w:i/>
          <w:sz w:val="20"/>
          <w:szCs w:val="20"/>
        </w:rPr>
      </w:pPr>
      <w:r w:rsidRPr="0041381B">
        <w:rPr>
          <w:rFonts w:ascii="Cambria" w:hAnsi="Cambria"/>
          <w:b/>
          <w:i/>
          <w:noProof/>
          <w:sz w:val="20"/>
          <w:szCs w:val="20"/>
          <w:lang w:eastAsia="pl-PL"/>
        </w:rPr>
        <mc:AlternateContent>
          <mc:Choice Requires="wps">
            <w:drawing>
              <wp:anchor distT="0" distB="0" distL="114300" distR="114300" simplePos="0" relativeHeight="252717568" behindDoc="0" locked="0" layoutInCell="1" allowOverlap="1" wp14:anchorId="4E14E89B" wp14:editId="06D9B6DF">
                <wp:simplePos x="0" y="0"/>
                <wp:positionH relativeFrom="margin">
                  <wp:posOffset>5180993</wp:posOffset>
                </wp:positionH>
                <wp:positionV relativeFrom="paragraph">
                  <wp:posOffset>553775</wp:posOffset>
                </wp:positionV>
                <wp:extent cx="1335985" cy="326004"/>
                <wp:effectExtent l="0" t="0" r="17145" b="36195"/>
                <wp:wrapNone/>
                <wp:docPr id="144" name="Objaśnienie prostokątne zaokrąglone 144"/>
                <wp:cNvGraphicFramePr/>
                <a:graphic xmlns:a="http://schemas.openxmlformats.org/drawingml/2006/main">
                  <a:graphicData uri="http://schemas.microsoft.com/office/word/2010/wordprocessingShape">
                    <wps:wsp>
                      <wps:cNvSpPr/>
                      <wps:spPr>
                        <a:xfrm>
                          <a:off x="0" y="0"/>
                          <a:ext cx="1335985" cy="326004"/>
                        </a:xfrm>
                        <a:prstGeom prst="wedgeRoundRectCallout">
                          <a:avLst>
                            <a:gd name="adj1" fmla="val -9291"/>
                            <a:gd name="adj2" fmla="val 39246"/>
                            <a:gd name="adj3" fmla="val 16667"/>
                          </a:avLst>
                        </a:prstGeom>
                        <a:solidFill>
                          <a:srgbClr val="E77119"/>
                        </a:solidFill>
                        <a:ln w="12700" cap="flat" cmpd="sng" algn="ctr">
                          <a:solidFill>
                            <a:srgbClr val="E77119"/>
                          </a:solidFill>
                          <a:prstDash val="solid"/>
                          <a:miter lim="800000"/>
                        </a:ln>
                        <a:effectLst/>
                      </wps:spPr>
                      <wps:txbx>
                        <w:txbxContent>
                          <w:p w14:paraId="7E71A123" w14:textId="0251EC55" w:rsidR="006F5BCF" w:rsidRPr="001C6F73" w:rsidRDefault="006F5BCF" w:rsidP="007E6707">
                            <w:pPr>
                              <w:spacing w:after="0" w:line="240" w:lineRule="auto"/>
                              <w:jc w:val="center"/>
                              <w:rPr>
                                <w:rFonts w:ascii="Cambria" w:hAnsi="Cambria"/>
                                <w:b/>
                                <w:color w:val="FFFFFF" w:themeColor="background1"/>
                                <w:sz w:val="20"/>
                                <w:szCs w:val="20"/>
                              </w:rPr>
                            </w:pPr>
                            <w:r w:rsidRPr="001C6F73">
                              <w:rPr>
                                <w:rFonts w:ascii="Cambria" w:hAnsi="Cambria"/>
                                <w:b/>
                                <w:color w:val="FFFFFF" w:themeColor="background1"/>
                                <w:sz w:val="20"/>
                                <w:szCs w:val="20"/>
                              </w:rPr>
                              <w:t>Miasto Giżycko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14E89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Objaśnienie prostokątne zaokrąglone 144" o:spid="_x0000_s1049" type="#_x0000_t62" style="position:absolute;left:0;text-align:left;margin-left:407.95pt;margin-top:43.6pt;width:105.2pt;height:25.65pt;z-index:25271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" adj="8793,19277" fillcolor="#e77119" strokecolor="#e77119" strokeweight="1pt">
                <v:textbox>
                  <w:txbxContent>
                    <w:p w14:paraId="7E71A123" w14:textId="0251EC55" w:rsidR="006F5BCF" w:rsidRPr="001C6F73" w:rsidRDefault="006F5BCF" w:rsidP="007E6707">
                      <w:pPr>
                        <w:spacing w:after="0" w:line="240" w:lineRule="auto"/>
                        <w:jc w:val="center"/>
                        <w:rPr>
                          <w:rFonts w:ascii="Cambria" w:hAnsi="Cambria"/>
                          <w:b/>
                          <w:color w:val="FFFFFF" w:themeColor="background1"/>
                          <w:sz w:val="20"/>
                          <w:szCs w:val="20"/>
                        </w:rPr>
                      </w:pPr>
                      <w:r w:rsidRPr="001C6F73">
                        <w:rPr>
                          <w:rFonts w:ascii="Cambria" w:hAnsi="Cambria"/>
                          <w:b/>
                          <w:color w:val="FFFFFF" w:themeColor="background1"/>
                          <w:sz w:val="20"/>
                          <w:szCs w:val="20"/>
                        </w:rPr>
                        <w:t>Miasto Giżycko</w:t>
                      </w:r>
                    </w:p>
                  </w:txbxContent>
                </v:textbox>
                <w10:wrap anchorx="margin"/>
              </v:shape>
            </w:pict>
          </mc:Fallback>
        </mc:AlternateContent>
      </w:r>
      <w:r w:rsidRPr="0041381B">
        <w:rPr>
          <w:rFonts w:ascii="Cambria" w:hAnsi="Cambria"/>
          <w:i/>
          <w:noProof/>
          <w:sz w:val="20"/>
          <w:szCs w:val="20"/>
          <w:lang w:eastAsia="pl-PL"/>
        </w:rPr>
        <w:drawing>
          <wp:inline distT="0" distB="0" distL="0" distR="0" wp14:anchorId="1D91FAFD" wp14:editId="29F7CD16">
            <wp:extent cx="8891270" cy="5184250"/>
            <wp:effectExtent l="0" t="0" r="5080" b="0"/>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1.png"/>
                    <pic:cNvPicPr/>
                  </pic:nvPicPr>
                  <pic:blipFill>
                    <a:blip r:embed="rId22">
                      <a:extLst>
                        <a:ext uri="{28A0092B-C50C-407E-A947-70E740481C1C}">
                          <a14:useLocalDpi xmlns:a14="http://schemas.microsoft.com/office/drawing/2010/main" val="0"/>
                        </a:ext>
                      </a:extLst>
                    </a:blip>
                    <a:stretch>
                      <a:fillRect/>
                    </a:stretch>
                  </pic:blipFill>
                  <pic:spPr>
                    <a:xfrm>
                      <a:off x="0" y="0"/>
                      <a:ext cx="8893232" cy="5185394"/>
                    </a:xfrm>
                    <a:prstGeom prst="rect">
                      <a:avLst/>
                    </a:prstGeom>
                  </pic:spPr>
                </pic:pic>
              </a:graphicData>
            </a:graphic>
          </wp:inline>
        </w:drawing>
      </w:r>
    </w:p>
    <w:p w14:paraId="6B233BB5" w14:textId="77777777" w:rsidR="009B45EA" w:rsidRPr="0041381B" w:rsidRDefault="009B45EA" w:rsidP="002F3A6C">
      <w:pPr>
        <w:spacing w:after="0" w:line="240" w:lineRule="auto"/>
        <w:jc w:val="center"/>
        <w:rPr>
          <w:rFonts w:ascii="Cambria" w:hAnsi="Cambria"/>
          <w:bCs/>
          <w:i/>
          <w:sz w:val="10"/>
          <w:szCs w:val="20"/>
        </w:rPr>
      </w:pPr>
    </w:p>
    <w:p w14:paraId="41B6764E" w14:textId="77777777" w:rsidR="00CF3238" w:rsidRPr="0041381B" w:rsidRDefault="009B45EA" w:rsidP="002F3A6C">
      <w:pPr>
        <w:spacing w:after="0" w:line="240" w:lineRule="auto"/>
        <w:jc w:val="center"/>
        <w:rPr>
          <w:rFonts w:ascii="Cambria" w:hAnsi="Cambria"/>
          <w:bCs/>
          <w:i/>
          <w:sz w:val="16"/>
          <w:szCs w:val="20"/>
        </w:rPr>
      </w:pPr>
      <w:r w:rsidRPr="0041381B">
        <w:rPr>
          <w:rFonts w:ascii="Cambria" w:hAnsi="Cambria"/>
          <w:bCs/>
          <w:i/>
          <w:sz w:val="16"/>
          <w:szCs w:val="20"/>
        </w:rPr>
        <w:t xml:space="preserve">Źródło: </w:t>
      </w:r>
      <w:r w:rsidR="00662051" w:rsidRPr="0041381B">
        <w:rPr>
          <w:rFonts w:ascii="Cambria" w:hAnsi="Cambria"/>
          <w:bCs/>
          <w:i/>
          <w:sz w:val="16"/>
          <w:szCs w:val="20"/>
        </w:rPr>
        <w:t>www.openstreetmap.org</w:t>
      </w:r>
    </w:p>
    <w:p w14:paraId="543022AC" w14:textId="77777777" w:rsidR="00667805" w:rsidRPr="0041381B" w:rsidRDefault="00667805" w:rsidP="002F3A6C">
      <w:pPr>
        <w:spacing w:after="0" w:line="240" w:lineRule="auto"/>
        <w:jc w:val="center"/>
        <w:rPr>
          <w:rFonts w:ascii="Cambria" w:hAnsi="Cambria"/>
          <w:b/>
          <w:i/>
          <w:sz w:val="20"/>
          <w:szCs w:val="20"/>
        </w:rPr>
      </w:pPr>
    </w:p>
    <w:p w14:paraId="6F0855F3" w14:textId="1BEA66FC" w:rsidR="00131803" w:rsidRPr="0041381B" w:rsidRDefault="00131803" w:rsidP="002F3A6C">
      <w:pPr>
        <w:spacing w:after="0" w:line="240" w:lineRule="auto"/>
        <w:jc w:val="center"/>
        <w:rPr>
          <w:rFonts w:ascii="Cambria" w:hAnsi="Cambria"/>
          <w:i/>
          <w:sz w:val="20"/>
          <w:szCs w:val="20"/>
        </w:rPr>
      </w:pPr>
      <w:bookmarkStart w:id="13" w:name="_Toc142324201"/>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4</w:t>
      </w:r>
      <w:r w:rsidRPr="0041381B">
        <w:rPr>
          <w:rFonts w:ascii="Cambria" w:hAnsi="Cambria"/>
          <w:b/>
          <w:i/>
          <w:sz w:val="20"/>
          <w:szCs w:val="20"/>
        </w:rPr>
        <w:fldChar w:fldCharType="end"/>
      </w:r>
      <w:r w:rsidRPr="0041381B">
        <w:rPr>
          <w:rFonts w:ascii="Cambria" w:hAnsi="Cambria"/>
          <w:b/>
          <w:i/>
          <w:sz w:val="20"/>
          <w:szCs w:val="20"/>
        </w:rPr>
        <w:t>.</w:t>
      </w:r>
      <w:r w:rsidR="007E6707" w:rsidRPr="0041381B">
        <w:rPr>
          <w:rFonts w:ascii="Cambria" w:hAnsi="Cambria"/>
          <w:b/>
          <w:i/>
          <w:sz w:val="20"/>
          <w:szCs w:val="20"/>
        </w:rPr>
        <w:t xml:space="preserve"> </w:t>
      </w:r>
      <w:r w:rsidR="007E6707" w:rsidRPr="0041381B">
        <w:rPr>
          <w:rFonts w:ascii="Cambria" w:hAnsi="Cambria"/>
          <w:i/>
          <w:sz w:val="20"/>
          <w:szCs w:val="20"/>
        </w:rPr>
        <w:t>Lokalizacja miasta Giżycka</w:t>
      </w:r>
      <w:bookmarkEnd w:id="13"/>
    </w:p>
    <w:p w14:paraId="2DD62F75" w14:textId="77777777" w:rsidR="00131803" w:rsidRPr="0041381B" w:rsidRDefault="00131803" w:rsidP="002F3A6C">
      <w:pPr>
        <w:spacing w:after="0" w:line="240" w:lineRule="auto"/>
        <w:jc w:val="center"/>
        <w:rPr>
          <w:rFonts w:ascii="Cambria" w:hAnsi="Cambria"/>
          <w:i/>
          <w:sz w:val="8"/>
          <w:szCs w:val="20"/>
        </w:rPr>
      </w:pPr>
    </w:p>
    <w:p w14:paraId="0CE76FCD" w14:textId="33DF0053" w:rsidR="00131803" w:rsidRPr="0041381B" w:rsidRDefault="007E6707" w:rsidP="002F3A6C">
      <w:pPr>
        <w:spacing w:after="0" w:line="240" w:lineRule="auto"/>
        <w:jc w:val="center"/>
        <w:rPr>
          <w:rFonts w:ascii="Cambria" w:hAnsi="Cambria"/>
          <w:i/>
          <w:sz w:val="20"/>
          <w:szCs w:val="20"/>
        </w:rPr>
      </w:pPr>
      <w:r w:rsidRPr="0041381B">
        <w:rPr>
          <w:rFonts w:ascii="Cambria" w:hAnsi="Cambria"/>
          <w:i/>
          <w:noProof/>
          <w:sz w:val="20"/>
          <w:szCs w:val="20"/>
          <w:lang w:eastAsia="pl-PL"/>
        </w:rPr>
        <w:drawing>
          <wp:inline distT="0" distB="0" distL="0" distR="0" wp14:anchorId="0D1C505D" wp14:editId="687B15B5">
            <wp:extent cx="8891270" cy="5128592"/>
            <wp:effectExtent l="0" t="0" r="5080" b="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Zrzut ekranu 2023-07-11 083939.png"/>
                    <pic:cNvPicPr/>
                  </pic:nvPicPr>
                  <pic:blipFill>
                    <a:blip r:embed="rId23">
                      <a:extLst>
                        <a:ext uri="{28A0092B-C50C-407E-A947-70E740481C1C}">
                          <a14:useLocalDpi xmlns:a14="http://schemas.microsoft.com/office/drawing/2010/main" val="0"/>
                        </a:ext>
                      </a:extLst>
                    </a:blip>
                    <a:stretch>
                      <a:fillRect/>
                    </a:stretch>
                  </pic:blipFill>
                  <pic:spPr>
                    <a:xfrm>
                      <a:off x="0" y="0"/>
                      <a:ext cx="8898207" cy="5132593"/>
                    </a:xfrm>
                    <a:prstGeom prst="rect">
                      <a:avLst/>
                    </a:prstGeom>
                  </pic:spPr>
                </pic:pic>
              </a:graphicData>
            </a:graphic>
          </wp:inline>
        </w:drawing>
      </w:r>
    </w:p>
    <w:p w14:paraId="25B8CC36" w14:textId="77777777" w:rsidR="00131803" w:rsidRPr="0041381B" w:rsidRDefault="00131803" w:rsidP="002F3A6C">
      <w:pPr>
        <w:spacing w:after="0" w:line="240" w:lineRule="auto"/>
        <w:jc w:val="center"/>
        <w:rPr>
          <w:rFonts w:ascii="Cambria" w:hAnsi="Cambria"/>
          <w:bCs/>
          <w:i/>
          <w:sz w:val="12"/>
          <w:szCs w:val="20"/>
        </w:rPr>
      </w:pPr>
    </w:p>
    <w:p w14:paraId="3D7F0B0F" w14:textId="5BE23D94" w:rsidR="007847D3" w:rsidRPr="0041381B" w:rsidRDefault="007E6707" w:rsidP="00C720F5">
      <w:pPr>
        <w:spacing w:after="0" w:line="240" w:lineRule="auto"/>
        <w:jc w:val="center"/>
        <w:rPr>
          <w:rFonts w:ascii="Cambria" w:hAnsi="Cambria"/>
          <w:bCs/>
          <w:i/>
          <w:sz w:val="16"/>
          <w:szCs w:val="20"/>
        </w:rPr>
      </w:pPr>
      <w:r w:rsidRPr="0041381B">
        <w:rPr>
          <w:rFonts w:ascii="Cambria" w:hAnsi="Cambria"/>
          <w:bCs/>
          <w:i/>
          <w:sz w:val="16"/>
          <w:szCs w:val="20"/>
        </w:rPr>
        <w:t>Źródło: www.openstreetmap.org</w:t>
      </w:r>
    </w:p>
    <w:p w14:paraId="4DD81750" w14:textId="77777777" w:rsidR="00C720F5" w:rsidRPr="0041381B" w:rsidRDefault="00C720F5" w:rsidP="007847D3">
      <w:pPr>
        <w:spacing w:after="0" w:line="240" w:lineRule="auto"/>
        <w:jc w:val="center"/>
        <w:rPr>
          <w:rFonts w:ascii="Cambria" w:hAnsi="Cambria"/>
          <w:i/>
          <w:sz w:val="20"/>
          <w:szCs w:val="20"/>
        </w:rPr>
      </w:pPr>
    </w:p>
    <w:p w14:paraId="7603423C" w14:textId="77777777" w:rsidR="007847D3" w:rsidRPr="0041381B" w:rsidRDefault="007847D3" w:rsidP="007847D3">
      <w:pPr>
        <w:spacing w:after="0" w:line="240" w:lineRule="auto"/>
        <w:jc w:val="center"/>
        <w:rPr>
          <w:rFonts w:ascii="Cambria" w:hAnsi="Cambria"/>
          <w:bCs/>
          <w:i/>
          <w:sz w:val="16"/>
          <w:szCs w:val="20"/>
        </w:rPr>
        <w:sectPr w:rsidR="007847D3" w:rsidRPr="0041381B" w:rsidSect="0086272E">
          <w:headerReference w:type="default" r:id="rId24"/>
          <w:footerReference w:type="default" r:id="rId25"/>
          <w:headerReference w:type="first" r:id="rId26"/>
          <w:footerReference w:type="first" r:id="rId27"/>
          <w:pgSz w:w="16838" w:h="11906" w:orient="landscape" w:code="9"/>
          <w:pgMar w:top="1418" w:right="1418" w:bottom="851" w:left="1418" w:header="567" w:footer="567" w:gutter="567"/>
          <w:cols w:space="708"/>
          <w:titlePg/>
          <w:docGrid w:linePitch="360"/>
        </w:sectPr>
      </w:pPr>
    </w:p>
    <w:p w14:paraId="7610E065" w14:textId="77777777" w:rsidR="00DA4786" w:rsidRPr="0041381B" w:rsidRDefault="00DA4786" w:rsidP="002F3A6C">
      <w:pPr>
        <w:pStyle w:val="Nagwek1"/>
        <w:spacing w:before="0" w:line="240" w:lineRule="auto"/>
        <w:jc w:val="both"/>
        <w:rPr>
          <w:rStyle w:val="Nagwek2Znak"/>
          <w:rFonts w:eastAsia="Calibri"/>
          <w:b/>
          <w:i/>
          <w:color w:val="auto"/>
          <w:sz w:val="20"/>
          <w:szCs w:val="20"/>
        </w:rPr>
      </w:pPr>
      <w:bookmarkStart w:id="14" w:name="_Toc142323999"/>
      <w:r w:rsidRPr="0041381B">
        <w:rPr>
          <w:rStyle w:val="Nagwek2Znak"/>
          <w:rFonts w:eastAsia="Calibri"/>
          <w:b/>
          <w:i/>
          <w:color w:val="auto"/>
          <w:sz w:val="20"/>
          <w:szCs w:val="20"/>
        </w:rPr>
        <w:lastRenderedPageBreak/>
        <w:t>4</w:t>
      </w:r>
      <w:r w:rsidR="009C2218" w:rsidRPr="0041381B">
        <w:rPr>
          <w:rStyle w:val="Nagwek2Znak"/>
          <w:rFonts w:eastAsia="Calibri"/>
          <w:b/>
          <w:i/>
          <w:color w:val="auto"/>
          <w:sz w:val="20"/>
          <w:szCs w:val="20"/>
        </w:rPr>
        <w:t>.2</w:t>
      </w:r>
      <w:r w:rsidRPr="0041381B">
        <w:rPr>
          <w:rStyle w:val="Nagwek2Znak"/>
          <w:rFonts w:eastAsia="Calibri"/>
          <w:b/>
          <w:i/>
          <w:color w:val="auto"/>
          <w:sz w:val="20"/>
          <w:szCs w:val="20"/>
        </w:rPr>
        <w:t>. Uwarunkowania klimatyczne</w:t>
      </w:r>
      <w:bookmarkEnd w:id="14"/>
    </w:p>
    <w:p w14:paraId="007D726A" w14:textId="77777777" w:rsidR="00691AB0" w:rsidRPr="0041381B" w:rsidRDefault="00691AB0" w:rsidP="002F3A6C">
      <w:pPr>
        <w:spacing w:after="0" w:line="240" w:lineRule="auto"/>
        <w:rPr>
          <w:rFonts w:ascii="Cambria" w:hAnsi="Cambria" w:cs="Calibri"/>
          <w:color w:val="000000"/>
          <w:sz w:val="20"/>
          <w:szCs w:val="20"/>
        </w:rPr>
      </w:pPr>
    </w:p>
    <w:p w14:paraId="45AC72C2" w14:textId="06BB1EB5" w:rsidR="000E02D2" w:rsidRPr="0041381B" w:rsidRDefault="000E02D2" w:rsidP="000E02D2">
      <w:pPr>
        <w:spacing w:after="0" w:line="240" w:lineRule="auto"/>
        <w:ind w:firstLine="708"/>
        <w:jc w:val="both"/>
        <w:rPr>
          <w:rFonts w:ascii="Cambria" w:hAnsi="Cambria"/>
          <w:sz w:val="20"/>
          <w:szCs w:val="20"/>
        </w:rPr>
      </w:pPr>
      <w:r w:rsidRPr="0041381B">
        <w:rPr>
          <w:rFonts w:ascii="Cambria" w:hAnsi="Cambria"/>
          <w:sz w:val="20"/>
          <w:szCs w:val="20"/>
        </w:rPr>
        <w:t xml:space="preserve">Obszar </w:t>
      </w:r>
      <w:r w:rsidR="007E5F99">
        <w:rPr>
          <w:rFonts w:ascii="Cambria" w:hAnsi="Cambria"/>
          <w:sz w:val="20"/>
          <w:szCs w:val="20"/>
        </w:rPr>
        <w:t>miasta Giżycka</w:t>
      </w:r>
      <w:r w:rsidRPr="0041381B">
        <w:rPr>
          <w:rFonts w:ascii="Cambria" w:hAnsi="Cambria"/>
          <w:sz w:val="20"/>
          <w:szCs w:val="20"/>
        </w:rPr>
        <w:t xml:space="preserve"> położony jest w Polsce północno-wschodniej, gdzie występuje klimat przejściowy charakterystyczny dla całego Niżu</w:t>
      </w:r>
      <w:r w:rsidR="008736DD">
        <w:rPr>
          <w:rFonts w:ascii="Cambria" w:hAnsi="Cambria"/>
          <w:sz w:val="20"/>
          <w:szCs w:val="20"/>
        </w:rPr>
        <w:t xml:space="preserve"> Polskiego. Klimat przejściowy</w:t>
      </w:r>
      <w:r w:rsidRPr="0041381B">
        <w:rPr>
          <w:rFonts w:ascii="Cambria" w:hAnsi="Cambria"/>
          <w:sz w:val="20"/>
          <w:szCs w:val="20"/>
        </w:rPr>
        <w:t xml:space="preserve"> charakteryzuje się zmiennością stanów pogody. Jest to konsekwencja ścierania się dwóch mas powietrza: wilgotnego – morskiego oraz suchego – kontynentalnego. Pod względem regionalizacji klimatycznej Polski obszar gminy </w:t>
      </w:r>
      <w:r w:rsidR="006626EA">
        <w:rPr>
          <w:rFonts w:ascii="Cambria" w:hAnsi="Cambria"/>
          <w:sz w:val="20"/>
          <w:szCs w:val="20"/>
        </w:rPr>
        <w:t xml:space="preserve">miejskiej </w:t>
      </w:r>
      <w:r w:rsidRPr="0041381B">
        <w:rPr>
          <w:rFonts w:ascii="Cambria" w:hAnsi="Cambria"/>
          <w:sz w:val="20"/>
          <w:szCs w:val="20"/>
        </w:rPr>
        <w:t>Giżycko położony jest we wschodniej części regionu klimatycznego nr V (Region Północno-mazurski).</w:t>
      </w:r>
    </w:p>
    <w:p w14:paraId="442D7BA2" w14:textId="77777777" w:rsidR="000E02D2" w:rsidRPr="0041381B" w:rsidRDefault="000E02D2" w:rsidP="000E02D2">
      <w:pPr>
        <w:spacing w:after="0" w:line="240" w:lineRule="auto"/>
        <w:ind w:firstLine="708"/>
        <w:jc w:val="both"/>
        <w:rPr>
          <w:rFonts w:ascii="Cambria" w:hAnsi="Cambria"/>
          <w:sz w:val="20"/>
          <w:szCs w:val="20"/>
        </w:rPr>
      </w:pPr>
    </w:p>
    <w:p w14:paraId="5870C04A" w14:textId="4FE95FC7" w:rsidR="009B061D" w:rsidRPr="0041381B" w:rsidRDefault="000E02D2" w:rsidP="000E02D2">
      <w:pPr>
        <w:spacing w:after="0" w:line="240" w:lineRule="auto"/>
        <w:ind w:firstLine="708"/>
        <w:jc w:val="both"/>
        <w:rPr>
          <w:rFonts w:ascii="Cambria" w:hAnsi="Cambria"/>
          <w:sz w:val="20"/>
          <w:szCs w:val="20"/>
        </w:rPr>
      </w:pPr>
      <w:r w:rsidRPr="0041381B">
        <w:rPr>
          <w:rFonts w:ascii="Cambria" w:hAnsi="Cambria"/>
          <w:sz w:val="20"/>
          <w:szCs w:val="20"/>
        </w:rPr>
        <w:t>Region Północno-mazurski (R-V) - obszar ten w porównaniu z innymi regionami Polski odznacza się bardzo rzadkim występowaniem dni z pogodą przymrozkową bardzo chłodną i słoneczną. Obserwuje się tutaj natomiast stosunkowo liczne dni z pogodą umiarkowanie mroźną i pochmurną bez opadu. Ponadto, do relatywnie licznych należą również dni umiarkowanie ciepłe z dużym zachmurzeniem i opadem</w:t>
      </w:r>
      <w:r w:rsidR="009B061D" w:rsidRPr="0041381B">
        <w:rPr>
          <w:rFonts w:ascii="Cambria" w:hAnsi="Cambria"/>
          <w:sz w:val="20"/>
          <w:szCs w:val="20"/>
        </w:rPr>
        <w:t xml:space="preserve">. </w:t>
      </w:r>
    </w:p>
    <w:p w14:paraId="749A05CE" w14:textId="77777777" w:rsidR="00D53200" w:rsidRPr="0041381B" w:rsidRDefault="00D53200" w:rsidP="00886DFC">
      <w:pPr>
        <w:spacing w:after="0" w:line="240" w:lineRule="auto"/>
        <w:ind w:firstLine="708"/>
        <w:jc w:val="both"/>
        <w:rPr>
          <w:rFonts w:ascii="Cambria" w:hAnsi="Cambria"/>
          <w:sz w:val="20"/>
          <w:szCs w:val="20"/>
        </w:rPr>
      </w:pPr>
    </w:p>
    <w:p w14:paraId="77FEC54F" w14:textId="69EBBE41" w:rsidR="000E02D2" w:rsidRPr="0041381B" w:rsidRDefault="000E02D2" w:rsidP="00886DFC">
      <w:pPr>
        <w:spacing w:after="0" w:line="240" w:lineRule="auto"/>
        <w:ind w:firstLine="708"/>
        <w:jc w:val="both"/>
        <w:rPr>
          <w:rFonts w:ascii="Cambria" w:hAnsi="Cambria"/>
          <w:b/>
          <w:sz w:val="20"/>
          <w:szCs w:val="20"/>
        </w:rPr>
      </w:pPr>
      <w:r w:rsidRPr="0041381B">
        <w:rPr>
          <w:rFonts w:ascii="Cambria" w:hAnsi="Cambria"/>
          <w:b/>
          <w:sz w:val="20"/>
          <w:szCs w:val="20"/>
        </w:rPr>
        <w:t xml:space="preserve">Podstawowe dane meteorologiczne dla regionu </w:t>
      </w:r>
      <w:r w:rsidR="007E5F99">
        <w:rPr>
          <w:rFonts w:ascii="Cambria" w:hAnsi="Cambria"/>
          <w:b/>
          <w:sz w:val="20"/>
          <w:szCs w:val="20"/>
        </w:rPr>
        <w:t>miasta Giżycka</w:t>
      </w:r>
      <w:r w:rsidRPr="0041381B">
        <w:rPr>
          <w:rFonts w:ascii="Cambria" w:hAnsi="Cambria"/>
          <w:b/>
          <w:sz w:val="20"/>
          <w:szCs w:val="20"/>
        </w:rPr>
        <w:t>:</w:t>
      </w:r>
    </w:p>
    <w:p w14:paraId="03E450D4" w14:textId="77777777" w:rsidR="000E02D2" w:rsidRPr="0041381B" w:rsidRDefault="000E02D2" w:rsidP="00886DFC">
      <w:pPr>
        <w:spacing w:after="0" w:line="240" w:lineRule="auto"/>
        <w:ind w:firstLine="708"/>
        <w:jc w:val="both"/>
        <w:rPr>
          <w:rFonts w:ascii="Cambria" w:hAnsi="Cambria"/>
          <w:sz w:val="20"/>
          <w:szCs w:val="20"/>
        </w:rPr>
      </w:pPr>
    </w:p>
    <w:p w14:paraId="2C850DAE" w14:textId="52A9C283"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 xml:space="preserve">Temperatura średnia roczna: </w:t>
      </w:r>
      <w:r w:rsidRPr="0041381B">
        <w:rPr>
          <w:rFonts w:ascii="Cambria" w:hAnsi="Cambria" w:cs="Arial"/>
          <w:sz w:val="20"/>
          <w:szCs w:val="20"/>
        </w:rPr>
        <w:tab/>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7,0°C - 8,0°C,</w:t>
      </w:r>
    </w:p>
    <w:p w14:paraId="076AA3CE" w14:textId="5597F188"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 xml:space="preserve">Temperatura średnia - wiosna: </w:t>
      </w:r>
      <w:r w:rsidRPr="0041381B">
        <w:rPr>
          <w:rFonts w:ascii="Cambria" w:hAnsi="Cambria" w:cs="Arial"/>
          <w:sz w:val="20"/>
          <w:szCs w:val="20"/>
        </w:rPr>
        <w:tab/>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7,0°C - 8,0°C,</w:t>
      </w:r>
    </w:p>
    <w:p w14:paraId="211AD647" w14:textId="4119D55C"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 xml:space="preserve">Temperatura średnia - lato: </w:t>
      </w:r>
      <w:r w:rsidRPr="0041381B">
        <w:rPr>
          <w:rFonts w:ascii="Cambria" w:hAnsi="Cambria" w:cs="Arial"/>
          <w:sz w:val="20"/>
          <w:szCs w:val="20"/>
        </w:rPr>
        <w:tab/>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17,0°C - 18,0°C,</w:t>
      </w:r>
    </w:p>
    <w:p w14:paraId="1D9B1D5D" w14:textId="171AF3EE"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Temperatura średnia - jesień:</w:t>
      </w:r>
      <w:r w:rsidRPr="0041381B">
        <w:rPr>
          <w:rFonts w:ascii="Cambria" w:hAnsi="Cambria" w:cs="Arial"/>
          <w:sz w:val="20"/>
          <w:szCs w:val="20"/>
        </w:rPr>
        <w:tab/>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 xml:space="preserve"> 8,0°C - 9,0°C,</w:t>
      </w:r>
    </w:p>
    <w:p w14:paraId="62C23BC5" w14:textId="2BF89F83"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 xml:space="preserve">Temperatura średnia - zima  </w:t>
      </w:r>
      <w:r w:rsidRPr="0041381B">
        <w:rPr>
          <w:rFonts w:ascii="Cambria" w:hAnsi="Cambria" w:cs="Arial"/>
          <w:sz w:val="20"/>
          <w:szCs w:val="20"/>
        </w:rPr>
        <w:tab/>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-2,0°C / -1,0°C,</w:t>
      </w:r>
    </w:p>
    <w:p w14:paraId="3AE363D9" w14:textId="7C0C27DF"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 xml:space="preserve">Usłonecznienie sumaryczne roczne: </w:t>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1750 - 1800 h</w:t>
      </w:r>
    </w:p>
    <w:p w14:paraId="407A4AE2" w14:textId="79629A8F"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 xml:space="preserve">Usłonecznienie sumaryczne - wiosna: </w:t>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&gt;600 h</w:t>
      </w:r>
    </w:p>
    <w:p w14:paraId="2E978BC8" w14:textId="56D0463A"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Usłonecznienie sumaryczne - lato:</w:t>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750-800 h</w:t>
      </w:r>
    </w:p>
    <w:p w14:paraId="06DA3CAB" w14:textId="0F22F6AA"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Usłonecznienie sumaryczne - jesień:</w:t>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300-320 h</w:t>
      </w:r>
    </w:p>
    <w:p w14:paraId="7D562AC2" w14:textId="4B5D9832"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Usłonecznienie sumaryczne - zima:</w:t>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120-140 h</w:t>
      </w:r>
    </w:p>
    <w:p w14:paraId="6DB34EFB" w14:textId="60A49818"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Opad sumaryczny roczny:</w:t>
      </w:r>
      <w:r w:rsidRPr="0041381B">
        <w:rPr>
          <w:rFonts w:ascii="Cambria" w:hAnsi="Cambria" w:cs="Arial"/>
          <w:sz w:val="20"/>
          <w:szCs w:val="20"/>
        </w:rPr>
        <w:tab/>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650-700 mm</w:t>
      </w:r>
    </w:p>
    <w:p w14:paraId="12E9F2CA" w14:textId="256BBA12"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Opad sumaryczny - wiosna:</w:t>
      </w:r>
      <w:r w:rsidRPr="0041381B">
        <w:rPr>
          <w:rFonts w:ascii="Cambria" w:hAnsi="Cambria" w:cs="Arial"/>
          <w:sz w:val="20"/>
          <w:szCs w:val="20"/>
        </w:rPr>
        <w:tab/>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140-160 mm</w:t>
      </w:r>
    </w:p>
    <w:p w14:paraId="3413EFBF" w14:textId="30CE06DA"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 xml:space="preserve">Opad sumaryczny - lato: </w:t>
      </w:r>
      <w:r w:rsidRPr="0041381B">
        <w:rPr>
          <w:rFonts w:ascii="Cambria" w:hAnsi="Cambria" w:cs="Arial"/>
          <w:sz w:val="20"/>
          <w:szCs w:val="20"/>
        </w:rPr>
        <w:tab/>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340-370 mm</w:t>
      </w:r>
    </w:p>
    <w:p w14:paraId="7BE14D59" w14:textId="6AE9A984"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Opad sumaryczny - jesień:</w:t>
      </w:r>
      <w:r w:rsidRPr="0041381B">
        <w:rPr>
          <w:rFonts w:ascii="Cambria" w:hAnsi="Cambria" w:cs="Arial"/>
          <w:sz w:val="20"/>
          <w:szCs w:val="20"/>
        </w:rPr>
        <w:tab/>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70-90 mm</w:t>
      </w:r>
    </w:p>
    <w:p w14:paraId="0D613CCE" w14:textId="2119225E"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Opad sumaryczny - zima:</w:t>
      </w:r>
      <w:r w:rsidRPr="0041381B">
        <w:rPr>
          <w:rFonts w:ascii="Cambria" w:hAnsi="Cambria" w:cs="Arial"/>
          <w:sz w:val="20"/>
          <w:szCs w:val="20"/>
        </w:rPr>
        <w:tab/>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80-100 mm</w:t>
      </w:r>
    </w:p>
    <w:p w14:paraId="66666CD9" w14:textId="5C483BE6"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Długość okresu bezprzymrozkowego:</w:t>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180-190 dni</w:t>
      </w:r>
    </w:p>
    <w:p w14:paraId="026A9BA6" w14:textId="5A2ED8E5"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 xml:space="preserve">Długość okresu wegetacyjnego: </w:t>
      </w:r>
      <w:r w:rsidRPr="0041381B">
        <w:rPr>
          <w:rFonts w:ascii="Cambria" w:hAnsi="Cambria" w:cs="Arial"/>
          <w:sz w:val="20"/>
          <w:szCs w:val="20"/>
        </w:rPr>
        <w:tab/>
      </w:r>
      <w:r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210-220 dni</w:t>
      </w:r>
    </w:p>
    <w:p w14:paraId="4EE1E879" w14:textId="2EEE226A"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Średnie t</w:t>
      </w:r>
      <w:r w:rsidR="000C7F34" w:rsidRPr="0041381B">
        <w:rPr>
          <w:rFonts w:ascii="Cambria" w:hAnsi="Cambria" w:cs="Arial"/>
          <w:sz w:val="20"/>
          <w:szCs w:val="20"/>
        </w:rPr>
        <w:t>emperatury okresu wegetacyjnego:</w:t>
      </w:r>
      <w:r w:rsidR="000C7F34" w:rsidRPr="0041381B">
        <w:rPr>
          <w:rFonts w:ascii="Cambria" w:hAnsi="Cambria" w:cs="Arial"/>
          <w:sz w:val="20"/>
          <w:szCs w:val="20"/>
        </w:rPr>
        <w:tab/>
        <w:t>15,0°C - 16,0°C,</w:t>
      </w:r>
    </w:p>
    <w:p w14:paraId="4BA05A80" w14:textId="00AB0A4A"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Przeważające kierunki wiatrów</w:t>
      </w:r>
      <w:r w:rsidR="000C7F34" w:rsidRPr="0041381B">
        <w:rPr>
          <w:rFonts w:ascii="Cambria" w:hAnsi="Cambria" w:cs="Arial"/>
          <w:sz w:val="20"/>
          <w:szCs w:val="20"/>
        </w:rPr>
        <w:t>:</w:t>
      </w:r>
      <w:r w:rsidRPr="0041381B">
        <w:rPr>
          <w:rFonts w:ascii="Cambria" w:hAnsi="Cambria" w:cs="Arial"/>
          <w:sz w:val="20"/>
          <w:szCs w:val="20"/>
        </w:rPr>
        <w:t xml:space="preserve"> </w:t>
      </w:r>
      <w:r w:rsidR="000C7F34" w:rsidRPr="0041381B">
        <w:rPr>
          <w:rFonts w:ascii="Cambria" w:hAnsi="Cambria" w:cs="Arial"/>
          <w:sz w:val="20"/>
          <w:szCs w:val="20"/>
        </w:rPr>
        <w:tab/>
      </w:r>
      <w:r w:rsidR="000C7F34"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zachodni, południowo-zachodni</w:t>
      </w:r>
    </w:p>
    <w:p w14:paraId="61BCCA99" w14:textId="3AC7355C"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Średnia roczna liczba dni z burzą</w:t>
      </w:r>
      <w:r w:rsidR="000C7F34" w:rsidRPr="0041381B">
        <w:rPr>
          <w:rFonts w:ascii="Cambria" w:hAnsi="Cambria" w:cs="Arial"/>
          <w:sz w:val="20"/>
          <w:szCs w:val="20"/>
        </w:rPr>
        <w:t>:</w:t>
      </w:r>
      <w:r w:rsidR="000C7F34"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25-30 dni</w:t>
      </w:r>
    </w:p>
    <w:p w14:paraId="22B53137" w14:textId="496C36BC"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Śre</w:t>
      </w:r>
      <w:r w:rsidR="000C7F34" w:rsidRPr="0041381B">
        <w:rPr>
          <w:rFonts w:ascii="Cambria" w:hAnsi="Cambria" w:cs="Arial"/>
          <w:sz w:val="20"/>
          <w:szCs w:val="20"/>
        </w:rPr>
        <w:t>dnia roczna liczba dni z gradem:</w:t>
      </w:r>
      <w:r w:rsidR="000C7F34"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2-3 dni</w:t>
      </w:r>
    </w:p>
    <w:p w14:paraId="1C2DD875" w14:textId="62A3708B"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Średnia roczna liczba dni z mgłą</w:t>
      </w:r>
      <w:r w:rsidR="000C7F34" w:rsidRPr="0041381B">
        <w:rPr>
          <w:rFonts w:ascii="Cambria" w:hAnsi="Cambria" w:cs="Arial"/>
          <w:sz w:val="20"/>
          <w:szCs w:val="20"/>
        </w:rPr>
        <w:t>:</w:t>
      </w:r>
      <w:r w:rsidRPr="0041381B">
        <w:rPr>
          <w:rFonts w:ascii="Cambria" w:hAnsi="Cambria" w:cs="Arial"/>
          <w:sz w:val="20"/>
          <w:szCs w:val="20"/>
        </w:rPr>
        <w:t xml:space="preserve"> </w:t>
      </w:r>
      <w:r w:rsidR="000C7F34"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40-60 dni</w:t>
      </w:r>
    </w:p>
    <w:p w14:paraId="25D5D34D" w14:textId="21F14F97" w:rsidR="00651A6F"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Śred</w:t>
      </w:r>
      <w:r w:rsidR="000C7F34" w:rsidRPr="0041381B">
        <w:rPr>
          <w:rFonts w:ascii="Cambria" w:hAnsi="Cambria" w:cs="Arial"/>
          <w:sz w:val="20"/>
          <w:szCs w:val="20"/>
        </w:rPr>
        <w:t>nia roczna liczba dni z szadzią:</w:t>
      </w:r>
      <w:r w:rsidR="000C7F34"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10-20 dni</w:t>
      </w:r>
    </w:p>
    <w:p w14:paraId="4B50CA11" w14:textId="1A8EF282" w:rsidR="001C6F73" w:rsidRPr="0041381B" w:rsidRDefault="00651A6F" w:rsidP="00651A6F">
      <w:pPr>
        <w:numPr>
          <w:ilvl w:val="0"/>
          <w:numId w:val="7"/>
        </w:numPr>
        <w:spacing w:after="0" w:line="240" w:lineRule="auto"/>
        <w:jc w:val="both"/>
        <w:rPr>
          <w:rFonts w:ascii="Cambria" w:hAnsi="Cambria" w:cs="Arial"/>
          <w:sz w:val="20"/>
          <w:szCs w:val="20"/>
        </w:rPr>
      </w:pPr>
      <w:r w:rsidRPr="0041381B">
        <w:rPr>
          <w:rFonts w:ascii="Cambria" w:hAnsi="Cambria" w:cs="Arial"/>
          <w:sz w:val="20"/>
          <w:szCs w:val="20"/>
        </w:rPr>
        <w:t>Średnia</w:t>
      </w:r>
      <w:r w:rsidR="000C7F34" w:rsidRPr="0041381B">
        <w:rPr>
          <w:rFonts w:ascii="Cambria" w:hAnsi="Cambria" w:cs="Arial"/>
          <w:sz w:val="20"/>
          <w:szCs w:val="20"/>
        </w:rPr>
        <w:t xml:space="preserve"> roczna liczba dni z gołoledzią:</w:t>
      </w:r>
      <w:r w:rsidR="000C7F34" w:rsidRPr="0041381B">
        <w:rPr>
          <w:rFonts w:ascii="Cambria" w:hAnsi="Cambria" w:cs="Arial"/>
          <w:sz w:val="20"/>
          <w:szCs w:val="20"/>
        </w:rPr>
        <w:tab/>
      </w:r>
      <w:r w:rsidR="000C7F34" w:rsidRPr="0041381B">
        <w:rPr>
          <w:rFonts w:ascii="Cambria" w:hAnsi="Cambria" w:cs="Arial"/>
          <w:sz w:val="20"/>
          <w:szCs w:val="20"/>
        </w:rPr>
        <w:tab/>
      </w:r>
      <w:r w:rsidRPr="0041381B">
        <w:rPr>
          <w:rFonts w:ascii="Cambria" w:hAnsi="Cambria" w:cs="Arial"/>
          <w:sz w:val="20"/>
          <w:szCs w:val="20"/>
        </w:rPr>
        <w:t>6 - 12 dni</w:t>
      </w:r>
    </w:p>
    <w:p w14:paraId="7564DD4B" w14:textId="77777777" w:rsidR="001C6F73" w:rsidRPr="0041381B" w:rsidRDefault="001C6F73" w:rsidP="00886DFC">
      <w:pPr>
        <w:spacing w:after="0" w:line="240" w:lineRule="auto"/>
        <w:ind w:firstLine="708"/>
        <w:jc w:val="both"/>
        <w:rPr>
          <w:rFonts w:ascii="Cambria" w:hAnsi="Cambria"/>
          <w:sz w:val="20"/>
          <w:szCs w:val="20"/>
        </w:rPr>
      </w:pPr>
    </w:p>
    <w:p w14:paraId="0EBA051E" w14:textId="4902178B" w:rsidR="001C6F73" w:rsidRPr="0041381B" w:rsidRDefault="00651A6F" w:rsidP="00886DFC">
      <w:pPr>
        <w:spacing w:after="0" w:line="240" w:lineRule="auto"/>
        <w:ind w:firstLine="708"/>
        <w:jc w:val="both"/>
        <w:rPr>
          <w:rFonts w:ascii="Cambria" w:hAnsi="Cambria"/>
          <w:sz w:val="20"/>
          <w:szCs w:val="20"/>
        </w:rPr>
      </w:pPr>
      <w:r w:rsidRPr="0041381B">
        <w:rPr>
          <w:rFonts w:ascii="Cambria" w:hAnsi="Cambria"/>
          <w:sz w:val="20"/>
          <w:szCs w:val="20"/>
        </w:rPr>
        <w:t>Lokalne warunki meteorologiczne i klimatyczne miasta Giżycka uwarunkowane są przede wszystkim położeniem względem większych</w:t>
      </w:r>
      <w:r w:rsidR="006626EA">
        <w:rPr>
          <w:rFonts w:ascii="Cambria" w:hAnsi="Cambria"/>
          <w:sz w:val="20"/>
          <w:szCs w:val="20"/>
        </w:rPr>
        <w:t xml:space="preserve"> zbiorowisk leśnych, kompleksu j</w:t>
      </w:r>
      <w:r w:rsidRPr="0041381B">
        <w:rPr>
          <w:rFonts w:ascii="Cambria" w:hAnsi="Cambria"/>
          <w:sz w:val="20"/>
          <w:szCs w:val="20"/>
        </w:rPr>
        <w:t>ezior</w:t>
      </w:r>
      <w:r w:rsidR="006626EA">
        <w:rPr>
          <w:rFonts w:ascii="Cambria" w:hAnsi="Cambria"/>
          <w:sz w:val="20"/>
          <w:szCs w:val="20"/>
        </w:rPr>
        <w:t>a Mamry</w:t>
      </w:r>
      <w:r w:rsidRPr="0041381B">
        <w:rPr>
          <w:rFonts w:ascii="Cambria" w:hAnsi="Cambria"/>
          <w:sz w:val="20"/>
          <w:szCs w:val="20"/>
        </w:rPr>
        <w:t xml:space="preserve"> oraz </w:t>
      </w:r>
      <w:r w:rsidR="006626EA">
        <w:rPr>
          <w:rFonts w:ascii="Cambria" w:hAnsi="Cambria"/>
          <w:sz w:val="20"/>
          <w:szCs w:val="20"/>
        </w:rPr>
        <w:t xml:space="preserve">jeziora </w:t>
      </w:r>
      <w:r w:rsidRPr="0041381B">
        <w:rPr>
          <w:rFonts w:ascii="Cambria" w:hAnsi="Cambria"/>
          <w:sz w:val="20"/>
          <w:szCs w:val="20"/>
        </w:rPr>
        <w:t>Niegocin, a także obecnością zwartej struktury miejskiej. W centralnej części Miasta, gdzie znajduje się koncentracja zabudowy wraz z rozwiniętą infrastrukturą komunikacyjną wystąpić może zjawisko tzw. miejskiej wyspy ciepła. W rejonie tym zaobserwować można m.in. niższą wilgotność powietrza oraz wyższą temperaturę powietrza, zwłaszcza w okresie letnim. Jednocześnie efekt ten ograniczać będzie bezpośrednie sąsiedztwo dużych zbiorników wodnych ora</w:t>
      </w:r>
      <w:r w:rsidR="000C7F34" w:rsidRPr="0041381B">
        <w:rPr>
          <w:rFonts w:ascii="Cambria" w:hAnsi="Cambria"/>
          <w:sz w:val="20"/>
          <w:szCs w:val="20"/>
        </w:rPr>
        <w:t>z obecność kompleksów leśnych w </w:t>
      </w:r>
      <w:r w:rsidRPr="0041381B">
        <w:rPr>
          <w:rFonts w:ascii="Cambria" w:hAnsi="Cambria"/>
          <w:sz w:val="20"/>
          <w:szCs w:val="20"/>
        </w:rPr>
        <w:t>zachodniej części Giżycka</w:t>
      </w:r>
      <w:r w:rsidR="000C7F34" w:rsidRPr="0041381B">
        <w:rPr>
          <w:rFonts w:ascii="Cambria" w:hAnsi="Cambria"/>
          <w:sz w:val="20"/>
          <w:szCs w:val="20"/>
        </w:rPr>
        <w:t xml:space="preserve">. </w:t>
      </w:r>
      <w:r w:rsidR="000C7F34" w:rsidRPr="0041381B">
        <w:rPr>
          <w:rStyle w:val="Odwoanieprzypisudolnego"/>
          <w:rFonts w:ascii="Cambria" w:hAnsi="Cambria" w:cs="Calibri"/>
          <w:bCs/>
          <w:sz w:val="20"/>
          <w:szCs w:val="20"/>
        </w:rPr>
        <w:footnoteReference w:id="3"/>
      </w:r>
      <w:r w:rsidR="000C7F34" w:rsidRPr="0041381B">
        <w:rPr>
          <w:rFonts w:ascii="Cambria" w:hAnsi="Cambria" w:cs="Calibri"/>
          <w:bCs/>
          <w:sz w:val="20"/>
          <w:szCs w:val="20"/>
          <w:vertAlign w:val="superscript"/>
        </w:rPr>
        <w:t>)</w:t>
      </w:r>
    </w:p>
    <w:p w14:paraId="1162FD02" w14:textId="77777777" w:rsidR="001C6F73" w:rsidRPr="0041381B" w:rsidRDefault="001C6F73" w:rsidP="00886DFC">
      <w:pPr>
        <w:spacing w:after="0" w:line="240" w:lineRule="auto"/>
        <w:ind w:firstLine="708"/>
        <w:jc w:val="both"/>
        <w:rPr>
          <w:rFonts w:ascii="Cambria" w:hAnsi="Cambria"/>
          <w:sz w:val="20"/>
          <w:szCs w:val="20"/>
        </w:rPr>
      </w:pPr>
    </w:p>
    <w:p w14:paraId="1D90F68B" w14:textId="77777777" w:rsidR="001C6F73" w:rsidRPr="0041381B" w:rsidRDefault="001C6F73" w:rsidP="00886DFC">
      <w:pPr>
        <w:spacing w:after="0" w:line="240" w:lineRule="auto"/>
        <w:ind w:firstLine="708"/>
        <w:jc w:val="both"/>
        <w:rPr>
          <w:rFonts w:ascii="Cambria" w:hAnsi="Cambria"/>
          <w:sz w:val="20"/>
          <w:szCs w:val="20"/>
        </w:rPr>
      </w:pPr>
    </w:p>
    <w:p w14:paraId="5D4EEA8A" w14:textId="77777777" w:rsidR="001C6F73" w:rsidRPr="0041381B" w:rsidRDefault="001C6F73" w:rsidP="00886DFC">
      <w:pPr>
        <w:spacing w:after="0" w:line="240" w:lineRule="auto"/>
        <w:ind w:firstLine="708"/>
        <w:jc w:val="both"/>
        <w:rPr>
          <w:rFonts w:ascii="Cambria" w:hAnsi="Cambria"/>
          <w:sz w:val="20"/>
          <w:szCs w:val="20"/>
        </w:rPr>
      </w:pPr>
    </w:p>
    <w:p w14:paraId="46BF93F7" w14:textId="77777777" w:rsidR="000E02D2" w:rsidRPr="0041381B" w:rsidRDefault="000E02D2" w:rsidP="000E02D2">
      <w:pPr>
        <w:spacing w:after="0" w:line="360" w:lineRule="auto"/>
        <w:jc w:val="center"/>
        <w:rPr>
          <w:rFonts w:ascii="Cambria" w:hAnsi="Cambria"/>
          <w:i/>
          <w:color w:val="000000"/>
          <w:sz w:val="20"/>
          <w:szCs w:val="20"/>
        </w:rPr>
      </w:pPr>
      <w:bookmarkStart w:id="15" w:name="_Toc518573523"/>
      <w:bookmarkStart w:id="16" w:name="_Toc127208663"/>
      <w:bookmarkStart w:id="17" w:name="_Toc142324202"/>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5</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color w:val="000000"/>
          <w:sz w:val="20"/>
          <w:szCs w:val="20"/>
        </w:rPr>
        <w:t xml:space="preserve">Warunki klimatyczne </w:t>
      </w:r>
      <w:bookmarkEnd w:id="15"/>
      <w:bookmarkEnd w:id="16"/>
      <w:r w:rsidRPr="0041381B">
        <w:rPr>
          <w:rFonts w:ascii="Cambria" w:hAnsi="Cambria"/>
          <w:i/>
          <w:color w:val="000000"/>
          <w:sz w:val="20"/>
          <w:szCs w:val="20"/>
        </w:rPr>
        <w:t>miasta Giżycka - średnie temperatury i opady</w:t>
      </w:r>
      <w:bookmarkEnd w:id="17"/>
    </w:p>
    <w:p w14:paraId="3E9C5667" w14:textId="77777777" w:rsidR="000E02D2" w:rsidRPr="0041381B" w:rsidRDefault="000E02D2" w:rsidP="000E02D2">
      <w:pPr>
        <w:spacing w:after="0" w:line="360" w:lineRule="auto"/>
        <w:jc w:val="center"/>
        <w:rPr>
          <w:rFonts w:ascii="Cambria" w:hAnsi="Cambria"/>
          <w:i/>
          <w:color w:val="000000"/>
          <w:sz w:val="20"/>
        </w:rPr>
      </w:pPr>
      <w:r w:rsidRPr="0041381B">
        <w:rPr>
          <w:rFonts w:ascii="Cambria" w:hAnsi="Cambria"/>
          <w:i/>
          <w:noProof/>
          <w:color w:val="000000"/>
          <w:sz w:val="20"/>
          <w:lang w:eastAsia="pl-PL"/>
        </w:rPr>
        <w:drawing>
          <wp:inline distT="0" distB="0" distL="0" distR="0" wp14:anchorId="7B7BF0A5" wp14:editId="22E0F40B">
            <wp:extent cx="5397852" cy="2687540"/>
            <wp:effectExtent l="0" t="0" r="0" b="0"/>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1.png"/>
                    <pic:cNvPicPr/>
                  </pic:nvPicPr>
                  <pic:blipFill>
                    <a:blip r:embed="rId28">
                      <a:extLst>
                        <a:ext uri="{28A0092B-C50C-407E-A947-70E740481C1C}">
                          <a14:useLocalDpi xmlns:a14="http://schemas.microsoft.com/office/drawing/2010/main" val="0"/>
                        </a:ext>
                      </a:extLst>
                    </a:blip>
                    <a:stretch>
                      <a:fillRect/>
                    </a:stretch>
                  </pic:blipFill>
                  <pic:spPr>
                    <a:xfrm>
                      <a:off x="0" y="0"/>
                      <a:ext cx="5418155" cy="2697649"/>
                    </a:xfrm>
                    <a:prstGeom prst="rect">
                      <a:avLst/>
                    </a:prstGeom>
                  </pic:spPr>
                </pic:pic>
              </a:graphicData>
            </a:graphic>
          </wp:inline>
        </w:drawing>
      </w:r>
    </w:p>
    <w:p w14:paraId="121532B7" w14:textId="77777777" w:rsidR="000E02D2" w:rsidRPr="0041381B" w:rsidRDefault="000E02D2" w:rsidP="000E02D2">
      <w:pPr>
        <w:spacing w:after="0" w:line="240" w:lineRule="auto"/>
        <w:jc w:val="center"/>
        <w:rPr>
          <w:rFonts w:ascii="Cambria" w:hAnsi="Cambria"/>
          <w:i/>
          <w:color w:val="000000"/>
          <w:sz w:val="20"/>
        </w:rPr>
      </w:pPr>
      <w:bookmarkStart w:id="18" w:name="_Toc142324203"/>
      <w:r w:rsidRPr="0041381B">
        <w:rPr>
          <w:rFonts w:ascii="Cambria" w:hAnsi="Cambria"/>
          <w:b/>
          <w:i/>
          <w:sz w:val="20"/>
        </w:rPr>
        <w:t xml:space="preserve">Rysunek nr </w:t>
      </w:r>
      <w:r w:rsidRPr="0041381B">
        <w:rPr>
          <w:rFonts w:ascii="Cambria" w:hAnsi="Cambria"/>
          <w:b/>
          <w:i/>
          <w:sz w:val="20"/>
        </w:rPr>
        <w:fldChar w:fldCharType="begin"/>
      </w:r>
      <w:r w:rsidRPr="0041381B">
        <w:rPr>
          <w:rFonts w:ascii="Cambria" w:hAnsi="Cambria"/>
          <w:b/>
          <w:i/>
          <w:sz w:val="20"/>
        </w:rPr>
        <w:instrText xml:space="preserve"> SEQ Rysunek \* ARABIC </w:instrText>
      </w:r>
      <w:r w:rsidRPr="0041381B">
        <w:rPr>
          <w:rFonts w:ascii="Cambria" w:hAnsi="Cambria"/>
          <w:b/>
          <w:i/>
          <w:sz w:val="20"/>
        </w:rPr>
        <w:fldChar w:fldCharType="separate"/>
      </w:r>
      <w:r w:rsidR="00BF118A">
        <w:rPr>
          <w:rFonts w:ascii="Cambria" w:hAnsi="Cambria"/>
          <w:b/>
          <w:i/>
          <w:noProof/>
          <w:sz w:val="20"/>
        </w:rPr>
        <w:t>6</w:t>
      </w:r>
      <w:r w:rsidRPr="0041381B">
        <w:rPr>
          <w:rFonts w:ascii="Cambria" w:hAnsi="Cambria"/>
          <w:b/>
          <w:i/>
          <w:sz w:val="20"/>
        </w:rPr>
        <w:fldChar w:fldCharType="end"/>
      </w:r>
      <w:r w:rsidRPr="0041381B">
        <w:rPr>
          <w:rFonts w:ascii="Cambria" w:hAnsi="Cambria"/>
          <w:b/>
          <w:i/>
          <w:sz w:val="20"/>
        </w:rPr>
        <w:t xml:space="preserve">. </w:t>
      </w:r>
      <w:r w:rsidRPr="0041381B">
        <w:rPr>
          <w:rFonts w:ascii="Cambria" w:hAnsi="Cambria"/>
          <w:i/>
          <w:color w:val="000000"/>
          <w:sz w:val="20"/>
        </w:rPr>
        <w:t>Warunki klimatyczne miasta Giżycka - zachmurzenie, dni słoneczne i z opadami</w:t>
      </w:r>
      <w:bookmarkEnd w:id="18"/>
    </w:p>
    <w:p w14:paraId="524741B7" w14:textId="77777777" w:rsidR="000E02D2" w:rsidRPr="0041381B" w:rsidRDefault="000E02D2" w:rsidP="000E02D2">
      <w:pPr>
        <w:spacing w:after="0" w:line="240" w:lineRule="auto"/>
        <w:jc w:val="center"/>
        <w:rPr>
          <w:rFonts w:ascii="Cambria" w:hAnsi="Cambria"/>
          <w:i/>
          <w:color w:val="000000"/>
          <w:sz w:val="10"/>
        </w:rPr>
      </w:pPr>
    </w:p>
    <w:p w14:paraId="12B0DBE8" w14:textId="77777777" w:rsidR="000E02D2" w:rsidRPr="0041381B" w:rsidRDefault="000E02D2" w:rsidP="000E02D2">
      <w:pPr>
        <w:spacing w:after="0" w:line="360" w:lineRule="auto"/>
        <w:jc w:val="center"/>
        <w:rPr>
          <w:rFonts w:ascii="Cambria" w:hAnsi="Cambria"/>
          <w:i/>
          <w:color w:val="000000"/>
          <w:sz w:val="20"/>
        </w:rPr>
      </w:pPr>
      <w:r w:rsidRPr="0041381B">
        <w:rPr>
          <w:rFonts w:ascii="Cambria" w:hAnsi="Cambria"/>
          <w:i/>
          <w:noProof/>
          <w:color w:val="000000"/>
          <w:sz w:val="20"/>
          <w:lang w:eastAsia="pl-PL"/>
        </w:rPr>
        <w:drawing>
          <wp:inline distT="0" distB="0" distL="0" distR="0" wp14:anchorId="170D51BE" wp14:editId="5CEEF00D">
            <wp:extent cx="5398135" cy="2560320"/>
            <wp:effectExtent l="0" t="0" r="0" b="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2.png"/>
                    <pic:cNvPicPr/>
                  </pic:nvPicPr>
                  <pic:blipFill>
                    <a:blip r:embed="rId29">
                      <a:extLst>
                        <a:ext uri="{28A0092B-C50C-407E-A947-70E740481C1C}">
                          <a14:useLocalDpi xmlns:a14="http://schemas.microsoft.com/office/drawing/2010/main" val="0"/>
                        </a:ext>
                      </a:extLst>
                    </a:blip>
                    <a:stretch>
                      <a:fillRect/>
                    </a:stretch>
                  </pic:blipFill>
                  <pic:spPr>
                    <a:xfrm>
                      <a:off x="0" y="0"/>
                      <a:ext cx="5416744" cy="2569146"/>
                    </a:xfrm>
                    <a:prstGeom prst="rect">
                      <a:avLst/>
                    </a:prstGeom>
                  </pic:spPr>
                </pic:pic>
              </a:graphicData>
            </a:graphic>
          </wp:inline>
        </w:drawing>
      </w:r>
    </w:p>
    <w:p w14:paraId="25F0FF44" w14:textId="77777777" w:rsidR="000E02D2" w:rsidRPr="0041381B" w:rsidRDefault="000E02D2" w:rsidP="000E02D2">
      <w:pPr>
        <w:spacing w:after="0" w:line="240" w:lineRule="auto"/>
        <w:jc w:val="center"/>
        <w:rPr>
          <w:rFonts w:ascii="Cambria" w:hAnsi="Cambria"/>
          <w:i/>
          <w:color w:val="000000"/>
          <w:sz w:val="20"/>
        </w:rPr>
      </w:pPr>
      <w:bookmarkStart w:id="19" w:name="_Toc142324204"/>
      <w:r w:rsidRPr="0041381B">
        <w:rPr>
          <w:rFonts w:ascii="Cambria" w:hAnsi="Cambria"/>
          <w:b/>
          <w:i/>
          <w:sz w:val="20"/>
        </w:rPr>
        <w:t xml:space="preserve">Rysunek nr </w:t>
      </w:r>
      <w:r w:rsidRPr="0041381B">
        <w:rPr>
          <w:rFonts w:ascii="Cambria" w:hAnsi="Cambria"/>
          <w:b/>
          <w:i/>
          <w:sz w:val="20"/>
        </w:rPr>
        <w:fldChar w:fldCharType="begin"/>
      </w:r>
      <w:r w:rsidRPr="0041381B">
        <w:rPr>
          <w:rFonts w:ascii="Cambria" w:hAnsi="Cambria"/>
          <w:b/>
          <w:i/>
          <w:sz w:val="20"/>
        </w:rPr>
        <w:instrText xml:space="preserve"> SEQ Rysunek \* ARABIC </w:instrText>
      </w:r>
      <w:r w:rsidRPr="0041381B">
        <w:rPr>
          <w:rFonts w:ascii="Cambria" w:hAnsi="Cambria"/>
          <w:b/>
          <w:i/>
          <w:sz w:val="20"/>
        </w:rPr>
        <w:fldChar w:fldCharType="separate"/>
      </w:r>
      <w:r w:rsidR="00BF118A">
        <w:rPr>
          <w:rFonts w:ascii="Cambria" w:hAnsi="Cambria"/>
          <w:b/>
          <w:i/>
          <w:noProof/>
          <w:sz w:val="20"/>
        </w:rPr>
        <w:t>7</w:t>
      </w:r>
      <w:r w:rsidRPr="0041381B">
        <w:rPr>
          <w:rFonts w:ascii="Cambria" w:hAnsi="Cambria"/>
          <w:b/>
          <w:i/>
          <w:sz w:val="20"/>
        </w:rPr>
        <w:fldChar w:fldCharType="end"/>
      </w:r>
      <w:r w:rsidRPr="0041381B">
        <w:rPr>
          <w:rFonts w:ascii="Cambria" w:hAnsi="Cambria"/>
          <w:b/>
          <w:i/>
          <w:sz w:val="20"/>
        </w:rPr>
        <w:t xml:space="preserve">. </w:t>
      </w:r>
      <w:r w:rsidRPr="0041381B">
        <w:rPr>
          <w:rFonts w:ascii="Cambria" w:hAnsi="Cambria"/>
          <w:i/>
          <w:color w:val="000000"/>
          <w:sz w:val="20"/>
        </w:rPr>
        <w:t>Warunki klimatyczne miasta Giżycka - ilości opadów</w:t>
      </w:r>
      <w:bookmarkEnd w:id="19"/>
    </w:p>
    <w:p w14:paraId="297D9F15" w14:textId="77777777" w:rsidR="000E02D2" w:rsidRPr="0041381B" w:rsidRDefault="000E02D2" w:rsidP="000E02D2">
      <w:pPr>
        <w:spacing w:after="0" w:line="240" w:lineRule="auto"/>
        <w:jc w:val="center"/>
        <w:rPr>
          <w:rFonts w:ascii="Cambria" w:hAnsi="Cambria"/>
          <w:i/>
          <w:color w:val="000000"/>
          <w:sz w:val="10"/>
        </w:rPr>
      </w:pPr>
    </w:p>
    <w:p w14:paraId="534CB821" w14:textId="77777777" w:rsidR="000E02D2" w:rsidRPr="0041381B" w:rsidRDefault="000E02D2" w:rsidP="000E02D2">
      <w:pPr>
        <w:spacing w:after="0" w:line="240" w:lineRule="auto"/>
        <w:jc w:val="center"/>
        <w:rPr>
          <w:rFonts w:ascii="Cambria" w:hAnsi="Cambria"/>
          <w:i/>
          <w:color w:val="000000"/>
          <w:sz w:val="20"/>
        </w:rPr>
      </w:pPr>
      <w:r w:rsidRPr="0041381B">
        <w:rPr>
          <w:rFonts w:ascii="Cambria" w:hAnsi="Cambria"/>
          <w:i/>
          <w:noProof/>
          <w:color w:val="000000"/>
          <w:sz w:val="20"/>
          <w:lang w:eastAsia="pl-PL"/>
        </w:rPr>
        <w:drawing>
          <wp:inline distT="0" distB="0" distL="0" distR="0" wp14:anchorId="72DBB54C" wp14:editId="23CEC49C">
            <wp:extent cx="5399068" cy="2512612"/>
            <wp:effectExtent l="0" t="0" r="0" b="254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3.png"/>
                    <pic:cNvPicPr/>
                  </pic:nvPicPr>
                  <pic:blipFill>
                    <a:blip r:embed="rId30">
                      <a:extLst>
                        <a:ext uri="{28A0092B-C50C-407E-A947-70E740481C1C}">
                          <a14:useLocalDpi xmlns:a14="http://schemas.microsoft.com/office/drawing/2010/main" val="0"/>
                        </a:ext>
                      </a:extLst>
                    </a:blip>
                    <a:stretch>
                      <a:fillRect/>
                    </a:stretch>
                  </pic:blipFill>
                  <pic:spPr>
                    <a:xfrm>
                      <a:off x="0" y="0"/>
                      <a:ext cx="5415104" cy="2520075"/>
                    </a:xfrm>
                    <a:prstGeom prst="rect">
                      <a:avLst/>
                    </a:prstGeom>
                  </pic:spPr>
                </pic:pic>
              </a:graphicData>
            </a:graphic>
          </wp:inline>
        </w:drawing>
      </w:r>
    </w:p>
    <w:p w14:paraId="54FD6B46" w14:textId="77777777" w:rsidR="000C7F34" w:rsidRPr="0041381B" w:rsidRDefault="000C7F34" w:rsidP="000C7F34">
      <w:pPr>
        <w:spacing w:after="0" w:line="240" w:lineRule="auto"/>
        <w:jc w:val="center"/>
        <w:rPr>
          <w:rFonts w:ascii="Cambria" w:hAnsi="Cambria"/>
          <w:i/>
          <w:sz w:val="16"/>
        </w:rPr>
      </w:pPr>
      <w:r w:rsidRPr="0041381B">
        <w:rPr>
          <w:rFonts w:ascii="Cambria" w:hAnsi="Cambria"/>
          <w:i/>
          <w:sz w:val="16"/>
        </w:rPr>
        <w:t>Źródło: www.meteoblue.com</w:t>
      </w:r>
    </w:p>
    <w:p w14:paraId="663EC02E" w14:textId="77777777" w:rsidR="000E02D2" w:rsidRPr="0041381B" w:rsidRDefault="000E02D2" w:rsidP="000E02D2">
      <w:pPr>
        <w:spacing w:after="0" w:line="240" w:lineRule="auto"/>
        <w:jc w:val="center"/>
        <w:rPr>
          <w:rFonts w:ascii="Cambria" w:hAnsi="Cambria"/>
          <w:i/>
          <w:color w:val="000000"/>
          <w:sz w:val="20"/>
        </w:rPr>
      </w:pPr>
      <w:bookmarkStart w:id="20" w:name="_Toc142324205"/>
      <w:r w:rsidRPr="0041381B">
        <w:rPr>
          <w:rFonts w:ascii="Cambria" w:hAnsi="Cambria"/>
          <w:b/>
          <w:i/>
          <w:sz w:val="20"/>
        </w:rPr>
        <w:lastRenderedPageBreak/>
        <w:t xml:space="preserve">Rysunek nr </w:t>
      </w:r>
      <w:r w:rsidRPr="0041381B">
        <w:rPr>
          <w:rFonts w:ascii="Cambria" w:hAnsi="Cambria"/>
          <w:b/>
          <w:i/>
          <w:sz w:val="20"/>
        </w:rPr>
        <w:fldChar w:fldCharType="begin"/>
      </w:r>
      <w:r w:rsidRPr="0041381B">
        <w:rPr>
          <w:rFonts w:ascii="Cambria" w:hAnsi="Cambria"/>
          <w:b/>
          <w:i/>
          <w:sz w:val="20"/>
        </w:rPr>
        <w:instrText xml:space="preserve"> SEQ Rysunek \* ARABIC </w:instrText>
      </w:r>
      <w:r w:rsidRPr="0041381B">
        <w:rPr>
          <w:rFonts w:ascii="Cambria" w:hAnsi="Cambria"/>
          <w:b/>
          <w:i/>
          <w:sz w:val="20"/>
        </w:rPr>
        <w:fldChar w:fldCharType="separate"/>
      </w:r>
      <w:r w:rsidR="00BF118A">
        <w:rPr>
          <w:rFonts w:ascii="Cambria" w:hAnsi="Cambria"/>
          <w:b/>
          <w:i/>
          <w:noProof/>
          <w:sz w:val="20"/>
        </w:rPr>
        <w:t>8</w:t>
      </w:r>
      <w:r w:rsidRPr="0041381B">
        <w:rPr>
          <w:rFonts w:ascii="Cambria" w:hAnsi="Cambria"/>
          <w:b/>
          <w:i/>
          <w:sz w:val="20"/>
        </w:rPr>
        <w:fldChar w:fldCharType="end"/>
      </w:r>
      <w:r w:rsidRPr="0041381B">
        <w:rPr>
          <w:rFonts w:ascii="Cambria" w:hAnsi="Cambria"/>
          <w:b/>
          <w:i/>
          <w:sz w:val="20"/>
        </w:rPr>
        <w:t xml:space="preserve">. </w:t>
      </w:r>
      <w:r w:rsidRPr="0041381B">
        <w:rPr>
          <w:rFonts w:ascii="Cambria" w:hAnsi="Cambria"/>
          <w:i/>
          <w:color w:val="000000"/>
          <w:sz w:val="20"/>
        </w:rPr>
        <w:t>Warunki klimatyczne miasta Giżycka - prędkość wiatru</w:t>
      </w:r>
      <w:bookmarkEnd w:id="20"/>
    </w:p>
    <w:p w14:paraId="105F8BF7" w14:textId="77777777" w:rsidR="000E02D2" w:rsidRPr="0041381B" w:rsidRDefault="000E02D2" w:rsidP="000E02D2">
      <w:pPr>
        <w:spacing w:after="0" w:line="240" w:lineRule="auto"/>
        <w:jc w:val="center"/>
        <w:rPr>
          <w:rFonts w:ascii="Cambria" w:hAnsi="Cambria"/>
          <w:i/>
          <w:color w:val="000000"/>
          <w:sz w:val="6"/>
        </w:rPr>
      </w:pPr>
    </w:p>
    <w:p w14:paraId="3C8941BF" w14:textId="77777777" w:rsidR="000E02D2" w:rsidRPr="0041381B" w:rsidRDefault="000E02D2" w:rsidP="000E02D2">
      <w:pPr>
        <w:spacing w:after="0" w:line="240" w:lineRule="auto"/>
        <w:jc w:val="center"/>
        <w:rPr>
          <w:rFonts w:ascii="Cambria" w:hAnsi="Cambria"/>
          <w:i/>
          <w:color w:val="000000"/>
          <w:sz w:val="20"/>
        </w:rPr>
      </w:pPr>
      <w:r w:rsidRPr="0041381B">
        <w:rPr>
          <w:rFonts w:ascii="Cambria" w:hAnsi="Cambria"/>
          <w:i/>
          <w:noProof/>
          <w:color w:val="000000"/>
          <w:sz w:val="20"/>
          <w:lang w:eastAsia="pl-PL"/>
        </w:rPr>
        <w:drawing>
          <wp:inline distT="0" distB="0" distL="0" distR="0" wp14:anchorId="006BCAD9" wp14:editId="5EE5D91D">
            <wp:extent cx="5399405" cy="2655736"/>
            <wp:effectExtent l="0" t="0" r="0" b="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4.png"/>
                    <pic:cNvPicPr/>
                  </pic:nvPicPr>
                  <pic:blipFill>
                    <a:blip r:embed="rId31">
                      <a:extLst>
                        <a:ext uri="{28A0092B-C50C-407E-A947-70E740481C1C}">
                          <a14:useLocalDpi xmlns:a14="http://schemas.microsoft.com/office/drawing/2010/main" val="0"/>
                        </a:ext>
                      </a:extLst>
                    </a:blip>
                    <a:stretch>
                      <a:fillRect/>
                    </a:stretch>
                  </pic:blipFill>
                  <pic:spPr>
                    <a:xfrm>
                      <a:off x="0" y="0"/>
                      <a:ext cx="5405257" cy="2658614"/>
                    </a:xfrm>
                    <a:prstGeom prst="rect">
                      <a:avLst/>
                    </a:prstGeom>
                  </pic:spPr>
                </pic:pic>
              </a:graphicData>
            </a:graphic>
          </wp:inline>
        </w:drawing>
      </w:r>
    </w:p>
    <w:p w14:paraId="78AC0D02" w14:textId="77777777" w:rsidR="000E02D2" w:rsidRPr="0041381B" w:rsidRDefault="000E02D2" w:rsidP="000E02D2">
      <w:pPr>
        <w:spacing w:after="0" w:line="240" w:lineRule="auto"/>
        <w:jc w:val="center"/>
        <w:rPr>
          <w:rFonts w:ascii="Cambria" w:hAnsi="Cambria"/>
          <w:i/>
          <w:sz w:val="16"/>
        </w:rPr>
      </w:pPr>
      <w:r w:rsidRPr="0041381B">
        <w:rPr>
          <w:rFonts w:ascii="Cambria" w:hAnsi="Cambria"/>
          <w:i/>
          <w:sz w:val="16"/>
        </w:rPr>
        <w:t>Źródło: www.meteoblue.com</w:t>
      </w:r>
    </w:p>
    <w:p w14:paraId="3CB3548E" w14:textId="77777777" w:rsidR="000E02D2" w:rsidRPr="0041381B" w:rsidRDefault="000E02D2" w:rsidP="002F3A6C">
      <w:pPr>
        <w:pStyle w:val="Nagwek1"/>
        <w:spacing w:before="0" w:line="240" w:lineRule="auto"/>
        <w:jc w:val="both"/>
        <w:rPr>
          <w:rStyle w:val="Nagwek2Znak"/>
          <w:rFonts w:eastAsia="Calibri"/>
          <w:b/>
          <w:i/>
          <w:color w:val="auto"/>
          <w:sz w:val="20"/>
          <w:szCs w:val="20"/>
        </w:rPr>
      </w:pPr>
    </w:p>
    <w:p w14:paraId="61191F99" w14:textId="77777777" w:rsidR="00DA4786" w:rsidRPr="0041381B" w:rsidRDefault="00DA4786" w:rsidP="002F3A6C">
      <w:pPr>
        <w:pStyle w:val="Nagwek1"/>
        <w:spacing w:before="0" w:line="240" w:lineRule="auto"/>
        <w:jc w:val="both"/>
        <w:rPr>
          <w:rStyle w:val="Nagwek2Znak"/>
          <w:rFonts w:eastAsia="Calibri"/>
          <w:b/>
          <w:i/>
          <w:color w:val="auto"/>
          <w:sz w:val="20"/>
          <w:szCs w:val="20"/>
        </w:rPr>
      </w:pPr>
      <w:bookmarkStart w:id="21" w:name="_Toc142324000"/>
      <w:r w:rsidRPr="0041381B">
        <w:rPr>
          <w:rStyle w:val="Nagwek2Znak"/>
          <w:rFonts w:eastAsia="Calibri"/>
          <w:b/>
          <w:i/>
          <w:color w:val="auto"/>
          <w:sz w:val="20"/>
          <w:szCs w:val="20"/>
        </w:rPr>
        <w:t>4</w:t>
      </w:r>
      <w:r w:rsidR="009C2218" w:rsidRPr="0041381B">
        <w:rPr>
          <w:rStyle w:val="Nagwek2Znak"/>
          <w:rFonts w:eastAsia="Calibri"/>
          <w:b/>
          <w:i/>
          <w:color w:val="auto"/>
          <w:sz w:val="20"/>
          <w:szCs w:val="20"/>
        </w:rPr>
        <w:t>.3</w:t>
      </w:r>
      <w:r w:rsidRPr="0041381B">
        <w:rPr>
          <w:rStyle w:val="Nagwek2Znak"/>
          <w:rFonts w:eastAsia="Calibri"/>
          <w:b/>
          <w:i/>
          <w:color w:val="auto"/>
          <w:sz w:val="20"/>
          <w:szCs w:val="20"/>
        </w:rPr>
        <w:t>. Uwarunkowania społeczne</w:t>
      </w:r>
      <w:bookmarkEnd w:id="21"/>
    </w:p>
    <w:p w14:paraId="1BDE2C24" w14:textId="77777777" w:rsidR="006961BB" w:rsidRPr="0041381B" w:rsidRDefault="006961BB" w:rsidP="002F3A6C">
      <w:pPr>
        <w:keepNext/>
        <w:spacing w:after="0" w:line="240" w:lineRule="auto"/>
        <w:outlineLvl w:val="3"/>
        <w:rPr>
          <w:rFonts w:ascii="Cambria" w:hAnsi="Cambria"/>
          <w:bCs/>
          <w:i/>
          <w:sz w:val="20"/>
          <w:szCs w:val="20"/>
          <w:lang w:eastAsia="pl-PL"/>
        </w:rPr>
      </w:pPr>
      <w:bookmarkStart w:id="22" w:name="_Toc434769868"/>
    </w:p>
    <w:p w14:paraId="355028B6" w14:textId="77777777" w:rsidR="006961BB" w:rsidRPr="0041381B" w:rsidRDefault="004465B8" w:rsidP="002F3A6C">
      <w:pPr>
        <w:pStyle w:val="Nagwek3"/>
        <w:spacing w:before="0" w:beforeAutospacing="0" w:after="0" w:afterAutospacing="0"/>
        <w:rPr>
          <w:rStyle w:val="Nagwek2Znak"/>
          <w:rFonts w:eastAsia="Calibri"/>
          <w:i/>
          <w:color w:val="auto"/>
          <w:sz w:val="20"/>
          <w:szCs w:val="20"/>
          <w:lang w:eastAsia="pl-PL"/>
        </w:rPr>
      </w:pPr>
      <w:bookmarkStart w:id="23" w:name="_Toc142324001"/>
      <w:r w:rsidRPr="0041381B">
        <w:rPr>
          <w:rStyle w:val="Nagwek2Znak"/>
          <w:rFonts w:eastAsia="Calibri"/>
          <w:i/>
          <w:color w:val="auto"/>
          <w:sz w:val="20"/>
          <w:szCs w:val="20"/>
          <w:lang w:eastAsia="pl-PL"/>
        </w:rPr>
        <w:t>4.</w:t>
      </w:r>
      <w:r w:rsidR="009C2218" w:rsidRPr="0041381B">
        <w:rPr>
          <w:rStyle w:val="Nagwek2Znak"/>
          <w:rFonts w:eastAsia="Calibri"/>
          <w:i/>
          <w:color w:val="auto"/>
          <w:sz w:val="20"/>
          <w:szCs w:val="20"/>
          <w:lang w:eastAsia="pl-PL"/>
        </w:rPr>
        <w:t>3</w:t>
      </w:r>
      <w:r w:rsidR="00082258" w:rsidRPr="0041381B">
        <w:rPr>
          <w:rStyle w:val="Nagwek2Znak"/>
          <w:rFonts w:eastAsia="Calibri"/>
          <w:i/>
          <w:color w:val="auto"/>
          <w:sz w:val="20"/>
          <w:szCs w:val="20"/>
          <w:lang w:eastAsia="pl-PL"/>
        </w:rPr>
        <w:t>.1</w:t>
      </w:r>
      <w:r w:rsidR="006961BB" w:rsidRPr="0041381B">
        <w:rPr>
          <w:rStyle w:val="Nagwek2Znak"/>
          <w:rFonts w:eastAsia="Calibri"/>
          <w:i/>
          <w:color w:val="auto"/>
          <w:sz w:val="20"/>
          <w:szCs w:val="20"/>
          <w:lang w:eastAsia="pl-PL"/>
        </w:rPr>
        <w:t>. Użytkowanie terenu</w:t>
      </w:r>
      <w:bookmarkEnd w:id="23"/>
    </w:p>
    <w:bookmarkEnd w:id="22"/>
    <w:p w14:paraId="5F369A78" w14:textId="77777777" w:rsidR="00BD1A7D" w:rsidRPr="0041381B" w:rsidRDefault="00BD1A7D" w:rsidP="002F3A6C">
      <w:pPr>
        <w:spacing w:after="0" w:line="240" w:lineRule="auto"/>
        <w:outlineLvl w:val="2"/>
        <w:rPr>
          <w:rFonts w:ascii="Cambria" w:hAnsi="Cambria"/>
          <w:bCs/>
          <w:i/>
          <w:sz w:val="20"/>
          <w:szCs w:val="20"/>
          <w:lang w:eastAsia="pl-PL"/>
        </w:rPr>
      </w:pPr>
    </w:p>
    <w:p w14:paraId="373B5B7B" w14:textId="77777777" w:rsidR="00F54A4E" w:rsidRPr="0041381B" w:rsidRDefault="003B729F" w:rsidP="002F3A6C">
      <w:pPr>
        <w:autoSpaceDE w:val="0"/>
        <w:autoSpaceDN w:val="0"/>
        <w:adjustRightInd w:val="0"/>
        <w:spacing w:after="0" w:line="240" w:lineRule="auto"/>
        <w:ind w:firstLine="708"/>
        <w:jc w:val="both"/>
        <w:rPr>
          <w:rFonts w:ascii="Cambria" w:hAnsi="Cambria"/>
          <w:sz w:val="20"/>
          <w:szCs w:val="20"/>
        </w:rPr>
      </w:pPr>
      <w:r w:rsidRPr="0041381B">
        <w:rPr>
          <w:rFonts w:ascii="Cambria" w:hAnsi="Cambria" w:cs="Verdana"/>
          <w:sz w:val="20"/>
          <w:szCs w:val="20"/>
          <w:lang w:eastAsia="pl-PL"/>
        </w:rPr>
        <w:t xml:space="preserve">Na terenie </w:t>
      </w:r>
      <w:r w:rsidR="00BD37A3" w:rsidRPr="0041381B">
        <w:rPr>
          <w:rFonts w:ascii="Cambria" w:hAnsi="Cambria" w:cs="Verdana"/>
          <w:sz w:val="20"/>
          <w:szCs w:val="20"/>
          <w:lang w:eastAsia="pl-PL"/>
        </w:rPr>
        <w:t xml:space="preserve">miasta </w:t>
      </w:r>
      <w:r w:rsidR="00F54A4E" w:rsidRPr="0041381B">
        <w:rPr>
          <w:rFonts w:ascii="Cambria" w:hAnsi="Cambria" w:cs="Verdana"/>
          <w:sz w:val="20"/>
          <w:szCs w:val="20"/>
          <w:lang w:eastAsia="pl-PL"/>
        </w:rPr>
        <w:t>Giżycka</w:t>
      </w:r>
      <w:r w:rsidR="000A7F65" w:rsidRPr="0041381B">
        <w:rPr>
          <w:rFonts w:ascii="Cambria" w:hAnsi="Cambria" w:cs="Verdana"/>
          <w:sz w:val="20"/>
          <w:szCs w:val="20"/>
          <w:lang w:eastAsia="pl-PL"/>
        </w:rPr>
        <w:t xml:space="preserve"> </w:t>
      </w:r>
      <w:r w:rsidRPr="0041381B">
        <w:rPr>
          <w:rFonts w:ascii="Cambria" w:hAnsi="Cambria"/>
          <w:sz w:val="20"/>
          <w:szCs w:val="20"/>
        </w:rPr>
        <w:t xml:space="preserve">przeważającą część obszaru zajmują </w:t>
      </w:r>
      <w:r w:rsidR="00194075" w:rsidRPr="0041381B">
        <w:rPr>
          <w:rFonts w:ascii="Cambria" w:hAnsi="Cambria"/>
          <w:sz w:val="20"/>
          <w:szCs w:val="20"/>
        </w:rPr>
        <w:t>grunty zabudowane i zurbanizowane</w:t>
      </w:r>
      <w:r w:rsidR="000A7F65" w:rsidRPr="0041381B">
        <w:rPr>
          <w:rFonts w:ascii="Cambria" w:hAnsi="Cambria"/>
          <w:sz w:val="20"/>
          <w:szCs w:val="20"/>
        </w:rPr>
        <w:t xml:space="preserve"> </w:t>
      </w:r>
      <w:r w:rsidR="00C071CB" w:rsidRPr="0041381B">
        <w:rPr>
          <w:rFonts w:ascii="Cambria" w:hAnsi="Cambria"/>
          <w:sz w:val="20"/>
          <w:szCs w:val="20"/>
        </w:rPr>
        <w:t>które stanowią łącznie</w:t>
      </w:r>
      <w:r w:rsidR="000A7F65" w:rsidRPr="0041381B">
        <w:rPr>
          <w:rFonts w:ascii="Cambria" w:hAnsi="Cambria"/>
          <w:sz w:val="20"/>
          <w:szCs w:val="20"/>
        </w:rPr>
        <w:t xml:space="preserve"> </w:t>
      </w:r>
      <w:r w:rsidR="00F54A4E" w:rsidRPr="0041381B">
        <w:rPr>
          <w:rFonts w:ascii="Cambria" w:hAnsi="Cambria"/>
          <w:sz w:val="20"/>
          <w:szCs w:val="20"/>
        </w:rPr>
        <w:t>blisko 50</w:t>
      </w:r>
      <w:r w:rsidR="00B54FDE" w:rsidRPr="0041381B">
        <w:rPr>
          <w:rFonts w:ascii="Cambria" w:hAnsi="Cambria"/>
          <w:sz w:val="20"/>
          <w:szCs w:val="20"/>
        </w:rPr>
        <w:t>% ogólnej powierzchni</w:t>
      </w:r>
      <w:r w:rsidRPr="0041381B">
        <w:rPr>
          <w:rFonts w:ascii="Cambria" w:hAnsi="Cambria"/>
          <w:sz w:val="20"/>
          <w:szCs w:val="20"/>
        </w:rPr>
        <w:t xml:space="preserve">. </w:t>
      </w:r>
      <w:r w:rsidR="00475412" w:rsidRPr="0041381B">
        <w:rPr>
          <w:rFonts w:ascii="Cambria" w:hAnsi="Cambria"/>
          <w:sz w:val="20"/>
          <w:szCs w:val="20"/>
        </w:rPr>
        <w:t xml:space="preserve">Na szczególną uwagę zasługuje odsetek gruntów pod wodami </w:t>
      </w:r>
      <w:r w:rsidR="00F54A4E" w:rsidRPr="0041381B">
        <w:rPr>
          <w:rFonts w:ascii="Cambria" w:hAnsi="Cambria"/>
          <w:sz w:val="20"/>
          <w:szCs w:val="20"/>
        </w:rPr>
        <w:t>wynoszący ponad 26</w:t>
      </w:r>
      <w:r w:rsidR="005A6FB3" w:rsidRPr="0041381B">
        <w:rPr>
          <w:rFonts w:ascii="Cambria" w:hAnsi="Cambria"/>
          <w:sz w:val="20"/>
          <w:szCs w:val="20"/>
        </w:rPr>
        <w:t xml:space="preserve">%. </w:t>
      </w:r>
    </w:p>
    <w:p w14:paraId="2DC10F52" w14:textId="77777777" w:rsidR="00F54A4E" w:rsidRPr="0041381B" w:rsidRDefault="00F54A4E" w:rsidP="002F3A6C">
      <w:pPr>
        <w:autoSpaceDE w:val="0"/>
        <w:autoSpaceDN w:val="0"/>
        <w:adjustRightInd w:val="0"/>
        <w:spacing w:after="0" w:line="240" w:lineRule="auto"/>
        <w:ind w:firstLine="708"/>
        <w:jc w:val="both"/>
        <w:rPr>
          <w:rFonts w:ascii="Cambria" w:hAnsi="Cambria"/>
          <w:sz w:val="20"/>
          <w:szCs w:val="20"/>
        </w:rPr>
      </w:pPr>
    </w:p>
    <w:p w14:paraId="4CD0CAF4" w14:textId="7B314F6D" w:rsidR="003B729F" w:rsidRPr="0041381B" w:rsidRDefault="003B729F" w:rsidP="002F3A6C">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t xml:space="preserve">Strukturę użytkowania gruntów na terenie </w:t>
      </w:r>
      <w:r w:rsidR="00194075" w:rsidRPr="0041381B">
        <w:rPr>
          <w:rFonts w:ascii="Cambria" w:hAnsi="Cambria"/>
          <w:sz w:val="20"/>
          <w:szCs w:val="20"/>
        </w:rPr>
        <w:t xml:space="preserve">miasta </w:t>
      </w:r>
      <w:r w:rsidR="005A6FB3" w:rsidRPr="0041381B">
        <w:rPr>
          <w:rFonts w:ascii="Cambria" w:hAnsi="Cambria"/>
          <w:sz w:val="20"/>
          <w:szCs w:val="20"/>
        </w:rPr>
        <w:t>przedstawiono w </w:t>
      </w:r>
      <w:r w:rsidRPr="0041381B">
        <w:rPr>
          <w:rFonts w:ascii="Cambria" w:hAnsi="Cambria"/>
          <w:sz w:val="20"/>
          <w:szCs w:val="20"/>
        </w:rPr>
        <w:t>poniższej tabeli.</w:t>
      </w:r>
    </w:p>
    <w:p w14:paraId="0106D8EC" w14:textId="77777777" w:rsidR="00E318D5" w:rsidRPr="0041381B" w:rsidRDefault="00E318D5" w:rsidP="002F3A6C">
      <w:pPr>
        <w:autoSpaceDE w:val="0"/>
        <w:autoSpaceDN w:val="0"/>
        <w:adjustRightInd w:val="0"/>
        <w:spacing w:after="0" w:line="240" w:lineRule="auto"/>
        <w:ind w:firstLine="708"/>
        <w:jc w:val="both"/>
        <w:rPr>
          <w:rFonts w:ascii="Cambria" w:hAnsi="Cambria"/>
          <w:sz w:val="20"/>
          <w:szCs w:val="20"/>
        </w:rPr>
      </w:pPr>
    </w:p>
    <w:p w14:paraId="7EBC86E2" w14:textId="63065957" w:rsidR="009E007A" w:rsidRPr="0041381B" w:rsidRDefault="003B729F" w:rsidP="00C071CB">
      <w:pPr>
        <w:autoSpaceDE w:val="0"/>
        <w:autoSpaceDN w:val="0"/>
        <w:adjustRightInd w:val="0"/>
        <w:spacing w:after="0" w:line="240" w:lineRule="auto"/>
        <w:jc w:val="center"/>
        <w:rPr>
          <w:rFonts w:ascii="Cambria" w:hAnsi="Cambria" w:cs="Verdana-Bold"/>
          <w:bCs/>
          <w:i/>
          <w:sz w:val="20"/>
          <w:szCs w:val="20"/>
          <w:lang w:eastAsia="pl-PL"/>
        </w:rPr>
      </w:pPr>
      <w:bookmarkStart w:id="24" w:name="_Toc448064792"/>
      <w:bookmarkStart w:id="25" w:name="_Toc22304179"/>
      <w:bookmarkStart w:id="26" w:name="_Toc142324157"/>
      <w:bookmarkStart w:id="27" w:name="_Toc434769869"/>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1</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 xml:space="preserve">Struktura użytkowania gruntów na terenie </w:t>
      </w:r>
      <w:bookmarkEnd w:id="24"/>
      <w:bookmarkEnd w:id="25"/>
      <w:r w:rsidR="00F22F09" w:rsidRPr="0041381B">
        <w:rPr>
          <w:rFonts w:ascii="Cambria" w:hAnsi="Cambria" w:cs="Verdana-Bold"/>
          <w:bCs/>
          <w:i/>
          <w:sz w:val="20"/>
          <w:szCs w:val="20"/>
          <w:lang w:eastAsia="pl-PL"/>
        </w:rPr>
        <w:t xml:space="preserve">miasta </w:t>
      </w:r>
      <w:r w:rsidR="001E4180" w:rsidRPr="0041381B">
        <w:rPr>
          <w:rFonts w:ascii="Cambria" w:hAnsi="Cambria" w:cs="Verdana-Bold"/>
          <w:bCs/>
          <w:i/>
          <w:sz w:val="20"/>
          <w:szCs w:val="20"/>
          <w:lang w:eastAsia="pl-PL"/>
        </w:rPr>
        <w:t>Giżycka</w:t>
      </w:r>
      <w:bookmarkEnd w:id="26"/>
    </w:p>
    <w:p w14:paraId="641F288F" w14:textId="77777777" w:rsidR="000C7F34" w:rsidRPr="0041381B" w:rsidRDefault="000C7F34" w:rsidP="00C071CB">
      <w:pPr>
        <w:autoSpaceDE w:val="0"/>
        <w:autoSpaceDN w:val="0"/>
        <w:adjustRightInd w:val="0"/>
        <w:spacing w:after="0" w:line="240" w:lineRule="auto"/>
        <w:jc w:val="center"/>
        <w:rPr>
          <w:rFonts w:ascii="Cambria" w:hAnsi="Cambria" w:cs="Verdana-Bold"/>
          <w:bCs/>
          <w:i/>
          <w:sz w:val="6"/>
          <w:szCs w:val="20"/>
          <w:lang w:eastAsia="pl-P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54"/>
        <w:gridCol w:w="2246"/>
        <w:gridCol w:w="2093"/>
      </w:tblGrid>
      <w:tr w:rsidR="00C071CB" w:rsidRPr="0041381B" w14:paraId="3C5D1666" w14:textId="77777777" w:rsidTr="000C7F34">
        <w:trPr>
          <w:trHeight w:val="397"/>
          <w:jc w:val="center"/>
        </w:trPr>
        <w:tc>
          <w:tcPr>
            <w:tcW w:w="4154" w:type="dxa"/>
            <w:shd w:val="clear" w:color="auto" w:fill="F2F2F2" w:themeFill="background1" w:themeFillShade="F2"/>
            <w:vAlign w:val="center"/>
          </w:tcPr>
          <w:p w14:paraId="218F924D" w14:textId="77777777" w:rsidR="00C071CB" w:rsidRPr="0041381B" w:rsidRDefault="00C071CB" w:rsidP="00C071CB">
            <w:pPr>
              <w:spacing w:after="0" w:line="240" w:lineRule="auto"/>
              <w:jc w:val="center"/>
              <w:rPr>
                <w:rFonts w:ascii="Cambria" w:hAnsi="Cambria"/>
                <w:b/>
                <w:sz w:val="20"/>
                <w:szCs w:val="20"/>
              </w:rPr>
            </w:pPr>
            <w:r w:rsidRPr="0041381B">
              <w:rPr>
                <w:rFonts w:ascii="Cambria" w:hAnsi="Cambria"/>
                <w:b/>
                <w:sz w:val="20"/>
                <w:szCs w:val="20"/>
              </w:rPr>
              <w:t>Rodzaj gruntów</w:t>
            </w:r>
          </w:p>
        </w:tc>
        <w:tc>
          <w:tcPr>
            <w:tcW w:w="2246" w:type="dxa"/>
            <w:shd w:val="clear" w:color="auto" w:fill="F2F2F2" w:themeFill="background1" w:themeFillShade="F2"/>
            <w:vAlign w:val="center"/>
          </w:tcPr>
          <w:p w14:paraId="1BEC5F47" w14:textId="77777777" w:rsidR="00C071CB" w:rsidRPr="0041381B" w:rsidRDefault="00C071CB" w:rsidP="00C071CB">
            <w:pPr>
              <w:spacing w:after="0" w:line="240" w:lineRule="auto"/>
              <w:jc w:val="center"/>
              <w:rPr>
                <w:rFonts w:ascii="Cambria" w:hAnsi="Cambria"/>
                <w:b/>
                <w:sz w:val="20"/>
                <w:szCs w:val="20"/>
              </w:rPr>
            </w:pPr>
            <w:r w:rsidRPr="0041381B">
              <w:rPr>
                <w:rFonts w:ascii="Cambria" w:hAnsi="Cambria"/>
                <w:b/>
                <w:sz w:val="20"/>
                <w:szCs w:val="20"/>
              </w:rPr>
              <w:t>Powierzchnia [ha]</w:t>
            </w:r>
          </w:p>
        </w:tc>
        <w:tc>
          <w:tcPr>
            <w:tcW w:w="2093" w:type="dxa"/>
            <w:shd w:val="clear" w:color="auto" w:fill="F2F2F2" w:themeFill="background1" w:themeFillShade="F2"/>
            <w:vAlign w:val="center"/>
          </w:tcPr>
          <w:p w14:paraId="560FEF53" w14:textId="77777777" w:rsidR="00C071CB" w:rsidRPr="0041381B" w:rsidRDefault="00C071CB" w:rsidP="00C071CB">
            <w:pPr>
              <w:spacing w:after="0" w:line="240" w:lineRule="auto"/>
              <w:jc w:val="center"/>
              <w:rPr>
                <w:rFonts w:ascii="Cambria" w:hAnsi="Cambria"/>
                <w:sz w:val="20"/>
                <w:szCs w:val="20"/>
              </w:rPr>
            </w:pPr>
            <w:r w:rsidRPr="0041381B">
              <w:rPr>
                <w:rFonts w:ascii="Cambria" w:hAnsi="Cambria"/>
                <w:b/>
                <w:sz w:val="20"/>
                <w:szCs w:val="20"/>
              </w:rPr>
              <w:t>Udział %</w:t>
            </w:r>
          </w:p>
        </w:tc>
      </w:tr>
      <w:tr w:rsidR="00F54A4E" w:rsidRPr="0041381B" w14:paraId="06792399" w14:textId="77777777" w:rsidTr="00F54A4E">
        <w:trPr>
          <w:trHeight w:val="397"/>
          <w:jc w:val="center"/>
        </w:trPr>
        <w:tc>
          <w:tcPr>
            <w:tcW w:w="4154" w:type="dxa"/>
            <w:shd w:val="clear" w:color="auto" w:fill="F2F2F2" w:themeFill="background1" w:themeFillShade="F2"/>
            <w:vAlign w:val="center"/>
          </w:tcPr>
          <w:p w14:paraId="5A311953" w14:textId="77777777" w:rsidR="00F54A4E" w:rsidRPr="0041381B" w:rsidRDefault="00F54A4E" w:rsidP="00F54A4E">
            <w:pPr>
              <w:spacing w:after="0" w:line="240" w:lineRule="auto"/>
              <w:jc w:val="center"/>
              <w:rPr>
                <w:rFonts w:ascii="Cambria" w:hAnsi="Cambria"/>
                <w:b/>
                <w:sz w:val="20"/>
                <w:szCs w:val="20"/>
              </w:rPr>
            </w:pPr>
            <w:r w:rsidRPr="0041381B">
              <w:rPr>
                <w:rFonts w:ascii="Cambria" w:hAnsi="Cambria"/>
                <w:b/>
                <w:sz w:val="20"/>
                <w:szCs w:val="20"/>
              </w:rPr>
              <w:t>użytki rolne - grunty orne</w:t>
            </w:r>
          </w:p>
        </w:tc>
        <w:tc>
          <w:tcPr>
            <w:tcW w:w="2246" w:type="dxa"/>
            <w:shd w:val="clear" w:color="auto" w:fill="auto"/>
            <w:vAlign w:val="center"/>
          </w:tcPr>
          <w:p w14:paraId="28A56FED" w14:textId="15F7A234"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84</w:t>
            </w:r>
          </w:p>
        </w:tc>
        <w:tc>
          <w:tcPr>
            <w:tcW w:w="2093" w:type="dxa"/>
            <w:tcBorders>
              <w:top w:val="nil"/>
              <w:left w:val="nil"/>
              <w:bottom w:val="single" w:sz="8" w:space="0" w:color="000000"/>
              <w:right w:val="single" w:sz="8" w:space="0" w:color="000000"/>
            </w:tcBorders>
            <w:shd w:val="clear" w:color="auto" w:fill="auto"/>
            <w:vAlign w:val="center"/>
          </w:tcPr>
          <w:p w14:paraId="6DC3AAB7" w14:textId="5C60CF0D"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6,1</w:t>
            </w:r>
          </w:p>
        </w:tc>
      </w:tr>
      <w:tr w:rsidR="00F54A4E" w:rsidRPr="0041381B" w14:paraId="5FE98B07" w14:textId="77777777" w:rsidTr="00F54A4E">
        <w:trPr>
          <w:trHeight w:val="397"/>
          <w:jc w:val="center"/>
        </w:trPr>
        <w:tc>
          <w:tcPr>
            <w:tcW w:w="4154" w:type="dxa"/>
            <w:tcBorders>
              <w:top w:val="single" w:sz="4" w:space="0" w:color="auto"/>
            </w:tcBorders>
            <w:shd w:val="clear" w:color="auto" w:fill="F2F2F2" w:themeFill="background1" w:themeFillShade="F2"/>
            <w:vAlign w:val="center"/>
          </w:tcPr>
          <w:p w14:paraId="0BD5AE04" w14:textId="77777777" w:rsidR="00F54A4E" w:rsidRPr="0041381B" w:rsidRDefault="00F54A4E" w:rsidP="00F54A4E">
            <w:pPr>
              <w:spacing w:after="0" w:line="240" w:lineRule="auto"/>
              <w:jc w:val="center"/>
              <w:rPr>
                <w:rFonts w:ascii="Cambria" w:hAnsi="Cambria"/>
                <w:b/>
                <w:sz w:val="20"/>
                <w:szCs w:val="20"/>
              </w:rPr>
            </w:pPr>
            <w:r w:rsidRPr="0041381B">
              <w:rPr>
                <w:rFonts w:ascii="Cambria" w:hAnsi="Cambria"/>
                <w:b/>
                <w:sz w:val="20"/>
                <w:szCs w:val="20"/>
              </w:rPr>
              <w:t>użytki rolne - łąki trwałe</w:t>
            </w:r>
          </w:p>
        </w:tc>
        <w:tc>
          <w:tcPr>
            <w:tcW w:w="2246" w:type="dxa"/>
            <w:tcBorders>
              <w:top w:val="single" w:sz="4" w:space="0" w:color="auto"/>
            </w:tcBorders>
            <w:shd w:val="clear" w:color="auto" w:fill="auto"/>
            <w:vAlign w:val="center"/>
          </w:tcPr>
          <w:p w14:paraId="1F8193DD" w14:textId="6E4E488A"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16</w:t>
            </w:r>
          </w:p>
        </w:tc>
        <w:tc>
          <w:tcPr>
            <w:tcW w:w="2093" w:type="dxa"/>
            <w:tcBorders>
              <w:top w:val="single" w:sz="4" w:space="0" w:color="auto"/>
              <w:left w:val="nil"/>
              <w:bottom w:val="single" w:sz="8" w:space="0" w:color="000000"/>
              <w:right w:val="single" w:sz="8" w:space="0" w:color="000000"/>
            </w:tcBorders>
            <w:shd w:val="clear" w:color="auto" w:fill="auto"/>
            <w:vAlign w:val="center"/>
          </w:tcPr>
          <w:p w14:paraId="491258E8" w14:textId="08F413CC"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1,2</w:t>
            </w:r>
          </w:p>
        </w:tc>
      </w:tr>
      <w:tr w:rsidR="00F54A4E" w:rsidRPr="0041381B" w14:paraId="4FD1D465" w14:textId="77777777" w:rsidTr="00F54A4E">
        <w:trPr>
          <w:trHeight w:val="397"/>
          <w:jc w:val="center"/>
        </w:trPr>
        <w:tc>
          <w:tcPr>
            <w:tcW w:w="4154" w:type="dxa"/>
            <w:shd w:val="clear" w:color="auto" w:fill="F2F2F2" w:themeFill="background1" w:themeFillShade="F2"/>
            <w:vAlign w:val="center"/>
          </w:tcPr>
          <w:p w14:paraId="1D878814" w14:textId="77777777" w:rsidR="00F54A4E" w:rsidRPr="0041381B" w:rsidRDefault="00F54A4E" w:rsidP="00F54A4E">
            <w:pPr>
              <w:spacing w:after="0" w:line="240" w:lineRule="auto"/>
              <w:jc w:val="center"/>
              <w:rPr>
                <w:rFonts w:ascii="Cambria" w:hAnsi="Cambria"/>
                <w:b/>
                <w:sz w:val="20"/>
                <w:szCs w:val="20"/>
              </w:rPr>
            </w:pPr>
            <w:r w:rsidRPr="0041381B">
              <w:rPr>
                <w:rFonts w:ascii="Cambria" w:hAnsi="Cambria"/>
                <w:b/>
                <w:sz w:val="20"/>
                <w:szCs w:val="20"/>
              </w:rPr>
              <w:t>użytki rolne - pastwiska trwałe</w:t>
            </w:r>
          </w:p>
        </w:tc>
        <w:tc>
          <w:tcPr>
            <w:tcW w:w="2246" w:type="dxa"/>
            <w:shd w:val="clear" w:color="auto" w:fill="auto"/>
            <w:vAlign w:val="center"/>
          </w:tcPr>
          <w:p w14:paraId="737C1665" w14:textId="12C8CA03"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35</w:t>
            </w:r>
          </w:p>
        </w:tc>
        <w:tc>
          <w:tcPr>
            <w:tcW w:w="2093" w:type="dxa"/>
            <w:tcBorders>
              <w:top w:val="nil"/>
              <w:left w:val="nil"/>
              <w:bottom w:val="single" w:sz="8" w:space="0" w:color="000000"/>
              <w:right w:val="single" w:sz="8" w:space="0" w:color="000000"/>
            </w:tcBorders>
            <w:shd w:val="clear" w:color="auto" w:fill="auto"/>
            <w:vAlign w:val="center"/>
          </w:tcPr>
          <w:p w14:paraId="7A740431" w14:textId="16A82612"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2,6</w:t>
            </w:r>
          </w:p>
        </w:tc>
      </w:tr>
      <w:tr w:rsidR="00F54A4E" w:rsidRPr="0041381B" w14:paraId="35FACC0C" w14:textId="77777777" w:rsidTr="00F54A4E">
        <w:trPr>
          <w:trHeight w:val="397"/>
          <w:jc w:val="center"/>
        </w:trPr>
        <w:tc>
          <w:tcPr>
            <w:tcW w:w="4154" w:type="dxa"/>
            <w:shd w:val="clear" w:color="auto" w:fill="F2F2F2" w:themeFill="background1" w:themeFillShade="F2"/>
            <w:vAlign w:val="center"/>
          </w:tcPr>
          <w:p w14:paraId="3FCE05A0" w14:textId="77777777" w:rsidR="00F54A4E" w:rsidRPr="0041381B" w:rsidRDefault="00F54A4E" w:rsidP="00F54A4E">
            <w:pPr>
              <w:spacing w:after="0" w:line="240" w:lineRule="auto"/>
              <w:jc w:val="center"/>
              <w:rPr>
                <w:rFonts w:ascii="Cambria" w:hAnsi="Cambria"/>
                <w:b/>
                <w:sz w:val="20"/>
                <w:szCs w:val="20"/>
              </w:rPr>
            </w:pPr>
            <w:r w:rsidRPr="0041381B">
              <w:rPr>
                <w:rFonts w:ascii="Cambria" w:hAnsi="Cambria"/>
                <w:b/>
                <w:sz w:val="20"/>
                <w:szCs w:val="20"/>
              </w:rPr>
              <w:t>użytki rolne - grunty rolne zabudowane</w:t>
            </w:r>
          </w:p>
        </w:tc>
        <w:tc>
          <w:tcPr>
            <w:tcW w:w="2246" w:type="dxa"/>
            <w:shd w:val="clear" w:color="auto" w:fill="auto"/>
            <w:vAlign w:val="center"/>
          </w:tcPr>
          <w:p w14:paraId="5DBAAA48" w14:textId="17024115"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2</w:t>
            </w:r>
          </w:p>
        </w:tc>
        <w:tc>
          <w:tcPr>
            <w:tcW w:w="2093" w:type="dxa"/>
            <w:tcBorders>
              <w:top w:val="nil"/>
              <w:left w:val="nil"/>
              <w:bottom w:val="single" w:sz="8" w:space="0" w:color="000000"/>
              <w:right w:val="single" w:sz="8" w:space="0" w:color="000000"/>
            </w:tcBorders>
            <w:shd w:val="clear" w:color="auto" w:fill="auto"/>
            <w:vAlign w:val="center"/>
          </w:tcPr>
          <w:p w14:paraId="5D238038" w14:textId="4BC9336A"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0,1</w:t>
            </w:r>
          </w:p>
        </w:tc>
      </w:tr>
      <w:tr w:rsidR="00F54A4E" w:rsidRPr="0041381B" w14:paraId="58B1A5A5" w14:textId="77777777" w:rsidTr="00F54A4E">
        <w:trPr>
          <w:trHeight w:val="397"/>
          <w:jc w:val="center"/>
        </w:trPr>
        <w:tc>
          <w:tcPr>
            <w:tcW w:w="4154" w:type="dxa"/>
            <w:shd w:val="clear" w:color="auto" w:fill="F2F2F2" w:themeFill="background1" w:themeFillShade="F2"/>
            <w:vAlign w:val="center"/>
          </w:tcPr>
          <w:p w14:paraId="777CC08C" w14:textId="733923F1" w:rsidR="00F54A4E" w:rsidRPr="0041381B" w:rsidRDefault="00F54A4E" w:rsidP="00F54A4E">
            <w:pPr>
              <w:spacing w:after="0" w:line="240" w:lineRule="auto"/>
              <w:jc w:val="center"/>
              <w:rPr>
                <w:rFonts w:ascii="Cambria" w:hAnsi="Cambria"/>
                <w:b/>
                <w:sz w:val="20"/>
                <w:szCs w:val="20"/>
              </w:rPr>
            </w:pPr>
            <w:r w:rsidRPr="0041381B">
              <w:rPr>
                <w:rFonts w:ascii="Cambria" w:hAnsi="Cambria"/>
                <w:b/>
                <w:sz w:val="20"/>
                <w:szCs w:val="20"/>
              </w:rPr>
              <w:t>użytki rolne - grunty pod rowami</w:t>
            </w:r>
          </w:p>
        </w:tc>
        <w:tc>
          <w:tcPr>
            <w:tcW w:w="2246" w:type="dxa"/>
            <w:shd w:val="clear" w:color="auto" w:fill="auto"/>
            <w:vAlign w:val="center"/>
          </w:tcPr>
          <w:p w14:paraId="07F3B1ED" w14:textId="03B0DCA6"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2</w:t>
            </w:r>
          </w:p>
        </w:tc>
        <w:tc>
          <w:tcPr>
            <w:tcW w:w="2093" w:type="dxa"/>
            <w:tcBorders>
              <w:top w:val="nil"/>
              <w:left w:val="nil"/>
              <w:bottom w:val="single" w:sz="8" w:space="0" w:color="000000"/>
              <w:right w:val="single" w:sz="8" w:space="0" w:color="000000"/>
            </w:tcBorders>
            <w:shd w:val="clear" w:color="auto" w:fill="auto"/>
            <w:vAlign w:val="center"/>
          </w:tcPr>
          <w:p w14:paraId="2AFD7657" w14:textId="00C6502A"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0,1</w:t>
            </w:r>
          </w:p>
        </w:tc>
      </w:tr>
      <w:tr w:rsidR="00F54A4E" w:rsidRPr="0041381B" w14:paraId="1EC26594" w14:textId="77777777" w:rsidTr="00F54A4E">
        <w:trPr>
          <w:trHeight w:val="397"/>
          <w:jc w:val="center"/>
        </w:trPr>
        <w:tc>
          <w:tcPr>
            <w:tcW w:w="4154" w:type="dxa"/>
            <w:shd w:val="clear" w:color="auto" w:fill="F2F2F2" w:themeFill="background1" w:themeFillShade="F2"/>
            <w:vAlign w:val="center"/>
          </w:tcPr>
          <w:p w14:paraId="10BE5DE3" w14:textId="77777777" w:rsidR="00F54A4E" w:rsidRPr="0041381B" w:rsidRDefault="00F54A4E" w:rsidP="00F54A4E">
            <w:pPr>
              <w:spacing w:after="0" w:line="240" w:lineRule="auto"/>
              <w:jc w:val="center"/>
              <w:rPr>
                <w:rFonts w:ascii="Cambria" w:hAnsi="Cambria"/>
                <w:b/>
                <w:sz w:val="20"/>
                <w:szCs w:val="20"/>
              </w:rPr>
            </w:pPr>
            <w:r w:rsidRPr="0041381B">
              <w:rPr>
                <w:rFonts w:ascii="Cambria" w:hAnsi="Cambria"/>
                <w:b/>
                <w:sz w:val="20"/>
                <w:szCs w:val="20"/>
              </w:rPr>
              <w:t>grunty leśne oraz zadrzewione i zakrzewione</w:t>
            </w:r>
          </w:p>
        </w:tc>
        <w:tc>
          <w:tcPr>
            <w:tcW w:w="2246" w:type="dxa"/>
            <w:shd w:val="clear" w:color="auto" w:fill="auto"/>
            <w:vAlign w:val="center"/>
          </w:tcPr>
          <w:p w14:paraId="7224952B" w14:textId="27A9D04E"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136</w:t>
            </w:r>
          </w:p>
        </w:tc>
        <w:tc>
          <w:tcPr>
            <w:tcW w:w="2093" w:type="dxa"/>
            <w:tcBorders>
              <w:top w:val="nil"/>
              <w:left w:val="nil"/>
              <w:bottom w:val="single" w:sz="8" w:space="0" w:color="000000"/>
              <w:right w:val="single" w:sz="8" w:space="0" w:color="000000"/>
            </w:tcBorders>
            <w:shd w:val="clear" w:color="auto" w:fill="auto"/>
            <w:vAlign w:val="center"/>
          </w:tcPr>
          <w:p w14:paraId="007B8C4F" w14:textId="52FE08E3"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9,9</w:t>
            </w:r>
          </w:p>
        </w:tc>
      </w:tr>
      <w:tr w:rsidR="00F54A4E" w:rsidRPr="0041381B" w14:paraId="727797B3" w14:textId="77777777" w:rsidTr="00F54A4E">
        <w:trPr>
          <w:trHeight w:val="397"/>
          <w:jc w:val="center"/>
        </w:trPr>
        <w:tc>
          <w:tcPr>
            <w:tcW w:w="4154" w:type="dxa"/>
            <w:tcBorders>
              <w:top w:val="single" w:sz="4" w:space="0" w:color="auto"/>
            </w:tcBorders>
            <w:shd w:val="clear" w:color="auto" w:fill="F2F2F2" w:themeFill="background1" w:themeFillShade="F2"/>
            <w:vAlign w:val="center"/>
          </w:tcPr>
          <w:p w14:paraId="22BF9F0F" w14:textId="77777777" w:rsidR="00F54A4E" w:rsidRPr="0041381B" w:rsidRDefault="00F54A4E" w:rsidP="00F54A4E">
            <w:pPr>
              <w:spacing w:after="0" w:line="240" w:lineRule="auto"/>
              <w:jc w:val="center"/>
              <w:rPr>
                <w:rFonts w:ascii="Cambria" w:hAnsi="Cambria"/>
                <w:b/>
                <w:sz w:val="20"/>
                <w:szCs w:val="20"/>
              </w:rPr>
            </w:pPr>
            <w:r w:rsidRPr="0041381B">
              <w:rPr>
                <w:rFonts w:ascii="Cambria" w:hAnsi="Cambria"/>
                <w:b/>
                <w:sz w:val="20"/>
                <w:szCs w:val="20"/>
              </w:rPr>
              <w:t xml:space="preserve">grunty pod wodami </w:t>
            </w:r>
          </w:p>
        </w:tc>
        <w:tc>
          <w:tcPr>
            <w:tcW w:w="2246" w:type="dxa"/>
            <w:tcBorders>
              <w:top w:val="single" w:sz="4" w:space="0" w:color="auto"/>
            </w:tcBorders>
            <w:shd w:val="clear" w:color="auto" w:fill="auto"/>
            <w:vAlign w:val="center"/>
          </w:tcPr>
          <w:p w14:paraId="2C45BB95" w14:textId="4741C5D8"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359</w:t>
            </w:r>
          </w:p>
        </w:tc>
        <w:tc>
          <w:tcPr>
            <w:tcW w:w="2093" w:type="dxa"/>
            <w:tcBorders>
              <w:top w:val="single" w:sz="4" w:space="0" w:color="auto"/>
              <w:left w:val="nil"/>
              <w:bottom w:val="single" w:sz="8" w:space="0" w:color="000000"/>
              <w:right w:val="single" w:sz="8" w:space="0" w:color="000000"/>
            </w:tcBorders>
            <w:shd w:val="clear" w:color="auto" w:fill="auto"/>
            <w:vAlign w:val="center"/>
          </w:tcPr>
          <w:p w14:paraId="0A3A1D02" w14:textId="76A7DE0E"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26,2</w:t>
            </w:r>
          </w:p>
        </w:tc>
      </w:tr>
      <w:tr w:rsidR="00F54A4E" w:rsidRPr="0041381B" w14:paraId="06581CDF" w14:textId="77777777" w:rsidTr="00F54A4E">
        <w:trPr>
          <w:trHeight w:val="397"/>
          <w:jc w:val="center"/>
        </w:trPr>
        <w:tc>
          <w:tcPr>
            <w:tcW w:w="4154" w:type="dxa"/>
            <w:shd w:val="clear" w:color="auto" w:fill="F2F2F2" w:themeFill="background1" w:themeFillShade="F2"/>
            <w:vAlign w:val="center"/>
          </w:tcPr>
          <w:p w14:paraId="71039889" w14:textId="77777777" w:rsidR="00F54A4E" w:rsidRPr="0041381B" w:rsidRDefault="00F54A4E" w:rsidP="00F54A4E">
            <w:pPr>
              <w:spacing w:after="0" w:line="240" w:lineRule="auto"/>
              <w:jc w:val="center"/>
              <w:rPr>
                <w:rFonts w:ascii="Cambria" w:hAnsi="Cambria"/>
                <w:b/>
                <w:sz w:val="20"/>
                <w:szCs w:val="20"/>
              </w:rPr>
            </w:pPr>
            <w:r w:rsidRPr="0041381B">
              <w:rPr>
                <w:rFonts w:ascii="Cambria" w:hAnsi="Cambria"/>
                <w:b/>
                <w:sz w:val="20"/>
                <w:szCs w:val="20"/>
              </w:rPr>
              <w:t>grunty zabudowane i zurbanizowane</w:t>
            </w:r>
          </w:p>
        </w:tc>
        <w:tc>
          <w:tcPr>
            <w:tcW w:w="2246" w:type="dxa"/>
            <w:shd w:val="clear" w:color="auto" w:fill="auto"/>
            <w:vAlign w:val="center"/>
          </w:tcPr>
          <w:p w14:paraId="31FFB495" w14:textId="2B721E50"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672</w:t>
            </w:r>
          </w:p>
        </w:tc>
        <w:tc>
          <w:tcPr>
            <w:tcW w:w="2093" w:type="dxa"/>
            <w:tcBorders>
              <w:top w:val="nil"/>
              <w:left w:val="nil"/>
              <w:bottom w:val="single" w:sz="8" w:space="0" w:color="000000"/>
              <w:right w:val="single" w:sz="8" w:space="0" w:color="000000"/>
            </w:tcBorders>
            <w:shd w:val="clear" w:color="auto" w:fill="auto"/>
            <w:vAlign w:val="center"/>
          </w:tcPr>
          <w:p w14:paraId="39BF98DD" w14:textId="20FEB27A"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49,0</w:t>
            </w:r>
          </w:p>
        </w:tc>
      </w:tr>
      <w:tr w:rsidR="00F54A4E" w:rsidRPr="0041381B" w14:paraId="363842FE" w14:textId="77777777" w:rsidTr="00F54A4E">
        <w:trPr>
          <w:trHeight w:val="397"/>
          <w:jc w:val="center"/>
        </w:trPr>
        <w:tc>
          <w:tcPr>
            <w:tcW w:w="4154" w:type="dxa"/>
            <w:shd w:val="clear" w:color="auto" w:fill="F2F2F2" w:themeFill="background1" w:themeFillShade="F2"/>
            <w:vAlign w:val="center"/>
          </w:tcPr>
          <w:p w14:paraId="7D584E88" w14:textId="29990445" w:rsidR="00F54A4E" w:rsidRPr="0041381B" w:rsidRDefault="00F54A4E" w:rsidP="00F54A4E">
            <w:pPr>
              <w:spacing w:after="0" w:line="240" w:lineRule="auto"/>
              <w:jc w:val="center"/>
              <w:rPr>
                <w:rFonts w:ascii="Cambria" w:hAnsi="Cambria"/>
                <w:b/>
                <w:sz w:val="20"/>
                <w:szCs w:val="20"/>
              </w:rPr>
            </w:pPr>
            <w:r w:rsidRPr="0041381B">
              <w:rPr>
                <w:rFonts w:ascii="Cambria" w:hAnsi="Cambria"/>
                <w:b/>
                <w:sz w:val="20"/>
                <w:szCs w:val="20"/>
              </w:rPr>
              <w:t>nieużytki</w:t>
            </w:r>
          </w:p>
        </w:tc>
        <w:tc>
          <w:tcPr>
            <w:tcW w:w="2246" w:type="dxa"/>
            <w:shd w:val="clear" w:color="auto" w:fill="auto"/>
            <w:vAlign w:val="center"/>
          </w:tcPr>
          <w:p w14:paraId="3FC9A819" w14:textId="6211D794"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15</w:t>
            </w:r>
          </w:p>
        </w:tc>
        <w:tc>
          <w:tcPr>
            <w:tcW w:w="2093" w:type="dxa"/>
            <w:tcBorders>
              <w:top w:val="nil"/>
              <w:left w:val="nil"/>
              <w:bottom w:val="single" w:sz="8" w:space="0" w:color="000000"/>
              <w:right w:val="single" w:sz="8" w:space="0" w:color="000000"/>
            </w:tcBorders>
            <w:shd w:val="clear" w:color="auto" w:fill="auto"/>
            <w:vAlign w:val="center"/>
          </w:tcPr>
          <w:p w14:paraId="3642A81D" w14:textId="6611C1AB"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1,1</w:t>
            </w:r>
          </w:p>
        </w:tc>
      </w:tr>
      <w:tr w:rsidR="00F54A4E" w:rsidRPr="0041381B" w14:paraId="79F95681" w14:textId="77777777" w:rsidTr="00F54A4E">
        <w:trPr>
          <w:trHeight w:val="397"/>
          <w:jc w:val="center"/>
        </w:trPr>
        <w:tc>
          <w:tcPr>
            <w:tcW w:w="4154" w:type="dxa"/>
            <w:shd w:val="clear" w:color="auto" w:fill="F2F2F2" w:themeFill="background1" w:themeFillShade="F2"/>
            <w:vAlign w:val="center"/>
          </w:tcPr>
          <w:p w14:paraId="276ED7AD" w14:textId="46AD34AA" w:rsidR="00F54A4E" w:rsidRPr="0041381B" w:rsidRDefault="00F54A4E" w:rsidP="00F54A4E">
            <w:pPr>
              <w:spacing w:after="0" w:line="240" w:lineRule="auto"/>
              <w:jc w:val="center"/>
              <w:rPr>
                <w:rFonts w:ascii="Cambria" w:hAnsi="Cambria"/>
                <w:b/>
                <w:sz w:val="20"/>
                <w:szCs w:val="20"/>
              </w:rPr>
            </w:pPr>
            <w:r w:rsidRPr="0041381B">
              <w:rPr>
                <w:rFonts w:ascii="Cambria" w:hAnsi="Cambria"/>
                <w:b/>
                <w:sz w:val="20"/>
                <w:szCs w:val="20"/>
              </w:rPr>
              <w:t>tereny różne</w:t>
            </w:r>
          </w:p>
        </w:tc>
        <w:tc>
          <w:tcPr>
            <w:tcW w:w="2246" w:type="dxa"/>
            <w:shd w:val="clear" w:color="auto" w:fill="auto"/>
            <w:vAlign w:val="center"/>
          </w:tcPr>
          <w:p w14:paraId="6254D3AC" w14:textId="426D1A66"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51</w:t>
            </w:r>
          </w:p>
        </w:tc>
        <w:tc>
          <w:tcPr>
            <w:tcW w:w="2093" w:type="dxa"/>
            <w:tcBorders>
              <w:top w:val="nil"/>
              <w:left w:val="nil"/>
              <w:bottom w:val="single" w:sz="8" w:space="0" w:color="000000"/>
              <w:right w:val="single" w:sz="8" w:space="0" w:color="000000"/>
            </w:tcBorders>
            <w:shd w:val="clear" w:color="auto" w:fill="auto"/>
            <w:vAlign w:val="center"/>
          </w:tcPr>
          <w:p w14:paraId="6B4966CA" w14:textId="523FA4AC" w:rsidR="00F54A4E" w:rsidRPr="0041381B" w:rsidRDefault="00F54A4E" w:rsidP="00F54A4E">
            <w:pPr>
              <w:spacing w:after="0" w:line="240" w:lineRule="auto"/>
              <w:jc w:val="center"/>
              <w:rPr>
                <w:rFonts w:ascii="Cambria" w:hAnsi="Cambria"/>
                <w:sz w:val="20"/>
                <w:szCs w:val="20"/>
              </w:rPr>
            </w:pPr>
            <w:r w:rsidRPr="0041381B">
              <w:rPr>
                <w:rFonts w:ascii="Cambria" w:hAnsi="Cambria"/>
                <w:sz w:val="20"/>
                <w:szCs w:val="20"/>
              </w:rPr>
              <w:t>3,7</w:t>
            </w:r>
          </w:p>
        </w:tc>
      </w:tr>
      <w:tr w:rsidR="00C071CB" w:rsidRPr="0041381B" w14:paraId="4AA59FB7" w14:textId="77777777" w:rsidTr="000C7F34">
        <w:trPr>
          <w:trHeight w:val="397"/>
          <w:jc w:val="center"/>
        </w:trPr>
        <w:tc>
          <w:tcPr>
            <w:tcW w:w="4154" w:type="dxa"/>
            <w:tcBorders>
              <w:top w:val="single" w:sz="4" w:space="0" w:color="auto"/>
            </w:tcBorders>
            <w:shd w:val="clear" w:color="auto" w:fill="F2F2F2" w:themeFill="background1" w:themeFillShade="F2"/>
            <w:vAlign w:val="center"/>
          </w:tcPr>
          <w:p w14:paraId="6D788E45" w14:textId="77777777" w:rsidR="00C071CB" w:rsidRPr="0041381B" w:rsidRDefault="00C071CB" w:rsidP="00C071CB">
            <w:pPr>
              <w:spacing w:after="0" w:line="240" w:lineRule="auto"/>
              <w:jc w:val="center"/>
              <w:rPr>
                <w:rFonts w:ascii="Cambria" w:hAnsi="Cambria"/>
                <w:b/>
                <w:sz w:val="20"/>
                <w:szCs w:val="20"/>
              </w:rPr>
            </w:pPr>
            <w:r w:rsidRPr="0041381B">
              <w:rPr>
                <w:rFonts w:ascii="Cambria" w:hAnsi="Cambria"/>
                <w:b/>
                <w:sz w:val="20"/>
                <w:szCs w:val="20"/>
              </w:rPr>
              <w:t>Razem</w:t>
            </w:r>
          </w:p>
        </w:tc>
        <w:tc>
          <w:tcPr>
            <w:tcW w:w="2246" w:type="dxa"/>
            <w:tcBorders>
              <w:top w:val="single" w:sz="4" w:space="0" w:color="auto"/>
            </w:tcBorders>
            <w:shd w:val="clear" w:color="auto" w:fill="F2F2F2" w:themeFill="background1" w:themeFillShade="F2"/>
            <w:vAlign w:val="center"/>
          </w:tcPr>
          <w:p w14:paraId="44F6CD33" w14:textId="3CD564B5" w:rsidR="00C071CB" w:rsidRPr="0041381B" w:rsidRDefault="00F54A4E" w:rsidP="00C071CB">
            <w:pPr>
              <w:spacing w:after="0" w:line="240" w:lineRule="auto"/>
              <w:jc w:val="center"/>
              <w:rPr>
                <w:rFonts w:ascii="Cambria" w:hAnsi="Cambria"/>
                <w:b/>
                <w:sz w:val="20"/>
                <w:szCs w:val="20"/>
              </w:rPr>
            </w:pPr>
            <w:r w:rsidRPr="0041381B">
              <w:rPr>
                <w:rFonts w:ascii="Cambria" w:hAnsi="Cambria"/>
                <w:b/>
                <w:sz w:val="20"/>
                <w:szCs w:val="20"/>
              </w:rPr>
              <w:t>1372</w:t>
            </w:r>
          </w:p>
        </w:tc>
        <w:tc>
          <w:tcPr>
            <w:tcW w:w="2093" w:type="dxa"/>
            <w:tcBorders>
              <w:top w:val="single" w:sz="4" w:space="0" w:color="auto"/>
              <w:left w:val="nil"/>
              <w:bottom w:val="single" w:sz="8" w:space="0" w:color="000000"/>
              <w:right w:val="single" w:sz="8" w:space="0" w:color="000000"/>
            </w:tcBorders>
            <w:shd w:val="clear" w:color="auto" w:fill="F2F2F2" w:themeFill="background1" w:themeFillShade="F2"/>
            <w:vAlign w:val="center"/>
          </w:tcPr>
          <w:p w14:paraId="4B2AF92A" w14:textId="076532C7" w:rsidR="00C071CB" w:rsidRPr="0041381B" w:rsidRDefault="00F54A4E" w:rsidP="00C071CB">
            <w:pPr>
              <w:spacing w:after="0" w:line="240" w:lineRule="auto"/>
              <w:jc w:val="center"/>
              <w:rPr>
                <w:rFonts w:ascii="Cambria" w:hAnsi="Cambria"/>
                <w:b/>
                <w:sz w:val="20"/>
                <w:szCs w:val="20"/>
              </w:rPr>
            </w:pPr>
            <w:r w:rsidRPr="0041381B">
              <w:rPr>
                <w:rFonts w:ascii="Cambria" w:hAnsi="Cambria"/>
                <w:b/>
                <w:sz w:val="20"/>
                <w:szCs w:val="20"/>
              </w:rPr>
              <w:t>100</w:t>
            </w:r>
          </w:p>
        </w:tc>
      </w:tr>
    </w:tbl>
    <w:p w14:paraId="4EED190E" w14:textId="77777777" w:rsidR="00C071CB" w:rsidRPr="0041381B" w:rsidRDefault="00C071CB" w:rsidP="002F3A6C">
      <w:pPr>
        <w:spacing w:after="0" w:line="240" w:lineRule="auto"/>
        <w:jc w:val="center"/>
        <w:rPr>
          <w:rFonts w:ascii="Cambria" w:hAnsi="Cambria"/>
          <w:bCs/>
          <w:i/>
          <w:sz w:val="6"/>
          <w:szCs w:val="20"/>
        </w:rPr>
      </w:pPr>
      <w:bookmarkStart w:id="28" w:name="_Toc448064883"/>
      <w:bookmarkStart w:id="29" w:name="_Toc22304263"/>
    </w:p>
    <w:p w14:paraId="78E7054D" w14:textId="3B736121" w:rsidR="00F15B9C" w:rsidRPr="0041381B" w:rsidRDefault="00C071CB" w:rsidP="002F3A6C">
      <w:pPr>
        <w:spacing w:after="0" w:line="240" w:lineRule="auto"/>
        <w:jc w:val="center"/>
        <w:rPr>
          <w:rFonts w:ascii="Cambria" w:hAnsi="Cambria"/>
          <w:bCs/>
          <w:i/>
          <w:sz w:val="16"/>
          <w:szCs w:val="20"/>
        </w:rPr>
      </w:pPr>
      <w:r w:rsidRPr="0041381B">
        <w:rPr>
          <w:rFonts w:ascii="Cambria" w:hAnsi="Cambria"/>
          <w:bCs/>
          <w:i/>
          <w:sz w:val="16"/>
          <w:szCs w:val="20"/>
        </w:rPr>
        <w:t xml:space="preserve">Źródło: </w:t>
      </w:r>
      <w:r w:rsidR="0032752C" w:rsidRPr="0041381B">
        <w:rPr>
          <w:rFonts w:ascii="Cambria" w:hAnsi="Cambria"/>
          <w:bCs/>
          <w:i/>
          <w:sz w:val="16"/>
          <w:szCs w:val="20"/>
        </w:rPr>
        <w:t>Główny Urząd Statystyczny</w:t>
      </w:r>
      <w:r w:rsidRPr="0041381B">
        <w:rPr>
          <w:rFonts w:ascii="Cambria" w:hAnsi="Cambria"/>
          <w:bCs/>
          <w:i/>
          <w:sz w:val="16"/>
          <w:szCs w:val="20"/>
        </w:rPr>
        <w:t xml:space="preserve"> - Bank Danych Lokal</w:t>
      </w:r>
      <w:r w:rsidR="000C7F34" w:rsidRPr="0041381B">
        <w:rPr>
          <w:rFonts w:ascii="Cambria" w:hAnsi="Cambria"/>
          <w:bCs/>
          <w:i/>
          <w:sz w:val="16"/>
          <w:szCs w:val="20"/>
        </w:rPr>
        <w:t>nych - dane wg stanu na dzień 17.07</w:t>
      </w:r>
      <w:r w:rsidR="00334D65" w:rsidRPr="0041381B">
        <w:rPr>
          <w:rFonts w:ascii="Cambria" w:hAnsi="Cambria"/>
          <w:bCs/>
          <w:i/>
          <w:sz w:val="16"/>
          <w:szCs w:val="20"/>
        </w:rPr>
        <w:t>.2023</w:t>
      </w:r>
      <w:r w:rsidRPr="0041381B">
        <w:rPr>
          <w:rFonts w:ascii="Cambria" w:hAnsi="Cambria"/>
          <w:bCs/>
          <w:i/>
          <w:sz w:val="16"/>
          <w:szCs w:val="20"/>
        </w:rPr>
        <w:t xml:space="preserve"> r.</w:t>
      </w:r>
    </w:p>
    <w:p w14:paraId="51C3454C" w14:textId="77777777" w:rsidR="008903BB" w:rsidRPr="0041381B" w:rsidRDefault="008903BB" w:rsidP="002F3A6C">
      <w:pPr>
        <w:spacing w:after="0" w:line="240" w:lineRule="auto"/>
        <w:jc w:val="center"/>
        <w:rPr>
          <w:rFonts w:ascii="Cambria" w:hAnsi="Cambria"/>
          <w:b/>
          <w:i/>
          <w:sz w:val="16"/>
          <w:szCs w:val="20"/>
        </w:rPr>
      </w:pPr>
    </w:p>
    <w:p w14:paraId="32C70F9E" w14:textId="77777777" w:rsidR="000C7F34" w:rsidRPr="0041381B" w:rsidRDefault="000C7F34" w:rsidP="002F3A6C">
      <w:pPr>
        <w:spacing w:after="0" w:line="240" w:lineRule="auto"/>
        <w:jc w:val="center"/>
        <w:rPr>
          <w:rFonts w:ascii="Cambria" w:hAnsi="Cambria"/>
          <w:b/>
          <w:i/>
          <w:sz w:val="16"/>
          <w:szCs w:val="20"/>
        </w:rPr>
      </w:pPr>
    </w:p>
    <w:p w14:paraId="6275870B" w14:textId="77777777" w:rsidR="00F54A4E" w:rsidRPr="0041381B" w:rsidRDefault="00F54A4E" w:rsidP="002F3A6C">
      <w:pPr>
        <w:spacing w:after="0" w:line="240" w:lineRule="auto"/>
        <w:jc w:val="center"/>
        <w:rPr>
          <w:rFonts w:ascii="Cambria" w:hAnsi="Cambria"/>
          <w:b/>
          <w:i/>
          <w:sz w:val="16"/>
          <w:szCs w:val="20"/>
        </w:rPr>
      </w:pPr>
    </w:p>
    <w:p w14:paraId="50BDD6C7" w14:textId="77777777" w:rsidR="000C7F34" w:rsidRPr="0041381B" w:rsidRDefault="000C7F34" w:rsidP="002F3A6C">
      <w:pPr>
        <w:spacing w:after="0" w:line="240" w:lineRule="auto"/>
        <w:jc w:val="center"/>
        <w:rPr>
          <w:rFonts w:ascii="Cambria" w:hAnsi="Cambria"/>
          <w:b/>
          <w:i/>
          <w:sz w:val="16"/>
          <w:szCs w:val="20"/>
        </w:rPr>
      </w:pPr>
    </w:p>
    <w:p w14:paraId="4B4644DB" w14:textId="2294A1BB" w:rsidR="003B729F" w:rsidRPr="0041381B" w:rsidRDefault="003B729F" w:rsidP="002F3A6C">
      <w:pPr>
        <w:spacing w:after="0" w:line="240" w:lineRule="auto"/>
        <w:jc w:val="center"/>
        <w:rPr>
          <w:rFonts w:ascii="Cambria" w:hAnsi="Cambria"/>
          <w:i/>
          <w:sz w:val="20"/>
          <w:szCs w:val="20"/>
        </w:rPr>
      </w:pPr>
      <w:bookmarkStart w:id="30" w:name="_Toc142324252"/>
      <w:r w:rsidRPr="0041381B">
        <w:rPr>
          <w:rFonts w:ascii="Cambria" w:hAnsi="Cambria"/>
          <w:b/>
          <w:i/>
          <w:sz w:val="20"/>
          <w:szCs w:val="20"/>
        </w:rPr>
        <w:lastRenderedPageBreak/>
        <w:t xml:space="preserve">Wykres nr </w:t>
      </w:r>
      <w:r w:rsidRPr="0041381B">
        <w:rPr>
          <w:rFonts w:ascii="Cambria" w:hAnsi="Cambria"/>
          <w:b/>
          <w:i/>
          <w:sz w:val="20"/>
          <w:szCs w:val="20"/>
        </w:rPr>
        <w:fldChar w:fldCharType="begin"/>
      </w:r>
      <w:r w:rsidRPr="0041381B">
        <w:rPr>
          <w:rFonts w:ascii="Cambria" w:hAnsi="Cambria"/>
          <w:b/>
          <w:i/>
          <w:sz w:val="20"/>
          <w:szCs w:val="20"/>
        </w:rPr>
        <w:instrText xml:space="preserve"> SEQ Wykres \* ARABIC </w:instrText>
      </w:r>
      <w:r w:rsidRPr="0041381B">
        <w:rPr>
          <w:rFonts w:ascii="Cambria" w:hAnsi="Cambria"/>
          <w:b/>
          <w:i/>
          <w:sz w:val="20"/>
          <w:szCs w:val="20"/>
        </w:rPr>
        <w:fldChar w:fldCharType="separate"/>
      </w:r>
      <w:r w:rsidR="00BF118A">
        <w:rPr>
          <w:rFonts w:ascii="Cambria" w:hAnsi="Cambria"/>
          <w:b/>
          <w:i/>
          <w:noProof/>
          <w:sz w:val="20"/>
          <w:szCs w:val="20"/>
        </w:rPr>
        <w:t>1</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Procentowy udział rodzaju gruntów na terenie </w:t>
      </w:r>
      <w:bookmarkEnd w:id="28"/>
      <w:bookmarkEnd w:id="29"/>
      <w:r w:rsidR="00194075" w:rsidRPr="0041381B">
        <w:rPr>
          <w:rFonts w:ascii="Cambria" w:hAnsi="Cambria"/>
          <w:i/>
          <w:sz w:val="20"/>
          <w:szCs w:val="20"/>
        </w:rPr>
        <w:t xml:space="preserve">miasta </w:t>
      </w:r>
      <w:r w:rsidR="00F54A4E" w:rsidRPr="0041381B">
        <w:rPr>
          <w:rFonts w:ascii="Cambria" w:hAnsi="Cambria"/>
          <w:i/>
          <w:sz w:val="20"/>
          <w:szCs w:val="20"/>
        </w:rPr>
        <w:t>Giżycka</w:t>
      </w:r>
      <w:bookmarkEnd w:id="30"/>
    </w:p>
    <w:p w14:paraId="61CC7400" w14:textId="77777777" w:rsidR="001710ED" w:rsidRPr="0041381B" w:rsidRDefault="001710ED" w:rsidP="002F3A6C">
      <w:pPr>
        <w:spacing w:after="0" w:line="240" w:lineRule="auto"/>
        <w:jc w:val="center"/>
        <w:rPr>
          <w:rFonts w:ascii="Cambria" w:hAnsi="Cambria"/>
          <w:i/>
          <w:sz w:val="8"/>
          <w:szCs w:val="20"/>
        </w:rPr>
      </w:pPr>
    </w:p>
    <w:p w14:paraId="7B8B1A29" w14:textId="25D1AD6A" w:rsidR="003B729F" w:rsidRPr="0041381B" w:rsidRDefault="00CF762D" w:rsidP="002F3A6C">
      <w:pPr>
        <w:spacing w:after="0" w:line="240" w:lineRule="auto"/>
        <w:jc w:val="center"/>
        <w:rPr>
          <w:rFonts w:ascii="Cambria" w:hAnsi="Cambria"/>
          <w:i/>
          <w:sz w:val="20"/>
          <w:szCs w:val="20"/>
        </w:rPr>
      </w:pPr>
      <w:r w:rsidRPr="0041381B">
        <w:rPr>
          <w:noProof/>
          <w:lang w:eastAsia="pl-PL"/>
        </w:rPr>
        <w:drawing>
          <wp:inline distT="0" distB="0" distL="0" distR="0" wp14:anchorId="77F67413" wp14:editId="00662715">
            <wp:extent cx="5399405" cy="2631882"/>
            <wp:effectExtent l="0" t="0" r="0"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27781E5" w14:textId="7769D49F" w:rsidR="00E318D5" w:rsidRPr="0041381B" w:rsidRDefault="003B729F" w:rsidP="00F309EE">
      <w:pPr>
        <w:spacing w:after="0" w:line="240" w:lineRule="auto"/>
        <w:jc w:val="center"/>
        <w:rPr>
          <w:rFonts w:ascii="Cambria" w:hAnsi="Cambria"/>
          <w:bCs/>
          <w:i/>
          <w:sz w:val="16"/>
          <w:szCs w:val="20"/>
        </w:rPr>
      </w:pPr>
      <w:r w:rsidRPr="0041381B">
        <w:rPr>
          <w:rFonts w:ascii="Cambria" w:hAnsi="Cambria"/>
          <w:bCs/>
          <w:i/>
          <w:sz w:val="16"/>
          <w:szCs w:val="20"/>
        </w:rPr>
        <w:t xml:space="preserve">Źródło: </w:t>
      </w:r>
      <w:r w:rsidR="00C071CB" w:rsidRPr="0041381B">
        <w:rPr>
          <w:rFonts w:ascii="Cambria" w:hAnsi="Cambria"/>
          <w:bCs/>
          <w:i/>
          <w:sz w:val="16"/>
          <w:szCs w:val="20"/>
        </w:rPr>
        <w:t xml:space="preserve">Analiza własna na podstawie danych - GUS - Bank Danych Lokalnych - </w:t>
      </w:r>
      <w:r w:rsidR="00CF762D" w:rsidRPr="0041381B">
        <w:rPr>
          <w:rFonts w:ascii="Cambria" w:hAnsi="Cambria"/>
          <w:bCs/>
          <w:i/>
          <w:sz w:val="16"/>
          <w:szCs w:val="20"/>
        </w:rPr>
        <w:t>dane wg stanu na dzień 17</w:t>
      </w:r>
      <w:r w:rsidR="00DF1FCD" w:rsidRPr="0041381B">
        <w:rPr>
          <w:rFonts w:ascii="Cambria" w:hAnsi="Cambria"/>
          <w:bCs/>
          <w:i/>
          <w:sz w:val="16"/>
          <w:szCs w:val="20"/>
        </w:rPr>
        <w:t>.0</w:t>
      </w:r>
      <w:r w:rsidR="00CF762D" w:rsidRPr="0041381B">
        <w:rPr>
          <w:rFonts w:ascii="Cambria" w:hAnsi="Cambria"/>
          <w:bCs/>
          <w:i/>
          <w:sz w:val="16"/>
          <w:szCs w:val="20"/>
        </w:rPr>
        <w:t>7</w:t>
      </w:r>
      <w:r w:rsidR="00194075" w:rsidRPr="0041381B">
        <w:rPr>
          <w:rFonts w:ascii="Cambria" w:hAnsi="Cambria"/>
          <w:bCs/>
          <w:i/>
          <w:sz w:val="16"/>
          <w:szCs w:val="20"/>
        </w:rPr>
        <w:t>.</w:t>
      </w:r>
      <w:r w:rsidR="00F309EE" w:rsidRPr="0041381B">
        <w:rPr>
          <w:rFonts w:ascii="Cambria" w:hAnsi="Cambria"/>
          <w:bCs/>
          <w:i/>
          <w:sz w:val="16"/>
          <w:szCs w:val="20"/>
        </w:rPr>
        <w:t>2023 r.</w:t>
      </w:r>
    </w:p>
    <w:p w14:paraId="5DBEF05A" w14:textId="77777777" w:rsidR="00F309EE" w:rsidRPr="0041381B" w:rsidRDefault="00F309EE" w:rsidP="00F309EE">
      <w:pPr>
        <w:spacing w:after="0" w:line="240" w:lineRule="auto"/>
        <w:jc w:val="center"/>
        <w:rPr>
          <w:rStyle w:val="Nagwek2Znak"/>
          <w:rFonts w:eastAsia="Calibri"/>
          <w:i/>
          <w:color w:val="auto"/>
          <w:sz w:val="20"/>
          <w:szCs w:val="20"/>
          <w:lang w:eastAsia="pl-PL"/>
        </w:rPr>
      </w:pPr>
    </w:p>
    <w:p w14:paraId="01179573" w14:textId="77777777" w:rsidR="00B54FDE" w:rsidRPr="0041381B" w:rsidRDefault="00B54FDE" w:rsidP="002F3A6C">
      <w:pPr>
        <w:spacing w:after="0" w:line="240" w:lineRule="auto"/>
        <w:ind w:firstLine="708"/>
        <w:jc w:val="both"/>
        <w:rPr>
          <w:rFonts w:ascii="Cambria" w:hAnsi="Cambria" w:cs="Calibri"/>
          <w:bCs/>
          <w:sz w:val="20"/>
          <w:szCs w:val="20"/>
        </w:rPr>
      </w:pPr>
      <w:r w:rsidRPr="0041381B">
        <w:rPr>
          <w:rFonts w:ascii="Cambria" w:hAnsi="Cambria" w:cs="Calibri"/>
          <w:bCs/>
          <w:sz w:val="20"/>
          <w:szCs w:val="20"/>
        </w:rPr>
        <w:t xml:space="preserve">W ciągu ostatnich lat </w:t>
      </w:r>
      <w:r w:rsidR="00FD7689" w:rsidRPr="0041381B">
        <w:rPr>
          <w:rFonts w:ascii="Cambria" w:hAnsi="Cambria" w:cs="Calibri"/>
          <w:bCs/>
          <w:sz w:val="20"/>
          <w:szCs w:val="20"/>
        </w:rPr>
        <w:t xml:space="preserve">nieznacznie </w:t>
      </w:r>
      <w:r w:rsidRPr="0041381B">
        <w:rPr>
          <w:rFonts w:ascii="Cambria" w:hAnsi="Cambria" w:cs="Calibri"/>
          <w:bCs/>
          <w:sz w:val="20"/>
          <w:szCs w:val="20"/>
        </w:rPr>
        <w:t>zmniejszyła się ilość użytków rolnych, zwiększyła natomiast terenów zabudowanych i zurbanizowanych - przy czym jest to tendencja ogólnokrajowa, polegająca na przeznaczaniu grun</w:t>
      </w:r>
      <w:r w:rsidR="00CE60D0" w:rsidRPr="0041381B">
        <w:rPr>
          <w:rFonts w:ascii="Cambria" w:hAnsi="Cambria" w:cs="Calibri"/>
          <w:bCs/>
          <w:sz w:val="20"/>
          <w:szCs w:val="20"/>
        </w:rPr>
        <w:t>tów rolnych na cele nierolnicze - zwłaszcza pod zabudowę mieszkaniową i usługową.</w:t>
      </w:r>
    </w:p>
    <w:p w14:paraId="0B8D8CC0" w14:textId="77777777" w:rsidR="00E60745" w:rsidRPr="0041381B" w:rsidRDefault="00E60745" w:rsidP="002F3A6C">
      <w:pPr>
        <w:spacing w:after="0" w:line="240" w:lineRule="auto"/>
        <w:ind w:firstLine="708"/>
        <w:jc w:val="both"/>
        <w:rPr>
          <w:rFonts w:ascii="Cambria" w:hAnsi="Cambria" w:cs="Calibri"/>
          <w:bCs/>
          <w:sz w:val="20"/>
          <w:szCs w:val="20"/>
        </w:rPr>
      </w:pPr>
    </w:p>
    <w:p w14:paraId="00CD0DB6" w14:textId="77777777" w:rsidR="00BD1A7D" w:rsidRPr="0041381B" w:rsidRDefault="009C2218" w:rsidP="002F3A6C">
      <w:pPr>
        <w:pStyle w:val="Nagwek3"/>
        <w:spacing w:before="0" w:beforeAutospacing="0" w:after="0" w:afterAutospacing="0"/>
        <w:rPr>
          <w:rStyle w:val="Nagwek2Znak"/>
          <w:rFonts w:eastAsia="Calibri"/>
          <w:i/>
          <w:color w:val="auto"/>
          <w:sz w:val="20"/>
          <w:szCs w:val="20"/>
          <w:lang w:eastAsia="pl-PL"/>
        </w:rPr>
      </w:pPr>
      <w:bookmarkStart w:id="31" w:name="_Toc142324002"/>
      <w:r w:rsidRPr="0041381B">
        <w:rPr>
          <w:rStyle w:val="Nagwek2Znak"/>
          <w:rFonts w:eastAsia="Calibri"/>
          <w:i/>
          <w:color w:val="auto"/>
          <w:sz w:val="20"/>
          <w:szCs w:val="20"/>
          <w:lang w:eastAsia="pl-PL"/>
        </w:rPr>
        <w:t>4.3</w:t>
      </w:r>
      <w:r w:rsidR="00224039" w:rsidRPr="0041381B">
        <w:rPr>
          <w:rStyle w:val="Nagwek2Znak"/>
          <w:rFonts w:eastAsia="Calibri"/>
          <w:i/>
          <w:color w:val="auto"/>
          <w:sz w:val="20"/>
          <w:szCs w:val="20"/>
          <w:lang w:eastAsia="pl-PL"/>
        </w:rPr>
        <w:t>.2</w:t>
      </w:r>
      <w:r w:rsidR="00BD1A7D" w:rsidRPr="0041381B">
        <w:rPr>
          <w:rStyle w:val="Nagwek2Znak"/>
          <w:rFonts w:eastAsia="Calibri"/>
          <w:i/>
          <w:color w:val="auto"/>
          <w:sz w:val="20"/>
          <w:szCs w:val="20"/>
          <w:lang w:eastAsia="pl-PL"/>
        </w:rPr>
        <w:t xml:space="preserve">. Struktura </w:t>
      </w:r>
      <w:bookmarkEnd w:id="27"/>
      <w:r w:rsidR="00224039" w:rsidRPr="0041381B">
        <w:rPr>
          <w:rStyle w:val="Nagwek2Znak"/>
          <w:rFonts w:eastAsia="Calibri"/>
          <w:i/>
          <w:color w:val="auto"/>
          <w:sz w:val="20"/>
          <w:szCs w:val="20"/>
          <w:lang w:eastAsia="pl-PL"/>
        </w:rPr>
        <w:t>procesów demograficznych</w:t>
      </w:r>
      <w:bookmarkEnd w:id="31"/>
      <w:r w:rsidR="00BD1A7D" w:rsidRPr="0041381B">
        <w:rPr>
          <w:rStyle w:val="Nagwek2Znak"/>
          <w:rFonts w:eastAsia="Calibri"/>
          <w:i/>
          <w:color w:val="auto"/>
          <w:sz w:val="20"/>
          <w:szCs w:val="20"/>
          <w:lang w:eastAsia="pl-PL"/>
        </w:rPr>
        <w:t xml:space="preserve"> </w:t>
      </w:r>
    </w:p>
    <w:p w14:paraId="5593A3AF" w14:textId="77777777" w:rsidR="00BD1A7D" w:rsidRPr="0041381B" w:rsidRDefault="00BD1A7D" w:rsidP="002F3A6C">
      <w:pPr>
        <w:spacing w:after="0" w:line="240" w:lineRule="auto"/>
        <w:ind w:firstLine="706"/>
        <w:jc w:val="both"/>
        <w:rPr>
          <w:rFonts w:ascii="Cambria" w:hAnsi="Cambria" w:cs="Arial"/>
          <w:sz w:val="18"/>
          <w:szCs w:val="20"/>
        </w:rPr>
      </w:pPr>
    </w:p>
    <w:p w14:paraId="1BFB4821" w14:textId="7A0B634E" w:rsidR="004845DE" w:rsidRPr="0041381B" w:rsidRDefault="00535738" w:rsidP="00FD7689">
      <w:pPr>
        <w:spacing w:after="0" w:line="240" w:lineRule="auto"/>
        <w:ind w:firstLine="708"/>
        <w:jc w:val="both"/>
        <w:rPr>
          <w:rFonts w:ascii="Cambria" w:hAnsi="Cambria"/>
          <w:bCs/>
          <w:sz w:val="20"/>
          <w:szCs w:val="20"/>
        </w:rPr>
      </w:pPr>
      <w:r w:rsidRPr="0041381B">
        <w:rPr>
          <w:rFonts w:ascii="Cambria" w:hAnsi="Cambria" w:cs="Calibri"/>
          <w:bCs/>
          <w:sz w:val="20"/>
          <w:szCs w:val="20"/>
        </w:rPr>
        <w:t>Zjawiska oraz procesy demograficzne związane są z wiel</w:t>
      </w:r>
      <w:r w:rsidR="00B5550C" w:rsidRPr="0041381B">
        <w:rPr>
          <w:rFonts w:ascii="Cambria" w:hAnsi="Cambria" w:cs="Calibri"/>
          <w:bCs/>
          <w:sz w:val="20"/>
          <w:szCs w:val="20"/>
        </w:rPr>
        <w:t xml:space="preserve">oma dziedzinami funkcjonowania </w:t>
      </w:r>
      <w:r w:rsidR="00656DF8" w:rsidRPr="0041381B">
        <w:rPr>
          <w:rFonts w:ascii="Cambria" w:hAnsi="Cambria" w:cs="Calibri"/>
          <w:bCs/>
          <w:sz w:val="20"/>
          <w:szCs w:val="20"/>
        </w:rPr>
        <w:t xml:space="preserve">miasta </w:t>
      </w:r>
      <w:r w:rsidR="00E60745" w:rsidRPr="0041381B">
        <w:rPr>
          <w:rFonts w:ascii="Cambria" w:hAnsi="Cambria" w:cs="Calibri"/>
          <w:bCs/>
          <w:sz w:val="20"/>
          <w:szCs w:val="20"/>
        </w:rPr>
        <w:t>Giżycka</w:t>
      </w:r>
      <w:r w:rsidR="0033741E" w:rsidRPr="0041381B">
        <w:rPr>
          <w:rFonts w:ascii="Cambria" w:hAnsi="Cambria" w:cs="Calibri"/>
          <w:bCs/>
          <w:sz w:val="20"/>
          <w:szCs w:val="20"/>
        </w:rPr>
        <w:t xml:space="preserve">. </w:t>
      </w:r>
      <w:r w:rsidRPr="0041381B">
        <w:rPr>
          <w:rFonts w:ascii="Cambria" w:hAnsi="Cambria" w:cs="Calibri"/>
          <w:bCs/>
          <w:sz w:val="20"/>
          <w:szCs w:val="20"/>
        </w:rPr>
        <w:t>Wywierają znaczny wpływ na rynek pracy, rozwój sieci os</w:t>
      </w:r>
      <w:r w:rsidR="00BA577C" w:rsidRPr="0041381B">
        <w:rPr>
          <w:rFonts w:ascii="Cambria" w:hAnsi="Cambria" w:cs="Calibri"/>
          <w:bCs/>
          <w:sz w:val="20"/>
          <w:szCs w:val="20"/>
        </w:rPr>
        <w:t>adniczej, wyznaczają potrzeby w </w:t>
      </w:r>
      <w:r w:rsidRPr="0041381B">
        <w:rPr>
          <w:rFonts w:ascii="Cambria" w:hAnsi="Cambria" w:cs="Calibri"/>
          <w:bCs/>
          <w:sz w:val="20"/>
          <w:szCs w:val="20"/>
        </w:rPr>
        <w:t>zakresie infrastruktury komunalnej, usług</w:t>
      </w:r>
      <w:r w:rsidR="00BA577C" w:rsidRPr="0041381B">
        <w:rPr>
          <w:rFonts w:ascii="Cambria" w:hAnsi="Cambria" w:cs="Calibri"/>
          <w:bCs/>
          <w:sz w:val="20"/>
          <w:szCs w:val="20"/>
        </w:rPr>
        <w:t xml:space="preserve"> itp</w:t>
      </w:r>
      <w:r w:rsidRPr="0041381B">
        <w:rPr>
          <w:rFonts w:ascii="Cambria" w:hAnsi="Cambria" w:cs="Calibri"/>
          <w:bCs/>
          <w:sz w:val="20"/>
          <w:szCs w:val="20"/>
        </w:rPr>
        <w:t>.</w:t>
      </w:r>
      <w:r w:rsidR="00AE7F32" w:rsidRPr="0041381B">
        <w:rPr>
          <w:rFonts w:ascii="Cambria" w:hAnsi="Cambria" w:cs="Calibri"/>
          <w:bCs/>
          <w:sz w:val="20"/>
          <w:szCs w:val="20"/>
        </w:rPr>
        <w:t xml:space="preserve"> Wśród czynników wpływających na dynamikę procesów demograficznych istotne miejsce zajmują przyrost naturalny oraz migracje ludności. </w:t>
      </w:r>
      <w:r w:rsidR="002231D5" w:rsidRPr="0041381B">
        <w:rPr>
          <w:rFonts w:ascii="Cambria" w:hAnsi="Cambria" w:cs="Calibri"/>
          <w:b/>
          <w:bCs/>
          <w:sz w:val="20"/>
          <w:szCs w:val="20"/>
        </w:rPr>
        <w:t xml:space="preserve">Dla </w:t>
      </w:r>
      <w:r w:rsidR="00B5464C" w:rsidRPr="0041381B">
        <w:rPr>
          <w:rFonts w:ascii="Cambria" w:hAnsi="Cambria" w:cs="Calibri"/>
          <w:b/>
          <w:bCs/>
          <w:sz w:val="20"/>
          <w:szCs w:val="20"/>
        </w:rPr>
        <w:t>miasta</w:t>
      </w:r>
      <w:r w:rsidR="0011329E" w:rsidRPr="0041381B">
        <w:rPr>
          <w:rFonts w:ascii="Cambria" w:hAnsi="Cambria" w:cs="Calibri"/>
          <w:b/>
          <w:bCs/>
          <w:sz w:val="20"/>
          <w:szCs w:val="20"/>
        </w:rPr>
        <w:t xml:space="preserve"> </w:t>
      </w:r>
      <w:r w:rsidR="002231D5" w:rsidRPr="0041381B">
        <w:rPr>
          <w:rFonts w:ascii="Cambria" w:hAnsi="Cambria" w:cs="Calibri"/>
          <w:b/>
          <w:bCs/>
          <w:sz w:val="20"/>
          <w:szCs w:val="20"/>
        </w:rPr>
        <w:t>w</w:t>
      </w:r>
      <w:r w:rsidR="00AE7F32" w:rsidRPr="0041381B">
        <w:rPr>
          <w:rFonts w:ascii="Cambria" w:hAnsi="Cambria" w:cs="Calibri"/>
          <w:b/>
          <w:bCs/>
          <w:sz w:val="20"/>
          <w:szCs w:val="20"/>
        </w:rPr>
        <w:t xml:space="preserve">skaźnik przyrostu naturalnego </w:t>
      </w:r>
      <w:r w:rsidR="006775B3" w:rsidRPr="0041381B">
        <w:rPr>
          <w:rFonts w:ascii="Cambria" w:hAnsi="Cambria" w:cs="Calibri"/>
          <w:b/>
          <w:bCs/>
          <w:sz w:val="20"/>
          <w:szCs w:val="20"/>
        </w:rPr>
        <w:t>oraz</w:t>
      </w:r>
      <w:r w:rsidR="002231D5" w:rsidRPr="0041381B">
        <w:rPr>
          <w:rFonts w:ascii="Cambria" w:hAnsi="Cambria" w:cs="Calibri"/>
          <w:b/>
          <w:bCs/>
          <w:sz w:val="20"/>
          <w:szCs w:val="20"/>
        </w:rPr>
        <w:t xml:space="preserve"> </w:t>
      </w:r>
      <w:r w:rsidR="00AE7F32" w:rsidRPr="0041381B">
        <w:rPr>
          <w:rFonts w:ascii="Cambria" w:hAnsi="Cambria" w:cs="Calibri"/>
          <w:b/>
          <w:bCs/>
          <w:sz w:val="20"/>
          <w:szCs w:val="20"/>
        </w:rPr>
        <w:t>wskaźnik salda migracji</w:t>
      </w:r>
      <w:r w:rsidR="00FB5EE0" w:rsidRPr="0041381B">
        <w:rPr>
          <w:rFonts w:ascii="Cambria" w:hAnsi="Cambria" w:cs="Calibri"/>
          <w:b/>
          <w:bCs/>
          <w:sz w:val="20"/>
          <w:szCs w:val="20"/>
        </w:rPr>
        <w:t xml:space="preserve"> </w:t>
      </w:r>
      <w:r w:rsidR="00F12169" w:rsidRPr="0041381B">
        <w:rPr>
          <w:rFonts w:ascii="Cambria" w:hAnsi="Cambria" w:cs="Calibri"/>
          <w:b/>
          <w:bCs/>
          <w:sz w:val="20"/>
          <w:szCs w:val="20"/>
        </w:rPr>
        <w:t xml:space="preserve">jest </w:t>
      </w:r>
      <w:r w:rsidR="006A5F0A" w:rsidRPr="0041381B">
        <w:rPr>
          <w:rFonts w:ascii="Cambria" w:hAnsi="Cambria" w:cs="Calibri"/>
          <w:b/>
          <w:bCs/>
          <w:sz w:val="20"/>
          <w:szCs w:val="20"/>
        </w:rPr>
        <w:t>ujemny</w:t>
      </w:r>
      <w:r w:rsidR="00E642A5" w:rsidRPr="0041381B">
        <w:rPr>
          <w:rFonts w:ascii="Cambria" w:hAnsi="Cambria" w:cs="Calibri"/>
          <w:bCs/>
          <w:sz w:val="20"/>
          <w:szCs w:val="20"/>
        </w:rPr>
        <w:t>.</w:t>
      </w:r>
      <w:r w:rsidR="0029545F" w:rsidRPr="0041381B">
        <w:rPr>
          <w:rFonts w:ascii="Cambria" w:hAnsi="Cambria" w:cs="Calibri"/>
          <w:bCs/>
          <w:sz w:val="20"/>
          <w:szCs w:val="20"/>
        </w:rPr>
        <w:t xml:space="preserve"> </w:t>
      </w:r>
      <w:r w:rsidR="00FD1C54" w:rsidRPr="0041381B">
        <w:rPr>
          <w:rFonts w:ascii="Cambria" w:hAnsi="Cambria" w:cs="Calibri"/>
          <w:bCs/>
          <w:sz w:val="20"/>
          <w:szCs w:val="20"/>
        </w:rPr>
        <w:t xml:space="preserve">Stan ludności </w:t>
      </w:r>
      <w:r w:rsidR="00B5464C" w:rsidRPr="0041381B">
        <w:rPr>
          <w:rFonts w:ascii="Cambria" w:hAnsi="Cambria" w:cs="Calibri"/>
          <w:bCs/>
          <w:sz w:val="20"/>
          <w:szCs w:val="20"/>
        </w:rPr>
        <w:t>miasta</w:t>
      </w:r>
      <w:r w:rsidR="0049438F" w:rsidRPr="0041381B">
        <w:rPr>
          <w:rFonts w:ascii="Cambria" w:hAnsi="Cambria" w:cs="Calibri"/>
          <w:bCs/>
          <w:sz w:val="20"/>
          <w:szCs w:val="20"/>
        </w:rPr>
        <w:t xml:space="preserve"> </w:t>
      </w:r>
      <w:r w:rsidR="00653C18" w:rsidRPr="0041381B">
        <w:rPr>
          <w:rFonts w:ascii="Cambria" w:hAnsi="Cambria" w:cs="Calibri"/>
          <w:bCs/>
          <w:sz w:val="20"/>
          <w:szCs w:val="20"/>
        </w:rPr>
        <w:t xml:space="preserve">na dzień 31 grudnia 2022 </w:t>
      </w:r>
      <w:r w:rsidR="00FD1C54" w:rsidRPr="0041381B">
        <w:rPr>
          <w:rFonts w:ascii="Cambria" w:hAnsi="Cambria" w:cs="Calibri"/>
          <w:bCs/>
          <w:sz w:val="20"/>
          <w:szCs w:val="20"/>
        </w:rPr>
        <w:t xml:space="preserve">r. wyniósł </w:t>
      </w:r>
      <w:bookmarkStart w:id="32" w:name="_Toc448064884"/>
      <w:r w:rsidR="00E60745" w:rsidRPr="0041381B">
        <w:rPr>
          <w:rFonts w:ascii="Cambria" w:hAnsi="Cambria" w:cs="Calibri"/>
          <w:bCs/>
          <w:sz w:val="20"/>
          <w:szCs w:val="20"/>
        </w:rPr>
        <w:t xml:space="preserve">27.596 </w:t>
      </w:r>
      <w:r w:rsidR="00FD7689" w:rsidRPr="0041381B">
        <w:rPr>
          <w:rFonts w:ascii="Cambria" w:hAnsi="Cambria" w:cs="Calibri"/>
          <w:bCs/>
          <w:sz w:val="20"/>
          <w:szCs w:val="20"/>
        </w:rPr>
        <w:t xml:space="preserve">mieszkańców. </w:t>
      </w:r>
      <w:r w:rsidR="0029545F" w:rsidRPr="0041381B">
        <w:rPr>
          <w:rFonts w:ascii="Cambria" w:hAnsi="Cambria" w:cs="Calibri"/>
          <w:bCs/>
          <w:sz w:val="20"/>
          <w:szCs w:val="20"/>
        </w:rPr>
        <w:t>S</w:t>
      </w:r>
      <w:r w:rsidR="00466217">
        <w:rPr>
          <w:rFonts w:ascii="Cambria" w:hAnsi="Cambria" w:cs="Calibri"/>
          <w:bCs/>
          <w:sz w:val="20"/>
          <w:szCs w:val="20"/>
        </w:rPr>
        <w:t>zczegółowe informacje</w:t>
      </w:r>
      <w:r w:rsidR="00D5391D" w:rsidRPr="0041381B">
        <w:rPr>
          <w:rFonts w:ascii="Cambria" w:hAnsi="Cambria" w:cs="Calibri"/>
          <w:bCs/>
          <w:sz w:val="20"/>
          <w:szCs w:val="20"/>
        </w:rPr>
        <w:t xml:space="preserve"> doty</w:t>
      </w:r>
      <w:r w:rsidR="00111A4A" w:rsidRPr="0041381B">
        <w:rPr>
          <w:rFonts w:ascii="Cambria" w:hAnsi="Cambria" w:cs="Calibri"/>
          <w:bCs/>
          <w:sz w:val="20"/>
          <w:szCs w:val="20"/>
        </w:rPr>
        <w:t xml:space="preserve">czące procesów demograficznych </w:t>
      </w:r>
      <w:r w:rsidR="00D5391D" w:rsidRPr="0041381B">
        <w:rPr>
          <w:rFonts w:ascii="Cambria" w:hAnsi="Cambria" w:cs="Calibri"/>
          <w:bCs/>
          <w:sz w:val="20"/>
          <w:szCs w:val="20"/>
        </w:rPr>
        <w:t xml:space="preserve">zachodzących na terenie </w:t>
      </w:r>
      <w:r w:rsidR="00111A4A" w:rsidRPr="0041381B">
        <w:rPr>
          <w:rFonts w:ascii="Cambria" w:hAnsi="Cambria" w:cs="Calibri"/>
          <w:bCs/>
          <w:sz w:val="20"/>
          <w:szCs w:val="20"/>
        </w:rPr>
        <w:t>miasta</w:t>
      </w:r>
      <w:r w:rsidR="00D5391D" w:rsidRPr="0041381B">
        <w:rPr>
          <w:rFonts w:ascii="Cambria" w:hAnsi="Cambria" w:cs="Calibri"/>
          <w:bCs/>
          <w:sz w:val="20"/>
          <w:szCs w:val="20"/>
        </w:rPr>
        <w:t xml:space="preserve"> na przestrzeni lat, </w:t>
      </w:r>
      <w:r w:rsidR="001E06C4" w:rsidRPr="0041381B">
        <w:rPr>
          <w:rFonts w:ascii="Cambria" w:hAnsi="Cambria" w:cs="Calibri"/>
          <w:bCs/>
          <w:sz w:val="20"/>
          <w:szCs w:val="20"/>
        </w:rPr>
        <w:t xml:space="preserve">na podstawie danych </w:t>
      </w:r>
      <w:r w:rsidR="00E60745" w:rsidRPr="0041381B">
        <w:rPr>
          <w:rFonts w:ascii="Cambria" w:hAnsi="Cambria" w:cs="Calibri"/>
          <w:bCs/>
          <w:sz w:val="20"/>
          <w:szCs w:val="20"/>
        </w:rPr>
        <w:t>Głównego Urzędu Statystycznego</w:t>
      </w:r>
      <w:r w:rsidR="00946D05" w:rsidRPr="0041381B">
        <w:rPr>
          <w:rFonts w:ascii="Cambria" w:hAnsi="Cambria" w:cs="Calibri"/>
          <w:bCs/>
          <w:sz w:val="20"/>
          <w:szCs w:val="20"/>
        </w:rPr>
        <w:t xml:space="preserve">, </w:t>
      </w:r>
      <w:r w:rsidR="009C0A3B" w:rsidRPr="0041381B">
        <w:rPr>
          <w:rFonts w:ascii="Cambria" w:hAnsi="Cambria" w:cs="Calibri"/>
          <w:bCs/>
          <w:sz w:val="20"/>
          <w:szCs w:val="20"/>
        </w:rPr>
        <w:t>przedstawiono poniżej.</w:t>
      </w:r>
    </w:p>
    <w:p w14:paraId="120AD329" w14:textId="77777777" w:rsidR="00813148" w:rsidRPr="0041381B" w:rsidRDefault="00813148" w:rsidP="002F3A6C">
      <w:pPr>
        <w:spacing w:after="0" w:line="240" w:lineRule="auto"/>
        <w:ind w:firstLine="708"/>
        <w:jc w:val="both"/>
        <w:rPr>
          <w:rFonts w:ascii="Cambria" w:hAnsi="Cambria" w:cs="Calibri"/>
          <w:bCs/>
          <w:sz w:val="16"/>
          <w:szCs w:val="20"/>
        </w:rPr>
      </w:pPr>
    </w:p>
    <w:p w14:paraId="6991CC8C" w14:textId="62DCF438" w:rsidR="00653C18" w:rsidRPr="0041381B" w:rsidRDefault="00653C18" w:rsidP="00653C18">
      <w:pPr>
        <w:spacing w:after="0" w:line="240" w:lineRule="auto"/>
        <w:jc w:val="center"/>
        <w:rPr>
          <w:rFonts w:ascii="Cambria" w:hAnsi="Cambria"/>
          <w:i/>
          <w:sz w:val="20"/>
          <w:szCs w:val="20"/>
        </w:rPr>
      </w:pPr>
      <w:bookmarkStart w:id="33" w:name="_Toc142324253"/>
      <w:bookmarkStart w:id="34" w:name="_Toc448064793"/>
      <w:bookmarkStart w:id="35" w:name="OLE_LINK1"/>
      <w:bookmarkStart w:id="36" w:name="_Toc448064885"/>
      <w:bookmarkEnd w:id="32"/>
      <w:r w:rsidRPr="0041381B">
        <w:rPr>
          <w:rFonts w:ascii="Cambria" w:hAnsi="Cambria"/>
          <w:b/>
          <w:i/>
          <w:sz w:val="20"/>
          <w:szCs w:val="20"/>
        </w:rPr>
        <w:t xml:space="preserve">Wykres nr </w:t>
      </w:r>
      <w:r w:rsidRPr="0041381B">
        <w:rPr>
          <w:rFonts w:ascii="Cambria" w:hAnsi="Cambria"/>
          <w:b/>
          <w:i/>
          <w:sz w:val="20"/>
          <w:szCs w:val="20"/>
        </w:rPr>
        <w:fldChar w:fldCharType="begin"/>
      </w:r>
      <w:r w:rsidRPr="0041381B">
        <w:rPr>
          <w:rFonts w:ascii="Cambria" w:hAnsi="Cambria"/>
          <w:b/>
          <w:i/>
          <w:sz w:val="20"/>
          <w:szCs w:val="20"/>
        </w:rPr>
        <w:instrText xml:space="preserve"> SEQ Wykres \* ARABIC </w:instrText>
      </w:r>
      <w:r w:rsidRPr="0041381B">
        <w:rPr>
          <w:rFonts w:ascii="Cambria" w:hAnsi="Cambria"/>
          <w:b/>
          <w:i/>
          <w:sz w:val="20"/>
          <w:szCs w:val="20"/>
        </w:rPr>
        <w:fldChar w:fldCharType="separate"/>
      </w:r>
      <w:r w:rsidR="00BF118A">
        <w:rPr>
          <w:rFonts w:ascii="Cambria" w:hAnsi="Cambria"/>
          <w:b/>
          <w:i/>
          <w:noProof/>
          <w:sz w:val="20"/>
          <w:szCs w:val="20"/>
        </w:rPr>
        <w:t>2</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Rozkład liczby ludności na terenie miasta </w:t>
      </w:r>
      <w:r w:rsidR="00E60745" w:rsidRPr="0041381B">
        <w:rPr>
          <w:rFonts w:ascii="Cambria" w:hAnsi="Cambria"/>
          <w:i/>
          <w:sz w:val="20"/>
          <w:szCs w:val="20"/>
        </w:rPr>
        <w:t>Giżycka</w:t>
      </w:r>
      <w:r w:rsidRPr="0041381B">
        <w:rPr>
          <w:rFonts w:ascii="Cambria" w:hAnsi="Cambria"/>
          <w:i/>
          <w:sz w:val="20"/>
          <w:szCs w:val="20"/>
        </w:rPr>
        <w:t xml:space="preserve"> na przestrzeni lat</w:t>
      </w:r>
      <w:bookmarkEnd w:id="33"/>
    </w:p>
    <w:p w14:paraId="1960F75F" w14:textId="4D988099" w:rsidR="00653C18" w:rsidRPr="0041381B" w:rsidRDefault="00E60745" w:rsidP="00653C18">
      <w:pPr>
        <w:spacing w:after="0" w:line="240" w:lineRule="auto"/>
        <w:jc w:val="center"/>
        <w:rPr>
          <w:rFonts w:ascii="Cambria" w:hAnsi="Cambria"/>
          <w:i/>
          <w:sz w:val="20"/>
          <w:szCs w:val="20"/>
        </w:rPr>
      </w:pPr>
      <w:r w:rsidRPr="0041381B">
        <w:rPr>
          <w:noProof/>
          <w:lang w:eastAsia="pl-PL"/>
        </w:rPr>
        <w:drawing>
          <wp:inline distT="0" distB="0" distL="0" distR="0" wp14:anchorId="6E8A5701" wp14:editId="151C5255">
            <wp:extent cx="4867275" cy="2973788"/>
            <wp:effectExtent l="0" t="0" r="0" b="0"/>
            <wp:docPr id="59" name="Wykres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BB56F2D" w14:textId="77777777" w:rsidR="00E60745" w:rsidRPr="0041381B" w:rsidRDefault="00E60745" w:rsidP="00E60745">
      <w:pPr>
        <w:spacing w:after="0" w:line="240" w:lineRule="auto"/>
        <w:jc w:val="center"/>
        <w:rPr>
          <w:rFonts w:ascii="Cambria" w:hAnsi="Cambria"/>
          <w:bCs/>
          <w:i/>
          <w:sz w:val="16"/>
          <w:szCs w:val="20"/>
        </w:rPr>
      </w:pPr>
      <w:r w:rsidRPr="0041381B">
        <w:rPr>
          <w:rFonts w:ascii="Cambria" w:hAnsi="Cambria"/>
          <w:bCs/>
          <w:i/>
          <w:sz w:val="16"/>
          <w:szCs w:val="20"/>
        </w:rPr>
        <w:t>Źródło: Analiza własna na podstawie danych - GUS - Bank Danych Lokalnych - dane wg stanu na dzień 17.07.2023 r.</w:t>
      </w:r>
    </w:p>
    <w:p w14:paraId="3D621753" w14:textId="4B6D8593" w:rsidR="009C37EE" w:rsidRPr="0041381B" w:rsidRDefault="009C37EE" w:rsidP="002F3A6C">
      <w:pPr>
        <w:spacing w:after="0" w:line="240" w:lineRule="auto"/>
        <w:ind w:firstLine="709"/>
        <w:jc w:val="both"/>
        <w:rPr>
          <w:rFonts w:ascii="Cambria" w:hAnsi="Cambria" w:cs="Calibri"/>
          <w:bCs/>
          <w:sz w:val="20"/>
          <w:szCs w:val="20"/>
        </w:rPr>
      </w:pPr>
      <w:r w:rsidRPr="0041381B">
        <w:rPr>
          <w:rFonts w:ascii="Cambria" w:hAnsi="Cambria" w:cs="Calibri"/>
          <w:bCs/>
          <w:sz w:val="20"/>
          <w:szCs w:val="20"/>
        </w:rPr>
        <w:lastRenderedPageBreak/>
        <w:t>Układ struktury wieku i płci ludności jest w znacznej mierze wynikiem dotychczasowego ruchu naturalnego ludności - a z drugiej strony ma decydujący wpływ na obecną liczbę urodze</w:t>
      </w:r>
      <w:r w:rsidR="00813148" w:rsidRPr="0041381B">
        <w:rPr>
          <w:rFonts w:ascii="Cambria" w:hAnsi="Cambria" w:cs="Calibri"/>
          <w:bCs/>
          <w:sz w:val="20"/>
          <w:szCs w:val="20"/>
        </w:rPr>
        <w:t>ń i </w:t>
      </w:r>
      <w:r w:rsidR="00433CC2" w:rsidRPr="0041381B">
        <w:rPr>
          <w:rFonts w:ascii="Cambria" w:hAnsi="Cambria" w:cs="Calibri"/>
          <w:bCs/>
          <w:sz w:val="20"/>
          <w:szCs w:val="20"/>
        </w:rPr>
        <w:t xml:space="preserve">zgonów mieszkańców </w:t>
      </w:r>
      <w:r w:rsidR="00B5464C" w:rsidRPr="0041381B">
        <w:rPr>
          <w:rFonts w:ascii="Cambria" w:hAnsi="Cambria" w:cs="Calibri"/>
          <w:bCs/>
          <w:sz w:val="20"/>
          <w:szCs w:val="20"/>
        </w:rPr>
        <w:t>miasta</w:t>
      </w:r>
      <w:r w:rsidRPr="0041381B">
        <w:rPr>
          <w:rFonts w:ascii="Cambria" w:hAnsi="Cambria" w:cs="Calibri"/>
          <w:bCs/>
          <w:sz w:val="20"/>
          <w:szCs w:val="20"/>
        </w:rPr>
        <w:t xml:space="preserve"> oraz będący ich wynikiem przyrost naturalny. Przyrost naturalny w</w:t>
      </w:r>
      <w:r w:rsidR="00813148" w:rsidRPr="0041381B">
        <w:rPr>
          <w:rFonts w:ascii="Cambria" w:hAnsi="Cambria" w:cs="Calibri"/>
          <w:bCs/>
          <w:sz w:val="20"/>
          <w:szCs w:val="20"/>
        </w:rPr>
        <w:t> </w:t>
      </w:r>
      <w:r w:rsidRPr="0041381B">
        <w:rPr>
          <w:rFonts w:ascii="Cambria" w:hAnsi="Cambria" w:cs="Calibri"/>
          <w:bCs/>
          <w:sz w:val="20"/>
          <w:szCs w:val="20"/>
        </w:rPr>
        <w:t xml:space="preserve">ostatnich latach jest </w:t>
      </w:r>
      <w:r w:rsidR="00433CC2" w:rsidRPr="0041381B">
        <w:rPr>
          <w:rFonts w:ascii="Cambria" w:hAnsi="Cambria" w:cs="Calibri"/>
          <w:bCs/>
          <w:sz w:val="20"/>
          <w:szCs w:val="20"/>
        </w:rPr>
        <w:t xml:space="preserve">zdecydowanie </w:t>
      </w:r>
      <w:r w:rsidR="009077F0" w:rsidRPr="0041381B">
        <w:rPr>
          <w:rFonts w:ascii="Cambria" w:hAnsi="Cambria" w:cs="Calibri"/>
          <w:bCs/>
          <w:sz w:val="20"/>
          <w:szCs w:val="20"/>
        </w:rPr>
        <w:t>ujemny</w:t>
      </w:r>
      <w:r w:rsidR="007D15C5" w:rsidRPr="0041381B">
        <w:rPr>
          <w:rFonts w:ascii="Cambria" w:hAnsi="Cambria" w:cs="Calibri"/>
          <w:bCs/>
          <w:sz w:val="20"/>
          <w:szCs w:val="20"/>
        </w:rPr>
        <w:t xml:space="preserve">, </w:t>
      </w:r>
      <w:r w:rsidR="006775B3" w:rsidRPr="0041381B">
        <w:rPr>
          <w:rFonts w:ascii="Cambria" w:hAnsi="Cambria" w:cs="Calibri"/>
          <w:bCs/>
          <w:sz w:val="20"/>
          <w:szCs w:val="20"/>
        </w:rPr>
        <w:t>ponadto</w:t>
      </w:r>
      <w:r w:rsidR="007D15C5" w:rsidRPr="0041381B">
        <w:rPr>
          <w:rFonts w:ascii="Cambria" w:hAnsi="Cambria" w:cs="Calibri"/>
          <w:bCs/>
          <w:sz w:val="20"/>
          <w:szCs w:val="20"/>
        </w:rPr>
        <w:t xml:space="preserve"> </w:t>
      </w:r>
      <w:r w:rsidR="00433CC2" w:rsidRPr="0041381B">
        <w:rPr>
          <w:rFonts w:ascii="Cambria" w:hAnsi="Cambria" w:cs="Calibri"/>
          <w:bCs/>
          <w:sz w:val="20"/>
          <w:szCs w:val="20"/>
        </w:rPr>
        <w:t xml:space="preserve">ludność </w:t>
      </w:r>
      <w:r w:rsidR="004A16AD" w:rsidRPr="0041381B">
        <w:rPr>
          <w:rFonts w:ascii="Cambria" w:hAnsi="Cambria" w:cs="Calibri"/>
          <w:bCs/>
          <w:sz w:val="20"/>
          <w:szCs w:val="20"/>
        </w:rPr>
        <w:t xml:space="preserve">miasta </w:t>
      </w:r>
      <w:r w:rsidR="00BF7F37" w:rsidRPr="0041381B">
        <w:rPr>
          <w:rFonts w:ascii="Cambria" w:hAnsi="Cambria" w:cs="Calibri"/>
          <w:bCs/>
          <w:sz w:val="20"/>
          <w:szCs w:val="20"/>
        </w:rPr>
        <w:t>Giżycka</w:t>
      </w:r>
      <w:r w:rsidRPr="0041381B">
        <w:rPr>
          <w:rFonts w:ascii="Cambria" w:hAnsi="Cambria" w:cs="Calibri"/>
          <w:bCs/>
          <w:sz w:val="20"/>
          <w:szCs w:val="20"/>
        </w:rPr>
        <w:t xml:space="preserve"> jest sp</w:t>
      </w:r>
      <w:r w:rsidR="000E3033" w:rsidRPr="0041381B">
        <w:rPr>
          <w:rFonts w:ascii="Cambria" w:hAnsi="Cambria" w:cs="Calibri"/>
          <w:bCs/>
          <w:sz w:val="20"/>
          <w:szCs w:val="20"/>
        </w:rPr>
        <w:t xml:space="preserve">ołeczeństwem </w:t>
      </w:r>
      <w:r w:rsidR="002B33AF" w:rsidRPr="0041381B">
        <w:rPr>
          <w:rFonts w:ascii="Cambria" w:hAnsi="Cambria" w:cs="Calibri"/>
          <w:bCs/>
          <w:sz w:val="20"/>
          <w:szCs w:val="20"/>
        </w:rPr>
        <w:t>bardzo szybko starzejącym się</w:t>
      </w:r>
      <w:r w:rsidR="000E3033" w:rsidRPr="0041381B">
        <w:rPr>
          <w:rFonts w:ascii="Cambria" w:hAnsi="Cambria" w:cs="Calibri"/>
          <w:bCs/>
          <w:sz w:val="20"/>
          <w:szCs w:val="20"/>
        </w:rPr>
        <w:t xml:space="preserve"> </w:t>
      </w:r>
      <w:r w:rsidR="000354FC" w:rsidRPr="0041381B">
        <w:rPr>
          <w:rFonts w:ascii="Cambria" w:hAnsi="Cambria" w:cs="Calibri"/>
          <w:bCs/>
          <w:sz w:val="20"/>
          <w:szCs w:val="20"/>
        </w:rPr>
        <w:t xml:space="preserve">- </w:t>
      </w:r>
      <w:r w:rsidR="004B6BDE" w:rsidRPr="0041381B">
        <w:rPr>
          <w:rFonts w:ascii="Cambria" w:hAnsi="Cambria" w:cs="Calibri"/>
          <w:bCs/>
          <w:sz w:val="20"/>
          <w:szCs w:val="20"/>
        </w:rPr>
        <w:t>ludność w wieku</w:t>
      </w:r>
      <w:r w:rsidR="000E3033" w:rsidRPr="0041381B">
        <w:t xml:space="preserve"> </w:t>
      </w:r>
      <w:r w:rsidR="002B33AF" w:rsidRPr="0041381B">
        <w:rPr>
          <w:rFonts w:ascii="Cambria" w:hAnsi="Cambria" w:cs="Calibri"/>
          <w:bCs/>
          <w:sz w:val="20"/>
          <w:szCs w:val="20"/>
        </w:rPr>
        <w:t>po</w:t>
      </w:r>
      <w:r w:rsidR="000E3033" w:rsidRPr="0041381B">
        <w:rPr>
          <w:rFonts w:ascii="Cambria" w:hAnsi="Cambria" w:cs="Calibri"/>
          <w:bCs/>
          <w:sz w:val="20"/>
          <w:szCs w:val="20"/>
        </w:rPr>
        <w:t>produkcyjnym</w:t>
      </w:r>
      <w:r w:rsidR="004B6BDE" w:rsidRPr="0041381B">
        <w:rPr>
          <w:rFonts w:ascii="Cambria" w:hAnsi="Cambria" w:cs="Calibri"/>
          <w:bCs/>
          <w:sz w:val="20"/>
          <w:szCs w:val="20"/>
        </w:rPr>
        <w:t xml:space="preserve"> </w:t>
      </w:r>
      <w:r w:rsidR="000354FC" w:rsidRPr="0041381B">
        <w:rPr>
          <w:rFonts w:ascii="Cambria" w:hAnsi="Cambria" w:cs="Calibri"/>
          <w:bCs/>
          <w:sz w:val="20"/>
          <w:szCs w:val="20"/>
        </w:rPr>
        <w:t xml:space="preserve">znacznie </w:t>
      </w:r>
      <w:r w:rsidR="004A16AD" w:rsidRPr="0041381B">
        <w:rPr>
          <w:rFonts w:ascii="Cambria" w:hAnsi="Cambria" w:cs="Calibri"/>
          <w:bCs/>
          <w:sz w:val="20"/>
          <w:szCs w:val="20"/>
        </w:rPr>
        <w:t>dominuje nad ludnością w </w:t>
      </w:r>
      <w:r w:rsidR="004B6BDE" w:rsidRPr="0041381B">
        <w:rPr>
          <w:rFonts w:ascii="Cambria" w:hAnsi="Cambria" w:cs="Calibri"/>
          <w:bCs/>
          <w:sz w:val="20"/>
          <w:szCs w:val="20"/>
        </w:rPr>
        <w:t>wieku</w:t>
      </w:r>
      <w:r w:rsidR="002B33AF" w:rsidRPr="0041381B">
        <w:rPr>
          <w:rFonts w:ascii="Cambria" w:hAnsi="Cambria" w:cs="Calibri"/>
          <w:bCs/>
          <w:sz w:val="20"/>
          <w:szCs w:val="20"/>
        </w:rPr>
        <w:t xml:space="preserve"> </w:t>
      </w:r>
      <w:r w:rsidR="00BF7F37" w:rsidRPr="0041381B">
        <w:rPr>
          <w:rFonts w:ascii="Cambria" w:hAnsi="Cambria" w:cs="Calibri"/>
          <w:bCs/>
          <w:sz w:val="20"/>
          <w:szCs w:val="20"/>
        </w:rPr>
        <w:t>przed</w:t>
      </w:r>
      <w:r w:rsidR="000E3033" w:rsidRPr="0041381B">
        <w:rPr>
          <w:rFonts w:ascii="Cambria" w:hAnsi="Cambria" w:cs="Calibri"/>
          <w:bCs/>
          <w:sz w:val="20"/>
          <w:szCs w:val="20"/>
        </w:rPr>
        <w:t>produkcyjnym</w:t>
      </w:r>
      <w:r w:rsidR="004B6BDE" w:rsidRPr="0041381B">
        <w:rPr>
          <w:rFonts w:ascii="Cambria" w:hAnsi="Cambria" w:cs="Calibri"/>
          <w:bCs/>
          <w:sz w:val="20"/>
          <w:szCs w:val="20"/>
        </w:rPr>
        <w:t>.</w:t>
      </w:r>
    </w:p>
    <w:p w14:paraId="4C3CA03F" w14:textId="77777777" w:rsidR="00111A4A" w:rsidRPr="0041381B" w:rsidRDefault="00111A4A" w:rsidP="002F3A6C">
      <w:pPr>
        <w:spacing w:after="0" w:line="240" w:lineRule="auto"/>
        <w:ind w:firstLine="709"/>
        <w:jc w:val="both"/>
        <w:rPr>
          <w:rFonts w:ascii="Cambria" w:hAnsi="Cambria" w:cs="Calibri"/>
          <w:bCs/>
          <w:sz w:val="20"/>
          <w:szCs w:val="20"/>
        </w:rPr>
      </w:pPr>
    </w:p>
    <w:p w14:paraId="790103E9" w14:textId="443F1F35" w:rsidR="0006304C" w:rsidRPr="0041381B" w:rsidRDefault="0006304C" w:rsidP="002F3A6C">
      <w:pPr>
        <w:spacing w:after="0" w:line="240" w:lineRule="auto"/>
        <w:jc w:val="center"/>
        <w:rPr>
          <w:rFonts w:ascii="Cambria" w:hAnsi="Cambria"/>
          <w:i/>
          <w:sz w:val="20"/>
          <w:szCs w:val="20"/>
        </w:rPr>
      </w:pPr>
      <w:bookmarkStart w:id="37" w:name="_Toc142324254"/>
      <w:r w:rsidRPr="0041381B">
        <w:rPr>
          <w:rFonts w:ascii="Cambria" w:hAnsi="Cambria"/>
          <w:b/>
          <w:i/>
          <w:sz w:val="20"/>
          <w:szCs w:val="20"/>
        </w:rPr>
        <w:t xml:space="preserve">Wykres nr </w:t>
      </w:r>
      <w:r w:rsidRPr="0041381B">
        <w:rPr>
          <w:rFonts w:ascii="Cambria" w:hAnsi="Cambria"/>
          <w:b/>
          <w:i/>
          <w:sz w:val="20"/>
          <w:szCs w:val="20"/>
        </w:rPr>
        <w:fldChar w:fldCharType="begin"/>
      </w:r>
      <w:r w:rsidRPr="0041381B">
        <w:rPr>
          <w:rFonts w:ascii="Cambria" w:hAnsi="Cambria"/>
          <w:b/>
          <w:i/>
          <w:sz w:val="20"/>
          <w:szCs w:val="20"/>
        </w:rPr>
        <w:instrText xml:space="preserve"> SEQ Wykres \* ARABIC </w:instrText>
      </w:r>
      <w:r w:rsidRPr="0041381B">
        <w:rPr>
          <w:rFonts w:ascii="Cambria" w:hAnsi="Cambria"/>
          <w:b/>
          <w:i/>
          <w:sz w:val="20"/>
          <w:szCs w:val="20"/>
        </w:rPr>
        <w:fldChar w:fldCharType="separate"/>
      </w:r>
      <w:r w:rsidR="00BF118A">
        <w:rPr>
          <w:rFonts w:ascii="Cambria" w:hAnsi="Cambria"/>
          <w:b/>
          <w:i/>
          <w:noProof/>
          <w:sz w:val="20"/>
          <w:szCs w:val="20"/>
        </w:rPr>
        <w:t>3</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Procentowy rozkład liczby ludności na terenie </w:t>
      </w:r>
      <w:r w:rsidR="00F22F09" w:rsidRPr="0041381B">
        <w:rPr>
          <w:rFonts w:ascii="Cambria" w:hAnsi="Cambria"/>
          <w:i/>
          <w:sz w:val="20"/>
          <w:szCs w:val="20"/>
        </w:rPr>
        <w:t xml:space="preserve">miasta </w:t>
      </w:r>
      <w:r w:rsidR="00BF7F37" w:rsidRPr="0041381B">
        <w:rPr>
          <w:rFonts w:ascii="Cambria" w:hAnsi="Cambria"/>
          <w:i/>
          <w:sz w:val="20"/>
          <w:szCs w:val="20"/>
        </w:rPr>
        <w:t>Giżycka</w:t>
      </w:r>
      <w:r w:rsidR="006775B3" w:rsidRPr="0041381B">
        <w:rPr>
          <w:rFonts w:ascii="Cambria" w:hAnsi="Cambria"/>
          <w:i/>
          <w:sz w:val="20"/>
          <w:szCs w:val="20"/>
        </w:rPr>
        <w:t xml:space="preserve"> wg. wieku</w:t>
      </w:r>
      <w:bookmarkEnd w:id="37"/>
      <w:r w:rsidR="006775B3" w:rsidRPr="0041381B">
        <w:rPr>
          <w:rFonts w:ascii="Cambria" w:hAnsi="Cambria"/>
          <w:i/>
          <w:sz w:val="20"/>
          <w:szCs w:val="20"/>
        </w:rPr>
        <w:t xml:space="preserve"> </w:t>
      </w:r>
    </w:p>
    <w:p w14:paraId="36FFF243" w14:textId="77777777" w:rsidR="000354FC" w:rsidRPr="0041381B" w:rsidRDefault="000354FC" w:rsidP="002F3A6C">
      <w:pPr>
        <w:spacing w:after="0" w:line="240" w:lineRule="auto"/>
        <w:jc w:val="center"/>
        <w:rPr>
          <w:rFonts w:ascii="Cambria" w:hAnsi="Cambria"/>
          <w:i/>
          <w:sz w:val="14"/>
          <w:szCs w:val="20"/>
        </w:rPr>
      </w:pPr>
    </w:p>
    <w:p w14:paraId="13FDCE7B" w14:textId="5A0F3D91" w:rsidR="000F17D1" w:rsidRPr="0041381B" w:rsidRDefault="00BF7F37" w:rsidP="002F3A6C">
      <w:pPr>
        <w:spacing w:after="0" w:line="240" w:lineRule="auto"/>
        <w:jc w:val="center"/>
        <w:rPr>
          <w:rFonts w:ascii="Cambria" w:hAnsi="Cambria"/>
          <w:i/>
          <w:sz w:val="20"/>
          <w:szCs w:val="20"/>
        </w:rPr>
      </w:pPr>
      <w:r w:rsidRPr="0041381B">
        <w:rPr>
          <w:noProof/>
          <w:lang w:eastAsia="pl-PL"/>
        </w:rPr>
        <w:drawing>
          <wp:inline distT="0" distB="0" distL="0" distR="0" wp14:anchorId="15B9B6B3" wp14:editId="766291A5">
            <wp:extent cx="5399405" cy="2544418"/>
            <wp:effectExtent l="0" t="0" r="0" b="8890"/>
            <wp:docPr id="471" name="Wykres 4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EA3B4EA" w14:textId="77777777" w:rsidR="004A16AD" w:rsidRPr="0041381B" w:rsidRDefault="004A16AD" w:rsidP="002F3A6C">
      <w:pPr>
        <w:spacing w:after="0" w:line="240" w:lineRule="auto"/>
        <w:jc w:val="center"/>
        <w:rPr>
          <w:rFonts w:ascii="Cambria" w:hAnsi="Cambria"/>
          <w:i/>
          <w:sz w:val="10"/>
          <w:szCs w:val="20"/>
        </w:rPr>
      </w:pPr>
    </w:p>
    <w:p w14:paraId="0AE70BDE" w14:textId="1A394BD5" w:rsidR="0006304C" w:rsidRPr="0041381B" w:rsidRDefault="0006304C" w:rsidP="002F3A6C">
      <w:pPr>
        <w:spacing w:after="0" w:line="240" w:lineRule="auto"/>
        <w:jc w:val="center"/>
        <w:rPr>
          <w:rFonts w:ascii="Cambria" w:hAnsi="Cambria"/>
          <w:bCs/>
          <w:i/>
          <w:sz w:val="16"/>
          <w:szCs w:val="20"/>
        </w:rPr>
      </w:pPr>
      <w:bookmarkStart w:id="38" w:name="_Toc448064794"/>
      <w:r w:rsidRPr="0041381B">
        <w:rPr>
          <w:rFonts w:ascii="Cambria" w:hAnsi="Cambria"/>
          <w:bCs/>
          <w:i/>
          <w:sz w:val="16"/>
          <w:szCs w:val="20"/>
        </w:rPr>
        <w:t xml:space="preserve">Źródło: Analiza własna na podstawie danych - </w:t>
      </w:r>
      <w:r w:rsidR="00F8086F" w:rsidRPr="0041381B">
        <w:rPr>
          <w:rFonts w:ascii="Cambria" w:hAnsi="Cambria"/>
          <w:bCs/>
          <w:i/>
          <w:sz w:val="16"/>
          <w:szCs w:val="20"/>
        </w:rPr>
        <w:t>GUS - Bank Danych Lokalnych</w:t>
      </w:r>
      <w:r w:rsidRPr="0041381B">
        <w:rPr>
          <w:rFonts w:ascii="Cambria" w:hAnsi="Cambria"/>
          <w:bCs/>
          <w:i/>
          <w:sz w:val="16"/>
          <w:szCs w:val="20"/>
        </w:rPr>
        <w:t xml:space="preserve"> </w:t>
      </w:r>
      <w:r w:rsidR="00BF7F37" w:rsidRPr="0041381B">
        <w:rPr>
          <w:rFonts w:ascii="Cambria" w:hAnsi="Cambria"/>
          <w:bCs/>
          <w:i/>
          <w:sz w:val="16"/>
          <w:szCs w:val="20"/>
        </w:rPr>
        <w:t>- dane wg stanu na dzień 17.07</w:t>
      </w:r>
      <w:r w:rsidR="006961EE" w:rsidRPr="0041381B">
        <w:rPr>
          <w:rFonts w:ascii="Cambria" w:hAnsi="Cambria"/>
          <w:bCs/>
          <w:i/>
          <w:sz w:val="16"/>
          <w:szCs w:val="20"/>
        </w:rPr>
        <w:t>.2023</w:t>
      </w:r>
      <w:r w:rsidR="000E3033" w:rsidRPr="0041381B">
        <w:rPr>
          <w:rFonts w:ascii="Cambria" w:hAnsi="Cambria"/>
          <w:bCs/>
          <w:i/>
          <w:sz w:val="16"/>
          <w:szCs w:val="20"/>
        </w:rPr>
        <w:t xml:space="preserve"> </w:t>
      </w:r>
      <w:r w:rsidR="00B23E9B" w:rsidRPr="0041381B">
        <w:rPr>
          <w:rFonts w:ascii="Cambria" w:hAnsi="Cambria"/>
          <w:bCs/>
          <w:i/>
          <w:sz w:val="16"/>
          <w:szCs w:val="20"/>
        </w:rPr>
        <w:t>r.</w:t>
      </w:r>
    </w:p>
    <w:bookmarkEnd w:id="38"/>
    <w:p w14:paraId="4877355C" w14:textId="77777777" w:rsidR="00BF7F37" w:rsidRPr="0041381B" w:rsidRDefault="00BF7F37" w:rsidP="002F3A6C">
      <w:pPr>
        <w:spacing w:after="0" w:line="240" w:lineRule="auto"/>
        <w:ind w:firstLine="709"/>
        <w:jc w:val="both"/>
        <w:rPr>
          <w:rFonts w:ascii="Cambria" w:hAnsi="Cambria" w:cs="Calibri"/>
          <w:bCs/>
          <w:sz w:val="20"/>
          <w:szCs w:val="20"/>
        </w:rPr>
      </w:pPr>
    </w:p>
    <w:p w14:paraId="28517350" w14:textId="5CFA84BA" w:rsidR="0006304C" w:rsidRPr="0041381B" w:rsidRDefault="0006304C" w:rsidP="002F3A6C">
      <w:pPr>
        <w:spacing w:after="0" w:line="240" w:lineRule="auto"/>
        <w:ind w:firstLine="709"/>
        <w:jc w:val="both"/>
        <w:rPr>
          <w:rFonts w:ascii="Cambria" w:hAnsi="Cambria" w:cs="Calibri"/>
          <w:bCs/>
          <w:sz w:val="20"/>
          <w:szCs w:val="20"/>
        </w:rPr>
      </w:pPr>
      <w:r w:rsidRPr="0041381B">
        <w:rPr>
          <w:rFonts w:ascii="Cambria" w:hAnsi="Cambria" w:cs="Calibri"/>
          <w:bCs/>
          <w:sz w:val="20"/>
          <w:szCs w:val="20"/>
        </w:rPr>
        <w:t>Wsk</w:t>
      </w:r>
      <w:r w:rsidR="002E5926" w:rsidRPr="0041381B">
        <w:rPr>
          <w:rFonts w:ascii="Cambria" w:hAnsi="Cambria" w:cs="Calibri"/>
          <w:bCs/>
          <w:sz w:val="20"/>
          <w:szCs w:val="20"/>
        </w:rPr>
        <w:t xml:space="preserve">aźnik gęstości zaludnienia dla </w:t>
      </w:r>
      <w:r w:rsidR="00F22F09" w:rsidRPr="0041381B">
        <w:rPr>
          <w:rFonts w:ascii="Cambria" w:hAnsi="Cambria" w:cs="Calibri"/>
          <w:bCs/>
          <w:sz w:val="20"/>
          <w:szCs w:val="20"/>
        </w:rPr>
        <w:t xml:space="preserve">miasta </w:t>
      </w:r>
      <w:r w:rsidR="00BF7F37" w:rsidRPr="0041381B">
        <w:rPr>
          <w:rFonts w:ascii="Cambria" w:hAnsi="Cambria" w:cs="Calibri"/>
          <w:bCs/>
          <w:sz w:val="20"/>
          <w:szCs w:val="20"/>
        </w:rPr>
        <w:t>Giżycka</w:t>
      </w:r>
      <w:r w:rsidRPr="0041381B">
        <w:rPr>
          <w:rFonts w:ascii="Cambria" w:hAnsi="Cambria" w:cs="Calibri"/>
          <w:bCs/>
          <w:sz w:val="20"/>
          <w:szCs w:val="20"/>
        </w:rPr>
        <w:t xml:space="preserve"> </w:t>
      </w:r>
      <w:r w:rsidR="004B6BDE" w:rsidRPr="0041381B">
        <w:rPr>
          <w:rFonts w:ascii="Cambria" w:hAnsi="Cambria" w:cs="Calibri"/>
          <w:bCs/>
          <w:sz w:val="20"/>
          <w:szCs w:val="20"/>
        </w:rPr>
        <w:t xml:space="preserve">wynosi </w:t>
      </w:r>
      <w:r w:rsidR="00BF7F37" w:rsidRPr="0041381B">
        <w:rPr>
          <w:rFonts w:ascii="Cambria" w:hAnsi="Cambria" w:cs="Calibri"/>
          <w:bCs/>
          <w:sz w:val="20"/>
          <w:szCs w:val="20"/>
        </w:rPr>
        <w:t>2011</w:t>
      </w:r>
      <w:r w:rsidR="00F12169" w:rsidRPr="0041381B">
        <w:rPr>
          <w:rFonts w:ascii="Cambria" w:hAnsi="Cambria" w:cs="Calibri"/>
          <w:bCs/>
          <w:sz w:val="20"/>
          <w:szCs w:val="20"/>
        </w:rPr>
        <w:t xml:space="preserve"> </w:t>
      </w:r>
      <w:r w:rsidR="004B6BDE" w:rsidRPr="0041381B">
        <w:rPr>
          <w:rFonts w:ascii="Cambria" w:hAnsi="Cambria" w:cs="Calibri"/>
          <w:bCs/>
          <w:sz w:val="20"/>
          <w:szCs w:val="20"/>
        </w:rPr>
        <w:t>osób</w:t>
      </w:r>
      <w:r w:rsidRPr="0041381B">
        <w:rPr>
          <w:rFonts w:ascii="Cambria" w:hAnsi="Cambria" w:cs="Calibri"/>
          <w:bCs/>
          <w:sz w:val="20"/>
          <w:szCs w:val="20"/>
        </w:rPr>
        <w:t xml:space="preserve">/km², przy czym wskaźnik ten dla powiatu </w:t>
      </w:r>
      <w:r w:rsidR="00BF7F37" w:rsidRPr="0041381B">
        <w:rPr>
          <w:rFonts w:ascii="Cambria" w:hAnsi="Cambria" w:cs="Calibri"/>
          <w:bCs/>
          <w:sz w:val="20"/>
          <w:szCs w:val="20"/>
        </w:rPr>
        <w:t>giżyckiego wynosi 48</w:t>
      </w:r>
      <w:r w:rsidR="002B33AF" w:rsidRPr="0041381B">
        <w:rPr>
          <w:rFonts w:ascii="Cambria" w:hAnsi="Cambria" w:cs="Calibri"/>
          <w:bCs/>
          <w:sz w:val="20"/>
          <w:szCs w:val="20"/>
        </w:rPr>
        <w:t xml:space="preserve"> osób</w:t>
      </w:r>
      <w:r w:rsidRPr="0041381B">
        <w:rPr>
          <w:rFonts w:ascii="Cambria" w:hAnsi="Cambria" w:cs="Calibri"/>
          <w:bCs/>
          <w:sz w:val="20"/>
          <w:szCs w:val="20"/>
        </w:rPr>
        <w:t xml:space="preserve">/km², a dla województwa </w:t>
      </w:r>
      <w:r w:rsidR="00F12169" w:rsidRPr="0041381B">
        <w:rPr>
          <w:rFonts w:ascii="Cambria" w:hAnsi="Cambria" w:cs="Calibri"/>
          <w:bCs/>
          <w:sz w:val="20"/>
          <w:szCs w:val="20"/>
        </w:rPr>
        <w:t>warmińsko-mazurskiego</w:t>
      </w:r>
      <w:r w:rsidR="000E3033" w:rsidRPr="0041381B">
        <w:rPr>
          <w:rFonts w:ascii="Cambria" w:hAnsi="Cambria" w:cs="Calibri"/>
          <w:bCs/>
          <w:sz w:val="20"/>
          <w:szCs w:val="20"/>
        </w:rPr>
        <w:t xml:space="preserve"> </w:t>
      </w:r>
      <w:r w:rsidR="00F12169" w:rsidRPr="0041381B">
        <w:rPr>
          <w:rFonts w:ascii="Cambria" w:hAnsi="Cambria" w:cs="Calibri"/>
          <w:bCs/>
          <w:sz w:val="20"/>
          <w:szCs w:val="20"/>
        </w:rPr>
        <w:t>59</w:t>
      </w:r>
      <w:r w:rsidR="000E3033" w:rsidRPr="0041381B">
        <w:rPr>
          <w:rFonts w:ascii="Cambria" w:hAnsi="Cambria" w:cs="Calibri"/>
          <w:bCs/>
          <w:sz w:val="20"/>
          <w:szCs w:val="20"/>
        </w:rPr>
        <w:t xml:space="preserve"> </w:t>
      </w:r>
      <w:r w:rsidRPr="0041381B">
        <w:rPr>
          <w:rFonts w:ascii="Cambria" w:hAnsi="Cambria" w:cs="Calibri"/>
          <w:bCs/>
          <w:sz w:val="20"/>
          <w:szCs w:val="20"/>
        </w:rPr>
        <w:t>osób/km². Na tle województwa i</w:t>
      </w:r>
      <w:r w:rsidR="00DD36EC" w:rsidRPr="0041381B">
        <w:rPr>
          <w:rFonts w:ascii="Cambria" w:hAnsi="Cambria" w:cs="Calibri"/>
          <w:bCs/>
          <w:sz w:val="20"/>
          <w:szCs w:val="20"/>
        </w:rPr>
        <w:t> </w:t>
      </w:r>
      <w:r w:rsidRPr="0041381B">
        <w:rPr>
          <w:rFonts w:ascii="Cambria" w:hAnsi="Cambria" w:cs="Calibri"/>
          <w:bCs/>
          <w:sz w:val="20"/>
          <w:szCs w:val="20"/>
        </w:rPr>
        <w:t xml:space="preserve">powiatu wskaźnik gęstości zaludnienia charakteryzuje się </w:t>
      </w:r>
      <w:r w:rsidR="004A16AD" w:rsidRPr="0041381B">
        <w:rPr>
          <w:rFonts w:ascii="Cambria" w:hAnsi="Cambria" w:cs="Calibri"/>
          <w:bCs/>
          <w:sz w:val="20"/>
          <w:szCs w:val="20"/>
        </w:rPr>
        <w:t>bardzo wysokim</w:t>
      </w:r>
      <w:r w:rsidRPr="0041381B">
        <w:rPr>
          <w:rFonts w:ascii="Cambria" w:hAnsi="Cambria" w:cs="Calibri"/>
          <w:bCs/>
          <w:sz w:val="20"/>
          <w:szCs w:val="20"/>
        </w:rPr>
        <w:t xml:space="preserve"> stopn</w:t>
      </w:r>
      <w:r w:rsidR="00AC1D27" w:rsidRPr="0041381B">
        <w:rPr>
          <w:rFonts w:ascii="Cambria" w:hAnsi="Cambria" w:cs="Calibri"/>
          <w:bCs/>
          <w:sz w:val="20"/>
          <w:szCs w:val="20"/>
        </w:rPr>
        <w:t>iem zagęszczenia</w:t>
      </w:r>
      <w:r w:rsidR="00DD36EC" w:rsidRPr="0041381B">
        <w:rPr>
          <w:rFonts w:ascii="Cambria" w:hAnsi="Cambria" w:cs="Calibri"/>
          <w:bCs/>
          <w:sz w:val="20"/>
          <w:szCs w:val="20"/>
        </w:rPr>
        <w:t xml:space="preserve"> ludności na 1 </w:t>
      </w:r>
      <w:r w:rsidRPr="0041381B">
        <w:rPr>
          <w:rFonts w:ascii="Cambria" w:hAnsi="Cambria" w:cs="Calibri"/>
          <w:bCs/>
          <w:sz w:val="20"/>
          <w:szCs w:val="20"/>
        </w:rPr>
        <w:t>km</w:t>
      </w:r>
      <w:r w:rsidRPr="0041381B">
        <w:rPr>
          <w:rFonts w:ascii="Cambria" w:hAnsi="Cambria" w:cs="Calibri"/>
          <w:bCs/>
          <w:sz w:val="20"/>
          <w:szCs w:val="20"/>
          <w:vertAlign w:val="superscript"/>
        </w:rPr>
        <w:t>2</w:t>
      </w:r>
      <w:r w:rsidRPr="0041381B">
        <w:rPr>
          <w:rFonts w:ascii="Cambria" w:hAnsi="Cambria" w:cs="Calibri"/>
          <w:bCs/>
          <w:sz w:val="20"/>
          <w:szCs w:val="20"/>
        </w:rPr>
        <w:t>, co wynika</w:t>
      </w:r>
      <w:r w:rsidR="005708BB" w:rsidRPr="0041381B">
        <w:rPr>
          <w:rFonts w:ascii="Cambria" w:hAnsi="Cambria" w:cs="Calibri"/>
          <w:bCs/>
          <w:sz w:val="20"/>
          <w:szCs w:val="20"/>
        </w:rPr>
        <w:t xml:space="preserve"> w głównej mierze z </w:t>
      </w:r>
      <w:r w:rsidR="004A16AD" w:rsidRPr="0041381B">
        <w:rPr>
          <w:rFonts w:ascii="Cambria" w:hAnsi="Cambria" w:cs="Calibri"/>
          <w:bCs/>
          <w:sz w:val="20"/>
          <w:szCs w:val="20"/>
        </w:rPr>
        <w:t xml:space="preserve">miejskiego </w:t>
      </w:r>
      <w:r w:rsidR="002E5926" w:rsidRPr="0041381B">
        <w:rPr>
          <w:rFonts w:ascii="Cambria" w:hAnsi="Cambria" w:cs="Calibri"/>
          <w:bCs/>
          <w:sz w:val="20"/>
          <w:szCs w:val="20"/>
        </w:rPr>
        <w:t>charakteru g</w:t>
      </w:r>
      <w:r w:rsidRPr="0041381B">
        <w:rPr>
          <w:rFonts w:ascii="Cambria" w:hAnsi="Cambria" w:cs="Calibri"/>
          <w:bCs/>
          <w:sz w:val="20"/>
          <w:szCs w:val="20"/>
        </w:rPr>
        <w:t>miny.</w:t>
      </w:r>
    </w:p>
    <w:p w14:paraId="57C181BA" w14:textId="77777777" w:rsidR="000A3660" w:rsidRPr="0041381B" w:rsidRDefault="000A3660" w:rsidP="002F3A6C">
      <w:pPr>
        <w:spacing w:after="0" w:line="240" w:lineRule="auto"/>
        <w:ind w:firstLine="709"/>
        <w:jc w:val="both"/>
        <w:rPr>
          <w:rFonts w:ascii="Cambria" w:hAnsi="Cambria" w:cs="Calibri"/>
          <w:bCs/>
          <w:sz w:val="20"/>
          <w:szCs w:val="20"/>
        </w:rPr>
      </w:pPr>
    </w:p>
    <w:p w14:paraId="359AA938" w14:textId="77777777" w:rsidR="00826979" w:rsidRPr="0041381B" w:rsidRDefault="00826979" w:rsidP="002F3A6C">
      <w:pPr>
        <w:pStyle w:val="Nagwek1"/>
        <w:spacing w:before="0" w:line="240" w:lineRule="auto"/>
        <w:jc w:val="both"/>
        <w:rPr>
          <w:rStyle w:val="Nagwek2Znak"/>
          <w:rFonts w:eastAsia="Calibri"/>
          <w:b/>
          <w:i/>
          <w:color w:val="auto"/>
          <w:sz w:val="20"/>
          <w:szCs w:val="20"/>
        </w:rPr>
      </w:pPr>
      <w:bookmarkStart w:id="39" w:name="_Toc142324003"/>
      <w:bookmarkEnd w:id="34"/>
      <w:bookmarkEnd w:id="35"/>
      <w:bookmarkEnd w:id="36"/>
      <w:r w:rsidRPr="0041381B">
        <w:rPr>
          <w:rStyle w:val="Nagwek2Znak"/>
          <w:rFonts w:eastAsia="Calibri"/>
          <w:b/>
          <w:i/>
          <w:color w:val="auto"/>
          <w:sz w:val="20"/>
          <w:szCs w:val="20"/>
        </w:rPr>
        <w:t>4</w:t>
      </w:r>
      <w:r w:rsidR="009C2218" w:rsidRPr="0041381B">
        <w:rPr>
          <w:rStyle w:val="Nagwek2Znak"/>
          <w:rFonts w:eastAsia="Calibri"/>
          <w:b/>
          <w:i/>
          <w:color w:val="auto"/>
          <w:sz w:val="20"/>
          <w:szCs w:val="20"/>
        </w:rPr>
        <w:t>.4</w:t>
      </w:r>
      <w:r w:rsidRPr="0041381B">
        <w:rPr>
          <w:rStyle w:val="Nagwek2Znak"/>
          <w:rFonts w:eastAsia="Calibri"/>
          <w:b/>
          <w:i/>
          <w:color w:val="auto"/>
          <w:sz w:val="20"/>
          <w:szCs w:val="20"/>
        </w:rPr>
        <w:t>. Uwarunkowania gospodarcze</w:t>
      </w:r>
      <w:bookmarkEnd w:id="39"/>
    </w:p>
    <w:p w14:paraId="095A8B5C" w14:textId="77777777" w:rsidR="00826979" w:rsidRPr="0041381B" w:rsidRDefault="00826979" w:rsidP="002F3A6C">
      <w:pPr>
        <w:keepNext/>
        <w:spacing w:after="0" w:line="240" w:lineRule="auto"/>
        <w:outlineLvl w:val="3"/>
        <w:rPr>
          <w:rFonts w:ascii="Cambria" w:hAnsi="Cambria"/>
          <w:bCs/>
          <w:i/>
          <w:sz w:val="20"/>
          <w:szCs w:val="20"/>
          <w:lang w:eastAsia="pl-PL"/>
        </w:rPr>
      </w:pPr>
    </w:p>
    <w:p w14:paraId="71A0FCDE" w14:textId="77777777" w:rsidR="00716CC5" w:rsidRPr="0041381B" w:rsidRDefault="009C2218" w:rsidP="002F3A6C">
      <w:pPr>
        <w:pStyle w:val="Nagwek3"/>
        <w:spacing w:before="0" w:beforeAutospacing="0" w:after="0" w:afterAutospacing="0"/>
        <w:rPr>
          <w:rStyle w:val="Nagwek2Znak"/>
          <w:rFonts w:eastAsia="Calibri"/>
          <w:i/>
          <w:color w:val="auto"/>
          <w:sz w:val="20"/>
          <w:szCs w:val="20"/>
          <w:lang w:eastAsia="pl-PL"/>
        </w:rPr>
      </w:pPr>
      <w:bookmarkStart w:id="40" w:name="_Toc142324004"/>
      <w:r w:rsidRPr="0041381B">
        <w:rPr>
          <w:rStyle w:val="Nagwek2Znak"/>
          <w:rFonts w:eastAsia="Calibri"/>
          <w:i/>
          <w:color w:val="auto"/>
          <w:sz w:val="20"/>
          <w:szCs w:val="20"/>
          <w:lang w:eastAsia="pl-PL"/>
        </w:rPr>
        <w:t>4.4</w:t>
      </w:r>
      <w:r w:rsidR="001E4554" w:rsidRPr="0041381B">
        <w:rPr>
          <w:rStyle w:val="Nagwek2Znak"/>
          <w:rFonts w:eastAsia="Calibri"/>
          <w:i/>
          <w:color w:val="auto"/>
          <w:sz w:val="20"/>
          <w:szCs w:val="20"/>
          <w:lang w:eastAsia="pl-PL"/>
        </w:rPr>
        <w:t>.1</w:t>
      </w:r>
      <w:r w:rsidR="00716CC5" w:rsidRPr="0041381B">
        <w:rPr>
          <w:rStyle w:val="Nagwek2Znak"/>
          <w:rFonts w:eastAsia="Calibri"/>
          <w:i/>
          <w:color w:val="auto"/>
          <w:sz w:val="20"/>
          <w:szCs w:val="20"/>
          <w:lang w:eastAsia="pl-PL"/>
        </w:rPr>
        <w:t>. Działalność gospodarcza</w:t>
      </w:r>
      <w:bookmarkEnd w:id="40"/>
    </w:p>
    <w:p w14:paraId="4811D68C" w14:textId="77777777" w:rsidR="00716CC5" w:rsidRPr="0041381B" w:rsidRDefault="00716CC5" w:rsidP="002F3A6C">
      <w:pPr>
        <w:spacing w:after="0" w:line="240" w:lineRule="auto"/>
        <w:outlineLvl w:val="2"/>
        <w:rPr>
          <w:rFonts w:ascii="Cambria" w:hAnsi="Cambria"/>
          <w:bCs/>
          <w:i/>
          <w:sz w:val="20"/>
          <w:szCs w:val="20"/>
          <w:lang w:eastAsia="pl-PL"/>
        </w:rPr>
      </w:pPr>
    </w:p>
    <w:p w14:paraId="6F60831C" w14:textId="3B8013EA" w:rsidR="00F12169" w:rsidRPr="0041381B" w:rsidRDefault="005C546C" w:rsidP="00F12169">
      <w:pPr>
        <w:spacing w:after="0" w:line="240" w:lineRule="auto"/>
        <w:ind w:firstLine="706"/>
        <w:jc w:val="both"/>
        <w:rPr>
          <w:rFonts w:ascii="Cambria" w:eastAsia="Times New Roman" w:hAnsi="Cambria" w:cs="Arial"/>
          <w:sz w:val="20"/>
          <w:szCs w:val="20"/>
          <w:lang w:eastAsia="pl-PL"/>
        </w:rPr>
      </w:pPr>
      <w:r w:rsidRPr="0041381B">
        <w:rPr>
          <w:rFonts w:ascii="Cambria" w:eastAsia="Times New Roman" w:hAnsi="Cambria" w:cs="Arial"/>
          <w:sz w:val="20"/>
          <w:szCs w:val="20"/>
          <w:lang w:eastAsia="pl-PL"/>
        </w:rPr>
        <w:t>W strukturze d</w:t>
      </w:r>
      <w:r w:rsidR="00CE60D0" w:rsidRPr="0041381B">
        <w:rPr>
          <w:rFonts w:ascii="Cambria" w:eastAsia="Times New Roman" w:hAnsi="Cambria" w:cs="Arial"/>
          <w:sz w:val="20"/>
          <w:szCs w:val="20"/>
          <w:lang w:eastAsia="pl-PL"/>
        </w:rPr>
        <w:t xml:space="preserve">ziałających obecnie na terenie </w:t>
      </w:r>
      <w:r w:rsidR="00B1021D" w:rsidRPr="0041381B">
        <w:rPr>
          <w:rFonts w:ascii="Cambria" w:eastAsia="Times New Roman" w:hAnsi="Cambria" w:cs="Arial"/>
          <w:sz w:val="20"/>
          <w:szCs w:val="20"/>
          <w:lang w:eastAsia="pl-PL"/>
        </w:rPr>
        <w:t xml:space="preserve">miasta </w:t>
      </w:r>
      <w:r w:rsidR="008C4679" w:rsidRPr="0041381B">
        <w:rPr>
          <w:rFonts w:ascii="Cambria" w:eastAsia="Times New Roman" w:hAnsi="Cambria" w:cs="Arial"/>
          <w:sz w:val="20"/>
          <w:szCs w:val="20"/>
          <w:lang w:eastAsia="pl-PL"/>
        </w:rPr>
        <w:t>Giżycka</w:t>
      </w:r>
      <w:r w:rsidRPr="0041381B">
        <w:rPr>
          <w:rFonts w:ascii="Cambria" w:eastAsia="Times New Roman" w:hAnsi="Cambria" w:cs="Arial"/>
          <w:sz w:val="20"/>
          <w:szCs w:val="20"/>
          <w:lang w:eastAsia="pl-PL"/>
        </w:rPr>
        <w:t xml:space="preserve"> przedsiębiorstw dominuje kapitał prywatny. N</w:t>
      </w:r>
      <w:r w:rsidR="008C4679" w:rsidRPr="0041381B">
        <w:rPr>
          <w:rFonts w:ascii="Cambria" w:eastAsia="Times New Roman" w:hAnsi="Cambria" w:cs="Arial"/>
          <w:sz w:val="20"/>
          <w:szCs w:val="20"/>
          <w:lang w:eastAsia="pl-PL"/>
        </w:rPr>
        <w:t>atomiast w sektorze publicznym</w:t>
      </w:r>
      <w:r w:rsidR="00834100" w:rsidRPr="0041381B">
        <w:rPr>
          <w:rFonts w:ascii="Cambria" w:eastAsia="Times New Roman" w:hAnsi="Cambria" w:cs="Arial"/>
          <w:sz w:val="20"/>
          <w:szCs w:val="20"/>
          <w:lang w:eastAsia="pl-PL"/>
        </w:rPr>
        <w:t>, dominują państwowe i </w:t>
      </w:r>
      <w:r w:rsidRPr="0041381B">
        <w:rPr>
          <w:rFonts w:ascii="Cambria" w:eastAsia="Times New Roman" w:hAnsi="Cambria" w:cs="Arial"/>
          <w:sz w:val="20"/>
          <w:szCs w:val="20"/>
          <w:lang w:eastAsia="pl-PL"/>
        </w:rPr>
        <w:t xml:space="preserve">samorządowe jednostki prawa budżetowego. Najmniej licznie występowały podmioty kategorii spółek handlowych oraz przedsiębiorstw państwowych. </w:t>
      </w:r>
    </w:p>
    <w:p w14:paraId="6492C999" w14:textId="77777777" w:rsidR="00F12169" w:rsidRPr="0041381B" w:rsidRDefault="00F12169" w:rsidP="00F12169">
      <w:pPr>
        <w:spacing w:after="0" w:line="240" w:lineRule="auto"/>
        <w:ind w:firstLine="706"/>
        <w:jc w:val="both"/>
        <w:rPr>
          <w:rFonts w:ascii="Cambria" w:eastAsia="Times New Roman" w:hAnsi="Cambria" w:cs="Arial"/>
          <w:sz w:val="20"/>
          <w:szCs w:val="20"/>
          <w:lang w:eastAsia="pl-PL"/>
        </w:rPr>
      </w:pPr>
    </w:p>
    <w:p w14:paraId="6E4CD94E" w14:textId="124BD182" w:rsidR="006A5F0A" w:rsidRPr="0041381B" w:rsidRDefault="00826979" w:rsidP="00F12169">
      <w:pPr>
        <w:spacing w:after="0" w:line="240" w:lineRule="auto"/>
        <w:ind w:firstLine="706"/>
        <w:jc w:val="both"/>
        <w:rPr>
          <w:rFonts w:ascii="Cambria" w:eastAsia="Times New Roman" w:hAnsi="Cambria" w:cs="Arial"/>
          <w:sz w:val="20"/>
          <w:szCs w:val="20"/>
          <w:lang w:eastAsia="pl-PL"/>
        </w:rPr>
      </w:pPr>
      <w:r w:rsidRPr="0041381B">
        <w:rPr>
          <w:rFonts w:ascii="Cambria" w:eastAsia="Times New Roman" w:hAnsi="Cambria" w:cs="Arial"/>
          <w:sz w:val="20"/>
          <w:szCs w:val="20"/>
          <w:lang w:eastAsia="pl-PL"/>
        </w:rPr>
        <w:t>Według danych statystycznych opublikowanych przez Główny Urząd Staty</w:t>
      </w:r>
      <w:r w:rsidR="001804ED" w:rsidRPr="0041381B">
        <w:rPr>
          <w:rFonts w:ascii="Cambria" w:eastAsia="Times New Roman" w:hAnsi="Cambria" w:cs="Arial"/>
          <w:sz w:val="20"/>
          <w:szCs w:val="20"/>
          <w:lang w:eastAsia="pl-PL"/>
        </w:rPr>
        <w:t xml:space="preserve">styczny, </w:t>
      </w:r>
      <w:r w:rsidR="006562C2" w:rsidRPr="0041381B">
        <w:rPr>
          <w:rFonts w:ascii="Cambria" w:eastAsia="Times New Roman" w:hAnsi="Cambria" w:cs="Arial"/>
          <w:sz w:val="20"/>
          <w:szCs w:val="20"/>
          <w:lang w:eastAsia="pl-PL"/>
        </w:rPr>
        <w:t>na dzień 31 </w:t>
      </w:r>
      <w:r w:rsidR="00B1021D" w:rsidRPr="0041381B">
        <w:rPr>
          <w:rFonts w:ascii="Cambria" w:eastAsia="Times New Roman" w:hAnsi="Cambria" w:cs="Arial"/>
          <w:sz w:val="20"/>
          <w:szCs w:val="20"/>
          <w:lang w:eastAsia="pl-PL"/>
        </w:rPr>
        <w:t>grudnia 2022</w:t>
      </w:r>
      <w:r w:rsidR="00834100" w:rsidRPr="0041381B">
        <w:rPr>
          <w:rFonts w:ascii="Cambria" w:eastAsia="Times New Roman" w:hAnsi="Cambria" w:cs="Arial"/>
          <w:sz w:val="20"/>
          <w:szCs w:val="20"/>
          <w:lang w:eastAsia="pl-PL"/>
        </w:rPr>
        <w:t xml:space="preserve"> </w:t>
      </w:r>
      <w:r w:rsidR="00410E59" w:rsidRPr="0041381B">
        <w:rPr>
          <w:rFonts w:ascii="Cambria" w:eastAsia="Times New Roman" w:hAnsi="Cambria" w:cs="Arial"/>
          <w:sz w:val="20"/>
          <w:szCs w:val="20"/>
          <w:lang w:eastAsia="pl-PL"/>
        </w:rPr>
        <w:t xml:space="preserve">r. </w:t>
      </w:r>
      <w:r w:rsidR="00D06552" w:rsidRPr="0041381B">
        <w:rPr>
          <w:rFonts w:ascii="Cambria" w:eastAsia="Times New Roman" w:hAnsi="Cambria" w:cs="Arial"/>
          <w:sz w:val="20"/>
          <w:szCs w:val="20"/>
          <w:lang w:eastAsia="pl-PL"/>
        </w:rPr>
        <w:t xml:space="preserve">na terenie </w:t>
      </w:r>
      <w:r w:rsidR="009A1834" w:rsidRPr="0041381B">
        <w:rPr>
          <w:rFonts w:ascii="Cambria" w:eastAsia="Times New Roman" w:hAnsi="Cambria" w:cs="Arial"/>
          <w:sz w:val="20"/>
          <w:szCs w:val="20"/>
          <w:lang w:eastAsia="pl-PL"/>
        </w:rPr>
        <w:t xml:space="preserve">miasta </w:t>
      </w:r>
      <w:r w:rsidR="008C4679" w:rsidRPr="0041381B">
        <w:rPr>
          <w:rFonts w:ascii="Cambria" w:eastAsia="Times New Roman" w:hAnsi="Cambria" w:cs="Arial"/>
          <w:sz w:val="20"/>
          <w:szCs w:val="20"/>
          <w:lang w:eastAsia="pl-PL"/>
        </w:rPr>
        <w:t>Giżycka</w:t>
      </w:r>
      <w:r w:rsidR="00834100" w:rsidRPr="0041381B">
        <w:rPr>
          <w:rFonts w:ascii="Cambria" w:eastAsia="Times New Roman" w:hAnsi="Cambria" w:cs="Arial"/>
          <w:sz w:val="20"/>
          <w:szCs w:val="20"/>
          <w:lang w:eastAsia="pl-PL"/>
        </w:rPr>
        <w:t xml:space="preserve"> </w:t>
      </w:r>
      <w:r w:rsidR="008C4679" w:rsidRPr="0041381B">
        <w:rPr>
          <w:rFonts w:ascii="Cambria" w:eastAsia="Times New Roman" w:hAnsi="Cambria" w:cs="Arial"/>
          <w:sz w:val="20"/>
          <w:szCs w:val="20"/>
          <w:lang w:eastAsia="pl-PL"/>
        </w:rPr>
        <w:t>zarejestrowane</w:t>
      </w:r>
      <w:r w:rsidR="0006304C" w:rsidRPr="0041381B">
        <w:rPr>
          <w:rFonts w:ascii="Cambria" w:eastAsia="Times New Roman" w:hAnsi="Cambria" w:cs="Arial"/>
          <w:sz w:val="20"/>
          <w:szCs w:val="20"/>
          <w:lang w:eastAsia="pl-PL"/>
        </w:rPr>
        <w:t xml:space="preserve"> było</w:t>
      </w:r>
      <w:r w:rsidRPr="0041381B">
        <w:rPr>
          <w:rFonts w:ascii="Cambria" w:eastAsia="Times New Roman" w:hAnsi="Cambria" w:cs="Arial"/>
          <w:sz w:val="20"/>
          <w:szCs w:val="20"/>
          <w:lang w:eastAsia="pl-PL"/>
        </w:rPr>
        <w:t xml:space="preserve"> </w:t>
      </w:r>
      <w:r w:rsidR="008C4679" w:rsidRPr="0041381B">
        <w:rPr>
          <w:rFonts w:ascii="Cambria" w:eastAsia="Times New Roman" w:hAnsi="Cambria" w:cs="Arial"/>
          <w:sz w:val="20"/>
          <w:szCs w:val="20"/>
          <w:lang w:eastAsia="pl-PL"/>
        </w:rPr>
        <w:t>3734</w:t>
      </w:r>
      <w:r w:rsidR="004B6BDE" w:rsidRPr="0041381B">
        <w:rPr>
          <w:rFonts w:ascii="Cambria" w:eastAsia="Times New Roman" w:hAnsi="Cambria" w:cs="Arial"/>
          <w:sz w:val="20"/>
          <w:szCs w:val="20"/>
          <w:lang w:eastAsia="pl-PL"/>
        </w:rPr>
        <w:t xml:space="preserve"> </w:t>
      </w:r>
      <w:r w:rsidR="008C4679" w:rsidRPr="0041381B">
        <w:rPr>
          <w:rFonts w:ascii="Cambria" w:eastAsia="Times New Roman" w:hAnsi="Cambria" w:cs="Arial"/>
          <w:sz w:val="20"/>
          <w:szCs w:val="20"/>
          <w:lang w:eastAsia="pl-PL"/>
        </w:rPr>
        <w:t>podmioty</w:t>
      </w:r>
      <w:r w:rsidR="00F976D3" w:rsidRPr="0041381B">
        <w:rPr>
          <w:rFonts w:ascii="Cambria" w:eastAsia="Times New Roman" w:hAnsi="Cambria" w:cs="Arial"/>
          <w:sz w:val="20"/>
          <w:szCs w:val="20"/>
          <w:lang w:eastAsia="pl-PL"/>
        </w:rPr>
        <w:t xml:space="preserve"> gospodarki narodowej, </w:t>
      </w:r>
      <w:r w:rsidR="008C4679" w:rsidRPr="0041381B">
        <w:rPr>
          <w:rFonts w:ascii="Cambria" w:eastAsia="Times New Roman" w:hAnsi="Cambria" w:cs="Arial"/>
          <w:sz w:val="20"/>
          <w:szCs w:val="20"/>
          <w:lang w:eastAsia="pl-PL"/>
        </w:rPr>
        <w:t>3580</w:t>
      </w:r>
      <w:r w:rsidR="0003667C" w:rsidRPr="0041381B">
        <w:rPr>
          <w:rFonts w:ascii="Cambria" w:eastAsia="Times New Roman" w:hAnsi="Cambria" w:cs="Arial"/>
          <w:sz w:val="20"/>
          <w:szCs w:val="20"/>
          <w:lang w:eastAsia="pl-PL"/>
        </w:rPr>
        <w:t xml:space="preserve"> </w:t>
      </w:r>
      <w:r w:rsidR="008C4679" w:rsidRPr="0041381B">
        <w:rPr>
          <w:rFonts w:ascii="Cambria" w:eastAsia="Times New Roman" w:hAnsi="Cambria" w:cs="Arial"/>
          <w:sz w:val="20"/>
          <w:szCs w:val="20"/>
          <w:lang w:eastAsia="pl-PL"/>
        </w:rPr>
        <w:t>jednostek</w:t>
      </w:r>
      <w:r w:rsidR="007A61D1" w:rsidRPr="0041381B">
        <w:rPr>
          <w:rFonts w:ascii="Cambria" w:eastAsia="Times New Roman" w:hAnsi="Cambria" w:cs="Arial"/>
          <w:sz w:val="20"/>
          <w:szCs w:val="20"/>
          <w:lang w:eastAsia="pl-PL"/>
        </w:rPr>
        <w:t xml:space="preserve"> </w:t>
      </w:r>
      <w:r w:rsidR="005C546C" w:rsidRPr="0041381B">
        <w:rPr>
          <w:rFonts w:ascii="Cambria" w:eastAsia="Times New Roman" w:hAnsi="Cambria" w:cs="Arial"/>
          <w:sz w:val="20"/>
          <w:szCs w:val="20"/>
          <w:lang w:eastAsia="pl-PL"/>
        </w:rPr>
        <w:t xml:space="preserve">z sektora prywatnego </w:t>
      </w:r>
      <w:r w:rsidR="00F976D3" w:rsidRPr="0041381B">
        <w:rPr>
          <w:rFonts w:ascii="Cambria" w:eastAsia="Times New Roman" w:hAnsi="Cambria" w:cs="Arial"/>
          <w:sz w:val="20"/>
          <w:szCs w:val="20"/>
          <w:lang w:eastAsia="pl-PL"/>
        </w:rPr>
        <w:t xml:space="preserve">oraz </w:t>
      </w:r>
      <w:r w:rsidR="008C4679" w:rsidRPr="0041381B">
        <w:rPr>
          <w:rFonts w:ascii="Cambria" w:eastAsia="Times New Roman" w:hAnsi="Cambria" w:cs="Arial"/>
          <w:sz w:val="20"/>
          <w:szCs w:val="20"/>
          <w:lang w:eastAsia="pl-PL"/>
        </w:rPr>
        <w:t>2468 osób fizycznych prowadzących</w:t>
      </w:r>
      <w:r w:rsidR="005C546C" w:rsidRPr="0041381B">
        <w:rPr>
          <w:rFonts w:ascii="Cambria" w:eastAsia="Times New Roman" w:hAnsi="Cambria" w:cs="Arial"/>
          <w:sz w:val="20"/>
          <w:szCs w:val="20"/>
          <w:lang w:eastAsia="pl-PL"/>
        </w:rPr>
        <w:t xml:space="preserve"> </w:t>
      </w:r>
      <w:r w:rsidR="009C37EE" w:rsidRPr="0041381B">
        <w:rPr>
          <w:rFonts w:ascii="Cambria" w:eastAsia="Times New Roman" w:hAnsi="Cambria" w:cs="Arial"/>
          <w:sz w:val="20"/>
          <w:szCs w:val="20"/>
          <w:lang w:eastAsia="pl-PL"/>
        </w:rPr>
        <w:t xml:space="preserve">działalność gospodarczą. </w:t>
      </w:r>
    </w:p>
    <w:p w14:paraId="153986AA" w14:textId="77777777" w:rsidR="006A5F0A" w:rsidRPr="0041381B" w:rsidRDefault="006A5F0A" w:rsidP="00F12169">
      <w:pPr>
        <w:spacing w:after="0" w:line="240" w:lineRule="auto"/>
        <w:ind w:firstLine="706"/>
        <w:jc w:val="both"/>
        <w:rPr>
          <w:rFonts w:ascii="Cambria" w:eastAsia="Times New Roman" w:hAnsi="Cambria" w:cs="Arial"/>
          <w:sz w:val="20"/>
          <w:szCs w:val="20"/>
          <w:lang w:eastAsia="pl-PL"/>
        </w:rPr>
      </w:pPr>
    </w:p>
    <w:p w14:paraId="5AEFEF03" w14:textId="3E9A5FBE" w:rsidR="00140DC4" w:rsidRPr="0041381B" w:rsidRDefault="00140DC4" w:rsidP="00F12169">
      <w:pPr>
        <w:spacing w:after="0" w:line="240" w:lineRule="auto"/>
        <w:ind w:firstLine="706"/>
        <w:jc w:val="both"/>
        <w:rPr>
          <w:rFonts w:ascii="Cambria" w:eastAsia="Times New Roman" w:hAnsi="Cambria" w:cs="Arial"/>
          <w:sz w:val="20"/>
          <w:szCs w:val="20"/>
          <w:lang w:eastAsia="pl-PL"/>
        </w:rPr>
      </w:pPr>
      <w:r w:rsidRPr="0041381B">
        <w:rPr>
          <w:rFonts w:ascii="Cambria" w:eastAsia="Times New Roman" w:hAnsi="Cambria" w:cs="Arial"/>
          <w:sz w:val="20"/>
          <w:szCs w:val="20"/>
          <w:lang w:eastAsia="pl-PL"/>
        </w:rPr>
        <w:t xml:space="preserve">Charakterystykę podmiotów gospodarczych na terenie </w:t>
      </w:r>
      <w:r w:rsidR="00C104F1" w:rsidRPr="0041381B">
        <w:rPr>
          <w:rFonts w:ascii="Cambria" w:eastAsia="Times New Roman" w:hAnsi="Cambria" w:cs="Arial"/>
          <w:sz w:val="20"/>
          <w:szCs w:val="20"/>
          <w:lang w:eastAsia="pl-PL"/>
        </w:rPr>
        <w:t xml:space="preserve">miasta </w:t>
      </w:r>
      <w:r w:rsidRPr="0041381B">
        <w:rPr>
          <w:rFonts w:ascii="Cambria" w:eastAsia="Times New Roman" w:hAnsi="Cambria" w:cs="Arial"/>
          <w:sz w:val="20"/>
          <w:szCs w:val="20"/>
          <w:lang w:eastAsia="pl-PL"/>
        </w:rPr>
        <w:t xml:space="preserve">przedstawiono </w:t>
      </w:r>
      <w:r w:rsidR="006A5F0A" w:rsidRPr="0041381B">
        <w:rPr>
          <w:rFonts w:ascii="Cambria" w:eastAsia="Times New Roman" w:hAnsi="Cambria" w:cs="Arial"/>
          <w:sz w:val="20"/>
          <w:szCs w:val="20"/>
          <w:lang w:eastAsia="pl-PL"/>
        </w:rPr>
        <w:t>poniżej.</w:t>
      </w:r>
    </w:p>
    <w:p w14:paraId="41B13C54" w14:textId="77777777" w:rsidR="006A5F0A" w:rsidRPr="0041381B" w:rsidRDefault="006A5F0A" w:rsidP="00F12169">
      <w:pPr>
        <w:spacing w:after="0" w:line="240" w:lineRule="auto"/>
        <w:ind w:firstLine="706"/>
        <w:jc w:val="both"/>
        <w:rPr>
          <w:rFonts w:ascii="Cambria" w:eastAsia="Times New Roman" w:hAnsi="Cambria" w:cs="Arial"/>
          <w:sz w:val="20"/>
          <w:szCs w:val="20"/>
          <w:lang w:eastAsia="pl-PL"/>
        </w:rPr>
      </w:pPr>
    </w:p>
    <w:p w14:paraId="47642E1E" w14:textId="087FA1F9" w:rsidR="00A422EB" w:rsidRPr="0041381B" w:rsidRDefault="00A422EB" w:rsidP="002F3A6C">
      <w:pPr>
        <w:autoSpaceDE w:val="0"/>
        <w:autoSpaceDN w:val="0"/>
        <w:adjustRightInd w:val="0"/>
        <w:spacing w:after="0" w:line="240" w:lineRule="auto"/>
        <w:jc w:val="center"/>
        <w:rPr>
          <w:rFonts w:ascii="Cambria" w:hAnsi="Cambria" w:cs="Verdana-Bold"/>
          <w:b/>
          <w:bCs/>
          <w:i/>
          <w:sz w:val="20"/>
          <w:szCs w:val="20"/>
          <w:lang w:eastAsia="pl-PL"/>
        </w:rPr>
      </w:pPr>
      <w:bookmarkStart w:id="41" w:name="_Toc142324158"/>
      <w:bookmarkStart w:id="42" w:name="_Toc420751276"/>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2</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00601D73" w:rsidRPr="0041381B">
        <w:rPr>
          <w:rFonts w:ascii="Cambria" w:hAnsi="Cambria" w:cs="Verdana-Bold"/>
          <w:bCs/>
          <w:i/>
          <w:sz w:val="20"/>
          <w:szCs w:val="20"/>
          <w:lang w:eastAsia="pl-PL"/>
        </w:rPr>
        <w:t>Podmioty</w:t>
      </w:r>
      <w:r w:rsidRPr="0041381B">
        <w:rPr>
          <w:rFonts w:ascii="Cambria" w:hAnsi="Cambria" w:cs="Verdana-Bold"/>
          <w:bCs/>
          <w:i/>
          <w:sz w:val="20"/>
          <w:szCs w:val="20"/>
          <w:lang w:eastAsia="pl-PL"/>
        </w:rPr>
        <w:t xml:space="preserve"> gospo</w:t>
      </w:r>
      <w:r w:rsidR="00601D73" w:rsidRPr="0041381B">
        <w:rPr>
          <w:rFonts w:ascii="Cambria" w:hAnsi="Cambria" w:cs="Verdana-Bold"/>
          <w:bCs/>
          <w:i/>
          <w:sz w:val="20"/>
          <w:szCs w:val="20"/>
          <w:lang w:eastAsia="pl-PL"/>
        </w:rPr>
        <w:t xml:space="preserve">darcze na terenie </w:t>
      </w:r>
      <w:r w:rsidR="00C104F1" w:rsidRPr="0041381B">
        <w:rPr>
          <w:rFonts w:ascii="Cambria" w:hAnsi="Cambria" w:cs="Verdana-Bold"/>
          <w:bCs/>
          <w:i/>
          <w:sz w:val="20"/>
          <w:szCs w:val="20"/>
          <w:lang w:eastAsia="pl-PL"/>
        </w:rPr>
        <w:t xml:space="preserve">miasta </w:t>
      </w:r>
      <w:r w:rsidR="008C4679" w:rsidRPr="0041381B">
        <w:rPr>
          <w:rFonts w:ascii="Cambria" w:hAnsi="Cambria" w:cs="Verdana-Bold"/>
          <w:bCs/>
          <w:i/>
          <w:sz w:val="20"/>
          <w:szCs w:val="20"/>
          <w:lang w:eastAsia="pl-PL"/>
        </w:rPr>
        <w:t>Giżycka</w:t>
      </w:r>
      <w:r w:rsidR="00C104F1" w:rsidRPr="0041381B">
        <w:rPr>
          <w:rFonts w:ascii="Cambria" w:hAnsi="Cambria" w:cs="Verdana-Bold"/>
          <w:bCs/>
          <w:i/>
          <w:sz w:val="20"/>
          <w:szCs w:val="20"/>
          <w:lang w:eastAsia="pl-PL"/>
        </w:rPr>
        <w:t xml:space="preserve"> </w:t>
      </w:r>
      <w:r w:rsidR="003B7674" w:rsidRPr="0041381B">
        <w:rPr>
          <w:rFonts w:ascii="Cambria" w:hAnsi="Cambria" w:cs="Verdana-Bold"/>
          <w:bCs/>
          <w:i/>
          <w:sz w:val="20"/>
          <w:szCs w:val="20"/>
          <w:lang w:eastAsia="pl-PL"/>
        </w:rPr>
        <w:t>na przestrzeni lat</w:t>
      </w:r>
      <w:bookmarkEnd w:id="41"/>
      <w:r w:rsidR="003B7674" w:rsidRPr="0041381B">
        <w:rPr>
          <w:rFonts w:ascii="Cambria" w:hAnsi="Cambria" w:cs="Verdana-Bold"/>
          <w:bCs/>
          <w:i/>
          <w:sz w:val="20"/>
          <w:szCs w:val="20"/>
          <w:lang w:eastAsia="pl-PL"/>
        </w:rPr>
        <w:t xml:space="preserve"> </w:t>
      </w:r>
      <w:bookmarkEnd w:id="42"/>
    </w:p>
    <w:tbl>
      <w:tblPr>
        <w:tblW w:w="84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73"/>
        <w:gridCol w:w="806"/>
        <w:gridCol w:w="806"/>
        <w:gridCol w:w="806"/>
        <w:gridCol w:w="806"/>
        <w:gridCol w:w="806"/>
      </w:tblGrid>
      <w:tr w:rsidR="009D4D83" w:rsidRPr="0041381B" w14:paraId="2EA6DE8F" w14:textId="77777777" w:rsidTr="00910BF4">
        <w:trPr>
          <w:trHeight w:val="397"/>
          <w:jc w:val="center"/>
        </w:trPr>
        <w:tc>
          <w:tcPr>
            <w:tcW w:w="4373" w:type="dxa"/>
            <w:shd w:val="clear" w:color="auto" w:fill="F2F2F2" w:themeFill="background1" w:themeFillShade="F2"/>
            <w:vAlign w:val="center"/>
          </w:tcPr>
          <w:p w14:paraId="694A194D" w14:textId="77777777" w:rsidR="009D4D83" w:rsidRPr="0041381B" w:rsidRDefault="009D4D83" w:rsidP="002F3A6C">
            <w:pPr>
              <w:spacing w:after="0" w:line="240" w:lineRule="auto"/>
              <w:jc w:val="center"/>
              <w:rPr>
                <w:rFonts w:ascii="Cambria" w:hAnsi="Cambria"/>
                <w:b/>
                <w:sz w:val="20"/>
                <w:szCs w:val="20"/>
              </w:rPr>
            </w:pPr>
            <w:r w:rsidRPr="0041381B">
              <w:rPr>
                <w:rFonts w:ascii="Cambria" w:hAnsi="Cambria"/>
                <w:b/>
                <w:sz w:val="20"/>
                <w:szCs w:val="20"/>
              </w:rPr>
              <w:t>Lata</w:t>
            </w:r>
          </w:p>
        </w:tc>
        <w:tc>
          <w:tcPr>
            <w:tcW w:w="806" w:type="dxa"/>
            <w:shd w:val="clear" w:color="auto" w:fill="F2F2F2" w:themeFill="background1" w:themeFillShade="F2"/>
            <w:vAlign w:val="center"/>
          </w:tcPr>
          <w:p w14:paraId="5AB98819" w14:textId="7E3C4861" w:rsidR="009D4D83" w:rsidRPr="0041381B" w:rsidRDefault="00C104F1" w:rsidP="002F3A6C">
            <w:pPr>
              <w:spacing w:after="0" w:line="240" w:lineRule="auto"/>
              <w:jc w:val="center"/>
              <w:rPr>
                <w:rFonts w:ascii="Cambria" w:hAnsi="Cambria"/>
                <w:b/>
                <w:sz w:val="20"/>
                <w:szCs w:val="20"/>
              </w:rPr>
            </w:pPr>
            <w:r w:rsidRPr="0041381B">
              <w:rPr>
                <w:rFonts w:ascii="Cambria" w:hAnsi="Cambria"/>
                <w:b/>
                <w:sz w:val="20"/>
                <w:szCs w:val="20"/>
              </w:rPr>
              <w:t>2018</w:t>
            </w:r>
          </w:p>
        </w:tc>
        <w:tc>
          <w:tcPr>
            <w:tcW w:w="806" w:type="dxa"/>
            <w:shd w:val="clear" w:color="auto" w:fill="F2F2F2" w:themeFill="background1" w:themeFillShade="F2"/>
            <w:vAlign w:val="center"/>
          </w:tcPr>
          <w:p w14:paraId="1AA6FADB" w14:textId="6042EA43" w:rsidR="009D4D83" w:rsidRPr="0041381B" w:rsidRDefault="00C104F1" w:rsidP="002F3A6C">
            <w:pPr>
              <w:spacing w:after="0" w:line="240" w:lineRule="auto"/>
              <w:jc w:val="center"/>
              <w:rPr>
                <w:rFonts w:ascii="Cambria" w:hAnsi="Cambria"/>
                <w:b/>
                <w:sz w:val="20"/>
                <w:szCs w:val="20"/>
              </w:rPr>
            </w:pPr>
            <w:r w:rsidRPr="0041381B">
              <w:rPr>
                <w:rFonts w:ascii="Cambria" w:hAnsi="Cambria"/>
                <w:b/>
                <w:sz w:val="20"/>
                <w:szCs w:val="20"/>
              </w:rPr>
              <w:t>2019</w:t>
            </w:r>
          </w:p>
        </w:tc>
        <w:tc>
          <w:tcPr>
            <w:tcW w:w="806" w:type="dxa"/>
            <w:shd w:val="clear" w:color="auto" w:fill="F2F2F2" w:themeFill="background1" w:themeFillShade="F2"/>
            <w:vAlign w:val="center"/>
          </w:tcPr>
          <w:p w14:paraId="12F259E2" w14:textId="64E6B9D6" w:rsidR="009D4D83" w:rsidRPr="0041381B" w:rsidRDefault="00C104F1" w:rsidP="002F3A6C">
            <w:pPr>
              <w:spacing w:after="0" w:line="240" w:lineRule="auto"/>
              <w:jc w:val="center"/>
              <w:rPr>
                <w:rFonts w:ascii="Cambria" w:hAnsi="Cambria"/>
                <w:b/>
                <w:sz w:val="20"/>
                <w:szCs w:val="20"/>
              </w:rPr>
            </w:pPr>
            <w:r w:rsidRPr="0041381B">
              <w:rPr>
                <w:rFonts w:ascii="Cambria" w:hAnsi="Cambria"/>
                <w:b/>
                <w:sz w:val="20"/>
                <w:szCs w:val="20"/>
              </w:rPr>
              <w:t>2020</w:t>
            </w:r>
          </w:p>
        </w:tc>
        <w:tc>
          <w:tcPr>
            <w:tcW w:w="806" w:type="dxa"/>
            <w:shd w:val="clear" w:color="auto" w:fill="F2F2F2" w:themeFill="background1" w:themeFillShade="F2"/>
            <w:vAlign w:val="center"/>
          </w:tcPr>
          <w:p w14:paraId="766F0106" w14:textId="07085E17" w:rsidR="009D4D83" w:rsidRPr="0041381B" w:rsidRDefault="00C104F1" w:rsidP="002F3A6C">
            <w:pPr>
              <w:spacing w:after="0" w:line="240" w:lineRule="auto"/>
              <w:jc w:val="center"/>
              <w:rPr>
                <w:rFonts w:ascii="Cambria" w:hAnsi="Cambria"/>
                <w:b/>
                <w:sz w:val="20"/>
                <w:szCs w:val="20"/>
              </w:rPr>
            </w:pPr>
            <w:r w:rsidRPr="0041381B">
              <w:rPr>
                <w:rFonts w:ascii="Cambria" w:hAnsi="Cambria"/>
                <w:b/>
                <w:sz w:val="20"/>
                <w:szCs w:val="20"/>
              </w:rPr>
              <w:t>2021</w:t>
            </w:r>
          </w:p>
        </w:tc>
        <w:tc>
          <w:tcPr>
            <w:tcW w:w="806" w:type="dxa"/>
            <w:tcBorders>
              <w:right w:val="single" w:sz="4" w:space="0" w:color="auto"/>
            </w:tcBorders>
            <w:shd w:val="clear" w:color="auto" w:fill="F2F2F2" w:themeFill="background1" w:themeFillShade="F2"/>
            <w:vAlign w:val="center"/>
          </w:tcPr>
          <w:p w14:paraId="1B873FCA" w14:textId="53A37781" w:rsidR="009D4D83" w:rsidRPr="0041381B" w:rsidRDefault="00C104F1" w:rsidP="002F3A6C">
            <w:pPr>
              <w:spacing w:after="0" w:line="240" w:lineRule="auto"/>
              <w:jc w:val="center"/>
              <w:rPr>
                <w:rFonts w:ascii="Cambria" w:hAnsi="Cambria"/>
                <w:b/>
                <w:sz w:val="20"/>
                <w:szCs w:val="20"/>
              </w:rPr>
            </w:pPr>
            <w:r w:rsidRPr="0041381B">
              <w:rPr>
                <w:rFonts w:ascii="Cambria" w:hAnsi="Cambria"/>
                <w:b/>
                <w:sz w:val="20"/>
                <w:szCs w:val="20"/>
              </w:rPr>
              <w:t>2022</w:t>
            </w:r>
          </w:p>
        </w:tc>
      </w:tr>
      <w:tr w:rsidR="008C4679" w:rsidRPr="0041381B" w14:paraId="63AD6BAF" w14:textId="77777777" w:rsidTr="008C4679">
        <w:trPr>
          <w:trHeight w:val="397"/>
          <w:jc w:val="center"/>
        </w:trPr>
        <w:tc>
          <w:tcPr>
            <w:tcW w:w="437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2B4D3F0" w14:textId="77777777" w:rsidR="008C4679" w:rsidRPr="0041381B" w:rsidRDefault="008C4679" w:rsidP="008C4679">
            <w:pPr>
              <w:spacing w:after="0" w:line="240" w:lineRule="auto"/>
              <w:jc w:val="center"/>
              <w:rPr>
                <w:rFonts w:ascii="Cambria" w:hAnsi="Cambria"/>
                <w:b/>
                <w:sz w:val="20"/>
                <w:szCs w:val="20"/>
              </w:rPr>
            </w:pPr>
            <w:r w:rsidRPr="0041381B">
              <w:rPr>
                <w:rFonts w:ascii="Cambria" w:hAnsi="Cambria"/>
                <w:b/>
                <w:sz w:val="20"/>
                <w:szCs w:val="20"/>
              </w:rPr>
              <w:t>podmioty gospodarki narodowej ogółem</w:t>
            </w:r>
          </w:p>
        </w:tc>
        <w:tc>
          <w:tcPr>
            <w:tcW w:w="806" w:type="dxa"/>
            <w:tcBorders>
              <w:top w:val="single" w:sz="4" w:space="0" w:color="000000"/>
              <w:left w:val="single" w:sz="4" w:space="0" w:color="000000"/>
              <w:bottom w:val="single" w:sz="4" w:space="0" w:color="000000"/>
              <w:right w:val="single" w:sz="4" w:space="0" w:color="000000"/>
            </w:tcBorders>
            <w:vAlign w:val="center"/>
          </w:tcPr>
          <w:p w14:paraId="7E337CAB" w14:textId="11945782"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3 437</w:t>
            </w:r>
          </w:p>
        </w:tc>
        <w:tc>
          <w:tcPr>
            <w:tcW w:w="806" w:type="dxa"/>
            <w:tcBorders>
              <w:top w:val="single" w:sz="4" w:space="0" w:color="000000"/>
              <w:left w:val="single" w:sz="4" w:space="0" w:color="000000"/>
              <w:bottom w:val="single" w:sz="4" w:space="0" w:color="000000"/>
              <w:right w:val="single" w:sz="4" w:space="0" w:color="000000"/>
            </w:tcBorders>
            <w:vAlign w:val="center"/>
          </w:tcPr>
          <w:p w14:paraId="1842AE33" w14:textId="02EDCFA0"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3 526</w:t>
            </w:r>
          </w:p>
        </w:tc>
        <w:tc>
          <w:tcPr>
            <w:tcW w:w="806" w:type="dxa"/>
            <w:tcBorders>
              <w:top w:val="single" w:sz="4" w:space="0" w:color="000000"/>
              <w:left w:val="single" w:sz="4" w:space="0" w:color="000000"/>
              <w:bottom w:val="single" w:sz="4" w:space="0" w:color="000000"/>
              <w:right w:val="single" w:sz="4" w:space="0" w:color="000000"/>
            </w:tcBorders>
            <w:vAlign w:val="center"/>
          </w:tcPr>
          <w:p w14:paraId="51219A97" w14:textId="7842E5D8"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3 614</w:t>
            </w:r>
          </w:p>
        </w:tc>
        <w:tc>
          <w:tcPr>
            <w:tcW w:w="806" w:type="dxa"/>
            <w:tcBorders>
              <w:top w:val="single" w:sz="4" w:space="0" w:color="000000"/>
              <w:left w:val="single" w:sz="4" w:space="0" w:color="000000"/>
              <w:bottom w:val="single" w:sz="4" w:space="0" w:color="000000"/>
              <w:right w:val="single" w:sz="4" w:space="0" w:color="000000"/>
            </w:tcBorders>
            <w:vAlign w:val="center"/>
          </w:tcPr>
          <w:p w14:paraId="11347850" w14:textId="39787C91"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3 677</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F8464B" w14:textId="5E4FA336"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3 734</w:t>
            </w:r>
          </w:p>
        </w:tc>
      </w:tr>
      <w:tr w:rsidR="008C4679" w:rsidRPr="0041381B" w14:paraId="3E7BE547" w14:textId="77777777" w:rsidTr="008C4679">
        <w:trPr>
          <w:trHeight w:val="397"/>
          <w:jc w:val="center"/>
        </w:trPr>
        <w:tc>
          <w:tcPr>
            <w:tcW w:w="437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F08FA82" w14:textId="77777777" w:rsidR="008C4679" w:rsidRPr="0041381B" w:rsidRDefault="008C4679" w:rsidP="008C4679">
            <w:pPr>
              <w:spacing w:after="0" w:line="240" w:lineRule="auto"/>
              <w:jc w:val="center"/>
              <w:rPr>
                <w:rFonts w:ascii="Cambria" w:hAnsi="Cambria"/>
                <w:b/>
                <w:sz w:val="20"/>
                <w:szCs w:val="20"/>
              </w:rPr>
            </w:pPr>
            <w:r w:rsidRPr="0041381B">
              <w:rPr>
                <w:rFonts w:ascii="Cambria" w:hAnsi="Cambria"/>
                <w:b/>
                <w:sz w:val="20"/>
                <w:szCs w:val="20"/>
              </w:rPr>
              <w:t>sektor publiczny - ogółem</w:t>
            </w:r>
          </w:p>
        </w:tc>
        <w:tc>
          <w:tcPr>
            <w:tcW w:w="806" w:type="dxa"/>
            <w:tcBorders>
              <w:top w:val="single" w:sz="4" w:space="0" w:color="000000"/>
              <w:left w:val="single" w:sz="4" w:space="0" w:color="000000"/>
              <w:bottom w:val="single" w:sz="4" w:space="0" w:color="000000"/>
              <w:right w:val="single" w:sz="4" w:space="0" w:color="000000"/>
            </w:tcBorders>
            <w:vAlign w:val="center"/>
          </w:tcPr>
          <w:p w14:paraId="667F1036" w14:textId="303534F8"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141</w:t>
            </w:r>
          </w:p>
        </w:tc>
        <w:tc>
          <w:tcPr>
            <w:tcW w:w="806" w:type="dxa"/>
            <w:tcBorders>
              <w:top w:val="single" w:sz="4" w:space="0" w:color="000000"/>
              <w:left w:val="single" w:sz="4" w:space="0" w:color="000000"/>
              <w:bottom w:val="single" w:sz="4" w:space="0" w:color="000000"/>
              <w:right w:val="single" w:sz="4" w:space="0" w:color="000000"/>
            </w:tcBorders>
            <w:vAlign w:val="center"/>
          </w:tcPr>
          <w:p w14:paraId="339DD04B" w14:textId="043DEC95"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140</w:t>
            </w:r>
          </w:p>
        </w:tc>
        <w:tc>
          <w:tcPr>
            <w:tcW w:w="806" w:type="dxa"/>
            <w:tcBorders>
              <w:top w:val="single" w:sz="4" w:space="0" w:color="000000"/>
              <w:left w:val="single" w:sz="4" w:space="0" w:color="000000"/>
              <w:bottom w:val="single" w:sz="4" w:space="0" w:color="000000"/>
              <w:right w:val="single" w:sz="4" w:space="0" w:color="000000"/>
            </w:tcBorders>
            <w:vAlign w:val="center"/>
          </w:tcPr>
          <w:p w14:paraId="484C9D92" w14:textId="56A9C57A"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143</w:t>
            </w:r>
          </w:p>
        </w:tc>
        <w:tc>
          <w:tcPr>
            <w:tcW w:w="806" w:type="dxa"/>
            <w:tcBorders>
              <w:top w:val="single" w:sz="4" w:space="0" w:color="000000"/>
              <w:left w:val="single" w:sz="4" w:space="0" w:color="000000"/>
              <w:bottom w:val="single" w:sz="4" w:space="0" w:color="000000"/>
              <w:right w:val="single" w:sz="4" w:space="0" w:color="000000"/>
            </w:tcBorders>
            <w:vAlign w:val="center"/>
          </w:tcPr>
          <w:p w14:paraId="3E45B917" w14:textId="4A09BFBF"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142</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DA7309" w14:textId="730DE7D6"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143</w:t>
            </w:r>
          </w:p>
        </w:tc>
      </w:tr>
      <w:tr w:rsidR="008C4679" w:rsidRPr="0041381B" w14:paraId="43448D15" w14:textId="77777777" w:rsidTr="008C4679">
        <w:trPr>
          <w:trHeight w:val="397"/>
          <w:jc w:val="center"/>
        </w:trPr>
        <w:tc>
          <w:tcPr>
            <w:tcW w:w="437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217B9CC" w14:textId="77777777" w:rsidR="008C4679" w:rsidRPr="0041381B" w:rsidRDefault="008C4679" w:rsidP="008C4679">
            <w:pPr>
              <w:spacing w:after="0" w:line="240" w:lineRule="auto"/>
              <w:jc w:val="center"/>
              <w:rPr>
                <w:rFonts w:ascii="Cambria" w:hAnsi="Cambria"/>
                <w:b/>
                <w:sz w:val="20"/>
                <w:szCs w:val="20"/>
              </w:rPr>
            </w:pPr>
            <w:r w:rsidRPr="0041381B">
              <w:rPr>
                <w:rFonts w:ascii="Cambria" w:hAnsi="Cambria"/>
                <w:b/>
                <w:sz w:val="20"/>
                <w:szCs w:val="20"/>
              </w:rPr>
              <w:t>sektor publiczny - państwowe i samorządowe jednostki prawa budżetowego</w:t>
            </w:r>
          </w:p>
        </w:tc>
        <w:tc>
          <w:tcPr>
            <w:tcW w:w="806" w:type="dxa"/>
            <w:tcBorders>
              <w:top w:val="single" w:sz="4" w:space="0" w:color="000000"/>
              <w:left w:val="single" w:sz="4" w:space="0" w:color="000000"/>
              <w:bottom w:val="single" w:sz="4" w:space="0" w:color="000000"/>
              <w:right w:val="single" w:sz="4" w:space="0" w:color="000000"/>
            </w:tcBorders>
            <w:vAlign w:val="center"/>
          </w:tcPr>
          <w:p w14:paraId="533F9B41" w14:textId="7783FAB2"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70</w:t>
            </w:r>
          </w:p>
        </w:tc>
        <w:tc>
          <w:tcPr>
            <w:tcW w:w="806" w:type="dxa"/>
            <w:tcBorders>
              <w:top w:val="single" w:sz="4" w:space="0" w:color="000000"/>
              <w:left w:val="single" w:sz="4" w:space="0" w:color="000000"/>
              <w:bottom w:val="single" w:sz="4" w:space="0" w:color="000000"/>
              <w:right w:val="single" w:sz="4" w:space="0" w:color="000000"/>
            </w:tcBorders>
            <w:vAlign w:val="center"/>
          </w:tcPr>
          <w:p w14:paraId="4A33E5C7" w14:textId="1D35658B"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66</w:t>
            </w:r>
          </w:p>
        </w:tc>
        <w:tc>
          <w:tcPr>
            <w:tcW w:w="806" w:type="dxa"/>
            <w:tcBorders>
              <w:top w:val="single" w:sz="4" w:space="0" w:color="000000"/>
              <w:left w:val="single" w:sz="4" w:space="0" w:color="000000"/>
              <w:bottom w:val="single" w:sz="4" w:space="0" w:color="000000"/>
              <w:right w:val="single" w:sz="4" w:space="0" w:color="000000"/>
            </w:tcBorders>
            <w:vAlign w:val="center"/>
          </w:tcPr>
          <w:p w14:paraId="4402E2FA" w14:textId="2485481C"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67</w:t>
            </w:r>
          </w:p>
        </w:tc>
        <w:tc>
          <w:tcPr>
            <w:tcW w:w="806" w:type="dxa"/>
            <w:tcBorders>
              <w:top w:val="single" w:sz="4" w:space="0" w:color="000000"/>
              <w:left w:val="single" w:sz="4" w:space="0" w:color="000000"/>
              <w:bottom w:val="single" w:sz="4" w:space="0" w:color="000000"/>
              <w:right w:val="single" w:sz="4" w:space="0" w:color="000000"/>
            </w:tcBorders>
            <w:vAlign w:val="center"/>
          </w:tcPr>
          <w:p w14:paraId="3DCA68F0" w14:textId="282C2002"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66</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288A0B" w14:textId="3FD4AB4B" w:rsidR="008C4679" w:rsidRPr="0041381B" w:rsidRDefault="008C4679" w:rsidP="008C4679">
            <w:pPr>
              <w:spacing w:after="0" w:line="240" w:lineRule="auto"/>
              <w:jc w:val="center"/>
              <w:rPr>
                <w:rFonts w:ascii="Cambria" w:hAnsi="Cambria"/>
                <w:sz w:val="20"/>
                <w:szCs w:val="20"/>
              </w:rPr>
            </w:pPr>
            <w:r w:rsidRPr="0041381B">
              <w:rPr>
                <w:rFonts w:ascii="Cambria" w:hAnsi="Cambria"/>
                <w:sz w:val="20"/>
                <w:szCs w:val="20"/>
              </w:rPr>
              <w:t>66</w:t>
            </w:r>
          </w:p>
        </w:tc>
      </w:tr>
      <w:tr w:rsidR="00E56A4A" w:rsidRPr="0041381B" w14:paraId="1196AE89" w14:textId="77777777" w:rsidTr="00594145">
        <w:trPr>
          <w:trHeight w:val="397"/>
          <w:jc w:val="center"/>
        </w:trPr>
        <w:tc>
          <w:tcPr>
            <w:tcW w:w="4373" w:type="dxa"/>
            <w:shd w:val="clear" w:color="auto" w:fill="F2F2F2" w:themeFill="background1" w:themeFillShade="F2"/>
            <w:vAlign w:val="center"/>
          </w:tcPr>
          <w:p w14:paraId="09330311" w14:textId="3597BAC7" w:rsidR="00E56A4A" w:rsidRPr="0041381B" w:rsidRDefault="00E56A4A" w:rsidP="00E56A4A">
            <w:pPr>
              <w:spacing w:after="0" w:line="240" w:lineRule="auto"/>
              <w:jc w:val="center"/>
              <w:rPr>
                <w:rFonts w:ascii="Cambria" w:hAnsi="Cambria"/>
                <w:b/>
                <w:sz w:val="20"/>
                <w:szCs w:val="20"/>
              </w:rPr>
            </w:pPr>
            <w:r w:rsidRPr="0041381B">
              <w:rPr>
                <w:rFonts w:ascii="Cambria" w:hAnsi="Cambria"/>
                <w:b/>
                <w:sz w:val="20"/>
                <w:szCs w:val="20"/>
              </w:rPr>
              <w:lastRenderedPageBreak/>
              <w:t>Lata</w:t>
            </w:r>
          </w:p>
        </w:tc>
        <w:tc>
          <w:tcPr>
            <w:tcW w:w="806" w:type="dxa"/>
            <w:shd w:val="clear" w:color="auto" w:fill="F2F2F2" w:themeFill="background1" w:themeFillShade="F2"/>
            <w:vAlign w:val="center"/>
          </w:tcPr>
          <w:p w14:paraId="0509541C" w14:textId="18E52A34" w:rsidR="00E56A4A" w:rsidRPr="0041381B" w:rsidRDefault="00E56A4A" w:rsidP="00E56A4A">
            <w:pPr>
              <w:spacing w:after="0" w:line="240" w:lineRule="auto"/>
              <w:jc w:val="center"/>
              <w:rPr>
                <w:rFonts w:ascii="Cambria" w:hAnsi="Cambria"/>
                <w:sz w:val="20"/>
                <w:szCs w:val="20"/>
              </w:rPr>
            </w:pPr>
            <w:r w:rsidRPr="0041381B">
              <w:rPr>
                <w:rFonts w:ascii="Cambria" w:hAnsi="Cambria"/>
                <w:b/>
                <w:sz w:val="20"/>
                <w:szCs w:val="20"/>
              </w:rPr>
              <w:t>2018</w:t>
            </w:r>
          </w:p>
        </w:tc>
        <w:tc>
          <w:tcPr>
            <w:tcW w:w="806" w:type="dxa"/>
            <w:shd w:val="clear" w:color="auto" w:fill="F2F2F2" w:themeFill="background1" w:themeFillShade="F2"/>
            <w:vAlign w:val="center"/>
          </w:tcPr>
          <w:p w14:paraId="51EC5ABC" w14:textId="2A90D26D" w:rsidR="00E56A4A" w:rsidRPr="0041381B" w:rsidRDefault="00E56A4A" w:rsidP="00E56A4A">
            <w:pPr>
              <w:spacing w:after="0" w:line="240" w:lineRule="auto"/>
              <w:jc w:val="center"/>
              <w:rPr>
                <w:rFonts w:ascii="Cambria" w:hAnsi="Cambria"/>
                <w:sz w:val="20"/>
                <w:szCs w:val="20"/>
              </w:rPr>
            </w:pPr>
            <w:r w:rsidRPr="0041381B">
              <w:rPr>
                <w:rFonts w:ascii="Cambria" w:hAnsi="Cambria"/>
                <w:b/>
                <w:sz w:val="20"/>
                <w:szCs w:val="20"/>
              </w:rPr>
              <w:t>2019</w:t>
            </w:r>
          </w:p>
        </w:tc>
        <w:tc>
          <w:tcPr>
            <w:tcW w:w="806" w:type="dxa"/>
            <w:shd w:val="clear" w:color="auto" w:fill="F2F2F2" w:themeFill="background1" w:themeFillShade="F2"/>
            <w:vAlign w:val="center"/>
          </w:tcPr>
          <w:p w14:paraId="7361D0B6" w14:textId="10E568A8" w:rsidR="00E56A4A" w:rsidRPr="0041381B" w:rsidRDefault="00E56A4A" w:rsidP="00E56A4A">
            <w:pPr>
              <w:spacing w:after="0" w:line="240" w:lineRule="auto"/>
              <w:jc w:val="center"/>
              <w:rPr>
                <w:rFonts w:ascii="Cambria" w:hAnsi="Cambria"/>
                <w:sz w:val="20"/>
                <w:szCs w:val="20"/>
              </w:rPr>
            </w:pPr>
            <w:r w:rsidRPr="0041381B">
              <w:rPr>
                <w:rFonts w:ascii="Cambria" w:hAnsi="Cambria"/>
                <w:b/>
                <w:sz w:val="20"/>
                <w:szCs w:val="20"/>
              </w:rPr>
              <w:t>2020</w:t>
            </w:r>
          </w:p>
        </w:tc>
        <w:tc>
          <w:tcPr>
            <w:tcW w:w="806" w:type="dxa"/>
            <w:shd w:val="clear" w:color="auto" w:fill="F2F2F2" w:themeFill="background1" w:themeFillShade="F2"/>
            <w:vAlign w:val="center"/>
          </w:tcPr>
          <w:p w14:paraId="0A90BDF9" w14:textId="4BECAC54" w:rsidR="00E56A4A" w:rsidRPr="0041381B" w:rsidRDefault="00E56A4A" w:rsidP="00E56A4A">
            <w:pPr>
              <w:spacing w:after="0" w:line="240" w:lineRule="auto"/>
              <w:jc w:val="center"/>
              <w:rPr>
                <w:rFonts w:ascii="Cambria" w:hAnsi="Cambria"/>
                <w:sz w:val="20"/>
                <w:szCs w:val="20"/>
              </w:rPr>
            </w:pPr>
            <w:r w:rsidRPr="0041381B">
              <w:rPr>
                <w:rFonts w:ascii="Cambria" w:hAnsi="Cambria"/>
                <w:b/>
                <w:sz w:val="20"/>
                <w:szCs w:val="20"/>
              </w:rPr>
              <w:t>2021</w:t>
            </w:r>
          </w:p>
        </w:tc>
        <w:tc>
          <w:tcPr>
            <w:tcW w:w="806" w:type="dxa"/>
            <w:tcBorders>
              <w:right w:val="single" w:sz="4" w:space="0" w:color="auto"/>
            </w:tcBorders>
            <w:shd w:val="clear" w:color="auto" w:fill="F2F2F2" w:themeFill="background1" w:themeFillShade="F2"/>
            <w:vAlign w:val="center"/>
          </w:tcPr>
          <w:p w14:paraId="6DD4A3A4" w14:textId="519BEE4D" w:rsidR="00E56A4A" w:rsidRPr="0041381B" w:rsidRDefault="00E56A4A" w:rsidP="00E56A4A">
            <w:pPr>
              <w:spacing w:after="0" w:line="240" w:lineRule="auto"/>
              <w:jc w:val="center"/>
              <w:rPr>
                <w:rFonts w:ascii="Cambria" w:hAnsi="Cambria"/>
                <w:sz w:val="20"/>
                <w:szCs w:val="20"/>
              </w:rPr>
            </w:pPr>
            <w:r w:rsidRPr="0041381B">
              <w:rPr>
                <w:rFonts w:ascii="Cambria" w:hAnsi="Cambria"/>
                <w:b/>
                <w:sz w:val="20"/>
                <w:szCs w:val="20"/>
              </w:rPr>
              <w:t>2022</w:t>
            </w:r>
          </w:p>
        </w:tc>
      </w:tr>
      <w:tr w:rsidR="00E56A4A" w:rsidRPr="0041381B" w14:paraId="08D8B278" w14:textId="77777777" w:rsidTr="008C4679">
        <w:trPr>
          <w:trHeight w:val="397"/>
          <w:jc w:val="center"/>
        </w:trPr>
        <w:tc>
          <w:tcPr>
            <w:tcW w:w="437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7E5243D" w14:textId="77777777" w:rsidR="00E56A4A" w:rsidRPr="0041381B" w:rsidRDefault="00E56A4A" w:rsidP="00E56A4A">
            <w:pPr>
              <w:spacing w:after="0" w:line="240" w:lineRule="auto"/>
              <w:jc w:val="center"/>
              <w:rPr>
                <w:rFonts w:ascii="Cambria" w:hAnsi="Cambria"/>
                <w:b/>
                <w:sz w:val="20"/>
                <w:szCs w:val="20"/>
              </w:rPr>
            </w:pPr>
            <w:r w:rsidRPr="0041381B">
              <w:rPr>
                <w:rFonts w:ascii="Cambria" w:hAnsi="Cambria"/>
                <w:b/>
                <w:sz w:val="20"/>
                <w:szCs w:val="20"/>
              </w:rPr>
              <w:t>sektor publiczny - spółki handlowe</w:t>
            </w:r>
          </w:p>
        </w:tc>
        <w:tc>
          <w:tcPr>
            <w:tcW w:w="806" w:type="dxa"/>
            <w:tcBorders>
              <w:top w:val="single" w:sz="4" w:space="0" w:color="000000"/>
              <w:left w:val="single" w:sz="4" w:space="0" w:color="000000"/>
              <w:bottom w:val="single" w:sz="4" w:space="0" w:color="000000"/>
              <w:right w:val="single" w:sz="4" w:space="0" w:color="000000"/>
            </w:tcBorders>
            <w:vAlign w:val="center"/>
          </w:tcPr>
          <w:p w14:paraId="6CAC082E" w14:textId="5CBC296C"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5</w:t>
            </w:r>
          </w:p>
        </w:tc>
        <w:tc>
          <w:tcPr>
            <w:tcW w:w="806" w:type="dxa"/>
            <w:tcBorders>
              <w:top w:val="single" w:sz="4" w:space="0" w:color="000000"/>
              <w:left w:val="single" w:sz="4" w:space="0" w:color="000000"/>
              <w:bottom w:val="single" w:sz="4" w:space="0" w:color="000000"/>
              <w:right w:val="single" w:sz="4" w:space="0" w:color="000000"/>
            </w:tcBorders>
            <w:vAlign w:val="center"/>
          </w:tcPr>
          <w:p w14:paraId="1EC2CC9E" w14:textId="398DF185"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5</w:t>
            </w:r>
          </w:p>
        </w:tc>
        <w:tc>
          <w:tcPr>
            <w:tcW w:w="806" w:type="dxa"/>
            <w:tcBorders>
              <w:top w:val="single" w:sz="4" w:space="0" w:color="000000"/>
              <w:left w:val="single" w:sz="4" w:space="0" w:color="000000"/>
              <w:bottom w:val="single" w:sz="4" w:space="0" w:color="000000"/>
              <w:right w:val="single" w:sz="4" w:space="0" w:color="000000"/>
            </w:tcBorders>
            <w:vAlign w:val="center"/>
          </w:tcPr>
          <w:p w14:paraId="32307F46" w14:textId="15775AA1"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6</w:t>
            </w:r>
          </w:p>
        </w:tc>
        <w:tc>
          <w:tcPr>
            <w:tcW w:w="806" w:type="dxa"/>
            <w:tcBorders>
              <w:top w:val="single" w:sz="4" w:space="0" w:color="000000"/>
              <w:left w:val="single" w:sz="4" w:space="0" w:color="000000"/>
              <w:bottom w:val="single" w:sz="4" w:space="0" w:color="000000"/>
              <w:right w:val="single" w:sz="4" w:space="0" w:color="000000"/>
            </w:tcBorders>
            <w:vAlign w:val="center"/>
          </w:tcPr>
          <w:p w14:paraId="098F6AE9" w14:textId="1EDC87C4"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6</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53540" w14:textId="0D51234D"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6</w:t>
            </w:r>
          </w:p>
        </w:tc>
      </w:tr>
      <w:tr w:rsidR="00E56A4A" w:rsidRPr="0041381B" w14:paraId="31BBF1A6" w14:textId="77777777" w:rsidTr="008C4679">
        <w:trPr>
          <w:trHeight w:val="397"/>
          <w:jc w:val="center"/>
        </w:trPr>
        <w:tc>
          <w:tcPr>
            <w:tcW w:w="4373"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center"/>
          </w:tcPr>
          <w:p w14:paraId="7C434D61" w14:textId="77777777" w:rsidR="00E56A4A" w:rsidRPr="0041381B" w:rsidRDefault="00E56A4A" w:rsidP="00E56A4A">
            <w:pPr>
              <w:spacing w:after="0" w:line="240" w:lineRule="auto"/>
              <w:jc w:val="center"/>
              <w:rPr>
                <w:rFonts w:ascii="Cambria" w:hAnsi="Cambria"/>
                <w:b/>
                <w:sz w:val="20"/>
                <w:szCs w:val="20"/>
              </w:rPr>
            </w:pPr>
            <w:r w:rsidRPr="0041381B">
              <w:rPr>
                <w:rFonts w:ascii="Cambria" w:hAnsi="Cambria"/>
                <w:b/>
                <w:sz w:val="20"/>
                <w:szCs w:val="20"/>
              </w:rPr>
              <w:t>sektor prywatny - ogółem</w:t>
            </w:r>
          </w:p>
        </w:tc>
        <w:tc>
          <w:tcPr>
            <w:tcW w:w="806" w:type="dxa"/>
            <w:tcBorders>
              <w:top w:val="single" w:sz="4" w:space="0" w:color="auto"/>
              <w:left w:val="single" w:sz="4" w:space="0" w:color="000000"/>
              <w:bottom w:val="single" w:sz="4" w:space="0" w:color="000000"/>
              <w:right w:val="single" w:sz="4" w:space="0" w:color="000000"/>
            </w:tcBorders>
            <w:vAlign w:val="center"/>
          </w:tcPr>
          <w:p w14:paraId="3CFC6D63" w14:textId="7CC4042E"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3 288</w:t>
            </w:r>
          </w:p>
        </w:tc>
        <w:tc>
          <w:tcPr>
            <w:tcW w:w="806" w:type="dxa"/>
            <w:tcBorders>
              <w:top w:val="single" w:sz="4" w:space="0" w:color="auto"/>
              <w:left w:val="single" w:sz="4" w:space="0" w:color="000000"/>
              <w:bottom w:val="single" w:sz="4" w:space="0" w:color="000000"/>
              <w:right w:val="single" w:sz="4" w:space="0" w:color="000000"/>
            </w:tcBorders>
            <w:vAlign w:val="center"/>
          </w:tcPr>
          <w:p w14:paraId="3AFD3F37" w14:textId="06E1564B"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3 380</w:t>
            </w:r>
          </w:p>
        </w:tc>
        <w:tc>
          <w:tcPr>
            <w:tcW w:w="806" w:type="dxa"/>
            <w:tcBorders>
              <w:top w:val="single" w:sz="4" w:space="0" w:color="auto"/>
              <w:left w:val="single" w:sz="4" w:space="0" w:color="000000"/>
              <w:bottom w:val="single" w:sz="4" w:space="0" w:color="000000"/>
              <w:right w:val="single" w:sz="4" w:space="0" w:color="000000"/>
            </w:tcBorders>
            <w:vAlign w:val="center"/>
          </w:tcPr>
          <w:p w14:paraId="206EE910" w14:textId="0DB83F36"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3 459</w:t>
            </w:r>
          </w:p>
        </w:tc>
        <w:tc>
          <w:tcPr>
            <w:tcW w:w="806" w:type="dxa"/>
            <w:tcBorders>
              <w:top w:val="single" w:sz="4" w:space="0" w:color="auto"/>
              <w:left w:val="single" w:sz="4" w:space="0" w:color="000000"/>
              <w:bottom w:val="single" w:sz="4" w:space="0" w:color="000000"/>
              <w:right w:val="single" w:sz="4" w:space="0" w:color="000000"/>
            </w:tcBorders>
            <w:vAlign w:val="center"/>
          </w:tcPr>
          <w:p w14:paraId="59EFDA9C" w14:textId="705DA46D"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3 524</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14:paraId="61A27DAB" w14:textId="5379D113"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3 580</w:t>
            </w:r>
          </w:p>
        </w:tc>
      </w:tr>
      <w:tr w:rsidR="00E56A4A" w:rsidRPr="0041381B" w14:paraId="42641A84" w14:textId="77777777" w:rsidTr="008C4679">
        <w:trPr>
          <w:trHeight w:val="397"/>
          <w:jc w:val="center"/>
        </w:trPr>
        <w:tc>
          <w:tcPr>
            <w:tcW w:w="4373"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center"/>
          </w:tcPr>
          <w:p w14:paraId="12322FB2" w14:textId="77777777" w:rsidR="00E56A4A" w:rsidRPr="0041381B" w:rsidRDefault="00E56A4A" w:rsidP="00E56A4A">
            <w:pPr>
              <w:spacing w:after="0" w:line="240" w:lineRule="auto"/>
              <w:jc w:val="center"/>
              <w:rPr>
                <w:rFonts w:ascii="Cambria" w:hAnsi="Cambria"/>
                <w:b/>
                <w:sz w:val="20"/>
                <w:szCs w:val="20"/>
              </w:rPr>
            </w:pPr>
            <w:r w:rsidRPr="0041381B">
              <w:rPr>
                <w:rFonts w:ascii="Cambria" w:hAnsi="Cambria"/>
                <w:b/>
                <w:sz w:val="20"/>
                <w:szCs w:val="20"/>
              </w:rPr>
              <w:t>sektor prywatny - osoby fizyczne prowadzące działalność gospodarczą</w:t>
            </w:r>
          </w:p>
        </w:tc>
        <w:tc>
          <w:tcPr>
            <w:tcW w:w="806" w:type="dxa"/>
            <w:tcBorders>
              <w:top w:val="single" w:sz="4" w:space="0" w:color="auto"/>
              <w:left w:val="single" w:sz="4" w:space="0" w:color="000000"/>
              <w:bottom w:val="single" w:sz="4" w:space="0" w:color="000000"/>
              <w:right w:val="single" w:sz="4" w:space="0" w:color="000000"/>
            </w:tcBorders>
            <w:vAlign w:val="center"/>
          </w:tcPr>
          <w:p w14:paraId="2A5C7098" w14:textId="035699E7"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2 320</w:t>
            </w:r>
          </w:p>
        </w:tc>
        <w:tc>
          <w:tcPr>
            <w:tcW w:w="806" w:type="dxa"/>
            <w:tcBorders>
              <w:top w:val="single" w:sz="4" w:space="0" w:color="auto"/>
              <w:left w:val="single" w:sz="4" w:space="0" w:color="000000"/>
              <w:bottom w:val="single" w:sz="4" w:space="0" w:color="000000"/>
              <w:right w:val="single" w:sz="4" w:space="0" w:color="000000"/>
            </w:tcBorders>
            <w:vAlign w:val="center"/>
          </w:tcPr>
          <w:p w14:paraId="37584226" w14:textId="2C5AD7C9"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2 382</w:t>
            </w:r>
          </w:p>
        </w:tc>
        <w:tc>
          <w:tcPr>
            <w:tcW w:w="806" w:type="dxa"/>
            <w:tcBorders>
              <w:top w:val="single" w:sz="4" w:space="0" w:color="auto"/>
              <w:left w:val="single" w:sz="4" w:space="0" w:color="000000"/>
              <w:bottom w:val="single" w:sz="4" w:space="0" w:color="000000"/>
              <w:right w:val="single" w:sz="4" w:space="0" w:color="000000"/>
            </w:tcBorders>
            <w:vAlign w:val="center"/>
          </w:tcPr>
          <w:p w14:paraId="4FEE77DB" w14:textId="3414FB95"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2 425</w:t>
            </w:r>
          </w:p>
        </w:tc>
        <w:tc>
          <w:tcPr>
            <w:tcW w:w="806" w:type="dxa"/>
            <w:tcBorders>
              <w:top w:val="single" w:sz="4" w:space="0" w:color="auto"/>
              <w:left w:val="single" w:sz="4" w:space="0" w:color="000000"/>
              <w:bottom w:val="single" w:sz="4" w:space="0" w:color="000000"/>
              <w:right w:val="single" w:sz="4" w:space="0" w:color="000000"/>
            </w:tcBorders>
            <w:vAlign w:val="center"/>
          </w:tcPr>
          <w:p w14:paraId="0A78F46A" w14:textId="24045A7F"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2 442</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14:paraId="5D45308B" w14:textId="56108C08"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2 468</w:t>
            </w:r>
          </w:p>
        </w:tc>
      </w:tr>
      <w:tr w:rsidR="00E56A4A" w:rsidRPr="0041381B" w14:paraId="2E63C162" w14:textId="77777777" w:rsidTr="008C4679">
        <w:trPr>
          <w:trHeight w:val="397"/>
          <w:jc w:val="center"/>
        </w:trPr>
        <w:tc>
          <w:tcPr>
            <w:tcW w:w="4373"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center"/>
          </w:tcPr>
          <w:p w14:paraId="155A0183" w14:textId="77777777" w:rsidR="00E56A4A" w:rsidRPr="0041381B" w:rsidRDefault="00E56A4A" w:rsidP="00E56A4A">
            <w:pPr>
              <w:spacing w:after="0" w:line="240" w:lineRule="auto"/>
              <w:jc w:val="center"/>
              <w:rPr>
                <w:rFonts w:ascii="Cambria" w:hAnsi="Cambria"/>
                <w:b/>
                <w:sz w:val="20"/>
                <w:szCs w:val="20"/>
              </w:rPr>
            </w:pPr>
            <w:r w:rsidRPr="0041381B">
              <w:rPr>
                <w:rFonts w:ascii="Cambria" w:hAnsi="Cambria"/>
                <w:b/>
                <w:sz w:val="20"/>
                <w:szCs w:val="20"/>
              </w:rPr>
              <w:t>sektor prywatny - spółki handlowe</w:t>
            </w:r>
          </w:p>
        </w:tc>
        <w:tc>
          <w:tcPr>
            <w:tcW w:w="806" w:type="dxa"/>
            <w:tcBorders>
              <w:top w:val="single" w:sz="4" w:space="0" w:color="auto"/>
              <w:left w:val="single" w:sz="4" w:space="0" w:color="000000"/>
              <w:bottom w:val="single" w:sz="4" w:space="0" w:color="000000"/>
              <w:right w:val="single" w:sz="4" w:space="0" w:color="000000"/>
            </w:tcBorders>
            <w:vAlign w:val="center"/>
          </w:tcPr>
          <w:p w14:paraId="38F8C3F9" w14:textId="53D8FD33"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94</w:t>
            </w:r>
          </w:p>
        </w:tc>
        <w:tc>
          <w:tcPr>
            <w:tcW w:w="806" w:type="dxa"/>
            <w:tcBorders>
              <w:top w:val="single" w:sz="4" w:space="0" w:color="auto"/>
              <w:left w:val="single" w:sz="4" w:space="0" w:color="000000"/>
              <w:bottom w:val="single" w:sz="4" w:space="0" w:color="000000"/>
              <w:right w:val="single" w:sz="4" w:space="0" w:color="000000"/>
            </w:tcBorders>
            <w:vAlign w:val="center"/>
          </w:tcPr>
          <w:p w14:paraId="3A8308F0" w14:textId="467675C1"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94</w:t>
            </w:r>
          </w:p>
        </w:tc>
        <w:tc>
          <w:tcPr>
            <w:tcW w:w="806" w:type="dxa"/>
            <w:tcBorders>
              <w:top w:val="single" w:sz="4" w:space="0" w:color="auto"/>
              <w:left w:val="single" w:sz="4" w:space="0" w:color="000000"/>
              <w:bottom w:val="single" w:sz="4" w:space="0" w:color="000000"/>
              <w:right w:val="single" w:sz="4" w:space="0" w:color="000000"/>
            </w:tcBorders>
            <w:vAlign w:val="center"/>
          </w:tcPr>
          <w:p w14:paraId="4FFAC517" w14:textId="499039FD"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107</w:t>
            </w:r>
          </w:p>
        </w:tc>
        <w:tc>
          <w:tcPr>
            <w:tcW w:w="806" w:type="dxa"/>
            <w:tcBorders>
              <w:top w:val="single" w:sz="4" w:space="0" w:color="auto"/>
              <w:left w:val="single" w:sz="4" w:space="0" w:color="000000"/>
              <w:bottom w:val="single" w:sz="4" w:space="0" w:color="000000"/>
              <w:right w:val="single" w:sz="4" w:space="0" w:color="000000"/>
            </w:tcBorders>
            <w:vAlign w:val="center"/>
          </w:tcPr>
          <w:p w14:paraId="6267DE64" w14:textId="3D0D86B0"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119</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14:paraId="45CB96C4" w14:textId="4AF4D75E"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130</w:t>
            </w:r>
          </w:p>
        </w:tc>
      </w:tr>
      <w:tr w:rsidR="00E56A4A" w:rsidRPr="0041381B" w14:paraId="57190A97" w14:textId="77777777" w:rsidTr="008C4679">
        <w:trPr>
          <w:trHeight w:val="397"/>
          <w:jc w:val="center"/>
        </w:trPr>
        <w:tc>
          <w:tcPr>
            <w:tcW w:w="4373"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center"/>
          </w:tcPr>
          <w:p w14:paraId="43FEA0D2" w14:textId="77777777" w:rsidR="00E56A4A" w:rsidRPr="0041381B" w:rsidRDefault="00E56A4A" w:rsidP="00E56A4A">
            <w:pPr>
              <w:spacing w:after="0" w:line="240" w:lineRule="auto"/>
              <w:jc w:val="center"/>
              <w:rPr>
                <w:rFonts w:ascii="Cambria" w:hAnsi="Cambria"/>
                <w:b/>
                <w:sz w:val="20"/>
                <w:szCs w:val="20"/>
              </w:rPr>
            </w:pPr>
            <w:r w:rsidRPr="0041381B">
              <w:rPr>
                <w:rFonts w:ascii="Cambria" w:hAnsi="Cambria"/>
                <w:b/>
                <w:sz w:val="20"/>
                <w:szCs w:val="20"/>
              </w:rPr>
              <w:t xml:space="preserve">sektor prywatny - spółki handlowe </w:t>
            </w:r>
          </w:p>
          <w:p w14:paraId="1A6C786D" w14:textId="77777777" w:rsidR="00E56A4A" w:rsidRPr="0041381B" w:rsidRDefault="00E56A4A" w:rsidP="00E56A4A">
            <w:pPr>
              <w:spacing w:after="0" w:line="240" w:lineRule="auto"/>
              <w:jc w:val="center"/>
              <w:rPr>
                <w:rFonts w:ascii="Cambria" w:hAnsi="Cambria"/>
                <w:b/>
                <w:sz w:val="20"/>
                <w:szCs w:val="20"/>
              </w:rPr>
            </w:pPr>
            <w:r w:rsidRPr="0041381B">
              <w:rPr>
                <w:rFonts w:ascii="Cambria" w:hAnsi="Cambria"/>
                <w:b/>
                <w:sz w:val="20"/>
                <w:szCs w:val="20"/>
              </w:rPr>
              <w:t>z udziałem kapitału zagranicznego</w:t>
            </w:r>
          </w:p>
        </w:tc>
        <w:tc>
          <w:tcPr>
            <w:tcW w:w="806" w:type="dxa"/>
            <w:tcBorders>
              <w:top w:val="single" w:sz="4" w:space="0" w:color="auto"/>
              <w:left w:val="single" w:sz="4" w:space="0" w:color="000000"/>
              <w:bottom w:val="single" w:sz="4" w:space="0" w:color="000000"/>
              <w:right w:val="single" w:sz="4" w:space="0" w:color="000000"/>
            </w:tcBorders>
            <w:vAlign w:val="center"/>
          </w:tcPr>
          <w:p w14:paraId="4E54A2CC" w14:textId="2DF70B4A"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10</w:t>
            </w:r>
          </w:p>
        </w:tc>
        <w:tc>
          <w:tcPr>
            <w:tcW w:w="806" w:type="dxa"/>
            <w:tcBorders>
              <w:top w:val="single" w:sz="4" w:space="0" w:color="auto"/>
              <w:left w:val="single" w:sz="4" w:space="0" w:color="000000"/>
              <w:bottom w:val="single" w:sz="4" w:space="0" w:color="000000"/>
              <w:right w:val="single" w:sz="4" w:space="0" w:color="000000"/>
            </w:tcBorders>
            <w:vAlign w:val="center"/>
          </w:tcPr>
          <w:p w14:paraId="1FF6449A" w14:textId="7978DD10"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11</w:t>
            </w:r>
          </w:p>
        </w:tc>
        <w:tc>
          <w:tcPr>
            <w:tcW w:w="806" w:type="dxa"/>
            <w:tcBorders>
              <w:top w:val="single" w:sz="4" w:space="0" w:color="auto"/>
              <w:left w:val="single" w:sz="4" w:space="0" w:color="000000"/>
              <w:bottom w:val="single" w:sz="4" w:space="0" w:color="000000"/>
              <w:right w:val="single" w:sz="4" w:space="0" w:color="000000"/>
            </w:tcBorders>
            <w:vAlign w:val="center"/>
          </w:tcPr>
          <w:p w14:paraId="45B28F47" w14:textId="2CC59E15"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13</w:t>
            </w:r>
          </w:p>
        </w:tc>
        <w:tc>
          <w:tcPr>
            <w:tcW w:w="806" w:type="dxa"/>
            <w:tcBorders>
              <w:top w:val="single" w:sz="4" w:space="0" w:color="auto"/>
              <w:left w:val="single" w:sz="4" w:space="0" w:color="000000"/>
              <w:bottom w:val="single" w:sz="4" w:space="0" w:color="000000"/>
              <w:right w:val="single" w:sz="4" w:space="0" w:color="000000"/>
            </w:tcBorders>
            <w:vAlign w:val="center"/>
          </w:tcPr>
          <w:p w14:paraId="6E2F6DA2" w14:textId="344E5B6E"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12</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14:paraId="2C8DCDB3" w14:textId="3D164F99"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14</w:t>
            </w:r>
          </w:p>
        </w:tc>
      </w:tr>
      <w:tr w:rsidR="00E56A4A" w:rsidRPr="0041381B" w14:paraId="0B06C1FB" w14:textId="77777777" w:rsidTr="008C4679">
        <w:trPr>
          <w:trHeight w:val="397"/>
          <w:jc w:val="center"/>
        </w:trPr>
        <w:tc>
          <w:tcPr>
            <w:tcW w:w="4373" w:type="dxa"/>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6B83664" w14:textId="77777777" w:rsidR="00E56A4A" w:rsidRPr="0041381B" w:rsidRDefault="00E56A4A" w:rsidP="00E56A4A">
            <w:pPr>
              <w:spacing w:after="0" w:line="240" w:lineRule="auto"/>
              <w:jc w:val="center"/>
              <w:rPr>
                <w:rFonts w:ascii="Cambria" w:hAnsi="Cambria"/>
                <w:b/>
                <w:sz w:val="20"/>
                <w:szCs w:val="20"/>
              </w:rPr>
            </w:pPr>
            <w:r w:rsidRPr="0041381B">
              <w:rPr>
                <w:rFonts w:ascii="Cambria" w:hAnsi="Cambria"/>
                <w:b/>
                <w:sz w:val="20"/>
                <w:szCs w:val="20"/>
              </w:rPr>
              <w:t>sektor prywatny - spółdzielnie</w:t>
            </w:r>
          </w:p>
        </w:tc>
        <w:tc>
          <w:tcPr>
            <w:tcW w:w="806" w:type="dxa"/>
            <w:tcBorders>
              <w:top w:val="nil"/>
              <w:left w:val="single" w:sz="4" w:space="0" w:color="000000"/>
              <w:bottom w:val="single" w:sz="4" w:space="0" w:color="000000"/>
              <w:right w:val="single" w:sz="4" w:space="0" w:color="000000"/>
            </w:tcBorders>
            <w:vAlign w:val="center"/>
          </w:tcPr>
          <w:p w14:paraId="140B9DFB" w14:textId="1BF862BF"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10</w:t>
            </w:r>
          </w:p>
        </w:tc>
        <w:tc>
          <w:tcPr>
            <w:tcW w:w="806" w:type="dxa"/>
            <w:tcBorders>
              <w:top w:val="nil"/>
              <w:left w:val="single" w:sz="4" w:space="0" w:color="000000"/>
              <w:bottom w:val="single" w:sz="4" w:space="0" w:color="000000"/>
              <w:right w:val="single" w:sz="4" w:space="0" w:color="000000"/>
            </w:tcBorders>
            <w:vAlign w:val="center"/>
          </w:tcPr>
          <w:p w14:paraId="1CB85F35" w14:textId="22F0FBC6"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10</w:t>
            </w:r>
          </w:p>
        </w:tc>
        <w:tc>
          <w:tcPr>
            <w:tcW w:w="806" w:type="dxa"/>
            <w:tcBorders>
              <w:top w:val="nil"/>
              <w:left w:val="single" w:sz="4" w:space="0" w:color="000000"/>
              <w:bottom w:val="single" w:sz="4" w:space="0" w:color="000000"/>
              <w:right w:val="single" w:sz="4" w:space="0" w:color="000000"/>
            </w:tcBorders>
            <w:vAlign w:val="center"/>
          </w:tcPr>
          <w:p w14:paraId="6829307E" w14:textId="11F7B239"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10</w:t>
            </w:r>
          </w:p>
        </w:tc>
        <w:tc>
          <w:tcPr>
            <w:tcW w:w="806" w:type="dxa"/>
            <w:tcBorders>
              <w:top w:val="nil"/>
              <w:left w:val="single" w:sz="4" w:space="0" w:color="000000"/>
              <w:bottom w:val="single" w:sz="4" w:space="0" w:color="000000"/>
              <w:right w:val="single" w:sz="4" w:space="0" w:color="000000"/>
            </w:tcBorders>
            <w:vAlign w:val="center"/>
          </w:tcPr>
          <w:p w14:paraId="0F36537A" w14:textId="667CFFA2"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11</w:t>
            </w:r>
          </w:p>
        </w:tc>
        <w:tc>
          <w:tcPr>
            <w:tcW w:w="806" w:type="dxa"/>
            <w:tcBorders>
              <w:top w:val="nil"/>
              <w:left w:val="single" w:sz="4" w:space="0" w:color="000000"/>
              <w:bottom w:val="single" w:sz="4" w:space="0" w:color="000000"/>
              <w:right w:val="single" w:sz="4" w:space="0" w:color="000000"/>
            </w:tcBorders>
            <w:shd w:val="clear" w:color="auto" w:fill="auto"/>
            <w:vAlign w:val="center"/>
          </w:tcPr>
          <w:p w14:paraId="322D32E8" w14:textId="6467DC44"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10</w:t>
            </w:r>
          </w:p>
        </w:tc>
      </w:tr>
      <w:tr w:rsidR="00E56A4A" w:rsidRPr="0041381B" w14:paraId="14385E08" w14:textId="77777777" w:rsidTr="008C4679">
        <w:trPr>
          <w:trHeight w:val="397"/>
          <w:jc w:val="center"/>
        </w:trPr>
        <w:tc>
          <w:tcPr>
            <w:tcW w:w="4373" w:type="dxa"/>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5B19644B" w14:textId="48EEF3A9" w:rsidR="00E56A4A" w:rsidRPr="0041381B" w:rsidRDefault="00E56A4A" w:rsidP="00E56A4A">
            <w:pPr>
              <w:spacing w:after="0" w:line="240" w:lineRule="auto"/>
              <w:jc w:val="center"/>
              <w:rPr>
                <w:rFonts w:ascii="Cambria" w:hAnsi="Cambria"/>
                <w:b/>
                <w:sz w:val="20"/>
                <w:szCs w:val="20"/>
              </w:rPr>
            </w:pPr>
            <w:r w:rsidRPr="0041381B">
              <w:rPr>
                <w:rFonts w:ascii="Cambria" w:hAnsi="Cambria"/>
                <w:b/>
                <w:sz w:val="20"/>
                <w:szCs w:val="20"/>
              </w:rPr>
              <w:t>sektor prywatny - fundacje</w:t>
            </w:r>
          </w:p>
        </w:tc>
        <w:tc>
          <w:tcPr>
            <w:tcW w:w="806" w:type="dxa"/>
            <w:tcBorders>
              <w:top w:val="nil"/>
              <w:left w:val="single" w:sz="4" w:space="0" w:color="000000"/>
              <w:bottom w:val="single" w:sz="4" w:space="0" w:color="000000"/>
              <w:right w:val="single" w:sz="4" w:space="0" w:color="000000"/>
            </w:tcBorders>
            <w:vAlign w:val="center"/>
          </w:tcPr>
          <w:p w14:paraId="78298036" w14:textId="7F7A048D"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16</w:t>
            </w:r>
          </w:p>
        </w:tc>
        <w:tc>
          <w:tcPr>
            <w:tcW w:w="806" w:type="dxa"/>
            <w:tcBorders>
              <w:top w:val="nil"/>
              <w:left w:val="single" w:sz="4" w:space="0" w:color="000000"/>
              <w:bottom w:val="single" w:sz="4" w:space="0" w:color="000000"/>
              <w:right w:val="single" w:sz="4" w:space="0" w:color="000000"/>
            </w:tcBorders>
            <w:vAlign w:val="center"/>
          </w:tcPr>
          <w:p w14:paraId="6B289831" w14:textId="070D8BFD"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17</w:t>
            </w:r>
          </w:p>
        </w:tc>
        <w:tc>
          <w:tcPr>
            <w:tcW w:w="806" w:type="dxa"/>
            <w:tcBorders>
              <w:top w:val="nil"/>
              <w:left w:val="single" w:sz="4" w:space="0" w:color="000000"/>
              <w:bottom w:val="single" w:sz="4" w:space="0" w:color="000000"/>
              <w:right w:val="single" w:sz="4" w:space="0" w:color="000000"/>
            </w:tcBorders>
            <w:vAlign w:val="center"/>
          </w:tcPr>
          <w:p w14:paraId="0F638451" w14:textId="2DC018A4"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19</w:t>
            </w:r>
          </w:p>
        </w:tc>
        <w:tc>
          <w:tcPr>
            <w:tcW w:w="806" w:type="dxa"/>
            <w:tcBorders>
              <w:top w:val="nil"/>
              <w:left w:val="single" w:sz="4" w:space="0" w:color="000000"/>
              <w:bottom w:val="single" w:sz="4" w:space="0" w:color="000000"/>
              <w:right w:val="single" w:sz="4" w:space="0" w:color="000000"/>
            </w:tcBorders>
            <w:vAlign w:val="center"/>
          </w:tcPr>
          <w:p w14:paraId="77D7DC48" w14:textId="3D7E1A1A"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21</w:t>
            </w:r>
          </w:p>
        </w:tc>
        <w:tc>
          <w:tcPr>
            <w:tcW w:w="806" w:type="dxa"/>
            <w:tcBorders>
              <w:top w:val="nil"/>
              <w:left w:val="single" w:sz="4" w:space="0" w:color="000000"/>
              <w:bottom w:val="single" w:sz="4" w:space="0" w:color="000000"/>
              <w:right w:val="single" w:sz="4" w:space="0" w:color="000000"/>
            </w:tcBorders>
            <w:shd w:val="clear" w:color="auto" w:fill="auto"/>
            <w:vAlign w:val="center"/>
          </w:tcPr>
          <w:p w14:paraId="2F2AB396" w14:textId="29BC3F13"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25</w:t>
            </w:r>
          </w:p>
        </w:tc>
      </w:tr>
      <w:tr w:rsidR="00E56A4A" w:rsidRPr="0041381B" w14:paraId="1C2E2C81" w14:textId="77777777" w:rsidTr="008C4679">
        <w:trPr>
          <w:trHeight w:val="397"/>
          <w:jc w:val="center"/>
        </w:trPr>
        <w:tc>
          <w:tcPr>
            <w:tcW w:w="4373" w:type="dxa"/>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1D4C698A" w14:textId="77777777" w:rsidR="00E56A4A" w:rsidRPr="0041381B" w:rsidRDefault="00E56A4A" w:rsidP="00E56A4A">
            <w:pPr>
              <w:spacing w:after="0" w:line="240" w:lineRule="auto"/>
              <w:jc w:val="center"/>
              <w:rPr>
                <w:rFonts w:ascii="Cambria" w:hAnsi="Cambria"/>
                <w:b/>
                <w:sz w:val="20"/>
                <w:szCs w:val="20"/>
              </w:rPr>
            </w:pPr>
            <w:r w:rsidRPr="0041381B">
              <w:rPr>
                <w:rFonts w:ascii="Cambria" w:hAnsi="Cambria"/>
                <w:b/>
                <w:sz w:val="20"/>
                <w:szCs w:val="20"/>
              </w:rPr>
              <w:t xml:space="preserve">sektor prywatny - stowarzyszenia </w:t>
            </w:r>
          </w:p>
          <w:p w14:paraId="1779A52F" w14:textId="77777777" w:rsidR="00E56A4A" w:rsidRPr="0041381B" w:rsidRDefault="00E56A4A" w:rsidP="00E56A4A">
            <w:pPr>
              <w:spacing w:after="0" w:line="240" w:lineRule="auto"/>
              <w:jc w:val="center"/>
              <w:rPr>
                <w:rFonts w:ascii="Cambria" w:hAnsi="Cambria"/>
                <w:b/>
                <w:sz w:val="20"/>
                <w:szCs w:val="20"/>
              </w:rPr>
            </w:pPr>
            <w:r w:rsidRPr="0041381B">
              <w:rPr>
                <w:rFonts w:ascii="Cambria" w:hAnsi="Cambria"/>
                <w:b/>
                <w:sz w:val="20"/>
                <w:szCs w:val="20"/>
              </w:rPr>
              <w:t>i organizacje społeczne</w:t>
            </w:r>
          </w:p>
        </w:tc>
        <w:tc>
          <w:tcPr>
            <w:tcW w:w="806" w:type="dxa"/>
            <w:tcBorders>
              <w:top w:val="nil"/>
              <w:left w:val="single" w:sz="4" w:space="0" w:color="000000"/>
              <w:bottom w:val="single" w:sz="4" w:space="0" w:color="000000"/>
              <w:right w:val="single" w:sz="4" w:space="0" w:color="000000"/>
            </w:tcBorders>
            <w:vAlign w:val="center"/>
          </w:tcPr>
          <w:p w14:paraId="30C2AB94" w14:textId="35CC7765"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142</w:t>
            </w:r>
          </w:p>
        </w:tc>
        <w:tc>
          <w:tcPr>
            <w:tcW w:w="806" w:type="dxa"/>
            <w:tcBorders>
              <w:top w:val="nil"/>
              <w:left w:val="single" w:sz="4" w:space="0" w:color="000000"/>
              <w:bottom w:val="single" w:sz="4" w:space="0" w:color="000000"/>
              <w:right w:val="single" w:sz="4" w:space="0" w:color="000000"/>
            </w:tcBorders>
            <w:vAlign w:val="center"/>
          </w:tcPr>
          <w:p w14:paraId="373D2CC0" w14:textId="000D4014"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143</w:t>
            </w:r>
          </w:p>
        </w:tc>
        <w:tc>
          <w:tcPr>
            <w:tcW w:w="806" w:type="dxa"/>
            <w:tcBorders>
              <w:top w:val="nil"/>
              <w:left w:val="single" w:sz="4" w:space="0" w:color="000000"/>
              <w:bottom w:val="single" w:sz="4" w:space="0" w:color="000000"/>
              <w:right w:val="single" w:sz="4" w:space="0" w:color="000000"/>
            </w:tcBorders>
            <w:vAlign w:val="center"/>
          </w:tcPr>
          <w:p w14:paraId="40EA8F60" w14:textId="175FDF56"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150</w:t>
            </w:r>
          </w:p>
        </w:tc>
        <w:tc>
          <w:tcPr>
            <w:tcW w:w="806" w:type="dxa"/>
            <w:tcBorders>
              <w:top w:val="nil"/>
              <w:left w:val="single" w:sz="4" w:space="0" w:color="000000"/>
              <w:bottom w:val="single" w:sz="4" w:space="0" w:color="000000"/>
              <w:right w:val="single" w:sz="4" w:space="0" w:color="000000"/>
            </w:tcBorders>
            <w:vAlign w:val="center"/>
          </w:tcPr>
          <w:p w14:paraId="018B369D" w14:textId="5407B631"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152</w:t>
            </w:r>
          </w:p>
        </w:tc>
        <w:tc>
          <w:tcPr>
            <w:tcW w:w="806" w:type="dxa"/>
            <w:tcBorders>
              <w:top w:val="nil"/>
              <w:left w:val="single" w:sz="4" w:space="0" w:color="000000"/>
              <w:bottom w:val="single" w:sz="4" w:space="0" w:color="000000"/>
              <w:right w:val="single" w:sz="4" w:space="0" w:color="000000"/>
            </w:tcBorders>
            <w:shd w:val="clear" w:color="auto" w:fill="auto"/>
            <w:vAlign w:val="center"/>
          </w:tcPr>
          <w:p w14:paraId="54BAC541" w14:textId="46E55607" w:rsidR="00E56A4A" w:rsidRPr="0041381B" w:rsidRDefault="00E56A4A" w:rsidP="00E56A4A">
            <w:pPr>
              <w:spacing w:after="0" w:line="240" w:lineRule="auto"/>
              <w:jc w:val="center"/>
              <w:rPr>
                <w:rFonts w:ascii="Cambria" w:hAnsi="Cambria"/>
                <w:sz w:val="20"/>
                <w:szCs w:val="20"/>
              </w:rPr>
            </w:pPr>
            <w:r w:rsidRPr="0041381B">
              <w:rPr>
                <w:rFonts w:ascii="Cambria" w:hAnsi="Cambria"/>
                <w:sz w:val="20"/>
                <w:szCs w:val="20"/>
              </w:rPr>
              <w:t>152</w:t>
            </w:r>
          </w:p>
        </w:tc>
      </w:tr>
    </w:tbl>
    <w:p w14:paraId="326E004B" w14:textId="77777777" w:rsidR="004B6BDE" w:rsidRPr="0041381B" w:rsidRDefault="004B6BDE" w:rsidP="002F3A6C">
      <w:pPr>
        <w:spacing w:after="0" w:line="240" w:lineRule="auto"/>
        <w:jc w:val="center"/>
        <w:rPr>
          <w:rFonts w:ascii="Cambria" w:hAnsi="Cambria"/>
          <w:bCs/>
          <w:i/>
          <w:sz w:val="6"/>
          <w:szCs w:val="20"/>
        </w:rPr>
      </w:pPr>
    </w:p>
    <w:p w14:paraId="410E1643" w14:textId="62D811EA" w:rsidR="006562C2" w:rsidRPr="0041381B" w:rsidRDefault="006562C2" w:rsidP="002F3A6C">
      <w:pPr>
        <w:spacing w:after="0" w:line="240" w:lineRule="auto"/>
        <w:jc w:val="center"/>
        <w:rPr>
          <w:rFonts w:ascii="Cambria" w:hAnsi="Cambria"/>
          <w:bCs/>
          <w:i/>
          <w:sz w:val="16"/>
          <w:szCs w:val="20"/>
        </w:rPr>
      </w:pPr>
      <w:r w:rsidRPr="0041381B">
        <w:rPr>
          <w:rFonts w:ascii="Cambria" w:hAnsi="Cambria"/>
          <w:bCs/>
          <w:i/>
          <w:sz w:val="16"/>
          <w:szCs w:val="20"/>
        </w:rPr>
        <w:t xml:space="preserve">Źródło: Analiza własna na podstawie danych - </w:t>
      </w:r>
      <w:r w:rsidR="00F8086F" w:rsidRPr="0041381B">
        <w:rPr>
          <w:rFonts w:ascii="Cambria" w:hAnsi="Cambria"/>
          <w:bCs/>
          <w:i/>
          <w:sz w:val="16"/>
          <w:szCs w:val="20"/>
        </w:rPr>
        <w:t>GUS</w:t>
      </w:r>
      <w:r w:rsidRPr="0041381B">
        <w:rPr>
          <w:rFonts w:ascii="Cambria" w:hAnsi="Cambria"/>
          <w:bCs/>
          <w:i/>
          <w:sz w:val="16"/>
          <w:szCs w:val="20"/>
        </w:rPr>
        <w:t xml:space="preserve"> - Bank Danych Lokalnych</w:t>
      </w:r>
      <w:r w:rsidR="00F8086F" w:rsidRPr="0041381B">
        <w:rPr>
          <w:rFonts w:ascii="Cambria" w:hAnsi="Cambria"/>
          <w:bCs/>
          <w:i/>
          <w:sz w:val="16"/>
          <w:szCs w:val="20"/>
        </w:rPr>
        <w:t xml:space="preserve"> </w:t>
      </w:r>
      <w:r w:rsidR="00B23E9B" w:rsidRPr="0041381B">
        <w:rPr>
          <w:rFonts w:ascii="Cambria" w:hAnsi="Cambria"/>
          <w:bCs/>
          <w:i/>
          <w:sz w:val="16"/>
          <w:szCs w:val="20"/>
        </w:rPr>
        <w:t>- d</w:t>
      </w:r>
      <w:r w:rsidR="008C4679" w:rsidRPr="0041381B">
        <w:rPr>
          <w:rFonts w:ascii="Cambria" w:hAnsi="Cambria"/>
          <w:bCs/>
          <w:i/>
          <w:sz w:val="16"/>
          <w:szCs w:val="20"/>
        </w:rPr>
        <w:t>ane wg stanu na dzień 17.07</w:t>
      </w:r>
      <w:r w:rsidR="002111F6" w:rsidRPr="0041381B">
        <w:rPr>
          <w:rFonts w:ascii="Cambria" w:hAnsi="Cambria"/>
          <w:bCs/>
          <w:i/>
          <w:sz w:val="16"/>
          <w:szCs w:val="20"/>
        </w:rPr>
        <w:t>.2023</w:t>
      </w:r>
      <w:r w:rsidR="00725B4C" w:rsidRPr="0041381B">
        <w:rPr>
          <w:rFonts w:ascii="Cambria" w:hAnsi="Cambria"/>
          <w:bCs/>
          <w:i/>
          <w:sz w:val="16"/>
          <w:szCs w:val="20"/>
        </w:rPr>
        <w:t xml:space="preserve"> </w:t>
      </w:r>
      <w:r w:rsidR="00B23E9B" w:rsidRPr="0041381B">
        <w:rPr>
          <w:rFonts w:ascii="Cambria" w:hAnsi="Cambria"/>
          <w:bCs/>
          <w:i/>
          <w:sz w:val="16"/>
          <w:szCs w:val="20"/>
        </w:rPr>
        <w:t>r.</w:t>
      </w:r>
    </w:p>
    <w:p w14:paraId="5478DA16" w14:textId="77777777" w:rsidR="00E165C5" w:rsidRPr="0041381B" w:rsidRDefault="00E165C5" w:rsidP="00E56A4A">
      <w:pPr>
        <w:pStyle w:val="Nagwek3"/>
        <w:spacing w:before="0" w:beforeAutospacing="0" w:after="0" w:afterAutospacing="0"/>
        <w:rPr>
          <w:rStyle w:val="Nagwek2Znak"/>
          <w:rFonts w:eastAsia="Calibri"/>
          <w:i/>
          <w:color w:val="auto"/>
          <w:sz w:val="20"/>
          <w:szCs w:val="20"/>
          <w:lang w:eastAsia="pl-PL"/>
        </w:rPr>
      </w:pPr>
    </w:p>
    <w:p w14:paraId="3B535E5A" w14:textId="2A053D17" w:rsidR="0066470E" w:rsidRPr="0041381B" w:rsidRDefault="0066470E" w:rsidP="00E56A4A">
      <w:pPr>
        <w:spacing w:after="0" w:line="240" w:lineRule="auto"/>
        <w:ind w:firstLine="706"/>
        <w:jc w:val="both"/>
        <w:rPr>
          <w:rFonts w:ascii="Cambria" w:eastAsia="Times New Roman" w:hAnsi="Cambria" w:cs="Arial"/>
          <w:sz w:val="20"/>
          <w:szCs w:val="20"/>
          <w:lang w:eastAsia="pl-PL"/>
        </w:rPr>
      </w:pPr>
      <w:r w:rsidRPr="0041381B">
        <w:rPr>
          <w:rFonts w:ascii="Cambria" w:eastAsia="Times New Roman" w:hAnsi="Cambria" w:cs="Arial"/>
          <w:sz w:val="20"/>
          <w:szCs w:val="20"/>
          <w:lang w:eastAsia="pl-PL"/>
        </w:rPr>
        <w:t xml:space="preserve">Największy udział podmiotów gospodarczych na terenie </w:t>
      </w:r>
      <w:r w:rsidR="00C104F1" w:rsidRPr="0041381B">
        <w:rPr>
          <w:rFonts w:ascii="Cambria" w:eastAsia="Times New Roman" w:hAnsi="Cambria" w:cs="Arial"/>
          <w:sz w:val="20"/>
          <w:szCs w:val="20"/>
          <w:lang w:eastAsia="pl-PL"/>
        </w:rPr>
        <w:t xml:space="preserve">miasta </w:t>
      </w:r>
      <w:r w:rsidR="008C4679" w:rsidRPr="0041381B">
        <w:rPr>
          <w:rFonts w:ascii="Cambria" w:eastAsia="Times New Roman" w:hAnsi="Cambria" w:cs="Arial"/>
          <w:sz w:val="20"/>
          <w:szCs w:val="20"/>
          <w:lang w:eastAsia="pl-PL"/>
        </w:rPr>
        <w:t>Giżycka</w:t>
      </w:r>
      <w:r w:rsidRPr="0041381B">
        <w:rPr>
          <w:rFonts w:ascii="Cambria" w:eastAsia="Times New Roman" w:hAnsi="Cambria" w:cs="Arial"/>
          <w:sz w:val="20"/>
          <w:szCs w:val="20"/>
          <w:lang w:eastAsia="pl-PL"/>
        </w:rPr>
        <w:t xml:space="preserve"> zajmuje się </w:t>
      </w:r>
      <w:r w:rsidR="00BC4621" w:rsidRPr="0041381B">
        <w:rPr>
          <w:rFonts w:ascii="Cambria" w:eastAsia="Times New Roman" w:hAnsi="Cambria" w:cs="Arial"/>
          <w:sz w:val="20"/>
          <w:szCs w:val="20"/>
          <w:lang w:eastAsia="pl-PL"/>
        </w:rPr>
        <w:t>handlem</w:t>
      </w:r>
      <w:r w:rsidR="00E56A4A" w:rsidRPr="0041381B">
        <w:rPr>
          <w:rFonts w:ascii="Cambria" w:eastAsia="Times New Roman" w:hAnsi="Cambria" w:cs="Arial"/>
          <w:sz w:val="20"/>
          <w:szCs w:val="20"/>
          <w:lang w:eastAsia="pl-PL"/>
        </w:rPr>
        <w:t xml:space="preserve"> oraz budownictwem</w:t>
      </w:r>
      <w:r w:rsidRPr="0041381B">
        <w:rPr>
          <w:rFonts w:ascii="Cambria" w:eastAsia="Times New Roman" w:hAnsi="Cambria" w:cs="Arial"/>
          <w:sz w:val="20"/>
          <w:szCs w:val="20"/>
          <w:lang w:eastAsia="pl-PL"/>
        </w:rPr>
        <w:t xml:space="preserve">. Jednym z podstawowych wskaźników ilustrujących stan lokalnej gospodarki jest poziom aktywizacji gospodarczej wyrażany liczbą nowo zarejestrowanych jednostek w rejestrze podmiotów gospodarczych przypadających na 10 tysięcy mieszkańców. Pokazuje on skłonność danej populacji do podejmowania działalności gospodarczej, jak również zaufanie do sytuacji na rynkach zbytu towarów i usług. </w:t>
      </w:r>
      <w:r w:rsidRPr="0041381B">
        <w:rPr>
          <w:rFonts w:ascii="Cambria" w:eastAsia="Times New Roman" w:hAnsi="Cambria" w:cs="Arial"/>
          <w:b/>
          <w:sz w:val="20"/>
          <w:szCs w:val="20"/>
          <w:lang w:eastAsia="pl-PL"/>
        </w:rPr>
        <w:t xml:space="preserve">Z porównania dynamiki zmian liczby ludności oraz liczby podmiotów gospodarczych wynika, iż poziom aktywizacji gospodarczej na terenie </w:t>
      </w:r>
      <w:r w:rsidR="00BC4621" w:rsidRPr="0041381B">
        <w:rPr>
          <w:rFonts w:ascii="Cambria" w:eastAsia="Times New Roman" w:hAnsi="Cambria" w:cs="Arial"/>
          <w:b/>
          <w:sz w:val="20"/>
          <w:szCs w:val="20"/>
          <w:lang w:eastAsia="pl-PL"/>
        </w:rPr>
        <w:t xml:space="preserve">miasta </w:t>
      </w:r>
      <w:r w:rsidR="00E56A4A" w:rsidRPr="0041381B">
        <w:rPr>
          <w:rFonts w:ascii="Cambria" w:eastAsia="Times New Roman" w:hAnsi="Cambria" w:cs="Arial"/>
          <w:b/>
          <w:sz w:val="20"/>
          <w:szCs w:val="20"/>
          <w:lang w:eastAsia="pl-PL"/>
        </w:rPr>
        <w:t>Giżycka</w:t>
      </w:r>
      <w:r w:rsidRPr="0041381B">
        <w:rPr>
          <w:rFonts w:ascii="Cambria" w:eastAsia="Times New Roman" w:hAnsi="Cambria" w:cs="Arial"/>
          <w:b/>
          <w:sz w:val="20"/>
          <w:szCs w:val="20"/>
          <w:lang w:eastAsia="pl-PL"/>
        </w:rPr>
        <w:t xml:space="preserve"> jest na </w:t>
      </w:r>
      <w:r w:rsidR="00BC4621" w:rsidRPr="0041381B">
        <w:rPr>
          <w:rFonts w:ascii="Cambria" w:eastAsia="Times New Roman" w:hAnsi="Cambria" w:cs="Arial"/>
          <w:b/>
          <w:sz w:val="20"/>
          <w:szCs w:val="20"/>
          <w:lang w:eastAsia="pl-PL"/>
        </w:rPr>
        <w:t>dość niskim</w:t>
      </w:r>
      <w:r w:rsidRPr="0041381B">
        <w:rPr>
          <w:rFonts w:ascii="Cambria" w:eastAsia="Times New Roman" w:hAnsi="Cambria" w:cs="Arial"/>
          <w:b/>
          <w:sz w:val="20"/>
          <w:szCs w:val="20"/>
          <w:lang w:eastAsia="pl-PL"/>
        </w:rPr>
        <w:t xml:space="preserve"> poziomie</w:t>
      </w:r>
      <w:r w:rsidRPr="0041381B">
        <w:rPr>
          <w:rFonts w:ascii="Cambria" w:eastAsia="Times New Roman" w:hAnsi="Cambria" w:cs="Arial"/>
          <w:sz w:val="20"/>
          <w:szCs w:val="20"/>
          <w:lang w:eastAsia="pl-PL"/>
        </w:rPr>
        <w:t xml:space="preserve">. Wartość wspomnianego wskaźnika dla </w:t>
      </w:r>
      <w:r w:rsidR="00B5464C" w:rsidRPr="0041381B">
        <w:rPr>
          <w:rFonts w:ascii="Cambria" w:eastAsia="Times New Roman" w:hAnsi="Cambria" w:cs="Arial"/>
          <w:sz w:val="20"/>
          <w:szCs w:val="20"/>
          <w:lang w:eastAsia="pl-PL"/>
        </w:rPr>
        <w:t>miasta</w:t>
      </w:r>
      <w:r w:rsidRPr="0041381B">
        <w:rPr>
          <w:rFonts w:ascii="Cambria" w:eastAsia="Times New Roman" w:hAnsi="Cambria" w:cs="Arial"/>
          <w:sz w:val="20"/>
          <w:szCs w:val="20"/>
          <w:lang w:eastAsia="pl-PL"/>
        </w:rPr>
        <w:t xml:space="preserve"> wynosi </w:t>
      </w:r>
      <w:r w:rsidR="00E56A4A" w:rsidRPr="0041381B">
        <w:rPr>
          <w:rFonts w:ascii="Cambria" w:eastAsia="Times New Roman" w:hAnsi="Cambria" w:cs="Arial"/>
          <w:sz w:val="20"/>
          <w:szCs w:val="20"/>
          <w:lang w:eastAsia="pl-PL"/>
        </w:rPr>
        <w:t>82</w:t>
      </w:r>
      <w:r w:rsidRPr="0041381B">
        <w:rPr>
          <w:rFonts w:ascii="Cambria" w:eastAsia="Times New Roman" w:hAnsi="Cambria" w:cs="Arial"/>
          <w:sz w:val="20"/>
          <w:szCs w:val="20"/>
          <w:lang w:eastAsia="pl-PL"/>
        </w:rPr>
        <w:t xml:space="preserve">, podczas gdy średnia krajowa wynosi około 90. </w:t>
      </w:r>
    </w:p>
    <w:p w14:paraId="1B38D0B0" w14:textId="77777777" w:rsidR="00BC4621" w:rsidRPr="0041381B" w:rsidRDefault="00BC4621" w:rsidP="00E56A4A">
      <w:pPr>
        <w:spacing w:after="0" w:line="240" w:lineRule="auto"/>
        <w:ind w:firstLine="706"/>
        <w:jc w:val="both"/>
        <w:rPr>
          <w:rFonts w:ascii="Cambria" w:eastAsia="Times New Roman" w:hAnsi="Cambria" w:cs="Arial"/>
          <w:sz w:val="20"/>
          <w:szCs w:val="20"/>
          <w:lang w:eastAsia="pl-PL"/>
        </w:rPr>
      </w:pPr>
    </w:p>
    <w:p w14:paraId="357EE7B2" w14:textId="77777777" w:rsidR="00716CC5" w:rsidRPr="0041381B" w:rsidRDefault="009C2218" w:rsidP="00E56A4A">
      <w:pPr>
        <w:pStyle w:val="Nagwek3"/>
        <w:spacing w:before="0" w:beforeAutospacing="0" w:after="0" w:afterAutospacing="0"/>
        <w:rPr>
          <w:rStyle w:val="Nagwek2Znak"/>
          <w:rFonts w:eastAsia="Calibri"/>
          <w:i/>
          <w:color w:val="auto"/>
          <w:sz w:val="20"/>
          <w:szCs w:val="20"/>
          <w:lang w:eastAsia="pl-PL"/>
        </w:rPr>
      </w:pPr>
      <w:bookmarkStart w:id="43" w:name="_Toc142324005"/>
      <w:r w:rsidRPr="0041381B">
        <w:rPr>
          <w:rStyle w:val="Nagwek2Znak"/>
          <w:rFonts w:eastAsia="Calibri"/>
          <w:i/>
          <w:color w:val="auto"/>
          <w:sz w:val="20"/>
          <w:szCs w:val="20"/>
          <w:lang w:eastAsia="pl-PL"/>
        </w:rPr>
        <w:t>4.4</w:t>
      </w:r>
      <w:r w:rsidR="00716CC5" w:rsidRPr="0041381B">
        <w:rPr>
          <w:rStyle w:val="Nagwek2Znak"/>
          <w:rFonts w:eastAsia="Calibri"/>
          <w:i/>
          <w:color w:val="auto"/>
          <w:sz w:val="20"/>
          <w:szCs w:val="20"/>
          <w:lang w:eastAsia="pl-PL"/>
        </w:rPr>
        <w:t>.2. Gospodarka rolna</w:t>
      </w:r>
      <w:bookmarkEnd w:id="43"/>
    </w:p>
    <w:p w14:paraId="608B6E0E" w14:textId="77777777" w:rsidR="00A422EB" w:rsidRPr="0041381B" w:rsidRDefault="00A422EB" w:rsidP="00E56A4A">
      <w:pPr>
        <w:pStyle w:val="Nagwek3"/>
        <w:spacing w:before="0" w:beforeAutospacing="0" w:after="0" w:afterAutospacing="0"/>
        <w:rPr>
          <w:rStyle w:val="Nagwek2Znak"/>
          <w:rFonts w:eastAsia="Calibri"/>
          <w:i/>
          <w:color w:val="auto"/>
          <w:sz w:val="20"/>
          <w:szCs w:val="20"/>
          <w:lang w:eastAsia="pl-PL"/>
        </w:rPr>
      </w:pPr>
    </w:p>
    <w:p w14:paraId="762EAA2B" w14:textId="6AC9C323" w:rsidR="00A117AC" w:rsidRPr="0041381B" w:rsidRDefault="00BC4621" w:rsidP="00E56A4A">
      <w:pPr>
        <w:spacing w:after="0" w:line="240" w:lineRule="auto"/>
        <w:ind w:firstLine="708"/>
        <w:contextualSpacing/>
        <w:jc w:val="both"/>
        <w:rPr>
          <w:rFonts w:ascii="Cambria" w:hAnsi="Cambria"/>
          <w:sz w:val="20"/>
          <w:szCs w:val="20"/>
        </w:rPr>
      </w:pPr>
      <w:bookmarkStart w:id="44" w:name="_Toc434769876"/>
      <w:bookmarkStart w:id="45" w:name="_Toc403295017"/>
      <w:r w:rsidRPr="0041381B">
        <w:rPr>
          <w:rFonts w:ascii="Cambria" w:hAnsi="Cambria"/>
          <w:sz w:val="20"/>
          <w:szCs w:val="20"/>
        </w:rPr>
        <w:t xml:space="preserve">Na terenie miasta </w:t>
      </w:r>
      <w:r w:rsidR="00E56A4A" w:rsidRPr="0041381B">
        <w:rPr>
          <w:rFonts w:ascii="Cambria" w:hAnsi="Cambria"/>
          <w:sz w:val="20"/>
          <w:szCs w:val="20"/>
        </w:rPr>
        <w:t>Giżycka</w:t>
      </w:r>
      <w:r w:rsidRPr="0041381B">
        <w:rPr>
          <w:rFonts w:ascii="Cambria" w:hAnsi="Cambria"/>
          <w:sz w:val="20"/>
          <w:szCs w:val="20"/>
        </w:rPr>
        <w:t xml:space="preserve"> rolnictwo nie odgrywa roli w tworzeniu struktury gospodarczej. Tereny rolne sukcesywnie zastępowane są przez inne funkcje tj. mieszkalnictwo czy usługi.</w:t>
      </w:r>
    </w:p>
    <w:p w14:paraId="47E133AC" w14:textId="77777777" w:rsidR="00BC4621" w:rsidRPr="0041381B" w:rsidRDefault="00BC4621" w:rsidP="00E56A4A">
      <w:pPr>
        <w:spacing w:after="0" w:line="240" w:lineRule="auto"/>
        <w:ind w:left="714"/>
        <w:contextualSpacing/>
        <w:jc w:val="both"/>
        <w:rPr>
          <w:rFonts w:ascii="Cambria" w:hAnsi="Cambria"/>
          <w:sz w:val="20"/>
          <w:szCs w:val="20"/>
        </w:rPr>
      </w:pPr>
    </w:p>
    <w:p w14:paraId="028B66A5" w14:textId="77777777" w:rsidR="001E4554" w:rsidRPr="0041381B" w:rsidRDefault="009C2218" w:rsidP="00E56A4A">
      <w:pPr>
        <w:pStyle w:val="Nagwek3"/>
        <w:spacing w:before="0" w:beforeAutospacing="0" w:after="0" w:afterAutospacing="0"/>
        <w:rPr>
          <w:rStyle w:val="Nagwek2Znak"/>
          <w:rFonts w:eastAsia="Calibri"/>
          <w:i/>
          <w:color w:val="auto"/>
          <w:sz w:val="20"/>
          <w:szCs w:val="20"/>
          <w:lang w:eastAsia="pl-PL"/>
        </w:rPr>
      </w:pPr>
      <w:bookmarkStart w:id="46" w:name="_Toc142324006"/>
      <w:r w:rsidRPr="0041381B">
        <w:rPr>
          <w:rStyle w:val="Nagwek2Znak"/>
          <w:rFonts w:eastAsia="Calibri"/>
          <w:i/>
          <w:color w:val="auto"/>
          <w:sz w:val="20"/>
          <w:szCs w:val="20"/>
          <w:lang w:eastAsia="pl-PL"/>
        </w:rPr>
        <w:t>4.4</w:t>
      </w:r>
      <w:r w:rsidR="001E4554" w:rsidRPr="0041381B">
        <w:rPr>
          <w:rStyle w:val="Nagwek2Znak"/>
          <w:rFonts w:eastAsia="Calibri"/>
          <w:i/>
          <w:color w:val="auto"/>
          <w:sz w:val="20"/>
          <w:szCs w:val="20"/>
          <w:lang w:eastAsia="pl-PL"/>
        </w:rPr>
        <w:t>.3. Przemysł</w:t>
      </w:r>
      <w:bookmarkEnd w:id="46"/>
    </w:p>
    <w:p w14:paraId="38ED80D0" w14:textId="77777777" w:rsidR="00332FD7" w:rsidRPr="0041381B" w:rsidRDefault="00332FD7" w:rsidP="00E56A4A">
      <w:pPr>
        <w:spacing w:after="0" w:line="240" w:lineRule="auto"/>
        <w:ind w:firstLine="708"/>
        <w:jc w:val="both"/>
        <w:rPr>
          <w:rFonts w:ascii="Cambria" w:hAnsi="Cambria"/>
          <w:sz w:val="20"/>
          <w:szCs w:val="20"/>
        </w:rPr>
      </w:pPr>
    </w:p>
    <w:p w14:paraId="442E1D09" w14:textId="6F95D17E" w:rsidR="00643A7E" w:rsidRPr="0041381B" w:rsidRDefault="00E165C5" w:rsidP="00E56A4A">
      <w:pPr>
        <w:spacing w:after="0" w:line="240" w:lineRule="auto"/>
        <w:ind w:firstLine="708"/>
        <w:jc w:val="both"/>
        <w:rPr>
          <w:rFonts w:ascii="Cambria" w:hAnsi="Cambria"/>
          <w:bCs/>
          <w:sz w:val="20"/>
          <w:szCs w:val="20"/>
        </w:rPr>
      </w:pPr>
      <w:bookmarkStart w:id="47" w:name="_Toc434769877"/>
      <w:bookmarkEnd w:id="44"/>
      <w:bookmarkEnd w:id="45"/>
      <w:r w:rsidRPr="0041381B">
        <w:rPr>
          <w:rFonts w:ascii="Cambria" w:hAnsi="Cambria"/>
          <w:bCs/>
          <w:sz w:val="20"/>
          <w:szCs w:val="20"/>
        </w:rPr>
        <w:t xml:space="preserve">Działalność przemysłowa w </w:t>
      </w:r>
      <w:r w:rsidR="00367E79" w:rsidRPr="0041381B">
        <w:rPr>
          <w:rFonts w:ascii="Cambria" w:hAnsi="Cambria"/>
          <w:bCs/>
          <w:sz w:val="20"/>
          <w:szCs w:val="20"/>
        </w:rPr>
        <w:t xml:space="preserve">mieście </w:t>
      </w:r>
      <w:r w:rsidRPr="0041381B">
        <w:rPr>
          <w:rFonts w:ascii="Cambria" w:hAnsi="Cambria"/>
          <w:bCs/>
          <w:sz w:val="20"/>
          <w:szCs w:val="20"/>
        </w:rPr>
        <w:t xml:space="preserve">nie odgrywa dominującej roli, choć obserwuje się dynamikę przyrostu podmiotów gospodarczych. Oprócz typowych zakładów produkcyjnych, funkcjonuje w </w:t>
      </w:r>
      <w:r w:rsidR="00B5464C" w:rsidRPr="0041381B">
        <w:rPr>
          <w:rFonts w:ascii="Cambria" w:hAnsi="Cambria"/>
          <w:bCs/>
          <w:sz w:val="20"/>
          <w:szCs w:val="20"/>
        </w:rPr>
        <w:t xml:space="preserve">mieście </w:t>
      </w:r>
      <w:r w:rsidRPr="0041381B">
        <w:rPr>
          <w:rFonts w:ascii="Cambria" w:hAnsi="Cambria"/>
          <w:bCs/>
          <w:sz w:val="20"/>
          <w:szCs w:val="20"/>
        </w:rPr>
        <w:t xml:space="preserve">wiele małych prywatnych firm o charakterze rzemieślniczym, prowadzących działalność produkcyjną i świadczących usługi dla ludności. </w:t>
      </w:r>
      <w:r w:rsidR="00643A7E" w:rsidRPr="0041381B">
        <w:rPr>
          <w:rFonts w:ascii="Cambria" w:hAnsi="Cambria"/>
          <w:b/>
          <w:bCs/>
          <w:sz w:val="20"/>
          <w:szCs w:val="20"/>
        </w:rPr>
        <w:t>Obecnie turystyka, a wraz z nią rozwiązania przestrzenne i architektoniczne z</w:t>
      </w:r>
      <w:r w:rsidR="0051021D" w:rsidRPr="0041381B">
        <w:rPr>
          <w:rFonts w:ascii="Cambria" w:hAnsi="Cambria"/>
          <w:b/>
          <w:bCs/>
          <w:sz w:val="20"/>
          <w:szCs w:val="20"/>
        </w:rPr>
        <w:t>domino</w:t>
      </w:r>
      <w:r w:rsidR="00367E79" w:rsidRPr="0041381B">
        <w:rPr>
          <w:rFonts w:ascii="Cambria" w:hAnsi="Cambria"/>
          <w:b/>
          <w:bCs/>
          <w:sz w:val="20"/>
          <w:szCs w:val="20"/>
        </w:rPr>
        <w:t>wały układ urbanistyczny miasta.</w:t>
      </w:r>
    </w:p>
    <w:p w14:paraId="5B042578" w14:textId="77777777" w:rsidR="0066470E" w:rsidRPr="0041381B" w:rsidRDefault="0066470E" w:rsidP="00E56A4A">
      <w:pPr>
        <w:spacing w:after="0" w:line="240" w:lineRule="auto"/>
        <w:ind w:firstLine="708"/>
        <w:jc w:val="both"/>
        <w:rPr>
          <w:rFonts w:ascii="Cambria" w:hAnsi="Cambria"/>
          <w:bCs/>
          <w:sz w:val="20"/>
          <w:szCs w:val="20"/>
        </w:rPr>
      </w:pPr>
    </w:p>
    <w:p w14:paraId="491E51BF" w14:textId="77777777" w:rsidR="00BD1A7D" w:rsidRPr="0041381B" w:rsidRDefault="00FF56C3" w:rsidP="00E56A4A">
      <w:pPr>
        <w:pStyle w:val="Nagwek1"/>
        <w:spacing w:before="0" w:line="240" w:lineRule="auto"/>
        <w:jc w:val="both"/>
        <w:rPr>
          <w:rStyle w:val="Nagwek2Znak"/>
          <w:rFonts w:eastAsia="Calibri"/>
          <w:b/>
          <w:i/>
          <w:color w:val="auto"/>
          <w:sz w:val="20"/>
          <w:szCs w:val="20"/>
        </w:rPr>
      </w:pPr>
      <w:bookmarkStart w:id="48" w:name="_Toc142324007"/>
      <w:r w:rsidRPr="0041381B">
        <w:rPr>
          <w:rStyle w:val="Nagwek2Znak"/>
          <w:rFonts w:eastAsia="Calibri"/>
          <w:b/>
          <w:i/>
          <w:color w:val="auto"/>
          <w:sz w:val="20"/>
          <w:szCs w:val="20"/>
        </w:rPr>
        <w:t>4</w:t>
      </w:r>
      <w:r w:rsidR="009C2218" w:rsidRPr="0041381B">
        <w:rPr>
          <w:rStyle w:val="Nagwek2Znak"/>
          <w:rFonts w:eastAsia="Calibri"/>
          <w:b/>
          <w:i/>
          <w:color w:val="auto"/>
          <w:sz w:val="20"/>
          <w:szCs w:val="20"/>
        </w:rPr>
        <w:t>.5</w:t>
      </w:r>
      <w:r w:rsidR="00BD1A7D" w:rsidRPr="0041381B">
        <w:rPr>
          <w:rStyle w:val="Nagwek2Znak"/>
          <w:rFonts w:eastAsia="Calibri"/>
          <w:b/>
          <w:i/>
          <w:color w:val="auto"/>
          <w:sz w:val="20"/>
          <w:szCs w:val="20"/>
        </w:rPr>
        <w:t xml:space="preserve">. </w:t>
      </w:r>
      <w:bookmarkEnd w:id="47"/>
      <w:r w:rsidR="00F8086F" w:rsidRPr="0041381B">
        <w:rPr>
          <w:rStyle w:val="Nagwek2Znak"/>
          <w:rFonts w:eastAsia="Calibri"/>
          <w:b/>
          <w:i/>
          <w:color w:val="auto"/>
          <w:sz w:val="20"/>
          <w:szCs w:val="20"/>
        </w:rPr>
        <w:t>Uwarunkowania komunikacyjne</w:t>
      </w:r>
      <w:bookmarkEnd w:id="48"/>
    </w:p>
    <w:p w14:paraId="2B32EE78" w14:textId="77777777" w:rsidR="00EC3FA7" w:rsidRPr="0041381B" w:rsidRDefault="00EC3FA7" w:rsidP="00E56A4A">
      <w:pPr>
        <w:spacing w:after="0" w:line="240" w:lineRule="auto"/>
        <w:rPr>
          <w:rFonts w:ascii="Cambria" w:hAnsi="Cambria"/>
          <w:sz w:val="20"/>
          <w:szCs w:val="20"/>
        </w:rPr>
      </w:pPr>
    </w:p>
    <w:p w14:paraId="5BF34284" w14:textId="77777777" w:rsidR="004C1CFC" w:rsidRPr="0041381B" w:rsidRDefault="009C2218" w:rsidP="00E56A4A">
      <w:pPr>
        <w:pStyle w:val="Nagwek3"/>
        <w:spacing w:before="0" w:beforeAutospacing="0" w:after="0" w:afterAutospacing="0"/>
        <w:rPr>
          <w:rStyle w:val="Nagwek2Znak"/>
          <w:rFonts w:eastAsia="Calibri"/>
          <w:i/>
          <w:color w:val="auto"/>
          <w:sz w:val="20"/>
          <w:szCs w:val="20"/>
          <w:lang w:eastAsia="pl-PL"/>
        </w:rPr>
      </w:pPr>
      <w:bookmarkStart w:id="49" w:name="_Toc142324008"/>
      <w:r w:rsidRPr="0041381B">
        <w:rPr>
          <w:rStyle w:val="Nagwek2Znak"/>
          <w:rFonts w:eastAsia="Calibri"/>
          <w:i/>
          <w:color w:val="auto"/>
          <w:sz w:val="20"/>
          <w:szCs w:val="20"/>
          <w:lang w:eastAsia="pl-PL"/>
        </w:rPr>
        <w:t>4.5</w:t>
      </w:r>
      <w:r w:rsidR="004C1CFC" w:rsidRPr="0041381B">
        <w:rPr>
          <w:rStyle w:val="Nagwek2Znak"/>
          <w:rFonts w:eastAsia="Calibri"/>
          <w:i/>
          <w:color w:val="auto"/>
          <w:sz w:val="20"/>
          <w:szCs w:val="20"/>
          <w:lang w:eastAsia="pl-PL"/>
        </w:rPr>
        <w:t>.1. Komunikacja drogowa</w:t>
      </w:r>
      <w:bookmarkEnd w:id="49"/>
    </w:p>
    <w:p w14:paraId="1E4BA263" w14:textId="77777777" w:rsidR="004C1CFC" w:rsidRPr="0041381B" w:rsidRDefault="004C1CFC" w:rsidP="00E56A4A">
      <w:pPr>
        <w:pStyle w:val="Nagwek3"/>
        <w:spacing w:before="0" w:beforeAutospacing="0" w:after="0" w:afterAutospacing="0"/>
        <w:rPr>
          <w:rStyle w:val="Nagwek2Znak"/>
          <w:rFonts w:eastAsia="Calibri"/>
          <w:i/>
          <w:color w:val="auto"/>
          <w:sz w:val="20"/>
          <w:szCs w:val="20"/>
          <w:lang w:eastAsia="pl-PL"/>
        </w:rPr>
      </w:pPr>
    </w:p>
    <w:p w14:paraId="0A904B12" w14:textId="4141C47F" w:rsidR="00B37827" w:rsidRPr="0041381B" w:rsidRDefault="00B37827" w:rsidP="00E56A4A">
      <w:pPr>
        <w:spacing w:after="0" w:line="240" w:lineRule="auto"/>
        <w:ind w:firstLine="708"/>
        <w:jc w:val="both"/>
        <w:rPr>
          <w:rFonts w:ascii="Cambria" w:eastAsia="Times New Roman" w:hAnsi="Cambria" w:cs="Arial"/>
          <w:sz w:val="20"/>
          <w:szCs w:val="20"/>
          <w:lang w:eastAsia="pl-PL"/>
        </w:rPr>
      </w:pPr>
      <w:r w:rsidRPr="0041381B">
        <w:rPr>
          <w:rFonts w:ascii="Cambria" w:eastAsia="Times New Roman" w:hAnsi="Cambria" w:cs="Arial"/>
          <w:sz w:val="20"/>
          <w:szCs w:val="20"/>
          <w:lang w:eastAsia="pl-PL"/>
        </w:rPr>
        <w:t xml:space="preserve">Układ komunikacyjny stanowi szkielet układu przestrzennego każdego obszaru. Gęstość jego sieci, stan techniczny oraz układ i relacje stanowią o możliwościach rozwojowych danego obszaru.  Dostępność sieci drogowej i jej powiązania wyznaczają wartość rozwojową terenu. Rozwój gospodarczy miasta uwarunkowany jest z jednej strony przebiegiem dróg zewnętrznych, a z drugiej strony układem dróg wewnętrznych, jego stanem technicznym, możliwościami przekształceń i rozbudowy. Układ drogowy miasta </w:t>
      </w:r>
      <w:r w:rsidR="00FC2FF5" w:rsidRPr="0041381B">
        <w:rPr>
          <w:rFonts w:ascii="Cambria" w:eastAsia="Times New Roman" w:hAnsi="Cambria" w:cs="Arial"/>
          <w:sz w:val="20"/>
          <w:szCs w:val="20"/>
          <w:lang w:eastAsia="pl-PL"/>
        </w:rPr>
        <w:t>Giżycka</w:t>
      </w:r>
      <w:r w:rsidRPr="0041381B">
        <w:rPr>
          <w:rFonts w:ascii="Cambria" w:eastAsia="Times New Roman" w:hAnsi="Cambria" w:cs="Arial"/>
          <w:sz w:val="20"/>
          <w:szCs w:val="20"/>
          <w:lang w:eastAsia="pl-PL"/>
        </w:rPr>
        <w:t xml:space="preserve"> tworzą drogi publiczne: </w:t>
      </w:r>
    </w:p>
    <w:p w14:paraId="5C9CA1CB" w14:textId="77777777" w:rsidR="00B37827" w:rsidRPr="0041381B" w:rsidRDefault="00B37827" w:rsidP="00E56A4A">
      <w:pPr>
        <w:spacing w:after="0" w:line="240" w:lineRule="auto"/>
        <w:ind w:firstLine="708"/>
        <w:jc w:val="both"/>
        <w:rPr>
          <w:rFonts w:ascii="Cambria" w:eastAsia="Times New Roman" w:hAnsi="Cambria" w:cs="Arial"/>
          <w:sz w:val="20"/>
          <w:szCs w:val="20"/>
          <w:lang w:eastAsia="pl-PL"/>
        </w:rPr>
      </w:pPr>
    </w:p>
    <w:p w14:paraId="34044CEE" w14:textId="6169DF7B" w:rsidR="00FC2FF5" w:rsidRPr="0041381B" w:rsidRDefault="00FC2FF5" w:rsidP="00FC2FF5">
      <w:pPr>
        <w:numPr>
          <w:ilvl w:val="0"/>
          <w:numId w:val="5"/>
        </w:numPr>
        <w:spacing w:after="0" w:line="240" w:lineRule="auto"/>
        <w:jc w:val="both"/>
        <w:rPr>
          <w:rFonts w:ascii="Cambria" w:hAnsi="Cambria" w:cs="Arial"/>
          <w:sz w:val="20"/>
          <w:szCs w:val="20"/>
        </w:rPr>
      </w:pPr>
      <w:r w:rsidRPr="0041381B">
        <w:rPr>
          <w:rFonts w:ascii="Cambria" w:hAnsi="Cambria" w:cs="Arial"/>
          <w:sz w:val="20"/>
          <w:szCs w:val="20"/>
        </w:rPr>
        <w:t xml:space="preserve">droga krajowa nr 59 </w:t>
      </w:r>
      <w:r w:rsidR="00594145" w:rsidRPr="0041381B">
        <w:rPr>
          <w:rFonts w:ascii="Cambria" w:hAnsi="Cambria" w:cs="Arial"/>
          <w:sz w:val="20"/>
          <w:szCs w:val="20"/>
        </w:rPr>
        <w:t xml:space="preserve">- </w:t>
      </w:r>
      <w:r w:rsidRPr="0041381B">
        <w:rPr>
          <w:rFonts w:ascii="Cambria" w:hAnsi="Cambria" w:cs="Arial"/>
          <w:sz w:val="20"/>
          <w:szCs w:val="20"/>
        </w:rPr>
        <w:t xml:space="preserve">Giżycko - Ryn - Mrągowo - Piecki - Nawiady - Stare Kiełbonki </w:t>
      </w:r>
      <w:r w:rsidR="00594145" w:rsidRPr="0041381B">
        <w:rPr>
          <w:rFonts w:ascii="Cambria" w:hAnsi="Cambria" w:cs="Arial"/>
          <w:sz w:val="20"/>
          <w:szCs w:val="20"/>
        </w:rPr>
        <w:t>– Rozogi - długość na terenie miasta około 5,5 km,</w:t>
      </w:r>
    </w:p>
    <w:p w14:paraId="24082313" w14:textId="20EE0013" w:rsidR="00FC2FF5" w:rsidRPr="0041381B" w:rsidRDefault="00FC2FF5" w:rsidP="00594145">
      <w:pPr>
        <w:numPr>
          <w:ilvl w:val="0"/>
          <w:numId w:val="5"/>
        </w:numPr>
        <w:spacing w:after="0" w:line="240" w:lineRule="auto"/>
        <w:jc w:val="both"/>
        <w:rPr>
          <w:rFonts w:ascii="Cambria" w:hAnsi="Cambria" w:cs="Arial"/>
          <w:sz w:val="20"/>
          <w:szCs w:val="20"/>
        </w:rPr>
      </w:pPr>
      <w:r w:rsidRPr="0041381B">
        <w:rPr>
          <w:rFonts w:ascii="Cambria" w:hAnsi="Cambria" w:cs="Arial"/>
          <w:sz w:val="20"/>
          <w:szCs w:val="20"/>
        </w:rPr>
        <w:t>droga krajowa nr 63</w:t>
      </w:r>
      <w:r w:rsidR="00594145" w:rsidRPr="0041381B">
        <w:rPr>
          <w:rFonts w:ascii="Cambria" w:hAnsi="Cambria" w:cs="Arial"/>
          <w:sz w:val="20"/>
          <w:szCs w:val="20"/>
        </w:rPr>
        <w:t xml:space="preserve"> -</w:t>
      </w:r>
      <w:r w:rsidRPr="0041381B">
        <w:rPr>
          <w:rFonts w:ascii="Cambria" w:hAnsi="Cambria" w:cs="Arial"/>
          <w:sz w:val="20"/>
          <w:szCs w:val="20"/>
        </w:rPr>
        <w:t xml:space="preserve"> granica państwa - Węgorzewo - Giżycko - Orzysz - Pisz </w:t>
      </w:r>
      <w:r w:rsidR="00594145" w:rsidRPr="0041381B">
        <w:rPr>
          <w:rFonts w:ascii="Cambria" w:hAnsi="Cambria" w:cs="Arial"/>
          <w:sz w:val="20"/>
          <w:szCs w:val="20"/>
        </w:rPr>
        <w:t>- granica województwa - długość na terenie miasta około 3,8 km,</w:t>
      </w:r>
    </w:p>
    <w:p w14:paraId="673656DB" w14:textId="4EB861ED" w:rsidR="00FC2FF5" w:rsidRPr="0041381B" w:rsidRDefault="00FC2FF5" w:rsidP="00FC2FF5">
      <w:pPr>
        <w:numPr>
          <w:ilvl w:val="0"/>
          <w:numId w:val="5"/>
        </w:numPr>
        <w:spacing w:after="0" w:line="240" w:lineRule="auto"/>
        <w:jc w:val="both"/>
        <w:rPr>
          <w:rFonts w:ascii="Cambria" w:hAnsi="Cambria" w:cs="Arial"/>
          <w:sz w:val="20"/>
          <w:szCs w:val="20"/>
        </w:rPr>
      </w:pPr>
      <w:r w:rsidRPr="0041381B">
        <w:rPr>
          <w:rFonts w:ascii="Cambria" w:hAnsi="Cambria" w:cs="Arial"/>
          <w:sz w:val="20"/>
          <w:szCs w:val="20"/>
        </w:rPr>
        <w:t xml:space="preserve">droga wojewódzka nr 592 </w:t>
      </w:r>
      <w:r w:rsidR="00594145" w:rsidRPr="0041381B">
        <w:rPr>
          <w:rFonts w:ascii="Cambria" w:hAnsi="Cambria" w:cs="Arial"/>
          <w:sz w:val="20"/>
          <w:szCs w:val="20"/>
        </w:rPr>
        <w:t xml:space="preserve">- </w:t>
      </w:r>
      <w:r w:rsidRPr="0041381B">
        <w:rPr>
          <w:rFonts w:ascii="Cambria" w:hAnsi="Cambria" w:cs="Arial"/>
          <w:sz w:val="20"/>
          <w:szCs w:val="20"/>
        </w:rPr>
        <w:t>Bartoszyce - Giżycko</w:t>
      </w:r>
      <w:r w:rsidR="00594145" w:rsidRPr="0041381B">
        <w:rPr>
          <w:rFonts w:ascii="Cambria" w:hAnsi="Cambria" w:cs="Arial"/>
          <w:sz w:val="20"/>
          <w:szCs w:val="20"/>
        </w:rPr>
        <w:t xml:space="preserve"> - długość na terenie miasta około 0,8 km,</w:t>
      </w:r>
    </w:p>
    <w:p w14:paraId="281D35D7" w14:textId="77777777" w:rsidR="00B37827" w:rsidRPr="00DE153D" w:rsidRDefault="00B37827" w:rsidP="00E56A4A">
      <w:pPr>
        <w:numPr>
          <w:ilvl w:val="0"/>
          <w:numId w:val="5"/>
        </w:numPr>
        <w:spacing w:after="0" w:line="240" w:lineRule="auto"/>
        <w:ind w:left="714" w:hanging="357"/>
        <w:contextualSpacing/>
        <w:jc w:val="both"/>
        <w:rPr>
          <w:rFonts w:ascii="Cambria" w:hAnsi="Cambria"/>
          <w:sz w:val="20"/>
          <w:szCs w:val="20"/>
        </w:rPr>
      </w:pPr>
      <w:r w:rsidRPr="00DE153D">
        <w:rPr>
          <w:rFonts w:ascii="Cambria" w:hAnsi="Cambria"/>
          <w:sz w:val="20"/>
          <w:szCs w:val="20"/>
        </w:rPr>
        <w:lastRenderedPageBreak/>
        <w:t>drogi powiatowe,</w:t>
      </w:r>
    </w:p>
    <w:p w14:paraId="03A74084" w14:textId="77777777" w:rsidR="00B37827" w:rsidRPr="00DE153D" w:rsidRDefault="00B37827" w:rsidP="00E56A4A">
      <w:pPr>
        <w:numPr>
          <w:ilvl w:val="0"/>
          <w:numId w:val="5"/>
        </w:numPr>
        <w:spacing w:after="0" w:line="240" w:lineRule="auto"/>
        <w:ind w:left="714" w:hanging="357"/>
        <w:contextualSpacing/>
        <w:jc w:val="both"/>
        <w:rPr>
          <w:rFonts w:ascii="Cambria" w:hAnsi="Cambria"/>
          <w:sz w:val="20"/>
          <w:szCs w:val="20"/>
        </w:rPr>
      </w:pPr>
      <w:r w:rsidRPr="00DE153D">
        <w:rPr>
          <w:rFonts w:ascii="Cambria" w:hAnsi="Cambria"/>
          <w:sz w:val="20"/>
          <w:szCs w:val="20"/>
        </w:rPr>
        <w:t>drogi gminne.</w:t>
      </w:r>
    </w:p>
    <w:p w14:paraId="54CB5257" w14:textId="77777777" w:rsidR="00FC2FF5" w:rsidRPr="00DE153D" w:rsidRDefault="00FC2FF5" w:rsidP="00E56A4A">
      <w:pPr>
        <w:autoSpaceDE w:val="0"/>
        <w:autoSpaceDN w:val="0"/>
        <w:adjustRightInd w:val="0"/>
        <w:spacing w:after="0" w:line="240" w:lineRule="auto"/>
        <w:ind w:firstLine="708"/>
        <w:jc w:val="both"/>
        <w:rPr>
          <w:rFonts w:ascii="Cambria" w:hAnsi="Cambria"/>
          <w:color w:val="000000"/>
          <w:sz w:val="20"/>
          <w:szCs w:val="20"/>
        </w:rPr>
      </w:pPr>
    </w:p>
    <w:p w14:paraId="58C0A876" w14:textId="77777777" w:rsidR="00043200" w:rsidRPr="00DE153D" w:rsidRDefault="00B37827" w:rsidP="00E56A4A">
      <w:pPr>
        <w:autoSpaceDE w:val="0"/>
        <w:autoSpaceDN w:val="0"/>
        <w:adjustRightInd w:val="0"/>
        <w:spacing w:after="0" w:line="240" w:lineRule="auto"/>
        <w:ind w:firstLine="708"/>
        <w:jc w:val="both"/>
        <w:rPr>
          <w:rFonts w:ascii="Cambria" w:hAnsi="Cambria"/>
          <w:color w:val="000000"/>
          <w:sz w:val="20"/>
          <w:szCs w:val="20"/>
        </w:rPr>
      </w:pPr>
      <w:r w:rsidRPr="00DE153D">
        <w:rPr>
          <w:rFonts w:ascii="Cambria" w:hAnsi="Cambria"/>
          <w:color w:val="000000"/>
          <w:sz w:val="20"/>
          <w:szCs w:val="20"/>
        </w:rPr>
        <w:t xml:space="preserve">Drogi powiatowe zapewniają podstawowe powiązania miasta z sąsiednimi gminami. Drogi powiatowe posiadają jezdnie dwupasmowe o szerokości jezdni w granicach 5,0 - 6,0 m i nawierzchni bitumicznej o zróżnicowanym stanie technicznym. </w:t>
      </w:r>
    </w:p>
    <w:p w14:paraId="4264AE49" w14:textId="77777777" w:rsidR="00043200" w:rsidRPr="00DE153D" w:rsidRDefault="00043200" w:rsidP="00E56A4A">
      <w:pPr>
        <w:autoSpaceDE w:val="0"/>
        <w:autoSpaceDN w:val="0"/>
        <w:adjustRightInd w:val="0"/>
        <w:spacing w:after="0" w:line="240" w:lineRule="auto"/>
        <w:ind w:firstLine="708"/>
        <w:jc w:val="both"/>
        <w:rPr>
          <w:rFonts w:ascii="Cambria" w:hAnsi="Cambria"/>
          <w:color w:val="000000"/>
          <w:sz w:val="20"/>
          <w:szCs w:val="20"/>
        </w:rPr>
      </w:pPr>
    </w:p>
    <w:p w14:paraId="528D4091" w14:textId="32898A2D" w:rsidR="00B37827" w:rsidRPr="00DE153D" w:rsidRDefault="00B37827" w:rsidP="00E56A4A">
      <w:pPr>
        <w:autoSpaceDE w:val="0"/>
        <w:autoSpaceDN w:val="0"/>
        <w:adjustRightInd w:val="0"/>
        <w:spacing w:after="0" w:line="240" w:lineRule="auto"/>
        <w:ind w:firstLine="708"/>
        <w:jc w:val="both"/>
        <w:rPr>
          <w:rFonts w:ascii="Cambria" w:hAnsi="Cambria"/>
          <w:color w:val="000000"/>
          <w:sz w:val="20"/>
          <w:szCs w:val="20"/>
        </w:rPr>
      </w:pPr>
      <w:r w:rsidRPr="00DE153D">
        <w:rPr>
          <w:rFonts w:ascii="Cambria" w:hAnsi="Cambria"/>
          <w:color w:val="000000"/>
          <w:sz w:val="20"/>
          <w:szCs w:val="20"/>
        </w:rPr>
        <w:t xml:space="preserve">Natomiast drogi gminne stanowią sieć zapewniającą bezpośrednią obsługę terenów zainwestowanych a także powiązanie pomiędzy drogami wyższych klas tj. </w:t>
      </w:r>
      <w:r w:rsidR="008757A5" w:rsidRPr="00DE153D">
        <w:rPr>
          <w:rFonts w:ascii="Cambria" w:hAnsi="Cambria"/>
          <w:color w:val="000000"/>
          <w:sz w:val="20"/>
          <w:szCs w:val="20"/>
        </w:rPr>
        <w:t>drogi krajowe, drogi wojewódzki oraz drogi powiatowe</w:t>
      </w:r>
      <w:r w:rsidRPr="00DE153D">
        <w:rPr>
          <w:rFonts w:ascii="Cambria" w:hAnsi="Cambria"/>
          <w:color w:val="000000"/>
          <w:sz w:val="20"/>
          <w:szCs w:val="20"/>
        </w:rPr>
        <w:t xml:space="preserve">.  </w:t>
      </w:r>
      <w:r w:rsidRPr="00DE153D">
        <w:rPr>
          <w:rFonts w:ascii="Cambria" w:eastAsia="Times New Roman" w:hAnsi="Cambria" w:cs="Arial"/>
          <w:sz w:val="20"/>
          <w:szCs w:val="20"/>
          <w:lang w:eastAsia="pl-PL"/>
        </w:rPr>
        <w:t>Drogi gminne posiadają zróżn</w:t>
      </w:r>
      <w:r w:rsidR="00594145" w:rsidRPr="00DE153D">
        <w:rPr>
          <w:rFonts w:ascii="Cambria" w:eastAsia="Times New Roman" w:hAnsi="Cambria" w:cs="Arial"/>
          <w:sz w:val="20"/>
          <w:szCs w:val="20"/>
          <w:lang w:eastAsia="pl-PL"/>
        </w:rPr>
        <w:t>icowane nawierzchnie.</w:t>
      </w:r>
      <w:r w:rsidRPr="00DE153D">
        <w:rPr>
          <w:rFonts w:ascii="Cambria" w:eastAsia="Times New Roman" w:hAnsi="Cambria" w:cs="Arial"/>
          <w:sz w:val="20"/>
          <w:szCs w:val="20"/>
          <w:lang w:eastAsia="pl-PL"/>
        </w:rPr>
        <w:t xml:space="preserve"> </w:t>
      </w:r>
      <w:r w:rsidRPr="00DE153D">
        <w:rPr>
          <w:rFonts w:ascii="Cambria" w:hAnsi="Cambria"/>
          <w:color w:val="000000"/>
          <w:sz w:val="20"/>
          <w:szCs w:val="20"/>
        </w:rPr>
        <w:t>W zakresie powiązań wewnątrzgminnych sieć drogowa jest wystarczająco gęsta. Stan techniczny dróg pozostających w zarządzie miasta jest zadowalający</w:t>
      </w:r>
      <w:r w:rsidRPr="00DE153D">
        <w:rPr>
          <w:rFonts w:ascii="Cambria" w:eastAsia="Times New Roman" w:hAnsi="Cambria" w:cs="Arial"/>
          <w:sz w:val="20"/>
          <w:szCs w:val="20"/>
          <w:lang w:eastAsia="pl-PL"/>
        </w:rPr>
        <w:t>.</w:t>
      </w:r>
    </w:p>
    <w:p w14:paraId="404FE1D6" w14:textId="77777777" w:rsidR="00643A7E" w:rsidRPr="00DE153D" w:rsidRDefault="00643A7E" w:rsidP="00E56A4A">
      <w:pPr>
        <w:autoSpaceDE w:val="0"/>
        <w:autoSpaceDN w:val="0"/>
        <w:adjustRightInd w:val="0"/>
        <w:spacing w:after="0" w:line="240" w:lineRule="auto"/>
        <w:ind w:firstLine="708"/>
        <w:jc w:val="both"/>
        <w:rPr>
          <w:rFonts w:ascii="Cambria" w:eastAsia="Times New Roman" w:hAnsi="Cambria" w:cs="Arial"/>
          <w:sz w:val="20"/>
          <w:szCs w:val="20"/>
          <w:lang w:eastAsia="pl-PL"/>
        </w:rPr>
      </w:pPr>
    </w:p>
    <w:p w14:paraId="36B0524B" w14:textId="77777777" w:rsidR="009D0E31" w:rsidRPr="00DE153D" w:rsidRDefault="00F823BD" w:rsidP="00E56A4A">
      <w:pPr>
        <w:pStyle w:val="Nagwek3"/>
        <w:spacing w:before="0" w:beforeAutospacing="0" w:after="0" w:afterAutospacing="0"/>
        <w:rPr>
          <w:rStyle w:val="Nagwek2Znak"/>
          <w:rFonts w:eastAsia="Calibri"/>
          <w:i/>
          <w:color w:val="auto"/>
          <w:sz w:val="20"/>
          <w:szCs w:val="20"/>
          <w:lang w:eastAsia="pl-PL"/>
        </w:rPr>
      </w:pPr>
      <w:bookmarkStart w:id="50" w:name="_Toc142324009"/>
      <w:r w:rsidRPr="00DE153D">
        <w:rPr>
          <w:rStyle w:val="Nagwek2Znak"/>
          <w:rFonts w:eastAsia="Calibri"/>
          <w:i/>
          <w:color w:val="auto"/>
          <w:sz w:val="20"/>
          <w:szCs w:val="20"/>
          <w:lang w:eastAsia="pl-PL"/>
        </w:rPr>
        <w:t>4.5.2</w:t>
      </w:r>
      <w:r w:rsidR="009D0E31" w:rsidRPr="00DE153D">
        <w:rPr>
          <w:rStyle w:val="Nagwek2Znak"/>
          <w:rFonts w:eastAsia="Calibri"/>
          <w:i/>
          <w:color w:val="auto"/>
          <w:sz w:val="20"/>
          <w:szCs w:val="20"/>
          <w:lang w:eastAsia="pl-PL"/>
        </w:rPr>
        <w:t>. Komunikacja kolejowa</w:t>
      </w:r>
      <w:bookmarkEnd w:id="50"/>
    </w:p>
    <w:p w14:paraId="594819FA" w14:textId="77777777" w:rsidR="00662DDE" w:rsidRPr="00DE153D" w:rsidRDefault="00662DDE" w:rsidP="00E56A4A">
      <w:pPr>
        <w:spacing w:after="0" w:line="240" w:lineRule="auto"/>
        <w:ind w:firstLine="708"/>
        <w:contextualSpacing/>
        <w:jc w:val="both"/>
        <w:rPr>
          <w:rFonts w:ascii="Cambria" w:eastAsia="Times New Roman" w:hAnsi="Cambria" w:cs="Arial"/>
          <w:sz w:val="20"/>
          <w:szCs w:val="20"/>
          <w:lang w:eastAsia="pl-PL"/>
        </w:rPr>
      </w:pPr>
    </w:p>
    <w:p w14:paraId="35F30C21" w14:textId="2E7C2368" w:rsidR="0047025A" w:rsidRPr="00DE153D" w:rsidRDefault="00662DDE" w:rsidP="00DE153D">
      <w:pPr>
        <w:spacing w:after="0" w:line="240" w:lineRule="auto"/>
        <w:ind w:firstLine="708"/>
        <w:contextualSpacing/>
        <w:jc w:val="both"/>
        <w:rPr>
          <w:rFonts w:ascii="Cambria" w:eastAsia="Times New Roman" w:hAnsi="Cambria" w:cs="Arial"/>
          <w:sz w:val="20"/>
          <w:szCs w:val="20"/>
          <w:lang w:eastAsia="pl-PL"/>
        </w:rPr>
      </w:pPr>
      <w:r w:rsidRPr="00DE153D">
        <w:rPr>
          <w:rFonts w:ascii="Cambria" w:eastAsia="Times New Roman" w:hAnsi="Cambria" w:cs="Arial"/>
          <w:sz w:val="20"/>
          <w:szCs w:val="20"/>
          <w:lang w:eastAsia="pl-PL"/>
        </w:rPr>
        <w:t>W</w:t>
      </w:r>
      <w:r w:rsidR="0047025A" w:rsidRPr="00DE153D">
        <w:rPr>
          <w:rFonts w:ascii="Cambria" w:eastAsia="Times New Roman" w:hAnsi="Cambria" w:cs="Arial"/>
          <w:sz w:val="20"/>
          <w:szCs w:val="20"/>
          <w:lang w:eastAsia="pl-PL"/>
        </w:rPr>
        <w:t xml:space="preserve"> południowej części miasta</w:t>
      </w:r>
      <w:r w:rsidR="00DE153D" w:rsidRPr="00DE153D">
        <w:rPr>
          <w:rFonts w:ascii="Cambria" w:eastAsia="Times New Roman" w:hAnsi="Cambria" w:cs="Arial"/>
          <w:sz w:val="20"/>
          <w:szCs w:val="20"/>
          <w:lang w:eastAsia="pl-PL"/>
        </w:rPr>
        <w:t xml:space="preserve"> Giżycka</w:t>
      </w:r>
      <w:r w:rsidR="0047025A" w:rsidRPr="00DE153D">
        <w:rPr>
          <w:rFonts w:ascii="Cambria" w:eastAsia="Times New Roman" w:hAnsi="Cambria" w:cs="Arial"/>
          <w:sz w:val="20"/>
          <w:szCs w:val="20"/>
          <w:lang w:eastAsia="pl-PL"/>
        </w:rPr>
        <w:t xml:space="preserve"> przebiega linia kolejow</w:t>
      </w:r>
      <w:r w:rsidR="00DE153D" w:rsidRPr="00DE153D">
        <w:rPr>
          <w:rFonts w:ascii="Cambria" w:eastAsia="Times New Roman" w:hAnsi="Cambria" w:cs="Arial"/>
          <w:sz w:val="20"/>
          <w:szCs w:val="20"/>
          <w:lang w:eastAsia="pl-PL"/>
        </w:rPr>
        <w:t>a nr 38, która obecnie jest modernizowana. Zakończenie prac w ramach projektu „Prace na linii kolejowej nr 38 na odcinku Ełk - Korsze wraz z elektryfikacją”, na odcinku Ełk - Giżycko, zostało zaplanowane na 2024 r. Wartość robót to blisko 650 mln zł. w tym dofinansowanie unijne z Programu Operacyjnego Infrastruktura i Środowisko w wysokości 499 mln zł. Kolejny etap projektu, na trasie z Giżycka do Korsz, będzie realizowany w ramach perspektywy finansowej w latach 2021-2027. Po zakończeniu wszystkich prac, podróż z Olsztyna do Ełku przez Korsze i Giżycko skróci się o około 50 minut i wyniesie poniżej 2 godzin. Pociągi pasażerskie pojadą dwukrotnie szybciej niż obecnie - z 80 do 160 km/h.</w:t>
      </w:r>
    </w:p>
    <w:p w14:paraId="48250F07" w14:textId="77777777" w:rsidR="0047025A" w:rsidRPr="00DE153D" w:rsidRDefault="0047025A" w:rsidP="00E56A4A">
      <w:pPr>
        <w:spacing w:after="0" w:line="240" w:lineRule="auto"/>
        <w:ind w:firstLine="708"/>
        <w:contextualSpacing/>
        <w:jc w:val="both"/>
        <w:rPr>
          <w:rFonts w:ascii="Cambria" w:eastAsia="Times New Roman" w:hAnsi="Cambria" w:cs="Arial"/>
          <w:sz w:val="20"/>
          <w:szCs w:val="20"/>
          <w:lang w:eastAsia="pl-PL"/>
        </w:rPr>
      </w:pPr>
    </w:p>
    <w:p w14:paraId="0B3CA884" w14:textId="77777777" w:rsidR="009D0E31" w:rsidRPr="00DE153D" w:rsidRDefault="00F823BD" w:rsidP="00E56A4A">
      <w:pPr>
        <w:pStyle w:val="Nagwek3"/>
        <w:spacing w:before="0" w:beforeAutospacing="0" w:after="0" w:afterAutospacing="0"/>
        <w:rPr>
          <w:rStyle w:val="Nagwek2Znak"/>
          <w:rFonts w:eastAsia="Calibri"/>
          <w:i/>
          <w:color w:val="auto"/>
          <w:sz w:val="20"/>
          <w:szCs w:val="20"/>
          <w:lang w:eastAsia="pl-PL"/>
        </w:rPr>
      </w:pPr>
      <w:bookmarkStart w:id="51" w:name="_Toc142324010"/>
      <w:r w:rsidRPr="00DE153D">
        <w:rPr>
          <w:rStyle w:val="Nagwek2Znak"/>
          <w:rFonts w:eastAsia="Calibri"/>
          <w:i/>
          <w:color w:val="auto"/>
          <w:sz w:val="20"/>
          <w:szCs w:val="20"/>
          <w:lang w:eastAsia="pl-PL"/>
        </w:rPr>
        <w:t>4.5.3</w:t>
      </w:r>
      <w:r w:rsidR="009D0E31" w:rsidRPr="00DE153D">
        <w:rPr>
          <w:rStyle w:val="Nagwek2Znak"/>
          <w:rFonts w:eastAsia="Calibri"/>
          <w:i/>
          <w:color w:val="auto"/>
          <w:sz w:val="20"/>
          <w:szCs w:val="20"/>
          <w:lang w:eastAsia="pl-PL"/>
        </w:rPr>
        <w:t>. Komunikacja rowerowa</w:t>
      </w:r>
      <w:bookmarkEnd w:id="51"/>
    </w:p>
    <w:p w14:paraId="3119962A" w14:textId="77777777" w:rsidR="009D0E31" w:rsidRPr="00DE153D" w:rsidRDefault="009D0E31" w:rsidP="00E56A4A">
      <w:pPr>
        <w:autoSpaceDE w:val="0"/>
        <w:autoSpaceDN w:val="0"/>
        <w:adjustRightInd w:val="0"/>
        <w:spacing w:after="0" w:line="240" w:lineRule="auto"/>
        <w:jc w:val="both"/>
        <w:rPr>
          <w:rFonts w:ascii="Cambria" w:hAnsi="Cambria" w:cs="Arial"/>
          <w:sz w:val="20"/>
          <w:szCs w:val="20"/>
          <w:lang w:eastAsia="pl-PL"/>
        </w:rPr>
      </w:pPr>
    </w:p>
    <w:p w14:paraId="2E42707D" w14:textId="4852ED60" w:rsidR="002546EE" w:rsidRPr="00DE153D" w:rsidRDefault="009D0E31" w:rsidP="00E56A4A">
      <w:pPr>
        <w:spacing w:after="0" w:line="240" w:lineRule="auto"/>
        <w:ind w:firstLine="708"/>
        <w:jc w:val="both"/>
        <w:rPr>
          <w:rFonts w:ascii="Cambria" w:hAnsi="Cambria"/>
          <w:sz w:val="20"/>
          <w:szCs w:val="20"/>
        </w:rPr>
      </w:pPr>
      <w:r w:rsidRPr="00DE153D">
        <w:rPr>
          <w:rFonts w:ascii="Cambria" w:eastAsia="Times New Roman" w:hAnsi="Cambria" w:cs="Arial"/>
          <w:sz w:val="20"/>
          <w:szCs w:val="20"/>
          <w:lang w:eastAsia="pl-PL"/>
        </w:rPr>
        <w:t xml:space="preserve">Rower staje się alternatywnym i uzupełniającym środkiem komunikacyjnym oraz środkiem rekreacji czynnej. Aby wzrosło wykorzystanie rowerów należy przystąpić do rozbudowy istniejących odcinków tras rowerowych, które przyczynią się do zwiększenia użytkowania rowerów wśród mieszkańców </w:t>
      </w:r>
      <w:r w:rsidR="00B5464C" w:rsidRPr="00DE153D">
        <w:rPr>
          <w:rFonts w:ascii="Cambria" w:eastAsia="Times New Roman" w:hAnsi="Cambria" w:cs="Arial"/>
          <w:sz w:val="20"/>
          <w:szCs w:val="20"/>
          <w:lang w:eastAsia="pl-PL"/>
        </w:rPr>
        <w:t>miasta</w:t>
      </w:r>
      <w:r w:rsidRPr="00DE153D">
        <w:rPr>
          <w:rFonts w:ascii="Cambria" w:eastAsia="Times New Roman" w:hAnsi="Cambria" w:cs="Arial"/>
          <w:sz w:val="20"/>
          <w:szCs w:val="20"/>
          <w:lang w:eastAsia="pl-PL"/>
        </w:rPr>
        <w:t xml:space="preserve">. Na terenie </w:t>
      </w:r>
      <w:r w:rsidR="00FC475B" w:rsidRPr="00DE153D">
        <w:rPr>
          <w:rFonts w:ascii="Cambria" w:eastAsia="Times New Roman" w:hAnsi="Cambria" w:cs="Arial"/>
          <w:sz w:val="20"/>
          <w:szCs w:val="20"/>
          <w:lang w:eastAsia="pl-PL"/>
        </w:rPr>
        <w:t xml:space="preserve">miasta </w:t>
      </w:r>
      <w:r w:rsidR="005E2702" w:rsidRPr="00DE153D">
        <w:rPr>
          <w:rFonts w:ascii="Cambria" w:eastAsia="Times New Roman" w:hAnsi="Cambria" w:cs="Arial"/>
          <w:sz w:val="20"/>
          <w:szCs w:val="20"/>
          <w:lang w:eastAsia="pl-PL"/>
        </w:rPr>
        <w:t>Giżycka</w:t>
      </w:r>
      <w:r w:rsidR="00EE18B7" w:rsidRPr="00DE153D">
        <w:rPr>
          <w:rFonts w:ascii="Cambria" w:eastAsia="Times New Roman" w:hAnsi="Cambria" w:cs="Arial"/>
          <w:sz w:val="20"/>
          <w:szCs w:val="20"/>
          <w:lang w:eastAsia="pl-PL"/>
        </w:rPr>
        <w:t xml:space="preserve"> </w:t>
      </w:r>
      <w:r w:rsidRPr="00DE153D">
        <w:rPr>
          <w:rFonts w:ascii="Cambria" w:eastAsia="Times New Roman" w:hAnsi="Cambria" w:cs="Arial"/>
          <w:sz w:val="20"/>
          <w:szCs w:val="20"/>
          <w:lang w:eastAsia="pl-PL"/>
        </w:rPr>
        <w:t>wytyczono wiele tras wiodących przez najbardziej malownicze i atr</w:t>
      </w:r>
      <w:r w:rsidR="00274A09" w:rsidRPr="00DE153D">
        <w:rPr>
          <w:rFonts w:ascii="Cambria" w:eastAsia="Times New Roman" w:hAnsi="Cambria" w:cs="Arial"/>
          <w:sz w:val="20"/>
          <w:szCs w:val="20"/>
          <w:lang w:eastAsia="pl-PL"/>
        </w:rPr>
        <w:t>akcyjne zakątki</w:t>
      </w:r>
      <w:r w:rsidRPr="00DE153D">
        <w:rPr>
          <w:rFonts w:ascii="Cambria" w:hAnsi="Cambria"/>
          <w:sz w:val="20"/>
          <w:szCs w:val="20"/>
        </w:rPr>
        <w:t>.</w:t>
      </w:r>
      <w:r w:rsidR="00EE18B7" w:rsidRPr="00DE153D">
        <w:rPr>
          <w:rFonts w:ascii="Cambria" w:eastAsia="Times New Roman" w:hAnsi="Cambria" w:cs="Arial"/>
          <w:sz w:val="20"/>
          <w:szCs w:val="20"/>
          <w:lang w:eastAsia="pl-PL"/>
        </w:rPr>
        <w:t xml:space="preserve"> </w:t>
      </w:r>
      <w:r w:rsidR="00AF30D6" w:rsidRPr="00DE153D">
        <w:rPr>
          <w:rFonts w:ascii="Cambria" w:eastAsia="Times New Roman" w:hAnsi="Cambria" w:cs="Arial"/>
          <w:sz w:val="20"/>
          <w:szCs w:val="20"/>
          <w:lang w:eastAsia="pl-PL"/>
        </w:rPr>
        <w:t>Długość dróg rowerowych na</w:t>
      </w:r>
      <w:r w:rsidR="00B5464C" w:rsidRPr="00DE153D">
        <w:rPr>
          <w:rFonts w:ascii="Cambria" w:eastAsia="Times New Roman" w:hAnsi="Cambria" w:cs="Arial"/>
          <w:sz w:val="20"/>
          <w:szCs w:val="20"/>
          <w:lang w:eastAsia="pl-PL"/>
        </w:rPr>
        <w:t xml:space="preserve"> terenie miasta</w:t>
      </w:r>
      <w:r w:rsidR="00662DDE" w:rsidRPr="00DE153D">
        <w:rPr>
          <w:rFonts w:ascii="Cambria" w:eastAsia="Times New Roman" w:hAnsi="Cambria" w:cs="Arial"/>
          <w:sz w:val="20"/>
          <w:szCs w:val="20"/>
          <w:lang w:eastAsia="pl-PL"/>
        </w:rPr>
        <w:t xml:space="preserve"> wynosi około 8</w:t>
      </w:r>
      <w:r w:rsidR="00FC475B" w:rsidRPr="00DE153D">
        <w:rPr>
          <w:rFonts w:ascii="Cambria" w:eastAsia="Times New Roman" w:hAnsi="Cambria" w:cs="Arial"/>
          <w:sz w:val="20"/>
          <w:szCs w:val="20"/>
          <w:lang w:eastAsia="pl-PL"/>
        </w:rPr>
        <w:t xml:space="preserve"> </w:t>
      </w:r>
      <w:r w:rsidR="00AF30D6" w:rsidRPr="00DE153D">
        <w:rPr>
          <w:rFonts w:ascii="Cambria" w:eastAsia="Times New Roman" w:hAnsi="Cambria" w:cs="Arial"/>
          <w:sz w:val="20"/>
          <w:szCs w:val="20"/>
          <w:lang w:eastAsia="pl-PL"/>
        </w:rPr>
        <w:t>km.</w:t>
      </w:r>
    </w:p>
    <w:p w14:paraId="14AD17E9" w14:textId="77777777" w:rsidR="00DA275B" w:rsidRPr="00DE153D" w:rsidRDefault="00DA275B" w:rsidP="00E56A4A">
      <w:pPr>
        <w:autoSpaceDE w:val="0"/>
        <w:autoSpaceDN w:val="0"/>
        <w:adjustRightInd w:val="0"/>
        <w:spacing w:after="0" w:line="240" w:lineRule="auto"/>
        <w:jc w:val="both"/>
        <w:rPr>
          <w:rFonts w:ascii="Cambria" w:hAnsi="Cambria"/>
          <w:color w:val="000000"/>
          <w:sz w:val="20"/>
          <w:szCs w:val="20"/>
        </w:rPr>
      </w:pPr>
    </w:p>
    <w:p w14:paraId="2B7F03F5" w14:textId="77777777" w:rsidR="00043200" w:rsidRPr="00DE153D" w:rsidRDefault="00464DA1" w:rsidP="00E56A4A">
      <w:pPr>
        <w:autoSpaceDE w:val="0"/>
        <w:autoSpaceDN w:val="0"/>
        <w:adjustRightInd w:val="0"/>
        <w:spacing w:after="0" w:line="240" w:lineRule="auto"/>
        <w:ind w:firstLine="708"/>
        <w:jc w:val="both"/>
        <w:rPr>
          <w:rFonts w:ascii="Cambria" w:hAnsi="Cambria"/>
          <w:color w:val="000000"/>
          <w:sz w:val="20"/>
          <w:szCs w:val="20"/>
        </w:rPr>
      </w:pPr>
      <w:r w:rsidRPr="00DE153D">
        <w:rPr>
          <w:rFonts w:ascii="Cambria" w:hAnsi="Cambria"/>
          <w:color w:val="000000"/>
          <w:sz w:val="20"/>
          <w:szCs w:val="20"/>
        </w:rPr>
        <w:t xml:space="preserve">Na terenie miasta </w:t>
      </w:r>
      <w:r w:rsidR="00662DDE" w:rsidRPr="00DE153D">
        <w:rPr>
          <w:rFonts w:ascii="Cambria" w:hAnsi="Cambria"/>
          <w:color w:val="000000"/>
          <w:sz w:val="20"/>
          <w:szCs w:val="20"/>
        </w:rPr>
        <w:t xml:space="preserve">Giżycka </w:t>
      </w:r>
      <w:r w:rsidR="00C940B6" w:rsidRPr="00DE153D">
        <w:rPr>
          <w:rFonts w:ascii="Cambria" w:hAnsi="Cambria"/>
          <w:color w:val="000000"/>
          <w:sz w:val="20"/>
          <w:szCs w:val="20"/>
        </w:rPr>
        <w:t>realizowana jest Mazurska Pętla Rowerowa. Jest to</w:t>
      </w:r>
      <w:r w:rsidR="004A31ED" w:rsidRPr="00DE153D">
        <w:rPr>
          <w:rFonts w:ascii="Cambria" w:hAnsi="Cambria"/>
          <w:color w:val="000000"/>
          <w:sz w:val="20"/>
          <w:szCs w:val="20"/>
        </w:rPr>
        <w:t xml:space="preserve"> wspólne przedsięwzięcie wszystkich gmin i powiatów należących do Stowarzyszenia Wielkie Jeziora Mazurskie 2020, Generalnej Dyrekcji Dróg Krajowych i Autostrad, Zarządu Dróg Wojewódzkich oraz Nadleś</w:t>
      </w:r>
      <w:r w:rsidR="00C940B6" w:rsidRPr="00DE153D">
        <w:rPr>
          <w:rFonts w:ascii="Cambria" w:hAnsi="Cambria"/>
          <w:color w:val="000000"/>
          <w:sz w:val="20"/>
          <w:szCs w:val="20"/>
        </w:rPr>
        <w:t xml:space="preserve">nictw z krainy wielkich jezior. </w:t>
      </w:r>
    </w:p>
    <w:p w14:paraId="7DA79BDB" w14:textId="77777777" w:rsidR="00043200" w:rsidRPr="00DE153D" w:rsidRDefault="00043200" w:rsidP="00E56A4A">
      <w:pPr>
        <w:autoSpaceDE w:val="0"/>
        <w:autoSpaceDN w:val="0"/>
        <w:adjustRightInd w:val="0"/>
        <w:spacing w:after="0" w:line="240" w:lineRule="auto"/>
        <w:ind w:firstLine="708"/>
        <w:jc w:val="both"/>
        <w:rPr>
          <w:rFonts w:ascii="Cambria" w:hAnsi="Cambria"/>
          <w:color w:val="000000"/>
          <w:sz w:val="20"/>
          <w:szCs w:val="20"/>
        </w:rPr>
      </w:pPr>
    </w:p>
    <w:p w14:paraId="22132722" w14:textId="77777777" w:rsidR="00043200" w:rsidRPr="00DE153D" w:rsidRDefault="004A31ED" w:rsidP="00E56A4A">
      <w:pPr>
        <w:autoSpaceDE w:val="0"/>
        <w:autoSpaceDN w:val="0"/>
        <w:adjustRightInd w:val="0"/>
        <w:spacing w:after="0" w:line="240" w:lineRule="auto"/>
        <w:ind w:firstLine="708"/>
        <w:jc w:val="both"/>
        <w:rPr>
          <w:rFonts w:ascii="Cambria" w:hAnsi="Cambria"/>
          <w:color w:val="000000"/>
          <w:sz w:val="20"/>
          <w:szCs w:val="20"/>
        </w:rPr>
      </w:pPr>
      <w:r w:rsidRPr="00DE153D">
        <w:rPr>
          <w:rFonts w:ascii="Cambria" w:hAnsi="Cambria"/>
          <w:color w:val="000000"/>
          <w:sz w:val="20"/>
          <w:szCs w:val="20"/>
        </w:rPr>
        <w:t>300 km malowniczej trasy rowerowej wraz z infrastrukturą wspierającą rowerzystów umożliwia poznanie Mazur z perspektywy d</w:t>
      </w:r>
      <w:r w:rsidR="00C940B6" w:rsidRPr="00DE153D">
        <w:rPr>
          <w:rFonts w:ascii="Cambria" w:hAnsi="Cambria"/>
          <w:color w:val="000000"/>
          <w:sz w:val="20"/>
          <w:szCs w:val="20"/>
        </w:rPr>
        <w:t>wóch kółek. Na trasie znajdować się będą</w:t>
      </w:r>
      <w:r w:rsidRPr="00DE153D">
        <w:rPr>
          <w:rFonts w:ascii="Cambria" w:hAnsi="Cambria"/>
          <w:color w:val="000000"/>
          <w:sz w:val="20"/>
          <w:szCs w:val="20"/>
        </w:rPr>
        <w:t xml:space="preserve"> informacje o lokalnych atrakcjach turystycznych, ciekawych wydarzeniach oraz miejscach cennych przyrodniczo. Na północy Mazurska Pętla Rowerowa łączy się ze</w:t>
      </w:r>
      <w:r w:rsidR="00C940B6" w:rsidRPr="00DE153D">
        <w:rPr>
          <w:rFonts w:ascii="Cambria" w:hAnsi="Cambria"/>
          <w:color w:val="000000"/>
          <w:sz w:val="20"/>
          <w:szCs w:val="20"/>
        </w:rPr>
        <w:t xml:space="preserve"> Wschodnim Szlakiem Green Velo - </w:t>
      </w:r>
      <w:r w:rsidRPr="00DE153D">
        <w:rPr>
          <w:rFonts w:ascii="Cambria" w:hAnsi="Cambria"/>
          <w:color w:val="000000"/>
          <w:sz w:val="20"/>
          <w:szCs w:val="20"/>
        </w:rPr>
        <w:t>najdłuższą tego rodzaju tra</w:t>
      </w:r>
      <w:r w:rsidR="00C940B6" w:rsidRPr="00DE153D">
        <w:rPr>
          <w:rFonts w:ascii="Cambria" w:hAnsi="Cambria"/>
          <w:color w:val="000000"/>
          <w:sz w:val="20"/>
          <w:szCs w:val="20"/>
        </w:rPr>
        <w:t>są w Polsce</w:t>
      </w:r>
      <w:r w:rsidRPr="00DE153D">
        <w:rPr>
          <w:rFonts w:ascii="Cambria" w:hAnsi="Cambria"/>
          <w:color w:val="000000"/>
          <w:sz w:val="20"/>
          <w:szCs w:val="20"/>
        </w:rPr>
        <w:t>.</w:t>
      </w:r>
      <w:r w:rsidR="00EB69FF" w:rsidRPr="00DE153D">
        <w:rPr>
          <w:rFonts w:ascii="Cambria" w:hAnsi="Cambria"/>
          <w:color w:val="000000"/>
          <w:sz w:val="20"/>
          <w:szCs w:val="20"/>
        </w:rPr>
        <w:t xml:space="preserve"> </w:t>
      </w:r>
      <w:r w:rsidRPr="00DE153D">
        <w:rPr>
          <w:rFonts w:ascii="Cambria" w:hAnsi="Cambria"/>
          <w:color w:val="000000"/>
          <w:sz w:val="20"/>
          <w:szCs w:val="20"/>
        </w:rPr>
        <w:t>Przebieg trasy Mazurskiej Pętli Rowerowej oparty został o oś Szlaku Wielkich Jezior Mazurskich, unikatu na skalę europejską ze względu na jeden z</w:t>
      </w:r>
      <w:r w:rsidR="00C940B6" w:rsidRPr="00DE153D">
        <w:rPr>
          <w:rFonts w:ascii="Cambria" w:hAnsi="Cambria"/>
          <w:color w:val="000000"/>
          <w:sz w:val="20"/>
          <w:szCs w:val="20"/>
        </w:rPr>
        <w:t xml:space="preserve"> najdłuższych systemów jezior i </w:t>
      </w:r>
      <w:r w:rsidRPr="00DE153D">
        <w:rPr>
          <w:rFonts w:ascii="Cambria" w:hAnsi="Cambria"/>
          <w:color w:val="000000"/>
          <w:sz w:val="20"/>
          <w:szCs w:val="20"/>
        </w:rPr>
        <w:t>kanałów.</w:t>
      </w:r>
      <w:r w:rsidR="00C940B6" w:rsidRPr="00DE153D">
        <w:rPr>
          <w:rFonts w:ascii="Cambria" w:hAnsi="Cambria"/>
          <w:color w:val="000000"/>
          <w:sz w:val="20"/>
          <w:szCs w:val="20"/>
        </w:rPr>
        <w:t xml:space="preserve"> Całość pętli będzie liczyć około </w:t>
      </w:r>
      <w:r w:rsidRPr="00DE153D">
        <w:rPr>
          <w:rFonts w:ascii="Cambria" w:hAnsi="Cambria"/>
          <w:color w:val="000000"/>
          <w:sz w:val="20"/>
          <w:szCs w:val="20"/>
        </w:rPr>
        <w:t xml:space="preserve">310 km, a jej realizacja podzielona jest na 2 etapy. </w:t>
      </w:r>
      <w:r w:rsidR="00C940B6" w:rsidRPr="00DE153D">
        <w:rPr>
          <w:rFonts w:ascii="Cambria" w:hAnsi="Cambria"/>
          <w:color w:val="000000"/>
          <w:sz w:val="20"/>
          <w:szCs w:val="20"/>
        </w:rPr>
        <w:t xml:space="preserve"> </w:t>
      </w:r>
    </w:p>
    <w:p w14:paraId="13E765B0" w14:textId="77777777" w:rsidR="00043200" w:rsidRPr="00DE153D" w:rsidRDefault="00043200" w:rsidP="00E56A4A">
      <w:pPr>
        <w:autoSpaceDE w:val="0"/>
        <w:autoSpaceDN w:val="0"/>
        <w:adjustRightInd w:val="0"/>
        <w:spacing w:after="0" w:line="240" w:lineRule="auto"/>
        <w:ind w:firstLine="708"/>
        <w:jc w:val="both"/>
        <w:rPr>
          <w:rFonts w:ascii="Cambria" w:hAnsi="Cambria"/>
          <w:color w:val="000000"/>
          <w:sz w:val="20"/>
          <w:szCs w:val="20"/>
        </w:rPr>
      </w:pPr>
    </w:p>
    <w:p w14:paraId="5192B6CF" w14:textId="469EB494" w:rsidR="00DA275B" w:rsidRPr="00DE153D" w:rsidRDefault="004A31ED" w:rsidP="00E56A4A">
      <w:pPr>
        <w:autoSpaceDE w:val="0"/>
        <w:autoSpaceDN w:val="0"/>
        <w:adjustRightInd w:val="0"/>
        <w:spacing w:after="0" w:line="240" w:lineRule="auto"/>
        <w:ind w:firstLine="708"/>
        <w:jc w:val="both"/>
        <w:rPr>
          <w:rFonts w:ascii="Cambria" w:hAnsi="Cambria"/>
          <w:color w:val="000000"/>
          <w:sz w:val="20"/>
          <w:szCs w:val="20"/>
        </w:rPr>
      </w:pPr>
      <w:r w:rsidRPr="00DE153D">
        <w:rPr>
          <w:rFonts w:ascii="Cambria" w:hAnsi="Cambria"/>
          <w:color w:val="000000"/>
          <w:sz w:val="20"/>
          <w:szCs w:val="20"/>
        </w:rPr>
        <w:t>Etap I to 293km (drogi gminn</w:t>
      </w:r>
      <w:r w:rsidR="00C940B6" w:rsidRPr="00DE153D">
        <w:rPr>
          <w:rFonts w:ascii="Cambria" w:hAnsi="Cambria"/>
          <w:color w:val="000000"/>
          <w:sz w:val="20"/>
          <w:szCs w:val="20"/>
        </w:rPr>
        <w:t>e, powiatowe oraz tereny leśne).</w:t>
      </w:r>
      <w:r w:rsidR="00043200" w:rsidRPr="00DE153D">
        <w:rPr>
          <w:rFonts w:ascii="Cambria" w:hAnsi="Cambria"/>
          <w:color w:val="000000"/>
          <w:sz w:val="20"/>
          <w:szCs w:val="20"/>
        </w:rPr>
        <w:t xml:space="preserve"> Etap II (drogi krajowe i </w:t>
      </w:r>
      <w:r w:rsidRPr="00DE153D">
        <w:rPr>
          <w:rFonts w:ascii="Cambria" w:hAnsi="Cambria"/>
          <w:color w:val="000000"/>
          <w:sz w:val="20"/>
          <w:szCs w:val="20"/>
        </w:rPr>
        <w:t xml:space="preserve">wojewódzkie) to 17 km. Realizacja Mazurskiej Pętli Rowerowej potrwa do </w:t>
      </w:r>
      <w:r w:rsidR="00C940B6" w:rsidRPr="00DE153D">
        <w:rPr>
          <w:rFonts w:ascii="Cambria" w:hAnsi="Cambria"/>
          <w:color w:val="000000"/>
          <w:sz w:val="20"/>
          <w:szCs w:val="20"/>
        </w:rPr>
        <w:t xml:space="preserve">końca </w:t>
      </w:r>
      <w:r w:rsidRPr="00DE153D">
        <w:rPr>
          <w:rFonts w:ascii="Cambria" w:hAnsi="Cambria"/>
          <w:color w:val="000000"/>
          <w:sz w:val="20"/>
          <w:szCs w:val="20"/>
        </w:rPr>
        <w:t>2023 roku, lecz już dziś można ko</w:t>
      </w:r>
      <w:r w:rsidR="00C940B6" w:rsidRPr="00DE153D">
        <w:rPr>
          <w:rFonts w:ascii="Cambria" w:hAnsi="Cambria"/>
          <w:color w:val="000000"/>
          <w:sz w:val="20"/>
          <w:szCs w:val="20"/>
        </w:rPr>
        <w:t xml:space="preserve">rzystać z wielu odcinków trasy. </w:t>
      </w:r>
      <w:r w:rsidRPr="00DE153D">
        <w:rPr>
          <w:rFonts w:ascii="Cambria" w:hAnsi="Cambria"/>
          <w:color w:val="000000"/>
          <w:sz w:val="20"/>
          <w:szCs w:val="20"/>
        </w:rPr>
        <w:t>Całkowita wartość inwestycji to 81,5 mln zł, z czego dofinansowanie ze środków unijnych to 47,1 mln zł.</w:t>
      </w:r>
    </w:p>
    <w:p w14:paraId="047BFADF" w14:textId="77777777" w:rsidR="00DA275B" w:rsidRPr="00DE153D" w:rsidRDefault="00DA275B" w:rsidP="00E56A4A">
      <w:pPr>
        <w:autoSpaceDE w:val="0"/>
        <w:autoSpaceDN w:val="0"/>
        <w:adjustRightInd w:val="0"/>
        <w:spacing w:after="0" w:line="240" w:lineRule="auto"/>
        <w:ind w:firstLine="708"/>
        <w:jc w:val="both"/>
        <w:rPr>
          <w:rFonts w:ascii="Cambria" w:hAnsi="Cambria"/>
          <w:color w:val="000000"/>
          <w:sz w:val="20"/>
          <w:szCs w:val="20"/>
        </w:rPr>
      </w:pPr>
    </w:p>
    <w:p w14:paraId="5E781AE5" w14:textId="5D0015B7" w:rsidR="004A31ED" w:rsidRPr="00DE153D" w:rsidRDefault="004A31ED" w:rsidP="00E56A4A">
      <w:pPr>
        <w:autoSpaceDE w:val="0"/>
        <w:autoSpaceDN w:val="0"/>
        <w:adjustRightInd w:val="0"/>
        <w:spacing w:after="0" w:line="240" w:lineRule="auto"/>
        <w:ind w:firstLine="708"/>
        <w:jc w:val="both"/>
        <w:rPr>
          <w:rFonts w:ascii="Cambria" w:hAnsi="Cambria"/>
          <w:color w:val="000000"/>
          <w:sz w:val="20"/>
          <w:szCs w:val="20"/>
        </w:rPr>
      </w:pPr>
      <w:r w:rsidRPr="00DE153D">
        <w:rPr>
          <w:rFonts w:ascii="Cambria" w:hAnsi="Cambria"/>
          <w:b/>
          <w:color w:val="000000"/>
          <w:sz w:val="20"/>
          <w:szCs w:val="20"/>
        </w:rPr>
        <w:t>I Etap Mazurskiej Pętli Rowerowej</w:t>
      </w:r>
      <w:r w:rsidRPr="00DE153D">
        <w:rPr>
          <w:rFonts w:ascii="Cambria" w:hAnsi="Cambria"/>
          <w:color w:val="000000"/>
          <w:sz w:val="20"/>
          <w:szCs w:val="20"/>
        </w:rPr>
        <w:t xml:space="preserve"> jest realizowany w partnerstwie Stowarzyszenia Wielkie Jeziora Mazurskie z Gminą Giżycko, Miastem Giżycko, Miastem Mrągowo, Gminą Miłki, Gminą Orzysz, Gminą Pisz, Gminą Ruciane-Nida, Gminą Mikołajki, Gminą Mrągowo, Gminą Ryn, Gminą Węgorzewo, Gminą Pozezdrze, Powiatem Giżyckim, Powiatem Mrągowskim, Powiatem Piskim, Nadleśnictwem Borki, Nadleśnictwem Giżycko, Nadleśnictwem Mrągowo, Nadleśnictwem Pi</w:t>
      </w:r>
      <w:r w:rsidR="00425FA6" w:rsidRPr="00DE153D">
        <w:rPr>
          <w:rFonts w:ascii="Cambria" w:hAnsi="Cambria"/>
          <w:color w:val="000000"/>
          <w:sz w:val="20"/>
          <w:szCs w:val="20"/>
        </w:rPr>
        <w:t xml:space="preserve">sz, Nadleśnictwem Maskulińskie. </w:t>
      </w:r>
      <w:r w:rsidRPr="00DE153D">
        <w:rPr>
          <w:rFonts w:ascii="Cambria" w:hAnsi="Cambria"/>
          <w:color w:val="000000"/>
          <w:sz w:val="20"/>
          <w:szCs w:val="20"/>
        </w:rPr>
        <w:t>Ten etap zakłada:</w:t>
      </w:r>
    </w:p>
    <w:p w14:paraId="40ACB7B5" w14:textId="77777777" w:rsidR="004A31ED" w:rsidRPr="00DE153D" w:rsidRDefault="004A31ED" w:rsidP="00E56A4A">
      <w:pPr>
        <w:autoSpaceDE w:val="0"/>
        <w:autoSpaceDN w:val="0"/>
        <w:adjustRightInd w:val="0"/>
        <w:spacing w:after="0" w:line="240" w:lineRule="auto"/>
        <w:jc w:val="both"/>
        <w:rPr>
          <w:rFonts w:ascii="Cambria" w:hAnsi="Cambria"/>
          <w:color w:val="000000"/>
          <w:sz w:val="20"/>
          <w:szCs w:val="20"/>
        </w:rPr>
      </w:pPr>
    </w:p>
    <w:p w14:paraId="3D105F8A" w14:textId="77777777" w:rsidR="004A31ED" w:rsidRPr="00DE153D" w:rsidRDefault="004A31ED" w:rsidP="00E56A4A">
      <w:pPr>
        <w:numPr>
          <w:ilvl w:val="0"/>
          <w:numId w:val="5"/>
        </w:numPr>
        <w:spacing w:after="0" w:line="240" w:lineRule="auto"/>
        <w:contextualSpacing/>
        <w:jc w:val="both"/>
        <w:rPr>
          <w:rFonts w:ascii="Cambria" w:hAnsi="Cambria"/>
          <w:sz w:val="20"/>
          <w:szCs w:val="20"/>
        </w:rPr>
      </w:pPr>
      <w:r w:rsidRPr="00DE153D">
        <w:rPr>
          <w:rFonts w:ascii="Cambria" w:hAnsi="Cambria"/>
          <w:sz w:val="20"/>
          <w:szCs w:val="20"/>
        </w:rPr>
        <w:t>budowę 50 km wydzielonych ścieżek rowerowych,</w:t>
      </w:r>
    </w:p>
    <w:p w14:paraId="382E013B" w14:textId="77777777" w:rsidR="004A31ED" w:rsidRPr="00DE153D" w:rsidRDefault="004A31ED" w:rsidP="00E56A4A">
      <w:pPr>
        <w:numPr>
          <w:ilvl w:val="0"/>
          <w:numId w:val="5"/>
        </w:numPr>
        <w:spacing w:after="0" w:line="240" w:lineRule="auto"/>
        <w:contextualSpacing/>
        <w:jc w:val="both"/>
        <w:rPr>
          <w:rFonts w:ascii="Cambria" w:hAnsi="Cambria"/>
          <w:sz w:val="20"/>
          <w:szCs w:val="20"/>
        </w:rPr>
      </w:pPr>
      <w:r w:rsidRPr="00DE153D">
        <w:rPr>
          <w:rFonts w:ascii="Cambria" w:hAnsi="Cambria"/>
          <w:sz w:val="20"/>
          <w:szCs w:val="20"/>
        </w:rPr>
        <w:lastRenderedPageBreak/>
        <w:t>remonty 16 km istniejących dróg,</w:t>
      </w:r>
    </w:p>
    <w:p w14:paraId="57F214F1" w14:textId="4E205863" w:rsidR="004A31ED" w:rsidRPr="00DE153D" w:rsidRDefault="004A31ED" w:rsidP="00E56A4A">
      <w:pPr>
        <w:numPr>
          <w:ilvl w:val="0"/>
          <w:numId w:val="5"/>
        </w:numPr>
        <w:spacing w:after="0" w:line="240" w:lineRule="auto"/>
        <w:contextualSpacing/>
        <w:jc w:val="both"/>
        <w:rPr>
          <w:rFonts w:ascii="Cambria" w:hAnsi="Cambria"/>
          <w:sz w:val="20"/>
          <w:szCs w:val="20"/>
        </w:rPr>
      </w:pPr>
      <w:r w:rsidRPr="00DE153D">
        <w:rPr>
          <w:rFonts w:ascii="Cambria" w:hAnsi="Cambria"/>
          <w:sz w:val="20"/>
          <w:szCs w:val="20"/>
        </w:rPr>
        <w:t>oznakowanie 250 km dróg gminnych, powiatowych oraz leśnych</w:t>
      </w:r>
      <w:r w:rsidR="00425FA6" w:rsidRPr="00DE153D">
        <w:rPr>
          <w:rFonts w:ascii="Cambria" w:hAnsi="Cambria"/>
          <w:sz w:val="20"/>
          <w:szCs w:val="20"/>
        </w:rPr>
        <w:t>,</w:t>
      </w:r>
    </w:p>
    <w:p w14:paraId="7D1A3997" w14:textId="49EBA601" w:rsidR="004A31ED" w:rsidRPr="00DE153D" w:rsidRDefault="004A31ED" w:rsidP="00E56A4A">
      <w:pPr>
        <w:numPr>
          <w:ilvl w:val="0"/>
          <w:numId w:val="5"/>
        </w:numPr>
        <w:spacing w:after="0" w:line="240" w:lineRule="auto"/>
        <w:contextualSpacing/>
        <w:jc w:val="both"/>
        <w:rPr>
          <w:rFonts w:ascii="Cambria" w:hAnsi="Cambria"/>
          <w:sz w:val="20"/>
          <w:szCs w:val="20"/>
        </w:rPr>
      </w:pPr>
      <w:r w:rsidRPr="00DE153D">
        <w:rPr>
          <w:rFonts w:ascii="Cambria" w:hAnsi="Cambria"/>
          <w:sz w:val="20"/>
          <w:szCs w:val="20"/>
        </w:rPr>
        <w:t>budowę 18 Miejsc Obsługi Rowerzystów (Świdry, Wilkasy, Bogacko, Giżycko, Kleszczewo, Okartowo, Kwik, Wiartel, Karwica, Ruciane-Nida, Mikołajki, Probark, Mrągowo, Ryn, Trygort, Ogonki, Pozezdrze)</w:t>
      </w:r>
      <w:r w:rsidR="00425FA6" w:rsidRPr="00DE153D">
        <w:rPr>
          <w:rFonts w:ascii="Cambria" w:hAnsi="Cambria"/>
          <w:sz w:val="20"/>
          <w:szCs w:val="20"/>
        </w:rPr>
        <w:t>,</w:t>
      </w:r>
    </w:p>
    <w:p w14:paraId="7220401A" w14:textId="704C5E9C" w:rsidR="004A31ED" w:rsidRPr="00DE153D" w:rsidRDefault="004A31ED" w:rsidP="00E56A4A">
      <w:pPr>
        <w:numPr>
          <w:ilvl w:val="0"/>
          <w:numId w:val="5"/>
        </w:numPr>
        <w:spacing w:after="0" w:line="240" w:lineRule="auto"/>
        <w:contextualSpacing/>
        <w:jc w:val="both"/>
        <w:rPr>
          <w:rFonts w:ascii="Cambria" w:hAnsi="Cambria"/>
          <w:sz w:val="20"/>
          <w:szCs w:val="20"/>
        </w:rPr>
      </w:pPr>
      <w:r w:rsidRPr="00DE153D">
        <w:rPr>
          <w:rFonts w:ascii="Cambria" w:hAnsi="Cambria"/>
          <w:sz w:val="20"/>
          <w:szCs w:val="20"/>
        </w:rPr>
        <w:t>9 wież widokowych (Giżycko, Marcinowa Wola, Nowe Guty, Krzyże, Probark, Mrągowo, Kal, Węgorzewo)</w:t>
      </w:r>
      <w:r w:rsidR="00425FA6" w:rsidRPr="00DE153D">
        <w:rPr>
          <w:rFonts w:ascii="Cambria" w:hAnsi="Cambria"/>
          <w:sz w:val="20"/>
          <w:szCs w:val="20"/>
        </w:rPr>
        <w:t>.</w:t>
      </w:r>
    </w:p>
    <w:p w14:paraId="5182786B" w14:textId="77777777" w:rsidR="00043200" w:rsidRPr="00DE153D" w:rsidRDefault="00043200" w:rsidP="00E56A4A">
      <w:pPr>
        <w:autoSpaceDE w:val="0"/>
        <w:autoSpaceDN w:val="0"/>
        <w:adjustRightInd w:val="0"/>
        <w:spacing w:after="0" w:line="240" w:lineRule="auto"/>
        <w:ind w:firstLine="708"/>
        <w:jc w:val="both"/>
        <w:rPr>
          <w:rFonts w:ascii="Cambria" w:hAnsi="Cambria"/>
          <w:color w:val="000000"/>
          <w:sz w:val="20"/>
          <w:szCs w:val="20"/>
        </w:rPr>
      </w:pPr>
    </w:p>
    <w:p w14:paraId="054CFC9A" w14:textId="5A48152A" w:rsidR="004A31ED" w:rsidRPr="00DE153D" w:rsidRDefault="004A31ED" w:rsidP="00E56A4A">
      <w:pPr>
        <w:autoSpaceDE w:val="0"/>
        <w:autoSpaceDN w:val="0"/>
        <w:adjustRightInd w:val="0"/>
        <w:spacing w:after="0" w:line="240" w:lineRule="auto"/>
        <w:ind w:firstLine="708"/>
        <w:jc w:val="both"/>
        <w:rPr>
          <w:rFonts w:ascii="Cambria" w:hAnsi="Cambria"/>
          <w:color w:val="000000"/>
          <w:sz w:val="20"/>
          <w:szCs w:val="20"/>
        </w:rPr>
      </w:pPr>
      <w:r w:rsidRPr="00DE153D">
        <w:rPr>
          <w:rFonts w:ascii="Cambria" w:hAnsi="Cambria"/>
          <w:color w:val="000000"/>
          <w:sz w:val="20"/>
          <w:szCs w:val="20"/>
        </w:rPr>
        <w:t>Koszt inwestycji I Etapu Pętli to 61 mln zł, z czego wartość dofinansowania z Europejskiego Funduszu Rozwoju Regionalnego wynosi 42 mln. zł.</w:t>
      </w:r>
    </w:p>
    <w:p w14:paraId="0C9F8A23" w14:textId="77777777" w:rsidR="004A31ED" w:rsidRPr="00DE153D" w:rsidRDefault="004A31ED" w:rsidP="00E56A4A">
      <w:pPr>
        <w:autoSpaceDE w:val="0"/>
        <w:autoSpaceDN w:val="0"/>
        <w:adjustRightInd w:val="0"/>
        <w:spacing w:after="0" w:line="240" w:lineRule="auto"/>
        <w:ind w:firstLine="708"/>
        <w:jc w:val="both"/>
        <w:rPr>
          <w:rFonts w:ascii="Cambria" w:hAnsi="Cambria"/>
          <w:color w:val="000000"/>
          <w:sz w:val="20"/>
          <w:szCs w:val="20"/>
        </w:rPr>
      </w:pPr>
    </w:p>
    <w:p w14:paraId="45C33FFF" w14:textId="77777777" w:rsidR="004A31ED" w:rsidRPr="00DE153D" w:rsidRDefault="004A31ED" w:rsidP="00E56A4A">
      <w:pPr>
        <w:autoSpaceDE w:val="0"/>
        <w:autoSpaceDN w:val="0"/>
        <w:adjustRightInd w:val="0"/>
        <w:spacing w:after="0" w:line="240" w:lineRule="auto"/>
        <w:ind w:firstLine="708"/>
        <w:jc w:val="both"/>
        <w:rPr>
          <w:rFonts w:ascii="Cambria" w:hAnsi="Cambria"/>
          <w:color w:val="000000"/>
          <w:sz w:val="20"/>
          <w:szCs w:val="20"/>
        </w:rPr>
      </w:pPr>
      <w:r w:rsidRPr="00DE153D">
        <w:rPr>
          <w:rFonts w:ascii="Cambria" w:hAnsi="Cambria"/>
          <w:b/>
          <w:color w:val="000000"/>
          <w:sz w:val="20"/>
          <w:szCs w:val="20"/>
        </w:rPr>
        <w:t>II Etap Mazurskiej Pętli Rowerowej</w:t>
      </w:r>
      <w:r w:rsidRPr="00DE153D">
        <w:rPr>
          <w:rFonts w:ascii="Cambria" w:hAnsi="Cambria"/>
          <w:color w:val="000000"/>
          <w:sz w:val="20"/>
          <w:szCs w:val="20"/>
        </w:rPr>
        <w:t xml:space="preserve"> jest realizowany przez Generalną Dyrekcję Dróg Krajowych i Autostrad Oddział w Olsztynie. Elementy inwestycji zlokalizowane są w ciągu dróg krajowych i wojewódzkich. Program Inwestycji dla tego etapu Pętli przewiduje:</w:t>
      </w:r>
    </w:p>
    <w:p w14:paraId="6E7B00E3" w14:textId="77777777" w:rsidR="004A31ED" w:rsidRPr="00DE153D" w:rsidRDefault="004A31ED" w:rsidP="00E56A4A">
      <w:pPr>
        <w:autoSpaceDE w:val="0"/>
        <w:autoSpaceDN w:val="0"/>
        <w:adjustRightInd w:val="0"/>
        <w:spacing w:after="0" w:line="240" w:lineRule="auto"/>
        <w:ind w:firstLine="708"/>
        <w:jc w:val="both"/>
        <w:rPr>
          <w:rFonts w:ascii="Cambria" w:hAnsi="Cambria"/>
          <w:color w:val="000000"/>
          <w:sz w:val="20"/>
          <w:szCs w:val="20"/>
        </w:rPr>
      </w:pPr>
    </w:p>
    <w:p w14:paraId="7FDDE9D7" w14:textId="64A09975" w:rsidR="004A31ED" w:rsidRPr="00DE153D" w:rsidRDefault="004A31ED" w:rsidP="00E56A4A">
      <w:pPr>
        <w:numPr>
          <w:ilvl w:val="0"/>
          <w:numId w:val="5"/>
        </w:numPr>
        <w:spacing w:after="0" w:line="240" w:lineRule="auto"/>
        <w:contextualSpacing/>
        <w:jc w:val="both"/>
        <w:rPr>
          <w:rFonts w:ascii="Cambria" w:hAnsi="Cambria"/>
          <w:sz w:val="20"/>
          <w:szCs w:val="20"/>
        </w:rPr>
      </w:pPr>
      <w:r w:rsidRPr="00DE153D">
        <w:rPr>
          <w:rFonts w:ascii="Cambria" w:hAnsi="Cambria"/>
          <w:sz w:val="20"/>
          <w:szCs w:val="20"/>
        </w:rPr>
        <w:t>budowę ok. 8 km wydzielonych ścieżek rowerowych</w:t>
      </w:r>
      <w:r w:rsidR="00425FA6" w:rsidRPr="00DE153D">
        <w:rPr>
          <w:rFonts w:ascii="Cambria" w:hAnsi="Cambria"/>
          <w:sz w:val="20"/>
          <w:szCs w:val="20"/>
        </w:rPr>
        <w:t>,</w:t>
      </w:r>
    </w:p>
    <w:p w14:paraId="7F60D42A" w14:textId="002C17F1" w:rsidR="004A31ED" w:rsidRPr="00DE153D" w:rsidRDefault="004A31ED" w:rsidP="00E56A4A">
      <w:pPr>
        <w:numPr>
          <w:ilvl w:val="0"/>
          <w:numId w:val="5"/>
        </w:numPr>
        <w:spacing w:after="0" w:line="240" w:lineRule="auto"/>
        <w:contextualSpacing/>
        <w:jc w:val="both"/>
        <w:rPr>
          <w:rFonts w:ascii="Cambria" w:hAnsi="Cambria"/>
          <w:sz w:val="20"/>
          <w:szCs w:val="20"/>
        </w:rPr>
      </w:pPr>
      <w:r w:rsidRPr="00DE153D">
        <w:rPr>
          <w:rFonts w:ascii="Cambria" w:hAnsi="Cambria"/>
          <w:sz w:val="20"/>
          <w:szCs w:val="20"/>
        </w:rPr>
        <w:t>budowę kładki rowerowej oraz 2 zatok autobusowych</w:t>
      </w:r>
      <w:r w:rsidR="00425FA6" w:rsidRPr="00DE153D">
        <w:rPr>
          <w:rFonts w:ascii="Cambria" w:hAnsi="Cambria"/>
          <w:sz w:val="20"/>
          <w:szCs w:val="20"/>
        </w:rPr>
        <w:t>,</w:t>
      </w:r>
    </w:p>
    <w:p w14:paraId="40B84139" w14:textId="369F2462" w:rsidR="004A31ED" w:rsidRPr="00DE153D" w:rsidRDefault="004A31ED" w:rsidP="00E56A4A">
      <w:pPr>
        <w:numPr>
          <w:ilvl w:val="0"/>
          <w:numId w:val="5"/>
        </w:numPr>
        <w:spacing w:after="0" w:line="240" w:lineRule="auto"/>
        <w:contextualSpacing/>
        <w:jc w:val="both"/>
        <w:rPr>
          <w:rFonts w:ascii="Cambria" w:hAnsi="Cambria"/>
          <w:sz w:val="20"/>
          <w:szCs w:val="20"/>
        </w:rPr>
      </w:pPr>
      <w:r w:rsidRPr="00DE153D">
        <w:rPr>
          <w:rFonts w:ascii="Cambria" w:hAnsi="Cambria"/>
          <w:sz w:val="20"/>
          <w:szCs w:val="20"/>
        </w:rPr>
        <w:t>remont ok. 1 km istniejących chodników</w:t>
      </w:r>
      <w:r w:rsidR="00425FA6" w:rsidRPr="00DE153D">
        <w:rPr>
          <w:rFonts w:ascii="Cambria" w:hAnsi="Cambria"/>
          <w:sz w:val="20"/>
          <w:szCs w:val="20"/>
        </w:rPr>
        <w:t>,</w:t>
      </w:r>
    </w:p>
    <w:p w14:paraId="77AB0C2F" w14:textId="1243A769" w:rsidR="004A31ED" w:rsidRPr="00DE153D" w:rsidRDefault="004A31ED" w:rsidP="00E56A4A">
      <w:pPr>
        <w:numPr>
          <w:ilvl w:val="0"/>
          <w:numId w:val="5"/>
        </w:numPr>
        <w:spacing w:after="0" w:line="240" w:lineRule="auto"/>
        <w:contextualSpacing/>
        <w:jc w:val="both"/>
        <w:rPr>
          <w:rFonts w:ascii="Cambria" w:hAnsi="Cambria"/>
          <w:sz w:val="20"/>
          <w:szCs w:val="20"/>
        </w:rPr>
      </w:pPr>
      <w:r w:rsidRPr="00DE153D">
        <w:rPr>
          <w:rFonts w:ascii="Cambria" w:hAnsi="Cambria"/>
          <w:sz w:val="20"/>
          <w:szCs w:val="20"/>
        </w:rPr>
        <w:t>przebudowa skrzyżowania oraz sygnalizacji świetlnej na DK 16</w:t>
      </w:r>
      <w:r w:rsidR="00425FA6" w:rsidRPr="00DE153D">
        <w:rPr>
          <w:rFonts w:ascii="Cambria" w:hAnsi="Cambria"/>
          <w:sz w:val="20"/>
          <w:szCs w:val="20"/>
        </w:rPr>
        <w:t>,</w:t>
      </w:r>
    </w:p>
    <w:p w14:paraId="77FF572A" w14:textId="53CFC40A" w:rsidR="004A31ED" w:rsidRPr="00DE153D" w:rsidRDefault="004A31ED" w:rsidP="00E56A4A">
      <w:pPr>
        <w:numPr>
          <w:ilvl w:val="0"/>
          <w:numId w:val="5"/>
        </w:numPr>
        <w:spacing w:after="0" w:line="240" w:lineRule="auto"/>
        <w:contextualSpacing/>
        <w:jc w:val="both"/>
        <w:rPr>
          <w:rFonts w:ascii="Cambria" w:hAnsi="Cambria"/>
          <w:sz w:val="20"/>
          <w:szCs w:val="20"/>
        </w:rPr>
      </w:pPr>
      <w:r w:rsidRPr="00DE153D">
        <w:rPr>
          <w:rFonts w:ascii="Cambria" w:hAnsi="Cambria"/>
          <w:sz w:val="20"/>
          <w:szCs w:val="20"/>
        </w:rPr>
        <w:t>wykonanie oznakowania trasy.</w:t>
      </w:r>
    </w:p>
    <w:p w14:paraId="19BFDC46" w14:textId="77777777" w:rsidR="004A31ED" w:rsidRPr="00DE153D" w:rsidRDefault="004A31ED" w:rsidP="00E56A4A">
      <w:pPr>
        <w:autoSpaceDE w:val="0"/>
        <w:autoSpaceDN w:val="0"/>
        <w:adjustRightInd w:val="0"/>
        <w:spacing w:after="0" w:line="240" w:lineRule="auto"/>
        <w:jc w:val="both"/>
        <w:rPr>
          <w:rFonts w:ascii="Cambria" w:hAnsi="Cambria"/>
          <w:color w:val="000000"/>
          <w:sz w:val="20"/>
          <w:szCs w:val="20"/>
        </w:rPr>
      </w:pPr>
    </w:p>
    <w:p w14:paraId="5F83251F" w14:textId="0017ACC9" w:rsidR="004A31ED" w:rsidRPr="00DE153D" w:rsidRDefault="004A31ED" w:rsidP="00E56A4A">
      <w:pPr>
        <w:autoSpaceDE w:val="0"/>
        <w:autoSpaceDN w:val="0"/>
        <w:adjustRightInd w:val="0"/>
        <w:spacing w:after="0" w:line="240" w:lineRule="auto"/>
        <w:ind w:firstLine="708"/>
        <w:jc w:val="both"/>
        <w:rPr>
          <w:rFonts w:ascii="Cambria" w:hAnsi="Cambria"/>
          <w:color w:val="000000"/>
          <w:sz w:val="20"/>
          <w:szCs w:val="20"/>
        </w:rPr>
      </w:pPr>
      <w:r w:rsidRPr="00DE153D">
        <w:rPr>
          <w:rFonts w:ascii="Cambria" w:hAnsi="Cambria"/>
          <w:color w:val="000000"/>
          <w:sz w:val="20"/>
          <w:szCs w:val="20"/>
        </w:rPr>
        <w:t>Koszt inwestycji tego etapu Pętli to 20 mln zł, z</w:t>
      </w:r>
      <w:r w:rsidR="00425FA6" w:rsidRPr="00DE153D">
        <w:rPr>
          <w:rFonts w:ascii="Cambria" w:hAnsi="Cambria"/>
          <w:color w:val="000000"/>
          <w:sz w:val="20"/>
          <w:szCs w:val="20"/>
        </w:rPr>
        <w:t xml:space="preserve"> czego wartość dofinansowania z </w:t>
      </w:r>
      <w:r w:rsidRPr="00DE153D">
        <w:rPr>
          <w:rFonts w:ascii="Cambria" w:hAnsi="Cambria"/>
          <w:color w:val="000000"/>
          <w:sz w:val="20"/>
          <w:szCs w:val="20"/>
        </w:rPr>
        <w:t>Europejskiego Funduszu Rozwoju Regionalnego wynosi 5 mln. zł.</w:t>
      </w:r>
    </w:p>
    <w:p w14:paraId="4534103F" w14:textId="77777777" w:rsidR="004A31ED" w:rsidRPr="00DE153D" w:rsidRDefault="004A31ED" w:rsidP="00E56A4A">
      <w:pPr>
        <w:autoSpaceDE w:val="0"/>
        <w:autoSpaceDN w:val="0"/>
        <w:adjustRightInd w:val="0"/>
        <w:spacing w:after="0" w:line="240" w:lineRule="auto"/>
        <w:ind w:firstLine="708"/>
        <w:jc w:val="both"/>
        <w:rPr>
          <w:rFonts w:ascii="Cambria" w:hAnsi="Cambria"/>
          <w:color w:val="000000"/>
          <w:sz w:val="20"/>
          <w:szCs w:val="20"/>
        </w:rPr>
      </w:pPr>
    </w:p>
    <w:p w14:paraId="5D527571" w14:textId="712AFFEB" w:rsidR="00EB69FF" w:rsidRPr="00DE153D" w:rsidRDefault="004A31ED" w:rsidP="00662DDE">
      <w:pPr>
        <w:autoSpaceDE w:val="0"/>
        <w:autoSpaceDN w:val="0"/>
        <w:adjustRightInd w:val="0"/>
        <w:spacing w:after="0" w:line="240" w:lineRule="auto"/>
        <w:ind w:firstLine="708"/>
        <w:jc w:val="both"/>
        <w:rPr>
          <w:rFonts w:ascii="Cambria" w:hAnsi="Cambria"/>
          <w:color w:val="000000"/>
          <w:sz w:val="20"/>
          <w:szCs w:val="20"/>
        </w:rPr>
      </w:pPr>
      <w:r w:rsidRPr="00DE153D">
        <w:rPr>
          <w:rFonts w:ascii="Cambria" w:hAnsi="Cambria"/>
          <w:color w:val="000000"/>
          <w:sz w:val="20"/>
          <w:szCs w:val="20"/>
        </w:rPr>
        <w:t>Mazurska Pętla Rowerowa to część strategii Stowarzyszenia Wielkich Jezior Mazurskich 2020. Przedsięwzięcie realizowane jest w ramach Regionalnego Programu Operacyjnego Warmia Mazury 2014-2020 (Oś priorytetowa 6. Kultura i dziedzictwo, Działania 6.2 Dziedzictwo naturalne, Poddziałanie 6.2.3 Efektywne wykorzystanie zasobów) i uzyskało dofinansowanie ze środków Europejskiego Funduszu Rozwoju Regionalnego</w:t>
      </w:r>
      <w:r w:rsidR="00662DDE" w:rsidRPr="00DE153D">
        <w:rPr>
          <w:rFonts w:ascii="Cambria" w:hAnsi="Cambria"/>
          <w:color w:val="000000"/>
          <w:sz w:val="20"/>
          <w:szCs w:val="20"/>
        </w:rPr>
        <w:t>.</w:t>
      </w:r>
      <w:r w:rsidRPr="00DE153D">
        <w:rPr>
          <w:rFonts w:ascii="Cambria" w:hAnsi="Cambria"/>
          <w:color w:val="000000"/>
          <w:sz w:val="20"/>
          <w:szCs w:val="20"/>
        </w:rPr>
        <w:t xml:space="preserve"> </w:t>
      </w:r>
      <w:r w:rsidRPr="00DE153D">
        <w:rPr>
          <w:rStyle w:val="Odwoanieprzypisudolnego"/>
          <w:rFonts w:ascii="Cambria" w:hAnsi="Cambria"/>
          <w:color w:val="000000"/>
          <w:sz w:val="20"/>
          <w:szCs w:val="20"/>
        </w:rPr>
        <w:footnoteReference w:id="4"/>
      </w:r>
      <w:r w:rsidRPr="00DE153D">
        <w:rPr>
          <w:rFonts w:ascii="Cambria" w:hAnsi="Cambria"/>
          <w:color w:val="000000"/>
          <w:sz w:val="20"/>
          <w:szCs w:val="20"/>
          <w:vertAlign w:val="superscript"/>
        </w:rPr>
        <w:t>)</w:t>
      </w:r>
    </w:p>
    <w:p w14:paraId="3CE2C677" w14:textId="77777777" w:rsidR="008B03C9" w:rsidRPr="0041381B" w:rsidRDefault="008B03C9" w:rsidP="00E56A4A">
      <w:pPr>
        <w:autoSpaceDE w:val="0"/>
        <w:autoSpaceDN w:val="0"/>
        <w:adjustRightInd w:val="0"/>
        <w:spacing w:after="0" w:line="240" w:lineRule="auto"/>
        <w:ind w:firstLine="708"/>
        <w:jc w:val="both"/>
        <w:rPr>
          <w:rFonts w:ascii="Cambria" w:hAnsi="Cambria"/>
          <w:b/>
          <w:color w:val="000000"/>
          <w:sz w:val="20"/>
          <w:szCs w:val="20"/>
        </w:rPr>
      </w:pPr>
    </w:p>
    <w:p w14:paraId="3B0D5668"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14C61A3C"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687C2A73"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31C14D19"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6F8E3AA8"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70D4176E"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1393DBF6"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4921B64A"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027D7825"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0CAD6F6A"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6F617B14"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005BC17F"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04FA51AB" w14:textId="77777777" w:rsidR="00F54A4E" w:rsidRPr="0041381B" w:rsidRDefault="00F54A4E" w:rsidP="00E56A4A">
      <w:pPr>
        <w:autoSpaceDE w:val="0"/>
        <w:autoSpaceDN w:val="0"/>
        <w:adjustRightInd w:val="0"/>
        <w:spacing w:after="0" w:line="240" w:lineRule="auto"/>
        <w:ind w:firstLine="708"/>
        <w:jc w:val="both"/>
        <w:rPr>
          <w:rFonts w:ascii="Cambria" w:hAnsi="Cambria"/>
          <w:b/>
          <w:color w:val="000000"/>
          <w:sz w:val="20"/>
          <w:szCs w:val="20"/>
        </w:rPr>
      </w:pPr>
    </w:p>
    <w:p w14:paraId="0D203693"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0A6A1C63"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19BC17ED"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5B64DC74"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614BDAAF"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78BE37BC"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022D2676"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3BF61A4F"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0F96A224"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75F157D9"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0A31AD30"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0AC5703C"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31E3CCE9"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1450D359"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3FF4930E" w14:textId="77777777" w:rsidR="00F54A4E" w:rsidRPr="0041381B" w:rsidRDefault="00F54A4E" w:rsidP="004A31ED">
      <w:pPr>
        <w:autoSpaceDE w:val="0"/>
        <w:autoSpaceDN w:val="0"/>
        <w:adjustRightInd w:val="0"/>
        <w:spacing w:after="0" w:line="240" w:lineRule="auto"/>
        <w:ind w:firstLine="708"/>
        <w:jc w:val="both"/>
        <w:rPr>
          <w:rFonts w:ascii="Cambria" w:hAnsi="Cambria"/>
          <w:b/>
          <w:color w:val="000000"/>
          <w:sz w:val="16"/>
          <w:szCs w:val="20"/>
        </w:rPr>
      </w:pPr>
    </w:p>
    <w:p w14:paraId="38F4CCFA" w14:textId="633752DF" w:rsidR="005E2FE7" w:rsidRPr="0041381B" w:rsidRDefault="00016E0A" w:rsidP="002F3A6C">
      <w:pPr>
        <w:pStyle w:val="Nagwek1"/>
        <w:spacing w:before="0" w:line="240" w:lineRule="auto"/>
        <w:rPr>
          <w:i/>
          <w:color w:val="auto"/>
          <w:sz w:val="24"/>
          <w:szCs w:val="20"/>
        </w:rPr>
      </w:pPr>
      <w:bookmarkStart w:id="52" w:name="_Toc142324011"/>
      <w:r w:rsidRPr="0041381B">
        <w:rPr>
          <w:i/>
          <w:color w:val="auto"/>
          <w:sz w:val="24"/>
          <w:szCs w:val="20"/>
        </w:rPr>
        <w:lastRenderedPageBreak/>
        <w:t>V</w:t>
      </w:r>
      <w:r w:rsidR="005E2FE7" w:rsidRPr="0041381B">
        <w:rPr>
          <w:i/>
          <w:color w:val="auto"/>
          <w:sz w:val="24"/>
          <w:szCs w:val="20"/>
        </w:rPr>
        <w:t>. OCENA STANU ŚRODOWISKA</w:t>
      </w:r>
      <w:r w:rsidR="0096597B" w:rsidRPr="0041381B">
        <w:rPr>
          <w:i/>
          <w:color w:val="auto"/>
          <w:sz w:val="24"/>
          <w:szCs w:val="20"/>
        </w:rPr>
        <w:t xml:space="preserve"> </w:t>
      </w:r>
      <w:r w:rsidR="00F22F09" w:rsidRPr="0041381B">
        <w:rPr>
          <w:i/>
          <w:color w:val="auto"/>
          <w:sz w:val="24"/>
          <w:szCs w:val="20"/>
        </w:rPr>
        <w:t xml:space="preserve">MIASTA </w:t>
      </w:r>
      <w:r w:rsidR="00662DDE" w:rsidRPr="0041381B">
        <w:rPr>
          <w:i/>
          <w:color w:val="auto"/>
          <w:sz w:val="24"/>
          <w:szCs w:val="20"/>
        </w:rPr>
        <w:t>GIŻYCKA</w:t>
      </w:r>
      <w:bookmarkEnd w:id="52"/>
    </w:p>
    <w:p w14:paraId="22686F0F" w14:textId="77777777" w:rsidR="00143939" w:rsidRPr="0041381B" w:rsidRDefault="00143939" w:rsidP="002F3A6C">
      <w:pPr>
        <w:pStyle w:val="Nagwek1"/>
        <w:spacing w:before="0" w:line="240" w:lineRule="auto"/>
        <w:jc w:val="both"/>
        <w:rPr>
          <w:rStyle w:val="Nagwek2Znak"/>
          <w:rFonts w:eastAsia="Calibri"/>
          <w:b/>
          <w:i/>
          <w:color w:val="auto"/>
          <w:sz w:val="20"/>
          <w:szCs w:val="20"/>
        </w:rPr>
      </w:pPr>
    </w:p>
    <w:p w14:paraId="1B795CEE" w14:textId="77777777" w:rsidR="00084D1F" w:rsidRPr="0041381B" w:rsidRDefault="00084D1F" w:rsidP="002F3A6C">
      <w:pPr>
        <w:pStyle w:val="Nagwek1"/>
        <w:spacing w:before="0" w:line="240" w:lineRule="auto"/>
        <w:jc w:val="both"/>
        <w:rPr>
          <w:rStyle w:val="Nagwek2Znak"/>
          <w:rFonts w:eastAsia="Calibri"/>
          <w:b/>
          <w:i/>
          <w:color w:val="auto"/>
          <w:sz w:val="20"/>
          <w:szCs w:val="20"/>
        </w:rPr>
      </w:pPr>
      <w:bookmarkStart w:id="53" w:name="_Toc462038480"/>
      <w:bookmarkStart w:id="54" w:name="_Toc142324012"/>
      <w:r w:rsidRPr="0041381B">
        <w:rPr>
          <w:rStyle w:val="Nagwek2Znak"/>
          <w:rFonts w:eastAsia="Calibri"/>
          <w:b/>
          <w:i/>
          <w:color w:val="auto"/>
          <w:sz w:val="20"/>
          <w:szCs w:val="20"/>
        </w:rPr>
        <w:t>5.1. Ochrona klimatu i jakości powietrza</w:t>
      </w:r>
      <w:bookmarkEnd w:id="53"/>
      <w:bookmarkEnd w:id="54"/>
    </w:p>
    <w:p w14:paraId="19EEDF12" w14:textId="77777777" w:rsidR="00084D1F" w:rsidRPr="0041381B" w:rsidRDefault="00084D1F" w:rsidP="002F3A6C">
      <w:pPr>
        <w:pStyle w:val="Nagwek3"/>
        <w:spacing w:before="0" w:beforeAutospacing="0" w:after="0" w:afterAutospacing="0"/>
        <w:rPr>
          <w:rStyle w:val="Nagwek2Znak"/>
          <w:rFonts w:eastAsia="Calibri"/>
          <w:i/>
          <w:color w:val="auto"/>
          <w:sz w:val="20"/>
          <w:szCs w:val="20"/>
          <w:lang w:eastAsia="pl-PL"/>
        </w:rPr>
      </w:pPr>
    </w:p>
    <w:p w14:paraId="7BF06963" w14:textId="3D50A36E" w:rsidR="00084D1F" w:rsidRPr="0041381B" w:rsidRDefault="00084D1F" w:rsidP="002F3A6C">
      <w:pPr>
        <w:pStyle w:val="Nagwek3"/>
        <w:spacing w:before="0" w:beforeAutospacing="0" w:after="0" w:afterAutospacing="0"/>
        <w:rPr>
          <w:rStyle w:val="Nagwek2Znak"/>
          <w:rFonts w:eastAsia="Calibri"/>
          <w:i/>
          <w:color w:val="auto"/>
          <w:sz w:val="20"/>
          <w:szCs w:val="20"/>
          <w:lang w:eastAsia="pl-PL"/>
        </w:rPr>
      </w:pPr>
      <w:bookmarkStart w:id="55" w:name="_Toc462038481"/>
      <w:bookmarkStart w:id="56" w:name="_Toc142324013"/>
      <w:r w:rsidRPr="0041381B">
        <w:rPr>
          <w:rStyle w:val="Nagwek2Znak"/>
          <w:rFonts w:eastAsia="Calibri"/>
          <w:i/>
          <w:color w:val="auto"/>
          <w:sz w:val="20"/>
          <w:szCs w:val="20"/>
          <w:lang w:eastAsia="pl-PL"/>
        </w:rPr>
        <w:t xml:space="preserve">5.1.1. Ocena stanu jakości </w:t>
      </w:r>
      <w:bookmarkEnd w:id="55"/>
      <w:r w:rsidR="00F54A4E" w:rsidRPr="0041381B">
        <w:rPr>
          <w:rStyle w:val="Nagwek2Znak"/>
          <w:rFonts w:eastAsia="Calibri"/>
          <w:i/>
          <w:color w:val="auto"/>
          <w:sz w:val="20"/>
          <w:szCs w:val="20"/>
          <w:lang w:eastAsia="pl-PL"/>
        </w:rPr>
        <w:t>powietrza</w:t>
      </w:r>
      <w:bookmarkEnd w:id="56"/>
    </w:p>
    <w:p w14:paraId="5107EF7A" w14:textId="77777777" w:rsidR="00084D1F" w:rsidRPr="0041381B" w:rsidRDefault="00084D1F" w:rsidP="002F3A6C">
      <w:pPr>
        <w:spacing w:after="0" w:line="240" w:lineRule="auto"/>
        <w:jc w:val="both"/>
        <w:rPr>
          <w:rFonts w:ascii="Cambria" w:hAnsi="Cambria" w:cs="Arial"/>
          <w:sz w:val="20"/>
          <w:szCs w:val="20"/>
          <w:lang w:eastAsia="pl-PL"/>
        </w:rPr>
      </w:pPr>
    </w:p>
    <w:p w14:paraId="387B068B" w14:textId="77777777" w:rsidR="00A07AA8" w:rsidRPr="0041381B" w:rsidRDefault="00A07AA8" w:rsidP="00A07AA8">
      <w:pPr>
        <w:spacing w:after="0" w:line="240" w:lineRule="auto"/>
        <w:ind w:firstLine="708"/>
        <w:jc w:val="both"/>
        <w:rPr>
          <w:rFonts w:ascii="Cambria" w:hAnsi="Cambria" w:cs="Arial"/>
          <w:sz w:val="20"/>
          <w:szCs w:val="20"/>
          <w:lang w:eastAsia="pl-PL"/>
        </w:rPr>
      </w:pPr>
      <w:bookmarkStart w:id="57" w:name="_Toc448064797"/>
      <w:bookmarkStart w:id="58" w:name="_Toc467848133"/>
      <w:bookmarkStart w:id="59" w:name="_Toc22304184"/>
      <w:bookmarkStart w:id="60" w:name="_Toc43022380"/>
      <w:bookmarkStart w:id="61" w:name="_Toc47779461"/>
      <w:bookmarkStart w:id="62" w:name="_Toc462038482"/>
      <w:bookmarkStart w:id="63" w:name="_Toc462038483"/>
      <w:r w:rsidRPr="0041381B">
        <w:rPr>
          <w:rFonts w:ascii="Cambria" w:hAnsi="Cambria" w:cs="Arial"/>
          <w:sz w:val="20"/>
          <w:szCs w:val="20"/>
          <w:lang w:eastAsia="pl-PL"/>
        </w:rPr>
        <w:t xml:space="preserve">Główny Inspektorat Ochrony Środowiska, Departament Monitoringu Środowiska, Regionalny Wydział Monitoringu Środowiska w Olsztynie wykonuje corocznie oceny jakości powietrza dla każdej ze stref województwa. W corocznej ocenie powietrza atmosferycznego, określona strefa przypisywana jest do konkretnej klasy w zależności od stężenia zanieczyszczeń występujących na jej obszarze i wiąże się z wymaganiami dotyczącymi działań na rzecz poprawy jakości powietrza lub na rzecz utrzymania tej jakości. Ocena jakości powietrza na terenie województwa warmińsko - mazurskiego została dokonana w odniesieniu do stref, w tym aglomeracji, z uwzględnieniem kryteriów ustanowionych ze względu na ochronę zdrowia ludzi oraz ze względu na ochronę roślin.  Dla stref, w których został przekroczony poziom dopuszczalny powiększony o margines tolerancji albo poziom docelowy, zarząd województwa opracowuje projekt uchwały w sprawie programu ochrony powietrza, a sejmik województwa określa w drodze uchwały ten program. Natomiast dla stref, w których poziom substancji w powietrzu mieści się pomiędzy poziomem dopuszczalnym a poziomem dopuszczalnym powiększonym o margines tolerancji, zarząd województwa określa przyczyny przekroczenia poziomów dopuszczalnych i informuje ministra właściwego do spraw środowiska o działaniach podejmowanych w celu zmniejszenia emisji substancji powodujących przekroczenia. </w:t>
      </w:r>
    </w:p>
    <w:p w14:paraId="62B6D990" w14:textId="77777777" w:rsidR="00A07AA8" w:rsidRPr="0041381B" w:rsidRDefault="00A07AA8" w:rsidP="00A07AA8">
      <w:pPr>
        <w:spacing w:after="0" w:line="240" w:lineRule="auto"/>
        <w:ind w:firstLine="708"/>
        <w:jc w:val="both"/>
        <w:rPr>
          <w:rFonts w:ascii="Cambria" w:hAnsi="Cambria" w:cs="Arial"/>
          <w:sz w:val="16"/>
          <w:szCs w:val="20"/>
          <w:lang w:eastAsia="pl-PL"/>
        </w:rPr>
      </w:pPr>
    </w:p>
    <w:p w14:paraId="1BC545B4" w14:textId="77777777" w:rsidR="00A07AA8" w:rsidRPr="0041381B" w:rsidRDefault="00A07AA8" w:rsidP="00A07AA8">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W przypadku wystąpienia na obszarze województwa stref, w których odnotowano przekroczenie poziomu celu długoterminowego, osiągnięcie tego poziomu jest jednym z celów wojewódzkiego programu ochrony środowiska. Jeśli programy ochrony powietrza zostały uchwalone, a standardy jakości powietrza są przekraczane, zarząd województwa jest zobowiązany do opracowania projektu aktualizacji POP w terminie 3 lat od dnia wejścia w życie uchwały sejmiku województwa w sprawie programu ochrony powietrza, określając w nim działania ochronne dla grup ludności wrażliwych na przekroczenie, obejmujących w szczególności osoby starsze i dzieci.</w:t>
      </w:r>
    </w:p>
    <w:p w14:paraId="7A0FBC71" w14:textId="77777777" w:rsidR="00A07AA8" w:rsidRPr="0041381B" w:rsidRDefault="00A07AA8" w:rsidP="00A07AA8">
      <w:pPr>
        <w:spacing w:after="0" w:line="240" w:lineRule="auto"/>
        <w:ind w:firstLine="708"/>
        <w:jc w:val="both"/>
        <w:rPr>
          <w:rFonts w:ascii="Cambria" w:hAnsi="Cambria" w:cs="Arial"/>
          <w:sz w:val="16"/>
          <w:szCs w:val="20"/>
          <w:lang w:eastAsia="pl-PL"/>
        </w:rPr>
      </w:pPr>
    </w:p>
    <w:p w14:paraId="48BD21C7" w14:textId="3EF98C29" w:rsidR="00A07AA8" w:rsidRPr="0041381B" w:rsidRDefault="00A07AA8" w:rsidP="00A07AA8">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Zgodnie z informacj</w:t>
      </w:r>
      <w:r w:rsidR="001323F2" w:rsidRPr="0041381B">
        <w:rPr>
          <w:rFonts w:ascii="Cambria" w:hAnsi="Cambria" w:cs="Arial"/>
          <w:sz w:val="20"/>
          <w:szCs w:val="20"/>
          <w:lang w:eastAsia="pl-PL"/>
        </w:rPr>
        <w:t>ami GIOŚ RWMŚ w Olsztynie w 2022</w:t>
      </w:r>
      <w:r w:rsidR="005373CC" w:rsidRPr="0041381B">
        <w:rPr>
          <w:rFonts w:ascii="Cambria" w:hAnsi="Cambria" w:cs="Arial"/>
          <w:sz w:val="20"/>
          <w:szCs w:val="20"/>
          <w:lang w:eastAsia="pl-PL"/>
        </w:rPr>
        <w:t xml:space="preserve"> </w:t>
      </w:r>
      <w:r w:rsidRPr="0041381B">
        <w:rPr>
          <w:rFonts w:ascii="Cambria" w:hAnsi="Cambria" w:cs="Arial"/>
          <w:sz w:val="20"/>
          <w:szCs w:val="20"/>
          <w:lang w:eastAsia="pl-PL"/>
        </w:rPr>
        <w:t>r. w znacznej części strefy warmińsko -</w:t>
      </w:r>
      <w:r w:rsidR="00A703FC" w:rsidRPr="0041381B">
        <w:rPr>
          <w:rFonts w:ascii="Cambria" w:hAnsi="Cambria" w:cs="Arial"/>
          <w:sz w:val="20"/>
          <w:szCs w:val="20"/>
          <w:lang w:eastAsia="pl-PL"/>
        </w:rPr>
        <w:t xml:space="preserve"> mazurskiej, do której zaliczane</w:t>
      </w:r>
      <w:r w:rsidRPr="0041381B">
        <w:rPr>
          <w:rFonts w:ascii="Cambria" w:hAnsi="Cambria" w:cs="Arial"/>
          <w:sz w:val="20"/>
          <w:szCs w:val="20"/>
          <w:lang w:eastAsia="pl-PL"/>
        </w:rPr>
        <w:t xml:space="preserve"> jest </w:t>
      </w:r>
      <w:r w:rsidR="00A703FC" w:rsidRPr="0041381B">
        <w:rPr>
          <w:rFonts w:ascii="Cambria" w:hAnsi="Cambria" w:cs="Arial"/>
          <w:sz w:val="20"/>
          <w:szCs w:val="20"/>
          <w:lang w:eastAsia="pl-PL"/>
        </w:rPr>
        <w:t xml:space="preserve">miasto </w:t>
      </w:r>
      <w:r w:rsidR="00E43556" w:rsidRPr="0041381B">
        <w:rPr>
          <w:rFonts w:ascii="Cambria" w:hAnsi="Cambria" w:cs="Arial"/>
          <w:sz w:val="20"/>
          <w:szCs w:val="20"/>
          <w:lang w:eastAsia="pl-PL"/>
        </w:rPr>
        <w:t>Giżycko</w:t>
      </w:r>
      <w:r w:rsidRPr="0041381B">
        <w:rPr>
          <w:rFonts w:ascii="Cambria" w:hAnsi="Cambria" w:cs="Arial"/>
          <w:sz w:val="20"/>
          <w:szCs w:val="20"/>
          <w:lang w:eastAsia="pl-PL"/>
        </w:rPr>
        <w:t>, odnotowano niski poziom stężeń monitorowanych zanieczyszczeń. Pomimo systematycznej poprawy jakości powietrza nadal istotnym problemem pozostają: w sezonie zimowym - ponadnormatywne stężenia pyłu zawieszonego PM10, pyłu PM2,5 oraz benzo(a)pirenu, a w sezonie letnim - zbyt wysokie stężenia ozonu troposferycznego. Ich głównymi źródłami pochodzenia (oprócz ozonu) są: indywidualne ogrzewanie domów i mieszkań oraz komunikacja samochodowa.  Wyniki oceny według kryterium odniesionych</w:t>
      </w:r>
      <w:r w:rsidR="00E43556" w:rsidRPr="0041381B">
        <w:rPr>
          <w:rFonts w:ascii="Cambria" w:hAnsi="Cambria" w:cs="Arial"/>
          <w:sz w:val="20"/>
          <w:szCs w:val="20"/>
          <w:lang w:eastAsia="pl-PL"/>
        </w:rPr>
        <w:t xml:space="preserve"> dla ochrony zdrowia za rok 2022</w:t>
      </w:r>
      <w:r w:rsidRPr="0041381B">
        <w:rPr>
          <w:rFonts w:ascii="Cambria" w:hAnsi="Cambria" w:cs="Arial"/>
          <w:sz w:val="20"/>
          <w:szCs w:val="20"/>
          <w:lang w:eastAsia="pl-PL"/>
        </w:rPr>
        <w:t xml:space="preserve"> dla strefy warmińsko-mazurskiej prezentuje poniższa tabela.</w:t>
      </w:r>
    </w:p>
    <w:p w14:paraId="1AC5AA55" w14:textId="77777777" w:rsidR="00A07AA8" w:rsidRPr="0041381B" w:rsidRDefault="00A07AA8" w:rsidP="00A07AA8">
      <w:pPr>
        <w:spacing w:after="0" w:line="240" w:lineRule="auto"/>
        <w:jc w:val="center"/>
        <w:rPr>
          <w:rFonts w:ascii="Cambria" w:hAnsi="Cambria" w:cs="Verdana-Bold"/>
          <w:b/>
          <w:bCs/>
          <w:i/>
          <w:sz w:val="14"/>
          <w:szCs w:val="20"/>
          <w:lang w:eastAsia="pl-PL"/>
        </w:rPr>
      </w:pPr>
    </w:p>
    <w:p w14:paraId="2C244CF5" w14:textId="77777777" w:rsidR="00A07AA8" w:rsidRPr="0041381B" w:rsidRDefault="00A07AA8" w:rsidP="00A07AA8">
      <w:pPr>
        <w:spacing w:after="0" w:line="240" w:lineRule="auto"/>
        <w:jc w:val="center"/>
        <w:rPr>
          <w:rFonts w:ascii="Cambria" w:hAnsi="Cambria" w:cs="Verdana-Bold"/>
          <w:bCs/>
          <w:i/>
          <w:sz w:val="20"/>
          <w:szCs w:val="20"/>
          <w:lang w:eastAsia="pl-PL"/>
        </w:rPr>
      </w:pPr>
      <w:bookmarkStart w:id="64" w:name="_Toc448064796"/>
      <w:bookmarkStart w:id="65" w:name="_Toc467848132"/>
      <w:bookmarkStart w:id="66" w:name="_Toc22304183"/>
      <w:bookmarkStart w:id="67" w:name="_Toc43022379"/>
      <w:bookmarkStart w:id="68" w:name="_Toc47779460"/>
      <w:bookmarkStart w:id="69" w:name="_Toc127208616"/>
      <w:bookmarkStart w:id="70" w:name="_Toc142324159"/>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3</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bookmarkEnd w:id="64"/>
      <w:bookmarkEnd w:id="65"/>
      <w:r w:rsidRPr="0041381B">
        <w:rPr>
          <w:rFonts w:ascii="Cambria" w:hAnsi="Cambria" w:cs="Verdana-Bold"/>
          <w:bCs/>
          <w:i/>
          <w:sz w:val="20"/>
          <w:szCs w:val="20"/>
          <w:lang w:eastAsia="pl-PL"/>
        </w:rPr>
        <w:t>Klasy stref dla poszczególnych zanieczyszczeń, uzyskane w ocenie rocznej dokonanej</w:t>
      </w:r>
      <w:bookmarkEnd w:id="66"/>
      <w:bookmarkEnd w:id="67"/>
      <w:bookmarkEnd w:id="68"/>
      <w:r w:rsidRPr="0041381B">
        <w:rPr>
          <w:rFonts w:ascii="Cambria" w:hAnsi="Cambria" w:cs="Verdana-Bold"/>
          <w:bCs/>
          <w:i/>
          <w:sz w:val="20"/>
          <w:szCs w:val="20"/>
          <w:lang w:eastAsia="pl-PL"/>
        </w:rPr>
        <w:t xml:space="preserve"> z uwzględnieniem kryteriów ustanowionych w celu ochrony zdrowia ludzi</w:t>
      </w:r>
      <w:bookmarkEnd w:id="69"/>
      <w:bookmarkEnd w:id="70"/>
    </w:p>
    <w:tbl>
      <w:tblPr>
        <w:tblW w:w="9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8"/>
        <w:gridCol w:w="567"/>
        <w:gridCol w:w="709"/>
        <w:gridCol w:w="709"/>
        <w:gridCol w:w="571"/>
        <w:gridCol w:w="568"/>
        <w:gridCol w:w="709"/>
        <w:gridCol w:w="567"/>
        <w:gridCol w:w="567"/>
        <w:gridCol w:w="567"/>
        <w:gridCol w:w="567"/>
        <w:gridCol w:w="703"/>
        <w:gridCol w:w="567"/>
      </w:tblGrid>
      <w:tr w:rsidR="00A07AA8" w:rsidRPr="0041381B" w14:paraId="6C0EB00F" w14:textId="77777777" w:rsidTr="00A07AA8">
        <w:trPr>
          <w:trHeight w:val="397"/>
          <w:jc w:val="center"/>
        </w:trPr>
        <w:tc>
          <w:tcPr>
            <w:tcW w:w="1838" w:type="dxa"/>
            <w:vMerge w:val="restart"/>
            <w:tcBorders>
              <w:right w:val="single" w:sz="4" w:space="0" w:color="auto"/>
            </w:tcBorders>
            <w:shd w:val="clear" w:color="auto" w:fill="F2F2F2" w:themeFill="background1" w:themeFillShade="F2"/>
            <w:vAlign w:val="center"/>
          </w:tcPr>
          <w:p w14:paraId="07A910D3" w14:textId="77777777" w:rsidR="00A07AA8" w:rsidRPr="0041381B" w:rsidRDefault="00A07AA8" w:rsidP="00A07AA8">
            <w:pPr>
              <w:spacing w:after="0" w:line="240" w:lineRule="auto"/>
              <w:jc w:val="center"/>
              <w:rPr>
                <w:rFonts w:ascii="Cambria" w:hAnsi="Cambria"/>
                <w:b/>
                <w:sz w:val="20"/>
                <w:szCs w:val="20"/>
              </w:rPr>
            </w:pPr>
            <w:r w:rsidRPr="0041381B">
              <w:rPr>
                <w:rFonts w:ascii="Cambria" w:hAnsi="Cambria"/>
                <w:b/>
                <w:sz w:val="20"/>
                <w:szCs w:val="20"/>
              </w:rPr>
              <w:t>Nazwa strefy</w:t>
            </w:r>
          </w:p>
        </w:tc>
        <w:tc>
          <w:tcPr>
            <w:tcW w:w="7371" w:type="dxa"/>
            <w:gridSpan w:val="12"/>
            <w:tcBorders>
              <w:left w:val="single" w:sz="4" w:space="0" w:color="auto"/>
              <w:right w:val="single" w:sz="4" w:space="0" w:color="auto"/>
            </w:tcBorders>
            <w:shd w:val="clear" w:color="auto" w:fill="F2F2F2" w:themeFill="background1" w:themeFillShade="F2"/>
            <w:vAlign w:val="center"/>
          </w:tcPr>
          <w:p w14:paraId="7BF71C81" w14:textId="77777777" w:rsidR="00A07AA8" w:rsidRPr="0041381B" w:rsidRDefault="00A07AA8" w:rsidP="00A07AA8">
            <w:pPr>
              <w:spacing w:after="0" w:line="240" w:lineRule="auto"/>
              <w:jc w:val="center"/>
              <w:rPr>
                <w:rFonts w:ascii="Cambria" w:hAnsi="Cambria" w:cs="TimesNewRomanPSMT"/>
                <w:b/>
                <w:sz w:val="20"/>
                <w:szCs w:val="20"/>
                <w:lang w:eastAsia="pl-PL"/>
              </w:rPr>
            </w:pPr>
            <w:r w:rsidRPr="0041381B">
              <w:rPr>
                <w:rFonts w:ascii="Cambria" w:hAnsi="Cambria" w:cs="TimesNewRomanPSMT"/>
                <w:b/>
                <w:sz w:val="20"/>
                <w:szCs w:val="20"/>
                <w:lang w:eastAsia="pl-PL"/>
              </w:rPr>
              <w:t xml:space="preserve">Symbol klasy wynikowej dla poszczególnych zanieczyszczeń </w:t>
            </w:r>
          </w:p>
          <w:p w14:paraId="520D875C" w14:textId="77777777" w:rsidR="00A07AA8" w:rsidRPr="0041381B" w:rsidRDefault="00A07AA8" w:rsidP="00A07AA8">
            <w:pPr>
              <w:spacing w:after="0" w:line="240" w:lineRule="auto"/>
              <w:jc w:val="center"/>
              <w:rPr>
                <w:rFonts w:ascii="Cambria" w:hAnsi="Cambria"/>
                <w:b/>
                <w:sz w:val="20"/>
                <w:szCs w:val="20"/>
              </w:rPr>
            </w:pPr>
            <w:r w:rsidRPr="0041381B">
              <w:rPr>
                <w:rFonts w:ascii="Cambria" w:hAnsi="Cambria" w:cs="TimesNewRomanPSMT"/>
                <w:b/>
                <w:sz w:val="20"/>
                <w:szCs w:val="20"/>
                <w:lang w:eastAsia="pl-PL"/>
              </w:rPr>
              <w:t>dla obszaru całej strefy</w:t>
            </w:r>
          </w:p>
        </w:tc>
      </w:tr>
      <w:tr w:rsidR="00A07AA8" w:rsidRPr="0041381B" w14:paraId="770DF170" w14:textId="77777777" w:rsidTr="00A07AA8">
        <w:trPr>
          <w:trHeight w:val="397"/>
          <w:jc w:val="center"/>
        </w:trPr>
        <w:tc>
          <w:tcPr>
            <w:tcW w:w="1838" w:type="dxa"/>
            <w:vMerge/>
            <w:tcBorders>
              <w:right w:val="single" w:sz="4" w:space="0" w:color="auto"/>
            </w:tcBorders>
            <w:shd w:val="clear" w:color="auto" w:fill="F2F2F2" w:themeFill="background1" w:themeFillShade="F2"/>
            <w:vAlign w:val="center"/>
          </w:tcPr>
          <w:p w14:paraId="0A850EE9" w14:textId="77777777" w:rsidR="00A07AA8" w:rsidRPr="0041381B" w:rsidRDefault="00A07AA8" w:rsidP="00A07AA8">
            <w:pPr>
              <w:spacing w:after="0" w:line="240" w:lineRule="auto"/>
              <w:jc w:val="center"/>
              <w:rPr>
                <w:rFonts w:ascii="Cambria" w:eastAsia="Times New Roman" w:hAnsi="Cambria" w:cs="Arial"/>
                <w:b/>
                <w:sz w:val="20"/>
                <w:szCs w:val="20"/>
                <w:lang w:eastAsia="pl-PL"/>
              </w:rPr>
            </w:pP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2D99C402" w14:textId="77777777" w:rsidR="00A07AA8" w:rsidRPr="0041381B" w:rsidRDefault="00A07AA8" w:rsidP="00A07AA8">
            <w:pPr>
              <w:spacing w:after="0" w:line="240" w:lineRule="auto"/>
              <w:jc w:val="center"/>
              <w:rPr>
                <w:rFonts w:ascii="Cambria" w:eastAsia="Times New Roman" w:hAnsi="Cambria" w:cs="Arial"/>
                <w:b/>
                <w:sz w:val="20"/>
                <w:szCs w:val="20"/>
                <w:lang w:eastAsia="pl-PL"/>
              </w:rPr>
            </w:pPr>
            <w:r w:rsidRPr="0041381B">
              <w:rPr>
                <w:rFonts w:ascii="Cambria" w:eastAsia="Times New Roman" w:hAnsi="Cambria" w:cs="Arial"/>
                <w:b/>
                <w:sz w:val="20"/>
                <w:szCs w:val="20"/>
                <w:lang w:eastAsia="pl-PL"/>
              </w:rPr>
              <w:t>SO</w:t>
            </w:r>
            <w:r w:rsidRPr="0041381B">
              <w:rPr>
                <w:rFonts w:ascii="Cambria" w:eastAsia="Times New Roman" w:hAnsi="Cambria" w:cs="Arial"/>
                <w:b/>
                <w:sz w:val="20"/>
                <w:szCs w:val="20"/>
                <w:vertAlign w:val="subscript"/>
                <w:lang w:eastAsia="pl-PL"/>
              </w:rPr>
              <w:t>2</w:t>
            </w:r>
          </w:p>
        </w:tc>
        <w:tc>
          <w:tcPr>
            <w:tcW w:w="709" w:type="dxa"/>
            <w:tcBorders>
              <w:top w:val="single" w:sz="4" w:space="0" w:color="auto"/>
              <w:left w:val="single" w:sz="4" w:space="0" w:color="auto"/>
              <w:right w:val="single" w:sz="4" w:space="0" w:color="auto"/>
            </w:tcBorders>
            <w:shd w:val="clear" w:color="auto" w:fill="F2F2F2" w:themeFill="background1" w:themeFillShade="F2"/>
            <w:vAlign w:val="center"/>
          </w:tcPr>
          <w:p w14:paraId="7F013F83" w14:textId="77777777" w:rsidR="00A07AA8" w:rsidRPr="0041381B" w:rsidRDefault="00A07AA8" w:rsidP="00A07AA8">
            <w:pPr>
              <w:spacing w:after="0" w:line="240" w:lineRule="auto"/>
              <w:jc w:val="center"/>
              <w:rPr>
                <w:rFonts w:ascii="Cambria" w:hAnsi="Cambria"/>
                <w:b/>
                <w:sz w:val="20"/>
                <w:szCs w:val="20"/>
              </w:rPr>
            </w:pPr>
            <w:r w:rsidRPr="0041381B">
              <w:rPr>
                <w:rFonts w:ascii="Cambria" w:eastAsia="Times New Roman" w:hAnsi="Cambria" w:cs="Arial"/>
                <w:b/>
                <w:sz w:val="20"/>
                <w:szCs w:val="20"/>
                <w:lang w:eastAsia="pl-PL"/>
              </w:rPr>
              <w:t>NO</w:t>
            </w:r>
            <w:r w:rsidRPr="0041381B">
              <w:rPr>
                <w:rFonts w:ascii="Cambria" w:eastAsia="Times New Roman" w:hAnsi="Cambria" w:cs="Arial"/>
                <w:b/>
                <w:sz w:val="20"/>
                <w:szCs w:val="20"/>
                <w:vertAlign w:val="subscript"/>
                <w:lang w:eastAsia="pl-PL"/>
              </w:rPr>
              <w:t>2</w:t>
            </w:r>
          </w:p>
        </w:tc>
        <w:tc>
          <w:tcPr>
            <w:tcW w:w="709" w:type="dxa"/>
            <w:tcBorders>
              <w:top w:val="single" w:sz="4" w:space="0" w:color="auto"/>
              <w:left w:val="single" w:sz="4" w:space="0" w:color="auto"/>
              <w:right w:val="single" w:sz="4" w:space="0" w:color="auto"/>
            </w:tcBorders>
            <w:shd w:val="clear" w:color="auto" w:fill="F2F2F2" w:themeFill="background1" w:themeFillShade="F2"/>
            <w:vAlign w:val="center"/>
          </w:tcPr>
          <w:p w14:paraId="6DEE8D08" w14:textId="77777777" w:rsidR="00A07AA8" w:rsidRPr="0041381B" w:rsidRDefault="00A07AA8" w:rsidP="00A07AA8">
            <w:pPr>
              <w:spacing w:after="0" w:line="240" w:lineRule="auto"/>
              <w:jc w:val="center"/>
              <w:rPr>
                <w:rFonts w:ascii="Cambria" w:hAnsi="Cambria"/>
                <w:b/>
                <w:sz w:val="20"/>
                <w:szCs w:val="20"/>
              </w:rPr>
            </w:pPr>
            <w:r w:rsidRPr="0041381B">
              <w:rPr>
                <w:rFonts w:ascii="Cambria" w:eastAsia="Times New Roman" w:hAnsi="Cambria" w:cs="Arial"/>
                <w:b/>
                <w:sz w:val="20"/>
                <w:szCs w:val="20"/>
                <w:lang w:eastAsia="pl-PL"/>
              </w:rPr>
              <w:t>C</w:t>
            </w:r>
            <w:r w:rsidRPr="0041381B">
              <w:rPr>
                <w:rFonts w:ascii="Cambria" w:eastAsia="Times New Roman" w:hAnsi="Cambria" w:cs="Arial"/>
                <w:b/>
                <w:sz w:val="20"/>
                <w:szCs w:val="20"/>
                <w:vertAlign w:val="subscript"/>
                <w:lang w:eastAsia="pl-PL"/>
              </w:rPr>
              <w:t>6</w:t>
            </w:r>
            <w:r w:rsidRPr="0041381B">
              <w:rPr>
                <w:rFonts w:ascii="Cambria" w:eastAsia="Times New Roman" w:hAnsi="Cambria" w:cs="Arial"/>
                <w:b/>
                <w:sz w:val="20"/>
                <w:szCs w:val="20"/>
                <w:lang w:eastAsia="pl-PL"/>
              </w:rPr>
              <w:t>H</w:t>
            </w:r>
            <w:r w:rsidRPr="0041381B">
              <w:rPr>
                <w:rFonts w:ascii="Cambria" w:eastAsia="Times New Roman" w:hAnsi="Cambria" w:cs="Arial"/>
                <w:b/>
                <w:sz w:val="20"/>
                <w:szCs w:val="20"/>
                <w:vertAlign w:val="subscript"/>
                <w:lang w:eastAsia="pl-PL"/>
              </w:rPr>
              <w:t>6</w:t>
            </w:r>
          </w:p>
        </w:tc>
        <w:tc>
          <w:tcPr>
            <w:tcW w:w="571" w:type="dxa"/>
            <w:tcBorders>
              <w:top w:val="single" w:sz="4" w:space="0" w:color="auto"/>
              <w:left w:val="single" w:sz="4" w:space="0" w:color="auto"/>
              <w:right w:val="single" w:sz="4" w:space="0" w:color="auto"/>
            </w:tcBorders>
            <w:shd w:val="clear" w:color="auto" w:fill="F2F2F2" w:themeFill="background1" w:themeFillShade="F2"/>
            <w:vAlign w:val="center"/>
          </w:tcPr>
          <w:p w14:paraId="73A56344" w14:textId="77777777" w:rsidR="00A07AA8" w:rsidRPr="0041381B" w:rsidRDefault="00A07AA8" w:rsidP="00A07AA8">
            <w:pPr>
              <w:spacing w:after="0" w:line="240" w:lineRule="auto"/>
              <w:jc w:val="center"/>
              <w:rPr>
                <w:rFonts w:ascii="Cambria" w:hAnsi="Cambria"/>
                <w:b/>
                <w:sz w:val="20"/>
                <w:szCs w:val="20"/>
              </w:rPr>
            </w:pPr>
            <w:r w:rsidRPr="0041381B">
              <w:rPr>
                <w:rFonts w:ascii="Cambria" w:eastAsia="Times New Roman" w:hAnsi="Cambria" w:cs="Arial"/>
                <w:b/>
                <w:sz w:val="20"/>
                <w:szCs w:val="20"/>
                <w:lang w:eastAsia="pl-PL"/>
              </w:rPr>
              <w:t>CO</w:t>
            </w:r>
          </w:p>
        </w:tc>
        <w:tc>
          <w:tcPr>
            <w:tcW w:w="568" w:type="dxa"/>
            <w:tcBorders>
              <w:top w:val="single" w:sz="4" w:space="0" w:color="auto"/>
              <w:left w:val="single" w:sz="4" w:space="0" w:color="auto"/>
              <w:right w:val="single" w:sz="4" w:space="0" w:color="auto"/>
            </w:tcBorders>
            <w:shd w:val="clear" w:color="auto" w:fill="F2F2F2" w:themeFill="background1" w:themeFillShade="F2"/>
            <w:vAlign w:val="center"/>
          </w:tcPr>
          <w:p w14:paraId="2ADE0F2E" w14:textId="77777777" w:rsidR="00A07AA8" w:rsidRPr="0041381B" w:rsidRDefault="00A07AA8" w:rsidP="00A07AA8">
            <w:pPr>
              <w:spacing w:after="0" w:line="240" w:lineRule="auto"/>
              <w:jc w:val="center"/>
              <w:rPr>
                <w:rFonts w:ascii="Cambria" w:hAnsi="Cambria"/>
                <w:b/>
                <w:sz w:val="20"/>
                <w:szCs w:val="20"/>
              </w:rPr>
            </w:pPr>
            <w:r w:rsidRPr="0041381B">
              <w:rPr>
                <w:rFonts w:ascii="Cambria" w:hAnsi="Cambria"/>
                <w:b/>
                <w:sz w:val="20"/>
                <w:szCs w:val="20"/>
              </w:rPr>
              <w:t>O</w:t>
            </w:r>
            <w:r w:rsidRPr="0041381B">
              <w:rPr>
                <w:rFonts w:ascii="Cambria" w:hAnsi="Cambria"/>
                <w:b/>
                <w:sz w:val="20"/>
                <w:szCs w:val="20"/>
                <w:vertAlign w:val="subscript"/>
              </w:rPr>
              <w:t>3</w:t>
            </w:r>
          </w:p>
        </w:tc>
        <w:tc>
          <w:tcPr>
            <w:tcW w:w="709" w:type="dxa"/>
            <w:tcBorders>
              <w:top w:val="single" w:sz="4" w:space="0" w:color="auto"/>
              <w:left w:val="single" w:sz="4" w:space="0" w:color="auto"/>
            </w:tcBorders>
            <w:shd w:val="clear" w:color="auto" w:fill="F2F2F2" w:themeFill="background1" w:themeFillShade="F2"/>
            <w:vAlign w:val="center"/>
          </w:tcPr>
          <w:p w14:paraId="23F92BB5" w14:textId="77777777" w:rsidR="00A07AA8" w:rsidRPr="0041381B" w:rsidRDefault="00A07AA8" w:rsidP="00A07AA8">
            <w:pPr>
              <w:spacing w:after="0" w:line="240" w:lineRule="auto"/>
              <w:jc w:val="center"/>
              <w:rPr>
                <w:rFonts w:ascii="Cambria" w:hAnsi="Cambria"/>
                <w:b/>
                <w:sz w:val="20"/>
                <w:szCs w:val="20"/>
              </w:rPr>
            </w:pPr>
            <w:r w:rsidRPr="0041381B">
              <w:rPr>
                <w:rFonts w:ascii="Cambria" w:hAnsi="Cambria"/>
                <w:b/>
                <w:sz w:val="20"/>
                <w:szCs w:val="20"/>
              </w:rPr>
              <w:t>PM</w:t>
            </w:r>
          </w:p>
          <w:p w14:paraId="290E89FC" w14:textId="77777777" w:rsidR="00A07AA8" w:rsidRPr="0041381B" w:rsidRDefault="00A07AA8" w:rsidP="00A07AA8">
            <w:pPr>
              <w:spacing w:after="0" w:line="240" w:lineRule="auto"/>
              <w:jc w:val="center"/>
              <w:rPr>
                <w:rFonts w:ascii="Cambria" w:hAnsi="Cambria"/>
                <w:b/>
                <w:sz w:val="20"/>
                <w:szCs w:val="20"/>
              </w:rPr>
            </w:pPr>
            <w:r w:rsidRPr="0041381B">
              <w:rPr>
                <w:rFonts w:ascii="Cambria" w:hAnsi="Cambria"/>
                <w:b/>
                <w:sz w:val="20"/>
                <w:szCs w:val="20"/>
              </w:rPr>
              <w:t>10</w:t>
            </w:r>
          </w:p>
        </w:tc>
        <w:tc>
          <w:tcPr>
            <w:tcW w:w="567" w:type="dxa"/>
            <w:tcBorders>
              <w:right w:val="single" w:sz="4" w:space="0" w:color="auto"/>
            </w:tcBorders>
            <w:shd w:val="clear" w:color="auto" w:fill="F2F2F2" w:themeFill="background1" w:themeFillShade="F2"/>
            <w:vAlign w:val="center"/>
          </w:tcPr>
          <w:p w14:paraId="2DD04A1C" w14:textId="77777777" w:rsidR="00A07AA8" w:rsidRPr="0041381B" w:rsidRDefault="00A07AA8" w:rsidP="00A07AA8">
            <w:pPr>
              <w:spacing w:after="0" w:line="240" w:lineRule="auto"/>
              <w:jc w:val="center"/>
              <w:rPr>
                <w:rFonts w:ascii="Cambria" w:hAnsi="Cambria"/>
                <w:b/>
                <w:sz w:val="20"/>
                <w:szCs w:val="20"/>
              </w:rPr>
            </w:pPr>
            <w:r w:rsidRPr="0041381B">
              <w:rPr>
                <w:rFonts w:ascii="Cambria" w:hAnsi="Cambria"/>
                <w:b/>
                <w:sz w:val="20"/>
                <w:szCs w:val="20"/>
              </w:rPr>
              <w:t>PM</w:t>
            </w:r>
          </w:p>
          <w:p w14:paraId="2AB7EB8A" w14:textId="77777777" w:rsidR="00A07AA8" w:rsidRPr="0041381B" w:rsidRDefault="00A07AA8" w:rsidP="00A07AA8">
            <w:pPr>
              <w:spacing w:after="0" w:line="240" w:lineRule="auto"/>
              <w:jc w:val="center"/>
              <w:rPr>
                <w:rFonts w:ascii="Cambria" w:hAnsi="Cambria"/>
                <w:b/>
                <w:sz w:val="20"/>
                <w:szCs w:val="20"/>
              </w:rPr>
            </w:pPr>
            <w:r w:rsidRPr="0041381B">
              <w:rPr>
                <w:rFonts w:ascii="Cambria" w:hAnsi="Cambria"/>
                <w:b/>
                <w:sz w:val="20"/>
                <w:szCs w:val="20"/>
              </w:rPr>
              <w:t>2,5</w:t>
            </w:r>
          </w:p>
        </w:tc>
        <w:tc>
          <w:tcPr>
            <w:tcW w:w="567" w:type="dxa"/>
            <w:tcBorders>
              <w:right w:val="single" w:sz="4" w:space="0" w:color="auto"/>
            </w:tcBorders>
            <w:shd w:val="clear" w:color="auto" w:fill="F2F2F2" w:themeFill="background1" w:themeFillShade="F2"/>
            <w:vAlign w:val="center"/>
          </w:tcPr>
          <w:p w14:paraId="6CD3DF07" w14:textId="77777777" w:rsidR="00A07AA8" w:rsidRPr="0041381B" w:rsidRDefault="00A07AA8" w:rsidP="00A07AA8">
            <w:pPr>
              <w:spacing w:after="0" w:line="240" w:lineRule="auto"/>
              <w:jc w:val="center"/>
              <w:rPr>
                <w:rFonts w:ascii="Cambria" w:hAnsi="Cambria"/>
                <w:b/>
                <w:sz w:val="20"/>
                <w:szCs w:val="20"/>
              </w:rPr>
            </w:pPr>
            <w:r w:rsidRPr="0041381B">
              <w:rPr>
                <w:rFonts w:ascii="Cambria" w:eastAsia="Times New Roman" w:hAnsi="Cambria" w:cs="Arial"/>
                <w:b/>
                <w:sz w:val="20"/>
                <w:szCs w:val="20"/>
                <w:lang w:eastAsia="pl-PL"/>
              </w:rPr>
              <w:t>As</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171FFDD7" w14:textId="77777777" w:rsidR="00A07AA8" w:rsidRPr="0041381B" w:rsidRDefault="00A07AA8" w:rsidP="00A07AA8">
            <w:pPr>
              <w:spacing w:after="0" w:line="240" w:lineRule="auto"/>
              <w:jc w:val="center"/>
              <w:rPr>
                <w:rFonts w:ascii="Cambria" w:hAnsi="Cambria"/>
                <w:b/>
                <w:sz w:val="20"/>
                <w:szCs w:val="20"/>
              </w:rPr>
            </w:pPr>
            <w:r w:rsidRPr="0041381B">
              <w:rPr>
                <w:rFonts w:ascii="Cambria" w:eastAsia="Times New Roman" w:hAnsi="Cambria" w:cs="Arial"/>
                <w:b/>
                <w:sz w:val="20"/>
                <w:szCs w:val="20"/>
                <w:lang w:eastAsia="pl-PL"/>
              </w:rPr>
              <w:t>Cd</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4159E2F8" w14:textId="77777777" w:rsidR="00A07AA8" w:rsidRPr="0041381B" w:rsidRDefault="00A07AA8" w:rsidP="00A07AA8">
            <w:pPr>
              <w:spacing w:after="0" w:line="240" w:lineRule="auto"/>
              <w:jc w:val="center"/>
              <w:rPr>
                <w:rFonts w:ascii="Cambria" w:hAnsi="Cambria"/>
                <w:b/>
                <w:sz w:val="20"/>
                <w:szCs w:val="20"/>
              </w:rPr>
            </w:pPr>
            <w:r w:rsidRPr="0041381B">
              <w:rPr>
                <w:rFonts w:ascii="Cambria" w:hAnsi="Cambria"/>
                <w:b/>
                <w:sz w:val="20"/>
                <w:szCs w:val="20"/>
              </w:rPr>
              <w:t>Ni</w:t>
            </w:r>
          </w:p>
        </w:tc>
        <w:tc>
          <w:tcPr>
            <w:tcW w:w="703" w:type="dxa"/>
            <w:tcBorders>
              <w:right w:val="single" w:sz="4" w:space="0" w:color="auto"/>
            </w:tcBorders>
            <w:shd w:val="clear" w:color="auto" w:fill="F2F2F2" w:themeFill="background1" w:themeFillShade="F2"/>
            <w:vAlign w:val="center"/>
          </w:tcPr>
          <w:p w14:paraId="306510F9" w14:textId="77777777" w:rsidR="00A07AA8" w:rsidRPr="0041381B" w:rsidRDefault="00A07AA8" w:rsidP="00A07AA8">
            <w:pPr>
              <w:spacing w:after="0" w:line="240" w:lineRule="auto"/>
              <w:jc w:val="center"/>
              <w:rPr>
                <w:rFonts w:ascii="Cambria" w:hAnsi="Cambria"/>
                <w:b/>
                <w:sz w:val="20"/>
                <w:szCs w:val="20"/>
              </w:rPr>
            </w:pPr>
            <w:r w:rsidRPr="0041381B">
              <w:rPr>
                <w:rFonts w:ascii="Cambria" w:hAnsi="Cambria"/>
                <w:b/>
                <w:sz w:val="20"/>
                <w:szCs w:val="20"/>
              </w:rPr>
              <w:t>BaP</w:t>
            </w:r>
          </w:p>
        </w:tc>
        <w:tc>
          <w:tcPr>
            <w:tcW w:w="567" w:type="dxa"/>
            <w:tcBorders>
              <w:right w:val="single" w:sz="4" w:space="0" w:color="auto"/>
            </w:tcBorders>
            <w:shd w:val="clear" w:color="auto" w:fill="F2F2F2" w:themeFill="background1" w:themeFillShade="F2"/>
            <w:vAlign w:val="center"/>
          </w:tcPr>
          <w:p w14:paraId="3048E1DF" w14:textId="77777777" w:rsidR="00A07AA8" w:rsidRPr="0041381B" w:rsidRDefault="00A07AA8" w:rsidP="00A07AA8">
            <w:pPr>
              <w:spacing w:after="0" w:line="240" w:lineRule="auto"/>
              <w:jc w:val="center"/>
              <w:rPr>
                <w:rFonts w:ascii="Cambria" w:hAnsi="Cambria"/>
                <w:b/>
                <w:sz w:val="20"/>
                <w:szCs w:val="20"/>
                <w:vertAlign w:val="superscript"/>
              </w:rPr>
            </w:pPr>
            <w:r w:rsidRPr="0041381B">
              <w:rPr>
                <w:rFonts w:ascii="Cambria" w:eastAsia="Times New Roman" w:hAnsi="Cambria" w:cs="Arial"/>
                <w:b/>
                <w:sz w:val="20"/>
                <w:szCs w:val="20"/>
                <w:lang w:eastAsia="pl-PL"/>
              </w:rPr>
              <w:t>Pb</w:t>
            </w:r>
          </w:p>
        </w:tc>
      </w:tr>
      <w:tr w:rsidR="00A07AA8" w:rsidRPr="0041381B" w14:paraId="61741E80" w14:textId="77777777" w:rsidTr="001323F2">
        <w:trPr>
          <w:trHeight w:val="397"/>
          <w:jc w:val="center"/>
        </w:trPr>
        <w:tc>
          <w:tcPr>
            <w:tcW w:w="1838" w:type="dxa"/>
            <w:tcBorders>
              <w:top w:val="single" w:sz="4" w:space="0" w:color="auto"/>
              <w:right w:val="single" w:sz="4" w:space="0" w:color="auto"/>
            </w:tcBorders>
            <w:shd w:val="clear" w:color="auto" w:fill="auto"/>
            <w:vAlign w:val="center"/>
          </w:tcPr>
          <w:p w14:paraId="6CF45630"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strefa warmińsko - mazurska</w:t>
            </w:r>
          </w:p>
        </w:tc>
        <w:tc>
          <w:tcPr>
            <w:tcW w:w="567" w:type="dxa"/>
            <w:tcBorders>
              <w:top w:val="single" w:sz="4" w:space="0" w:color="auto"/>
              <w:right w:val="single" w:sz="4" w:space="0" w:color="auto"/>
            </w:tcBorders>
            <w:shd w:val="clear" w:color="auto" w:fill="92D050"/>
            <w:vAlign w:val="center"/>
          </w:tcPr>
          <w:p w14:paraId="749B5D0E"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c>
          <w:tcPr>
            <w:tcW w:w="709" w:type="dxa"/>
            <w:tcBorders>
              <w:top w:val="single" w:sz="4" w:space="0" w:color="auto"/>
              <w:left w:val="single" w:sz="4" w:space="0" w:color="auto"/>
              <w:right w:val="single" w:sz="4" w:space="0" w:color="auto"/>
            </w:tcBorders>
            <w:shd w:val="clear" w:color="auto" w:fill="92D050"/>
            <w:vAlign w:val="center"/>
          </w:tcPr>
          <w:p w14:paraId="074DD867"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c>
          <w:tcPr>
            <w:tcW w:w="709" w:type="dxa"/>
            <w:tcBorders>
              <w:top w:val="single" w:sz="4" w:space="0" w:color="auto"/>
              <w:left w:val="single" w:sz="4" w:space="0" w:color="auto"/>
              <w:right w:val="single" w:sz="4" w:space="0" w:color="auto"/>
            </w:tcBorders>
            <w:shd w:val="clear" w:color="auto" w:fill="92D050"/>
            <w:vAlign w:val="center"/>
          </w:tcPr>
          <w:p w14:paraId="507393B3"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c>
          <w:tcPr>
            <w:tcW w:w="571" w:type="dxa"/>
            <w:tcBorders>
              <w:top w:val="single" w:sz="4" w:space="0" w:color="auto"/>
              <w:left w:val="single" w:sz="4" w:space="0" w:color="auto"/>
              <w:right w:val="single" w:sz="4" w:space="0" w:color="auto"/>
            </w:tcBorders>
            <w:shd w:val="clear" w:color="auto" w:fill="92D050"/>
            <w:vAlign w:val="center"/>
          </w:tcPr>
          <w:p w14:paraId="7CF62146"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c>
          <w:tcPr>
            <w:tcW w:w="568" w:type="dxa"/>
            <w:tcBorders>
              <w:top w:val="single" w:sz="4" w:space="0" w:color="auto"/>
              <w:left w:val="single" w:sz="4" w:space="0" w:color="auto"/>
              <w:right w:val="single" w:sz="4" w:space="0" w:color="auto"/>
            </w:tcBorders>
            <w:shd w:val="clear" w:color="auto" w:fill="92D050"/>
            <w:vAlign w:val="center"/>
          </w:tcPr>
          <w:p w14:paraId="0967862D"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c>
          <w:tcPr>
            <w:tcW w:w="709" w:type="dxa"/>
            <w:tcBorders>
              <w:top w:val="single" w:sz="4" w:space="0" w:color="auto"/>
              <w:left w:val="single" w:sz="4" w:space="0" w:color="auto"/>
              <w:right w:val="single" w:sz="4" w:space="0" w:color="auto"/>
            </w:tcBorders>
            <w:shd w:val="clear" w:color="auto" w:fill="FF0000"/>
            <w:vAlign w:val="center"/>
          </w:tcPr>
          <w:p w14:paraId="639316AE" w14:textId="01746B7D" w:rsidR="00A07AA8" w:rsidRPr="0041381B" w:rsidRDefault="001323F2"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C</w:t>
            </w:r>
          </w:p>
        </w:tc>
        <w:tc>
          <w:tcPr>
            <w:tcW w:w="567" w:type="dxa"/>
            <w:tcBorders>
              <w:top w:val="single" w:sz="4" w:space="0" w:color="auto"/>
              <w:left w:val="single" w:sz="4" w:space="0" w:color="auto"/>
              <w:right w:val="single" w:sz="4" w:space="0" w:color="auto"/>
            </w:tcBorders>
            <w:shd w:val="clear" w:color="auto" w:fill="92D050"/>
            <w:vAlign w:val="center"/>
          </w:tcPr>
          <w:p w14:paraId="1CDA031B"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c>
          <w:tcPr>
            <w:tcW w:w="567" w:type="dxa"/>
            <w:tcBorders>
              <w:top w:val="single" w:sz="4" w:space="0" w:color="auto"/>
              <w:left w:val="single" w:sz="4" w:space="0" w:color="auto"/>
              <w:right w:val="single" w:sz="4" w:space="0" w:color="auto"/>
            </w:tcBorders>
            <w:shd w:val="clear" w:color="auto" w:fill="92D050"/>
            <w:vAlign w:val="center"/>
          </w:tcPr>
          <w:p w14:paraId="72B5D9E1"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c>
          <w:tcPr>
            <w:tcW w:w="567" w:type="dxa"/>
            <w:tcBorders>
              <w:right w:val="single" w:sz="4" w:space="0" w:color="auto"/>
            </w:tcBorders>
            <w:shd w:val="clear" w:color="auto" w:fill="92D050"/>
            <w:vAlign w:val="center"/>
          </w:tcPr>
          <w:p w14:paraId="457479FC"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c>
          <w:tcPr>
            <w:tcW w:w="567" w:type="dxa"/>
            <w:tcBorders>
              <w:right w:val="single" w:sz="4" w:space="0" w:color="auto"/>
            </w:tcBorders>
            <w:shd w:val="clear" w:color="auto" w:fill="92D050"/>
            <w:vAlign w:val="center"/>
          </w:tcPr>
          <w:p w14:paraId="20788C18"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c>
          <w:tcPr>
            <w:tcW w:w="703" w:type="dxa"/>
            <w:tcBorders>
              <w:right w:val="single" w:sz="4" w:space="0" w:color="auto"/>
            </w:tcBorders>
            <w:shd w:val="clear" w:color="auto" w:fill="FF0000"/>
            <w:vAlign w:val="center"/>
          </w:tcPr>
          <w:p w14:paraId="4BA33C80"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C</w:t>
            </w:r>
          </w:p>
        </w:tc>
        <w:tc>
          <w:tcPr>
            <w:tcW w:w="567" w:type="dxa"/>
            <w:tcBorders>
              <w:right w:val="single" w:sz="4" w:space="0" w:color="auto"/>
            </w:tcBorders>
            <w:shd w:val="clear" w:color="auto" w:fill="92D050"/>
            <w:vAlign w:val="center"/>
          </w:tcPr>
          <w:p w14:paraId="5054D4CA"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r>
    </w:tbl>
    <w:p w14:paraId="3EC2FB87" w14:textId="77777777" w:rsidR="00A07AA8" w:rsidRPr="0041381B" w:rsidRDefault="00A07AA8" w:rsidP="00A07AA8">
      <w:pPr>
        <w:spacing w:after="0" w:line="240" w:lineRule="auto"/>
        <w:jc w:val="both"/>
        <w:rPr>
          <w:rFonts w:ascii="Cambria" w:hAnsi="Cambria"/>
          <w:i/>
          <w:sz w:val="4"/>
          <w:szCs w:val="20"/>
        </w:rPr>
      </w:pPr>
    </w:p>
    <w:p w14:paraId="59383A84" w14:textId="5D30BACE" w:rsidR="00A07AA8" w:rsidRPr="0041381B" w:rsidRDefault="00A07AA8" w:rsidP="00A07AA8">
      <w:pPr>
        <w:spacing w:after="0" w:line="240" w:lineRule="auto"/>
        <w:jc w:val="center"/>
        <w:rPr>
          <w:rFonts w:ascii="Cambria" w:hAnsi="Cambria" w:cs="Arial"/>
          <w:sz w:val="20"/>
          <w:szCs w:val="20"/>
          <w:lang w:eastAsia="pl-PL"/>
        </w:rPr>
      </w:pPr>
      <w:r w:rsidRPr="0041381B">
        <w:rPr>
          <w:rFonts w:ascii="Cambria" w:hAnsi="Cambria"/>
          <w:i/>
          <w:sz w:val="16"/>
          <w:szCs w:val="20"/>
        </w:rPr>
        <w:t>Źródło: Roczna ocena jakości powietrza w województwie warmińsko - mazurskim</w:t>
      </w:r>
      <w:r w:rsidR="001323F2" w:rsidRPr="0041381B">
        <w:rPr>
          <w:rFonts w:ascii="Cambria" w:hAnsi="Cambria"/>
          <w:i/>
          <w:sz w:val="16"/>
          <w:szCs w:val="20"/>
        </w:rPr>
        <w:t xml:space="preserve"> - Raport wojewódzki za rok 2022</w:t>
      </w:r>
    </w:p>
    <w:p w14:paraId="5D29B6F0" w14:textId="77777777" w:rsidR="00A07AA8" w:rsidRPr="0041381B" w:rsidRDefault="00A07AA8" w:rsidP="00A07AA8">
      <w:pPr>
        <w:spacing w:after="0" w:line="240" w:lineRule="auto"/>
        <w:ind w:firstLine="708"/>
        <w:jc w:val="both"/>
        <w:rPr>
          <w:rFonts w:ascii="Cambria" w:hAnsi="Cambria" w:cs="Arial"/>
          <w:sz w:val="20"/>
          <w:szCs w:val="20"/>
          <w:lang w:eastAsia="pl-PL"/>
        </w:rPr>
      </w:pPr>
    </w:p>
    <w:p w14:paraId="245BFEFD" w14:textId="3A750035" w:rsidR="00A07AA8" w:rsidRPr="0041381B" w:rsidRDefault="001323F2" w:rsidP="00A07AA8">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W roku 2022</w:t>
      </w:r>
      <w:r w:rsidR="00A07AA8" w:rsidRPr="0041381B">
        <w:rPr>
          <w:rFonts w:ascii="Cambria" w:hAnsi="Cambria" w:cs="Arial"/>
          <w:sz w:val="20"/>
          <w:szCs w:val="20"/>
          <w:lang w:eastAsia="pl-PL"/>
        </w:rPr>
        <w:t xml:space="preserve"> stwierdzono przekroczenia poziomu dopuszczalnego dla</w:t>
      </w:r>
      <w:r w:rsidRPr="0041381B">
        <w:rPr>
          <w:rFonts w:ascii="Cambria" w:hAnsi="Cambria" w:cs="Arial"/>
          <w:sz w:val="20"/>
          <w:szCs w:val="20"/>
          <w:lang w:eastAsia="pl-PL"/>
        </w:rPr>
        <w:t xml:space="preserve"> pyłu PM10 oraz </w:t>
      </w:r>
      <w:r w:rsidR="00A07AA8" w:rsidRPr="0041381B">
        <w:rPr>
          <w:rFonts w:ascii="Cambria" w:hAnsi="Cambria" w:cs="Arial"/>
          <w:sz w:val="20"/>
          <w:szCs w:val="20"/>
          <w:lang w:eastAsia="pl-PL"/>
        </w:rPr>
        <w:t>benzo(a)pirenu. Ocenianą strefę zaliczono do klasy C.</w:t>
      </w:r>
    </w:p>
    <w:p w14:paraId="7851F5AA" w14:textId="77777777" w:rsidR="00A07AA8" w:rsidRPr="0041381B" w:rsidRDefault="00A07AA8" w:rsidP="00A07AA8">
      <w:pPr>
        <w:spacing w:after="0" w:line="240" w:lineRule="auto"/>
        <w:jc w:val="center"/>
        <w:rPr>
          <w:rFonts w:ascii="Cambria" w:hAnsi="Cambria" w:cs="Arial"/>
          <w:sz w:val="14"/>
          <w:szCs w:val="20"/>
          <w:lang w:eastAsia="pl-PL"/>
        </w:rPr>
      </w:pPr>
    </w:p>
    <w:p w14:paraId="7B4A7F14" w14:textId="05C20653" w:rsidR="00A07AA8" w:rsidRPr="0041381B" w:rsidRDefault="00A07AA8" w:rsidP="00A07AA8">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Rezultatem końcowym oceny stref pod kątem ochrony roślin, podobnie jak pod kątem ochrony zdrowia, jest określenie klas wynikowych dla poszczególnych zanieczyszczeń w danej strefie. W efekci</w:t>
      </w:r>
      <w:r w:rsidR="001323F2" w:rsidRPr="0041381B">
        <w:rPr>
          <w:rFonts w:ascii="Cambria" w:hAnsi="Cambria" w:cs="Arial"/>
          <w:sz w:val="20"/>
          <w:szCs w:val="20"/>
          <w:lang w:eastAsia="pl-PL"/>
        </w:rPr>
        <w:t>e oceny przeprowadzonej dla 2022</w:t>
      </w:r>
      <w:r w:rsidRPr="0041381B">
        <w:rPr>
          <w:rFonts w:ascii="Cambria" w:hAnsi="Cambria" w:cs="Arial"/>
          <w:sz w:val="20"/>
          <w:szCs w:val="20"/>
          <w:lang w:eastAsia="pl-PL"/>
        </w:rPr>
        <w:t xml:space="preserve"> roku </w:t>
      </w:r>
      <w:r w:rsidRPr="0041381B">
        <w:rPr>
          <w:rFonts w:ascii="Cambria" w:hAnsi="Cambria"/>
          <w:sz w:val="20"/>
          <w:szCs w:val="20"/>
        </w:rPr>
        <w:t xml:space="preserve">dla tlenków azotu, dwutlenku siarki oraz ozonu strefę warmińsko - mazurską zaliczono do klasy A. </w:t>
      </w:r>
      <w:r w:rsidRPr="0041381B">
        <w:rPr>
          <w:rFonts w:ascii="Cambria" w:hAnsi="Cambria" w:cs="Arial"/>
          <w:sz w:val="20"/>
          <w:szCs w:val="20"/>
          <w:lang w:eastAsia="pl-PL"/>
        </w:rPr>
        <w:t>Wyniki oceny według kryterium odniesionyc</w:t>
      </w:r>
      <w:r w:rsidR="001323F2" w:rsidRPr="0041381B">
        <w:rPr>
          <w:rFonts w:ascii="Cambria" w:hAnsi="Cambria" w:cs="Arial"/>
          <w:sz w:val="20"/>
          <w:szCs w:val="20"/>
          <w:lang w:eastAsia="pl-PL"/>
        </w:rPr>
        <w:t>h dla ochrony roślin za rok 2022</w:t>
      </w:r>
      <w:r w:rsidRPr="0041381B">
        <w:rPr>
          <w:rFonts w:ascii="Cambria" w:hAnsi="Cambria" w:cs="Arial"/>
          <w:sz w:val="20"/>
          <w:szCs w:val="20"/>
          <w:lang w:eastAsia="pl-PL"/>
        </w:rPr>
        <w:t xml:space="preserve"> prezentuje poniższa tabela.</w:t>
      </w:r>
    </w:p>
    <w:p w14:paraId="73FA1A13" w14:textId="77777777" w:rsidR="00A07AA8" w:rsidRPr="0041381B" w:rsidRDefault="00A07AA8" w:rsidP="00A07AA8">
      <w:pPr>
        <w:spacing w:after="0" w:line="240" w:lineRule="auto"/>
        <w:jc w:val="center"/>
        <w:rPr>
          <w:rFonts w:ascii="Cambria" w:hAnsi="Cambria" w:cs="Verdana-Bold"/>
          <w:bCs/>
          <w:i/>
          <w:sz w:val="20"/>
          <w:szCs w:val="20"/>
          <w:lang w:eastAsia="pl-PL"/>
        </w:rPr>
      </w:pPr>
      <w:bookmarkStart w:id="71" w:name="_Toc127208617"/>
      <w:bookmarkStart w:id="72" w:name="_Toc142324160"/>
      <w:bookmarkEnd w:id="57"/>
      <w:bookmarkEnd w:id="58"/>
      <w:bookmarkEnd w:id="59"/>
      <w:bookmarkEnd w:id="60"/>
      <w:bookmarkEnd w:id="61"/>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4</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Klasy stref dla poszczególnych zanieczyszczeń, uzyskane w ocenie rocznej dokonanej z uwzględnieniem kryteriów ustanowionych w celu ochrony roślin</w:t>
      </w:r>
      <w:bookmarkEnd w:id="71"/>
      <w:bookmarkEnd w:id="72"/>
      <w:r w:rsidRPr="0041381B">
        <w:rPr>
          <w:rFonts w:ascii="Cambria" w:hAnsi="Cambria" w:cs="Verdana-Bold"/>
          <w:bCs/>
          <w:i/>
          <w:sz w:val="20"/>
          <w:szCs w:val="20"/>
          <w:lang w:eastAsia="pl-PL"/>
        </w:rPr>
        <w:t xml:space="preserve"> </w:t>
      </w:r>
    </w:p>
    <w:tbl>
      <w:tblPr>
        <w:tblW w:w="85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2268"/>
        <w:gridCol w:w="2126"/>
        <w:gridCol w:w="2127"/>
      </w:tblGrid>
      <w:tr w:rsidR="00A07AA8" w:rsidRPr="0041381B" w14:paraId="0ACBDB00" w14:textId="77777777" w:rsidTr="00A07AA8">
        <w:trPr>
          <w:trHeight w:val="397"/>
          <w:jc w:val="center"/>
        </w:trPr>
        <w:tc>
          <w:tcPr>
            <w:tcW w:w="1985" w:type="dxa"/>
            <w:vMerge w:val="restart"/>
            <w:tcBorders>
              <w:right w:val="single" w:sz="4" w:space="0" w:color="auto"/>
            </w:tcBorders>
            <w:shd w:val="clear" w:color="auto" w:fill="F2F2F2" w:themeFill="background1" w:themeFillShade="F2"/>
            <w:vAlign w:val="center"/>
          </w:tcPr>
          <w:p w14:paraId="5CC735D3" w14:textId="77777777" w:rsidR="00A07AA8" w:rsidRPr="0041381B" w:rsidRDefault="00A07AA8" w:rsidP="00A07AA8">
            <w:pPr>
              <w:spacing w:after="0" w:line="240" w:lineRule="auto"/>
              <w:jc w:val="center"/>
              <w:rPr>
                <w:rFonts w:ascii="Cambria" w:hAnsi="Cambria"/>
                <w:b/>
                <w:sz w:val="20"/>
                <w:szCs w:val="20"/>
              </w:rPr>
            </w:pPr>
            <w:r w:rsidRPr="0041381B">
              <w:rPr>
                <w:rFonts w:ascii="Cambria" w:hAnsi="Cambria"/>
                <w:b/>
                <w:sz w:val="20"/>
                <w:szCs w:val="20"/>
              </w:rPr>
              <w:t>Nazwa strefy</w:t>
            </w:r>
          </w:p>
        </w:tc>
        <w:tc>
          <w:tcPr>
            <w:tcW w:w="6521" w:type="dxa"/>
            <w:gridSpan w:val="3"/>
            <w:tcBorders>
              <w:right w:val="single" w:sz="4" w:space="0" w:color="auto"/>
            </w:tcBorders>
            <w:shd w:val="clear" w:color="auto" w:fill="F2F2F2" w:themeFill="background1" w:themeFillShade="F2"/>
            <w:vAlign w:val="center"/>
          </w:tcPr>
          <w:p w14:paraId="6168C148" w14:textId="77777777" w:rsidR="00A07AA8" w:rsidRPr="0041381B" w:rsidRDefault="00A07AA8" w:rsidP="00A07AA8">
            <w:pPr>
              <w:spacing w:after="0" w:line="240" w:lineRule="auto"/>
              <w:jc w:val="center"/>
              <w:rPr>
                <w:rFonts w:ascii="Cambria" w:hAnsi="Cambria"/>
                <w:b/>
                <w:sz w:val="20"/>
                <w:szCs w:val="20"/>
              </w:rPr>
            </w:pPr>
            <w:r w:rsidRPr="0041381B">
              <w:rPr>
                <w:rFonts w:ascii="Cambria" w:hAnsi="Cambria"/>
                <w:b/>
                <w:sz w:val="20"/>
                <w:szCs w:val="20"/>
              </w:rPr>
              <w:t>Symbol klasy strefy dla poszczególnych substancji</w:t>
            </w:r>
          </w:p>
        </w:tc>
      </w:tr>
      <w:tr w:rsidR="00A07AA8" w:rsidRPr="0041381B" w14:paraId="0CA7959E" w14:textId="77777777" w:rsidTr="00A07AA8">
        <w:trPr>
          <w:trHeight w:val="397"/>
          <w:jc w:val="center"/>
        </w:trPr>
        <w:tc>
          <w:tcPr>
            <w:tcW w:w="1985" w:type="dxa"/>
            <w:vMerge/>
            <w:tcBorders>
              <w:right w:val="single" w:sz="4" w:space="0" w:color="auto"/>
            </w:tcBorders>
            <w:shd w:val="clear" w:color="auto" w:fill="F2F2F2" w:themeFill="background1" w:themeFillShade="F2"/>
            <w:vAlign w:val="center"/>
          </w:tcPr>
          <w:p w14:paraId="499D3B6F" w14:textId="77777777" w:rsidR="00A07AA8" w:rsidRPr="0041381B" w:rsidRDefault="00A07AA8" w:rsidP="00A07AA8">
            <w:pPr>
              <w:spacing w:after="0" w:line="240" w:lineRule="auto"/>
              <w:jc w:val="center"/>
              <w:rPr>
                <w:rFonts w:ascii="Cambria" w:eastAsia="Times New Roman" w:hAnsi="Cambria" w:cs="Arial"/>
                <w:sz w:val="20"/>
                <w:szCs w:val="20"/>
                <w:lang w:eastAsia="pl-PL"/>
              </w:rPr>
            </w:pPr>
          </w:p>
        </w:tc>
        <w:tc>
          <w:tcPr>
            <w:tcW w:w="2268" w:type="dxa"/>
            <w:tcBorders>
              <w:top w:val="single" w:sz="4" w:space="0" w:color="auto"/>
              <w:right w:val="single" w:sz="4" w:space="0" w:color="auto"/>
            </w:tcBorders>
            <w:shd w:val="clear" w:color="auto" w:fill="F2F2F2" w:themeFill="background1" w:themeFillShade="F2"/>
            <w:vAlign w:val="center"/>
          </w:tcPr>
          <w:p w14:paraId="2FFDE026" w14:textId="77777777" w:rsidR="00A07AA8" w:rsidRPr="0041381B" w:rsidRDefault="00A07AA8" w:rsidP="00A07AA8">
            <w:pPr>
              <w:spacing w:after="0" w:line="240" w:lineRule="auto"/>
              <w:jc w:val="center"/>
              <w:rPr>
                <w:rFonts w:ascii="Cambria" w:eastAsia="Times New Roman" w:hAnsi="Cambria" w:cs="Arial"/>
                <w:b/>
                <w:sz w:val="20"/>
                <w:szCs w:val="20"/>
                <w:lang w:eastAsia="pl-PL"/>
              </w:rPr>
            </w:pPr>
            <w:r w:rsidRPr="0041381B">
              <w:rPr>
                <w:rFonts w:ascii="Cambria" w:eastAsia="Times New Roman" w:hAnsi="Cambria" w:cs="Arial"/>
                <w:b/>
                <w:sz w:val="20"/>
                <w:szCs w:val="20"/>
                <w:lang w:eastAsia="pl-PL"/>
              </w:rPr>
              <w:t>SO</w:t>
            </w:r>
            <w:r w:rsidRPr="0041381B">
              <w:rPr>
                <w:rFonts w:ascii="Cambria" w:eastAsia="Times New Roman" w:hAnsi="Cambria" w:cs="Arial"/>
                <w:b/>
                <w:sz w:val="20"/>
                <w:szCs w:val="20"/>
                <w:vertAlign w:val="subscript"/>
                <w:lang w:eastAsia="pl-PL"/>
              </w:rPr>
              <w:t>2</w:t>
            </w:r>
          </w:p>
        </w:tc>
        <w:tc>
          <w:tcPr>
            <w:tcW w:w="2126" w:type="dxa"/>
            <w:tcBorders>
              <w:top w:val="single" w:sz="4" w:space="0" w:color="auto"/>
              <w:left w:val="single" w:sz="4" w:space="0" w:color="auto"/>
              <w:right w:val="single" w:sz="4" w:space="0" w:color="auto"/>
            </w:tcBorders>
            <w:shd w:val="clear" w:color="auto" w:fill="F2F2F2" w:themeFill="background1" w:themeFillShade="F2"/>
            <w:vAlign w:val="center"/>
          </w:tcPr>
          <w:p w14:paraId="398CEEF1" w14:textId="77777777" w:rsidR="00A07AA8" w:rsidRPr="0041381B" w:rsidRDefault="00A07AA8" w:rsidP="00A07AA8">
            <w:pPr>
              <w:spacing w:after="0" w:line="240" w:lineRule="auto"/>
              <w:jc w:val="center"/>
              <w:rPr>
                <w:rFonts w:ascii="Cambria" w:hAnsi="Cambria"/>
                <w:b/>
                <w:sz w:val="20"/>
                <w:szCs w:val="20"/>
              </w:rPr>
            </w:pPr>
            <w:r w:rsidRPr="0041381B">
              <w:rPr>
                <w:rFonts w:ascii="Cambria" w:eastAsia="Times New Roman" w:hAnsi="Cambria" w:cs="Arial"/>
                <w:b/>
                <w:sz w:val="20"/>
                <w:szCs w:val="20"/>
                <w:lang w:eastAsia="pl-PL"/>
              </w:rPr>
              <w:t>NO</w:t>
            </w:r>
            <w:r w:rsidRPr="0041381B">
              <w:rPr>
                <w:rFonts w:ascii="Cambria" w:eastAsia="Times New Roman" w:hAnsi="Cambria" w:cs="Arial"/>
                <w:b/>
                <w:sz w:val="20"/>
                <w:szCs w:val="20"/>
                <w:vertAlign w:val="subscript"/>
                <w:lang w:eastAsia="pl-PL"/>
              </w:rPr>
              <w:t>x</w:t>
            </w:r>
          </w:p>
        </w:tc>
        <w:tc>
          <w:tcPr>
            <w:tcW w:w="2127" w:type="dxa"/>
            <w:tcBorders>
              <w:top w:val="single" w:sz="4" w:space="0" w:color="auto"/>
              <w:left w:val="single" w:sz="4" w:space="0" w:color="auto"/>
              <w:right w:val="single" w:sz="4" w:space="0" w:color="auto"/>
            </w:tcBorders>
            <w:shd w:val="clear" w:color="auto" w:fill="F2F2F2" w:themeFill="background1" w:themeFillShade="F2"/>
            <w:vAlign w:val="center"/>
          </w:tcPr>
          <w:p w14:paraId="6EB764EC" w14:textId="77777777" w:rsidR="00A07AA8" w:rsidRPr="0041381B" w:rsidRDefault="00A07AA8" w:rsidP="00A07AA8">
            <w:pPr>
              <w:spacing w:after="0" w:line="240" w:lineRule="auto"/>
              <w:jc w:val="center"/>
              <w:rPr>
                <w:rFonts w:ascii="Cambria" w:hAnsi="Cambria"/>
                <w:b/>
                <w:sz w:val="20"/>
                <w:szCs w:val="20"/>
              </w:rPr>
            </w:pPr>
            <w:r w:rsidRPr="0041381B">
              <w:rPr>
                <w:rFonts w:ascii="Cambria" w:eastAsia="Times New Roman" w:hAnsi="Cambria" w:cs="Arial"/>
                <w:b/>
                <w:sz w:val="20"/>
                <w:szCs w:val="20"/>
                <w:lang w:eastAsia="pl-PL"/>
              </w:rPr>
              <w:t>O</w:t>
            </w:r>
            <w:r w:rsidRPr="0041381B">
              <w:rPr>
                <w:rFonts w:ascii="Cambria" w:eastAsia="Times New Roman" w:hAnsi="Cambria" w:cs="Arial"/>
                <w:b/>
                <w:sz w:val="20"/>
                <w:szCs w:val="20"/>
                <w:vertAlign w:val="subscript"/>
                <w:lang w:eastAsia="pl-PL"/>
              </w:rPr>
              <w:t xml:space="preserve">3 </w:t>
            </w:r>
          </w:p>
        </w:tc>
      </w:tr>
      <w:tr w:rsidR="00A07AA8" w:rsidRPr="0041381B" w14:paraId="3C09FCED" w14:textId="77777777" w:rsidTr="00A07AA8">
        <w:trPr>
          <w:trHeight w:val="397"/>
          <w:jc w:val="center"/>
        </w:trPr>
        <w:tc>
          <w:tcPr>
            <w:tcW w:w="1985" w:type="dxa"/>
            <w:tcBorders>
              <w:top w:val="single" w:sz="4" w:space="0" w:color="auto"/>
              <w:right w:val="single" w:sz="4" w:space="0" w:color="auto"/>
            </w:tcBorders>
            <w:shd w:val="clear" w:color="auto" w:fill="auto"/>
            <w:vAlign w:val="center"/>
          </w:tcPr>
          <w:p w14:paraId="142386D3"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strefa warmińsko - mazurska</w:t>
            </w:r>
          </w:p>
        </w:tc>
        <w:tc>
          <w:tcPr>
            <w:tcW w:w="2268" w:type="dxa"/>
            <w:tcBorders>
              <w:top w:val="single" w:sz="4" w:space="0" w:color="auto"/>
              <w:right w:val="single" w:sz="4" w:space="0" w:color="auto"/>
            </w:tcBorders>
            <w:shd w:val="clear" w:color="auto" w:fill="92D050"/>
            <w:vAlign w:val="center"/>
          </w:tcPr>
          <w:p w14:paraId="31F7F783"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c>
          <w:tcPr>
            <w:tcW w:w="2126" w:type="dxa"/>
            <w:tcBorders>
              <w:top w:val="single" w:sz="4" w:space="0" w:color="auto"/>
              <w:left w:val="single" w:sz="4" w:space="0" w:color="auto"/>
              <w:right w:val="single" w:sz="4" w:space="0" w:color="auto"/>
            </w:tcBorders>
            <w:shd w:val="clear" w:color="auto" w:fill="92D050"/>
            <w:vAlign w:val="center"/>
          </w:tcPr>
          <w:p w14:paraId="10DF3289"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c>
          <w:tcPr>
            <w:tcW w:w="2127" w:type="dxa"/>
            <w:tcBorders>
              <w:top w:val="single" w:sz="4" w:space="0" w:color="auto"/>
              <w:left w:val="single" w:sz="4" w:space="0" w:color="auto"/>
              <w:right w:val="single" w:sz="4" w:space="0" w:color="auto"/>
            </w:tcBorders>
            <w:shd w:val="clear" w:color="auto" w:fill="92D050"/>
            <w:vAlign w:val="center"/>
          </w:tcPr>
          <w:p w14:paraId="5DA2725B" w14:textId="77777777" w:rsidR="00A07AA8" w:rsidRPr="0041381B" w:rsidRDefault="00A07AA8" w:rsidP="00A07AA8">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A</w:t>
            </w:r>
          </w:p>
        </w:tc>
      </w:tr>
    </w:tbl>
    <w:p w14:paraId="6638F134" w14:textId="77777777" w:rsidR="00A07AA8" w:rsidRPr="0041381B" w:rsidRDefault="00A07AA8" w:rsidP="00A07AA8">
      <w:pPr>
        <w:spacing w:after="0" w:line="240" w:lineRule="auto"/>
        <w:jc w:val="center"/>
        <w:rPr>
          <w:rFonts w:ascii="Cambria" w:hAnsi="Cambria"/>
          <w:i/>
          <w:sz w:val="6"/>
          <w:szCs w:val="20"/>
        </w:rPr>
      </w:pPr>
      <w:bookmarkStart w:id="73" w:name="_Toc448064854"/>
    </w:p>
    <w:bookmarkEnd w:id="73"/>
    <w:p w14:paraId="318A4151" w14:textId="6C1758A6" w:rsidR="00A07AA8" w:rsidRPr="0041381B" w:rsidRDefault="00A07AA8" w:rsidP="00A07AA8">
      <w:pPr>
        <w:spacing w:after="0" w:line="240" w:lineRule="auto"/>
        <w:jc w:val="center"/>
        <w:rPr>
          <w:rFonts w:ascii="Cambria" w:hAnsi="Cambria" w:cs="Arial"/>
          <w:sz w:val="16"/>
          <w:szCs w:val="20"/>
          <w:lang w:eastAsia="pl-PL"/>
        </w:rPr>
      </w:pPr>
      <w:r w:rsidRPr="0041381B">
        <w:rPr>
          <w:rFonts w:ascii="Cambria" w:hAnsi="Cambria"/>
          <w:i/>
          <w:sz w:val="16"/>
          <w:szCs w:val="20"/>
        </w:rPr>
        <w:t>Źródło: Roczna ocena jakości powietrza w województwie warmińsko - mazurskim</w:t>
      </w:r>
      <w:r w:rsidR="001323F2" w:rsidRPr="0041381B">
        <w:rPr>
          <w:rFonts w:ascii="Cambria" w:hAnsi="Cambria"/>
          <w:i/>
          <w:sz w:val="16"/>
          <w:szCs w:val="20"/>
        </w:rPr>
        <w:t xml:space="preserve"> - Raport wojewódzki za rok 2022</w:t>
      </w:r>
    </w:p>
    <w:p w14:paraId="1FF889B5" w14:textId="77777777" w:rsidR="00A07AA8" w:rsidRPr="0041381B" w:rsidRDefault="00A07AA8" w:rsidP="00A07AA8">
      <w:pPr>
        <w:spacing w:after="0" w:line="240" w:lineRule="auto"/>
        <w:jc w:val="center"/>
        <w:rPr>
          <w:rFonts w:ascii="Cambria" w:hAnsi="Cambria"/>
          <w:b/>
          <w:i/>
          <w:sz w:val="20"/>
          <w:szCs w:val="20"/>
        </w:rPr>
      </w:pPr>
      <w:bookmarkStart w:id="74" w:name="_Toc22304229"/>
      <w:bookmarkStart w:id="75" w:name="_Toc47779483"/>
      <w:bookmarkStart w:id="76" w:name="_Toc90217231"/>
      <w:bookmarkStart w:id="77" w:name="_Toc22304230"/>
    </w:p>
    <w:p w14:paraId="1CC7B0F5" w14:textId="77777777" w:rsidR="00A07AA8" w:rsidRPr="0041381B" w:rsidRDefault="00A07AA8" w:rsidP="00A07AA8">
      <w:pPr>
        <w:spacing w:after="0" w:line="240" w:lineRule="auto"/>
        <w:jc w:val="center"/>
        <w:rPr>
          <w:rFonts w:ascii="Cambria" w:hAnsi="Cambria"/>
          <w:b/>
          <w:i/>
          <w:sz w:val="20"/>
          <w:szCs w:val="20"/>
        </w:rPr>
      </w:pPr>
      <w:bookmarkStart w:id="78" w:name="_Toc127208664"/>
      <w:bookmarkStart w:id="79" w:name="_Toc142324206"/>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9</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Lokalizacja stacji pomiarowych w województwie warmińsko - </w:t>
      </w:r>
      <w:bookmarkEnd w:id="78"/>
      <w:r w:rsidRPr="0041381B">
        <w:rPr>
          <w:rFonts w:ascii="Cambria" w:hAnsi="Cambria"/>
          <w:i/>
          <w:sz w:val="20"/>
          <w:szCs w:val="20"/>
        </w:rPr>
        <w:t>mazurskim</w:t>
      </w:r>
      <w:bookmarkEnd w:id="79"/>
    </w:p>
    <w:p w14:paraId="33DC766E" w14:textId="45062809" w:rsidR="00A07AA8" w:rsidRPr="0041381B" w:rsidRDefault="005373CC" w:rsidP="00A07AA8">
      <w:pPr>
        <w:spacing w:after="0" w:line="240" w:lineRule="auto"/>
        <w:jc w:val="center"/>
        <w:rPr>
          <w:rFonts w:ascii="Cambria" w:hAnsi="Cambria"/>
          <w:b/>
          <w:i/>
          <w:sz w:val="20"/>
          <w:szCs w:val="20"/>
        </w:rPr>
      </w:pPr>
      <w:r w:rsidRPr="0041381B">
        <w:rPr>
          <w:rFonts w:ascii="Cambria" w:hAnsi="Cambria"/>
          <w:i/>
          <w:noProof/>
          <w:sz w:val="20"/>
          <w:szCs w:val="20"/>
          <w:lang w:eastAsia="pl-PL"/>
        </w:rPr>
        <mc:AlternateContent>
          <mc:Choice Requires="wps">
            <w:drawing>
              <wp:anchor distT="0" distB="0" distL="114300" distR="114300" simplePos="0" relativeHeight="252558848" behindDoc="0" locked="0" layoutInCell="1" allowOverlap="1" wp14:anchorId="2C8687EE" wp14:editId="5B058FFC">
                <wp:simplePos x="0" y="0"/>
                <wp:positionH relativeFrom="margin">
                  <wp:posOffset>3711133</wp:posOffset>
                </wp:positionH>
                <wp:positionV relativeFrom="paragraph">
                  <wp:posOffset>781326</wp:posOffset>
                </wp:positionV>
                <wp:extent cx="545285" cy="511728"/>
                <wp:effectExtent l="38100" t="38100" r="64770" b="60325"/>
                <wp:wrapNone/>
                <wp:docPr id="539" name="Elipsa 539"/>
                <wp:cNvGraphicFramePr/>
                <a:graphic xmlns:a="http://schemas.openxmlformats.org/drawingml/2006/main">
                  <a:graphicData uri="http://schemas.microsoft.com/office/word/2010/wordprocessingShape">
                    <wps:wsp>
                      <wps:cNvSpPr/>
                      <wps:spPr>
                        <a:xfrm>
                          <a:off x="0" y="0"/>
                          <a:ext cx="545285" cy="511728"/>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A23159" id="Elipsa 539" o:spid="_x0000_s1026" style="position:absolute;margin-left:292.2pt;margin-top:61.5pt;width:42.95pt;height:40.3pt;z-index:25255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" filled="f" strokecolor="#c00000" strokeweight="7pt">
                <v:stroke joinstyle="miter"/>
                <w10:wrap anchorx="margin"/>
              </v:oval>
            </w:pict>
          </mc:Fallback>
        </mc:AlternateContent>
      </w:r>
      <w:r w:rsidR="004A6547" w:rsidRPr="0041381B">
        <w:rPr>
          <w:rFonts w:ascii="Cambria" w:hAnsi="Cambria"/>
          <w:b/>
          <w:i/>
          <w:noProof/>
          <w:sz w:val="20"/>
          <w:szCs w:val="20"/>
          <w:lang w:eastAsia="pl-PL"/>
        </w:rPr>
        <mc:AlternateContent>
          <mc:Choice Requires="wps">
            <w:drawing>
              <wp:anchor distT="0" distB="0" distL="114300" distR="114300" simplePos="0" relativeHeight="252542464" behindDoc="0" locked="0" layoutInCell="1" allowOverlap="1" wp14:anchorId="15A820B6" wp14:editId="183AC155">
                <wp:simplePos x="0" y="0"/>
                <wp:positionH relativeFrom="margin">
                  <wp:posOffset>3545923</wp:posOffset>
                </wp:positionH>
                <wp:positionV relativeFrom="paragraph">
                  <wp:posOffset>2580751</wp:posOffset>
                </wp:positionV>
                <wp:extent cx="1335985" cy="326004"/>
                <wp:effectExtent l="0" t="0" r="17145" b="36195"/>
                <wp:wrapNone/>
                <wp:docPr id="488" name="Objaśnienie prostokątne zaokrąglone 488"/>
                <wp:cNvGraphicFramePr/>
                <a:graphic xmlns:a="http://schemas.openxmlformats.org/drawingml/2006/main">
                  <a:graphicData uri="http://schemas.microsoft.com/office/word/2010/wordprocessingShape">
                    <wps:wsp>
                      <wps:cNvSpPr/>
                      <wps:spPr>
                        <a:xfrm>
                          <a:off x="0" y="0"/>
                          <a:ext cx="1335985" cy="326004"/>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2B258668" w14:textId="0FC9174E" w:rsidR="006F5BCF" w:rsidRPr="007F7549" w:rsidRDefault="006F5BCF" w:rsidP="00A07AA8">
                            <w:pPr>
                              <w:spacing w:after="0" w:line="240" w:lineRule="auto"/>
                              <w:jc w:val="center"/>
                              <w:rPr>
                                <w:rFonts w:ascii="Cambria" w:hAnsi="Cambria"/>
                                <w:b/>
                                <w:sz w:val="20"/>
                                <w:szCs w:val="20"/>
                              </w:rPr>
                            </w:pPr>
                            <w:r>
                              <w:rPr>
                                <w:rFonts w:ascii="Cambria" w:hAnsi="Cambria"/>
                                <w:b/>
                                <w:sz w:val="20"/>
                                <w:szCs w:val="20"/>
                              </w:rPr>
                              <w:t>Miasto Giżycko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820B6" id="Objaśnienie prostokątne zaokrąglone 488" o:spid="_x0000_s1050" type="#_x0000_t62" style="position:absolute;left:0;text-align:left;margin-left:279.2pt;margin-top:203.2pt;width:105.2pt;height:25.65pt;z-index:25254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" adj="8793,19277" fillcolor="#c00000" strokecolor="#c00000" strokeweight="1pt">
                <v:textbox>
                  <w:txbxContent>
                    <w:p w14:paraId="2B258668" w14:textId="0FC9174E" w:rsidR="006F5BCF" w:rsidRPr="007F7549" w:rsidRDefault="006F5BCF" w:rsidP="00A07AA8">
                      <w:pPr>
                        <w:spacing w:after="0" w:line="240" w:lineRule="auto"/>
                        <w:jc w:val="center"/>
                        <w:rPr>
                          <w:rFonts w:ascii="Cambria" w:hAnsi="Cambria"/>
                          <w:b/>
                          <w:sz w:val="20"/>
                          <w:szCs w:val="20"/>
                        </w:rPr>
                      </w:pPr>
                      <w:r>
                        <w:rPr>
                          <w:rFonts w:ascii="Cambria" w:hAnsi="Cambria"/>
                          <w:b/>
                          <w:sz w:val="20"/>
                          <w:szCs w:val="20"/>
                        </w:rPr>
                        <w:t>Miasto Giżycko</w:t>
                      </w:r>
                    </w:p>
                  </w:txbxContent>
                </v:textbox>
                <w10:wrap anchorx="margin"/>
              </v:shape>
            </w:pict>
          </mc:Fallback>
        </mc:AlternateContent>
      </w:r>
      <w:r w:rsidR="005A34A4" w:rsidRPr="0041381B">
        <w:rPr>
          <w:rFonts w:ascii="Cambria" w:hAnsi="Cambria"/>
          <w:b/>
          <w:i/>
          <w:noProof/>
          <w:sz w:val="20"/>
          <w:szCs w:val="20"/>
          <w:lang w:eastAsia="pl-PL"/>
        </w:rPr>
        <w:drawing>
          <wp:inline distT="0" distB="0" distL="0" distR="0" wp14:anchorId="126AE041" wp14:editId="656DCB80">
            <wp:extent cx="5399405" cy="3597910"/>
            <wp:effectExtent l="0" t="0" r="0" b="254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ez tytułu.png"/>
                    <pic:cNvPicPr/>
                  </pic:nvPicPr>
                  <pic:blipFill>
                    <a:blip r:embed="rId35">
                      <a:extLst>
                        <a:ext uri="{28A0092B-C50C-407E-A947-70E740481C1C}">
                          <a14:useLocalDpi xmlns:a14="http://schemas.microsoft.com/office/drawing/2010/main" val="0"/>
                        </a:ext>
                      </a:extLst>
                    </a:blip>
                    <a:stretch>
                      <a:fillRect/>
                    </a:stretch>
                  </pic:blipFill>
                  <pic:spPr>
                    <a:xfrm>
                      <a:off x="0" y="0"/>
                      <a:ext cx="5399405" cy="3597910"/>
                    </a:xfrm>
                    <a:prstGeom prst="rect">
                      <a:avLst/>
                    </a:prstGeom>
                  </pic:spPr>
                </pic:pic>
              </a:graphicData>
            </a:graphic>
          </wp:inline>
        </w:drawing>
      </w:r>
    </w:p>
    <w:p w14:paraId="2BB8221E" w14:textId="601E718C" w:rsidR="00A07AA8" w:rsidRPr="0041381B" w:rsidRDefault="00A07AA8" w:rsidP="00A07AA8">
      <w:pPr>
        <w:spacing w:after="0" w:line="240" w:lineRule="auto"/>
        <w:jc w:val="center"/>
        <w:rPr>
          <w:rFonts w:ascii="Cambria" w:hAnsi="Cambria" w:cs="Arial"/>
          <w:sz w:val="16"/>
          <w:szCs w:val="20"/>
          <w:lang w:eastAsia="pl-PL"/>
        </w:rPr>
      </w:pPr>
      <w:r w:rsidRPr="0041381B">
        <w:rPr>
          <w:rFonts w:ascii="Cambria" w:hAnsi="Cambria"/>
          <w:i/>
          <w:sz w:val="16"/>
          <w:szCs w:val="20"/>
        </w:rPr>
        <w:t>Źródło: Roczna ocena jakości powietrza w województwie warmińsko - mazurskim</w:t>
      </w:r>
      <w:r w:rsidR="005A34A4" w:rsidRPr="0041381B">
        <w:rPr>
          <w:rFonts w:ascii="Cambria" w:hAnsi="Cambria"/>
          <w:i/>
          <w:sz w:val="16"/>
          <w:szCs w:val="20"/>
        </w:rPr>
        <w:t xml:space="preserve"> - Raport wojewódzki za rok 2022</w:t>
      </w:r>
    </w:p>
    <w:p w14:paraId="5201AFAA" w14:textId="77777777" w:rsidR="00A07AA8" w:rsidRPr="0041381B" w:rsidRDefault="00A07AA8" w:rsidP="00A07AA8">
      <w:pPr>
        <w:spacing w:after="0" w:line="240" w:lineRule="auto"/>
        <w:jc w:val="center"/>
        <w:rPr>
          <w:rFonts w:ascii="Cambria" w:hAnsi="Cambria"/>
          <w:b/>
          <w:i/>
          <w:sz w:val="20"/>
          <w:szCs w:val="20"/>
        </w:rPr>
      </w:pPr>
    </w:p>
    <w:p w14:paraId="25BCF3A3" w14:textId="02645CB6" w:rsidR="00A07AA8" w:rsidRPr="0041381B" w:rsidRDefault="00A07AA8" w:rsidP="00A07AA8">
      <w:pPr>
        <w:spacing w:after="0" w:line="240" w:lineRule="auto"/>
        <w:jc w:val="center"/>
        <w:rPr>
          <w:rFonts w:ascii="Cambria" w:hAnsi="Cambria"/>
          <w:i/>
          <w:sz w:val="20"/>
          <w:szCs w:val="20"/>
        </w:rPr>
      </w:pPr>
      <w:bookmarkStart w:id="80" w:name="_Toc127208665"/>
      <w:bookmarkStart w:id="81" w:name="_Toc142324207"/>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10</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Udziały źródeł emisji w poszczególnych</w:t>
      </w:r>
      <w:r w:rsidR="004A6547" w:rsidRPr="0041381B">
        <w:rPr>
          <w:rFonts w:ascii="Cambria" w:hAnsi="Cambria"/>
          <w:i/>
          <w:sz w:val="20"/>
          <w:szCs w:val="20"/>
        </w:rPr>
        <w:t xml:space="preserve"> zanieczyszczeniach powietrza w </w:t>
      </w:r>
      <w:r w:rsidRPr="0041381B">
        <w:rPr>
          <w:rFonts w:ascii="Cambria" w:hAnsi="Cambria"/>
          <w:i/>
          <w:sz w:val="20"/>
          <w:szCs w:val="20"/>
        </w:rPr>
        <w:t>województwie warmińsko-mazurskim</w:t>
      </w:r>
      <w:bookmarkEnd w:id="80"/>
      <w:bookmarkEnd w:id="81"/>
    </w:p>
    <w:p w14:paraId="5CDB76C0" w14:textId="77777777" w:rsidR="00A07AA8" w:rsidRPr="0041381B" w:rsidRDefault="00A07AA8" w:rsidP="00A07AA8">
      <w:pPr>
        <w:spacing w:after="0" w:line="240" w:lineRule="auto"/>
        <w:jc w:val="center"/>
        <w:rPr>
          <w:rFonts w:ascii="Cambria" w:hAnsi="Cambria"/>
          <w:i/>
          <w:sz w:val="6"/>
          <w:szCs w:val="20"/>
        </w:rPr>
      </w:pPr>
    </w:p>
    <w:p w14:paraId="6A6788FA" w14:textId="2FFC8678" w:rsidR="00A07AA8" w:rsidRPr="0041381B" w:rsidRDefault="004A6547" w:rsidP="00A07AA8">
      <w:pPr>
        <w:spacing w:after="0" w:line="240" w:lineRule="auto"/>
        <w:jc w:val="center"/>
        <w:rPr>
          <w:rFonts w:ascii="Cambria" w:hAnsi="Cambria"/>
          <w:i/>
          <w:sz w:val="20"/>
          <w:szCs w:val="20"/>
        </w:rPr>
      </w:pPr>
      <w:r w:rsidRPr="0041381B">
        <w:rPr>
          <w:rFonts w:ascii="Cambria" w:hAnsi="Cambria"/>
          <w:i/>
          <w:noProof/>
          <w:sz w:val="20"/>
          <w:szCs w:val="20"/>
          <w:lang w:eastAsia="pl-PL"/>
        </w:rPr>
        <w:drawing>
          <wp:inline distT="0" distB="0" distL="0" distR="0" wp14:anchorId="05BF7B6B" wp14:editId="1A3EA974">
            <wp:extent cx="5399405" cy="2759102"/>
            <wp:effectExtent l="0" t="0" r="0" b="317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ez tytułu.png"/>
                    <pic:cNvPicPr/>
                  </pic:nvPicPr>
                  <pic:blipFill>
                    <a:blip r:embed="rId36">
                      <a:extLst>
                        <a:ext uri="{28A0092B-C50C-407E-A947-70E740481C1C}">
                          <a14:useLocalDpi xmlns:a14="http://schemas.microsoft.com/office/drawing/2010/main" val="0"/>
                        </a:ext>
                      </a:extLst>
                    </a:blip>
                    <a:stretch>
                      <a:fillRect/>
                    </a:stretch>
                  </pic:blipFill>
                  <pic:spPr>
                    <a:xfrm>
                      <a:off x="0" y="0"/>
                      <a:ext cx="5416131" cy="2767649"/>
                    </a:xfrm>
                    <a:prstGeom prst="rect">
                      <a:avLst/>
                    </a:prstGeom>
                  </pic:spPr>
                </pic:pic>
              </a:graphicData>
            </a:graphic>
          </wp:inline>
        </w:drawing>
      </w:r>
    </w:p>
    <w:p w14:paraId="20FEC7DF" w14:textId="0B27EFBE" w:rsidR="00A07AA8" w:rsidRPr="0041381B" w:rsidRDefault="00A07AA8" w:rsidP="00A07AA8">
      <w:pPr>
        <w:spacing w:after="0" w:line="240" w:lineRule="auto"/>
        <w:jc w:val="center"/>
        <w:rPr>
          <w:rFonts w:ascii="Cambria" w:hAnsi="Cambria" w:cs="Arial"/>
          <w:sz w:val="16"/>
          <w:szCs w:val="20"/>
          <w:lang w:eastAsia="pl-PL"/>
        </w:rPr>
      </w:pPr>
      <w:r w:rsidRPr="0041381B">
        <w:rPr>
          <w:rFonts w:ascii="Cambria" w:hAnsi="Cambria"/>
          <w:i/>
          <w:sz w:val="16"/>
          <w:szCs w:val="20"/>
        </w:rPr>
        <w:t>Źródło: Roczna ocena jakości powietrza w województwie warmińsko - mazurskim</w:t>
      </w:r>
      <w:r w:rsidR="004A6547" w:rsidRPr="0041381B">
        <w:rPr>
          <w:rFonts w:ascii="Cambria" w:hAnsi="Cambria"/>
          <w:i/>
          <w:sz w:val="16"/>
          <w:szCs w:val="20"/>
        </w:rPr>
        <w:t xml:space="preserve"> - Raport wojewódzki za rok 2022</w:t>
      </w:r>
    </w:p>
    <w:p w14:paraId="694682D0" w14:textId="6758E72B" w:rsidR="00A07AA8" w:rsidRPr="0041381B" w:rsidRDefault="00A07AA8" w:rsidP="00A07AA8">
      <w:pPr>
        <w:spacing w:after="0" w:line="240" w:lineRule="auto"/>
        <w:jc w:val="center"/>
        <w:rPr>
          <w:rFonts w:ascii="Cambria" w:hAnsi="Cambria"/>
          <w:i/>
          <w:sz w:val="20"/>
          <w:szCs w:val="20"/>
        </w:rPr>
      </w:pPr>
      <w:bookmarkStart w:id="82" w:name="_Toc127208666"/>
      <w:bookmarkStart w:id="83" w:name="_Toc142324208"/>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11</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Lokalizacja punktowych źródeł emisji SOX na obszarze województwa warmińsko </w:t>
      </w:r>
      <w:r w:rsidR="004A6547" w:rsidRPr="0041381B">
        <w:rPr>
          <w:rFonts w:ascii="Cambria" w:hAnsi="Cambria"/>
          <w:i/>
          <w:sz w:val="20"/>
          <w:szCs w:val="20"/>
        </w:rPr>
        <w:t>–</w:t>
      </w:r>
      <w:r w:rsidRPr="0041381B">
        <w:rPr>
          <w:rFonts w:ascii="Cambria" w:hAnsi="Cambria"/>
          <w:i/>
          <w:sz w:val="20"/>
          <w:szCs w:val="20"/>
        </w:rPr>
        <w:t>mazurskiego</w:t>
      </w:r>
      <w:bookmarkEnd w:id="82"/>
      <w:bookmarkEnd w:id="83"/>
    </w:p>
    <w:p w14:paraId="2483CB10" w14:textId="77777777" w:rsidR="004A6547" w:rsidRPr="0041381B" w:rsidRDefault="004A6547" w:rsidP="00A07AA8">
      <w:pPr>
        <w:spacing w:after="0" w:line="240" w:lineRule="auto"/>
        <w:jc w:val="center"/>
        <w:rPr>
          <w:rFonts w:ascii="Cambria" w:hAnsi="Cambria"/>
          <w:i/>
          <w:sz w:val="20"/>
          <w:szCs w:val="20"/>
        </w:rPr>
      </w:pPr>
    </w:p>
    <w:p w14:paraId="5115465E" w14:textId="77777777" w:rsidR="00A07AA8" w:rsidRPr="0041381B" w:rsidRDefault="00A07AA8" w:rsidP="00A07AA8">
      <w:pPr>
        <w:spacing w:after="0" w:line="240" w:lineRule="auto"/>
        <w:jc w:val="center"/>
        <w:rPr>
          <w:rFonts w:ascii="Cambria" w:hAnsi="Cambria"/>
          <w:i/>
          <w:sz w:val="8"/>
          <w:szCs w:val="20"/>
        </w:rPr>
      </w:pPr>
    </w:p>
    <w:p w14:paraId="38397810" w14:textId="43E68B91" w:rsidR="00A07AA8" w:rsidRPr="0041381B" w:rsidRDefault="005373CC" w:rsidP="00A07AA8">
      <w:pPr>
        <w:spacing w:after="0" w:line="240" w:lineRule="auto"/>
        <w:jc w:val="center"/>
        <w:rPr>
          <w:rFonts w:ascii="Cambria" w:hAnsi="Cambria"/>
          <w:i/>
          <w:sz w:val="20"/>
          <w:szCs w:val="20"/>
        </w:rPr>
      </w:pPr>
      <w:r w:rsidRPr="0041381B">
        <w:rPr>
          <w:rFonts w:ascii="Cambria" w:hAnsi="Cambria"/>
          <w:i/>
          <w:noProof/>
          <w:sz w:val="20"/>
          <w:szCs w:val="20"/>
          <w:lang w:eastAsia="pl-PL"/>
        </w:rPr>
        <mc:AlternateContent>
          <mc:Choice Requires="wps">
            <w:drawing>
              <wp:anchor distT="0" distB="0" distL="114300" distR="114300" simplePos="0" relativeHeight="252630528" behindDoc="0" locked="0" layoutInCell="1" allowOverlap="1" wp14:anchorId="597BC945" wp14:editId="161DBF8E">
                <wp:simplePos x="0" y="0"/>
                <wp:positionH relativeFrom="margin">
                  <wp:posOffset>3887249</wp:posOffset>
                </wp:positionH>
                <wp:positionV relativeFrom="paragraph">
                  <wp:posOffset>562610</wp:posOffset>
                </wp:positionV>
                <wp:extent cx="572494" cy="532737"/>
                <wp:effectExtent l="38100" t="38100" r="56515" b="58420"/>
                <wp:wrapNone/>
                <wp:docPr id="56" name="Elipsa 56"/>
                <wp:cNvGraphicFramePr/>
                <a:graphic xmlns:a="http://schemas.openxmlformats.org/drawingml/2006/main">
                  <a:graphicData uri="http://schemas.microsoft.com/office/word/2010/wordprocessingShape">
                    <wps:wsp>
                      <wps:cNvSpPr/>
                      <wps:spPr>
                        <a:xfrm>
                          <a:off x="0" y="0"/>
                          <a:ext cx="572494" cy="532737"/>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8E3FC8" id="Elipsa 56" o:spid="_x0000_s1026" style="position:absolute;margin-left:306.1pt;margin-top:44.3pt;width:45.1pt;height:41.95pt;z-index:25263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" filled="f" strokecolor="#c00000" strokeweight="7pt">
                <v:stroke joinstyle="miter"/>
                <w10:wrap anchorx="margin"/>
              </v:oval>
            </w:pict>
          </mc:Fallback>
        </mc:AlternateContent>
      </w:r>
      <w:r w:rsidR="004A6547" w:rsidRPr="0041381B">
        <w:rPr>
          <w:rFonts w:ascii="Cambria" w:hAnsi="Cambria"/>
          <w:i/>
          <w:noProof/>
          <w:sz w:val="20"/>
          <w:szCs w:val="20"/>
          <w:lang w:eastAsia="pl-PL"/>
        </w:rPr>
        <mc:AlternateContent>
          <mc:Choice Requires="wps">
            <w:drawing>
              <wp:anchor distT="0" distB="0" distL="114300" distR="114300" simplePos="0" relativeHeight="252629504" behindDoc="0" locked="0" layoutInCell="1" allowOverlap="1" wp14:anchorId="0796163C" wp14:editId="7E8518D5">
                <wp:simplePos x="0" y="0"/>
                <wp:positionH relativeFrom="margin">
                  <wp:posOffset>3719416</wp:posOffset>
                </wp:positionH>
                <wp:positionV relativeFrom="paragraph">
                  <wp:posOffset>2472055</wp:posOffset>
                </wp:positionV>
                <wp:extent cx="1335405" cy="325755"/>
                <wp:effectExtent l="0" t="0" r="17145" b="36195"/>
                <wp:wrapNone/>
                <wp:docPr id="54" name="Objaśnienie prostokątne zaokrąglone 54"/>
                <wp:cNvGraphicFramePr/>
                <a:graphic xmlns:a="http://schemas.openxmlformats.org/drawingml/2006/main">
                  <a:graphicData uri="http://schemas.microsoft.com/office/word/2010/wordprocessingShape">
                    <wps:wsp>
                      <wps:cNvSpPr/>
                      <wps:spPr>
                        <a:xfrm>
                          <a:off x="0" y="0"/>
                          <a:ext cx="1335405" cy="325755"/>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2E488F47" w14:textId="6A6EEA32" w:rsidR="006F5BCF" w:rsidRPr="007F7549" w:rsidRDefault="006F5BCF" w:rsidP="004A6547">
                            <w:pPr>
                              <w:spacing w:after="0" w:line="240" w:lineRule="auto"/>
                              <w:jc w:val="center"/>
                              <w:rPr>
                                <w:rFonts w:ascii="Cambria" w:hAnsi="Cambria"/>
                                <w:b/>
                                <w:sz w:val="20"/>
                                <w:szCs w:val="20"/>
                              </w:rPr>
                            </w:pPr>
                            <w:r>
                              <w:rPr>
                                <w:rFonts w:ascii="Cambria" w:hAnsi="Cambria"/>
                                <w:b/>
                                <w:sz w:val="20"/>
                                <w:szCs w:val="20"/>
                              </w:rPr>
                              <w:t>Miasto Giżycko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6163C" id="Objaśnienie prostokątne zaokrąglone 54" o:spid="_x0000_s1051" type="#_x0000_t62" style="position:absolute;left:0;text-align:left;margin-left:292.85pt;margin-top:194.65pt;width:105.15pt;height:25.65pt;z-index:25262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" adj="8793,19277" fillcolor="#c00000" strokecolor="#c00000" strokeweight="1pt">
                <v:textbox>
                  <w:txbxContent>
                    <w:p w14:paraId="2E488F47" w14:textId="6A6EEA32" w:rsidR="006F5BCF" w:rsidRPr="007F7549" w:rsidRDefault="006F5BCF" w:rsidP="004A6547">
                      <w:pPr>
                        <w:spacing w:after="0" w:line="240" w:lineRule="auto"/>
                        <w:jc w:val="center"/>
                        <w:rPr>
                          <w:rFonts w:ascii="Cambria" w:hAnsi="Cambria"/>
                          <w:b/>
                          <w:sz w:val="20"/>
                          <w:szCs w:val="20"/>
                        </w:rPr>
                      </w:pPr>
                      <w:r>
                        <w:rPr>
                          <w:rFonts w:ascii="Cambria" w:hAnsi="Cambria"/>
                          <w:b/>
                          <w:sz w:val="20"/>
                          <w:szCs w:val="20"/>
                        </w:rPr>
                        <w:t>Miasto Giżycko</w:t>
                      </w:r>
                    </w:p>
                  </w:txbxContent>
                </v:textbox>
                <w10:wrap anchorx="margin"/>
              </v:shape>
            </w:pict>
          </mc:Fallback>
        </mc:AlternateContent>
      </w:r>
      <w:r w:rsidR="004A6547" w:rsidRPr="0041381B">
        <w:rPr>
          <w:rFonts w:ascii="Cambria" w:hAnsi="Cambria"/>
          <w:i/>
          <w:noProof/>
          <w:sz w:val="20"/>
          <w:szCs w:val="20"/>
          <w:lang w:eastAsia="pl-PL"/>
        </w:rPr>
        <w:drawing>
          <wp:inline distT="0" distB="0" distL="0" distR="0" wp14:anchorId="56BFB0DA" wp14:editId="1F9D6115">
            <wp:extent cx="5399405" cy="3554233"/>
            <wp:effectExtent l="0" t="0" r="0" b="825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Bez tytułu.png"/>
                    <pic:cNvPicPr/>
                  </pic:nvPicPr>
                  <pic:blipFill>
                    <a:blip r:embed="rId37">
                      <a:extLst>
                        <a:ext uri="{28A0092B-C50C-407E-A947-70E740481C1C}">
                          <a14:useLocalDpi xmlns:a14="http://schemas.microsoft.com/office/drawing/2010/main" val="0"/>
                        </a:ext>
                      </a:extLst>
                    </a:blip>
                    <a:stretch>
                      <a:fillRect/>
                    </a:stretch>
                  </pic:blipFill>
                  <pic:spPr>
                    <a:xfrm>
                      <a:off x="0" y="0"/>
                      <a:ext cx="5403359" cy="3556836"/>
                    </a:xfrm>
                    <a:prstGeom prst="rect">
                      <a:avLst/>
                    </a:prstGeom>
                  </pic:spPr>
                </pic:pic>
              </a:graphicData>
            </a:graphic>
          </wp:inline>
        </w:drawing>
      </w:r>
    </w:p>
    <w:p w14:paraId="0FBFD794" w14:textId="77777777" w:rsidR="00A07AA8" w:rsidRPr="0041381B" w:rsidRDefault="00A07AA8" w:rsidP="00A07AA8">
      <w:pPr>
        <w:spacing w:after="0" w:line="240" w:lineRule="auto"/>
        <w:jc w:val="center"/>
        <w:rPr>
          <w:rFonts w:ascii="Cambria" w:hAnsi="Cambria"/>
          <w:i/>
          <w:sz w:val="16"/>
          <w:szCs w:val="20"/>
        </w:rPr>
      </w:pPr>
      <w:bookmarkStart w:id="84" w:name="_Toc47779484"/>
      <w:bookmarkStart w:id="85" w:name="_Toc78907240"/>
      <w:bookmarkEnd w:id="74"/>
      <w:bookmarkEnd w:id="75"/>
      <w:bookmarkEnd w:id="76"/>
      <w:bookmarkEnd w:id="77"/>
    </w:p>
    <w:p w14:paraId="4DBE1378" w14:textId="0C73E8C6" w:rsidR="00A07AA8" w:rsidRPr="0041381B" w:rsidRDefault="00A07AA8" w:rsidP="00A07AA8">
      <w:pPr>
        <w:spacing w:after="0" w:line="240" w:lineRule="auto"/>
        <w:jc w:val="center"/>
        <w:rPr>
          <w:rFonts w:ascii="Cambria" w:hAnsi="Cambria" w:cs="Arial"/>
          <w:sz w:val="16"/>
          <w:szCs w:val="20"/>
          <w:lang w:eastAsia="pl-PL"/>
        </w:rPr>
      </w:pPr>
      <w:r w:rsidRPr="0041381B">
        <w:rPr>
          <w:rFonts w:ascii="Cambria" w:hAnsi="Cambria"/>
          <w:i/>
          <w:sz w:val="16"/>
          <w:szCs w:val="20"/>
        </w:rPr>
        <w:t>Źródło: Roczna ocena jakości powietrza w województwie warmińsko - mazurskim</w:t>
      </w:r>
      <w:r w:rsidR="004A6547" w:rsidRPr="0041381B">
        <w:rPr>
          <w:rFonts w:ascii="Cambria" w:hAnsi="Cambria"/>
          <w:i/>
          <w:sz w:val="16"/>
          <w:szCs w:val="20"/>
        </w:rPr>
        <w:t xml:space="preserve"> - Raport wojewódzki za rok 2022</w:t>
      </w:r>
    </w:p>
    <w:p w14:paraId="0FFDC01C" w14:textId="77777777" w:rsidR="00A07AA8" w:rsidRPr="0041381B" w:rsidRDefault="00A07AA8" w:rsidP="00A07AA8">
      <w:pPr>
        <w:spacing w:after="0" w:line="240" w:lineRule="auto"/>
        <w:jc w:val="center"/>
        <w:rPr>
          <w:rFonts w:ascii="Cambria" w:hAnsi="Cambria"/>
          <w:b/>
          <w:i/>
          <w:sz w:val="24"/>
          <w:szCs w:val="20"/>
        </w:rPr>
      </w:pPr>
    </w:p>
    <w:p w14:paraId="14BF99A9" w14:textId="77777777" w:rsidR="00A07AA8" w:rsidRPr="0041381B" w:rsidRDefault="00A07AA8" w:rsidP="00A07AA8">
      <w:pPr>
        <w:spacing w:after="0" w:line="240" w:lineRule="auto"/>
        <w:jc w:val="center"/>
        <w:rPr>
          <w:rFonts w:ascii="Cambria" w:hAnsi="Cambria"/>
          <w:i/>
          <w:sz w:val="20"/>
          <w:szCs w:val="20"/>
        </w:rPr>
      </w:pPr>
      <w:bookmarkStart w:id="86" w:name="_Toc127208667"/>
      <w:bookmarkStart w:id="87" w:name="_Toc142324209"/>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12</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w:t>
      </w:r>
      <w:bookmarkEnd w:id="84"/>
      <w:bookmarkEnd w:id="85"/>
      <w:r w:rsidRPr="0041381B">
        <w:rPr>
          <w:rFonts w:ascii="Cambria" w:hAnsi="Cambria"/>
          <w:i/>
          <w:sz w:val="20"/>
          <w:szCs w:val="20"/>
        </w:rPr>
        <w:t>Lokalizacja punktowych źródeł emisji NOX na obszarze województwa warmińsko - mazurskiego</w:t>
      </w:r>
      <w:bookmarkEnd w:id="86"/>
      <w:bookmarkEnd w:id="87"/>
    </w:p>
    <w:p w14:paraId="1576B7AC" w14:textId="3B8A7138" w:rsidR="00A07AA8" w:rsidRPr="0041381B" w:rsidRDefault="005373CC" w:rsidP="00A07AA8">
      <w:pPr>
        <w:spacing w:after="0" w:line="240" w:lineRule="auto"/>
        <w:jc w:val="center"/>
        <w:rPr>
          <w:rFonts w:ascii="Cambria" w:hAnsi="Cambria"/>
          <w:i/>
          <w:noProof/>
          <w:sz w:val="20"/>
          <w:szCs w:val="20"/>
          <w:lang w:eastAsia="pl-PL"/>
        </w:rPr>
      </w:pPr>
      <w:r w:rsidRPr="0041381B">
        <w:rPr>
          <w:rFonts w:ascii="Cambria" w:hAnsi="Cambria"/>
          <w:i/>
          <w:noProof/>
          <w:sz w:val="20"/>
          <w:szCs w:val="20"/>
          <w:lang w:eastAsia="pl-PL"/>
        </w:rPr>
        <mc:AlternateContent>
          <mc:Choice Requires="wps">
            <w:drawing>
              <wp:anchor distT="0" distB="0" distL="114300" distR="114300" simplePos="0" relativeHeight="252638720" behindDoc="0" locked="0" layoutInCell="1" allowOverlap="1" wp14:anchorId="20E5772F" wp14:editId="1509828D">
                <wp:simplePos x="0" y="0"/>
                <wp:positionH relativeFrom="margin">
                  <wp:posOffset>3999285</wp:posOffset>
                </wp:positionH>
                <wp:positionV relativeFrom="paragraph">
                  <wp:posOffset>557502</wp:posOffset>
                </wp:positionV>
                <wp:extent cx="572494" cy="532737"/>
                <wp:effectExtent l="38100" t="38100" r="56515" b="58420"/>
                <wp:wrapNone/>
                <wp:docPr id="477" name="Elipsa 477"/>
                <wp:cNvGraphicFramePr/>
                <a:graphic xmlns:a="http://schemas.openxmlformats.org/drawingml/2006/main">
                  <a:graphicData uri="http://schemas.microsoft.com/office/word/2010/wordprocessingShape">
                    <wps:wsp>
                      <wps:cNvSpPr/>
                      <wps:spPr>
                        <a:xfrm>
                          <a:off x="0" y="0"/>
                          <a:ext cx="572494" cy="532737"/>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0C1D4D" id="Elipsa 477" o:spid="_x0000_s1026" style="position:absolute;margin-left:314.9pt;margin-top:43.9pt;width:45.1pt;height:41.95pt;z-index:25263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" filled="f" strokecolor="#c00000" strokeweight="7pt">
                <v:stroke joinstyle="miter"/>
                <w10:wrap anchorx="margin"/>
              </v:oval>
            </w:pict>
          </mc:Fallback>
        </mc:AlternateContent>
      </w:r>
      <w:r w:rsidR="004A6547" w:rsidRPr="0041381B">
        <w:rPr>
          <w:rFonts w:ascii="Cambria" w:hAnsi="Cambria"/>
          <w:i/>
          <w:noProof/>
          <w:sz w:val="20"/>
          <w:szCs w:val="20"/>
          <w:lang w:eastAsia="pl-PL"/>
        </w:rPr>
        <mc:AlternateContent>
          <mc:Choice Requires="wps">
            <w:drawing>
              <wp:anchor distT="0" distB="0" distL="114300" distR="114300" simplePos="0" relativeHeight="252632576" behindDoc="0" locked="0" layoutInCell="1" allowOverlap="1" wp14:anchorId="0F905221" wp14:editId="49263395">
                <wp:simplePos x="0" y="0"/>
                <wp:positionH relativeFrom="margin">
                  <wp:posOffset>3708400</wp:posOffset>
                </wp:positionH>
                <wp:positionV relativeFrom="paragraph">
                  <wp:posOffset>2496654</wp:posOffset>
                </wp:positionV>
                <wp:extent cx="1335405" cy="325755"/>
                <wp:effectExtent l="0" t="0" r="17145" b="36195"/>
                <wp:wrapNone/>
                <wp:docPr id="58" name="Objaśnienie prostokątne zaokrąglone 58"/>
                <wp:cNvGraphicFramePr/>
                <a:graphic xmlns:a="http://schemas.openxmlformats.org/drawingml/2006/main">
                  <a:graphicData uri="http://schemas.microsoft.com/office/word/2010/wordprocessingShape">
                    <wps:wsp>
                      <wps:cNvSpPr/>
                      <wps:spPr>
                        <a:xfrm>
                          <a:off x="0" y="0"/>
                          <a:ext cx="1335405" cy="325755"/>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07EC69CF" w14:textId="29789AC8" w:rsidR="006F5BCF" w:rsidRPr="007F7549" w:rsidRDefault="006F5BCF" w:rsidP="004A6547">
                            <w:pPr>
                              <w:spacing w:after="0" w:line="240" w:lineRule="auto"/>
                              <w:jc w:val="center"/>
                              <w:rPr>
                                <w:rFonts w:ascii="Cambria" w:hAnsi="Cambria"/>
                                <w:b/>
                                <w:sz w:val="20"/>
                                <w:szCs w:val="20"/>
                              </w:rPr>
                            </w:pPr>
                            <w:r>
                              <w:rPr>
                                <w:rFonts w:ascii="Cambria" w:hAnsi="Cambria"/>
                                <w:b/>
                                <w:sz w:val="20"/>
                                <w:szCs w:val="20"/>
                              </w:rPr>
                              <w:t>Miasto Giżycko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05221" id="Objaśnienie prostokątne zaokrąglone 58" o:spid="_x0000_s1052" type="#_x0000_t62" style="position:absolute;left:0;text-align:left;margin-left:292pt;margin-top:196.6pt;width:105.15pt;height:25.65pt;z-index:25263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" adj="8793,19277" fillcolor="#c00000" strokecolor="#c00000" strokeweight="1pt">
                <v:textbox>
                  <w:txbxContent>
                    <w:p w14:paraId="07EC69CF" w14:textId="29789AC8" w:rsidR="006F5BCF" w:rsidRPr="007F7549" w:rsidRDefault="006F5BCF" w:rsidP="004A6547">
                      <w:pPr>
                        <w:spacing w:after="0" w:line="240" w:lineRule="auto"/>
                        <w:jc w:val="center"/>
                        <w:rPr>
                          <w:rFonts w:ascii="Cambria" w:hAnsi="Cambria"/>
                          <w:b/>
                          <w:sz w:val="20"/>
                          <w:szCs w:val="20"/>
                        </w:rPr>
                      </w:pPr>
                      <w:r>
                        <w:rPr>
                          <w:rFonts w:ascii="Cambria" w:hAnsi="Cambria"/>
                          <w:b/>
                          <w:sz w:val="20"/>
                          <w:szCs w:val="20"/>
                        </w:rPr>
                        <w:t>Miasto Giżycko</w:t>
                      </w:r>
                    </w:p>
                  </w:txbxContent>
                </v:textbox>
                <w10:wrap anchorx="margin"/>
              </v:shape>
            </w:pict>
          </mc:Fallback>
        </mc:AlternateContent>
      </w:r>
      <w:r w:rsidR="004A6547" w:rsidRPr="0041381B">
        <w:rPr>
          <w:rFonts w:ascii="Cambria" w:hAnsi="Cambria"/>
          <w:i/>
          <w:noProof/>
          <w:sz w:val="20"/>
          <w:szCs w:val="20"/>
          <w:lang w:eastAsia="pl-PL"/>
        </w:rPr>
        <w:drawing>
          <wp:inline distT="0" distB="0" distL="0" distR="0" wp14:anchorId="4A64361A" wp14:editId="3DA63FAA">
            <wp:extent cx="5399405" cy="3689405"/>
            <wp:effectExtent l="0" t="0" r="0" b="635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Bez tytułu.png"/>
                    <pic:cNvPicPr/>
                  </pic:nvPicPr>
                  <pic:blipFill>
                    <a:blip r:embed="rId38">
                      <a:extLst>
                        <a:ext uri="{28A0092B-C50C-407E-A947-70E740481C1C}">
                          <a14:useLocalDpi xmlns:a14="http://schemas.microsoft.com/office/drawing/2010/main" val="0"/>
                        </a:ext>
                      </a:extLst>
                    </a:blip>
                    <a:stretch>
                      <a:fillRect/>
                    </a:stretch>
                  </pic:blipFill>
                  <pic:spPr>
                    <a:xfrm>
                      <a:off x="0" y="0"/>
                      <a:ext cx="5406863" cy="3694501"/>
                    </a:xfrm>
                    <a:prstGeom prst="rect">
                      <a:avLst/>
                    </a:prstGeom>
                  </pic:spPr>
                </pic:pic>
              </a:graphicData>
            </a:graphic>
          </wp:inline>
        </w:drawing>
      </w:r>
    </w:p>
    <w:p w14:paraId="0670FBB5" w14:textId="2ADCFE93" w:rsidR="00A07AA8" w:rsidRPr="0041381B" w:rsidRDefault="00A07AA8" w:rsidP="00A07AA8">
      <w:pPr>
        <w:spacing w:after="0" w:line="240" w:lineRule="auto"/>
        <w:jc w:val="center"/>
        <w:rPr>
          <w:rFonts w:ascii="Cambria" w:hAnsi="Cambria" w:cs="Arial"/>
          <w:sz w:val="16"/>
          <w:szCs w:val="20"/>
          <w:lang w:eastAsia="pl-PL"/>
        </w:rPr>
      </w:pPr>
      <w:r w:rsidRPr="0041381B">
        <w:rPr>
          <w:rFonts w:ascii="Cambria" w:hAnsi="Cambria"/>
          <w:i/>
          <w:sz w:val="16"/>
          <w:szCs w:val="20"/>
        </w:rPr>
        <w:t>Źródło: Roczna ocena jakości powietrza w województwie warmińsko - mazurskim</w:t>
      </w:r>
      <w:r w:rsidR="004A6547" w:rsidRPr="0041381B">
        <w:rPr>
          <w:rFonts w:ascii="Cambria" w:hAnsi="Cambria"/>
          <w:i/>
          <w:sz w:val="16"/>
          <w:szCs w:val="20"/>
        </w:rPr>
        <w:t xml:space="preserve"> - Raport wojewódzki za rok 2022</w:t>
      </w:r>
    </w:p>
    <w:p w14:paraId="37750767" w14:textId="3E3B4BD0" w:rsidR="00A07AA8" w:rsidRPr="0041381B" w:rsidRDefault="00A07AA8" w:rsidP="00A07AA8">
      <w:pPr>
        <w:spacing w:after="0" w:line="240" w:lineRule="auto"/>
        <w:jc w:val="center"/>
        <w:rPr>
          <w:rFonts w:ascii="Cambria" w:hAnsi="Cambria"/>
          <w:i/>
          <w:sz w:val="20"/>
          <w:szCs w:val="20"/>
        </w:rPr>
      </w:pPr>
      <w:bookmarkStart w:id="88" w:name="_Toc127208668"/>
      <w:bookmarkStart w:id="89" w:name="_Toc142324210"/>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13</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Lokalizacja punktowych źródeł emisji PM10 na obszarze województwa warmińsko - mazurskiego</w:t>
      </w:r>
      <w:bookmarkEnd w:id="88"/>
      <w:bookmarkEnd w:id="89"/>
    </w:p>
    <w:p w14:paraId="1FA9BA2F" w14:textId="1D532F07" w:rsidR="00A07AA8" w:rsidRPr="0041381B" w:rsidRDefault="005373CC" w:rsidP="00A07AA8">
      <w:pPr>
        <w:spacing w:after="0" w:line="240" w:lineRule="auto"/>
        <w:jc w:val="center"/>
        <w:rPr>
          <w:rFonts w:ascii="Cambria" w:hAnsi="Cambria"/>
          <w:noProof/>
          <w:sz w:val="20"/>
          <w:szCs w:val="20"/>
        </w:rPr>
      </w:pPr>
      <w:r w:rsidRPr="0041381B">
        <w:rPr>
          <w:rFonts w:ascii="Cambria" w:hAnsi="Cambria"/>
          <w:i/>
          <w:noProof/>
          <w:sz w:val="20"/>
          <w:szCs w:val="20"/>
          <w:lang w:eastAsia="pl-PL"/>
        </w:rPr>
        <mc:AlternateContent>
          <mc:Choice Requires="wps">
            <w:drawing>
              <wp:anchor distT="0" distB="0" distL="114300" distR="114300" simplePos="0" relativeHeight="252640768" behindDoc="0" locked="0" layoutInCell="1" allowOverlap="1" wp14:anchorId="171C3AD0" wp14:editId="1B5B8F1B">
                <wp:simplePos x="0" y="0"/>
                <wp:positionH relativeFrom="margin">
                  <wp:posOffset>3966100</wp:posOffset>
                </wp:positionH>
                <wp:positionV relativeFrom="paragraph">
                  <wp:posOffset>606811</wp:posOffset>
                </wp:positionV>
                <wp:extent cx="572494" cy="532737"/>
                <wp:effectExtent l="38100" t="38100" r="56515" b="58420"/>
                <wp:wrapNone/>
                <wp:docPr id="482" name="Elipsa 482"/>
                <wp:cNvGraphicFramePr/>
                <a:graphic xmlns:a="http://schemas.openxmlformats.org/drawingml/2006/main">
                  <a:graphicData uri="http://schemas.microsoft.com/office/word/2010/wordprocessingShape">
                    <wps:wsp>
                      <wps:cNvSpPr/>
                      <wps:spPr>
                        <a:xfrm>
                          <a:off x="0" y="0"/>
                          <a:ext cx="572494" cy="532737"/>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22A65D" id="Elipsa 482" o:spid="_x0000_s1026" style="position:absolute;margin-left:312.3pt;margin-top:47.8pt;width:45.1pt;height:41.95pt;z-index:25264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" filled="f" strokecolor="#c00000" strokeweight="7pt">
                <v:stroke joinstyle="miter"/>
                <w10:wrap anchorx="margin"/>
              </v:oval>
            </w:pict>
          </mc:Fallback>
        </mc:AlternateContent>
      </w:r>
      <w:r w:rsidR="003D1A32" w:rsidRPr="0041381B">
        <w:rPr>
          <w:rFonts w:ascii="Cambria" w:hAnsi="Cambria"/>
          <w:noProof/>
          <w:sz w:val="20"/>
          <w:szCs w:val="20"/>
          <w:lang w:eastAsia="pl-PL"/>
        </w:rPr>
        <mc:AlternateContent>
          <mc:Choice Requires="wps">
            <w:drawing>
              <wp:anchor distT="0" distB="0" distL="114300" distR="114300" simplePos="0" relativeHeight="252635648" behindDoc="0" locked="0" layoutInCell="1" allowOverlap="1" wp14:anchorId="5AD6E07D" wp14:editId="1B3FD2DF">
                <wp:simplePos x="0" y="0"/>
                <wp:positionH relativeFrom="margin">
                  <wp:posOffset>3810331</wp:posOffset>
                </wp:positionH>
                <wp:positionV relativeFrom="paragraph">
                  <wp:posOffset>2588757</wp:posOffset>
                </wp:positionV>
                <wp:extent cx="1335405" cy="325755"/>
                <wp:effectExtent l="0" t="0" r="17145" b="36195"/>
                <wp:wrapNone/>
                <wp:docPr id="448" name="Objaśnienie prostokątne zaokrąglone 448"/>
                <wp:cNvGraphicFramePr/>
                <a:graphic xmlns:a="http://schemas.openxmlformats.org/drawingml/2006/main">
                  <a:graphicData uri="http://schemas.microsoft.com/office/word/2010/wordprocessingShape">
                    <wps:wsp>
                      <wps:cNvSpPr/>
                      <wps:spPr>
                        <a:xfrm>
                          <a:off x="0" y="0"/>
                          <a:ext cx="1335405" cy="325755"/>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5E82A190" w14:textId="1DC67204" w:rsidR="006F5BCF" w:rsidRPr="007F7549" w:rsidRDefault="006F5BCF" w:rsidP="004A6547">
                            <w:pPr>
                              <w:spacing w:after="0" w:line="240" w:lineRule="auto"/>
                              <w:jc w:val="center"/>
                              <w:rPr>
                                <w:rFonts w:ascii="Cambria" w:hAnsi="Cambria"/>
                                <w:b/>
                                <w:sz w:val="20"/>
                                <w:szCs w:val="20"/>
                              </w:rPr>
                            </w:pPr>
                            <w:r>
                              <w:rPr>
                                <w:rFonts w:ascii="Cambria" w:hAnsi="Cambria"/>
                                <w:b/>
                                <w:sz w:val="20"/>
                                <w:szCs w:val="20"/>
                              </w:rPr>
                              <w:t>Miasto Giżycko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6E07D" id="Objaśnienie prostokątne zaokrąglone 448" o:spid="_x0000_s1053" type="#_x0000_t62" style="position:absolute;left:0;text-align:left;margin-left:300.05pt;margin-top:203.85pt;width:105.15pt;height:25.65pt;z-index:25263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" adj="8793,19277" fillcolor="#c00000" strokecolor="#c00000" strokeweight="1pt">
                <v:textbox>
                  <w:txbxContent>
                    <w:p w14:paraId="5E82A190" w14:textId="1DC67204" w:rsidR="006F5BCF" w:rsidRPr="007F7549" w:rsidRDefault="006F5BCF" w:rsidP="004A6547">
                      <w:pPr>
                        <w:spacing w:after="0" w:line="240" w:lineRule="auto"/>
                        <w:jc w:val="center"/>
                        <w:rPr>
                          <w:rFonts w:ascii="Cambria" w:hAnsi="Cambria"/>
                          <w:b/>
                          <w:sz w:val="20"/>
                          <w:szCs w:val="20"/>
                        </w:rPr>
                      </w:pPr>
                      <w:r>
                        <w:rPr>
                          <w:rFonts w:ascii="Cambria" w:hAnsi="Cambria"/>
                          <w:b/>
                          <w:sz w:val="20"/>
                          <w:szCs w:val="20"/>
                        </w:rPr>
                        <w:t>Miasto Giżycko</w:t>
                      </w:r>
                    </w:p>
                  </w:txbxContent>
                </v:textbox>
                <w10:wrap anchorx="margin"/>
              </v:shape>
            </w:pict>
          </mc:Fallback>
        </mc:AlternateContent>
      </w:r>
      <w:r w:rsidR="003D1A32" w:rsidRPr="0041381B">
        <w:rPr>
          <w:rFonts w:ascii="Cambria" w:hAnsi="Cambria"/>
          <w:noProof/>
          <w:sz w:val="20"/>
          <w:szCs w:val="20"/>
          <w:lang w:eastAsia="pl-PL"/>
        </w:rPr>
        <w:drawing>
          <wp:inline distT="0" distB="0" distL="0" distR="0" wp14:anchorId="6D5E3962" wp14:editId="3740D91F">
            <wp:extent cx="5399405" cy="3745065"/>
            <wp:effectExtent l="0" t="0" r="0" b="8255"/>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Bez tytułu.png"/>
                    <pic:cNvPicPr/>
                  </pic:nvPicPr>
                  <pic:blipFill>
                    <a:blip r:embed="rId39">
                      <a:extLst>
                        <a:ext uri="{28A0092B-C50C-407E-A947-70E740481C1C}">
                          <a14:useLocalDpi xmlns:a14="http://schemas.microsoft.com/office/drawing/2010/main" val="0"/>
                        </a:ext>
                      </a:extLst>
                    </a:blip>
                    <a:stretch>
                      <a:fillRect/>
                    </a:stretch>
                  </pic:blipFill>
                  <pic:spPr>
                    <a:xfrm>
                      <a:off x="0" y="0"/>
                      <a:ext cx="5408881" cy="3751638"/>
                    </a:xfrm>
                    <a:prstGeom prst="rect">
                      <a:avLst/>
                    </a:prstGeom>
                  </pic:spPr>
                </pic:pic>
              </a:graphicData>
            </a:graphic>
          </wp:inline>
        </w:drawing>
      </w:r>
    </w:p>
    <w:p w14:paraId="4D5866A7" w14:textId="3DCFEAE3" w:rsidR="00A07AA8" w:rsidRPr="0041381B" w:rsidRDefault="00A07AA8" w:rsidP="00A07AA8">
      <w:pPr>
        <w:spacing w:after="0" w:line="240" w:lineRule="auto"/>
        <w:jc w:val="center"/>
        <w:rPr>
          <w:rFonts w:ascii="Cambria" w:hAnsi="Cambria" w:cs="Arial"/>
          <w:sz w:val="16"/>
          <w:szCs w:val="20"/>
          <w:lang w:eastAsia="pl-PL"/>
        </w:rPr>
      </w:pPr>
      <w:r w:rsidRPr="0041381B">
        <w:rPr>
          <w:rFonts w:ascii="Cambria" w:hAnsi="Cambria"/>
          <w:i/>
          <w:sz w:val="16"/>
          <w:szCs w:val="20"/>
        </w:rPr>
        <w:t>Źródło: Roczna ocena jakości powietrza w województwie warmińsko - mazurskim</w:t>
      </w:r>
      <w:r w:rsidR="004A6547" w:rsidRPr="0041381B">
        <w:rPr>
          <w:rFonts w:ascii="Cambria" w:hAnsi="Cambria"/>
          <w:i/>
          <w:sz w:val="16"/>
          <w:szCs w:val="20"/>
        </w:rPr>
        <w:t xml:space="preserve"> - Raport wojewódzki za rok 2022</w:t>
      </w:r>
    </w:p>
    <w:p w14:paraId="33E3783C" w14:textId="77777777" w:rsidR="003D1A32" w:rsidRPr="0041381B" w:rsidRDefault="003D1A32" w:rsidP="003D1A32">
      <w:pPr>
        <w:spacing w:after="0" w:line="240" w:lineRule="auto"/>
        <w:rPr>
          <w:rFonts w:ascii="Cambria" w:hAnsi="Cambria" w:cs="Arial"/>
          <w:b/>
          <w:sz w:val="20"/>
          <w:szCs w:val="20"/>
          <w:lang w:eastAsia="pl-PL"/>
        </w:rPr>
      </w:pPr>
    </w:p>
    <w:p w14:paraId="3D48986C" w14:textId="77777777" w:rsidR="003D1A32" w:rsidRPr="0041381B" w:rsidRDefault="00A07AA8" w:rsidP="003D1A32">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 xml:space="preserve">Zgodnie z informacjami GIOŚ RWMŚ w Olsztynie w latach 2018 </w:t>
      </w:r>
      <w:r w:rsidR="003D1A32" w:rsidRPr="0041381B">
        <w:rPr>
          <w:rFonts w:ascii="Cambria" w:hAnsi="Cambria" w:cs="Arial"/>
          <w:b/>
          <w:sz w:val="20"/>
          <w:szCs w:val="20"/>
          <w:lang w:eastAsia="pl-PL"/>
        </w:rPr>
        <w:t>-</w:t>
      </w:r>
      <w:r w:rsidRPr="0041381B">
        <w:rPr>
          <w:rFonts w:ascii="Cambria" w:hAnsi="Cambria" w:cs="Arial"/>
          <w:b/>
          <w:sz w:val="20"/>
          <w:szCs w:val="20"/>
          <w:lang w:eastAsia="pl-PL"/>
        </w:rPr>
        <w:t xml:space="preserve"> 2022</w:t>
      </w:r>
      <w:r w:rsidR="003D1A32" w:rsidRPr="0041381B">
        <w:rPr>
          <w:rFonts w:ascii="Cambria" w:hAnsi="Cambria" w:cs="Arial"/>
          <w:b/>
          <w:sz w:val="20"/>
          <w:szCs w:val="20"/>
          <w:lang w:eastAsia="pl-PL"/>
        </w:rPr>
        <w:t xml:space="preserve"> </w:t>
      </w:r>
    </w:p>
    <w:p w14:paraId="24FC622C" w14:textId="1BAA6560" w:rsidR="00A07AA8" w:rsidRPr="0041381B" w:rsidRDefault="00A07AA8" w:rsidP="003D1A32">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 xml:space="preserve">na terenie </w:t>
      </w:r>
      <w:r w:rsidR="005F345D" w:rsidRPr="0041381B">
        <w:rPr>
          <w:rFonts w:ascii="Cambria" w:hAnsi="Cambria" w:cs="Arial"/>
          <w:b/>
          <w:sz w:val="20"/>
          <w:szCs w:val="20"/>
          <w:lang w:eastAsia="pl-PL"/>
        </w:rPr>
        <w:t xml:space="preserve">miasta </w:t>
      </w:r>
      <w:r w:rsidR="00D76C73" w:rsidRPr="0041381B">
        <w:rPr>
          <w:rFonts w:ascii="Cambria" w:hAnsi="Cambria" w:cs="Arial"/>
          <w:b/>
          <w:sz w:val="20"/>
          <w:szCs w:val="20"/>
          <w:lang w:eastAsia="pl-PL"/>
        </w:rPr>
        <w:t>Giżycka</w:t>
      </w:r>
      <w:r w:rsidRPr="0041381B">
        <w:rPr>
          <w:rFonts w:ascii="Cambria" w:hAnsi="Cambria" w:cs="Arial"/>
          <w:b/>
          <w:sz w:val="20"/>
          <w:szCs w:val="20"/>
          <w:lang w:eastAsia="pl-PL"/>
        </w:rPr>
        <w:t xml:space="preserve"> nie był prowadzony monitoring jakości powietrza.</w:t>
      </w:r>
    </w:p>
    <w:p w14:paraId="51ABE0BD" w14:textId="77777777" w:rsidR="00CF5B82" w:rsidRPr="0041381B" w:rsidRDefault="00CF5B82" w:rsidP="0058341D">
      <w:pPr>
        <w:spacing w:after="0" w:line="240" w:lineRule="auto"/>
        <w:ind w:firstLine="708"/>
        <w:jc w:val="both"/>
        <w:rPr>
          <w:rFonts w:ascii="Cambria" w:hAnsi="Cambria" w:cs="Arial"/>
          <w:sz w:val="20"/>
          <w:szCs w:val="20"/>
          <w:lang w:eastAsia="pl-PL"/>
        </w:rPr>
      </w:pPr>
    </w:p>
    <w:p w14:paraId="6749D7B1" w14:textId="77777777" w:rsidR="00AA666D" w:rsidRPr="0041381B" w:rsidRDefault="00D76C73" w:rsidP="00AA666D">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Giżycko jako pierwsze miasto w regionie zainstalowało i uruchomiło system czujników jakości powietrza. Zostały one rozlokowane na terenie całego miasta. Czujniki wskazują aktualny poziom zapylenia pyłami PM2.5 i PM10. Poziom zapylenia można sprawdzić w ośmiu lokalizacjach na terenie miasta: </w:t>
      </w:r>
    </w:p>
    <w:p w14:paraId="71B61426" w14:textId="77777777" w:rsidR="00AA666D" w:rsidRPr="0041381B" w:rsidRDefault="00AA666D" w:rsidP="00AA666D">
      <w:pPr>
        <w:spacing w:after="0" w:line="240" w:lineRule="auto"/>
        <w:ind w:firstLine="708"/>
        <w:jc w:val="both"/>
        <w:rPr>
          <w:rFonts w:ascii="Cambria" w:hAnsi="Cambria" w:cs="Arial"/>
          <w:sz w:val="20"/>
          <w:szCs w:val="20"/>
          <w:lang w:eastAsia="pl-PL"/>
        </w:rPr>
      </w:pPr>
    </w:p>
    <w:p w14:paraId="56A56221" w14:textId="77777777" w:rsidR="00AA666D" w:rsidRPr="0041381B" w:rsidRDefault="00D76C73" w:rsidP="00AA666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Urząd Miejski, </w:t>
      </w:r>
    </w:p>
    <w:p w14:paraId="53DC88FB" w14:textId="77777777" w:rsidR="00AA666D" w:rsidRPr="0041381B" w:rsidRDefault="00D76C73" w:rsidP="00AA666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Port Ekomarina, </w:t>
      </w:r>
    </w:p>
    <w:p w14:paraId="1AF7B6B7" w14:textId="77777777" w:rsidR="00AA666D" w:rsidRPr="0041381B" w:rsidRDefault="00D76C73" w:rsidP="00AA666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Powiatowy Urząd Pracy, </w:t>
      </w:r>
    </w:p>
    <w:p w14:paraId="48654D35" w14:textId="308ECF5E" w:rsidR="00AA666D" w:rsidRPr="0041381B" w:rsidRDefault="00AA666D" w:rsidP="00AA666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B</w:t>
      </w:r>
      <w:r w:rsidR="00D76C73" w:rsidRPr="0041381B">
        <w:rPr>
          <w:rFonts w:ascii="Cambria" w:hAnsi="Cambria"/>
          <w:sz w:val="20"/>
          <w:szCs w:val="20"/>
        </w:rPr>
        <w:t xml:space="preserve">oisko/ plac zabaw przy ul. Kajki, </w:t>
      </w:r>
    </w:p>
    <w:p w14:paraId="1A623291" w14:textId="77777777" w:rsidR="00AA666D" w:rsidRPr="0041381B" w:rsidRDefault="00D76C73" w:rsidP="00AA666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Szkoła Podstawowa Nr 4, </w:t>
      </w:r>
    </w:p>
    <w:p w14:paraId="1B3BB02E" w14:textId="77777777" w:rsidR="00AA666D" w:rsidRPr="0041381B" w:rsidRDefault="00D76C73" w:rsidP="00AA666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Szkoła Podstawowa Nr 3, </w:t>
      </w:r>
    </w:p>
    <w:p w14:paraId="20CDFA3A" w14:textId="77777777" w:rsidR="00AA666D" w:rsidRPr="0041381B" w:rsidRDefault="00D76C73" w:rsidP="00AA666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Miejski Ośrodek Pomocy Społecznej, </w:t>
      </w:r>
    </w:p>
    <w:p w14:paraId="717938D1" w14:textId="45B69EB1" w:rsidR="00D76C73" w:rsidRPr="0041381B" w:rsidRDefault="00D76C73" w:rsidP="00AA666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Fundacja Ochro</w:t>
      </w:r>
      <w:r w:rsidR="00AA666D" w:rsidRPr="0041381B">
        <w:rPr>
          <w:rFonts w:ascii="Cambria" w:hAnsi="Cambria"/>
          <w:sz w:val="20"/>
          <w:szCs w:val="20"/>
        </w:rPr>
        <w:t xml:space="preserve">ny Wielkich Jezior Mazurskich. </w:t>
      </w:r>
      <w:r w:rsidR="00AA666D" w:rsidRPr="0041381B">
        <w:rPr>
          <w:rStyle w:val="Odwoanieprzypisudolnego"/>
          <w:rFonts w:ascii="Cambria" w:hAnsi="Cambria"/>
          <w:sz w:val="20"/>
          <w:szCs w:val="20"/>
        </w:rPr>
        <w:footnoteReference w:id="5"/>
      </w:r>
      <w:r w:rsidR="00AA666D" w:rsidRPr="0041381B">
        <w:rPr>
          <w:rFonts w:ascii="Cambria" w:hAnsi="Cambria"/>
          <w:sz w:val="20"/>
          <w:szCs w:val="20"/>
          <w:vertAlign w:val="superscript"/>
        </w:rPr>
        <w:t>)</w:t>
      </w:r>
    </w:p>
    <w:p w14:paraId="636F6A3D" w14:textId="77777777" w:rsidR="00014534" w:rsidRPr="0041381B" w:rsidRDefault="00014534" w:rsidP="00014534">
      <w:pPr>
        <w:spacing w:after="0" w:line="240" w:lineRule="auto"/>
        <w:jc w:val="both"/>
        <w:rPr>
          <w:rFonts w:ascii="Cambria" w:hAnsi="Cambria" w:cs="Arial"/>
          <w:sz w:val="20"/>
          <w:szCs w:val="20"/>
          <w:lang w:eastAsia="pl-PL"/>
        </w:rPr>
      </w:pPr>
    </w:p>
    <w:p w14:paraId="32DFCA8E" w14:textId="444B93A1" w:rsidR="00014534" w:rsidRPr="0041381B" w:rsidRDefault="00AA666D" w:rsidP="00014534">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Aktualne wyniki dostępne są również na platformie</w:t>
      </w:r>
      <w:r w:rsidR="00014534" w:rsidRPr="0041381B">
        <w:rPr>
          <w:rFonts w:ascii="Cambria" w:hAnsi="Cambria" w:cs="Arial"/>
          <w:b/>
          <w:sz w:val="20"/>
          <w:szCs w:val="20"/>
          <w:lang w:eastAsia="pl-PL"/>
        </w:rPr>
        <w:t>:</w:t>
      </w:r>
    </w:p>
    <w:p w14:paraId="6F7D618C" w14:textId="0DEF193D" w:rsidR="00AA666D" w:rsidRPr="0041381B" w:rsidRDefault="00014534" w:rsidP="00014534">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https://panel.syngeos.pl/sensor/pm10</w:t>
      </w:r>
    </w:p>
    <w:p w14:paraId="28A7E273" w14:textId="77777777" w:rsidR="00014534" w:rsidRPr="0041381B" w:rsidRDefault="00014534" w:rsidP="00014534">
      <w:pPr>
        <w:spacing w:after="0" w:line="240" w:lineRule="auto"/>
        <w:jc w:val="center"/>
        <w:rPr>
          <w:rFonts w:ascii="Cambria" w:hAnsi="Cambria" w:cs="Arial"/>
          <w:sz w:val="20"/>
          <w:szCs w:val="20"/>
          <w:lang w:eastAsia="pl-PL"/>
        </w:rPr>
      </w:pPr>
    </w:p>
    <w:p w14:paraId="05D4473D" w14:textId="685C4CBD" w:rsidR="006F2D35" w:rsidRPr="0041381B" w:rsidRDefault="00A07AA8" w:rsidP="00A07AA8">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Głównymi źródłami zorganizowanej emisji substancji dokonywanej na obszarze </w:t>
      </w:r>
      <w:r w:rsidR="00BC00FD" w:rsidRPr="0041381B">
        <w:rPr>
          <w:rFonts w:ascii="Cambria" w:hAnsi="Cambria" w:cs="Arial"/>
          <w:sz w:val="20"/>
          <w:szCs w:val="20"/>
          <w:lang w:eastAsia="pl-PL"/>
        </w:rPr>
        <w:t xml:space="preserve">miasta </w:t>
      </w:r>
      <w:r w:rsidR="00014534" w:rsidRPr="0041381B">
        <w:rPr>
          <w:rFonts w:ascii="Cambria" w:hAnsi="Cambria" w:cs="Arial"/>
          <w:sz w:val="20"/>
          <w:szCs w:val="20"/>
          <w:lang w:eastAsia="pl-PL"/>
        </w:rPr>
        <w:t>Giżycka</w:t>
      </w:r>
      <w:r w:rsidRPr="0041381B">
        <w:rPr>
          <w:rFonts w:ascii="Cambria" w:hAnsi="Cambria" w:cs="Arial"/>
          <w:sz w:val="20"/>
          <w:szCs w:val="20"/>
          <w:lang w:eastAsia="pl-PL"/>
        </w:rPr>
        <w:t xml:space="preserve"> są prowadzone procesy energetycznego spalania paliw, a także - w niewielkim stopniu - prowadzone procesy technologiczne. W strukturze zużycia paliw, które są przeznaczone na spalanie energetyczne, zdecydowanie dominuje węgiel kamienny. Jest on podstawowym paliwem, stosowanym na omawianym obszarze.</w:t>
      </w:r>
    </w:p>
    <w:p w14:paraId="3BBD985F" w14:textId="77777777" w:rsidR="008C5DD9" w:rsidRPr="0041381B" w:rsidRDefault="008C5DD9" w:rsidP="00E60E4D">
      <w:pPr>
        <w:spacing w:after="0" w:line="240" w:lineRule="auto"/>
        <w:rPr>
          <w:rFonts w:ascii="Cambria" w:hAnsi="Cambria"/>
          <w:b/>
          <w:i/>
          <w:sz w:val="20"/>
          <w:szCs w:val="20"/>
        </w:rPr>
        <w:sectPr w:rsidR="008C5DD9" w:rsidRPr="0041381B" w:rsidSect="009F5429">
          <w:headerReference w:type="default" r:id="rId40"/>
          <w:footerReference w:type="default" r:id="rId41"/>
          <w:headerReference w:type="first" r:id="rId42"/>
          <w:footerReference w:type="first" r:id="rId43"/>
          <w:pgSz w:w="11906" w:h="16838" w:code="9"/>
          <w:pgMar w:top="1418" w:right="1418" w:bottom="1418" w:left="1418" w:header="567" w:footer="567" w:gutter="567"/>
          <w:cols w:space="708"/>
          <w:titlePg/>
          <w:docGrid w:linePitch="360"/>
        </w:sectPr>
      </w:pPr>
    </w:p>
    <w:p w14:paraId="738B4A9A" w14:textId="2005BBB3" w:rsidR="00936678" w:rsidRPr="0041381B" w:rsidRDefault="00936678" w:rsidP="00936678">
      <w:pPr>
        <w:spacing w:after="0" w:line="240" w:lineRule="auto"/>
        <w:jc w:val="center"/>
        <w:rPr>
          <w:rFonts w:ascii="Cambria" w:hAnsi="Cambria"/>
          <w:i/>
          <w:sz w:val="20"/>
          <w:szCs w:val="20"/>
        </w:rPr>
      </w:pPr>
      <w:bookmarkStart w:id="90" w:name="_Toc142324211"/>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14</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Monitorin</w:t>
      </w:r>
      <w:r w:rsidR="002A418D" w:rsidRPr="0041381B">
        <w:rPr>
          <w:rFonts w:ascii="Cambria" w:hAnsi="Cambria"/>
          <w:i/>
          <w:sz w:val="20"/>
          <w:szCs w:val="20"/>
        </w:rPr>
        <w:t xml:space="preserve">g jakości powietrza na terenie </w:t>
      </w:r>
      <w:r w:rsidR="005F345D" w:rsidRPr="0041381B">
        <w:rPr>
          <w:rFonts w:ascii="Cambria" w:hAnsi="Cambria"/>
          <w:i/>
          <w:sz w:val="20"/>
          <w:szCs w:val="20"/>
        </w:rPr>
        <w:t xml:space="preserve">miasta </w:t>
      </w:r>
      <w:r w:rsidR="00014534" w:rsidRPr="0041381B">
        <w:rPr>
          <w:rFonts w:ascii="Cambria" w:hAnsi="Cambria"/>
          <w:i/>
          <w:sz w:val="20"/>
          <w:szCs w:val="20"/>
        </w:rPr>
        <w:t>Giżycka</w:t>
      </w:r>
      <w:bookmarkEnd w:id="90"/>
    </w:p>
    <w:p w14:paraId="41B9EAD5" w14:textId="55FDDCE3" w:rsidR="00936678" w:rsidRPr="0041381B" w:rsidRDefault="00014534" w:rsidP="009E0B0F">
      <w:pPr>
        <w:spacing w:after="0" w:line="240" w:lineRule="auto"/>
        <w:jc w:val="center"/>
        <w:rPr>
          <w:rFonts w:ascii="Cambria" w:hAnsi="Cambria" w:cs="Arial"/>
          <w:sz w:val="20"/>
          <w:szCs w:val="20"/>
          <w:lang w:eastAsia="pl-PL"/>
        </w:rPr>
      </w:pPr>
      <w:r w:rsidRPr="0041381B">
        <w:rPr>
          <w:rFonts w:ascii="Cambria" w:hAnsi="Cambria" w:cs="Arial"/>
          <w:noProof/>
          <w:sz w:val="20"/>
          <w:szCs w:val="20"/>
          <w:lang w:eastAsia="pl-PL"/>
        </w:rPr>
        <w:drawing>
          <wp:inline distT="0" distB="0" distL="0" distR="0" wp14:anchorId="070FE2F6" wp14:editId="7956A6E9">
            <wp:extent cx="8890978" cy="5041127"/>
            <wp:effectExtent l="0" t="0" r="5715" b="7620"/>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Bez tytułu.png"/>
                    <pic:cNvPicPr/>
                  </pic:nvPicPr>
                  <pic:blipFill>
                    <a:blip r:embed="rId44">
                      <a:extLst>
                        <a:ext uri="{28A0092B-C50C-407E-A947-70E740481C1C}">
                          <a14:useLocalDpi xmlns:a14="http://schemas.microsoft.com/office/drawing/2010/main" val="0"/>
                        </a:ext>
                      </a:extLst>
                    </a:blip>
                    <a:stretch>
                      <a:fillRect/>
                    </a:stretch>
                  </pic:blipFill>
                  <pic:spPr>
                    <a:xfrm>
                      <a:off x="0" y="0"/>
                      <a:ext cx="8910966" cy="5052460"/>
                    </a:xfrm>
                    <a:prstGeom prst="rect">
                      <a:avLst/>
                    </a:prstGeom>
                  </pic:spPr>
                </pic:pic>
              </a:graphicData>
            </a:graphic>
          </wp:inline>
        </w:drawing>
      </w:r>
    </w:p>
    <w:p w14:paraId="1472D502" w14:textId="77777777" w:rsidR="00E60E4D" w:rsidRPr="0041381B" w:rsidRDefault="00E60E4D" w:rsidP="00070E64">
      <w:pPr>
        <w:spacing w:after="0" w:line="240" w:lineRule="auto"/>
        <w:jc w:val="center"/>
        <w:rPr>
          <w:rFonts w:ascii="Cambria" w:hAnsi="Cambria"/>
          <w:i/>
          <w:sz w:val="2"/>
          <w:lang w:eastAsia="pl-PL"/>
        </w:rPr>
      </w:pPr>
    </w:p>
    <w:p w14:paraId="3A8C0948" w14:textId="77777777" w:rsidR="009E0B0F" w:rsidRPr="0041381B" w:rsidRDefault="009E0B0F" w:rsidP="00070E64">
      <w:pPr>
        <w:spacing w:after="0" w:line="240" w:lineRule="auto"/>
        <w:jc w:val="center"/>
        <w:rPr>
          <w:rFonts w:ascii="Cambria" w:hAnsi="Cambria"/>
          <w:i/>
          <w:sz w:val="8"/>
          <w:lang w:eastAsia="pl-PL"/>
        </w:rPr>
      </w:pPr>
    </w:p>
    <w:p w14:paraId="3F7B9AA2" w14:textId="4DCA2848" w:rsidR="00035417" w:rsidRPr="0041381B" w:rsidRDefault="00014534" w:rsidP="000E1AAF">
      <w:pPr>
        <w:spacing w:after="0" w:line="240" w:lineRule="auto"/>
        <w:jc w:val="center"/>
        <w:rPr>
          <w:rFonts w:ascii="Cambria" w:hAnsi="Cambria"/>
          <w:i/>
          <w:sz w:val="16"/>
          <w:lang w:eastAsia="pl-PL"/>
        </w:rPr>
        <w:sectPr w:rsidR="00035417" w:rsidRPr="0041381B" w:rsidSect="00936678">
          <w:headerReference w:type="default" r:id="rId45"/>
          <w:footerReference w:type="default" r:id="rId46"/>
          <w:headerReference w:type="first" r:id="rId47"/>
          <w:footerReference w:type="first" r:id="rId48"/>
          <w:pgSz w:w="16838" w:h="11906" w:orient="landscape" w:code="9"/>
          <w:pgMar w:top="1418" w:right="1418" w:bottom="1418" w:left="1418" w:header="567" w:footer="567" w:gutter="567"/>
          <w:cols w:space="708"/>
          <w:titlePg/>
          <w:docGrid w:linePitch="360"/>
        </w:sectPr>
      </w:pPr>
      <w:r w:rsidRPr="0041381B">
        <w:rPr>
          <w:rFonts w:ascii="Cambria" w:hAnsi="Cambria"/>
          <w:i/>
          <w:sz w:val="16"/>
          <w:lang w:eastAsia="pl-PL"/>
        </w:rPr>
        <w:t>Źródło: https://panel.syngeos.pl/sensor/pm10?device=970</w:t>
      </w:r>
    </w:p>
    <w:p w14:paraId="43D030AF" w14:textId="5F128AD3" w:rsidR="000E1AAF" w:rsidRPr="0041381B" w:rsidRDefault="003A5002" w:rsidP="00CF5B82">
      <w:pPr>
        <w:spacing w:after="0" w:line="240" w:lineRule="auto"/>
        <w:ind w:firstLine="708"/>
        <w:jc w:val="both"/>
        <w:rPr>
          <w:rFonts w:ascii="Cambria" w:hAnsi="Cambria" w:cs="TimesNewRoman"/>
          <w:sz w:val="20"/>
          <w:szCs w:val="20"/>
          <w:lang w:eastAsia="pl-PL"/>
        </w:rPr>
      </w:pPr>
      <w:r w:rsidRPr="0041381B">
        <w:rPr>
          <w:rFonts w:ascii="Cambria" w:hAnsi="Cambria" w:cs="TimesNewRoman"/>
          <w:sz w:val="20"/>
          <w:szCs w:val="20"/>
          <w:lang w:eastAsia="pl-PL"/>
        </w:rPr>
        <w:lastRenderedPageBreak/>
        <w:t>Ponadto, w</w:t>
      </w:r>
      <w:r w:rsidR="00CF5B82" w:rsidRPr="0041381B">
        <w:rPr>
          <w:rFonts w:ascii="Cambria" w:hAnsi="Cambria" w:cs="TimesNewRoman"/>
          <w:sz w:val="20"/>
          <w:szCs w:val="20"/>
          <w:lang w:eastAsia="pl-PL"/>
        </w:rPr>
        <w:t xml:space="preserve"> trosce o stan jakości powietrza miasto </w:t>
      </w:r>
      <w:r w:rsidR="00014534" w:rsidRPr="0041381B">
        <w:rPr>
          <w:rFonts w:ascii="Cambria" w:hAnsi="Cambria" w:cs="TimesNewRoman"/>
          <w:sz w:val="20"/>
          <w:szCs w:val="20"/>
          <w:lang w:eastAsia="pl-PL"/>
        </w:rPr>
        <w:t>Giżycko</w:t>
      </w:r>
      <w:r w:rsidR="00CF5B82" w:rsidRPr="0041381B">
        <w:rPr>
          <w:rFonts w:ascii="Cambria" w:hAnsi="Cambria" w:cs="TimesNewRoman"/>
          <w:sz w:val="20"/>
          <w:szCs w:val="20"/>
          <w:lang w:eastAsia="pl-PL"/>
        </w:rPr>
        <w:t>, na mocy podpisanego porozumienia z Wojewódzkim Funduszem Ochrony Środowiska i Gospodarki Wodnej w Olsztyni</w:t>
      </w:r>
      <w:r w:rsidRPr="0041381B">
        <w:rPr>
          <w:rFonts w:ascii="Cambria" w:hAnsi="Cambria" w:cs="TimesNewRoman"/>
          <w:sz w:val="20"/>
          <w:szCs w:val="20"/>
          <w:lang w:eastAsia="pl-PL"/>
        </w:rPr>
        <w:t>e, w Urzędzie Miejskim utworzyło</w:t>
      </w:r>
      <w:r w:rsidR="00CF5B82" w:rsidRPr="0041381B">
        <w:rPr>
          <w:rFonts w:ascii="Cambria" w:hAnsi="Cambria" w:cs="TimesNewRoman"/>
          <w:sz w:val="20"/>
          <w:szCs w:val="20"/>
          <w:lang w:eastAsia="pl-PL"/>
        </w:rPr>
        <w:t xml:space="preserve"> punkt konsultacyjno - informacyjny programu „Czyste Powietrze”. Każdy mieszkaniec miasta może uzyskać informacje na temat Programu jak również uzyskać pomoc w wypełnieniu i złożeniu wniosku na dofinansowanie, bez żadnych opłat.</w:t>
      </w:r>
    </w:p>
    <w:p w14:paraId="24E883B7" w14:textId="77777777" w:rsidR="000E1AAF" w:rsidRPr="0041381B" w:rsidRDefault="000E1AAF" w:rsidP="000E1AAF">
      <w:pPr>
        <w:spacing w:after="0" w:line="240" w:lineRule="auto"/>
        <w:ind w:firstLine="709"/>
        <w:jc w:val="both"/>
        <w:rPr>
          <w:rFonts w:cs="Arial"/>
          <w:b/>
          <w:bCs/>
          <w:sz w:val="20"/>
          <w:szCs w:val="20"/>
          <w:lang w:eastAsia="pl-PL"/>
        </w:rPr>
      </w:pPr>
    </w:p>
    <w:p w14:paraId="0711CAAB" w14:textId="4CBFA571" w:rsidR="000E1AAF" w:rsidRPr="0041381B" w:rsidRDefault="00C07B19" w:rsidP="000E1AAF">
      <w:pPr>
        <w:spacing w:after="0" w:line="240" w:lineRule="auto"/>
        <w:ind w:firstLine="709"/>
        <w:jc w:val="both"/>
        <w:rPr>
          <w:rFonts w:ascii="Cambria" w:hAnsi="Cambria" w:cs="Arial"/>
          <w:sz w:val="20"/>
          <w:szCs w:val="20"/>
          <w:lang w:eastAsia="pl-PL"/>
        </w:rPr>
      </w:pPr>
      <w:r>
        <w:rPr>
          <w:rFonts w:ascii="Cambria" w:hAnsi="Cambria" w:cs="Arial"/>
          <w:sz w:val="20"/>
          <w:szCs w:val="20"/>
          <w:lang w:eastAsia="pl-PL"/>
        </w:rPr>
        <w:t xml:space="preserve">Program priorytetowy </w:t>
      </w:r>
      <w:r w:rsidR="000E1AAF" w:rsidRPr="0041381B">
        <w:rPr>
          <w:rFonts w:ascii="Cambria" w:hAnsi="Cambria" w:cs="Arial"/>
          <w:sz w:val="20"/>
          <w:szCs w:val="20"/>
          <w:lang w:eastAsia="pl-PL"/>
        </w:rPr>
        <w:t>„Czyste Powietrze” to kompleksowy program, którego celem jest poprawa jakości powietrza oraz zmniejszenie emisji gazów cieplarnianych poprzez wymianę źródeł ciepła i poprawę efektywności energetycznej budynków mieszkalnych jednorodzinnych. Narzędziem w osiągnięciu celu jest dofinansowanie przedsięwzięć realizowanych przez beneficjentów uprawnionych do podstawowego poziomu dofinansowania oraz beneficjentów uprawnionych do podwyższonego poziomu dofinansowania.</w:t>
      </w:r>
    </w:p>
    <w:p w14:paraId="5098A4AA" w14:textId="77777777" w:rsidR="000E1AAF" w:rsidRPr="0041381B" w:rsidRDefault="000E1AAF" w:rsidP="000E1AAF">
      <w:pPr>
        <w:spacing w:after="0" w:line="240" w:lineRule="auto"/>
        <w:ind w:firstLine="709"/>
        <w:jc w:val="both"/>
        <w:rPr>
          <w:rFonts w:cs="Arial"/>
          <w:b/>
          <w:bCs/>
          <w:sz w:val="20"/>
          <w:szCs w:val="20"/>
          <w:lang w:eastAsia="pl-PL"/>
        </w:rPr>
      </w:pPr>
    </w:p>
    <w:p w14:paraId="0AF1DD7C" w14:textId="77777777" w:rsidR="000E1AAF" w:rsidRPr="0041381B" w:rsidRDefault="000E1AAF" w:rsidP="000E1AAF">
      <w:pPr>
        <w:spacing w:after="0" w:line="240" w:lineRule="auto"/>
        <w:ind w:firstLine="709"/>
        <w:jc w:val="both"/>
        <w:rPr>
          <w:rFonts w:ascii="Cambria" w:hAnsi="Cambria" w:cs="Arial"/>
          <w:b/>
          <w:sz w:val="20"/>
          <w:szCs w:val="20"/>
          <w:lang w:eastAsia="pl-PL"/>
        </w:rPr>
      </w:pPr>
      <w:r w:rsidRPr="0041381B">
        <w:rPr>
          <w:rFonts w:ascii="Cambria" w:hAnsi="Cambria" w:cs="Arial"/>
          <w:b/>
          <w:sz w:val="20"/>
          <w:szCs w:val="20"/>
          <w:lang w:eastAsia="pl-PL"/>
        </w:rPr>
        <w:t>Program skierowany jest do osób fizycznych, które są:</w:t>
      </w:r>
    </w:p>
    <w:p w14:paraId="7BCA9BB6" w14:textId="77777777" w:rsidR="000E1AAF" w:rsidRPr="0041381B" w:rsidRDefault="000E1AAF" w:rsidP="000E1AAF">
      <w:pPr>
        <w:spacing w:after="0" w:line="240" w:lineRule="auto"/>
        <w:ind w:firstLine="709"/>
        <w:jc w:val="both"/>
        <w:rPr>
          <w:rFonts w:ascii="Cambria" w:hAnsi="Cambria" w:cs="Arial"/>
          <w:b/>
          <w:sz w:val="20"/>
          <w:szCs w:val="20"/>
          <w:lang w:eastAsia="pl-PL"/>
        </w:rPr>
      </w:pPr>
    </w:p>
    <w:p w14:paraId="26C481C4" w14:textId="77777777" w:rsidR="000E1AAF" w:rsidRPr="0041381B" w:rsidRDefault="000E1AAF" w:rsidP="000E1AA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właścicielami/współwłaścicielami budynku mieszkalnego jednorodzinnego lub</w:t>
      </w:r>
    </w:p>
    <w:p w14:paraId="5BB2FE5D" w14:textId="77777777" w:rsidR="000E1AAF" w:rsidRPr="0041381B" w:rsidRDefault="000E1AAF" w:rsidP="000E1AA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wydzielonego w takim budynku lokalu mieszkalnego z wyodrębnioną księgą wieczystą.</w:t>
      </w:r>
    </w:p>
    <w:p w14:paraId="7CD51E88" w14:textId="77777777" w:rsidR="000E1AAF" w:rsidRPr="0041381B" w:rsidRDefault="000E1AAF" w:rsidP="000E1AAF">
      <w:pPr>
        <w:spacing w:after="0" w:line="240" w:lineRule="auto"/>
        <w:ind w:firstLine="709"/>
        <w:jc w:val="both"/>
        <w:rPr>
          <w:rFonts w:ascii="Cambria" w:hAnsi="Cambria" w:cs="Arial"/>
          <w:sz w:val="20"/>
          <w:szCs w:val="20"/>
          <w:lang w:eastAsia="pl-PL"/>
        </w:rPr>
      </w:pPr>
    </w:p>
    <w:p w14:paraId="17014510" w14:textId="77777777" w:rsidR="000E1AAF" w:rsidRPr="0041381B" w:rsidRDefault="000E1AAF" w:rsidP="000E1AAF">
      <w:pPr>
        <w:spacing w:after="0" w:line="240" w:lineRule="auto"/>
        <w:ind w:firstLine="709"/>
        <w:jc w:val="both"/>
        <w:rPr>
          <w:rFonts w:ascii="Cambria" w:hAnsi="Cambria" w:cs="Arial"/>
          <w:b/>
          <w:sz w:val="20"/>
          <w:szCs w:val="20"/>
          <w:lang w:eastAsia="pl-PL"/>
        </w:rPr>
      </w:pPr>
      <w:r w:rsidRPr="0041381B">
        <w:rPr>
          <w:rFonts w:ascii="Cambria" w:hAnsi="Cambria" w:cs="Arial"/>
          <w:b/>
          <w:sz w:val="20"/>
          <w:szCs w:val="20"/>
          <w:lang w:eastAsia="pl-PL"/>
        </w:rPr>
        <w:t>Program obejmuje trzy grupy Beneficjentów:</w:t>
      </w:r>
    </w:p>
    <w:p w14:paraId="26C341D1" w14:textId="77777777" w:rsidR="000E1AAF" w:rsidRPr="0041381B" w:rsidRDefault="000E1AAF" w:rsidP="000E1AAF">
      <w:pPr>
        <w:spacing w:after="0" w:line="240" w:lineRule="auto"/>
        <w:jc w:val="both"/>
        <w:rPr>
          <w:rFonts w:ascii="Cambria" w:hAnsi="Cambria" w:cs="Arial"/>
          <w:b/>
          <w:sz w:val="20"/>
          <w:szCs w:val="20"/>
          <w:lang w:eastAsia="pl-PL"/>
        </w:rPr>
      </w:pPr>
    </w:p>
    <w:p w14:paraId="2BC0C1F3" w14:textId="77777777" w:rsidR="000E1AAF" w:rsidRPr="0041381B" w:rsidRDefault="000E1AAF" w:rsidP="000E1AA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uprawnionych do podstawowego poziomu dofinansowania - osoby, których roczny dochód nie przekracza 135 000 zł,</w:t>
      </w:r>
    </w:p>
    <w:p w14:paraId="1CDD44A5" w14:textId="77777777" w:rsidR="000E1AAF" w:rsidRPr="0041381B" w:rsidRDefault="000E1AAF" w:rsidP="000E1AA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uprawnionych do podwyższonego poziomu dofinansowania - osoby, których przeciętny średni miesięczny dochód na osobę w gospodarstwie domowym nie przekracza:</w:t>
      </w:r>
    </w:p>
    <w:p w14:paraId="6F9F3EB6" w14:textId="77777777" w:rsidR="000E1AAF" w:rsidRPr="0041381B" w:rsidRDefault="000E1AAF" w:rsidP="00986D68">
      <w:pPr>
        <w:numPr>
          <w:ilvl w:val="1"/>
          <w:numId w:val="27"/>
        </w:numPr>
        <w:spacing w:after="0" w:line="240" w:lineRule="auto"/>
        <w:contextualSpacing/>
        <w:jc w:val="both"/>
        <w:rPr>
          <w:rFonts w:ascii="Cambria" w:hAnsi="Cambria"/>
          <w:sz w:val="20"/>
          <w:szCs w:val="20"/>
        </w:rPr>
      </w:pPr>
      <w:r w:rsidRPr="0041381B">
        <w:rPr>
          <w:rFonts w:ascii="Cambria" w:hAnsi="Cambria"/>
          <w:sz w:val="20"/>
          <w:szCs w:val="20"/>
        </w:rPr>
        <w:t>1894 zł- w gospodarstwie wieloosobowym,</w:t>
      </w:r>
    </w:p>
    <w:p w14:paraId="4B35C4FA" w14:textId="77777777" w:rsidR="000E1AAF" w:rsidRPr="0041381B" w:rsidRDefault="000E1AAF" w:rsidP="00986D68">
      <w:pPr>
        <w:numPr>
          <w:ilvl w:val="1"/>
          <w:numId w:val="27"/>
        </w:numPr>
        <w:spacing w:after="0" w:line="240" w:lineRule="auto"/>
        <w:contextualSpacing/>
        <w:jc w:val="both"/>
        <w:rPr>
          <w:rFonts w:ascii="Cambria" w:hAnsi="Cambria"/>
          <w:sz w:val="20"/>
          <w:szCs w:val="20"/>
        </w:rPr>
      </w:pPr>
      <w:r w:rsidRPr="0041381B">
        <w:rPr>
          <w:rFonts w:ascii="Cambria" w:hAnsi="Cambria"/>
          <w:sz w:val="20"/>
          <w:szCs w:val="20"/>
        </w:rPr>
        <w:t>2651 zł- w gospodarstwie jednoosobowym.</w:t>
      </w:r>
    </w:p>
    <w:p w14:paraId="68D28435" w14:textId="77777777" w:rsidR="000E1AAF" w:rsidRPr="0041381B" w:rsidRDefault="000E1AAF" w:rsidP="000E1AA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uprawnionych do najwyższego poziomu dofinansowania - osoby, których przeciętny średni miesięczny dochód na osobę w gospodarstwie domowym nie przekracza:</w:t>
      </w:r>
    </w:p>
    <w:p w14:paraId="6F26D9D7" w14:textId="77777777" w:rsidR="000E1AAF" w:rsidRPr="0041381B" w:rsidRDefault="000E1AAF" w:rsidP="00986D68">
      <w:pPr>
        <w:numPr>
          <w:ilvl w:val="1"/>
          <w:numId w:val="27"/>
        </w:numPr>
        <w:spacing w:after="0" w:line="240" w:lineRule="auto"/>
        <w:contextualSpacing/>
        <w:jc w:val="both"/>
        <w:rPr>
          <w:rFonts w:ascii="Cambria" w:hAnsi="Cambria"/>
          <w:sz w:val="20"/>
          <w:szCs w:val="20"/>
        </w:rPr>
      </w:pPr>
      <w:r w:rsidRPr="0041381B">
        <w:rPr>
          <w:rFonts w:ascii="Cambria" w:hAnsi="Cambria"/>
          <w:sz w:val="20"/>
          <w:szCs w:val="20"/>
        </w:rPr>
        <w:t>1090 zł- w gospodarstwie wieloosobowym,</w:t>
      </w:r>
    </w:p>
    <w:p w14:paraId="407FFF39" w14:textId="77777777" w:rsidR="000E1AAF" w:rsidRPr="0041381B" w:rsidRDefault="000E1AAF" w:rsidP="00986D68">
      <w:pPr>
        <w:numPr>
          <w:ilvl w:val="1"/>
          <w:numId w:val="27"/>
        </w:numPr>
        <w:spacing w:after="0" w:line="240" w:lineRule="auto"/>
        <w:contextualSpacing/>
        <w:jc w:val="both"/>
        <w:rPr>
          <w:rFonts w:ascii="Cambria" w:hAnsi="Cambria"/>
          <w:sz w:val="20"/>
          <w:szCs w:val="20"/>
        </w:rPr>
      </w:pPr>
      <w:r w:rsidRPr="0041381B">
        <w:rPr>
          <w:rFonts w:ascii="Cambria" w:hAnsi="Cambria"/>
          <w:sz w:val="20"/>
          <w:szCs w:val="20"/>
        </w:rPr>
        <w:t>1526 zł- w gospodarstwie jednoosobowym</w:t>
      </w:r>
      <w:r w:rsidRPr="0041381B">
        <w:rPr>
          <w:rFonts w:ascii="Cambria" w:hAnsi="Cambria" w:cs="Arial"/>
          <w:sz w:val="20"/>
          <w:szCs w:val="20"/>
          <w:lang w:eastAsia="pl-PL"/>
        </w:rPr>
        <w:t>.</w:t>
      </w:r>
    </w:p>
    <w:p w14:paraId="096EF9C3" w14:textId="77777777" w:rsidR="000E1AAF" w:rsidRPr="0041381B" w:rsidRDefault="000E1AAF" w:rsidP="000E1AAF">
      <w:pPr>
        <w:spacing w:after="0" w:line="240" w:lineRule="auto"/>
        <w:jc w:val="center"/>
        <w:rPr>
          <w:rFonts w:ascii="Cambria" w:hAnsi="Cambria"/>
          <w:b/>
          <w:i/>
          <w:sz w:val="20"/>
          <w:szCs w:val="20"/>
        </w:rPr>
      </w:pPr>
    </w:p>
    <w:p w14:paraId="01706F55" w14:textId="77777777" w:rsidR="000E1AAF" w:rsidRPr="0041381B" w:rsidRDefault="000E1AAF" w:rsidP="000E1AAF">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Nabór wniosków prowadzony jest w trybie ciągłym, czyli wnioski są oceniane na bieżąco. Wnioski są przyjmowane i rozpatrywane przez właściwe terytorialnie wojewódzkie fundusze ochrony środowiska i gospodarki wodnej oraz są przyjmowane przez gminy, które przystąpiły do realizacji programu. Terminy składania i rozpatrywania wniosków oraz sposób ich wypełniania są zamieszczone na stronach internetowych właściwych WFOŚiGW.</w:t>
      </w:r>
    </w:p>
    <w:p w14:paraId="516BB9EA" w14:textId="77777777" w:rsidR="000E1AAF" w:rsidRPr="0041381B" w:rsidRDefault="000E1AAF" w:rsidP="000E1AAF">
      <w:pPr>
        <w:spacing w:after="0" w:line="240" w:lineRule="auto"/>
        <w:ind w:firstLine="709"/>
        <w:jc w:val="both"/>
        <w:rPr>
          <w:rFonts w:ascii="Cambria" w:hAnsi="Cambria" w:cs="Arial"/>
          <w:sz w:val="20"/>
          <w:szCs w:val="20"/>
          <w:lang w:eastAsia="pl-PL"/>
        </w:rPr>
      </w:pPr>
    </w:p>
    <w:p w14:paraId="2CC81C07" w14:textId="77777777" w:rsidR="000E1AAF" w:rsidRPr="0041381B" w:rsidRDefault="000E1AAF" w:rsidP="000E1AAF">
      <w:pPr>
        <w:spacing w:after="0" w:line="240" w:lineRule="auto"/>
        <w:ind w:firstLine="709"/>
        <w:jc w:val="both"/>
        <w:rPr>
          <w:rFonts w:ascii="Cambria" w:hAnsi="Cambria" w:cs="Arial"/>
          <w:b/>
          <w:sz w:val="20"/>
          <w:szCs w:val="20"/>
          <w:lang w:eastAsia="pl-PL"/>
        </w:rPr>
      </w:pPr>
      <w:r w:rsidRPr="0041381B">
        <w:rPr>
          <w:rFonts w:ascii="Cambria" w:hAnsi="Cambria" w:cs="Arial"/>
          <w:b/>
          <w:sz w:val="20"/>
          <w:szCs w:val="20"/>
          <w:lang w:eastAsia="pl-PL"/>
        </w:rPr>
        <w:t>Warunki dofinansowania:</w:t>
      </w:r>
    </w:p>
    <w:p w14:paraId="13E80B91" w14:textId="77777777" w:rsidR="000E1AAF" w:rsidRPr="0041381B" w:rsidRDefault="000E1AAF" w:rsidP="000E1AAF">
      <w:pPr>
        <w:spacing w:after="0" w:line="240" w:lineRule="auto"/>
        <w:ind w:firstLine="709"/>
        <w:jc w:val="both"/>
        <w:rPr>
          <w:rFonts w:ascii="Cambria" w:hAnsi="Cambria" w:cs="Arial"/>
          <w:b/>
          <w:sz w:val="20"/>
          <w:szCs w:val="20"/>
          <w:lang w:eastAsia="pl-PL"/>
        </w:rPr>
      </w:pPr>
    </w:p>
    <w:p w14:paraId="4810770B" w14:textId="77777777" w:rsidR="000E1AAF" w:rsidRPr="0041381B" w:rsidRDefault="000E1AAF" w:rsidP="000E1AA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w ramach Programu można dofinansować zakup i montaż jednego źródła ciepła do celów ogrzewania lub ogrzewania i cwu,</w:t>
      </w:r>
    </w:p>
    <w:p w14:paraId="3AB3B1C5" w14:textId="77777777" w:rsidR="000E1AAF" w:rsidRPr="0041381B" w:rsidRDefault="000E1AAF" w:rsidP="000E1AA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w przypadku gdy budynek/lokal mieszkalny jest podłączony do sieci dystrybucji gazu, w ramach Programu nie udziela się dofinansowania na zakup i montaż kotła na paliwo stałe w tym budynku/lokalu mieszkalnym,</w:t>
      </w:r>
    </w:p>
    <w:p w14:paraId="1AB7A511" w14:textId="77777777" w:rsidR="000E1AAF" w:rsidRPr="0041381B" w:rsidRDefault="000E1AAF" w:rsidP="000E1AA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wymieniane źródło ciepła na paliwo stałe musi być trwale wyłączone z użytku,</w:t>
      </w:r>
    </w:p>
    <w:p w14:paraId="12443021" w14:textId="77777777" w:rsidR="000E1AAF" w:rsidRPr="0041381B" w:rsidRDefault="000E1AAF" w:rsidP="000E1AA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Na przedsięwzięcia realizowane w budynkach, na budowę których po 31 grudnia 2013 r.:</w:t>
      </w:r>
    </w:p>
    <w:p w14:paraId="5CF7293E" w14:textId="77777777" w:rsidR="000E1AAF" w:rsidRPr="0041381B" w:rsidRDefault="000E1AAF" w:rsidP="00986D68">
      <w:pPr>
        <w:numPr>
          <w:ilvl w:val="1"/>
          <w:numId w:val="27"/>
        </w:numPr>
        <w:spacing w:after="0" w:line="240" w:lineRule="auto"/>
        <w:contextualSpacing/>
        <w:jc w:val="both"/>
        <w:rPr>
          <w:rFonts w:ascii="Cambria" w:hAnsi="Cambria"/>
          <w:sz w:val="20"/>
          <w:szCs w:val="20"/>
        </w:rPr>
      </w:pPr>
      <w:r w:rsidRPr="0041381B">
        <w:rPr>
          <w:rFonts w:ascii="Cambria" w:hAnsi="Cambria"/>
          <w:sz w:val="20"/>
          <w:szCs w:val="20"/>
        </w:rPr>
        <w:t>został złożony wniosek o pozwolenie na budowę lub odrębny wniosek o zatwierdzenie projektu budowlanego,</w:t>
      </w:r>
    </w:p>
    <w:p w14:paraId="10F625C3" w14:textId="77777777" w:rsidR="000E1AAF" w:rsidRPr="0041381B" w:rsidRDefault="000E1AAF" w:rsidP="00986D68">
      <w:pPr>
        <w:numPr>
          <w:ilvl w:val="1"/>
          <w:numId w:val="27"/>
        </w:numPr>
        <w:spacing w:after="0" w:line="240" w:lineRule="auto"/>
        <w:contextualSpacing/>
        <w:jc w:val="both"/>
        <w:rPr>
          <w:rFonts w:ascii="Cambria" w:hAnsi="Cambria"/>
          <w:sz w:val="20"/>
          <w:szCs w:val="20"/>
        </w:rPr>
      </w:pPr>
      <w:r w:rsidRPr="0041381B">
        <w:rPr>
          <w:rFonts w:ascii="Cambria" w:hAnsi="Cambria"/>
          <w:sz w:val="20"/>
          <w:szCs w:val="20"/>
        </w:rPr>
        <w:t>zostało dokonane zgłoszenie budowy lub wykonania robót budowlanych w przypadku, gdy nie jest wymagane uzyskanie decyzji o pozwoleniu na budowę,</w:t>
      </w:r>
    </w:p>
    <w:p w14:paraId="4E137571" w14:textId="77777777" w:rsidR="000E1AAF" w:rsidRPr="0041381B" w:rsidRDefault="000E1AAF" w:rsidP="00986D68">
      <w:pPr>
        <w:numPr>
          <w:ilvl w:val="1"/>
          <w:numId w:val="27"/>
        </w:numPr>
        <w:spacing w:after="0" w:line="240" w:lineRule="auto"/>
        <w:contextualSpacing/>
        <w:jc w:val="both"/>
        <w:rPr>
          <w:rFonts w:ascii="Cambria" w:hAnsi="Cambria"/>
          <w:sz w:val="20"/>
          <w:szCs w:val="20"/>
        </w:rPr>
      </w:pPr>
      <w:r w:rsidRPr="0041381B">
        <w:rPr>
          <w:rFonts w:ascii="Cambria" w:hAnsi="Cambria"/>
          <w:sz w:val="20"/>
          <w:szCs w:val="20"/>
        </w:rPr>
        <w:t>nie udziela się dofinansowania na ocieplenie przegród budowlanych, wykonanie stolarki okiennej i drzwiowej,</w:t>
      </w:r>
    </w:p>
    <w:p w14:paraId="5B8D5474" w14:textId="77777777" w:rsidR="000E1AAF" w:rsidRPr="0041381B" w:rsidRDefault="000E1AAF" w:rsidP="000E1AA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nie udziela się dofinansowania na przedsięwzięcia, dla których wnioskowana kwota dotacji jest niższa niż 3 tysiące złotych. Warunek nie dotyczy przedsięwzięć, w zakresie których jest zakup i montaż źródła ciepła,</w:t>
      </w:r>
    </w:p>
    <w:p w14:paraId="59353779" w14:textId="1F49B03A" w:rsidR="000E1AAF" w:rsidRPr="0041381B" w:rsidRDefault="000E1AAF" w:rsidP="000E1AAF">
      <w:pPr>
        <w:numPr>
          <w:ilvl w:val="0"/>
          <w:numId w:val="5"/>
        </w:numPr>
        <w:spacing w:after="0" w:line="240" w:lineRule="auto"/>
        <w:ind w:left="714" w:hanging="357"/>
        <w:contextualSpacing/>
        <w:jc w:val="both"/>
        <w:rPr>
          <w:rFonts w:ascii="Cambria" w:hAnsi="Cambria"/>
          <w:sz w:val="20"/>
          <w:szCs w:val="20"/>
        </w:rPr>
        <w:sectPr w:rsidR="000E1AAF" w:rsidRPr="0041381B" w:rsidSect="009F5429">
          <w:headerReference w:type="default" r:id="rId49"/>
          <w:footerReference w:type="default" r:id="rId50"/>
          <w:headerReference w:type="first" r:id="rId51"/>
          <w:footerReference w:type="first" r:id="rId52"/>
          <w:pgSz w:w="11906" w:h="16838" w:code="9"/>
          <w:pgMar w:top="1418" w:right="1418" w:bottom="1418" w:left="1418" w:header="567" w:footer="567" w:gutter="567"/>
          <w:cols w:space="708"/>
          <w:titlePg/>
          <w:docGrid w:linePitch="360"/>
        </w:sectPr>
      </w:pPr>
      <w:r w:rsidRPr="0041381B">
        <w:rPr>
          <w:rFonts w:ascii="Cambria" w:hAnsi="Cambria"/>
          <w:sz w:val="20"/>
          <w:szCs w:val="20"/>
        </w:rPr>
        <w:t>jeśli w budynku mieszkalnym wydzielono lokale mieszkalne, dotacja przysługuje osobno na każdy lokal.</w:t>
      </w:r>
    </w:p>
    <w:p w14:paraId="309BE1BE" w14:textId="77777777" w:rsidR="0023188B" w:rsidRPr="0041381B" w:rsidRDefault="0023188B" w:rsidP="0023188B">
      <w:pPr>
        <w:spacing w:after="0" w:line="240" w:lineRule="auto"/>
        <w:jc w:val="center"/>
        <w:rPr>
          <w:rFonts w:ascii="Cambria" w:hAnsi="Cambria"/>
          <w:i/>
          <w:sz w:val="20"/>
          <w:szCs w:val="20"/>
        </w:rPr>
      </w:pPr>
      <w:bookmarkStart w:id="91" w:name="_Toc124435675"/>
      <w:bookmarkStart w:id="92" w:name="_Toc125006940"/>
      <w:bookmarkStart w:id="93" w:name="_Toc142324212"/>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15</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Schemat dofinansowania „Programu Czyste Powietrze”</w:t>
      </w:r>
      <w:bookmarkEnd w:id="91"/>
      <w:bookmarkEnd w:id="92"/>
      <w:bookmarkEnd w:id="93"/>
    </w:p>
    <w:p w14:paraId="67300D17" w14:textId="77777777" w:rsidR="0023188B" w:rsidRPr="0041381B" w:rsidRDefault="0023188B" w:rsidP="0023188B">
      <w:pPr>
        <w:spacing w:after="0" w:line="240" w:lineRule="auto"/>
        <w:rPr>
          <w:lang w:eastAsia="pl-PL"/>
        </w:rPr>
      </w:pPr>
      <w:r w:rsidRPr="0041381B">
        <w:rPr>
          <w:noProof/>
          <w:lang w:eastAsia="pl-PL"/>
        </w:rPr>
        <w:drawing>
          <wp:inline distT="0" distB="0" distL="0" distR="0" wp14:anchorId="60E53BC1" wp14:editId="553248BB">
            <wp:extent cx="8891270" cy="5005705"/>
            <wp:effectExtent l="0" t="0" r="5080" b="4445"/>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CzP-3-sciezki-2048x1153.jpg"/>
                    <pic:cNvPicPr/>
                  </pic:nvPicPr>
                  <pic:blipFill>
                    <a:blip r:embed="rId53">
                      <a:extLst>
                        <a:ext uri="{28A0092B-C50C-407E-A947-70E740481C1C}">
                          <a14:useLocalDpi xmlns:a14="http://schemas.microsoft.com/office/drawing/2010/main" val="0"/>
                        </a:ext>
                      </a:extLst>
                    </a:blip>
                    <a:stretch>
                      <a:fillRect/>
                    </a:stretch>
                  </pic:blipFill>
                  <pic:spPr>
                    <a:xfrm>
                      <a:off x="0" y="0"/>
                      <a:ext cx="8898078" cy="5009538"/>
                    </a:xfrm>
                    <a:prstGeom prst="rect">
                      <a:avLst/>
                    </a:prstGeom>
                  </pic:spPr>
                </pic:pic>
              </a:graphicData>
            </a:graphic>
          </wp:inline>
        </w:drawing>
      </w:r>
    </w:p>
    <w:p w14:paraId="397307BE" w14:textId="77777777" w:rsidR="0023188B" w:rsidRPr="0041381B" w:rsidRDefault="0023188B" w:rsidP="0023188B">
      <w:pPr>
        <w:spacing w:after="0" w:line="240" w:lineRule="auto"/>
        <w:jc w:val="center"/>
        <w:rPr>
          <w:rFonts w:ascii="Cambria" w:hAnsi="Cambria"/>
          <w:i/>
          <w:sz w:val="16"/>
          <w:lang w:eastAsia="pl-PL"/>
        </w:rPr>
      </w:pPr>
    </w:p>
    <w:p w14:paraId="0CFCDC71" w14:textId="77777777" w:rsidR="0023188B" w:rsidRPr="0041381B" w:rsidRDefault="0023188B" w:rsidP="0023188B">
      <w:pPr>
        <w:spacing w:after="0" w:line="240" w:lineRule="auto"/>
        <w:jc w:val="center"/>
        <w:rPr>
          <w:rFonts w:ascii="Cambria" w:hAnsi="Cambria"/>
          <w:i/>
          <w:sz w:val="16"/>
          <w:lang w:eastAsia="pl-PL"/>
        </w:rPr>
        <w:sectPr w:rsidR="0023188B" w:rsidRPr="0041381B" w:rsidSect="00936678">
          <w:headerReference w:type="first" r:id="rId54"/>
          <w:footerReference w:type="first" r:id="rId55"/>
          <w:pgSz w:w="16838" w:h="11906" w:orient="landscape" w:code="9"/>
          <w:pgMar w:top="1418" w:right="1418" w:bottom="1418" w:left="1418" w:header="567" w:footer="567" w:gutter="567"/>
          <w:cols w:space="708"/>
          <w:titlePg/>
          <w:docGrid w:linePitch="360"/>
        </w:sectPr>
      </w:pPr>
      <w:r w:rsidRPr="0041381B">
        <w:rPr>
          <w:rFonts w:ascii="Cambria" w:hAnsi="Cambria"/>
          <w:i/>
          <w:sz w:val="16"/>
          <w:lang w:eastAsia="pl-PL"/>
        </w:rPr>
        <w:t>Źródło: https://czystepowietrze.gov.pl</w:t>
      </w:r>
    </w:p>
    <w:p w14:paraId="5BA19B6A" w14:textId="4F646847" w:rsidR="00901096" w:rsidRPr="0041381B" w:rsidRDefault="003350B4" w:rsidP="002F3A6C">
      <w:pPr>
        <w:pStyle w:val="Nagwek3"/>
        <w:spacing w:before="0" w:beforeAutospacing="0" w:after="0" w:afterAutospacing="0"/>
        <w:rPr>
          <w:rStyle w:val="Nagwek2Znak"/>
          <w:rFonts w:eastAsia="Calibri"/>
          <w:i/>
          <w:color w:val="auto"/>
          <w:sz w:val="20"/>
          <w:szCs w:val="20"/>
          <w:lang w:eastAsia="pl-PL"/>
        </w:rPr>
      </w:pPr>
      <w:bookmarkStart w:id="94" w:name="_Toc142324014"/>
      <w:r w:rsidRPr="0041381B">
        <w:rPr>
          <w:rStyle w:val="Nagwek2Znak"/>
          <w:rFonts w:eastAsia="Calibri"/>
          <w:i/>
          <w:color w:val="auto"/>
          <w:sz w:val="20"/>
          <w:szCs w:val="20"/>
          <w:lang w:eastAsia="pl-PL"/>
        </w:rPr>
        <w:lastRenderedPageBreak/>
        <w:t>5</w:t>
      </w:r>
      <w:r w:rsidR="00901096" w:rsidRPr="0041381B">
        <w:rPr>
          <w:rStyle w:val="Nagwek2Znak"/>
          <w:rFonts w:eastAsia="Calibri"/>
          <w:i/>
          <w:color w:val="auto"/>
          <w:sz w:val="20"/>
          <w:szCs w:val="20"/>
          <w:lang w:eastAsia="pl-PL"/>
        </w:rPr>
        <w:t xml:space="preserve">.1.2. Emisja zanieczyszczeń na terenie </w:t>
      </w:r>
      <w:r w:rsidR="00BC00FD" w:rsidRPr="0041381B">
        <w:rPr>
          <w:rStyle w:val="Nagwek2Znak"/>
          <w:rFonts w:eastAsia="Calibri"/>
          <w:i/>
          <w:color w:val="auto"/>
          <w:sz w:val="20"/>
          <w:szCs w:val="20"/>
          <w:lang w:eastAsia="pl-PL"/>
        </w:rPr>
        <w:t xml:space="preserve">miasta </w:t>
      </w:r>
      <w:r w:rsidR="0001694F" w:rsidRPr="0041381B">
        <w:rPr>
          <w:rStyle w:val="Nagwek2Znak"/>
          <w:rFonts w:eastAsia="Calibri"/>
          <w:i/>
          <w:color w:val="auto"/>
          <w:sz w:val="20"/>
          <w:szCs w:val="20"/>
          <w:lang w:eastAsia="pl-PL"/>
        </w:rPr>
        <w:t>Giżycka</w:t>
      </w:r>
      <w:r w:rsidR="00973B21" w:rsidRPr="0041381B">
        <w:rPr>
          <w:rStyle w:val="Nagwek2Znak"/>
          <w:rFonts w:eastAsia="Calibri"/>
          <w:i/>
          <w:color w:val="auto"/>
          <w:sz w:val="20"/>
          <w:szCs w:val="20"/>
          <w:lang w:eastAsia="pl-PL"/>
        </w:rPr>
        <w:t xml:space="preserve"> </w:t>
      </w:r>
      <w:r w:rsidR="00901096" w:rsidRPr="0041381B">
        <w:rPr>
          <w:rStyle w:val="Nagwek2Znak"/>
          <w:rFonts w:eastAsia="Calibri"/>
          <w:i/>
          <w:color w:val="auto"/>
          <w:sz w:val="20"/>
          <w:szCs w:val="20"/>
          <w:lang w:eastAsia="pl-PL"/>
        </w:rPr>
        <w:t>- emisja niska</w:t>
      </w:r>
      <w:bookmarkEnd w:id="62"/>
      <w:bookmarkEnd w:id="94"/>
    </w:p>
    <w:p w14:paraId="61D40C78" w14:textId="77777777" w:rsidR="00901096" w:rsidRPr="0041381B" w:rsidRDefault="00901096" w:rsidP="002F3A6C">
      <w:pPr>
        <w:pStyle w:val="Nagwek3"/>
        <w:spacing w:before="0" w:beforeAutospacing="0" w:after="0" w:afterAutospacing="0"/>
        <w:rPr>
          <w:rStyle w:val="Nagwek2Znak"/>
          <w:rFonts w:eastAsia="Calibri"/>
          <w:i/>
          <w:color w:val="auto"/>
          <w:sz w:val="20"/>
          <w:szCs w:val="20"/>
          <w:lang w:eastAsia="pl-PL"/>
        </w:rPr>
      </w:pPr>
    </w:p>
    <w:p w14:paraId="1EEF4511" w14:textId="0DA9ED62" w:rsidR="00901096" w:rsidRPr="0041381B" w:rsidRDefault="00901096" w:rsidP="002F3A6C">
      <w:pPr>
        <w:spacing w:after="0" w:line="240" w:lineRule="auto"/>
        <w:ind w:firstLine="708"/>
        <w:jc w:val="both"/>
        <w:rPr>
          <w:rFonts w:ascii="Cambria" w:eastAsia="ArialMT" w:hAnsi="Cambria" w:cs="ArialMT"/>
          <w:sz w:val="20"/>
          <w:szCs w:val="20"/>
          <w:lang w:eastAsia="pl-PL"/>
        </w:rPr>
      </w:pPr>
      <w:r w:rsidRPr="0041381B">
        <w:rPr>
          <w:rFonts w:ascii="Cambria" w:hAnsi="Cambria" w:cs="Arial"/>
          <w:sz w:val="20"/>
          <w:szCs w:val="20"/>
          <w:lang w:eastAsia="pl-PL"/>
        </w:rPr>
        <w:t xml:space="preserve">Na terenie </w:t>
      </w:r>
      <w:r w:rsidR="00D347E8" w:rsidRPr="0041381B">
        <w:rPr>
          <w:rFonts w:ascii="Cambria" w:hAnsi="Cambria" w:cs="Arial"/>
          <w:sz w:val="20"/>
          <w:szCs w:val="20"/>
          <w:lang w:eastAsia="pl-PL"/>
        </w:rPr>
        <w:t xml:space="preserve">miasta </w:t>
      </w:r>
      <w:r w:rsidR="0001694F" w:rsidRPr="0041381B">
        <w:rPr>
          <w:rFonts w:ascii="Cambria" w:hAnsi="Cambria" w:cs="Arial"/>
          <w:sz w:val="20"/>
          <w:szCs w:val="20"/>
          <w:lang w:eastAsia="pl-PL"/>
        </w:rPr>
        <w:t>Giżycka</w:t>
      </w:r>
      <w:r w:rsidRPr="0041381B">
        <w:rPr>
          <w:rFonts w:ascii="Cambria" w:hAnsi="Cambria" w:cs="Arial"/>
          <w:sz w:val="20"/>
          <w:szCs w:val="20"/>
          <w:lang w:eastAsia="pl-PL"/>
        </w:rPr>
        <w:t xml:space="preserve"> występują skupisk</w:t>
      </w:r>
      <w:r w:rsidR="00C6595C" w:rsidRPr="0041381B">
        <w:rPr>
          <w:rFonts w:ascii="Cambria" w:hAnsi="Cambria" w:cs="Arial"/>
          <w:sz w:val="20"/>
          <w:szCs w:val="20"/>
          <w:lang w:eastAsia="pl-PL"/>
        </w:rPr>
        <w:t>a źródeł niskiej emisji gazów i </w:t>
      </w:r>
      <w:r w:rsidRPr="0041381B">
        <w:rPr>
          <w:rFonts w:ascii="Cambria" w:hAnsi="Cambria" w:cs="Arial"/>
          <w:sz w:val="20"/>
          <w:szCs w:val="20"/>
          <w:lang w:eastAsia="pl-PL"/>
        </w:rPr>
        <w:t>pyłów. Głównym źródłem zanieczyszczeń na omawianym terenie</w:t>
      </w:r>
      <w:r w:rsidR="000F3D32" w:rsidRPr="0041381B">
        <w:rPr>
          <w:rFonts w:ascii="Cambria" w:hAnsi="Cambria" w:cs="Arial"/>
          <w:sz w:val="20"/>
          <w:szCs w:val="20"/>
          <w:lang w:eastAsia="pl-PL"/>
        </w:rPr>
        <w:t xml:space="preserve"> jest emisja niezorganizowana z </w:t>
      </w:r>
      <w:r w:rsidRPr="0041381B">
        <w:rPr>
          <w:rFonts w:ascii="Cambria" w:hAnsi="Cambria" w:cs="Arial"/>
          <w:sz w:val="20"/>
          <w:szCs w:val="20"/>
          <w:lang w:eastAsia="pl-PL"/>
        </w:rPr>
        <w:t xml:space="preserve">transportu drogowego i indywidualnych gospodarstw domowych. </w:t>
      </w:r>
      <w:r w:rsidRPr="0041381B">
        <w:rPr>
          <w:rFonts w:ascii="Cambria" w:eastAsia="ArialMT" w:hAnsi="Cambria" w:cs="ArialMT"/>
          <w:sz w:val="20"/>
          <w:szCs w:val="20"/>
          <w:lang w:eastAsia="pl-PL"/>
        </w:rPr>
        <w:t>Źródłem niskie</w:t>
      </w:r>
      <w:r w:rsidR="00C218BF" w:rsidRPr="0041381B">
        <w:rPr>
          <w:rFonts w:ascii="Cambria" w:eastAsia="ArialMT" w:hAnsi="Cambria" w:cs="ArialMT"/>
          <w:sz w:val="20"/>
          <w:szCs w:val="20"/>
          <w:lang w:eastAsia="pl-PL"/>
        </w:rPr>
        <w:t>j emisji są lokalne kotłownie i </w:t>
      </w:r>
      <w:r w:rsidRPr="0041381B">
        <w:rPr>
          <w:rFonts w:ascii="Cambria" w:eastAsia="ArialMT" w:hAnsi="Cambria" w:cs="ArialMT"/>
          <w:sz w:val="20"/>
          <w:szCs w:val="20"/>
          <w:lang w:eastAsia="pl-PL"/>
        </w:rPr>
        <w:t xml:space="preserve">piece węglowe używane w indywidualnych gospodarstwach domowych. </w:t>
      </w:r>
    </w:p>
    <w:p w14:paraId="5C395F1C" w14:textId="77777777" w:rsidR="00901096" w:rsidRPr="0041381B" w:rsidRDefault="00901096" w:rsidP="002F3A6C">
      <w:pPr>
        <w:spacing w:after="0" w:line="240" w:lineRule="auto"/>
        <w:ind w:firstLine="708"/>
        <w:jc w:val="both"/>
        <w:rPr>
          <w:rFonts w:ascii="Cambria" w:eastAsia="ArialMT" w:hAnsi="Cambria" w:cs="ArialMT"/>
          <w:sz w:val="20"/>
          <w:szCs w:val="20"/>
          <w:lang w:eastAsia="pl-PL"/>
        </w:rPr>
      </w:pPr>
    </w:p>
    <w:p w14:paraId="4002623C" w14:textId="77777777" w:rsidR="006F25E5" w:rsidRPr="0041381B" w:rsidRDefault="00901096" w:rsidP="002F3A6C">
      <w:pPr>
        <w:spacing w:after="0" w:line="240" w:lineRule="auto"/>
        <w:ind w:firstLine="708"/>
        <w:jc w:val="both"/>
        <w:rPr>
          <w:rFonts w:ascii="Cambria" w:hAnsi="Cambria" w:cs="Arial"/>
          <w:sz w:val="20"/>
          <w:szCs w:val="20"/>
          <w:lang w:eastAsia="pl-PL"/>
        </w:rPr>
      </w:pPr>
      <w:bookmarkStart w:id="95" w:name="_Toc517087566"/>
      <w:bookmarkStart w:id="96" w:name="_Toc517088256"/>
      <w:bookmarkStart w:id="97" w:name="_Toc517163328"/>
      <w:bookmarkStart w:id="98" w:name="_Toc525725514"/>
      <w:r w:rsidRPr="0041381B">
        <w:rPr>
          <w:rFonts w:ascii="Cambria" w:hAnsi="Cambria" w:cs="Arial"/>
          <w:sz w:val="20"/>
          <w:szCs w:val="20"/>
          <w:lang w:eastAsia="pl-PL"/>
        </w:rPr>
        <w:t xml:space="preserve">Wielkość emisji z tych źródeł jest trudna do oszacowania i wykazuje zmienność sezonową wynikającą z sezonu grzewczego. Spala się w nich rożnego rodzaju </w:t>
      </w:r>
      <w:r w:rsidR="00415F89" w:rsidRPr="0041381B">
        <w:rPr>
          <w:rFonts w:ascii="Cambria" w:hAnsi="Cambria" w:cs="Arial"/>
          <w:sz w:val="20"/>
          <w:szCs w:val="20"/>
          <w:lang w:eastAsia="pl-PL"/>
        </w:rPr>
        <w:t xml:space="preserve">materiały nieodpowiedniej jakości - koks, miał, </w:t>
      </w:r>
      <w:r w:rsidR="003E1EC3" w:rsidRPr="0041381B">
        <w:rPr>
          <w:rFonts w:ascii="Cambria" w:hAnsi="Cambria" w:cs="Arial"/>
          <w:sz w:val="20"/>
          <w:szCs w:val="20"/>
          <w:lang w:eastAsia="pl-PL"/>
        </w:rPr>
        <w:t xml:space="preserve">węgiel, a także </w:t>
      </w:r>
      <w:r w:rsidR="00415F89" w:rsidRPr="0041381B">
        <w:rPr>
          <w:rFonts w:ascii="Cambria" w:hAnsi="Cambria" w:cs="Arial"/>
          <w:sz w:val="20"/>
          <w:szCs w:val="20"/>
          <w:lang w:eastAsia="pl-PL"/>
        </w:rPr>
        <w:t>odpady komunalne</w:t>
      </w:r>
      <w:r w:rsidR="003E1EC3" w:rsidRPr="0041381B">
        <w:rPr>
          <w:rFonts w:ascii="Cambria" w:hAnsi="Cambria" w:cs="Arial"/>
          <w:sz w:val="20"/>
          <w:szCs w:val="20"/>
          <w:lang w:eastAsia="pl-PL"/>
        </w:rPr>
        <w:t>,</w:t>
      </w:r>
      <w:r w:rsidRPr="0041381B">
        <w:rPr>
          <w:rFonts w:ascii="Cambria" w:hAnsi="Cambria" w:cs="Arial"/>
          <w:sz w:val="20"/>
          <w:szCs w:val="20"/>
          <w:lang w:eastAsia="pl-PL"/>
        </w:rPr>
        <w:t xml:space="preserve"> które są źródłem emisji dioksyn, gdyż proces spalania jest niepełny i zachodzi w stosunkowo niskich temperaturach. Zanieczyszczenia z tego rodzaju źródła zawierają znaczne ilości popiołu (ok. 20%), siarki (1-2%) oraz azotu (1%). </w:t>
      </w:r>
    </w:p>
    <w:p w14:paraId="4FE166C9" w14:textId="77777777" w:rsidR="006F25E5" w:rsidRPr="0041381B" w:rsidRDefault="006F25E5" w:rsidP="002F3A6C">
      <w:pPr>
        <w:spacing w:after="0" w:line="240" w:lineRule="auto"/>
        <w:ind w:firstLine="708"/>
        <w:jc w:val="both"/>
        <w:rPr>
          <w:rFonts w:ascii="Cambria" w:hAnsi="Cambria" w:cs="Arial"/>
          <w:sz w:val="20"/>
          <w:szCs w:val="20"/>
          <w:lang w:eastAsia="pl-PL"/>
        </w:rPr>
      </w:pPr>
    </w:p>
    <w:p w14:paraId="2002AF62" w14:textId="367F620D" w:rsidR="00901096" w:rsidRPr="0041381B" w:rsidRDefault="00901096" w:rsidP="002F3A6C">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W znacznej większości domów węgiel spalany jest w przestarzałych konstrukcyjnie piecach bez właściwego nadzoru procesu spalania i bez urządzeń odpylających. Szkodliwość emitorów wyraźnie wzrasta w okresie jesienno-zimowym, kiedy to obserwuje się wyraźny wzrost stężenia pyłów i gazów emisyjnych, jednak ich negatywne oddziaływanie ma charakter w głównej mierze lokalny. Źródła niskiej emisji są bardzo liczne i rozproszone, wobec czego ograniczenie tego typu zanieczyszczenia wymaga działań kompleksowych i długoterminowych</w:t>
      </w:r>
      <w:bookmarkEnd w:id="95"/>
      <w:bookmarkEnd w:id="96"/>
      <w:bookmarkEnd w:id="97"/>
      <w:bookmarkEnd w:id="98"/>
      <w:r w:rsidR="00567CF4" w:rsidRPr="0041381B">
        <w:rPr>
          <w:rFonts w:ascii="Cambria" w:hAnsi="Cambria" w:cs="Arial"/>
          <w:sz w:val="20"/>
          <w:szCs w:val="20"/>
          <w:lang w:eastAsia="pl-PL"/>
        </w:rPr>
        <w:t>.</w:t>
      </w:r>
    </w:p>
    <w:p w14:paraId="220EFFE5" w14:textId="77777777" w:rsidR="00901096" w:rsidRPr="0041381B" w:rsidRDefault="00901096" w:rsidP="002F3A6C">
      <w:pPr>
        <w:spacing w:after="0" w:line="240" w:lineRule="auto"/>
        <w:ind w:firstLine="708"/>
        <w:jc w:val="both"/>
        <w:rPr>
          <w:rFonts w:ascii="Cambria" w:hAnsi="Cambria" w:cs="Arial"/>
          <w:sz w:val="20"/>
          <w:szCs w:val="20"/>
          <w:lang w:eastAsia="pl-PL"/>
        </w:rPr>
      </w:pPr>
    </w:p>
    <w:p w14:paraId="347BBDFF" w14:textId="798CAE53" w:rsidR="000F3D32" w:rsidRPr="0041381B" w:rsidRDefault="00D347E8" w:rsidP="002F3A6C">
      <w:pPr>
        <w:spacing w:after="0" w:line="240" w:lineRule="auto"/>
        <w:ind w:firstLine="708"/>
        <w:jc w:val="both"/>
        <w:rPr>
          <w:rFonts w:ascii="Cambria" w:hAnsi="Cambria" w:cs="Arial"/>
          <w:sz w:val="20"/>
          <w:szCs w:val="20"/>
          <w:lang w:eastAsia="pl-PL"/>
        </w:rPr>
      </w:pPr>
      <w:bookmarkStart w:id="99" w:name="_Toc517087567"/>
      <w:bookmarkStart w:id="100" w:name="_Toc517088257"/>
      <w:bookmarkStart w:id="101" w:name="_Toc517163329"/>
      <w:bookmarkStart w:id="102" w:name="_Toc525725515"/>
      <w:r w:rsidRPr="0041381B">
        <w:rPr>
          <w:rFonts w:ascii="Cambria" w:hAnsi="Cambria" w:cs="Arial"/>
          <w:sz w:val="20"/>
          <w:szCs w:val="20"/>
          <w:lang w:eastAsia="pl-PL"/>
        </w:rPr>
        <w:t xml:space="preserve">Miasto </w:t>
      </w:r>
      <w:r w:rsidR="005E2702">
        <w:rPr>
          <w:rFonts w:ascii="Cambria" w:hAnsi="Cambria" w:cs="Arial"/>
          <w:sz w:val="20"/>
          <w:szCs w:val="20"/>
          <w:lang w:eastAsia="pl-PL"/>
        </w:rPr>
        <w:t>Giżycko</w:t>
      </w:r>
      <w:r w:rsidR="00973B21" w:rsidRPr="0041381B">
        <w:rPr>
          <w:rFonts w:ascii="Cambria" w:hAnsi="Cambria" w:cs="Arial"/>
          <w:sz w:val="20"/>
          <w:szCs w:val="20"/>
          <w:lang w:eastAsia="pl-PL"/>
        </w:rPr>
        <w:t xml:space="preserve"> </w:t>
      </w:r>
      <w:r w:rsidR="00EC4895" w:rsidRPr="0041381B">
        <w:rPr>
          <w:rFonts w:ascii="Cambria" w:hAnsi="Cambria" w:cs="Arial"/>
          <w:sz w:val="20"/>
          <w:szCs w:val="20"/>
          <w:lang w:eastAsia="pl-PL"/>
        </w:rPr>
        <w:t>systematycznie</w:t>
      </w:r>
      <w:r w:rsidR="00EF281E" w:rsidRPr="0041381B">
        <w:rPr>
          <w:rFonts w:ascii="Cambria" w:hAnsi="Cambria" w:cs="Arial"/>
          <w:sz w:val="20"/>
          <w:szCs w:val="20"/>
          <w:lang w:eastAsia="pl-PL"/>
        </w:rPr>
        <w:t xml:space="preserve"> realizuje szereg działań mających </w:t>
      </w:r>
      <w:r w:rsidR="00560FE1" w:rsidRPr="0041381B">
        <w:rPr>
          <w:rFonts w:ascii="Cambria" w:hAnsi="Cambria" w:cs="Arial"/>
          <w:sz w:val="20"/>
          <w:szCs w:val="20"/>
          <w:lang w:eastAsia="pl-PL"/>
        </w:rPr>
        <w:t xml:space="preserve">na celu efektywne wykorzystanie </w:t>
      </w:r>
      <w:r w:rsidR="00EF281E" w:rsidRPr="0041381B">
        <w:rPr>
          <w:rFonts w:ascii="Cambria" w:hAnsi="Cambria" w:cs="Arial"/>
          <w:sz w:val="20"/>
          <w:szCs w:val="20"/>
          <w:lang w:eastAsia="pl-PL"/>
        </w:rPr>
        <w:t>energii</w:t>
      </w:r>
      <w:r w:rsidR="00560FE1" w:rsidRPr="0041381B">
        <w:rPr>
          <w:rFonts w:ascii="Cambria" w:hAnsi="Cambria" w:cs="Arial"/>
          <w:sz w:val="20"/>
          <w:szCs w:val="20"/>
          <w:lang w:eastAsia="pl-PL"/>
        </w:rPr>
        <w:t xml:space="preserve"> i ochronę jakości powietrza atmosferycznego</w:t>
      </w:r>
      <w:r w:rsidR="00EF281E" w:rsidRPr="0041381B">
        <w:rPr>
          <w:rFonts w:ascii="Cambria" w:hAnsi="Cambria" w:cs="Arial"/>
          <w:sz w:val="20"/>
          <w:szCs w:val="20"/>
          <w:lang w:eastAsia="pl-PL"/>
        </w:rPr>
        <w:t>. Działania te w dużej mierze mają charakter inwestycyjny bezp</w:t>
      </w:r>
      <w:r w:rsidR="00560FE1" w:rsidRPr="0041381B">
        <w:rPr>
          <w:rFonts w:ascii="Cambria" w:hAnsi="Cambria" w:cs="Arial"/>
          <w:sz w:val="20"/>
          <w:szCs w:val="20"/>
          <w:lang w:eastAsia="pl-PL"/>
        </w:rPr>
        <w:t xml:space="preserve">ośrednio wpływając na obniżenie </w:t>
      </w:r>
      <w:r w:rsidR="00E050A4" w:rsidRPr="0041381B">
        <w:rPr>
          <w:rFonts w:ascii="Cambria" w:hAnsi="Cambria" w:cs="Arial"/>
          <w:sz w:val="20"/>
          <w:szCs w:val="20"/>
          <w:lang w:eastAsia="pl-PL"/>
        </w:rPr>
        <w:t>kosztów energii i paliw w </w:t>
      </w:r>
      <w:r w:rsidR="00EF281E" w:rsidRPr="0041381B">
        <w:rPr>
          <w:rFonts w:ascii="Cambria" w:hAnsi="Cambria" w:cs="Arial"/>
          <w:sz w:val="20"/>
          <w:szCs w:val="20"/>
          <w:lang w:eastAsia="pl-PL"/>
        </w:rPr>
        <w:t>obie</w:t>
      </w:r>
      <w:r w:rsidR="001225FE" w:rsidRPr="0041381B">
        <w:rPr>
          <w:rFonts w:ascii="Cambria" w:hAnsi="Cambria" w:cs="Arial"/>
          <w:sz w:val="20"/>
          <w:szCs w:val="20"/>
          <w:lang w:eastAsia="pl-PL"/>
        </w:rPr>
        <w:t>ktach użyteczności publicznej i </w:t>
      </w:r>
      <w:r w:rsidR="00EF281E" w:rsidRPr="0041381B">
        <w:rPr>
          <w:rFonts w:ascii="Cambria" w:hAnsi="Cambria" w:cs="Arial"/>
          <w:sz w:val="20"/>
          <w:szCs w:val="20"/>
          <w:lang w:eastAsia="pl-PL"/>
        </w:rPr>
        <w:t>budynk</w:t>
      </w:r>
      <w:r w:rsidR="00560FE1" w:rsidRPr="0041381B">
        <w:rPr>
          <w:rFonts w:ascii="Cambria" w:hAnsi="Cambria" w:cs="Arial"/>
          <w:sz w:val="20"/>
          <w:szCs w:val="20"/>
          <w:lang w:eastAsia="pl-PL"/>
        </w:rPr>
        <w:t xml:space="preserve">ach mieszkalnych. Ponadto </w:t>
      </w:r>
      <w:r w:rsidR="00AE52A5" w:rsidRPr="0041381B">
        <w:rPr>
          <w:rFonts w:ascii="Cambria" w:hAnsi="Cambria" w:cs="Arial"/>
          <w:sz w:val="20"/>
          <w:szCs w:val="20"/>
          <w:lang w:eastAsia="pl-PL"/>
        </w:rPr>
        <w:t>samorząd</w:t>
      </w:r>
      <w:r w:rsidR="00EF281E" w:rsidRPr="0041381B">
        <w:rPr>
          <w:rFonts w:ascii="Cambria" w:hAnsi="Cambria" w:cs="Arial"/>
          <w:sz w:val="20"/>
          <w:szCs w:val="20"/>
          <w:lang w:eastAsia="pl-PL"/>
        </w:rPr>
        <w:t xml:space="preserve"> bardzo </w:t>
      </w:r>
      <w:r w:rsidR="00FB4EC1" w:rsidRPr="0041381B">
        <w:rPr>
          <w:rFonts w:ascii="Cambria" w:hAnsi="Cambria" w:cs="Arial"/>
          <w:sz w:val="20"/>
          <w:szCs w:val="20"/>
          <w:lang w:eastAsia="pl-PL"/>
        </w:rPr>
        <w:t>poważnie traktuje komunikację z </w:t>
      </w:r>
      <w:r w:rsidR="00EF281E" w:rsidRPr="0041381B">
        <w:rPr>
          <w:rFonts w:ascii="Cambria" w:hAnsi="Cambria" w:cs="Arial"/>
          <w:sz w:val="20"/>
          <w:szCs w:val="20"/>
          <w:lang w:eastAsia="pl-PL"/>
        </w:rPr>
        <w:t>lokalną społecznością staraj</w:t>
      </w:r>
      <w:r w:rsidR="00560FE1" w:rsidRPr="0041381B">
        <w:rPr>
          <w:rFonts w:ascii="Cambria" w:hAnsi="Cambria" w:cs="Arial"/>
          <w:sz w:val="20"/>
          <w:szCs w:val="20"/>
          <w:lang w:eastAsia="pl-PL"/>
        </w:rPr>
        <w:t xml:space="preserve">ąc się realizować model </w:t>
      </w:r>
      <w:r w:rsidR="00973B21" w:rsidRPr="0041381B">
        <w:rPr>
          <w:rFonts w:ascii="Cambria" w:hAnsi="Cambria" w:cs="Arial"/>
          <w:sz w:val="20"/>
          <w:szCs w:val="20"/>
          <w:lang w:eastAsia="pl-PL"/>
        </w:rPr>
        <w:t>g</w:t>
      </w:r>
      <w:r w:rsidR="00AE52A5" w:rsidRPr="0041381B">
        <w:rPr>
          <w:rFonts w:ascii="Cambria" w:hAnsi="Cambria" w:cs="Arial"/>
          <w:sz w:val="20"/>
          <w:szCs w:val="20"/>
          <w:lang w:eastAsia="pl-PL"/>
        </w:rPr>
        <w:t xml:space="preserve">miny </w:t>
      </w:r>
      <w:r w:rsidR="00474DBA" w:rsidRPr="0041381B">
        <w:rPr>
          <w:rFonts w:ascii="Cambria" w:hAnsi="Cambria" w:cs="Arial"/>
          <w:sz w:val="20"/>
          <w:szCs w:val="20"/>
          <w:lang w:eastAsia="pl-PL"/>
        </w:rPr>
        <w:t>angażującej mieszkańców w </w:t>
      </w:r>
      <w:r w:rsidR="00EF281E" w:rsidRPr="0041381B">
        <w:rPr>
          <w:rFonts w:ascii="Cambria" w:hAnsi="Cambria" w:cs="Arial"/>
          <w:sz w:val="20"/>
          <w:szCs w:val="20"/>
          <w:lang w:eastAsia="pl-PL"/>
        </w:rPr>
        <w:t>działania publiczne.</w:t>
      </w:r>
      <w:bookmarkEnd w:id="99"/>
      <w:bookmarkEnd w:id="100"/>
      <w:bookmarkEnd w:id="101"/>
      <w:bookmarkEnd w:id="102"/>
      <w:r w:rsidR="00814605" w:rsidRPr="0041381B">
        <w:rPr>
          <w:rFonts w:ascii="Cambria" w:hAnsi="Cambria" w:cs="Arial"/>
          <w:sz w:val="20"/>
          <w:szCs w:val="20"/>
          <w:lang w:eastAsia="pl-PL"/>
        </w:rPr>
        <w:t xml:space="preserve"> </w:t>
      </w:r>
      <w:bookmarkStart w:id="103" w:name="_Toc517087568"/>
      <w:bookmarkStart w:id="104" w:name="_Toc517088258"/>
      <w:bookmarkStart w:id="105" w:name="_Toc517163330"/>
      <w:bookmarkEnd w:id="63"/>
    </w:p>
    <w:p w14:paraId="0A34B642" w14:textId="77777777" w:rsidR="000356DB" w:rsidRPr="0041381B" w:rsidRDefault="000356DB" w:rsidP="002F3A6C">
      <w:pPr>
        <w:spacing w:after="0" w:line="240" w:lineRule="auto"/>
        <w:ind w:firstLine="708"/>
        <w:jc w:val="both"/>
        <w:rPr>
          <w:rFonts w:ascii="Cambria" w:hAnsi="Cambria" w:cs="Arial"/>
          <w:sz w:val="20"/>
          <w:szCs w:val="20"/>
          <w:lang w:eastAsia="pl-PL"/>
        </w:rPr>
      </w:pPr>
    </w:p>
    <w:p w14:paraId="2340B48E" w14:textId="3361D9B9" w:rsidR="000356DB" w:rsidRPr="0041381B" w:rsidRDefault="000356DB" w:rsidP="000356DB">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Ponadto 1 lipca 2021</w:t>
      </w:r>
      <w:r w:rsidR="00C07B19">
        <w:rPr>
          <w:rFonts w:ascii="Cambria" w:hAnsi="Cambria" w:cs="Arial"/>
          <w:sz w:val="20"/>
          <w:szCs w:val="20"/>
          <w:lang w:eastAsia="pl-PL"/>
        </w:rPr>
        <w:t xml:space="preserve"> r.</w:t>
      </w:r>
      <w:r w:rsidRPr="0041381B">
        <w:rPr>
          <w:rFonts w:ascii="Cambria" w:hAnsi="Cambria" w:cs="Arial"/>
          <w:sz w:val="20"/>
          <w:szCs w:val="20"/>
          <w:lang w:eastAsia="pl-PL"/>
        </w:rPr>
        <w:t xml:space="preserve"> rozpoczął się proces składania deklaracji do Centralnej Ewidencji Emisyjności Budynków (CEEB), który ma na celu zebranie wszystkich danych dotyczących źródeł ciepła i spalania paliw w budynkach mieszkalnych i niemieszkalnych. Każdy budynek, który posiada źródło ciepła lub spalania paliw do 1 MW należy zgłosić wypełniając odpowiednią deklarację. Obowiązek złożenia deklaracji spoczywa na:</w:t>
      </w:r>
    </w:p>
    <w:p w14:paraId="045B765E" w14:textId="77777777" w:rsidR="000356DB" w:rsidRPr="0041381B" w:rsidRDefault="000356DB" w:rsidP="000356DB">
      <w:pPr>
        <w:spacing w:after="0" w:line="240" w:lineRule="auto"/>
        <w:ind w:firstLine="708"/>
        <w:jc w:val="both"/>
        <w:rPr>
          <w:rFonts w:ascii="Cambria" w:hAnsi="Cambria" w:cs="Arial"/>
          <w:sz w:val="20"/>
          <w:szCs w:val="20"/>
          <w:lang w:eastAsia="pl-PL"/>
        </w:rPr>
      </w:pPr>
    </w:p>
    <w:p w14:paraId="43D8B244" w14:textId="77777777" w:rsidR="000356DB" w:rsidRPr="0041381B" w:rsidRDefault="000356DB" w:rsidP="000356DB">
      <w:pPr>
        <w:numPr>
          <w:ilvl w:val="0"/>
          <w:numId w:val="5"/>
        </w:numPr>
        <w:spacing w:after="0" w:line="240" w:lineRule="auto"/>
        <w:ind w:left="714" w:hanging="357"/>
        <w:contextualSpacing/>
        <w:jc w:val="both"/>
        <w:rPr>
          <w:rFonts w:ascii="Cambria" w:hAnsi="Cambria"/>
          <w:bCs/>
          <w:sz w:val="20"/>
          <w:szCs w:val="20"/>
        </w:rPr>
      </w:pPr>
      <w:r w:rsidRPr="0041381B">
        <w:rPr>
          <w:rFonts w:ascii="Cambria" w:hAnsi="Cambria"/>
          <w:bCs/>
          <w:sz w:val="20"/>
          <w:szCs w:val="20"/>
        </w:rPr>
        <w:t>w przypadku budynków jednorodzinnych: właścicielu bądź jednemu z współwłaścicieli budynku,</w:t>
      </w:r>
    </w:p>
    <w:p w14:paraId="6B3BA46E" w14:textId="77777777" w:rsidR="000356DB" w:rsidRPr="0041381B" w:rsidRDefault="000356DB" w:rsidP="000356DB">
      <w:pPr>
        <w:numPr>
          <w:ilvl w:val="0"/>
          <w:numId w:val="5"/>
        </w:numPr>
        <w:spacing w:after="0" w:line="240" w:lineRule="auto"/>
        <w:ind w:left="714" w:hanging="357"/>
        <w:contextualSpacing/>
        <w:jc w:val="both"/>
        <w:rPr>
          <w:rFonts w:ascii="Cambria" w:hAnsi="Cambria"/>
          <w:bCs/>
          <w:sz w:val="20"/>
          <w:szCs w:val="20"/>
        </w:rPr>
      </w:pPr>
      <w:r w:rsidRPr="0041381B">
        <w:rPr>
          <w:rFonts w:ascii="Cambria" w:hAnsi="Cambria"/>
          <w:bCs/>
          <w:sz w:val="20"/>
          <w:szCs w:val="20"/>
        </w:rPr>
        <w:t>w przypadku budynków wielorodzinnych: zarządcy budynku.</w:t>
      </w:r>
    </w:p>
    <w:p w14:paraId="6A2005F9" w14:textId="77777777" w:rsidR="000356DB" w:rsidRPr="0041381B" w:rsidRDefault="000356DB" w:rsidP="002F3A6C">
      <w:pPr>
        <w:spacing w:after="0" w:line="240" w:lineRule="auto"/>
        <w:ind w:firstLine="708"/>
        <w:jc w:val="both"/>
        <w:rPr>
          <w:rFonts w:ascii="Cambria" w:hAnsi="Cambria" w:cs="Arial"/>
          <w:sz w:val="20"/>
          <w:szCs w:val="20"/>
          <w:lang w:eastAsia="pl-PL"/>
        </w:rPr>
      </w:pPr>
    </w:p>
    <w:p w14:paraId="6991FE97" w14:textId="77777777" w:rsidR="000356DB" w:rsidRPr="0041381B" w:rsidRDefault="000356DB" w:rsidP="002F3A6C">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Złożenie deklaracji jest obowiązkowe. </w:t>
      </w:r>
      <w:r w:rsidR="00837ACB" w:rsidRPr="0041381B">
        <w:rPr>
          <w:rFonts w:ascii="Cambria" w:hAnsi="Cambria" w:cs="Arial"/>
          <w:sz w:val="20"/>
          <w:szCs w:val="20"/>
          <w:lang w:eastAsia="pl-PL"/>
        </w:rPr>
        <w:t xml:space="preserve">Na nowe </w:t>
      </w:r>
      <w:r w:rsidRPr="0041381B">
        <w:rPr>
          <w:rFonts w:ascii="Cambria" w:hAnsi="Cambria" w:cs="Arial"/>
          <w:sz w:val="20"/>
          <w:szCs w:val="20"/>
          <w:lang w:eastAsia="pl-PL"/>
        </w:rPr>
        <w:t>źródło ciepła lub spalania paliw zainstalowane po 1 lipca 2021 r. deklarację należy złożyć w terminie 14 dni.</w:t>
      </w:r>
    </w:p>
    <w:bookmarkEnd w:id="103"/>
    <w:bookmarkEnd w:id="104"/>
    <w:bookmarkEnd w:id="105"/>
    <w:p w14:paraId="20E0DE98" w14:textId="77777777" w:rsidR="00BD1444" w:rsidRPr="0041381B" w:rsidRDefault="00BD1444" w:rsidP="00BF3F32">
      <w:pPr>
        <w:pStyle w:val="Tekst"/>
        <w:spacing w:before="0" w:after="0" w:line="240" w:lineRule="auto"/>
        <w:ind w:firstLine="708"/>
        <w:rPr>
          <w:sz w:val="20"/>
          <w:szCs w:val="20"/>
        </w:rPr>
      </w:pPr>
    </w:p>
    <w:p w14:paraId="6DC82ABB" w14:textId="77777777" w:rsidR="00060178" w:rsidRPr="0041381B" w:rsidRDefault="00060178" w:rsidP="002F3A6C">
      <w:pPr>
        <w:pStyle w:val="Nagwek4"/>
        <w:spacing w:after="0" w:line="240" w:lineRule="auto"/>
        <w:jc w:val="left"/>
        <w:rPr>
          <w:rStyle w:val="Nagwek2Znak"/>
          <w:rFonts w:eastAsia="Calibri"/>
          <w:b w:val="0"/>
          <w:color w:val="auto"/>
          <w:sz w:val="20"/>
          <w:szCs w:val="20"/>
          <w:lang w:eastAsia="pl-PL"/>
        </w:rPr>
      </w:pPr>
      <w:bookmarkStart w:id="106" w:name="_Toc142324015"/>
      <w:r w:rsidRPr="0041381B">
        <w:rPr>
          <w:rStyle w:val="Nagwek2Znak"/>
          <w:rFonts w:eastAsia="Calibri"/>
          <w:b w:val="0"/>
          <w:color w:val="auto"/>
          <w:sz w:val="20"/>
          <w:szCs w:val="20"/>
          <w:lang w:eastAsia="pl-PL"/>
        </w:rPr>
        <w:t>5.1.2.1. Ciepłownictwo</w:t>
      </w:r>
      <w:bookmarkEnd w:id="106"/>
    </w:p>
    <w:p w14:paraId="331C4D02" w14:textId="77777777" w:rsidR="00777225" w:rsidRPr="006C39C9" w:rsidRDefault="00777225" w:rsidP="002F3A6C">
      <w:pPr>
        <w:spacing w:after="0" w:line="240" w:lineRule="auto"/>
        <w:ind w:left="720"/>
        <w:jc w:val="both"/>
        <w:rPr>
          <w:rFonts w:ascii="Cambria" w:eastAsia="Times New Roman" w:hAnsi="Cambria"/>
          <w:sz w:val="14"/>
          <w:szCs w:val="20"/>
          <w:lang w:eastAsia="pl-PL"/>
        </w:rPr>
      </w:pPr>
    </w:p>
    <w:p w14:paraId="022AC25A" w14:textId="3BFBCDEB" w:rsidR="0001694F" w:rsidRPr="0041381B" w:rsidRDefault="0001694F" w:rsidP="0001694F">
      <w:pPr>
        <w:spacing w:after="0" w:line="240" w:lineRule="auto"/>
        <w:ind w:firstLine="708"/>
        <w:jc w:val="both"/>
        <w:rPr>
          <w:rFonts w:ascii="Cambria" w:hAnsi="Cambria" w:cs="Arial"/>
          <w:sz w:val="20"/>
          <w:szCs w:val="20"/>
          <w:lang w:eastAsia="pl-PL"/>
        </w:rPr>
      </w:pPr>
      <w:bookmarkStart w:id="107" w:name="_Toc434769891"/>
      <w:bookmarkStart w:id="108" w:name="_Toc462038484"/>
      <w:bookmarkStart w:id="109" w:name="_Toc434769890"/>
      <w:r w:rsidRPr="0041381B">
        <w:rPr>
          <w:rFonts w:ascii="Cambria" w:hAnsi="Cambria" w:cs="Arial"/>
          <w:sz w:val="20"/>
          <w:szCs w:val="20"/>
          <w:lang w:eastAsia="pl-PL"/>
        </w:rPr>
        <w:t xml:space="preserve">Na terenie miasta Giżycka potrzeby cieplne </w:t>
      </w:r>
      <w:r w:rsidR="006C39C9">
        <w:rPr>
          <w:rFonts w:ascii="Cambria" w:hAnsi="Cambria" w:cs="Arial"/>
          <w:sz w:val="20"/>
          <w:szCs w:val="20"/>
          <w:lang w:eastAsia="pl-PL"/>
        </w:rPr>
        <w:t>realizowane</w:t>
      </w:r>
      <w:r w:rsidRPr="0041381B">
        <w:rPr>
          <w:rFonts w:ascii="Cambria" w:hAnsi="Cambria" w:cs="Arial"/>
          <w:sz w:val="20"/>
          <w:szCs w:val="20"/>
          <w:lang w:eastAsia="pl-PL"/>
        </w:rPr>
        <w:t xml:space="preserve"> są przez miejski system ciepłowniczy, a także poprzez osiedlowe i lokalne kotłownie oraz kotłownie indywidualne.</w:t>
      </w:r>
    </w:p>
    <w:p w14:paraId="0E070AE0" w14:textId="77777777" w:rsidR="0001694F" w:rsidRPr="006C39C9" w:rsidRDefault="0001694F" w:rsidP="0001694F">
      <w:pPr>
        <w:spacing w:after="0" w:line="240" w:lineRule="auto"/>
        <w:ind w:firstLine="708"/>
        <w:jc w:val="both"/>
        <w:rPr>
          <w:rFonts w:ascii="Cambria" w:hAnsi="Cambria" w:cs="Arial"/>
          <w:sz w:val="14"/>
          <w:szCs w:val="20"/>
          <w:lang w:eastAsia="pl-PL"/>
        </w:rPr>
      </w:pPr>
    </w:p>
    <w:p w14:paraId="554631BF" w14:textId="7F38A29E" w:rsidR="0001694F" w:rsidRPr="0041381B" w:rsidRDefault="0001694F" w:rsidP="0001694F">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Wytwarzaniem oraz dystrybucją energii cieplnej poprzez miejski system ciepłowniczy na terenie Miasta zajmuje się Przedsiębiorstwo Energetyki Cieplnej Sp. z o.o. w Giżycku. Źródłami ciepła są cztery kotłownie na miał węgla kamiennego o sumarycznej mocy 43,06MW oraz trzy kotłownie gazowe o łącznej mocy 3,18MW. W </w:t>
      </w:r>
      <w:r w:rsidR="006C39C9">
        <w:rPr>
          <w:rFonts w:ascii="Cambria" w:hAnsi="Cambria" w:cs="Arial"/>
          <w:sz w:val="20"/>
          <w:szCs w:val="20"/>
          <w:lang w:eastAsia="pl-PL"/>
        </w:rPr>
        <w:t>porównaniu ze stanem z 2014</w:t>
      </w:r>
      <w:r w:rsidRPr="0041381B">
        <w:rPr>
          <w:rFonts w:ascii="Cambria" w:hAnsi="Cambria" w:cs="Arial"/>
          <w:sz w:val="20"/>
          <w:szCs w:val="20"/>
          <w:lang w:eastAsia="pl-PL"/>
        </w:rPr>
        <w:t xml:space="preserve"> rok</w:t>
      </w:r>
      <w:r w:rsidR="006C39C9">
        <w:rPr>
          <w:rFonts w:ascii="Cambria" w:hAnsi="Cambria" w:cs="Arial"/>
          <w:sz w:val="20"/>
          <w:szCs w:val="20"/>
          <w:lang w:eastAsia="pl-PL"/>
        </w:rPr>
        <w:t>u</w:t>
      </w:r>
      <w:r w:rsidRPr="0041381B">
        <w:rPr>
          <w:rFonts w:ascii="Cambria" w:hAnsi="Cambria" w:cs="Arial"/>
          <w:sz w:val="20"/>
          <w:szCs w:val="20"/>
          <w:lang w:eastAsia="pl-PL"/>
        </w:rPr>
        <w:t xml:space="preserve"> zlikwidowano jedną kotłownię (przy ul. Dąbrowskiego 3) oraz Przedsiębiorstwo wykupiło i zmodernizowało jedną kotłownię na miał węglowy o mocy 4,7MW (przy ul. Batorego 2). Całkowita długość sieci ciepłowniczej na terenie miasta wynosi 25 470,6 m. Do sieci przynależy 373 czynnych przyłączy, którymi zasilane w ciepło są przede wszystkim budynki mieszkalne wielorodzinne oraz obiekty użyteczności publicznej. </w:t>
      </w:r>
    </w:p>
    <w:p w14:paraId="3059E29B" w14:textId="77777777" w:rsidR="00034116" w:rsidRPr="006C39C9" w:rsidRDefault="00034116" w:rsidP="0001694F">
      <w:pPr>
        <w:spacing w:after="0" w:line="240" w:lineRule="auto"/>
        <w:ind w:firstLine="708"/>
        <w:jc w:val="both"/>
        <w:rPr>
          <w:rFonts w:ascii="Cambria" w:hAnsi="Cambria" w:cs="Arial"/>
          <w:sz w:val="14"/>
          <w:szCs w:val="20"/>
          <w:lang w:eastAsia="pl-PL"/>
        </w:rPr>
      </w:pPr>
    </w:p>
    <w:p w14:paraId="3E20704E" w14:textId="03572084" w:rsidR="0001694F" w:rsidRPr="0041381B" w:rsidRDefault="0001694F" w:rsidP="0001694F">
      <w:pPr>
        <w:spacing w:after="0" w:line="240" w:lineRule="auto"/>
        <w:ind w:firstLine="708"/>
        <w:jc w:val="both"/>
        <w:rPr>
          <w:rFonts w:ascii="Cambria" w:hAnsi="Cambria" w:cs="Arial"/>
          <w:sz w:val="20"/>
          <w:szCs w:val="20"/>
          <w:vertAlign w:val="superscript"/>
          <w:lang w:eastAsia="pl-PL"/>
        </w:rPr>
      </w:pPr>
      <w:r w:rsidRPr="0041381B">
        <w:rPr>
          <w:rFonts w:ascii="Cambria" w:hAnsi="Cambria" w:cs="Arial"/>
          <w:sz w:val="20"/>
          <w:szCs w:val="20"/>
          <w:lang w:eastAsia="pl-PL"/>
        </w:rPr>
        <w:t xml:space="preserve">Zgodnie z planami PEC przewiduje się modernizację istniejącej sieci oraz kotłowni, a także budowę nowych kotłowni. </w:t>
      </w:r>
      <w:r w:rsidR="00034116" w:rsidRPr="0041381B">
        <w:rPr>
          <w:rStyle w:val="Odwoanieprzypisudolnego"/>
          <w:rFonts w:ascii="Cambria" w:hAnsi="Cambria" w:cs="Arial"/>
          <w:sz w:val="20"/>
          <w:szCs w:val="20"/>
          <w:lang w:eastAsia="pl-PL"/>
        </w:rPr>
        <w:footnoteReference w:id="6"/>
      </w:r>
      <w:r w:rsidR="00034116" w:rsidRPr="0041381B">
        <w:rPr>
          <w:rFonts w:ascii="Cambria" w:hAnsi="Cambria" w:cs="Arial"/>
          <w:sz w:val="20"/>
          <w:szCs w:val="20"/>
          <w:vertAlign w:val="superscript"/>
          <w:lang w:eastAsia="pl-PL"/>
        </w:rPr>
        <w:t>)</w:t>
      </w:r>
    </w:p>
    <w:p w14:paraId="7BFFCD6F" w14:textId="6B8AC42D" w:rsidR="00034116" w:rsidRPr="0041381B" w:rsidRDefault="00034116" w:rsidP="00B66B85">
      <w:pPr>
        <w:spacing w:after="0" w:line="240" w:lineRule="auto"/>
        <w:jc w:val="center"/>
        <w:rPr>
          <w:rFonts w:ascii="Cambria" w:hAnsi="Cambria" w:cs="Arial"/>
          <w:i/>
          <w:sz w:val="20"/>
          <w:szCs w:val="20"/>
          <w:lang w:eastAsia="pl-PL"/>
        </w:rPr>
      </w:pPr>
      <w:bookmarkStart w:id="110" w:name="_Toc142324255"/>
      <w:r w:rsidRPr="0041381B">
        <w:rPr>
          <w:rFonts w:ascii="Cambria" w:hAnsi="Cambria"/>
          <w:b/>
          <w:i/>
          <w:sz w:val="20"/>
          <w:szCs w:val="20"/>
        </w:rPr>
        <w:lastRenderedPageBreak/>
        <w:t xml:space="preserve">Wykres nr </w:t>
      </w:r>
      <w:r w:rsidRPr="0041381B">
        <w:rPr>
          <w:rFonts w:ascii="Cambria" w:hAnsi="Cambria"/>
          <w:b/>
          <w:i/>
          <w:sz w:val="20"/>
          <w:szCs w:val="20"/>
        </w:rPr>
        <w:fldChar w:fldCharType="begin"/>
      </w:r>
      <w:r w:rsidRPr="0041381B">
        <w:rPr>
          <w:rFonts w:ascii="Cambria" w:hAnsi="Cambria"/>
          <w:b/>
          <w:i/>
          <w:sz w:val="20"/>
          <w:szCs w:val="20"/>
        </w:rPr>
        <w:instrText xml:space="preserve"> SEQ Wykres \* ARABIC </w:instrText>
      </w:r>
      <w:r w:rsidRPr="0041381B">
        <w:rPr>
          <w:rFonts w:ascii="Cambria" w:hAnsi="Cambria"/>
          <w:b/>
          <w:i/>
          <w:sz w:val="20"/>
          <w:szCs w:val="20"/>
        </w:rPr>
        <w:fldChar w:fldCharType="separate"/>
      </w:r>
      <w:r w:rsidR="00BF118A">
        <w:rPr>
          <w:rFonts w:ascii="Cambria" w:hAnsi="Cambria"/>
          <w:b/>
          <w:i/>
          <w:noProof/>
          <w:sz w:val="20"/>
          <w:szCs w:val="20"/>
        </w:rPr>
        <w:t>4</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Verdana-Bold"/>
          <w:bCs/>
          <w:i/>
          <w:sz w:val="20"/>
          <w:szCs w:val="20"/>
          <w:lang w:eastAsia="pl-PL"/>
        </w:rPr>
        <w:t xml:space="preserve"> </w:t>
      </w:r>
      <w:r w:rsidRPr="0041381B">
        <w:rPr>
          <w:rFonts w:ascii="Cambria" w:hAnsi="Cambria" w:cs="Arial"/>
          <w:i/>
          <w:sz w:val="20"/>
          <w:szCs w:val="20"/>
          <w:lang w:eastAsia="pl-PL"/>
        </w:rPr>
        <w:t>Struktura zużycia ciepła sieciowego wg energii pobieranej przez odbiorców</w:t>
      </w:r>
      <w:bookmarkEnd w:id="110"/>
    </w:p>
    <w:p w14:paraId="1F792891" w14:textId="77777777" w:rsidR="00034116" w:rsidRPr="0041381B" w:rsidRDefault="00034116" w:rsidP="00B66B85">
      <w:pPr>
        <w:spacing w:after="0" w:line="240" w:lineRule="auto"/>
        <w:ind w:firstLine="708"/>
        <w:jc w:val="both"/>
        <w:rPr>
          <w:rFonts w:ascii="Cambria" w:hAnsi="Cambria" w:cs="Arial"/>
          <w:sz w:val="10"/>
          <w:szCs w:val="20"/>
          <w:lang w:eastAsia="pl-PL"/>
        </w:rPr>
      </w:pPr>
    </w:p>
    <w:p w14:paraId="0616054A" w14:textId="266E4B07" w:rsidR="00034116" w:rsidRPr="0041381B" w:rsidRDefault="006C39C9" w:rsidP="00B66B85">
      <w:pPr>
        <w:spacing w:after="0" w:line="240" w:lineRule="auto"/>
        <w:jc w:val="center"/>
        <w:rPr>
          <w:rFonts w:ascii="Cambria" w:hAnsi="Cambria" w:cs="Arial"/>
          <w:sz w:val="20"/>
          <w:szCs w:val="20"/>
          <w:lang w:eastAsia="pl-PL"/>
        </w:rPr>
      </w:pPr>
      <w:r>
        <w:rPr>
          <w:noProof/>
          <w:lang w:eastAsia="pl-PL"/>
        </w:rPr>
        <w:drawing>
          <wp:inline distT="0" distB="0" distL="0" distR="0" wp14:anchorId="704100D0" wp14:editId="3774328F">
            <wp:extent cx="5399405" cy="2472855"/>
            <wp:effectExtent l="0" t="0" r="0" b="3810"/>
            <wp:docPr id="66" name="Wykres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5D5ADB8" w14:textId="77777777" w:rsidR="00034116" w:rsidRPr="0041381B" w:rsidRDefault="00034116" w:rsidP="00B66B85">
      <w:pPr>
        <w:spacing w:after="0" w:line="240" w:lineRule="auto"/>
        <w:ind w:firstLine="708"/>
        <w:jc w:val="both"/>
        <w:rPr>
          <w:rFonts w:ascii="Cambria" w:hAnsi="Cambria" w:cs="Arial"/>
          <w:sz w:val="12"/>
          <w:szCs w:val="20"/>
          <w:lang w:eastAsia="pl-PL"/>
        </w:rPr>
      </w:pPr>
    </w:p>
    <w:p w14:paraId="12E91C2E" w14:textId="280B9031" w:rsidR="000464E7" w:rsidRPr="0041381B" w:rsidRDefault="000464E7" w:rsidP="00B66B85">
      <w:pPr>
        <w:spacing w:after="0" w:line="240" w:lineRule="auto"/>
        <w:jc w:val="center"/>
        <w:rPr>
          <w:rFonts w:ascii="Cambria" w:hAnsi="Cambria" w:cs="Arial"/>
          <w:i/>
          <w:sz w:val="20"/>
          <w:szCs w:val="20"/>
          <w:lang w:eastAsia="pl-PL"/>
        </w:rPr>
      </w:pPr>
      <w:bookmarkStart w:id="111" w:name="_Toc142324256"/>
      <w:r w:rsidRPr="0041381B">
        <w:rPr>
          <w:rFonts w:ascii="Cambria" w:hAnsi="Cambria"/>
          <w:b/>
          <w:i/>
          <w:sz w:val="20"/>
          <w:szCs w:val="20"/>
        </w:rPr>
        <w:t xml:space="preserve">Wykres nr </w:t>
      </w:r>
      <w:r w:rsidRPr="0041381B">
        <w:rPr>
          <w:rFonts w:ascii="Cambria" w:hAnsi="Cambria"/>
          <w:b/>
          <w:i/>
          <w:sz w:val="20"/>
          <w:szCs w:val="20"/>
        </w:rPr>
        <w:fldChar w:fldCharType="begin"/>
      </w:r>
      <w:r w:rsidRPr="0041381B">
        <w:rPr>
          <w:rFonts w:ascii="Cambria" w:hAnsi="Cambria"/>
          <w:b/>
          <w:i/>
          <w:sz w:val="20"/>
          <w:szCs w:val="20"/>
        </w:rPr>
        <w:instrText xml:space="preserve"> SEQ Wykres \* ARABIC </w:instrText>
      </w:r>
      <w:r w:rsidRPr="0041381B">
        <w:rPr>
          <w:rFonts w:ascii="Cambria" w:hAnsi="Cambria"/>
          <w:b/>
          <w:i/>
          <w:sz w:val="20"/>
          <w:szCs w:val="20"/>
        </w:rPr>
        <w:fldChar w:fldCharType="separate"/>
      </w:r>
      <w:r w:rsidR="00BF118A">
        <w:rPr>
          <w:rFonts w:ascii="Cambria" w:hAnsi="Cambria"/>
          <w:b/>
          <w:i/>
          <w:noProof/>
          <w:sz w:val="20"/>
          <w:szCs w:val="20"/>
        </w:rPr>
        <w:t>5</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Verdana-Bold"/>
          <w:bCs/>
          <w:i/>
          <w:sz w:val="20"/>
          <w:szCs w:val="20"/>
          <w:lang w:eastAsia="pl-PL"/>
        </w:rPr>
        <w:t xml:space="preserve"> </w:t>
      </w:r>
      <w:r w:rsidRPr="0041381B">
        <w:rPr>
          <w:rFonts w:ascii="Cambria" w:hAnsi="Cambria" w:cs="Arial"/>
          <w:i/>
          <w:sz w:val="20"/>
          <w:szCs w:val="20"/>
          <w:lang w:eastAsia="pl-PL"/>
        </w:rPr>
        <w:t>Struktura wykorzystania nośników ciepła w sektorze mieszkaniowym</w:t>
      </w:r>
      <w:bookmarkEnd w:id="111"/>
    </w:p>
    <w:p w14:paraId="13EAC52A" w14:textId="77777777" w:rsidR="000464E7" w:rsidRPr="0041381B" w:rsidRDefault="000464E7" w:rsidP="00B66B85">
      <w:pPr>
        <w:spacing w:after="0" w:line="240" w:lineRule="auto"/>
        <w:ind w:firstLine="708"/>
        <w:jc w:val="both"/>
        <w:rPr>
          <w:rFonts w:ascii="Cambria" w:hAnsi="Cambria" w:cs="Arial"/>
          <w:sz w:val="10"/>
          <w:szCs w:val="20"/>
          <w:lang w:eastAsia="pl-PL"/>
        </w:rPr>
      </w:pPr>
    </w:p>
    <w:p w14:paraId="309A956E" w14:textId="34563DFA" w:rsidR="000464E7" w:rsidRPr="0041381B" w:rsidRDefault="00E61A6D" w:rsidP="00B66B85">
      <w:pPr>
        <w:spacing w:after="0" w:line="240" w:lineRule="auto"/>
        <w:jc w:val="center"/>
        <w:rPr>
          <w:rFonts w:ascii="Cambria" w:hAnsi="Cambria" w:cs="Arial"/>
          <w:sz w:val="20"/>
          <w:szCs w:val="20"/>
          <w:lang w:eastAsia="pl-PL"/>
        </w:rPr>
      </w:pPr>
      <w:r>
        <w:rPr>
          <w:noProof/>
          <w:lang w:eastAsia="pl-PL"/>
        </w:rPr>
        <w:drawing>
          <wp:inline distT="0" distB="0" distL="0" distR="0" wp14:anchorId="6B9463B4" wp14:editId="7347291D">
            <wp:extent cx="5181600" cy="2576223"/>
            <wp:effectExtent l="0" t="0" r="0" b="0"/>
            <wp:docPr id="68" name="Wykres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5636724" w14:textId="77777777" w:rsidR="000464E7" w:rsidRPr="0041381B" w:rsidRDefault="000464E7" w:rsidP="00B66B85">
      <w:pPr>
        <w:spacing w:after="0" w:line="240" w:lineRule="auto"/>
        <w:ind w:firstLine="708"/>
        <w:jc w:val="both"/>
        <w:rPr>
          <w:rFonts w:ascii="Cambria" w:hAnsi="Cambria" w:cs="Arial"/>
          <w:sz w:val="12"/>
          <w:szCs w:val="20"/>
          <w:lang w:eastAsia="pl-PL"/>
        </w:rPr>
      </w:pPr>
    </w:p>
    <w:p w14:paraId="5F2FEBD6" w14:textId="4C57B5EC" w:rsidR="000464E7" w:rsidRPr="0041381B" w:rsidRDefault="000464E7" w:rsidP="00B66B85">
      <w:pPr>
        <w:spacing w:after="0" w:line="240" w:lineRule="auto"/>
        <w:jc w:val="center"/>
        <w:rPr>
          <w:rFonts w:ascii="Cambria" w:hAnsi="Cambria"/>
          <w:i/>
          <w:sz w:val="16"/>
          <w:szCs w:val="20"/>
        </w:rPr>
      </w:pPr>
      <w:bookmarkStart w:id="112" w:name="_Toc142324257"/>
      <w:r w:rsidRPr="0041381B">
        <w:rPr>
          <w:rFonts w:ascii="Cambria" w:hAnsi="Cambria"/>
          <w:b/>
          <w:i/>
          <w:sz w:val="20"/>
          <w:szCs w:val="20"/>
        </w:rPr>
        <w:t xml:space="preserve">Wykres nr </w:t>
      </w:r>
      <w:r w:rsidRPr="0041381B">
        <w:rPr>
          <w:rFonts w:ascii="Cambria" w:hAnsi="Cambria"/>
          <w:b/>
          <w:i/>
          <w:sz w:val="20"/>
          <w:szCs w:val="20"/>
        </w:rPr>
        <w:fldChar w:fldCharType="begin"/>
      </w:r>
      <w:r w:rsidRPr="0041381B">
        <w:rPr>
          <w:rFonts w:ascii="Cambria" w:hAnsi="Cambria"/>
          <w:b/>
          <w:i/>
          <w:sz w:val="20"/>
          <w:szCs w:val="20"/>
        </w:rPr>
        <w:instrText xml:space="preserve"> SEQ Wykres \* ARABIC </w:instrText>
      </w:r>
      <w:r w:rsidRPr="0041381B">
        <w:rPr>
          <w:rFonts w:ascii="Cambria" w:hAnsi="Cambria"/>
          <w:b/>
          <w:i/>
          <w:sz w:val="20"/>
          <w:szCs w:val="20"/>
        </w:rPr>
        <w:fldChar w:fldCharType="separate"/>
      </w:r>
      <w:r w:rsidR="00BF118A">
        <w:rPr>
          <w:rFonts w:ascii="Cambria" w:hAnsi="Cambria"/>
          <w:b/>
          <w:i/>
          <w:noProof/>
          <w:sz w:val="20"/>
          <w:szCs w:val="20"/>
        </w:rPr>
        <w:t>6</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Verdana-Bold"/>
          <w:bCs/>
          <w:i/>
          <w:sz w:val="20"/>
          <w:szCs w:val="20"/>
          <w:lang w:eastAsia="pl-PL"/>
        </w:rPr>
        <w:t xml:space="preserve"> </w:t>
      </w:r>
      <w:r w:rsidRPr="0041381B">
        <w:rPr>
          <w:rFonts w:ascii="Cambria" w:hAnsi="Cambria" w:cs="Arial"/>
          <w:i/>
          <w:sz w:val="20"/>
          <w:szCs w:val="20"/>
          <w:lang w:eastAsia="pl-PL"/>
        </w:rPr>
        <w:t>Struktura wykorzystania paliw w budynkach użyteczności publicznej</w:t>
      </w:r>
      <w:bookmarkEnd w:id="112"/>
    </w:p>
    <w:p w14:paraId="1969314D" w14:textId="67B59274" w:rsidR="000464E7" w:rsidRPr="0041381B" w:rsidRDefault="005C1E62" w:rsidP="00B66B85">
      <w:pPr>
        <w:spacing w:after="0" w:line="240" w:lineRule="auto"/>
        <w:jc w:val="center"/>
        <w:rPr>
          <w:rFonts w:ascii="Cambria" w:hAnsi="Cambria"/>
          <w:i/>
          <w:sz w:val="16"/>
          <w:szCs w:val="20"/>
        </w:rPr>
      </w:pPr>
      <w:r>
        <w:rPr>
          <w:noProof/>
          <w:lang w:eastAsia="pl-PL"/>
        </w:rPr>
        <w:drawing>
          <wp:inline distT="0" distB="0" distL="0" distR="0" wp14:anchorId="3BC058F0" wp14:editId="7946E1AB">
            <wp:extent cx="5181600" cy="2623931"/>
            <wp:effectExtent l="0" t="0" r="0" b="5080"/>
            <wp:docPr id="88" name="Wykres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178A32D" w14:textId="788620AB" w:rsidR="000464E7" w:rsidRPr="0041381B" w:rsidRDefault="00B66B85" w:rsidP="00B66B85">
      <w:pPr>
        <w:spacing w:after="0" w:line="240" w:lineRule="auto"/>
        <w:jc w:val="center"/>
        <w:rPr>
          <w:rFonts w:ascii="Cambria" w:hAnsi="Cambria"/>
          <w:i/>
          <w:sz w:val="16"/>
          <w:szCs w:val="20"/>
        </w:rPr>
      </w:pPr>
      <w:r w:rsidRPr="0041381B">
        <w:rPr>
          <w:rFonts w:ascii="Cambria" w:hAnsi="Cambria"/>
          <w:i/>
          <w:sz w:val="16"/>
          <w:szCs w:val="20"/>
        </w:rPr>
        <w:t>Ź</w:t>
      </w:r>
      <w:r w:rsidR="000464E7" w:rsidRPr="0041381B">
        <w:rPr>
          <w:rFonts w:ascii="Cambria" w:hAnsi="Cambria"/>
          <w:i/>
          <w:sz w:val="16"/>
          <w:szCs w:val="20"/>
        </w:rPr>
        <w:t xml:space="preserve">ródło: </w:t>
      </w:r>
      <w:r w:rsidR="006C39C9">
        <w:rPr>
          <w:rFonts w:ascii="Cambria" w:hAnsi="Cambria"/>
          <w:i/>
          <w:sz w:val="16"/>
          <w:szCs w:val="20"/>
        </w:rPr>
        <w:t xml:space="preserve">Analiza własna na podstawie danych - </w:t>
      </w:r>
      <w:r w:rsidR="00E2214D" w:rsidRPr="0041381B">
        <w:rPr>
          <w:rFonts w:ascii="Cambria" w:hAnsi="Cambria"/>
          <w:i/>
          <w:sz w:val="16"/>
          <w:szCs w:val="20"/>
        </w:rPr>
        <w:t>Aktualizacja p</w:t>
      </w:r>
      <w:r w:rsidR="000464E7" w:rsidRPr="0041381B">
        <w:rPr>
          <w:rFonts w:ascii="Cambria" w:hAnsi="Cambria"/>
          <w:i/>
          <w:sz w:val="16"/>
          <w:szCs w:val="20"/>
        </w:rPr>
        <w:t>rojektu założeń do planu zaopatr</w:t>
      </w:r>
      <w:r w:rsidR="006C39C9">
        <w:rPr>
          <w:rFonts w:ascii="Cambria" w:hAnsi="Cambria"/>
          <w:i/>
          <w:sz w:val="16"/>
          <w:szCs w:val="20"/>
        </w:rPr>
        <w:t>zenia Gminy Miejskiej Giżycko w </w:t>
      </w:r>
      <w:r w:rsidR="000464E7" w:rsidRPr="0041381B">
        <w:rPr>
          <w:rFonts w:ascii="Cambria" w:hAnsi="Cambria"/>
          <w:i/>
          <w:sz w:val="16"/>
          <w:szCs w:val="20"/>
        </w:rPr>
        <w:t>ciepło, energię elektryczną i paliwa gazowe na lata 2020-2035</w:t>
      </w:r>
    </w:p>
    <w:p w14:paraId="6D00E2D7" w14:textId="377C06BE" w:rsidR="0001694F" w:rsidRPr="0041381B" w:rsidRDefault="000464E7" w:rsidP="00B66B85">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lastRenderedPageBreak/>
        <w:t xml:space="preserve">Na terenie miasta Giżycka największą grupą korzystającą z ciepła sieciowego są gospodarstwa domowe. </w:t>
      </w:r>
      <w:r w:rsidR="0001694F" w:rsidRPr="0041381B">
        <w:rPr>
          <w:rFonts w:ascii="Cambria" w:hAnsi="Cambria" w:cs="Arial"/>
          <w:sz w:val="20"/>
          <w:szCs w:val="20"/>
          <w:lang w:eastAsia="pl-PL"/>
        </w:rPr>
        <w:t>Część budynków</w:t>
      </w:r>
      <w:r w:rsidRPr="0041381B">
        <w:rPr>
          <w:rFonts w:ascii="Cambria" w:hAnsi="Cambria" w:cs="Arial"/>
          <w:sz w:val="20"/>
          <w:szCs w:val="20"/>
          <w:lang w:eastAsia="pl-PL"/>
        </w:rPr>
        <w:t xml:space="preserve"> na terenie miasta </w:t>
      </w:r>
      <w:r w:rsidR="0001694F" w:rsidRPr="0041381B">
        <w:rPr>
          <w:rFonts w:ascii="Cambria" w:hAnsi="Cambria" w:cs="Arial"/>
          <w:sz w:val="20"/>
          <w:szCs w:val="20"/>
          <w:lang w:eastAsia="pl-PL"/>
        </w:rPr>
        <w:t xml:space="preserve">przyłączona </w:t>
      </w:r>
      <w:r w:rsidRPr="0041381B">
        <w:rPr>
          <w:rFonts w:ascii="Cambria" w:hAnsi="Cambria" w:cs="Arial"/>
          <w:sz w:val="20"/>
          <w:szCs w:val="20"/>
          <w:lang w:eastAsia="pl-PL"/>
        </w:rPr>
        <w:t xml:space="preserve">jest </w:t>
      </w:r>
      <w:r w:rsidR="00E2214D" w:rsidRPr="0041381B">
        <w:rPr>
          <w:rFonts w:ascii="Cambria" w:hAnsi="Cambria" w:cs="Arial"/>
          <w:sz w:val="20"/>
          <w:szCs w:val="20"/>
          <w:lang w:eastAsia="pl-PL"/>
        </w:rPr>
        <w:t xml:space="preserve">również </w:t>
      </w:r>
      <w:r w:rsidR="0001694F" w:rsidRPr="0041381B">
        <w:rPr>
          <w:rFonts w:ascii="Cambria" w:hAnsi="Cambria" w:cs="Arial"/>
          <w:sz w:val="20"/>
          <w:szCs w:val="20"/>
          <w:lang w:eastAsia="pl-PL"/>
        </w:rPr>
        <w:t>do os</w:t>
      </w:r>
      <w:r w:rsidRPr="0041381B">
        <w:rPr>
          <w:rFonts w:ascii="Cambria" w:hAnsi="Cambria" w:cs="Arial"/>
          <w:sz w:val="20"/>
          <w:szCs w:val="20"/>
          <w:lang w:eastAsia="pl-PL"/>
        </w:rPr>
        <w:t>iedlowych kotłowni. Zasilanie w </w:t>
      </w:r>
      <w:r w:rsidR="0001694F" w:rsidRPr="0041381B">
        <w:rPr>
          <w:rFonts w:ascii="Cambria" w:hAnsi="Cambria" w:cs="Arial"/>
          <w:sz w:val="20"/>
          <w:szCs w:val="20"/>
          <w:lang w:eastAsia="pl-PL"/>
        </w:rPr>
        <w:t>ciepło pozostałych odbiorców opiera się przede wszystkim na ogrzewaniu rozproszonym indywidualnym, głównie są to kotłownie gazowe, a także kotłownie na paliwo stałe (węgiel, drewno).</w:t>
      </w:r>
    </w:p>
    <w:p w14:paraId="5C3D0869" w14:textId="77777777" w:rsidR="00B66B85" w:rsidRPr="0041381B" w:rsidRDefault="00B66B85" w:rsidP="00B66B85">
      <w:pPr>
        <w:spacing w:after="0" w:line="240" w:lineRule="auto"/>
        <w:ind w:firstLine="708"/>
        <w:jc w:val="both"/>
        <w:rPr>
          <w:rFonts w:ascii="Cambria" w:hAnsi="Cambria" w:cs="Arial"/>
          <w:sz w:val="20"/>
          <w:szCs w:val="20"/>
          <w:lang w:eastAsia="pl-PL"/>
        </w:rPr>
      </w:pPr>
    </w:p>
    <w:p w14:paraId="56159D54" w14:textId="3570D678" w:rsidR="00B66B85" w:rsidRPr="0041381B" w:rsidRDefault="00B66B85" w:rsidP="00E2214D">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Bezpieczeństwo zaopatrzenia w ciepło mieszkańców </w:t>
      </w:r>
      <w:r w:rsidR="007E5F99">
        <w:rPr>
          <w:rFonts w:ascii="Cambria" w:hAnsi="Cambria" w:cs="Arial"/>
          <w:sz w:val="20"/>
          <w:szCs w:val="20"/>
          <w:lang w:eastAsia="pl-PL"/>
        </w:rPr>
        <w:t>miasta Giżycka</w:t>
      </w:r>
      <w:r w:rsidRPr="0041381B">
        <w:rPr>
          <w:rFonts w:ascii="Cambria" w:hAnsi="Cambria" w:cs="Arial"/>
          <w:sz w:val="20"/>
          <w:szCs w:val="20"/>
          <w:lang w:eastAsia="pl-PL"/>
        </w:rPr>
        <w:t xml:space="preserve"> </w:t>
      </w:r>
      <w:r w:rsidR="007E5F99">
        <w:rPr>
          <w:rFonts w:ascii="Cambria" w:hAnsi="Cambria" w:cs="Arial"/>
          <w:sz w:val="20"/>
          <w:szCs w:val="20"/>
          <w:lang w:eastAsia="pl-PL"/>
        </w:rPr>
        <w:t>wynika z aktualnego i </w:t>
      </w:r>
      <w:r w:rsidR="00471F2D">
        <w:rPr>
          <w:rFonts w:ascii="Cambria" w:hAnsi="Cambria" w:cs="Arial"/>
          <w:sz w:val="20"/>
          <w:szCs w:val="20"/>
          <w:lang w:eastAsia="pl-PL"/>
        </w:rPr>
        <w:t>perspektywicznego</w:t>
      </w:r>
      <w:r w:rsidRPr="0041381B">
        <w:rPr>
          <w:rFonts w:ascii="Cambria" w:hAnsi="Cambria" w:cs="Arial"/>
          <w:sz w:val="20"/>
          <w:szCs w:val="20"/>
          <w:lang w:eastAsia="pl-PL"/>
        </w:rPr>
        <w:t xml:space="preserve"> stan</w:t>
      </w:r>
      <w:r w:rsidR="00471F2D">
        <w:rPr>
          <w:rFonts w:ascii="Cambria" w:hAnsi="Cambria" w:cs="Arial"/>
          <w:sz w:val="20"/>
          <w:szCs w:val="20"/>
          <w:lang w:eastAsia="pl-PL"/>
        </w:rPr>
        <w:t>u</w:t>
      </w:r>
      <w:r w:rsidRPr="0041381B">
        <w:rPr>
          <w:rFonts w:ascii="Cambria" w:hAnsi="Cambria" w:cs="Arial"/>
          <w:sz w:val="20"/>
          <w:szCs w:val="20"/>
          <w:lang w:eastAsia="pl-PL"/>
        </w:rPr>
        <w:t xml:space="preserve"> poszczególnych elementów </w:t>
      </w:r>
      <w:r w:rsidR="00E2214D" w:rsidRPr="0041381B">
        <w:rPr>
          <w:rFonts w:ascii="Cambria" w:hAnsi="Cambria" w:cs="Arial"/>
          <w:sz w:val="20"/>
          <w:szCs w:val="20"/>
          <w:lang w:eastAsia="pl-PL"/>
        </w:rPr>
        <w:t>wchodzących w </w:t>
      </w:r>
      <w:r w:rsidRPr="0041381B">
        <w:rPr>
          <w:rFonts w:ascii="Cambria" w:hAnsi="Cambria" w:cs="Arial"/>
          <w:sz w:val="20"/>
          <w:szCs w:val="20"/>
          <w:lang w:eastAsia="pl-PL"/>
        </w:rPr>
        <w:t>skład organizacji i poziomu technicznego urządzeń służących dostawom</w:t>
      </w:r>
      <w:r w:rsidR="00E2214D" w:rsidRPr="0041381B">
        <w:rPr>
          <w:rFonts w:ascii="Cambria" w:hAnsi="Cambria" w:cs="Arial"/>
          <w:sz w:val="20"/>
          <w:szCs w:val="20"/>
          <w:lang w:eastAsia="pl-PL"/>
        </w:rPr>
        <w:t xml:space="preserve">. </w:t>
      </w:r>
      <w:r w:rsidRPr="0041381B">
        <w:rPr>
          <w:rFonts w:ascii="Cambria" w:hAnsi="Cambria" w:cs="Arial"/>
          <w:sz w:val="20"/>
          <w:szCs w:val="20"/>
          <w:lang w:eastAsia="pl-PL"/>
        </w:rPr>
        <w:t>W przypadku odbiorców ogrzewanych w indywidualnych kotłowniach lokalnych bezpieczeństwo zależy od pewności dostaw paliwa niezbędnego do przetworzenia w ciepło oraz stanu technicznego urządzenia. Zależność ta głównie będzie po stronie samego odbiorcy wytwarzającego oraz systemu zabezpieczenia w paliwo (w zależności od rodzaju wykorzystywanego paliwa). Dla odbiorców zaopatrywanych w ciepło przy pomocy systemu ciepła sieciowego na zależność tę składają się takie elementy jak: organizacja dostawy, stan techniczny urządzeń wytwórczych i dostarczających ciepło odbiorcom końcowym.</w:t>
      </w:r>
    </w:p>
    <w:p w14:paraId="1C6913E2" w14:textId="77777777" w:rsidR="00E2214D" w:rsidRPr="0041381B" w:rsidRDefault="00E2214D" w:rsidP="00B66B85">
      <w:pPr>
        <w:spacing w:after="0" w:line="240" w:lineRule="auto"/>
        <w:ind w:firstLine="708"/>
        <w:jc w:val="both"/>
        <w:rPr>
          <w:rFonts w:ascii="Cambria" w:hAnsi="Cambria" w:cs="Arial"/>
          <w:sz w:val="20"/>
          <w:szCs w:val="20"/>
          <w:lang w:eastAsia="pl-PL"/>
        </w:rPr>
      </w:pPr>
    </w:p>
    <w:p w14:paraId="2C789C42" w14:textId="02014990" w:rsidR="00B66B85" w:rsidRPr="0041381B" w:rsidRDefault="00B66B85" w:rsidP="00C86117">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System ciepłow</w:t>
      </w:r>
      <w:r w:rsidR="00E2214D" w:rsidRPr="0041381B">
        <w:rPr>
          <w:rFonts w:ascii="Cambria" w:hAnsi="Cambria" w:cs="Arial"/>
          <w:sz w:val="20"/>
          <w:szCs w:val="20"/>
          <w:lang w:eastAsia="pl-PL"/>
        </w:rPr>
        <w:t xml:space="preserve">niczy jest stale modernizowany. </w:t>
      </w:r>
      <w:r w:rsidRPr="0041381B">
        <w:rPr>
          <w:rFonts w:ascii="Cambria" w:hAnsi="Cambria" w:cs="Arial"/>
          <w:sz w:val="20"/>
          <w:szCs w:val="20"/>
          <w:lang w:eastAsia="pl-PL"/>
        </w:rPr>
        <w:t>Obecnie w Centralnej Ciepłowni występują rezerwy mocy cieplnej, w postaci zainstalowanej mocy jednostek kotłowych, zatem brak jest przesłanek stanowiących o braku bezpieczeństwa dostaw</w:t>
      </w:r>
      <w:r w:rsidR="00C86117" w:rsidRPr="0041381B">
        <w:rPr>
          <w:rFonts w:ascii="Cambria" w:hAnsi="Cambria" w:cs="Arial"/>
          <w:sz w:val="20"/>
          <w:szCs w:val="20"/>
          <w:lang w:eastAsia="pl-PL"/>
        </w:rPr>
        <w:t xml:space="preserve">. </w:t>
      </w:r>
      <w:r w:rsidRPr="0041381B">
        <w:rPr>
          <w:rFonts w:ascii="Cambria" w:hAnsi="Cambria" w:cs="Arial"/>
          <w:sz w:val="20"/>
          <w:szCs w:val="20"/>
          <w:lang w:eastAsia="pl-PL"/>
        </w:rPr>
        <w:t xml:space="preserve">W perspektywie do 2035 roku planuje się działania związane z sukcesywnym przyłączaniem obiektów wielorodzinnych do sieci ciepłowniczej celem likwidacji niskosprawnych kotłów węglowych, które przyczyniają się do generowania niskiej emisji na terenie </w:t>
      </w:r>
      <w:r w:rsidR="00B57F15" w:rsidRPr="0041381B">
        <w:rPr>
          <w:rFonts w:ascii="Cambria" w:hAnsi="Cambria" w:cs="Arial"/>
          <w:sz w:val="20"/>
          <w:szCs w:val="20"/>
          <w:lang w:eastAsia="pl-PL"/>
        </w:rPr>
        <w:t xml:space="preserve">miasta </w:t>
      </w:r>
      <w:r w:rsidRPr="0041381B">
        <w:rPr>
          <w:rFonts w:ascii="Cambria" w:hAnsi="Cambria" w:cs="Arial"/>
          <w:sz w:val="20"/>
          <w:szCs w:val="20"/>
          <w:lang w:eastAsia="pl-PL"/>
        </w:rPr>
        <w:t>Giżycka.</w:t>
      </w:r>
      <w:r w:rsidR="00E2214D" w:rsidRPr="0041381B">
        <w:rPr>
          <w:rFonts w:ascii="Cambria" w:hAnsi="Cambria" w:cs="Arial"/>
          <w:sz w:val="20"/>
          <w:szCs w:val="20"/>
          <w:lang w:eastAsia="pl-PL"/>
        </w:rPr>
        <w:t xml:space="preserve"> </w:t>
      </w:r>
      <w:r w:rsidR="00E2214D" w:rsidRPr="0041381B">
        <w:rPr>
          <w:rStyle w:val="Odwoanieprzypisudolnego"/>
          <w:rFonts w:ascii="Cambria" w:hAnsi="Cambria" w:cs="Arial"/>
          <w:sz w:val="20"/>
          <w:szCs w:val="20"/>
          <w:lang w:eastAsia="pl-PL"/>
        </w:rPr>
        <w:footnoteReference w:id="7"/>
      </w:r>
      <w:r w:rsidR="00E2214D" w:rsidRPr="0041381B">
        <w:rPr>
          <w:rFonts w:ascii="Cambria" w:hAnsi="Cambria" w:cs="Arial"/>
          <w:sz w:val="20"/>
          <w:szCs w:val="20"/>
          <w:vertAlign w:val="superscript"/>
          <w:lang w:eastAsia="pl-PL"/>
        </w:rPr>
        <w:t>)</w:t>
      </w:r>
    </w:p>
    <w:p w14:paraId="304060DC" w14:textId="77777777" w:rsidR="00E83B7D" w:rsidRPr="0041381B" w:rsidRDefault="00E83B7D" w:rsidP="002F3A6C">
      <w:pPr>
        <w:pStyle w:val="Nagwek4"/>
        <w:spacing w:after="0" w:line="240" w:lineRule="auto"/>
        <w:jc w:val="left"/>
        <w:rPr>
          <w:rStyle w:val="Nagwek2Znak"/>
          <w:rFonts w:eastAsia="Calibri"/>
          <w:b w:val="0"/>
          <w:color w:val="auto"/>
          <w:sz w:val="20"/>
          <w:szCs w:val="20"/>
          <w:lang w:eastAsia="pl-PL"/>
        </w:rPr>
      </w:pPr>
    </w:p>
    <w:p w14:paraId="6A35FD50" w14:textId="77777777" w:rsidR="00084D1F" w:rsidRPr="0041381B" w:rsidRDefault="00CF7088" w:rsidP="002F3A6C">
      <w:pPr>
        <w:pStyle w:val="Nagwek4"/>
        <w:spacing w:after="0" w:line="240" w:lineRule="auto"/>
        <w:jc w:val="left"/>
        <w:rPr>
          <w:rStyle w:val="Nagwek2Znak"/>
          <w:rFonts w:eastAsia="Calibri"/>
          <w:b w:val="0"/>
          <w:color w:val="auto"/>
          <w:sz w:val="20"/>
          <w:szCs w:val="20"/>
          <w:lang w:eastAsia="pl-PL"/>
        </w:rPr>
      </w:pPr>
      <w:bookmarkStart w:id="113" w:name="_Toc142324016"/>
      <w:r w:rsidRPr="0041381B">
        <w:rPr>
          <w:rStyle w:val="Nagwek2Znak"/>
          <w:rFonts w:eastAsia="Calibri"/>
          <w:b w:val="0"/>
          <w:color w:val="auto"/>
          <w:sz w:val="20"/>
          <w:szCs w:val="20"/>
          <w:lang w:eastAsia="pl-PL"/>
        </w:rPr>
        <w:t>5</w:t>
      </w:r>
      <w:r w:rsidR="00060178" w:rsidRPr="0041381B">
        <w:rPr>
          <w:rStyle w:val="Nagwek2Znak"/>
          <w:rFonts w:eastAsia="Calibri"/>
          <w:b w:val="0"/>
          <w:color w:val="auto"/>
          <w:sz w:val="20"/>
          <w:szCs w:val="20"/>
          <w:lang w:eastAsia="pl-PL"/>
        </w:rPr>
        <w:t>.</w:t>
      </w:r>
      <w:r w:rsidR="00084D1F" w:rsidRPr="0041381B">
        <w:rPr>
          <w:rStyle w:val="Nagwek2Znak"/>
          <w:rFonts w:eastAsia="Calibri"/>
          <w:b w:val="0"/>
          <w:color w:val="auto"/>
          <w:sz w:val="20"/>
          <w:szCs w:val="20"/>
          <w:lang w:eastAsia="pl-PL"/>
        </w:rPr>
        <w:t>1.2.2. Sieć gazowa</w:t>
      </w:r>
      <w:bookmarkEnd w:id="107"/>
      <w:bookmarkEnd w:id="108"/>
      <w:bookmarkEnd w:id="113"/>
    </w:p>
    <w:p w14:paraId="3443E238" w14:textId="77777777" w:rsidR="00084D1F" w:rsidRPr="0041381B" w:rsidRDefault="00084D1F" w:rsidP="002F3A6C">
      <w:pPr>
        <w:autoSpaceDE w:val="0"/>
        <w:autoSpaceDN w:val="0"/>
        <w:adjustRightInd w:val="0"/>
        <w:spacing w:after="0" w:line="240" w:lineRule="auto"/>
        <w:ind w:firstLine="709"/>
        <w:jc w:val="both"/>
        <w:rPr>
          <w:rFonts w:ascii="Cambria" w:hAnsi="Cambria"/>
          <w:color w:val="000000"/>
          <w:sz w:val="20"/>
          <w:szCs w:val="20"/>
        </w:rPr>
      </w:pPr>
    </w:p>
    <w:p w14:paraId="511E50DC" w14:textId="1A6215ED" w:rsidR="00C86117" w:rsidRPr="0041381B" w:rsidRDefault="00D9741C" w:rsidP="00C86117">
      <w:pPr>
        <w:autoSpaceDE w:val="0"/>
        <w:autoSpaceDN w:val="0"/>
        <w:adjustRightInd w:val="0"/>
        <w:spacing w:after="0" w:line="240" w:lineRule="auto"/>
        <w:ind w:firstLine="709"/>
        <w:jc w:val="both"/>
        <w:rPr>
          <w:rFonts w:ascii="Cambria" w:hAnsi="Cambria"/>
          <w:color w:val="000000"/>
          <w:sz w:val="20"/>
          <w:szCs w:val="20"/>
        </w:rPr>
      </w:pPr>
      <w:r w:rsidRPr="0041381B">
        <w:rPr>
          <w:rFonts w:ascii="Cambria" w:hAnsi="Cambria"/>
          <w:color w:val="000000"/>
          <w:sz w:val="20"/>
          <w:szCs w:val="20"/>
        </w:rPr>
        <w:t xml:space="preserve">Przez </w:t>
      </w:r>
      <w:r w:rsidR="007E5F99">
        <w:rPr>
          <w:rFonts w:ascii="Cambria" w:hAnsi="Cambria"/>
          <w:color w:val="000000"/>
          <w:sz w:val="20"/>
          <w:szCs w:val="20"/>
        </w:rPr>
        <w:t>miasto</w:t>
      </w:r>
      <w:r w:rsidRPr="0041381B">
        <w:rPr>
          <w:rFonts w:ascii="Cambria" w:hAnsi="Cambria"/>
          <w:color w:val="000000"/>
          <w:sz w:val="20"/>
          <w:szCs w:val="20"/>
        </w:rPr>
        <w:t xml:space="preserve"> przebiega gazociąg wysokiego ciśnienia relacji Szczytno -Mrągowo, a także gazociągi średniego i niskiego ciśnienia. Korzystanie z gazu sieciowego możliwe jest poprzez stacje redukcyjno - pomiarowe zlokalizowane w różnych częściach miasta. Na te</w:t>
      </w:r>
      <w:r w:rsidR="00C86117" w:rsidRPr="0041381B">
        <w:rPr>
          <w:rFonts w:ascii="Cambria" w:hAnsi="Cambria"/>
          <w:color w:val="000000"/>
          <w:sz w:val="20"/>
          <w:szCs w:val="20"/>
        </w:rPr>
        <w:t>renie Giżycka funkcjonuje ok. 63</w:t>
      </w:r>
      <w:r w:rsidRPr="0041381B">
        <w:rPr>
          <w:rFonts w:ascii="Cambria" w:hAnsi="Cambria"/>
          <w:color w:val="000000"/>
          <w:sz w:val="20"/>
          <w:szCs w:val="20"/>
        </w:rPr>
        <w:t>,4 km czynnej sieci gazowej. Z gazociągu korzysta 83,8% mieszkańców. Pozostała część gospodarstw domowych korzysta z indywidualnych źródeł zaopatrzenia w gaz  - butle - gaz propan-butan.</w:t>
      </w:r>
      <w:r w:rsidR="00C86117" w:rsidRPr="0041381B">
        <w:rPr>
          <w:rFonts w:ascii="Cambria" w:hAnsi="Cambria"/>
          <w:color w:val="000000"/>
          <w:sz w:val="20"/>
          <w:szCs w:val="20"/>
        </w:rPr>
        <w:t xml:space="preserve"> </w:t>
      </w:r>
    </w:p>
    <w:p w14:paraId="0D1020B8" w14:textId="77777777" w:rsidR="00C86117" w:rsidRPr="0041381B" w:rsidRDefault="00C86117" w:rsidP="00C86117">
      <w:pPr>
        <w:autoSpaceDE w:val="0"/>
        <w:autoSpaceDN w:val="0"/>
        <w:adjustRightInd w:val="0"/>
        <w:spacing w:after="0" w:line="240" w:lineRule="auto"/>
        <w:ind w:firstLine="709"/>
        <w:jc w:val="both"/>
        <w:rPr>
          <w:rFonts w:ascii="Cambria" w:hAnsi="Cambria"/>
          <w:color w:val="000000"/>
          <w:sz w:val="20"/>
          <w:szCs w:val="20"/>
        </w:rPr>
      </w:pPr>
    </w:p>
    <w:p w14:paraId="5F1478B9" w14:textId="1310F83E" w:rsidR="00C86117" w:rsidRPr="0041381B" w:rsidRDefault="00C86117" w:rsidP="00C86117">
      <w:pPr>
        <w:autoSpaceDE w:val="0"/>
        <w:autoSpaceDN w:val="0"/>
        <w:adjustRightInd w:val="0"/>
        <w:spacing w:after="0" w:line="240" w:lineRule="auto"/>
        <w:ind w:firstLine="709"/>
        <w:jc w:val="both"/>
        <w:rPr>
          <w:rFonts w:ascii="Cambria" w:hAnsi="Cambria"/>
          <w:color w:val="000000"/>
          <w:sz w:val="20"/>
          <w:szCs w:val="20"/>
        </w:rPr>
      </w:pPr>
      <w:r w:rsidRPr="0041381B">
        <w:rPr>
          <w:rFonts w:ascii="Cambria" w:hAnsi="Cambria" w:cs="Arial"/>
          <w:sz w:val="20"/>
          <w:szCs w:val="20"/>
          <w:lang w:eastAsia="pl-PL"/>
        </w:rPr>
        <w:t>Szczegółowe informacje dotyczące systemu zaopatrzenia w gaz, na podstawie danych Głównego Urzędu Statystycznego, przedstawiono w poniższej tabeli oraz wykresach.</w:t>
      </w:r>
    </w:p>
    <w:p w14:paraId="2F682A99" w14:textId="77777777" w:rsidR="00C86117" w:rsidRPr="0041381B" w:rsidRDefault="00C86117" w:rsidP="00C86117">
      <w:pPr>
        <w:autoSpaceDE w:val="0"/>
        <w:autoSpaceDN w:val="0"/>
        <w:adjustRightInd w:val="0"/>
        <w:spacing w:after="0" w:line="240" w:lineRule="auto"/>
        <w:ind w:firstLine="708"/>
        <w:jc w:val="both"/>
        <w:rPr>
          <w:rFonts w:ascii="Cambria" w:hAnsi="Cambria" w:cs="Arial"/>
          <w:sz w:val="14"/>
          <w:szCs w:val="20"/>
          <w:lang w:eastAsia="pl-PL"/>
        </w:rPr>
      </w:pPr>
    </w:p>
    <w:p w14:paraId="4A36FDCF" w14:textId="2307D781" w:rsidR="00C86117" w:rsidRPr="0041381B" w:rsidRDefault="00C86117" w:rsidP="00C86117">
      <w:pPr>
        <w:spacing w:after="0" w:line="240" w:lineRule="auto"/>
        <w:jc w:val="center"/>
        <w:rPr>
          <w:rFonts w:ascii="Cambria" w:hAnsi="Cambria" w:cs="Verdana-Bold"/>
          <w:bCs/>
          <w:i/>
          <w:sz w:val="20"/>
          <w:szCs w:val="20"/>
          <w:lang w:eastAsia="pl-PL"/>
        </w:rPr>
      </w:pPr>
      <w:bookmarkStart w:id="114" w:name="_Toc12949801"/>
      <w:bookmarkStart w:id="115" w:name="_Toc14341237"/>
      <w:bookmarkStart w:id="116" w:name="_Toc22304185"/>
      <w:bookmarkStart w:id="117" w:name="_Toc112250295"/>
      <w:bookmarkStart w:id="118" w:name="_Toc142324161"/>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5</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 xml:space="preserve">Charakterystyka sieci gazowej na terenie </w:t>
      </w:r>
      <w:bookmarkEnd w:id="114"/>
      <w:bookmarkEnd w:id="115"/>
      <w:bookmarkEnd w:id="116"/>
      <w:bookmarkEnd w:id="117"/>
      <w:r w:rsidRPr="0041381B">
        <w:rPr>
          <w:rFonts w:ascii="Cambria" w:hAnsi="Cambria" w:cs="Verdana-Bold"/>
          <w:bCs/>
          <w:i/>
          <w:sz w:val="20"/>
          <w:szCs w:val="20"/>
          <w:lang w:eastAsia="pl-PL"/>
        </w:rPr>
        <w:t>miasta Giżycka</w:t>
      </w:r>
      <w:bookmarkEnd w:id="118"/>
    </w:p>
    <w:p w14:paraId="748944B9" w14:textId="77777777" w:rsidR="00C86117" w:rsidRPr="0041381B" w:rsidRDefault="00C86117" w:rsidP="00C86117">
      <w:pPr>
        <w:spacing w:after="0" w:line="240" w:lineRule="auto"/>
        <w:jc w:val="center"/>
        <w:rPr>
          <w:rFonts w:ascii="Cambria" w:hAnsi="Cambria" w:cs="Verdana-Bold"/>
          <w:bCs/>
          <w:i/>
          <w:sz w:val="10"/>
          <w:szCs w:val="20"/>
          <w:lang w:eastAsia="pl-PL"/>
        </w:rPr>
      </w:pPr>
    </w:p>
    <w:tbl>
      <w:tblPr>
        <w:tblW w:w="90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4"/>
        <w:gridCol w:w="1139"/>
        <w:gridCol w:w="961"/>
        <w:gridCol w:w="961"/>
        <w:gridCol w:w="961"/>
        <w:gridCol w:w="961"/>
        <w:gridCol w:w="961"/>
      </w:tblGrid>
      <w:tr w:rsidR="00C86117" w:rsidRPr="0041381B" w14:paraId="24ED6E6D" w14:textId="218D63D8" w:rsidTr="00C86117">
        <w:trPr>
          <w:trHeight w:val="369"/>
          <w:jc w:val="center"/>
        </w:trPr>
        <w:tc>
          <w:tcPr>
            <w:tcW w:w="3114" w:type="dxa"/>
            <w:tcBorders>
              <w:right w:val="single" w:sz="4" w:space="0" w:color="auto"/>
            </w:tcBorders>
            <w:shd w:val="clear" w:color="auto" w:fill="F2F2F2" w:themeFill="background1" w:themeFillShade="F2"/>
            <w:vAlign w:val="center"/>
          </w:tcPr>
          <w:p w14:paraId="3AB3B9F4" w14:textId="77777777" w:rsidR="00C86117" w:rsidRPr="0041381B" w:rsidRDefault="00C86117" w:rsidP="006B29A4">
            <w:pPr>
              <w:spacing w:after="0" w:line="240" w:lineRule="auto"/>
              <w:jc w:val="center"/>
              <w:rPr>
                <w:rFonts w:ascii="Cambria" w:hAnsi="Cambria"/>
                <w:b/>
                <w:sz w:val="20"/>
                <w:szCs w:val="20"/>
              </w:rPr>
            </w:pPr>
            <w:r w:rsidRPr="0041381B">
              <w:rPr>
                <w:rFonts w:ascii="Cambria" w:hAnsi="Cambria"/>
                <w:b/>
                <w:sz w:val="20"/>
                <w:szCs w:val="20"/>
              </w:rPr>
              <w:t>Charakterystyka</w:t>
            </w:r>
          </w:p>
        </w:tc>
        <w:tc>
          <w:tcPr>
            <w:tcW w:w="1139" w:type="dxa"/>
            <w:tcBorders>
              <w:left w:val="single" w:sz="4" w:space="0" w:color="auto"/>
              <w:right w:val="single" w:sz="4" w:space="0" w:color="auto"/>
            </w:tcBorders>
            <w:shd w:val="clear" w:color="auto" w:fill="F2F2F2" w:themeFill="background1" w:themeFillShade="F2"/>
            <w:vAlign w:val="center"/>
          </w:tcPr>
          <w:p w14:paraId="1BF1919F" w14:textId="77777777" w:rsidR="00C86117" w:rsidRPr="0041381B" w:rsidRDefault="00C86117" w:rsidP="006B29A4">
            <w:pPr>
              <w:spacing w:after="0" w:line="240" w:lineRule="auto"/>
              <w:jc w:val="center"/>
              <w:rPr>
                <w:rFonts w:ascii="Cambria" w:hAnsi="Cambria"/>
                <w:b/>
                <w:sz w:val="20"/>
                <w:szCs w:val="20"/>
              </w:rPr>
            </w:pPr>
            <w:r w:rsidRPr="0041381B">
              <w:rPr>
                <w:rFonts w:ascii="Cambria" w:hAnsi="Cambria"/>
                <w:b/>
                <w:sz w:val="20"/>
                <w:szCs w:val="20"/>
              </w:rPr>
              <w:t>Jednostka</w:t>
            </w:r>
          </w:p>
        </w:tc>
        <w:tc>
          <w:tcPr>
            <w:tcW w:w="961" w:type="dxa"/>
            <w:tcBorders>
              <w:left w:val="single" w:sz="4" w:space="0" w:color="auto"/>
              <w:right w:val="single" w:sz="4" w:space="0" w:color="auto"/>
            </w:tcBorders>
            <w:shd w:val="clear" w:color="auto" w:fill="F2F2F2" w:themeFill="background1" w:themeFillShade="F2"/>
            <w:vAlign w:val="center"/>
          </w:tcPr>
          <w:p w14:paraId="1D6C3B48" w14:textId="19B0B64E" w:rsidR="00C86117" w:rsidRPr="0041381B" w:rsidRDefault="00C86117" w:rsidP="006B29A4">
            <w:pPr>
              <w:spacing w:after="0" w:line="240" w:lineRule="auto"/>
              <w:jc w:val="center"/>
              <w:rPr>
                <w:rFonts w:ascii="Cambria" w:hAnsi="Cambria"/>
                <w:b/>
                <w:sz w:val="20"/>
                <w:szCs w:val="20"/>
              </w:rPr>
            </w:pPr>
            <w:r w:rsidRPr="0041381B">
              <w:rPr>
                <w:rFonts w:ascii="Cambria" w:hAnsi="Cambria"/>
                <w:b/>
                <w:sz w:val="20"/>
                <w:szCs w:val="20"/>
              </w:rPr>
              <w:t>2018</w:t>
            </w:r>
          </w:p>
        </w:tc>
        <w:tc>
          <w:tcPr>
            <w:tcW w:w="961" w:type="dxa"/>
            <w:tcBorders>
              <w:left w:val="single" w:sz="4" w:space="0" w:color="auto"/>
            </w:tcBorders>
            <w:shd w:val="clear" w:color="auto" w:fill="F2F2F2" w:themeFill="background1" w:themeFillShade="F2"/>
            <w:vAlign w:val="center"/>
          </w:tcPr>
          <w:p w14:paraId="5C2B0DAD" w14:textId="6E711809" w:rsidR="00C86117" w:rsidRPr="0041381B" w:rsidRDefault="00C86117" w:rsidP="006B29A4">
            <w:pPr>
              <w:spacing w:after="0" w:line="240" w:lineRule="auto"/>
              <w:jc w:val="center"/>
              <w:rPr>
                <w:rFonts w:ascii="Cambria" w:hAnsi="Cambria"/>
                <w:b/>
                <w:sz w:val="20"/>
                <w:szCs w:val="20"/>
              </w:rPr>
            </w:pPr>
            <w:r w:rsidRPr="0041381B">
              <w:rPr>
                <w:rFonts w:ascii="Cambria" w:hAnsi="Cambria"/>
                <w:b/>
                <w:sz w:val="20"/>
                <w:szCs w:val="20"/>
              </w:rPr>
              <w:t>2019</w:t>
            </w:r>
          </w:p>
        </w:tc>
        <w:tc>
          <w:tcPr>
            <w:tcW w:w="961" w:type="dxa"/>
            <w:tcBorders>
              <w:left w:val="single" w:sz="4" w:space="0" w:color="auto"/>
            </w:tcBorders>
            <w:shd w:val="clear" w:color="auto" w:fill="F2F2F2" w:themeFill="background1" w:themeFillShade="F2"/>
            <w:vAlign w:val="center"/>
          </w:tcPr>
          <w:p w14:paraId="7AB87B7D" w14:textId="786354C0" w:rsidR="00C86117" w:rsidRPr="0041381B" w:rsidRDefault="00C86117" w:rsidP="006B29A4">
            <w:pPr>
              <w:spacing w:after="0" w:line="240" w:lineRule="auto"/>
              <w:jc w:val="center"/>
              <w:rPr>
                <w:rFonts w:ascii="Cambria" w:hAnsi="Cambria"/>
                <w:b/>
                <w:sz w:val="20"/>
                <w:szCs w:val="20"/>
              </w:rPr>
            </w:pPr>
            <w:r w:rsidRPr="0041381B">
              <w:rPr>
                <w:rFonts w:ascii="Cambria" w:hAnsi="Cambria"/>
                <w:b/>
                <w:sz w:val="20"/>
                <w:szCs w:val="20"/>
              </w:rPr>
              <w:t>2020</w:t>
            </w:r>
          </w:p>
        </w:tc>
        <w:tc>
          <w:tcPr>
            <w:tcW w:w="961" w:type="dxa"/>
            <w:tcBorders>
              <w:left w:val="single" w:sz="4" w:space="0" w:color="auto"/>
            </w:tcBorders>
            <w:shd w:val="clear" w:color="auto" w:fill="F2F2F2" w:themeFill="background1" w:themeFillShade="F2"/>
            <w:vAlign w:val="center"/>
          </w:tcPr>
          <w:p w14:paraId="12665BDB" w14:textId="69738B6D" w:rsidR="00C86117" w:rsidRPr="0041381B" w:rsidRDefault="00C86117" w:rsidP="006B29A4">
            <w:pPr>
              <w:spacing w:after="0" w:line="240" w:lineRule="auto"/>
              <w:jc w:val="center"/>
              <w:rPr>
                <w:rFonts w:ascii="Cambria" w:hAnsi="Cambria"/>
                <w:b/>
                <w:sz w:val="20"/>
                <w:szCs w:val="20"/>
              </w:rPr>
            </w:pPr>
            <w:r w:rsidRPr="0041381B">
              <w:rPr>
                <w:rFonts w:ascii="Cambria" w:hAnsi="Cambria"/>
                <w:b/>
                <w:sz w:val="20"/>
                <w:szCs w:val="20"/>
              </w:rPr>
              <w:t>2021</w:t>
            </w:r>
          </w:p>
        </w:tc>
        <w:tc>
          <w:tcPr>
            <w:tcW w:w="961" w:type="dxa"/>
            <w:tcBorders>
              <w:left w:val="single" w:sz="4" w:space="0" w:color="auto"/>
            </w:tcBorders>
            <w:shd w:val="clear" w:color="auto" w:fill="F2F2F2" w:themeFill="background1" w:themeFillShade="F2"/>
            <w:vAlign w:val="center"/>
          </w:tcPr>
          <w:p w14:paraId="483C13F5" w14:textId="4187B93A" w:rsidR="00C86117" w:rsidRPr="0041381B" w:rsidRDefault="00C86117" w:rsidP="00C86117">
            <w:pPr>
              <w:spacing w:after="0" w:line="240" w:lineRule="auto"/>
              <w:jc w:val="center"/>
              <w:rPr>
                <w:rFonts w:ascii="Cambria" w:hAnsi="Cambria"/>
                <w:b/>
                <w:sz w:val="20"/>
                <w:szCs w:val="20"/>
              </w:rPr>
            </w:pPr>
            <w:r w:rsidRPr="0041381B">
              <w:rPr>
                <w:rFonts w:ascii="Cambria" w:hAnsi="Cambria"/>
                <w:b/>
                <w:sz w:val="20"/>
                <w:szCs w:val="20"/>
              </w:rPr>
              <w:t>2022</w:t>
            </w:r>
          </w:p>
        </w:tc>
      </w:tr>
      <w:tr w:rsidR="00C86117" w:rsidRPr="0041381B" w14:paraId="1351BD27" w14:textId="43D68A93" w:rsidTr="00C86117">
        <w:trPr>
          <w:trHeight w:val="369"/>
          <w:jc w:val="center"/>
        </w:trPr>
        <w:tc>
          <w:tcPr>
            <w:tcW w:w="3114" w:type="dxa"/>
            <w:tcBorders>
              <w:top w:val="single" w:sz="4" w:space="0" w:color="auto"/>
              <w:bottom w:val="single" w:sz="4" w:space="0" w:color="auto"/>
              <w:right w:val="single" w:sz="4" w:space="0" w:color="auto"/>
            </w:tcBorders>
            <w:shd w:val="clear" w:color="auto" w:fill="F2F2F2" w:themeFill="background1" w:themeFillShade="F2"/>
            <w:vAlign w:val="center"/>
          </w:tcPr>
          <w:p w14:paraId="43B214A7" w14:textId="77777777" w:rsidR="00C86117" w:rsidRPr="0041381B" w:rsidRDefault="00C86117" w:rsidP="00C86117">
            <w:pPr>
              <w:spacing w:after="0" w:line="240" w:lineRule="auto"/>
              <w:jc w:val="center"/>
              <w:rPr>
                <w:rFonts w:ascii="Cambria" w:eastAsia="Times New Roman" w:hAnsi="Cambria" w:cs="Arial"/>
                <w:b/>
                <w:sz w:val="20"/>
                <w:szCs w:val="20"/>
                <w:lang w:eastAsia="pl-PL"/>
              </w:rPr>
            </w:pPr>
            <w:r w:rsidRPr="0041381B">
              <w:rPr>
                <w:rFonts w:ascii="Cambria" w:eastAsia="Times New Roman" w:hAnsi="Cambria" w:cs="Arial"/>
                <w:b/>
                <w:sz w:val="20"/>
                <w:szCs w:val="20"/>
                <w:lang w:eastAsia="pl-PL"/>
              </w:rPr>
              <w:t>długość czynnej sieci ogółem</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tcPr>
          <w:p w14:paraId="21CF2855" w14:textId="77777777"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m</w:t>
            </w:r>
          </w:p>
        </w:tc>
        <w:tc>
          <w:tcPr>
            <w:tcW w:w="961" w:type="dxa"/>
            <w:tcBorders>
              <w:top w:val="single" w:sz="4" w:space="0" w:color="auto"/>
              <w:left w:val="single" w:sz="4" w:space="0" w:color="auto"/>
              <w:bottom w:val="single" w:sz="4" w:space="0" w:color="auto"/>
              <w:right w:val="single" w:sz="4" w:space="0" w:color="auto"/>
            </w:tcBorders>
            <w:vAlign w:val="center"/>
          </w:tcPr>
          <w:p w14:paraId="234AFA4E" w14:textId="414944C4"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59 687</w:t>
            </w:r>
          </w:p>
        </w:tc>
        <w:tc>
          <w:tcPr>
            <w:tcW w:w="961" w:type="dxa"/>
            <w:tcBorders>
              <w:top w:val="single" w:sz="4" w:space="0" w:color="auto"/>
              <w:left w:val="single" w:sz="4" w:space="0" w:color="auto"/>
              <w:bottom w:val="single" w:sz="4" w:space="0" w:color="auto"/>
              <w:right w:val="single" w:sz="4" w:space="0" w:color="auto"/>
            </w:tcBorders>
            <w:vAlign w:val="center"/>
          </w:tcPr>
          <w:p w14:paraId="0E71495F" w14:textId="32DFEA7F"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60 470</w:t>
            </w:r>
          </w:p>
        </w:tc>
        <w:tc>
          <w:tcPr>
            <w:tcW w:w="961" w:type="dxa"/>
            <w:tcBorders>
              <w:top w:val="single" w:sz="4" w:space="0" w:color="auto"/>
              <w:left w:val="single" w:sz="4" w:space="0" w:color="auto"/>
              <w:bottom w:val="single" w:sz="4" w:space="0" w:color="auto"/>
              <w:right w:val="single" w:sz="4" w:space="0" w:color="auto"/>
            </w:tcBorders>
            <w:vAlign w:val="center"/>
          </w:tcPr>
          <w:p w14:paraId="2B187C7B" w14:textId="5333D510"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60 875</w:t>
            </w:r>
          </w:p>
        </w:tc>
        <w:tc>
          <w:tcPr>
            <w:tcW w:w="961" w:type="dxa"/>
            <w:tcBorders>
              <w:top w:val="single" w:sz="4" w:space="0" w:color="auto"/>
              <w:left w:val="single" w:sz="4" w:space="0" w:color="auto"/>
              <w:bottom w:val="single" w:sz="4" w:space="0" w:color="auto"/>
              <w:right w:val="single" w:sz="4" w:space="0" w:color="auto"/>
            </w:tcBorders>
            <w:vAlign w:val="center"/>
          </w:tcPr>
          <w:p w14:paraId="656C52A6" w14:textId="0681B93B"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61 375</w:t>
            </w:r>
          </w:p>
        </w:tc>
        <w:tc>
          <w:tcPr>
            <w:tcW w:w="961" w:type="dxa"/>
            <w:tcBorders>
              <w:top w:val="single" w:sz="4" w:space="0" w:color="auto"/>
              <w:left w:val="single" w:sz="4" w:space="0" w:color="auto"/>
              <w:bottom w:val="single" w:sz="4" w:space="0" w:color="auto"/>
              <w:right w:val="single" w:sz="4" w:space="0" w:color="auto"/>
            </w:tcBorders>
            <w:vAlign w:val="center"/>
          </w:tcPr>
          <w:p w14:paraId="188F0AD0" w14:textId="39ABCDEC"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63 381</w:t>
            </w:r>
          </w:p>
        </w:tc>
      </w:tr>
      <w:tr w:rsidR="00C86117" w:rsidRPr="0041381B" w14:paraId="29457F07" w14:textId="29DACCBA" w:rsidTr="00C86117">
        <w:trPr>
          <w:trHeight w:val="369"/>
          <w:jc w:val="center"/>
        </w:trPr>
        <w:tc>
          <w:tcPr>
            <w:tcW w:w="3114" w:type="dxa"/>
            <w:tcBorders>
              <w:top w:val="single" w:sz="4" w:space="0" w:color="auto"/>
              <w:bottom w:val="single" w:sz="4" w:space="0" w:color="auto"/>
              <w:right w:val="single" w:sz="4" w:space="0" w:color="auto"/>
            </w:tcBorders>
            <w:shd w:val="clear" w:color="auto" w:fill="F2F2F2" w:themeFill="background1" w:themeFillShade="F2"/>
            <w:vAlign w:val="center"/>
          </w:tcPr>
          <w:p w14:paraId="3AFCE93F" w14:textId="77777777" w:rsidR="00C86117" w:rsidRPr="0041381B" w:rsidRDefault="00C86117" w:rsidP="00C86117">
            <w:pPr>
              <w:spacing w:after="0" w:line="240" w:lineRule="auto"/>
              <w:jc w:val="center"/>
              <w:rPr>
                <w:rFonts w:ascii="Cambria" w:eastAsia="Times New Roman" w:hAnsi="Cambria" w:cs="Arial"/>
                <w:b/>
                <w:sz w:val="20"/>
                <w:szCs w:val="20"/>
                <w:lang w:eastAsia="pl-PL"/>
              </w:rPr>
            </w:pPr>
            <w:r w:rsidRPr="0041381B">
              <w:rPr>
                <w:rFonts w:ascii="Cambria" w:eastAsia="Times New Roman" w:hAnsi="Cambria" w:cs="Arial"/>
                <w:b/>
                <w:sz w:val="20"/>
                <w:szCs w:val="20"/>
                <w:lang w:eastAsia="pl-PL"/>
              </w:rPr>
              <w:t>czynne przyłącza do budynków ogółem</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tcPr>
          <w:p w14:paraId="138CE6BD" w14:textId="77777777"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szt.</w:t>
            </w:r>
          </w:p>
        </w:tc>
        <w:tc>
          <w:tcPr>
            <w:tcW w:w="961" w:type="dxa"/>
            <w:tcBorders>
              <w:top w:val="nil"/>
              <w:left w:val="single" w:sz="4" w:space="0" w:color="auto"/>
              <w:bottom w:val="single" w:sz="4" w:space="0" w:color="auto"/>
              <w:right w:val="single" w:sz="4" w:space="0" w:color="auto"/>
            </w:tcBorders>
            <w:vAlign w:val="center"/>
          </w:tcPr>
          <w:p w14:paraId="1F7C93C3" w14:textId="0F07A723"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1 535</w:t>
            </w:r>
          </w:p>
        </w:tc>
        <w:tc>
          <w:tcPr>
            <w:tcW w:w="961" w:type="dxa"/>
            <w:tcBorders>
              <w:top w:val="nil"/>
              <w:left w:val="single" w:sz="4" w:space="0" w:color="auto"/>
              <w:bottom w:val="single" w:sz="4" w:space="0" w:color="auto"/>
              <w:right w:val="single" w:sz="4" w:space="0" w:color="auto"/>
            </w:tcBorders>
            <w:vAlign w:val="center"/>
          </w:tcPr>
          <w:p w14:paraId="093D7509" w14:textId="33A3995F"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1 575</w:t>
            </w:r>
          </w:p>
        </w:tc>
        <w:tc>
          <w:tcPr>
            <w:tcW w:w="961" w:type="dxa"/>
            <w:tcBorders>
              <w:top w:val="nil"/>
              <w:left w:val="single" w:sz="4" w:space="0" w:color="auto"/>
              <w:bottom w:val="single" w:sz="4" w:space="0" w:color="auto"/>
              <w:right w:val="single" w:sz="4" w:space="0" w:color="auto"/>
            </w:tcBorders>
            <w:vAlign w:val="center"/>
          </w:tcPr>
          <w:p w14:paraId="15BFA1E7" w14:textId="263F9912"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1 627</w:t>
            </w:r>
          </w:p>
        </w:tc>
        <w:tc>
          <w:tcPr>
            <w:tcW w:w="961" w:type="dxa"/>
            <w:tcBorders>
              <w:top w:val="nil"/>
              <w:left w:val="single" w:sz="4" w:space="0" w:color="auto"/>
              <w:bottom w:val="single" w:sz="4" w:space="0" w:color="auto"/>
              <w:right w:val="single" w:sz="4" w:space="0" w:color="auto"/>
            </w:tcBorders>
            <w:vAlign w:val="center"/>
          </w:tcPr>
          <w:p w14:paraId="73B2E744" w14:textId="70E00CEC"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1 665</w:t>
            </w:r>
          </w:p>
        </w:tc>
        <w:tc>
          <w:tcPr>
            <w:tcW w:w="961" w:type="dxa"/>
            <w:tcBorders>
              <w:top w:val="nil"/>
              <w:left w:val="single" w:sz="4" w:space="0" w:color="auto"/>
              <w:bottom w:val="single" w:sz="4" w:space="0" w:color="auto"/>
              <w:right w:val="single" w:sz="4" w:space="0" w:color="auto"/>
            </w:tcBorders>
            <w:vAlign w:val="center"/>
          </w:tcPr>
          <w:p w14:paraId="49ECC812" w14:textId="5E5C9B37"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1 708</w:t>
            </w:r>
          </w:p>
        </w:tc>
      </w:tr>
      <w:tr w:rsidR="00C86117" w:rsidRPr="0041381B" w14:paraId="512D0AE5" w14:textId="1BC445D7" w:rsidTr="00C86117">
        <w:trPr>
          <w:trHeight w:val="369"/>
          <w:jc w:val="center"/>
        </w:trPr>
        <w:tc>
          <w:tcPr>
            <w:tcW w:w="3114" w:type="dxa"/>
            <w:tcBorders>
              <w:top w:val="single" w:sz="4" w:space="0" w:color="auto"/>
              <w:bottom w:val="single" w:sz="4" w:space="0" w:color="auto"/>
              <w:right w:val="single" w:sz="4" w:space="0" w:color="auto"/>
            </w:tcBorders>
            <w:shd w:val="clear" w:color="auto" w:fill="F2F2F2" w:themeFill="background1" w:themeFillShade="F2"/>
            <w:vAlign w:val="center"/>
          </w:tcPr>
          <w:p w14:paraId="6A26EEA1" w14:textId="77777777" w:rsidR="00C86117" w:rsidRPr="0041381B" w:rsidRDefault="00C86117" w:rsidP="00C86117">
            <w:pPr>
              <w:spacing w:after="0" w:line="240" w:lineRule="auto"/>
              <w:jc w:val="center"/>
              <w:rPr>
                <w:rFonts w:ascii="Cambria" w:eastAsia="Times New Roman" w:hAnsi="Cambria" w:cs="Arial"/>
                <w:b/>
                <w:sz w:val="20"/>
                <w:szCs w:val="20"/>
                <w:lang w:eastAsia="pl-PL"/>
              </w:rPr>
            </w:pPr>
            <w:r w:rsidRPr="0041381B">
              <w:rPr>
                <w:rFonts w:ascii="Cambria" w:eastAsia="Times New Roman" w:hAnsi="Cambria" w:cs="Arial"/>
                <w:b/>
                <w:sz w:val="20"/>
                <w:szCs w:val="20"/>
                <w:lang w:eastAsia="pl-PL"/>
              </w:rPr>
              <w:t>czynne przyłącza do budynków mieszkalnych</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tcPr>
          <w:p w14:paraId="729D9471" w14:textId="77777777"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szt.</w:t>
            </w:r>
          </w:p>
        </w:tc>
        <w:tc>
          <w:tcPr>
            <w:tcW w:w="961" w:type="dxa"/>
            <w:tcBorders>
              <w:top w:val="single" w:sz="4" w:space="0" w:color="auto"/>
              <w:left w:val="single" w:sz="4" w:space="0" w:color="auto"/>
              <w:bottom w:val="single" w:sz="4" w:space="0" w:color="auto"/>
              <w:right w:val="single" w:sz="4" w:space="0" w:color="auto"/>
            </w:tcBorders>
            <w:vAlign w:val="center"/>
          </w:tcPr>
          <w:p w14:paraId="225499DB" w14:textId="21BB72F6"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1 332</w:t>
            </w:r>
          </w:p>
        </w:tc>
        <w:tc>
          <w:tcPr>
            <w:tcW w:w="961" w:type="dxa"/>
            <w:tcBorders>
              <w:top w:val="single" w:sz="4" w:space="0" w:color="auto"/>
              <w:left w:val="single" w:sz="4" w:space="0" w:color="auto"/>
              <w:bottom w:val="single" w:sz="4" w:space="0" w:color="auto"/>
              <w:right w:val="single" w:sz="4" w:space="0" w:color="auto"/>
            </w:tcBorders>
            <w:vAlign w:val="center"/>
          </w:tcPr>
          <w:p w14:paraId="229F2221" w14:textId="2F360303"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1 368</w:t>
            </w:r>
          </w:p>
        </w:tc>
        <w:tc>
          <w:tcPr>
            <w:tcW w:w="961" w:type="dxa"/>
            <w:tcBorders>
              <w:top w:val="single" w:sz="4" w:space="0" w:color="auto"/>
              <w:left w:val="single" w:sz="4" w:space="0" w:color="auto"/>
              <w:bottom w:val="single" w:sz="4" w:space="0" w:color="auto"/>
              <w:right w:val="single" w:sz="4" w:space="0" w:color="auto"/>
            </w:tcBorders>
            <w:vAlign w:val="center"/>
          </w:tcPr>
          <w:p w14:paraId="4DED0EF9" w14:textId="461E540B"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1 417</w:t>
            </w:r>
          </w:p>
        </w:tc>
        <w:tc>
          <w:tcPr>
            <w:tcW w:w="961" w:type="dxa"/>
            <w:tcBorders>
              <w:top w:val="single" w:sz="4" w:space="0" w:color="auto"/>
              <w:left w:val="single" w:sz="4" w:space="0" w:color="auto"/>
              <w:bottom w:val="single" w:sz="4" w:space="0" w:color="auto"/>
              <w:right w:val="single" w:sz="4" w:space="0" w:color="auto"/>
            </w:tcBorders>
            <w:vAlign w:val="center"/>
          </w:tcPr>
          <w:p w14:paraId="1A644F22" w14:textId="148B0E8E"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1 455</w:t>
            </w:r>
          </w:p>
        </w:tc>
        <w:tc>
          <w:tcPr>
            <w:tcW w:w="961" w:type="dxa"/>
            <w:tcBorders>
              <w:top w:val="single" w:sz="4" w:space="0" w:color="auto"/>
              <w:left w:val="single" w:sz="4" w:space="0" w:color="auto"/>
              <w:bottom w:val="single" w:sz="4" w:space="0" w:color="auto"/>
              <w:right w:val="single" w:sz="4" w:space="0" w:color="auto"/>
            </w:tcBorders>
            <w:vAlign w:val="center"/>
          </w:tcPr>
          <w:p w14:paraId="53B800C7" w14:textId="35BA07EC"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1 483</w:t>
            </w:r>
          </w:p>
        </w:tc>
      </w:tr>
      <w:tr w:rsidR="00C86117" w:rsidRPr="0041381B" w14:paraId="2BA0A53A" w14:textId="5502AA8F" w:rsidTr="00C86117">
        <w:trPr>
          <w:trHeight w:val="369"/>
          <w:jc w:val="center"/>
        </w:trPr>
        <w:tc>
          <w:tcPr>
            <w:tcW w:w="3114" w:type="dxa"/>
            <w:tcBorders>
              <w:top w:val="single" w:sz="4" w:space="0" w:color="auto"/>
              <w:bottom w:val="single" w:sz="4" w:space="0" w:color="auto"/>
              <w:right w:val="single" w:sz="4" w:space="0" w:color="auto"/>
            </w:tcBorders>
            <w:shd w:val="clear" w:color="auto" w:fill="F2F2F2" w:themeFill="background1" w:themeFillShade="F2"/>
            <w:vAlign w:val="center"/>
          </w:tcPr>
          <w:p w14:paraId="4807E53B" w14:textId="77777777" w:rsidR="00C86117" w:rsidRPr="0041381B" w:rsidRDefault="00C86117" w:rsidP="00C86117">
            <w:pPr>
              <w:spacing w:after="0" w:line="240" w:lineRule="auto"/>
              <w:jc w:val="center"/>
              <w:rPr>
                <w:rFonts w:ascii="Cambria" w:eastAsia="Times New Roman" w:hAnsi="Cambria" w:cs="Arial"/>
                <w:b/>
                <w:sz w:val="20"/>
                <w:szCs w:val="20"/>
                <w:lang w:eastAsia="pl-PL"/>
              </w:rPr>
            </w:pPr>
            <w:r w:rsidRPr="0041381B">
              <w:rPr>
                <w:rFonts w:ascii="Cambria" w:eastAsia="Times New Roman" w:hAnsi="Cambria" w:cs="Arial"/>
                <w:b/>
                <w:sz w:val="20"/>
                <w:szCs w:val="20"/>
                <w:lang w:eastAsia="pl-PL"/>
              </w:rPr>
              <w:t>odbiorcy gazu</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tcPr>
          <w:p w14:paraId="71F1F3CE" w14:textId="77777777"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gosp. dom.</w:t>
            </w:r>
          </w:p>
        </w:tc>
        <w:tc>
          <w:tcPr>
            <w:tcW w:w="961" w:type="dxa"/>
            <w:tcBorders>
              <w:top w:val="nil"/>
              <w:left w:val="single" w:sz="4" w:space="0" w:color="auto"/>
              <w:bottom w:val="single" w:sz="4" w:space="0" w:color="auto"/>
              <w:right w:val="single" w:sz="4" w:space="0" w:color="auto"/>
            </w:tcBorders>
            <w:vAlign w:val="center"/>
          </w:tcPr>
          <w:p w14:paraId="6A230AD6" w14:textId="3CCEB443"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9 984</w:t>
            </w:r>
          </w:p>
        </w:tc>
        <w:tc>
          <w:tcPr>
            <w:tcW w:w="961" w:type="dxa"/>
            <w:tcBorders>
              <w:top w:val="nil"/>
              <w:left w:val="single" w:sz="4" w:space="0" w:color="auto"/>
              <w:bottom w:val="single" w:sz="4" w:space="0" w:color="auto"/>
              <w:right w:val="single" w:sz="4" w:space="0" w:color="auto"/>
            </w:tcBorders>
            <w:vAlign w:val="center"/>
          </w:tcPr>
          <w:p w14:paraId="5D63AE40" w14:textId="60E64BC6"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9 586</w:t>
            </w:r>
          </w:p>
        </w:tc>
        <w:tc>
          <w:tcPr>
            <w:tcW w:w="961" w:type="dxa"/>
            <w:tcBorders>
              <w:top w:val="nil"/>
              <w:left w:val="single" w:sz="4" w:space="0" w:color="auto"/>
              <w:bottom w:val="single" w:sz="4" w:space="0" w:color="auto"/>
              <w:right w:val="single" w:sz="4" w:space="0" w:color="auto"/>
            </w:tcBorders>
            <w:vAlign w:val="center"/>
          </w:tcPr>
          <w:p w14:paraId="5420A66A" w14:textId="7DF5D82C"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9 495</w:t>
            </w:r>
          </w:p>
        </w:tc>
        <w:tc>
          <w:tcPr>
            <w:tcW w:w="961" w:type="dxa"/>
            <w:tcBorders>
              <w:top w:val="nil"/>
              <w:left w:val="single" w:sz="4" w:space="0" w:color="auto"/>
              <w:bottom w:val="single" w:sz="4" w:space="0" w:color="auto"/>
              <w:right w:val="single" w:sz="4" w:space="0" w:color="auto"/>
            </w:tcBorders>
            <w:vAlign w:val="center"/>
          </w:tcPr>
          <w:p w14:paraId="039D1032" w14:textId="5B7309BE"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9 479</w:t>
            </w:r>
          </w:p>
        </w:tc>
        <w:tc>
          <w:tcPr>
            <w:tcW w:w="961" w:type="dxa"/>
            <w:tcBorders>
              <w:top w:val="nil"/>
              <w:left w:val="single" w:sz="4" w:space="0" w:color="auto"/>
              <w:bottom w:val="single" w:sz="4" w:space="0" w:color="auto"/>
              <w:right w:val="single" w:sz="4" w:space="0" w:color="auto"/>
            </w:tcBorders>
            <w:vAlign w:val="center"/>
          </w:tcPr>
          <w:p w14:paraId="625608BD" w14:textId="67499E4E"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9 495</w:t>
            </w:r>
          </w:p>
        </w:tc>
      </w:tr>
      <w:tr w:rsidR="00C86117" w:rsidRPr="0041381B" w14:paraId="7AE8F699" w14:textId="199A1DDE" w:rsidTr="00C86117">
        <w:trPr>
          <w:trHeight w:val="369"/>
          <w:jc w:val="center"/>
        </w:trPr>
        <w:tc>
          <w:tcPr>
            <w:tcW w:w="3114" w:type="dxa"/>
            <w:tcBorders>
              <w:top w:val="single" w:sz="4" w:space="0" w:color="auto"/>
              <w:bottom w:val="single" w:sz="4" w:space="0" w:color="auto"/>
              <w:right w:val="single" w:sz="4" w:space="0" w:color="auto"/>
            </w:tcBorders>
            <w:shd w:val="clear" w:color="auto" w:fill="F2F2F2" w:themeFill="background1" w:themeFillShade="F2"/>
            <w:vAlign w:val="center"/>
          </w:tcPr>
          <w:p w14:paraId="4CEF6727" w14:textId="77777777" w:rsidR="00C86117" w:rsidRPr="0041381B" w:rsidRDefault="00C86117" w:rsidP="00C86117">
            <w:pPr>
              <w:spacing w:after="0" w:line="240" w:lineRule="auto"/>
              <w:jc w:val="center"/>
              <w:rPr>
                <w:rFonts w:ascii="Cambria" w:eastAsia="Times New Roman" w:hAnsi="Cambria" w:cs="Arial"/>
                <w:b/>
                <w:sz w:val="20"/>
                <w:szCs w:val="20"/>
                <w:lang w:eastAsia="pl-PL"/>
              </w:rPr>
            </w:pPr>
            <w:r w:rsidRPr="0041381B">
              <w:rPr>
                <w:rFonts w:ascii="Cambria" w:eastAsia="Times New Roman" w:hAnsi="Cambria" w:cs="Arial"/>
                <w:b/>
                <w:sz w:val="20"/>
                <w:szCs w:val="20"/>
                <w:lang w:eastAsia="pl-PL"/>
              </w:rPr>
              <w:t>odbiorcy gazu ogrzewający mieszkania gazem</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tcPr>
          <w:p w14:paraId="17552F24" w14:textId="77777777"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gosp. dom.</w:t>
            </w:r>
          </w:p>
        </w:tc>
        <w:tc>
          <w:tcPr>
            <w:tcW w:w="961" w:type="dxa"/>
            <w:tcBorders>
              <w:top w:val="nil"/>
              <w:left w:val="single" w:sz="4" w:space="0" w:color="auto"/>
              <w:bottom w:val="single" w:sz="4" w:space="0" w:color="auto"/>
              <w:right w:val="single" w:sz="4" w:space="0" w:color="auto"/>
            </w:tcBorders>
            <w:vAlign w:val="center"/>
          </w:tcPr>
          <w:p w14:paraId="39FE481A" w14:textId="0E4AFFD7"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1 868</w:t>
            </w:r>
          </w:p>
        </w:tc>
        <w:tc>
          <w:tcPr>
            <w:tcW w:w="961" w:type="dxa"/>
            <w:tcBorders>
              <w:top w:val="nil"/>
              <w:left w:val="single" w:sz="4" w:space="0" w:color="auto"/>
              <w:bottom w:val="single" w:sz="4" w:space="0" w:color="auto"/>
              <w:right w:val="single" w:sz="4" w:space="0" w:color="auto"/>
            </w:tcBorders>
            <w:vAlign w:val="center"/>
          </w:tcPr>
          <w:p w14:paraId="6B20E6FB" w14:textId="6E4584FD"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1 933</w:t>
            </w:r>
          </w:p>
        </w:tc>
        <w:tc>
          <w:tcPr>
            <w:tcW w:w="961" w:type="dxa"/>
            <w:tcBorders>
              <w:top w:val="nil"/>
              <w:left w:val="single" w:sz="4" w:space="0" w:color="auto"/>
              <w:bottom w:val="single" w:sz="4" w:space="0" w:color="auto"/>
              <w:right w:val="single" w:sz="4" w:space="0" w:color="auto"/>
            </w:tcBorders>
            <w:vAlign w:val="center"/>
          </w:tcPr>
          <w:p w14:paraId="684A2DB5" w14:textId="7C0BCC5A"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1 949</w:t>
            </w:r>
          </w:p>
        </w:tc>
        <w:tc>
          <w:tcPr>
            <w:tcW w:w="961" w:type="dxa"/>
            <w:tcBorders>
              <w:top w:val="nil"/>
              <w:left w:val="single" w:sz="4" w:space="0" w:color="auto"/>
              <w:bottom w:val="single" w:sz="4" w:space="0" w:color="auto"/>
              <w:right w:val="single" w:sz="4" w:space="0" w:color="auto"/>
            </w:tcBorders>
            <w:vAlign w:val="center"/>
          </w:tcPr>
          <w:p w14:paraId="00C862C8" w14:textId="6BAB8F01"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1 973</w:t>
            </w:r>
          </w:p>
        </w:tc>
        <w:tc>
          <w:tcPr>
            <w:tcW w:w="961" w:type="dxa"/>
            <w:tcBorders>
              <w:top w:val="nil"/>
              <w:left w:val="single" w:sz="4" w:space="0" w:color="auto"/>
              <w:bottom w:val="single" w:sz="4" w:space="0" w:color="auto"/>
              <w:right w:val="single" w:sz="4" w:space="0" w:color="auto"/>
            </w:tcBorders>
            <w:vAlign w:val="center"/>
          </w:tcPr>
          <w:p w14:paraId="48789402" w14:textId="2F9A1260"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2 027</w:t>
            </w:r>
          </w:p>
        </w:tc>
      </w:tr>
      <w:tr w:rsidR="00C86117" w:rsidRPr="0041381B" w14:paraId="1A39FC27" w14:textId="54D2D9B5" w:rsidTr="00C86117">
        <w:trPr>
          <w:trHeight w:val="369"/>
          <w:jc w:val="center"/>
        </w:trPr>
        <w:tc>
          <w:tcPr>
            <w:tcW w:w="3114" w:type="dxa"/>
            <w:tcBorders>
              <w:top w:val="single" w:sz="4" w:space="0" w:color="auto"/>
              <w:bottom w:val="single" w:sz="4" w:space="0" w:color="auto"/>
              <w:right w:val="single" w:sz="4" w:space="0" w:color="auto"/>
            </w:tcBorders>
            <w:shd w:val="clear" w:color="auto" w:fill="F2F2F2" w:themeFill="background1" w:themeFillShade="F2"/>
            <w:vAlign w:val="center"/>
          </w:tcPr>
          <w:p w14:paraId="56494FDE" w14:textId="77777777" w:rsidR="00C86117" w:rsidRPr="0041381B" w:rsidRDefault="00C86117" w:rsidP="00C86117">
            <w:pPr>
              <w:spacing w:after="0" w:line="240" w:lineRule="auto"/>
              <w:jc w:val="center"/>
              <w:rPr>
                <w:rFonts w:ascii="Cambria" w:eastAsia="Times New Roman" w:hAnsi="Cambria" w:cs="Arial"/>
                <w:b/>
                <w:sz w:val="20"/>
                <w:szCs w:val="20"/>
                <w:lang w:eastAsia="pl-PL"/>
              </w:rPr>
            </w:pPr>
            <w:r w:rsidRPr="0041381B">
              <w:rPr>
                <w:rFonts w:ascii="Cambria" w:eastAsia="Times New Roman" w:hAnsi="Cambria" w:cs="Arial"/>
                <w:b/>
                <w:sz w:val="20"/>
                <w:szCs w:val="20"/>
                <w:lang w:eastAsia="pl-PL"/>
              </w:rPr>
              <w:t xml:space="preserve">zużycie gazu przez gospodarstwa domowe </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tcPr>
          <w:p w14:paraId="5589D8AE" w14:textId="77777777"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MWh</w:t>
            </w:r>
          </w:p>
        </w:tc>
        <w:tc>
          <w:tcPr>
            <w:tcW w:w="961" w:type="dxa"/>
            <w:tcBorders>
              <w:top w:val="nil"/>
              <w:left w:val="single" w:sz="4" w:space="0" w:color="auto"/>
              <w:bottom w:val="single" w:sz="4" w:space="0" w:color="auto"/>
              <w:right w:val="single" w:sz="4" w:space="0" w:color="auto"/>
            </w:tcBorders>
            <w:vAlign w:val="center"/>
          </w:tcPr>
          <w:p w14:paraId="244A6DAB" w14:textId="0DE97ADC"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51595,1</w:t>
            </w:r>
          </w:p>
        </w:tc>
        <w:tc>
          <w:tcPr>
            <w:tcW w:w="961" w:type="dxa"/>
            <w:tcBorders>
              <w:top w:val="nil"/>
              <w:left w:val="single" w:sz="4" w:space="0" w:color="auto"/>
              <w:bottom w:val="single" w:sz="4" w:space="0" w:color="auto"/>
              <w:right w:val="single" w:sz="4" w:space="0" w:color="auto"/>
            </w:tcBorders>
            <w:vAlign w:val="center"/>
          </w:tcPr>
          <w:p w14:paraId="565E0685" w14:textId="13A601A9"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49282,7</w:t>
            </w:r>
          </w:p>
        </w:tc>
        <w:tc>
          <w:tcPr>
            <w:tcW w:w="961" w:type="dxa"/>
            <w:tcBorders>
              <w:top w:val="nil"/>
              <w:left w:val="single" w:sz="4" w:space="0" w:color="auto"/>
              <w:bottom w:val="single" w:sz="4" w:space="0" w:color="auto"/>
              <w:right w:val="single" w:sz="4" w:space="0" w:color="auto"/>
            </w:tcBorders>
            <w:vAlign w:val="center"/>
          </w:tcPr>
          <w:p w14:paraId="702D0E81" w14:textId="5982E1D6"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47342,5</w:t>
            </w:r>
          </w:p>
        </w:tc>
        <w:tc>
          <w:tcPr>
            <w:tcW w:w="961" w:type="dxa"/>
            <w:tcBorders>
              <w:top w:val="nil"/>
              <w:left w:val="single" w:sz="4" w:space="0" w:color="auto"/>
              <w:bottom w:val="single" w:sz="4" w:space="0" w:color="auto"/>
              <w:right w:val="single" w:sz="4" w:space="0" w:color="auto"/>
            </w:tcBorders>
            <w:vAlign w:val="center"/>
          </w:tcPr>
          <w:p w14:paraId="0B92642D" w14:textId="6D27A2EF"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46849,1</w:t>
            </w:r>
          </w:p>
        </w:tc>
        <w:tc>
          <w:tcPr>
            <w:tcW w:w="961" w:type="dxa"/>
            <w:tcBorders>
              <w:top w:val="nil"/>
              <w:left w:val="single" w:sz="4" w:space="0" w:color="auto"/>
              <w:bottom w:val="single" w:sz="4" w:space="0" w:color="auto"/>
              <w:right w:val="single" w:sz="4" w:space="0" w:color="auto"/>
            </w:tcBorders>
            <w:vAlign w:val="center"/>
          </w:tcPr>
          <w:p w14:paraId="37F6CB72" w14:textId="0F543F9F"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56606,1</w:t>
            </w:r>
          </w:p>
        </w:tc>
      </w:tr>
      <w:tr w:rsidR="00C86117" w:rsidRPr="0041381B" w14:paraId="4C18919C" w14:textId="11E7B453" w:rsidTr="00C86117">
        <w:trPr>
          <w:trHeight w:val="369"/>
          <w:jc w:val="center"/>
        </w:trPr>
        <w:tc>
          <w:tcPr>
            <w:tcW w:w="3114" w:type="dxa"/>
            <w:tcBorders>
              <w:top w:val="single" w:sz="4" w:space="0" w:color="auto"/>
              <w:bottom w:val="single" w:sz="4" w:space="0" w:color="auto"/>
              <w:right w:val="single" w:sz="4" w:space="0" w:color="auto"/>
            </w:tcBorders>
            <w:shd w:val="clear" w:color="auto" w:fill="F2F2F2" w:themeFill="background1" w:themeFillShade="F2"/>
            <w:vAlign w:val="center"/>
          </w:tcPr>
          <w:p w14:paraId="3D8B322B" w14:textId="77777777" w:rsidR="00C86117" w:rsidRPr="0041381B" w:rsidRDefault="00C86117" w:rsidP="00C86117">
            <w:pPr>
              <w:spacing w:after="0" w:line="240" w:lineRule="auto"/>
              <w:jc w:val="center"/>
              <w:rPr>
                <w:rFonts w:ascii="Cambria" w:eastAsia="Times New Roman" w:hAnsi="Cambria" w:cs="Arial"/>
                <w:b/>
                <w:sz w:val="20"/>
                <w:szCs w:val="20"/>
                <w:lang w:eastAsia="pl-PL"/>
              </w:rPr>
            </w:pPr>
            <w:r w:rsidRPr="0041381B">
              <w:rPr>
                <w:rFonts w:ascii="Cambria" w:eastAsia="Times New Roman" w:hAnsi="Cambria" w:cs="Arial"/>
                <w:b/>
                <w:sz w:val="20"/>
                <w:szCs w:val="20"/>
                <w:lang w:eastAsia="pl-PL"/>
              </w:rPr>
              <w:t>zużycie gazu na ogrzewanie mieszkań przez gospodarstwa domowe</w:t>
            </w:r>
          </w:p>
        </w:tc>
        <w:tc>
          <w:tcPr>
            <w:tcW w:w="1139" w:type="dxa"/>
            <w:tcBorders>
              <w:top w:val="single" w:sz="4" w:space="0" w:color="auto"/>
              <w:left w:val="single" w:sz="4" w:space="0" w:color="auto"/>
              <w:bottom w:val="single" w:sz="4" w:space="0" w:color="auto"/>
              <w:right w:val="single" w:sz="4" w:space="0" w:color="auto"/>
            </w:tcBorders>
            <w:shd w:val="clear" w:color="auto" w:fill="auto"/>
            <w:vAlign w:val="center"/>
          </w:tcPr>
          <w:p w14:paraId="201078D6" w14:textId="77777777"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MWh</w:t>
            </w:r>
          </w:p>
        </w:tc>
        <w:tc>
          <w:tcPr>
            <w:tcW w:w="961" w:type="dxa"/>
            <w:tcBorders>
              <w:top w:val="single" w:sz="4" w:space="0" w:color="auto"/>
              <w:left w:val="single" w:sz="4" w:space="0" w:color="auto"/>
              <w:bottom w:val="single" w:sz="4" w:space="0" w:color="auto"/>
              <w:right w:val="single" w:sz="4" w:space="0" w:color="auto"/>
            </w:tcBorders>
            <w:vAlign w:val="center"/>
          </w:tcPr>
          <w:p w14:paraId="32F85BB8" w14:textId="20A5D0FB"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26906,9</w:t>
            </w:r>
          </w:p>
        </w:tc>
        <w:tc>
          <w:tcPr>
            <w:tcW w:w="961" w:type="dxa"/>
            <w:tcBorders>
              <w:top w:val="single" w:sz="4" w:space="0" w:color="auto"/>
              <w:left w:val="single" w:sz="4" w:space="0" w:color="auto"/>
              <w:bottom w:val="single" w:sz="4" w:space="0" w:color="auto"/>
              <w:right w:val="single" w:sz="4" w:space="0" w:color="auto"/>
            </w:tcBorders>
            <w:vAlign w:val="center"/>
          </w:tcPr>
          <w:p w14:paraId="7CE38199" w14:textId="32BF918A"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28731,3</w:t>
            </w:r>
          </w:p>
        </w:tc>
        <w:tc>
          <w:tcPr>
            <w:tcW w:w="961" w:type="dxa"/>
            <w:tcBorders>
              <w:top w:val="single" w:sz="4" w:space="0" w:color="auto"/>
              <w:left w:val="single" w:sz="4" w:space="0" w:color="auto"/>
              <w:bottom w:val="single" w:sz="4" w:space="0" w:color="auto"/>
              <w:right w:val="single" w:sz="4" w:space="0" w:color="auto"/>
            </w:tcBorders>
            <w:vAlign w:val="center"/>
          </w:tcPr>
          <w:p w14:paraId="3EEFD008" w14:textId="6489F584"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37551,0</w:t>
            </w:r>
          </w:p>
        </w:tc>
        <w:tc>
          <w:tcPr>
            <w:tcW w:w="961" w:type="dxa"/>
            <w:tcBorders>
              <w:top w:val="single" w:sz="4" w:space="0" w:color="auto"/>
              <w:left w:val="single" w:sz="4" w:space="0" w:color="auto"/>
              <w:bottom w:val="single" w:sz="4" w:space="0" w:color="auto"/>
              <w:right w:val="single" w:sz="4" w:space="0" w:color="auto"/>
            </w:tcBorders>
            <w:vAlign w:val="center"/>
          </w:tcPr>
          <w:p w14:paraId="110C89B7" w14:textId="67906434"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36838,6</w:t>
            </w:r>
          </w:p>
        </w:tc>
        <w:tc>
          <w:tcPr>
            <w:tcW w:w="961" w:type="dxa"/>
            <w:tcBorders>
              <w:top w:val="single" w:sz="4" w:space="0" w:color="auto"/>
              <w:left w:val="single" w:sz="4" w:space="0" w:color="auto"/>
              <w:bottom w:val="single" w:sz="4" w:space="0" w:color="auto"/>
              <w:right w:val="single" w:sz="4" w:space="0" w:color="auto"/>
            </w:tcBorders>
            <w:vAlign w:val="center"/>
          </w:tcPr>
          <w:p w14:paraId="00FD9AD0" w14:textId="0AC811DD"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43803,1</w:t>
            </w:r>
          </w:p>
        </w:tc>
      </w:tr>
      <w:tr w:rsidR="00C86117" w:rsidRPr="0041381B" w14:paraId="090E929F" w14:textId="1C28DC0E" w:rsidTr="00C86117">
        <w:trPr>
          <w:trHeight w:val="369"/>
          <w:jc w:val="center"/>
        </w:trPr>
        <w:tc>
          <w:tcPr>
            <w:tcW w:w="3114" w:type="dxa"/>
            <w:tcBorders>
              <w:top w:val="single" w:sz="4" w:space="0" w:color="auto"/>
              <w:right w:val="single" w:sz="4" w:space="0" w:color="auto"/>
            </w:tcBorders>
            <w:shd w:val="clear" w:color="auto" w:fill="F2F2F2" w:themeFill="background1" w:themeFillShade="F2"/>
            <w:vAlign w:val="center"/>
          </w:tcPr>
          <w:p w14:paraId="6596EFD3" w14:textId="77777777" w:rsidR="00C86117" w:rsidRPr="0041381B" w:rsidRDefault="00C86117" w:rsidP="00C86117">
            <w:pPr>
              <w:spacing w:after="0" w:line="240" w:lineRule="auto"/>
              <w:jc w:val="center"/>
              <w:rPr>
                <w:rFonts w:ascii="Cambria" w:eastAsia="Times New Roman" w:hAnsi="Cambria" w:cs="Arial"/>
                <w:b/>
                <w:sz w:val="20"/>
                <w:szCs w:val="20"/>
                <w:lang w:eastAsia="pl-PL"/>
              </w:rPr>
            </w:pPr>
            <w:r w:rsidRPr="0041381B">
              <w:rPr>
                <w:rFonts w:ascii="Cambria" w:eastAsia="Times New Roman" w:hAnsi="Cambria" w:cs="Arial"/>
                <w:b/>
                <w:sz w:val="20"/>
                <w:szCs w:val="20"/>
                <w:lang w:eastAsia="pl-PL"/>
              </w:rPr>
              <w:t>ludność korzystająca z sieci gazowej</w:t>
            </w:r>
          </w:p>
        </w:tc>
        <w:tc>
          <w:tcPr>
            <w:tcW w:w="1139" w:type="dxa"/>
            <w:tcBorders>
              <w:top w:val="single" w:sz="4" w:space="0" w:color="auto"/>
              <w:left w:val="single" w:sz="4" w:space="0" w:color="auto"/>
              <w:right w:val="single" w:sz="4" w:space="0" w:color="auto"/>
            </w:tcBorders>
            <w:shd w:val="clear" w:color="auto" w:fill="auto"/>
            <w:vAlign w:val="center"/>
          </w:tcPr>
          <w:p w14:paraId="6A7B6FE7" w14:textId="77777777"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osoba</w:t>
            </w:r>
          </w:p>
        </w:tc>
        <w:tc>
          <w:tcPr>
            <w:tcW w:w="961" w:type="dxa"/>
            <w:tcBorders>
              <w:top w:val="single" w:sz="4" w:space="0" w:color="auto"/>
              <w:left w:val="single" w:sz="4" w:space="0" w:color="auto"/>
              <w:right w:val="single" w:sz="4" w:space="0" w:color="auto"/>
            </w:tcBorders>
            <w:vAlign w:val="center"/>
          </w:tcPr>
          <w:p w14:paraId="1C80F398" w14:textId="13486310"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25 424</w:t>
            </w:r>
          </w:p>
        </w:tc>
        <w:tc>
          <w:tcPr>
            <w:tcW w:w="961" w:type="dxa"/>
            <w:tcBorders>
              <w:top w:val="single" w:sz="4" w:space="0" w:color="auto"/>
              <w:left w:val="single" w:sz="4" w:space="0" w:color="auto"/>
              <w:right w:val="single" w:sz="4" w:space="0" w:color="auto"/>
            </w:tcBorders>
            <w:vAlign w:val="center"/>
          </w:tcPr>
          <w:p w14:paraId="1A0DDFAB" w14:textId="5B0D12D6"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25 220</w:t>
            </w:r>
          </w:p>
        </w:tc>
        <w:tc>
          <w:tcPr>
            <w:tcW w:w="961" w:type="dxa"/>
            <w:tcBorders>
              <w:top w:val="single" w:sz="4" w:space="0" w:color="auto"/>
              <w:left w:val="single" w:sz="4" w:space="0" w:color="auto"/>
              <w:right w:val="single" w:sz="4" w:space="0" w:color="auto"/>
            </w:tcBorders>
            <w:vAlign w:val="center"/>
          </w:tcPr>
          <w:p w14:paraId="214A679C" w14:textId="1F987429"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24 798</w:t>
            </w:r>
          </w:p>
        </w:tc>
        <w:tc>
          <w:tcPr>
            <w:tcW w:w="961" w:type="dxa"/>
            <w:tcBorders>
              <w:top w:val="single" w:sz="4" w:space="0" w:color="auto"/>
              <w:left w:val="single" w:sz="4" w:space="0" w:color="auto"/>
              <w:right w:val="single" w:sz="4" w:space="0" w:color="auto"/>
            </w:tcBorders>
            <w:vAlign w:val="center"/>
          </w:tcPr>
          <w:p w14:paraId="3E757FE6" w14:textId="36AD0942"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24 223</w:t>
            </w:r>
          </w:p>
        </w:tc>
        <w:tc>
          <w:tcPr>
            <w:tcW w:w="961" w:type="dxa"/>
            <w:tcBorders>
              <w:top w:val="single" w:sz="4" w:space="0" w:color="auto"/>
              <w:left w:val="single" w:sz="4" w:space="0" w:color="auto"/>
              <w:right w:val="single" w:sz="4" w:space="0" w:color="auto"/>
            </w:tcBorders>
            <w:vAlign w:val="center"/>
          </w:tcPr>
          <w:p w14:paraId="668ECB4B" w14:textId="274903F1" w:rsidR="00C86117" w:rsidRPr="0041381B" w:rsidRDefault="00C86117" w:rsidP="00C86117">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23 959</w:t>
            </w:r>
          </w:p>
        </w:tc>
      </w:tr>
    </w:tbl>
    <w:p w14:paraId="3EC3DD2E" w14:textId="77777777" w:rsidR="00C86117" w:rsidRPr="0041381B" w:rsidRDefault="00C86117" w:rsidP="00C86117">
      <w:pPr>
        <w:spacing w:after="0" w:line="240" w:lineRule="auto"/>
        <w:jc w:val="center"/>
        <w:rPr>
          <w:rFonts w:ascii="Cambria" w:hAnsi="Cambria"/>
          <w:bCs/>
          <w:i/>
          <w:sz w:val="6"/>
          <w:szCs w:val="20"/>
        </w:rPr>
      </w:pPr>
    </w:p>
    <w:p w14:paraId="0F1B8960" w14:textId="60455D9D" w:rsidR="00C86117" w:rsidRPr="0041381B" w:rsidRDefault="00C86117" w:rsidP="00C86117">
      <w:pPr>
        <w:spacing w:after="0" w:line="240" w:lineRule="auto"/>
        <w:jc w:val="center"/>
        <w:rPr>
          <w:rFonts w:ascii="Cambria" w:hAnsi="Cambria"/>
          <w:bCs/>
          <w:i/>
          <w:sz w:val="16"/>
          <w:szCs w:val="20"/>
        </w:rPr>
      </w:pPr>
      <w:r w:rsidRPr="0041381B">
        <w:rPr>
          <w:rFonts w:ascii="Cambria" w:hAnsi="Cambria"/>
          <w:bCs/>
          <w:i/>
          <w:sz w:val="16"/>
          <w:szCs w:val="20"/>
        </w:rPr>
        <w:t>Źródło: Główny Urząd Statystyczny - Bank Danych Lokalnych - dane wg stanu na dzień 17.07.2023 r.</w:t>
      </w:r>
    </w:p>
    <w:p w14:paraId="2E71D06A" w14:textId="1F9D6B3B" w:rsidR="00C86117" w:rsidRPr="0041381B" w:rsidRDefault="00C86117" w:rsidP="003B3544">
      <w:pPr>
        <w:pStyle w:val="Legenda"/>
        <w:keepNext/>
        <w:spacing w:after="0" w:line="240" w:lineRule="auto"/>
        <w:rPr>
          <w:rFonts w:ascii="Cambria" w:hAnsi="Cambria"/>
          <w:bCs/>
          <w:sz w:val="20"/>
          <w:szCs w:val="20"/>
        </w:rPr>
      </w:pPr>
      <w:bookmarkStart w:id="119" w:name="_Toc22304268"/>
      <w:bookmarkStart w:id="120" w:name="_Toc112250378"/>
      <w:bookmarkStart w:id="121" w:name="_Toc142324258"/>
      <w:r w:rsidRPr="0041381B">
        <w:rPr>
          <w:rFonts w:ascii="Cambria" w:hAnsi="Cambria"/>
          <w:b/>
          <w:sz w:val="20"/>
          <w:szCs w:val="20"/>
        </w:rPr>
        <w:lastRenderedPageBreak/>
        <w:t xml:space="preserve">Wykres nr </w:t>
      </w:r>
      <w:r w:rsidRPr="0041381B">
        <w:rPr>
          <w:rFonts w:ascii="Cambria" w:hAnsi="Cambria"/>
          <w:b/>
          <w:sz w:val="20"/>
          <w:szCs w:val="20"/>
        </w:rPr>
        <w:fldChar w:fldCharType="begin"/>
      </w:r>
      <w:r w:rsidRPr="0041381B">
        <w:rPr>
          <w:rFonts w:ascii="Cambria" w:hAnsi="Cambria"/>
          <w:b/>
          <w:sz w:val="20"/>
          <w:szCs w:val="20"/>
        </w:rPr>
        <w:instrText xml:space="preserve"> SEQ Wykres \* ARABIC </w:instrText>
      </w:r>
      <w:r w:rsidRPr="0041381B">
        <w:rPr>
          <w:rFonts w:ascii="Cambria" w:hAnsi="Cambria"/>
          <w:b/>
          <w:sz w:val="20"/>
          <w:szCs w:val="20"/>
        </w:rPr>
        <w:fldChar w:fldCharType="separate"/>
      </w:r>
      <w:r w:rsidR="00BF118A">
        <w:rPr>
          <w:rFonts w:ascii="Cambria" w:hAnsi="Cambria"/>
          <w:b/>
          <w:noProof/>
          <w:sz w:val="20"/>
          <w:szCs w:val="20"/>
        </w:rPr>
        <w:t>7</w:t>
      </w:r>
      <w:r w:rsidRPr="0041381B">
        <w:rPr>
          <w:rFonts w:ascii="Cambria" w:hAnsi="Cambria"/>
          <w:b/>
          <w:sz w:val="20"/>
          <w:szCs w:val="20"/>
        </w:rPr>
        <w:fldChar w:fldCharType="end"/>
      </w:r>
      <w:r w:rsidRPr="0041381B">
        <w:rPr>
          <w:rFonts w:ascii="Cambria" w:hAnsi="Cambria"/>
          <w:b/>
          <w:sz w:val="20"/>
          <w:szCs w:val="20"/>
        </w:rPr>
        <w:t>.</w:t>
      </w:r>
      <w:r w:rsidRPr="0041381B">
        <w:rPr>
          <w:rFonts w:ascii="Cambria" w:hAnsi="Cambria" w:cs="Verdana-Bold"/>
          <w:bCs/>
          <w:sz w:val="20"/>
          <w:szCs w:val="20"/>
          <w:lang w:eastAsia="pl-PL"/>
        </w:rPr>
        <w:t xml:space="preserve"> Zużycie gazu na mieszkańca </w:t>
      </w:r>
      <w:r w:rsidRPr="0041381B">
        <w:rPr>
          <w:rFonts w:ascii="Cambria" w:hAnsi="Cambria"/>
          <w:bCs/>
          <w:sz w:val="20"/>
          <w:szCs w:val="20"/>
        </w:rPr>
        <w:t xml:space="preserve">na terenie </w:t>
      </w:r>
      <w:bookmarkEnd w:id="119"/>
      <w:bookmarkEnd w:id="120"/>
      <w:r w:rsidRPr="0041381B">
        <w:rPr>
          <w:rFonts w:ascii="Cambria" w:hAnsi="Cambria"/>
          <w:bCs/>
          <w:sz w:val="20"/>
          <w:szCs w:val="20"/>
        </w:rPr>
        <w:t>miasta Giżycka</w:t>
      </w:r>
      <w:bookmarkEnd w:id="121"/>
    </w:p>
    <w:p w14:paraId="5F55303F" w14:textId="77777777" w:rsidR="00C86117" w:rsidRPr="0041381B" w:rsidRDefault="00C86117" w:rsidP="003B3544">
      <w:pPr>
        <w:spacing w:after="0" w:line="240" w:lineRule="auto"/>
        <w:rPr>
          <w:sz w:val="6"/>
          <w:szCs w:val="20"/>
        </w:rPr>
      </w:pPr>
    </w:p>
    <w:p w14:paraId="6228D480" w14:textId="70B0D607" w:rsidR="00C86117" w:rsidRPr="0041381B" w:rsidRDefault="003B3544" w:rsidP="003B3544">
      <w:pPr>
        <w:pStyle w:val="Legenda"/>
        <w:keepNext/>
        <w:spacing w:after="0" w:line="240" w:lineRule="auto"/>
        <w:rPr>
          <w:rFonts w:ascii="Cambria" w:hAnsi="Cambria"/>
          <w:b/>
          <w:sz w:val="20"/>
          <w:szCs w:val="20"/>
        </w:rPr>
      </w:pPr>
      <w:bookmarkStart w:id="122" w:name="_Toc448064887"/>
      <w:bookmarkStart w:id="123" w:name="_Toc467848208"/>
      <w:r w:rsidRPr="0041381B">
        <w:rPr>
          <w:noProof/>
          <w:lang w:eastAsia="pl-PL"/>
        </w:rPr>
        <w:drawing>
          <wp:inline distT="0" distB="0" distL="0" distR="0" wp14:anchorId="4B0FC114" wp14:editId="22FF19E6">
            <wp:extent cx="4572000" cy="2639833"/>
            <wp:effectExtent l="0" t="0" r="0" b="8255"/>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36D16C1" w14:textId="77777777" w:rsidR="00C86117" w:rsidRPr="0041381B" w:rsidRDefault="00C86117" w:rsidP="003B3544">
      <w:pPr>
        <w:spacing w:after="0" w:line="240" w:lineRule="auto"/>
        <w:jc w:val="center"/>
        <w:rPr>
          <w:rFonts w:ascii="Cambria" w:hAnsi="Cambria"/>
          <w:i/>
          <w:sz w:val="16"/>
          <w:szCs w:val="20"/>
        </w:rPr>
      </w:pPr>
      <w:r w:rsidRPr="0041381B">
        <w:rPr>
          <w:rFonts w:ascii="Cambria" w:hAnsi="Cambria"/>
          <w:bCs/>
          <w:i/>
          <w:sz w:val="16"/>
          <w:szCs w:val="20"/>
        </w:rPr>
        <w:t xml:space="preserve">Źródło: Analiza własna na podstawie danych - GUS - Bank Danych Lokalnych </w:t>
      </w:r>
      <w:bookmarkStart w:id="124" w:name="_Toc22304269"/>
      <w:r w:rsidRPr="0041381B">
        <w:rPr>
          <w:rFonts w:ascii="Cambria" w:hAnsi="Cambria"/>
          <w:bCs/>
          <w:i/>
          <w:sz w:val="16"/>
          <w:szCs w:val="20"/>
        </w:rPr>
        <w:t>- dane wg stanu na dzień 01.08.2022 r.</w:t>
      </w:r>
    </w:p>
    <w:p w14:paraId="1B0EC54E" w14:textId="77777777" w:rsidR="00C86117" w:rsidRPr="0041381B" w:rsidRDefault="00C86117" w:rsidP="003B3544">
      <w:pPr>
        <w:pStyle w:val="Legenda"/>
        <w:keepNext/>
        <w:spacing w:after="0" w:line="240" w:lineRule="auto"/>
        <w:rPr>
          <w:rFonts w:ascii="Cambria" w:hAnsi="Cambria"/>
          <w:b/>
          <w:sz w:val="14"/>
          <w:szCs w:val="20"/>
        </w:rPr>
      </w:pPr>
    </w:p>
    <w:p w14:paraId="20B3F6FD" w14:textId="5F446E35" w:rsidR="00C86117" w:rsidRPr="0041381B" w:rsidRDefault="00C86117" w:rsidP="003B3544">
      <w:pPr>
        <w:pStyle w:val="Legenda"/>
        <w:keepNext/>
        <w:spacing w:after="0" w:line="240" w:lineRule="auto"/>
        <w:rPr>
          <w:rFonts w:ascii="Cambria" w:hAnsi="Cambria"/>
          <w:bCs/>
          <w:sz w:val="20"/>
          <w:szCs w:val="20"/>
        </w:rPr>
      </w:pPr>
      <w:bookmarkStart w:id="125" w:name="_Toc112250379"/>
      <w:bookmarkStart w:id="126" w:name="_Toc142324259"/>
      <w:r w:rsidRPr="0041381B">
        <w:rPr>
          <w:rFonts w:ascii="Cambria" w:hAnsi="Cambria"/>
          <w:b/>
          <w:sz w:val="20"/>
          <w:szCs w:val="20"/>
        </w:rPr>
        <w:t xml:space="preserve">Wykres nr </w:t>
      </w:r>
      <w:r w:rsidRPr="0041381B">
        <w:rPr>
          <w:rFonts w:ascii="Cambria" w:hAnsi="Cambria"/>
          <w:b/>
          <w:sz w:val="20"/>
          <w:szCs w:val="20"/>
        </w:rPr>
        <w:fldChar w:fldCharType="begin"/>
      </w:r>
      <w:r w:rsidRPr="0041381B">
        <w:rPr>
          <w:rFonts w:ascii="Cambria" w:hAnsi="Cambria"/>
          <w:b/>
          <w:sz w:val="20"/>
          <w:szCs w:val="20"/>
        </w:rPr>
        <w:instrText xml:space="preserve"> SEQ Wykres \* ARABIC </w:instrText>
      </w:r>
      <w:r w:rsidRPr="0041381B">
        <w:rPr>
          <w:rFonts w:ascii="Cambria" w:hAnsi="Cambria"/>
          <w:b/>
          <w:sz w:val="20"/>
          <w:szCs w:val="20"/>
        </w:rPr>
        <w:fldChar w:fldCharType="separate"/>
      </w:r>
      <w:r w:rsidR="00BF118A">
        <w:rPr>
          <w:rFonts w:ascii="Cambria" w:hAnsi="Cambria"/>
          <w:b/>
          <w:noProof/>
          <w:sz w:val="20"/>
          <w:szCs w:val="20"/>
        </w:rPr>
        <w:t>8</w:t>
      </w:r>
      <w:r w:rsidRPr="0041381B">
        <w:rPr>
          <w:rFonts w:ascii="Cambria" w:hAnsi="Cambria"/>
          <w:b/>
          <w:sz w:val="20"/>
          <w:szCs w:val="20"/>
        </w:rPr>
        <w:fldChar w:fldCharType="end"/>
      </w:r>
      <w:r w:rsidRPr="0041381B">
        <w:rPr>
          <w:rFonts w:ascii="Cambria" w:hAnsi="Cambria"/>
          <w:b/>
          <w:sz w:val="20"/>
          <w:szCs w:val="20"/>
        </w:rPr>
        <w:t>.</w:t>
      </w:r>
      <w:r w:rsidRPr="0041381B">
        <w:rPr>
          <w:rFonts w:ascii="Cambria" w:hAnsi="Cambria" w:cs="Verdana-Bold"/>
          <w:bCs/>
          <w:sz w:val="20"/>
          <w:szCs w:val="20"/>
          <w:lang w:eastAsia="pl-PL"/>
        </w:rPr>
        <w:t xml:space="preserve"> Korzystający z instalacji gazowej </w:t>
      </w:r>
      <w:bookmarkEnd w:id="122"/>
      <w:bookmarkEnd w:id="123"/>
      <w:r w:rsidRPr="0041381B">
        <w:rPr>
          <w:rFonts w:ascii="Cambria" w:hAnsi="Cambria"/>
          <w:bCs/>
          <w:sz w:val="20"/>
          <w:szCs w:val="20"/>
        </w:rPr>
        <w:t xml:space="preserve">na terenie </w:t>
      </w:r>
      <w:bookmarkEnd w:id="124"/>
      <w:bookmarkEnd w:id="125"/>
      <w:r w:rsidRPr="0041381B">
        <w:rPr>
          <w:rFonts w:ascii="Cambria" w:hAnsi="Cambria"/>
          <w:bCs/>
          <w:sz w:val="20"/>
          <w:szCs w:val="20"/>
        </w:rPr>
        <w:t>miasta Giżycka</w:t>
      </w:r>
      <w:bookmarkEnd w:id="126"/>
    </w:p>
    <w:p w14:paraId="6BE99EFE" w14:textId="77777777" w:rsidR="003B3544" w:rsidRPr="0041381B" w:rsidRDefault="003B3544" w:rsidP="003B3544">
      <w:pPr>
        <w:spacing w:after="0" w:line="240" w:lineRule="auto"/>
        <w:rPr>
          <w:sz w:val="12"/>
          <w:szCs w:val="20"/>
        </w:rPr>
      </w:pPr>
    </w:p>
    <w:p w14:paraId="3316FD7C" w14:textId="37037565" w:rsidR="00C86117" w:rsidRPr="0041381B" w:rsidRDefault="003B3544" w:rsidP="003B3544">
      <w:pPr>
        <w:spacing w:after="0" w:line="240" w:lineRule="auto"/>
        <w:jc w:val="center"/>
        <w:rPr>
          <w:rFonts w:ascii="Cambria" w:hAnsi="Cambria"/>
          <w:sz w:val="20"/>
          <w:szCs w:val="20"/>
        </w:rPr>
      </w:pPr>
      <w:r w:rsidRPr="0041381B">
        <w:rPr>
          <w:noProof/>
          <w:lang w:eastAsia="pl-PL"/>
        </w:rPr>
        <w:drawing>
          <wp:inline distT="0" distB="0" distL="0" distR="0" wp14:anchorId="1ABB8660" wp14:editId="57A9BAD2">
            <wp:extent cx="4572000" cy="2560320"/>
            <wp:effectExtent l="0" t="0" r="0" b="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4075305" w14:textId="77777777" w:rsidR="00C86117" w:rsidRPr="0041381B" w:rsidRDefault="00C86117" w:rsidP="003B3544">
      <w:pPr>
        <w:spacing w:after="0" w:line="240" w:lineRule="auto"/>
        <w:jc w:val="center"/>
        <w:rPr>
          <w:rFonts w:ascii="Cambria" w:hAnsi="Cambria"/>
          <w:bCs/>
          <w:i/>
          <w:sz w:val="16"/>
          <w:szCs w:val="20"/>
        </w:rPr>
      </w:pPr>
      <w:r w:rsidRPr="0041381B">
        <w:rPr>
          <w:rFonts w:ascii="Cambria" w:hAnsi="Cambria"/>
          <w:bCs/>
          <w:i/>
          <w:sz w:val="16"/>
          <w:szCs w:val="20"/>
        </w:rPr>
        <w:t>Źródło: Analiza własna na podstawie danych - GUS - Bank Danych Lokalnych - dane wg stanu na dzień 01.08.2022 r.</w:t>
      </w:r>
    </w:p>
    <w:p w14:paraId="58BC9103" w14:textId="77777777" w:rsidR="003B3544" w:rsidRPr="0041381B" w:rsidRDefault="003B3544" w:rsidP="00CE07E4">
      <w:pPr>
        <w:autoSpaceDE w:val="0"/>
        <w:autoSpaceDN w:val="0"/>
        <w:adjustRightInd w:val="0"/>
        <w:spacing w:after="0" w:line="240" w:lineRule="auto"/>
        <w:jc w:val="both"/>
        <w:rPr>
          <w:rFonts w:ascii="Cambria" w:hAnsi="Cambria"/>
          <w:color w:val="000000"/>
          <w:sz w:val="16"/>
          <w:szCs w:val="20"/>
        </w:rPr>
      </w:pPr>
    </w:p>
    <w:p w14:paraId="70CAC395" w14:textId="38D46B05" w:rsidR="00CE07E4" w:rsidRPr="0041381B" w:rsidRDefault="00CE07E4" w:rsidP="003B3544">
      <w:pPr>
        <w:autoSpaceDE w:val="0"/>
        <w:autoSpaceDN w:val="0"/>
        <w:adjustRightInd w:val="0"/>
        <w:spacing w:after="0" w:line="240" w:lineRule="auto"/>
        <w:ind w:firstLine="708"/>
        <w:jc w:val="both"/>
        <w:rPr>
          <w:rFonts w:ascii="Cambria" w:hAnsi="Cambria"/>
          <w:color w:val="000000"/>
          <w:sz w:val="20"/>
          <w:szCs w:val="20"/>
        </w:rPr>
      </w:pPr>
      <w:r w:rsidRPr="0041381B">
        <w:rPr>
          <w:rFonts w:ascii="Cambria" w:hAnsi="Cambria"/>
          <w:color w:val="000000"/>
          <w:sz w:val="20"/>
          <w:szCs w:val="20"/>
        </w:rPr>
        <w:t xml:space="preserve">Bezpieczeństwo zaopatrzenia mieszkańców </w:t>
      </w:r>
      <w:r w:rsidR="003B3544" w:rsidRPr="0041381B">
        <w:rPr>
          <w:rFonts w:ascii="Cambria" w:hAnsi="Cambria"/>
          <w:color w:val="000000"/>
          <w:sz w:val="20"/>
          <w:szCs w:val="20"/>
        </w:rPr>
        <w:t>miasta Giżycka</w:t>
      </w:r>
      <w:r w:rsidRPr="0041381B">
        <w:rPr>
          <w:rFonts w:ascii="Cambria" w:hAnsi="Cambria"/>
          <w:color w:val="000000"/>
          <w:sz w:val="20"/>
          <w:szCs w:val="20"/>
        </w:rPr>
        <w:t xml:space="preserve"> w gaz ziemny to zdolność do zaspokojenia na warunkach rynkowych popytu na gaz pod względem ilościowym i jakościowym, po cenie wynikającej z równowagi podaży i popytu. Z technicznego punktu widzenia podmiotami odpowiedzialnymi za zapewnienie bezpieczeństwa dostaw gazu są operatorzy systemów: przesyłowego i dystrybucyjnego. Do zasadniczych zadań operatorów, bezpośrednio wpływających na poziom bezpieczeństwa energetycznego na danym obszarze należy:</w:t>
      </w:r>
    </w:p>
    <w:p w14:paraId="1DB1D60B" w14:textId="77777777" w:rsidR="003B3544" w:rsidRPr="0041381B" w:rsidRDefault="003B3544" w:rsidP="00CE07E4">
      <w:pPr>
        <w:autoSpaceDE w:val="0"/>
        <w:autoSpaceDN w:val="0"/>
        <w:adjustRightInd w:val="0"/>
        <w:spacing w:after="0" w:line="240" w:lineRule="auto"/>
        <w:jc w:val="both"/>
        <w:rPr>
          <w:rFonts w:ascii="Cambria" w:hAnsi="Cambria"/>
          <w:color w:val="000000"/>
          <w:sz w:val="16"/>
          <w:szCs w:val="20"/>
        </w:rPr>
      </w:pPr>
    </w:p>
    <w:p w14:paraId="2DBE1B00" w14:textId="5372E8E9" w:rsidR="00CE07E4" w:rsidRPr="0041381B" w:rsidRDefault="001C1D46" w:rsidP="003B3544">
      <w:pPr>
        <w:numPr>
          <w:ilvl w:val="0"/>
          <w:numId w:val="9"/>
        </w:numPr>
        <w:spacing w:after="0" w:line="240" w:lineRule="auto"/>
        <w:jc w:val="both"/>
        <w:rPr>
          <w:rFonts w:ascii="Cambria" w:eastAsia="Times New Roman" w:hAnsi="Cambria"/>
          <w:sz w:val="20"/>
          <w:szCs w:val="20"/>
          <w:lang w:eastAsia="pl-PL"/>
        </w:rPr>
      </w:pPr>
      <w:r w:rsidRPr="0041381B">
        <w:rPr>
          <w:rFonts w:ascii="Cambria" w:eastAsia="Times New Roman" w:hAnsi="Cambria"/>
          <w:sz w:val="20"/>
          <w:szCs w:val="20"/>
          <w:lang w:eastAsia="pl-PL"/>
        </w:rPr>
        <w:t>o</w:t>
      </w:r>
      <w:r w:rsidR="00CE07E4" w:rsidRPr="0041381B">
        <w:rPr>
          <w:rFonts w:ascii="Cambria" w:eastAsia="Times New Roman" w:hAnsi="Cambria"/>
          <w:sz w:val="20"/>
          <w:szCs w:val="20"/>
          <w:lang w:eastAsia="pl-PL"/>
        </w:rPr>
        <w:t xml:space="preserve">peratywne zarządzanie siecią gazową, w tym bieżące </w:t>
      </w:r>
      <w:r w:rsidRPr="0041381B">
        <w:rPr>
          <w:rFonts w:ascii="Cambria" w:eastAsia="Times New Roman" w:hAnsi="Cambria"/>
          <w:sz w:val="20"/>
          <w:szCs w:val="20"/>
          <w:lang w:eastAsia="pl-PL"/>
        </w:rPr>
        <w:t>bilansowanie popytu i podaży, w </w:t>
      </w:r>
      <w:r w:rsidR="00CE07E4" w:rsidRPr="0041381B">
        <w:rPr>
          <w:rFonts w:ascii="Cambria" w:eastAsia="Times New Roman" w:hAnsi="Cambria"/>
          <w:sz w:val="20"/>
          <w:szCs w:val="20"/>
          <w:lang w:eastAsia="pl-PL"/>
        </w:rPr>
        <w:t>powiązaniu z zarządz</w:t>
      </w:r>
      <w:r w:rsidRPr="0041381B">
        <w:rPr>
          <w:rFonts w:ascii="Cambria" w:eastAsia="Times New Roman" w:hAnsi="Cambria"/>
          <w:sz w:val="20"/>
          <w:szCs w:val="20"/>
          <w:lang w:eastAsia="pl-PL"/>
        </w:rPr>
        <w:t>aniem ograniczeniami sieciowymi,</w:t>
      </w:r>
    </w:p>
    <w:p w14:paraId="711E89D1" w14:textId="1E1E21AF" w:rsidR="00CE07E4" w:rsidRPr="0041381B" w:rsidRDefault="001C1D46" w:rsidP="003B3544">
      <w:pPr>
        <w:numPr>
          <w:ilvl w:val="0"/>
          <w:numId w:val="9"/>
        </w:numPr>
        <w:spacing w:after="0" w:line="240" w:lineRule="auto"/>
        <w:jc w:val="both"/>
        <w:rPr>
          <w:rFonts w:ascii="Cambria" w:eastAsia="Times New Roman" w:hAnsi="Cambria"/>
          <w:sz w:val="20"/>
          <w:szCs w:val="20"/>
          <w:lang w:eastAsia="pl-PL"/>
        </w:rPr>
      </w:pPr>
      <w:r w:rsidRPr="0041381B">
        <w:rPr>
          <w:rFonts w:ascii="Cambria" w:eastAsia="Times New Roman" w:hAnsi="Cambria"/>
          <w:sz w:val="20"/>
          <w:szCs w:val="20"/>
          <w:lang w:eastAsia="pl-PL"/>
        </w:rPr>
        <w:t>o</w:t>
      </w:r>
      <w:r w:rsidR="00CE07E4" w:rsidRPr="0041381B">
        <w:rPr>
          <w:rFonts w:ascii="Cambria" w:eastAsia="Times New Roman" w:hAnsi="Cambria"/>
          <w:sz w:val="20"/>
          <w:szCs w:val="20"/>
          <w:lang w:eastAsia="pl-PL"/>
        </w:rPr>
        <w:t xml:space="preserve">pracowanie i realizacja planów rozwoju sieci gazowej - adekwatnych do przewidywanego zapotrzebowania na usługi przesyłowe </w:t>
      </w:r>
      <w:r w:rsidRPr="0041381B">
        <w:rPr>
          <w:rFonts w:ascii="Cambria" w:eastAsia="Times New Roman" w:hAnsi="Cambria"/>
          <w:sz w:val="20"/>
          <w:szCs w:val="20"/>
          <w:lang w:eastAsia="pl-PL"/>
        </w:rPr>
        <w:t>oraz na wymianę międzysystemową,</w:t>
      </w:r>
    </w:p>
    <w:p w14:paraId="3B9A0752" w14:textId="65FD6DEC" w:rsidR="00CE07E4" w:rsidRPr="0041381B" w:rsidRDefault="001C1D46" w:rsidP="003B3544">
      <w:pPr>
        <w:numPr>
          <w:ilvl w:val="0"/>
          <w:numId w:val="9"/>
        </w:numPr>
        <w:spacing w:after="0" w:line="240" w:lineRule="auto"/>
        <w:jc w:val="both"/>
        <w:rPr>
          <w:rFonts w:ascii="Cambria" w:eastAsia="Times New Roman" w:hAnsi="Cambria"/>
          <w:sz w:val="20"/>
          <w:szCs w:val="20"/>
          <w:lang w:eastAsia="pl-PL"/>
        </w:rPr>
      </w:pPr>
      <w:r w:rsidRPr="0041381B">
        <w:rPr>
          <w:rFonts w:ascii="Cambria" w:eastAsia="Times New Roman" w:hAnsi="Cambria"/>
          <w:sz w:val="20"/>
          <w:szCs w:val="20"/>
          <w:lang w:eastAsia="pl-PL"/>
        </w:rPr>
        <w:t>m</w:t>
      </w:r>
      <w:r w:rsidR="00CE07E4" w:rsidRPr="0041381B">
        <w:rPr>
          <w:rFonts w:ascii="Cambria" w:eastAsia="Times New Roman" w:hAnsi="Cambria"/>
          <w:sz w:val="20"/>
          <w:szCs w:val="20"/>
          <w:lang w:eastAsia="pl-PL"/>
        </w:rPr>
        <w:t>onitorowanie niezawodności systemu gazowego we wszystkich horyzontach czasowych.</w:t>
      </w:r>
    </w:p>
    <w:p w14:paraId="1F1799F3" w14:textId="2534446F" w:rsidR="00CE07E4" w:rsidRPr="0041381B" w:rsidRDefault="001C1D46" w:rsidP="003B3544">
      <w:pPr>
        <w:numPr>
          <w:ilvl w:val="0"/>
          <w:numId w:val="9"/>
        </w:numPr>
        <w:spacing w:after="0" w:line="240" w:lineRule="auto"/>
        <w:jc w:val="both"/>
        <w:rPr>
          <w:rFonts w:ascii="Cambria" w:eastAsia="Times New Roman" w:hAnsi="Cambria"/>
          <w:sz w:val="20"/>
          <w:szCs w:val="20"/>
          <w:lang w:eastAsia="pl-PL"/>
        </w:rPr>
      </w:pPr>
      <w:r w:rsidRPr="0041381B">
        <w:rPr>
          <w:rFonts w:ascii="Cambria" w:eastAsia="Times New Roman" w:hAnsi="Cambria"/>
          <w:sz w:val="20"/>
          <w:szCs w:val="20"/>
          <w:lang w:eastAsia="pl-PL"/>
        </w:rPr>
        <w:t>w</w:t>
      </w:r>
      <w:r w:rsidR="00CE07E4" w:rsidRPr="0041381B">
        <w:rPr>
          <w:rFonts w:ascii="Cambria" w:eastAsia="Times New Roman" w:hAnsi="Cambria"/>
          <w:sz w:val="20"/>
          <w:szCs w:val="20"/>
          <w:lang w:eastAsia="pl-PL"/>
        </w:rPr>
        <w:t xml:space="preserve">spółpraca z innymi operatorami systemów gazowych lub przedsiębiorstwami energetycznymi w celu niezawodnego i efektywnego funkcjonowania systemów gazowych oraz skoordynowania ich </w:t>
      </w:r>
      <w:r w:rsidRPr="0041381B">
        <w:rPr>
          <w:rFonts w:ascii="Cambria" w:eastAsia="Times New Roman" w:hAnsi="Cambria"/>
          <w:sz w:val="20"/>
          <w:szCs w:val="20"/>
          <w:lang w:eastAsia="pl-PL"/>
        </w:rPr>
        <w:t>rozwoju,</w:t>
      </w:r>
    </w:p>
    <w:p w14:paraId="6779CBDA" w14:textId="79C4D676" w:rsidR="00CE07E4" w:rsidRPr="0041381B" w:rsidRDefault="001C1D46" w:rsidP="003B3544">
      <w:pPr>
        <w:numPr>
          <w:ilvl w:val="0"/>
          <w:numId w:val="9"/>
        </w:numPr>
        <w:spacing w:after="0" w:line="240" w:lineRule="auto"/>
        <w:jc w:val="both"/>
        <w:rPr>
          <w:rFonts w:ascii="Cambria" w:eastAsia="Times New Roman" w:hAnsi="Cambria"/>
          <w:sz w:val="20"/>
          <w:szCs w:val="20"/>
          <w:lang w:eastAsia="pl-PL"/>
        </w:rPr>
      </w:pPr>
      <w:r w:rsidRPr="0041381B">
        <w:rPr>
          <w:rFonts w:ascii="Cambria" w:eastAsia="Times New Roman" w:hAnsi="Cambria"/>
          <w:sz w:val="20"/>
          <w:szCs w:val="20"/>
          <w:lang w:eastAsia="pl-PL"/>
        </w:rPr>
        <w:t>r</w:t>
      </w:r>
      <w:r w:rsidR="00CE07E4" w:rsidRPr="0041381B">
        <w:rPr>
          <w:rFonts w:ascii="Cambria" w:eastAsia="Times New Roman" w:hAnsi="Cambria"/>
          <w:sz w:val="20"/>
          <w:szCs w:val="20"/>
          <w:lang w:eastAsia="pl-PL"/>
        </w:rPr>
        <w:t>ealizacja procedur kryzysowych w warunkach zawieszenia lub ograniczenia mechanizmów rynkowych.</w:t>
      </w:r>
    </w:p>
    <w:p w14:paraId="3874D8C1" w14:textId="62F96B96" w:rsidR="00CE07E4" w:rsidRPr="0041381B" w:rsidRDefault="00CE07E4" w:rsidP="001C1D46">
      <w:pPr>
        <w:autoSpaceDE w:val="0"/>
        <w:autoSpaceDN w:val="0"/>
        <w:adjustRightInd w:val="0"/>
        <w:spacing w:after="0" w:line="240" w:lineRule="auto"/>
        <w:ind w:firstLine="708"/>
        <w:jc w:val="both"/>
        <w:rPr>
          <w:rFonts w:ascii="Cambria" w:hAnsi="Cambria"/>
          <w:color w:val="000000"/>
          <w:sz w:val="20"/>
          <w:szCs w:val="20"/>
        </w:rPr>
      </w:pPr>
      <w:r w:rsidRPr="0041381B">
        <w:rPr>
          <w:rFonts w:ascii="Cambria" w:hAnsi="Cambria"/>
          <w:color w:val="000000"/>
          <w:sz w:val="20"/>
          <w:szCs w:val="20"/>
        </w:rPr>
        <w:lastRenderedPageBreak/>
        <w:t xml:space="preserve">Zasadniczym warunkiem zapewnienia bezpieczeństwa dostawy gazu sieciowego na obszarze </w:t>
      </w:r>
      <w:r w:rsidR="001C1D46" w:rsidRPr="0041381B">
        <w:rPr>
          <w:rFonts w:ascii="Cambria" w:hAnsi="Cambria"/>
          <w:color w:val="000000"/>
          <w:sz w:val="20"/>
          <w:szCs w:val="20"/>
        </w:rPr>
        <w:t>miasta Giżycka</w:t>
      </w:r>
      <w:r w:rsidRPr="0041381B">
        <w:rPr>
          <w:rFonts w:ascii="Cambria" w:hAnsi="Cambria"/>
          <w:color w:val="000000"/>
          <w:sz w:val="20"/>
          <w:szCs w:val="20"/>
        </w:rPr>
        <w:t xml:space="preserve"> jest sukcesywna wymiana przestarzałych elementów infrastruktury sieciowej, połączona z systematycznym rozwojem systemu dystrybucyjnego i dostosowaniem do zapotrzebowania odbiorców.</w:t>
      </w:r>
      <w:r w:rsidR="001C1D46" w:rsidRPr="0041381B">
        <w:rPr>
          <w:rFonts w:ascii="Cambria" w:hAnsi="Cambria"/>
          <w:color w:val="000000"/>
          <w:sz w:val="20"/>
          <w:szCs w:val="20"/>
        </w:rPr>
        <w:t xml:space="preserve"> </w:t>
      </w:r>
      <w:r w:rsidRPr="0041381B">
        <w:rPr>
          <w:rFonts w:ascii="Cambria" w:hAnsi="Cambria"/>
          <w:color w:val="000000"/>
          <w:sz w:val="20"/>
          <w:szCs w:val="20"/>
        </w:rPr>
        <w:t>Odrębnym problemem jest zagrożenie dla ciągłości dostaw gazu na obszarze Polski, ale skala zagadnienia w tym zakresie leży poza zasięgi</w:t>
      </w:r>
      <w:r w:rsidR="001C1D46" w:rsidRPr="0041381B">
        <w:rPr>
          <w:rFonts w:ascii="Cambria" w:hAnsi="Cambria"/>
          <w:color w:val="000000"/>
          <w:sz w:val="20"/>
          <w:szCs w:val="20"/>
        </w:rPr>
        <w:t xml:space="preserve">em wpływu samorządów lokalnych. </w:t>
      </w:r>
      <w:r w:rsidRPr="0041381B">
        <w:rPr>
          <w:rFonts w:ascii="Cambria" w:hAnsi="Cambria"/>
          <w:color w:val="000000"/>
          <w:sz w:val="20"/>
          <w:szCs w:val="20"/>
        </w:rPr>
        <w:t xml:space="preserve">Wreszcie należy wspomnieć o innym zagrożeniu rozwoju systemu gazowniczego, jakim jest zagrożenie ekonomiczne, przejawiające się w stale wzrastających cenach gazu, czyniących nieopłacalnym jego użytkowanie do określonych zastosowań, np. </w:t>
      </w:r>
      <w:r w:rsidR="001C1D46" w:rsidRPr="0041381B">
        <w:rPr>
          <w:rFonts w:ascii="Cambria" w:hAnsi="Cambria"/>
          <w:color w:val="000000"/>
          <w:sz w:val="20"/>
          <w:szCs w:val="20"/>
        </w:rPr>
        <w:t>celów grzewczych, szczególnie u </w:t>
      </w:r>
      <w:r w:rsidRPr="0041381B">
        <w:rPr>
          <w:rFonts w:ascii="Cambria" w:hAnsi="Cambria"/>
          <w:color w:val="000000"/>
          <w:sz w:val="20"/>
          <w:szCs w:val="20"/>
        </w:rPr>
        <w:t>małych odbiorców, gdzie ogrzewanie węglow</w:t>
      </w:r>
      <w:r w:rsidR="001C1D46" w:rsidRPr="0041381B">
        <w:rPr>
          <w:rFonts w:ascii="Cambria" w:hAnsi="Cambria"/>
          <w:color w:val="000000"/>
          <w:sz w:val="20"/>
          <w:szCs w:val="20"/>
        </w:rPr>
        <w:t xml:space="preserve">e jest stale relatywnie tańsze. </w:t>
      </w:r>
      <w:r w:rsidRPr="0041381B">
        <w:rPr>
          <w:rFonts w:ascii="Cambria" w:hAnsi="Cambria"/>
          <w:color w:val="000000"/>
          <w:sz w:val="20"/>
          <w:szCs w:val="20"/>
        </w:rPr>
        <w:t xml:space="preserve">Obecna infrastruktura gazowa na terenie </w:t>
      </w:r>
      <w:r w:rsidR="001C1D46" w:rsidRPr="0041381B">
        <w:rPr>
          <w:rFonts w:ascii="Cambria" w:hAnsi="Cambria"/>
          <w:color w:val="000000"/>
          <w:sz w:val="20"/>
          <w:szCs w:val="20"/>
        </w:rPr>
        <w:t>miasta Giżycka</w:t>
      </w:r>
      <w:r w:rsidRPr="0041381B">
        <w:rPr>
          <w:rFonts w:ascii="Cambria" w:hAnsi="Cambria"/>
          <w:color w:val="000000"/>
          <w:sz w:val="20"/>
          <w:szCs w:val="20"/>
        </w:rPr>
        <w:t xml:space="preserve"> jest w dobrym stanie i pokrywa zgłaszane zapotrzebowanie na paliwo gazowe. </w:t>
      </w:r>
      <w:r w:rsidR="001C1D46" w:rsidRPr="0041381B">
        <w:rPr>
          <w:rStyle w:val="Odwoanieprzypisudolnego"/>
          <w:rFonts w:ascii="Cambria" w:hAnsi="Cambria" w:cs="Arial"/>
          <w:sz w:val="20"/>
          <w:szCs w:val="20"/>
          <w:lang w:eastAsia="pl-PL"/>
        </w:rPr>
        <w:footnoteReference w:id="8"/>
      </w:r>
      <w:r w:rsidR="001C1D46" w:rsidRPr="0041381B">
        <w:rPr>
          <w:rFonts w:ascii="Cambria" w:hAnsi="Cambria" w:cs="Arial"/>
          <w:sz w:val="20"/>
          <w:szCs w:val="20"/>
          <w:vertAlign w:val="superscript"/>
          <w:lang w:eastAsia="pl-PL"/>
        </w:rPr>
        <w:t>)</w:t>
      </w:r>
    </w:p>
    <w:p w14:paraId="5FB02E5F" w14:textId="77777777" w:rsidR="00CE07E4" w:rsidRPr="0041381B" w:rsidRDefault="00CE07E4" w:rsidP="00CE07E4">
      <w:pPr>
        <w:autoSpaceDE w:val="0"/>
        <w:autoSpaceDN w:val="0"/>
        <w:adjustRightInd w:val="0"/>
        <w:spacing w:after="0" w:line="240" w:lineRule="auto"/>
        <w:jc w:val="both"/>
        <w:rPr>
          <w:rFonts w:ascii="Cambria" w:hAnsi="Cambria"/>
          <w:color w:val="000000"/>
          <w:sz w:val="14"/>
          <w:szCs w:val="20"/>
        </w:rPr>
      </w:pPr>
    </w:p>
    <w:p w14:paraId="11F3DFB7" w14:textId="3CE004CD" w:rsidR="00405F3A" w:rsidRPr="0041381B" w:rsidRDefault="00405F3A" w:rsidP="00405F3A">
      <w:pPr>
        <w:spacing w:after="0" w:line="240" w:lineRule="auto"/>
        <w:ind w:firstLine="708"/>
        <w:jc w:val="both"/>
        <w:rPr>
          <w:rFonts w:ascii="Cambria" w:hAnsi="Cambria" w:cs="Arial"/>
          <w:sz w:val="20"/>
          <w:szCs w:val="20"/>
          <w:lang w:eastAsia="pl-PL"/>
        </w:rPr>
      </w:pPr>
      <w:bookmarkStart w:id="127" w:name="_Toc462038485"/>
      <w:r w:rsidRPr="0041381B">
        <w:rPr>
          <w:rFonts w:ascii="Cambria" w:hAnsi="Cambria" w:cs="Arial"/>
          <w:sz w:val="20"/>
          <w:szCs w:val="20"/>
          <w:lang w:eastAsia="pl-PL"/>
        </w:rPr>
        <w:t xml:space="preserve">Potrzeby w zakresie wyposażenia </w:t>
      </w:r>
      <w:r w:rsidR="00455B8D" w:rsidRPr="0041381B">
        <w:rPr>
          <w:rFonts w:ascii="Cambria" w:hAnsi="Cambria" w:cs="Arial"/>
          <w:sz w:val="20"/>
          <w:szCs w:val="20"/>
          <w:lang w:eastAsia="pl-PL"/>
        </w:rPr>
        <w:t xml:space="preserve">miasta </w:t>
      </w:r>
      <w:r w:rsidR="00CE07E4" w:rsidRPr="0041381B">
        <w:rPr>
          <w:rFonts w:ascii="Cambria" w:hAnsi="Cambria" w:cs="Arial"/>
          <w:sz w:val="20"/>
          <w:szCs w:val="20"/>
          <w:lang w:eastAsia="pl-PL"/>
        </w:rPr>
        <w:t>Giżycka</w:t>
      </w:r>
      <w:r w:rsidRPr="0041381B">
        <w:rPr>
          <w:rFonts w:ascii="Cambria" w:hAnsi="Cambria" w:cs="Arial"/>
          <w:sz w:val="20"/>
          <w:szCs w:val="20"/>
          <w:lang w:eastAsia="pl-PL"/>
        </w:rPr>
        <w:t xml:space="preserve"> w gaz są i powinny być systematycznie zaspokajane. Ze względu na potrzebę ochrony środowiska naturalnego i założoną poprawę jakości życia mieszkańców </w:t>
      </w:r>
      <w:r w:rsidR="00B5464C" w:rsidRPr="0041381B">
        <w:rPr>
          <w:rFonts w:ascii="Cambria" w:hAnsi="Cambria" w:cs="Arial"/>
          <w:sz w:val="20"/>
          <w:szCs w:val="20"/>
          <w:lang w:eastAsia="pl-PL"/>
        </w:rPr>
        <w:t>miasta</w:t>
      </w:r>
      <w:r w:rsidRPr="0041381B">
        <w:rPr>
          <w:rFonts w:ascii="Cambria" w:hAnsi="Cambria" w:cs="Arial"/>
          <w:sz w:val="20"/>
          <w:szCs w:val="20"/>
          <w:lang w:eastAsia="pl-PL"/>
        </w:rPr>
        <w:t xml:space="preserve"> należy przewidzieć stopniowe podłączanie do sieci gazowej zabudowy rozproszonej. Zgodnie z informacjami uzyskanymi od Polskiej Spółki Gazownictwa Sp. z o.o. w najbliższych latach zmiany w zakresie zapotrzebowania na gaz ziemny, mogą być podyktowane głównie inwestycjami prowadzonymi na terenie </w:t>
      </w:r>
      <w:r w:rsidR="00455B8D" w:rsidRPr="0041381B">
        <w:rPr>
          <w:rFonts w:ascii="Cambria" w:hAnsi="Cambria" w:cs="Arial"/>
          <w:sz w:val="20"/>
          <w:szCs w:val="20"/>
          <w:lang w:eastAsia="pl-PL"/>
        </w:rPr>
        <w:t>miasta</w:t>
      </w:r>
      <w:r w:rsidRPr="0041381B">
        <w:rPr>
          <w:rFonts w:ascii="Cambria" w:hAnsi="Cambria" w:cs="Arial"/>
          <w:sz w:val="20"/>
          <w:szCs w:val="20"/>
          <w:lang w:eastAsia="pl-PL"/>
        </w:rPr>
        <w:t xml:space="preserve"> w zakresie przyłączeń nowych terenów do sieci gazowej. Inwestycje planowane do realizacji w zakresie infrastruktury gazowej obejmują rozbudowę sieci wynikającą z potrzeb przyłączeniowych zgłaszanych przez mieszkańców bądź podmiotów gospodarczych </w:t>
      </w:r>
      <w:r w:rsidR="00455B8D" w:rsidRPr="0041381B">
        <w:rPr>
          <w:rFonts w:ascii="Cambria" w:hAnsi="Cambria" w:cs="Arial"/>
          <w:sz w:val="20"/>
          <w:szCs w:val="20"/>
          <w:lang w:eastAsia="pl-PL"/>
        </w:rPr>
        <w:t xml:space="preserve">miasta </w:t>
      </w:r>
      <w:r w:rsidRPr="0041381B">
        <w:rPr>
          <w:rFonts w:ascii="Cambria" w:hAnsi="Cambria" w:cs="Arial"/>
          <w:sz w:val="20"/>
          <w:szCs w:val="20"/>
          <w:lang w:eastAsia="pl-PL"/>
        </w:rPr>
        <w:t>- na podstawie indywidualnych umów o przyłączenie do sieci gazowej.</w:t>
      </w:r>
    </w:p>
    <w:p w14:paraId="6604BF6E" w14:textId="77777777" w:rsidR="00455B8D" w:rsidRPr="0041381B" w:rsidRDefault="00455B8D" w:rsidP="00405F3A">
      <w:pPr>
        <w:spacing w:after="0" w:line="240" w:lineRule="auto"/>
        <w:ind w:firstLine="708"/>
        <w:jc w:val="both"/>
        <w:rPr>
          <w:rFonts w:ascii="Cambria" w:hAnsi="Cambria"/>
          <w:bCs/>
          <w:sz w:val="14"/>
          <w:szCs w:val="20"/>
        </w:rPr>
      </w:pPr>
    </w:p>
    <w:p w14:paraId="76085C09" w14:textId="0CC52E9C" w:rsidR="00405F3A" w:rsidRPr="0041381B" w:rsidRDefault="00405F3A" w:rsidP="00405F3A">
      <w:pPr>
        <w:spacing w:after="0" w:line="240" w:lineRule="auto"/>
        <w:ind w:firstLine="708"/>
        <w:jc w:val="both"/>
        <w:rPr>
          <w:rFonts w:ascii="Cambria" w:eastAsia="Times New Roman" w:hAnsi="Cambria"/>
          <w:sz w:val="20"/>
          <w:szCs w:val="20"/>
          <w:lang w:eastAsia="pl-PL"/>
        </w:rPr>
      </w:pPr>
      <w:r w:rsidRPr="0041381B">
        <w:rPr>
          <w:rStyle w:val="Nagwek2Znak"/>
          <w:rFonts w:eastAsia="Calibri"/>
          <w:b w:val="0"/>
          <w:color w:val="auto"/>
          <w:sz w:val="20"/>
          <w:szCs w:val="20"/>
        </w:rPr>
        <w:t xml:space="preserve">Wszelkie działania podejmowane obecnie przez PSG Sp. z o.o. w zakresie rozwoju i modernizacji sieci gazowej na terenie </w:t>
      </w:r>
      <w:r w:rsidR="00455B8D" w:rsidRPr="0041381B">
        <w:rPr>
          <w:rStyle w:val="Nagwek2Znak"/>
          <w:rFonts w:eastAsia="Calibri"/>
          <w:b w:val="0"/>
          <w:color w:val="auto"/>
          <w:sz w:val="20"/>
          <w:szCs w:val="20"/>
        </w:rPr>
        <w:t>miasta</w:t>
      </w:r>
      <w:r w:rsidRPr="0041381B">
        <w:rPr>
          <w:rStyle w:val="Nagwek2Znak"/>
          <w:rFonts w:eastAsia="Calibri"/>
          <w:b w:val="0"/>
          <w:color w:val="auto"/>
          <w:sz w:val="20"/>
          <w:szCs w:val="20"/>
        </w:rPr>
        <w:t xml:space="preserve"> mają na celu zagwarantowanie właściwego stanu technicznego infrastruktury gazowniczej, zagwarantowanie pewności i bezpieczeństwa dostaw gazu oraz możliwości dalszego rozwoju sieci gazowych w celu przyłączania nowych odbiorców. Rozbudowa sieci gazowej jest realizowana na bieżąco w miarę zgłaszanych potrzeb w ramach procesu przyłączeniowego a wszelkie inwestycje związane z rozbudową sieci gazowej będą realizowane w miarę występowania przyszłych potencjalnych odbiorców o warunki techniczne podłączenia do sieci gazowej i spełniające warunek opłacalności ekonomicznej. </w:t>
      </w:r>
    </w:p>
    <w:p w14:paraId="7F7168A2" w14:textId="77777777" w:rsidR="00621FC8" w:rsidRPr="0041381B" w:rsidRDefault="00621FC8" w:rsidP="00DD45C7">
      <w:pPr>
        <w:spacing w:after="0" w:line="240" w:lineRule="auto"/>
        <w:ind w:firstLine="708"/>
        <w:jc w:val="both"/>
        <w:rPr>
          <w:rStyle w:val="Nagwek2Znak"/>
          <w:rFonts w:eastAsia="Calibri"/>
          <w:b w:val="0"/>
          <w:color w:val="auto"/>
          <w:sz w:val="16"/>
          <w:szCs w:val="20"/>
        </w:rPr>
      </w:pPr>
    </w:p>
    <w:p w14:paraId="2CDB5982" w14:textId="77777777" w:rsidR="00084D1F" w:rsidRPr="0041381B" w:rsidRDefault="00153130" w:rsidP="003B7358">
      <w:pPr>
        <w:pStyle w:val="Nagwek4"/>
        <w:spacing w:after="0" w:line="240" w:lineRule="auto"/>
        <w:jc w:val="left"/>
        <w:rPr>
          <w:rStyle w:val="Nagwek2Znak"/>
          <w:rFonts w:eastAsia="Calibri"/>
          <w:b w:val="0"/>
          <w:color w:val="auto"/>
          <w:sz w:val="20"/>
          <w:szCs w:val="20"/>
          <w:lang w:eastAsia="pl-PL"/>
        </w:rPr>
      </w:pPr>
      <w:bookmarkStart w:id="128" w:name="_Toc142324017"/>
      <w:r w:rsidRPr="0041381B">
        <w:rPr>
          <w:rStyle w:val="Nagwek2Znak"/>
          <w:rFonts w:eastAsia="Calibri"/>
          <w:b w:val="0"/>
          <w:color w:val="auto"/>
          <w:sz w:val="20"/>
          <w:szCs w:val="20"/>
          <w:lang w:eastAsia="pl-PL"/>
        </w:rPr>
        <w:t xml:space="preserve">5.1.2.3. </w:t>
      </w:r>
      <w:r w:rsidR="00084D1F" w:rsidRPr="0041381B">
        <w:rPr>
          <w:rStyle w:val="Nagwek2Znak"/>
          <w:rFonts w:eastAsia="Calibri"/>
          <w:b w:val="0"/>
          <w:color w:val="auto"/>
          <w:sz w:val="20"/>
          <w:szCs w:val="20"/>
          <w:lang w:eastAsia="pl-PL"/>
        </w:rPr>
        <w:t>Elektroenergetyka</w:t>
      </w:r>
      <w:bookmarkEnd w:id="109"/>
      <w:bookmarkEnd w:id="127"/>
      <w:bookmarkEnd w:id="128"/>
      <w:r w:rsidR="00084D1F" w:rsidRPr="0041381B">
        <w:rPr>
          <w:rStyle w:val="Nagwek2Znak"/>
          <w:rFonts w:eastAsia="Calibri"/>
          <w:b w:val="0"/>
          <w:color w:val="auto"/>
          <w:sz w:val="20"/>
          <w:szCs w:val="20"/>
          <w:lang w:eastAsia="pl-PL"/>
        </w:rPr>
        <w:t xml:space="preserve">   </w:t>
      </w:r>
    </w:p>
    <w:p w14:paraId="7605A857" w14:textId="77777777" w:rsidR="003B6331" w:rsidRPr="0041381B" w:rsidRDefault="003B6331" w:rsidP="003B7358">
      <w:pPr>
        <w:spacing w:after="0" w:line="240" w:lineRule="auto"/>
        <w:ind w:firstLine="708"/>
        <w:jc w:val="both"/>
        <w:rPr>
          <w:rFonts w:ascii="Cambria" w:hAnsi="Cambria"/>
          <w:sz w:val="16"/>
          <w:szCs w:val="20"/>
        </w:rPr>
      </w:pPr>
      <w:bookmarkStart w:id="129" w:name="_Toc462038486"/>
    </w:p>
    <w:p w14:paraId="199699D7" w14:textId="386FD70C" w:rsidR="00343100" w:rsidRPr="0041381B" w:rsidRDefault="00E76651" w:rsidP="006B29A4">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Na obszarze </w:t>
      </w:r>
      <w:r w:rsidR="001928A3" w:rsidRPr="0041381B">
        <w:rPr>
          <w:rFonts w:ascii="Cambria" w:hAnsi="Cambria" w:cs="Arial"/>
          <w:sz w:val="20"/>
          <w:szCs w:val="20"/>
          <w:lang w:eastAsia="pl-PL"/>
        </w:rPr>
        <w:t>m</w:t>
      </w:r>
      <w:r w:rsidRPr="0041381B">
        <w:rPr>
          <w:rFonts w:ascii="Cambria" w:hAnsi="Cambria" w:cs="Arial"/>
          <w:sz w:val="20"/>
          <w:szCs w:val="20"/>
          <w:lang w:eastAsia="pl-PL"/>
        </w:rPr>
        <w:t>iasta</w:t>
      </w:r>
      <w:r w:rsidR="001928A3" w:rsidRPr="0041381B">
        <w:rPr>
          <w:rFonts w:ascii="Cambria" w:hAnsi="Cambria" w:cs="Arial"/>
          <w:sz w:val="20"/>
          <w:szCs w:val="20"/>
          <w:lang w:eastAsia="pl-PL"/>
        </w:rPr>
        <w:t xml:space="preserve"> </w:t>
      </w:r>
      <w:r w:rsidR="00F82AE3" w:rsidRPr="0041381B">
        <w:rPr>
          <w:rFonts w:ascii="Cambria" w:hAnsi="Cambria" w:cs="Arial"/>
          <w:sz w:val="20"/>
          <w:szCs w:val="20"/>
          <w:lang w:eastAsia="pl-PL"/>
        </w:rPr>
        <w:t>Giżycka</w:t>
      </w:r>
      <w:r w:rsidR="006B29A4" w:rsidRPr="0041381B">
        <w:rPr>
          <w:rFonts w:ascii="Cambria" w:hAnsi="Cambria" w:cs="Arial"/>
          <w:sz w:val="20"/>
          <w:szCs w:val="20"/>
          <w:lang w:eastAsia="pl-PL"/>
        </w:rPr>
        <w:t>,</w:t>
      </w:r>
      <w:r w:rsidRPr="0041381B">
        <w:rPr>
          <w:rFonts w:ascii="Cambria" w:hAnsi="Cambria" w:cs="Arial"/>
          <w:sz w:val="20"/>
          <w:szCs w:val="20"/>
          <w:lang w:eastAsia="pl-PL"/>
        </w:rPr>
        <w:t xml:space="preserve"> jak ma to miejsce na </w:t>
      </w:r>
      <w:r w:rsidR="006B29A4" w:rsidRPr="0041381B">
        <w:rPr>
          <w:rFonts w:ascii="Cambria" w:hAnsi="Cambria" w:cs="Arial"/>
          <w:sz w:val="20"/>
          <w:szCs w:val="20"/>
          <w:lang w:eastAsia="pl-PL"/>
        </w:rPr>
        <w:t xml:space="preserve">obszarze całego </w:t>
      </w:r>
      <w:r w:rsidRPr="0041381B">
        <w:rPr>
          <w:rFonts w:ascii="Cambria" w:hAnsi="Cambria" w:cs="Arial"/>
          <w:sz w:val="20"/>
          <w:szCs w:val="20"/>
          <w:lang w:eastAsia="pl-PL"/>
        </w:rPr>
        <w:t>kraju, siecią przesyłową zarządza przedsiębiorstwo energetyczne Polskie Sieci Elek</w:t>
      </w:r>
      <w:r w:rsidR="001928A3" w:rsidRPr="0041381B">
        <w:rPr>
          <w:rFonts w:ascii="Cambria" w:hAnsi="Cambria" w:cs="Arial"/>
          <w:sz w:val="20"/>
          <w:szCs w:val="20"/>
          <w:lang w:eastAsia="pl-PL"/>
        </w:rPr>
        <w:t>troenergetyczne Spółka Akcyjna. Natomiast s</w:t>
      </w:r>
      <w:r w:rsidRPr="0041381B">
        <w:rPr>
          <w:rFonts w:ascii="Cambria" w:hAnsi="Cambria" w:cs="Arial"/>
          <w:sz w:val="20"/>
          <w:szCs w:val="20"/>
          <w:lang w:eastAsia="pl-PL"/>
        </w:rPr>
        <w:t xml:space="preserve">ieć dystrybucyjna jest w głównej mierze realizowana przez </w:t>
      </w:r>
      <w:r w:rsidR="00343100" w:rsidRPr="0041381B">
        <w:rPr>
          <w:rFonts w:ascii="Cambria" w:hAnsi="Cambria" w:cs="Arial"/>
          <w:sz w:val="20"/>
          <w:szCs w:val="20"/>
          <w:lang w:eastAsia="pl-PL"/>
        </w:rPr>
        <w:t>PGE Dystrybucja Oddział Białystok.</w:t>
      </w:r>
      <w:r w:rsidR="006B29A4" w:rsidRPr="0041381B">
        <w:rPr>
          <w:rFonts w:ascii="Cambria" w:hAnsi="Cambria" w:cs="Arial"/>
          <w:sz w:val="20"/>
          <w:szCs w:val="20"/>
          <w:lang w:eastAsia="pl-PL"/>
        </w:rPr>
        <w:t xml:space="preserve"> </w:t>
      </w:r>
      <w:r w:rsidR="00343100" w:rsidRPr="0041381B">
        <w:rPr>
          <w:rFonts w:ascii="Cambria" w:eastAsia="Times New Roman" w:hAnsi="Cambria"/>
          <w:sz w:val="20"/>
          <w:szCs w:val="20"/>
          <w:lang w:eastAsia="pl-PL"/>
        </w:rPr>
        <w:t>Obszar miasta Giżycka zasilany jest liniami średniego napięcia 15 kV, ze stacji 110/15 kV „Giżycko”, w której pracują 2 transformatory o mocy 25 MVA każdy. Ponadto przebiega tutaj jedna tranzytowa linia energetyczna wysokiego napięcia 110kV relacji Kętrzyn-Giżycko. Energia elektryczna rozprowadzana jest do odbiorców poprzez sieć linii napowietrznych i kablowych oraz sieć odbiorczą abonencką niskiego napięcia.</w:t>
      </w:r>
    </w:p>
    <w:p w14:paraId="775CCFB4" w14:textId="77777777" w:rsidR="00343100" w:rsidRPr="0041381B" w:rsidRDefault="00343100" w:rsidP="00343100">
      <w:pPr>
        <w:spacing w:after="0" w:line="240" w:lineRule="auto"/>
        <w:ind w:firstLine="708"/>
        <w:jc w:val="both"/>
        <w:rPr>
          <w:rFonts w:ascii="Cambria" w:eastAsia="Times New Roman" w:hAnsi="Cambria"/>
          <w:sz w:val="16"/>
          <w:szCs w:val="20"/>
          <w:lang w:eastAsia="pl-PL"/>
        </w:rPr>
      </w:pPr>
    </w:p>
    <w:p w14:paraId="55AE7435" w14:textId="77777777" w:rsidR="00A510FD" w:rsidRPr="0041381B" w:rsidRDefault="00A510FD" w:rsidP="00A510FD">
      <w:pPr>
        <w:spacing w:after="0" w:line="240" w:lineRule="auto"/>
        <w:jc w:val="center"/>
        <w:rPr>
          <w:rFonts w:ascii="Cambria" w:hAnsi="Cambria" w:cs="Verdana-Bold"/>
          <w:bCs/>
          <w:i/>
          <w:sz w:val="20"/>
          <w:szCs w:val="20"/>
          <w:lang w:eastAsia="pl-PL"/>
        </w:rPr>
      </w:pPr>
      <w:bookmarkStart w:id="130" w:name="_Toc142324162"/>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6</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Wykaz linii elektroenergetycznych na terenie miasta Giżycka</w:t>
      </w:r>
      <w:bookmarkEnd w:id="130"/>
    </w:p>
    <w:tbl>
      <w:tblPr>
        <w:tblStyle w:val="Tabela-Siatka"/>
        <w:tblW w:w="0" w:type="auto"/>
        <w:jc w:val="center"/>
        <w:tblLayout w:type="fixed"/>
        <w:tblLook w:val="0000" w:firstRow="0" w:lastRow="0" w:firstColumn="0" w:lastColumn="0" w:noHBand="0" w:noVBand="0"/>
      </w:tblPr>
      <w:tblGrid>
        <w:gridCol w:w="2689"/>
        <w:gridCol w:w="2141"/>
        <w:gridCol w:w="2417"/>
      </w:tblGrid>
      <w:tr w:rsidR="00A510FD" w:rsidRPr="0041381B" w14:paraId="55339142" w14:textId="77777777" w:rsidTr="00D462A9">
        <w:trPr>
          <w:trHeight w:val="369"/>
          <w:jc w:val="center"/>
        </w:trPr>
        <w:tc>
          <w:tcPr>
            <w:tcW w:w="2689" w:type="dxa"/>
            <w:vMerge w:val="restart"/>
            <w:shd w:val="clear" w:color="auto" w:fill="F2F2F2" w:themeFill="background1" w:themeFillShade="F2"/>
            <w:vAlign w:val="center"/>
          </w:tcPr>
          <w:p w14:paraId="20AD0606" w14:textId="7781227C" w:rsidR="00A510FD" w:rsidRPr="0041381B" w:rsidRDefault="00AB25B3" w:rsidP="00D462A9">
            <w:pPr>
              <w:pStyle w:val="Default"/>
              <w:jc w:val="center"/>
              <w:rPr>
                <w:rFonts w:ascii="Cambria" w:hAnsi="Cambria"/>
                <w:sz w:val="20"/>
                <w:szCs w:val="20"/>
              </w:rPr>
            </w:pPr>
            <w:r w:rsidRPr="0041381B">
              <w:rPr>
                <w:rFonts w:ascii="Cambria" w:hAnsi="Cambria"/>
                <w:b/>
                <w:bCs/>
                <w:sz w:val="20"/>
                <w:szCs w:val="20"/>
              </w:rPr>
              <w:t>Sieć energetyczna</w:t>
            </w:r>
          </w:p>
        </w:tc>
        <w:tc>
          <w:tcPr>
            <w:tcW w:w="4558" w:type="dxa"/>
            <w:gridSpan w:val="2"/>
            <w:shd w:val="clear" w:color="auto" w:fill="F2F2F2" w:themeFill="background1" w:themeFillShade="F2"/>
            <w:vAlign w:val="center"/>
          </w:tcPr>
          <w:p w14:paraId="28CCD5D2" w14:textId="1F7BC160" w:rsidR="00A510FD" w:rsidRPr="0041381B" w:rsidRDefault="00AB25B3" w:rsidP="00D462A9">
            <w:pPr>
              <w:pStyle w:val="Default"/>
              <w:jc w:val="center"/>
              <w:rPr>
                <w:rFonts w:ascii="Cambria" w:hAnsi="Cambria"/>
                <w:sz w:val="20"/>
                <w:szCs w:val="20"/>
              </w:rPr>
            </w:pPr>
            <w:r w:rsidRPr="0041381B">
              <w:rPr>
                <w:rFonts w:ascii="Cambria" w:hAnsi="Cambria"/>
                <w:b/>
                <w:bCs/>
                <w:sz w:val="20"/>
                <w:szCs w:val="20"/>
              </w:rPr>
              <w:t>Długość linii [km]</w:t>
            </w:r>
          </w:p>
        </w:tc>
      </w:tr>
      <w:tr w:rsidR="00A510FD" w:rsidRPr="0041381B" w14:paraId="553F90DA" w14:textId="77777777" w:rsidTr="00D462A9">
        <w:trPr>
          <w:trHeight w:val="369"/>
          <w:jc w:val="center"/>
        </w:trPr>
        <w:tc>
          <w:tcPr>
            <w:tcW w:w="2689" w:type="dxa"/>
            <w:vMerge/>
            <w:shd w:val="clear" w:color="auto" w:fill="F2F2F2" w:themeFill="background1" w:themeFillShade="F2"/>
            <w:vAlign w:val="center"/>
          </w:tcPr>
          <w:p w14:paraId="3658851E" w14:textId="77777777" w:rsidR="00A510FD" w:rsidRPr="0041381B" w:rsidRDefault="00A510FD" w:rsidP="00D462A9">
            <w:pPr>
              <w:pStyle w:val="Default"/>
              <w:jc w:val="center"/>
              <w:rPr>
                <w:rFonts w:ascii="Cambria" w:hAnsi="Cambria"/>
                <w:sz w:val="20"/>
                <w:szCs w:val="20"/>
              </w:rPr>
            </w:pPr>
          </w:p>
        </w:tc>
        <w:tc>
          <w:tcPr>
            <w:tcW w:w="2141" w:type="dxa"/>
            <w:tcBorders>
              <w:right w:val="single" w:sz="4" w:space="0" w:color="auto"/>
            </w:tcBorders>
            <w:shd w:val="clear" w:color="auto" w:fill="F2F2F2" w:themeFill="background1" w:themeFillShade="F2"/>
            <w:vAlign w:val="center"/>
          </w:tcPr>
          <w:p w14:paraId="7CF79833" w14:textId="0993E4E7" w:rsidR="00A510FD" w:rsidRPr="0041381B" w:rsidRDefault="00AB25B3" w:rsidP="00D462A9">
            <w:pPr>
              <w:pStyle w:val="Default"/>
              <w:jc w:val="center"/>
              <w:rPr>
                <w:rFonts w:ascii="Cambria" w:hAnsi="Cambria"/>
                <w:sz w:val="20"/>
                <w:szCs w:val="20"/>
              </w:rPr>
            </w:pPr>
            <w:r w:rsidRPr="0041381B">
              <w:rPr>
                <w:rFonts w:ascii="Cambria" w:hAnsi="Cambria"/>
                <w:b/>
                <w:bCs/>
                <w:sz w:val="20"/>
                <w:szCs w:val="20"/>
              </w:rPr>
              <w:t>napowietrzna</w:t>
            </w:r>
          </w:p>
        </w:tc>
        <w:tc>
          <w:tcPr>
            <w:tcW w:w="2417" w:type="dxa"/>
            <w:tcBorders>
              <w:left w:val="single" w:sz="4" w:space="0" w:color="auto"/>
            </w:tcBorders>
            <w:shd w:val="clear" w:color="auto" w:fill="F2F2F2" w:themeFill="background1" w:themeFillShade="F2"/>
            <w:vAlign w:val="center"/>
          </w:tcPr>
          <w:p w14:paraId="4196E798" w14:textId="502677FC" w:rsidR="00A510FD" w:rsidRPr="0041381B" w:rsidRDefault="00AB25B3" w:rsidP="00D462A9">
            <w:pPr>
              <w:pStyle w:val="Default"/>
              <w:jc w:val="center"/>
              <w:rPr>
                <w:rFonts w:ascii="Cambria" w:hAnsi="Cambria"/>
                <w:sz w:val="20"/>
                <w:szCs w:val="20"/>
              </w:rPr>
            </w:pPr>
            <w:r w:rsidRPr="0041381B">
              <w:rPr>
                <w:rFonts w:ascii="Cambria" w:hAnsi="Cambria"/>
                <w:b/>
                <w:bCs/>
                <w:sz w:val="20"/>
                <w:szCs w:val="20"/>
              </w:rPr>
              <w:t>kablowa</w:t>
            </w:r>
          </w:p>
        </w:tc>
      </w:tr>
      <w:tr w:rsidR="00A510FD" w:rsidRPr="0041381B" w14:paraId="64259E8D" w14:textId="77777777" w:rsidTr="00D462A9">
        <w:trPr>
          <w:trHeight w:val="369"/>
          <w:jc w:val="center"/>
        </w:trPr>
        <w:tc>
          <w:tcPr>
            <w:tcW w:w="2689" w:type="dxa"/>
            <w:vAlign w:val="center"/>
          </w:tcPr>
          <w:p w14:paraId="02A4E4D9" w14:textId="77777777" w:rsidR="00A510FD" w:rsidRPr="0041381B" w:rsidRDefault="00A510FD" w:rsidP="00D462A9">
            <w:pPr>
              <w:pStyle w:val="Default"/>
              <w:jc w:val="center"/>
              <w:rPr>
                <w:rFonts w:ascii="Cambria" w:hAnsi="Cambria"/>
                <w:sz w:val="20"/>
                <w:szCs w:val="20"/>
              </w:rPr>
            </w:pPr>
            <w:r w:rsidRPr="0041381B">
              <w:rPr>
                <w:rFonts w:ascii="Cambria" w:hAnsi="Cambria"/>
                <w:sz w:val="20"/>
                <w:szCs w:val="20"/>
              </w:rPr>
              <w:t>linia WN 110 kV</w:t>
            </w:r>
          </w:p>
        </w:tc>
        <w:tc>
          <w:tcPr>
            <w:tcW w:w="2141" w:type="dxa"/>
            <w:tcBorders>
              <w:right w:val="single" w:sz="4" w:space="0" w:color="auto"/>
            </w:tcBorders>
            <w:vAlign w:val="center"/>
          </w:tcPr>
          <w:p w14:paraId="0AEC10A8" w14:textId="77777777" w:rsidR="00A510FD" w:rsidRPr="0041381B" w:rsidRDefault="00A510FD" w:rsidP="00D462A9">
            <w:pPr>
              <w:pStyle w:val="Default"/>
              <w:jc w:val="center"/>
              <w:rPr>
                <w:rFonts w:ascii="Cambria" w:hAnsi="Cambria"/>
                <w:sz w:val="20"/>
                <w:szCs w:val="20"/>
              </w:rPr>
            </w:pPr>
            <w:r w:rsidRPr="0041381B">
              <w:rPr>
                <w:rFonts w:ascii="Cambria" w:hAnsi="Cambria"/>
                <w:sz w:val="20"/>
                <w:szCs w:val="20"/>
              </w:rPr>
              <w:t>6,355</w:t>
            </w:r>
          </w:p>
        </w:tc>
        <w:tc>
          <w:tcPr>
            <w:tcW w:w="2417" w:type="dxa"/>
            <w:tcBorders>
              <w:left w:val="single" w:sz="4" w:space="0" w:color="auto"/>
            </w:tcBorders>
            <w:vAlign w:val="center"/>
          </w:tcPr>
          <w:p w14:paraId="1D47BCE0" w14:textId="77777777" w:rsidR="00A510FD" w:rsidRPr="0041381B" w:rsidRDefault="00A510FD" w:rsidP="00D462A9">
            <w:pPr>
              <w:pStyle w:val="Default"/>
              <w:jc w:val="center"/>
              <w:rPr>
                <w:rFonts w:ascii="Cambria" w:hAnsi="Cambria"/>
                <w:sz w:val="20"/>
                <w:szCs w:val="20"/>
              </w:rPr>
            </w:pPr>
            <w:r w:rsidRPr="0041381B">
              <w:rPr>
                <w:rFonts w:ascii="Cambria" w:hAnsi="Cambria"/>
                <w:sz w:val="20"/>
                <w:szCs w:val="20"/>
              </w:rPr>
              <w:t>-</w:t>
            </w:r>
          </w:p>
        </w:tc>
      </w:tr>
      <w:tr w:rsidR="00A510FD" w:rsidRPr="0041381B" w14:paraId="6DF3755B" w14:textId="77777777" w:rsidTr="00D462A9">
        <w:trPr>
          <w:trHeight w:val="369"/>
          <w:jc w:val="center"/>
        </w:trPr>
        <w:tc>
          <w:tcPr>
            <w:tcW w:w="2689" w:type="dxa"/>
            <w:vAlign w:val="center"/>
          </w:tcPr>
          <w:p w14:paraId="1240793B" w14:textId="77777777" w:rsidR="00A510FD" w:rsidRPr="0041381B" w:rsidRDefault="00A510FD" w:rsidP="00D462A9">
            <w:pPr>
              <w:pStyle w:val="Default"/>
              <w:jc w:val="center"/>
              <w:rPr>
                <w:rFonts w:ascii="Cambria" w:hAnsi="Cambria"/>
                <w:sz w:val="20"/>
                <w:szCs w:val="20"/>
              </w:rPr>
            </w:pPr>
            <w:r w:rsidRPr="0041381B">
              <w:rPr>
                <w:rFonts w:ascii="Cambria" w:hAnsi="Cambria"/>
                <w:sz w:val="20"/>
                <w:szCs w:val="20"/>
              </w:rPr>
              <w:t>linie SN</w:t>
            </w:r>
          </w:p>
        </w:tc>
        <w:tc>
          <w:tcPr>
            <w:tcW w:w="2141" w:type="dxa"/>
            <w:tcBorders>
              <w:right w:val="single" w:sz="4" w:space="0" w:color="auto"/>
            </w:tcBorders>
            <w:vAlign w:val="center"/>
          </w:tcPr>
          <w:p w14:paraId="4E777ABD" w14:textId="77777777" w:rsidR="00A510FD" w:rsidRPr="0041381B" w:rsidRDefault="00A510FD" w:rsidP="00D462A9">
            <w:pPr>
              <w:pStyle w:val="Default"/>
              <w:jc w:val="center"/>
              <w:rPr>
                <w:rFonts w:ascii="Cambria" w:hAnsi="Cambria"/>
                <w:sz w:val="20"/>
                <w:szCs w:val="20"/>
              </w:rPr>
            </w:pPr>
            <w:r w:rsidRPr="0041381B">
              <w:rPr>
                <w:rFonts w:ascii="Cambria" w:hAnsi="Cambria"/>
                <w:sz w:val="20"/>
                <w:szCs w:val="20"/>
              </w:rPr>
              <w:t>8,6</w:t>
            </w:r>
          </w:p>
        </w:tc>
        <w:tc>
          <w:tcPr>
            <w:tcW w:w="2417" w:type="dxa"/>
            <w:tcBorders>
              <w:left w:val="single" w:sz="4" w:space="0" w:color="auto"/>
            </w:tcBorders>
            <w:vAlign w:val="center"/>
          </w:tcPr>
          <w:p w14:paraId="58AC883D" w14:textId="77777777" w:rsidR="00A510FD" w:rsidRPr="0041381B" w:rsidRDefault="00A510FD" w:rsidP="00D462A9">
            <w:pPr>
              <w:pStyle w:val="Default"/>
              <w:jc w:val="center"/>
              <w:rPr>
                <w:rFonts w:ascii="Cambria" w:hAnsi="Cambria"/>
                <w:sz w:val="20"/>
                <w:szCs w:val="20"/>
              </w:rPr>
            </w:pPr>
            <w:r w:rsidRPr="0041381B">
              <w:rPr>
                <w:rFonts w:ascii="Cambria" w:hAnsi="Cambria"/>
                <w:sz w:val="20"/>
                <w:szCs w:val="20"/>
              </w:rPr>
              <w:t>99,5</w:t>
            </w:r>
          </w:p>
        </w:tc>
      </w:tr>
      <w:tr w:rsidR="00A510FD" w:rsidRPr="0041381B" w14:paraId="4F27753B" w14:textId="77777777" w:rsidTr="00D462A9">
        <w:trPr>
          <w:trHeight w:val="369"/>
          <w:jc w:val="center"/>
        </w:trPr>
        <w:tc>
          <w:tcPr>
            <w:tcW w:w="2689" w:type="dxa"/>
            <w:vAlign w:val="center"/>
          </w:tcPr>
          <w:p w14:paraId="2FEA2529" w14:textId="77777777" w:rsidR="00A510FD" w:rsidRPr="0041381B" w:rsidRDefault="00A510FD" w:rsidP="00D462A9">
            <w:pPr>
              <w:pStyle w:val="Default"/>
              <w:jc w:val="center"/>
              <w:rPr>
                <w:rFonts w:ascii="Cambria" w:hAnsi="Cambria"/>
                <w:sz w:val="20"/>
                <w:szCs w:val="20"/>
              </w:rPr>
            </w:pPr>
            <w:r w:rsidRPr="0041381B">
              <w:rPr>
                <w:rFonts w:ascii="Cambria" w:hAnsi="Cambria"/>
                <w:sz w:val="20"/>
                <w:szCs w:val="20"/>
              </w:rPr>
              <w:t>linie NN</w:t>
            </w:r>
          </w:p>
        </w:tc>
        <w:tc>
          <w:tcPr>
            <w:tcW w:w="2141" w:type="dxa"/>
            <w:tcBorders>
              <w:right w:val="single" w:sz="4" w:space="0" w:color="auto"/>
            </w:tcBorders>
            <w:vAlign w:val="center"/>
          </w:tcPr>
          <w:p w14:paraId="44A06E89" w14:textId="77777777" w:rsidR="00A510FD" w:rsidRPr="0041381B" w:rsidRDefault="00A510FD" w:rsidP="00D462A9">
            <w:pPr>
              <w:pStyle w:val="Default"/>
              <w:jc w:val="center"/>
              <w:rPr>
                <w:rFonts w:ascii="Cambria" w:hAnsi="Cambria"/>
                <w:sz w:val="20"/>
                <w:szCs w:val="20"/>
              </w:rPr>
            </w:pPr>
            <w:r w:rsidRPr="0041381B">
              <w:rPr>
                <w:rFonts w:ascii="Cambria" w:hAnsi="Cambria"/>
                <w:sz w:val="20"/>
                <w:szCs w:val="20"/>
              </w:rPr>
              <w:t>45,5</w:t>
            </w:r>
          </w:p>
        </w:tc>
        <w:tc>
          <w:tcPr>
            <w:tcW w:w="2417" w:type="dxa"/>
            <w:tcBorders>
              <w:left w:val="single" w:sz="4" w:space="0" w:color="auto"/>
            </w:tcBorders>
            <w:vAlign w:val="center"/>
          </w:tcPr>
          <w:p w14:paraId="59BD5309" w14:textId="77777777" w:rsidR="00A510FD" w:rsidRPr="0041381B" w:rsidRDefault="00A510FD" w:rsidP="00D462A9">
            <w:pPr>
              <w:pStyle w:val="Default"/>
              <w:jc w:val="center"/>
              <w:rPr>
                <w:rFonts w:ascii="Cambria" w:hAnsi="Cambria"/>
                <w:sz w:val="20"/>
                <w:szCs w:val="20"/>
              </w:rPr>
            </w:pPr>
            <w:r w:rsidRPr="0041381B">
              <w:rPr>
                <w:rFonts w:ascii="Cambria" w:hAnsi="Cambria"/>
                <w:sz w:val="20"/>
                <w:szCs w:val="20"/>
              </w:rPr>
              <w:t>132,7</w:t>
            </w:r>
          </w:p>
        </w:tc>
      </w:tr>
    </w:tbl>
    <w:p w14:paraId="37C94707" w14:textId="77777777" w:rsidR="00A510FD" w:rsidRPr="0041381B" w:rsidRDefault="00A510FD" w:rsidP="00A510FD">
      <w:pPr>
        <w:spacing w:after="0" w:line="240" w:lineRule="auto"/>
        <w:jc w:val="center"/>
        <w:rPr>
          <w:rFonts w:ascii="Cambria" w:hAnsi="Cambria"/>
          <w:i/>
          <w:sz w:val="16"/>
        </w:rPr>
      </w:pPr>
      <w:r w:rsidRPr="0041381B">
        <w:rPr>
          <w:rFonts w:ascii="Cambria" w:hAnsi="Cambria"/>
          <w:i/>
          <w:sz w:val="16"/>
        </w:rPr>
        <w:t>Źródło: Plan Gospodarki Niskoemisyjnej dla Miasta Giżycka na lata 2023-2030 - Aktualizacja</w:t>
      </w:r>
    </w:p>
    <w:p w14:paraId="1EAF7501" w14:textId="77777777" w:rsidR="00A510FD" w:rsidRPr="0041381B" w:rsidRDefault="00A510FD" w:rsidP="00343100">
      <w:pPr>
        <w:spacing w:after="0" w:line="240" w:lineRule="auto"/>
        <w:ind w:firstLine="708"/>
        <w:jc w:val="both"/>
        <w:rPr>
          <w:rFonts w:ascii="Cambria" w:eastAsia="Times New Roman" w:hAnsi="Cambria"/>
          <w:sz w:val="16"/>
          <w:szCs w:val="20"/>
          <w:lang w:eastAsia="pl-PL"/>
        </w:rPr>
      </w:pPr>
    </w:p>
    <w:p w14:paraId="62199748" w14:textId="5F97AF2F" w:rsidR="006B29A4" w:rsidRPr="0041381B" w:rsidRDefault="006B29A4" w:rsidP="006B29A4">
      <w:pPr>
        <w:spacing w:after="0" w:line="240" w:lineRule="auto"/>
        <w:ind w:firstLine="708"/>
        <w:jc w:val="both"/>
        <w:rPr>
          <w:rFonts w:ascii="Cambria" w:eastAsia="Times New Roman" w:hAnsi="Cambria"/>
          <w:sz w:val="20"/>
          <w:szCs w:val="20"/>
          <w:lang w:eastAsia="pl-PL"/>
        </w:rPr>
      </w:pPr>
      <w:r w:rsidRPr="0041381B">
        <w:rPr>
          <w:rFonts w:ascii="Cambria" w:eastAsia="Times New Roman" w:hAnsi="Cambria"/>
          <w:sz w:val="20"/>
          <w:szCs w:val="20"/>
          <w:lang w:eastAsia="pl-PL"/>
        </w:rPr>
        <w:t xml:space="preserve">System elektroenergetyczny zasilał w 2020 r. łącznie 16 208 odbiorców, z czego 14 735 dotyczyło gospodarstw domowych. Według PGE Dystrybucja w 2020 r. zużycie energii elektrycznej wyniosło 75 408 040 kWh. </w:t>
      </w:r>
    </w:p>
    <w:p w14:paraId="07CDE37B" w14:textId="49EB0E0F" w:rsidR="00ED06EC" w:rsidRPr="0041381B" w:rsidRDefault="00ED06EC" w:rsidP="006B29A4">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lastRenderedPageBreak/>
        <w:t>Na terenie Giżycka na przestrzeni lat 2023-2028 planowana</w:t>
      </w:r>
      <w:r w:rsidR="006B29A4" w:rsidRPr="0041381B">
        <w:rPr>
          <w:rFonts w:ascii="Cambria" w:hAnsi="Cambria" w:cs="Arial"/>
          <w:sz w:val="20"/>
          <w:szCs w:val="20"/>
          <w:lang w:eastAsia="pl-PL"/>
        </w:rPr>
        <w:t xml:space="preserve"> jest modernizacja linii WN 110</w:t>
      </w:r>
      <w:r w:rsidRPr="0041381B">
        <w:rPr>
          <w:rFonts w:ascii="Cambria" w:hAnsi="Cambria" w:cs="Arial"/>
          <w:sz w:val="20"/>
          <w:szCs w:val="20"/>
          <w:lang w:eastAsia="pl-PL"/>
        </w:rPr>
        <w:t>kV oraz budowa stacji transformatorowych zarówno na potrzeby nowych budynków, jak również w kontekście istniejącej sieci dystrybucyjnej. Ponadto, planowana jest także sukcesywna realizacja linii kablowych średniego i niskiego napięcia oraz przyłączy kablowych i napowietrznych.</w:t>
      </w:r>
    </w:p>
    <w:p w14:paraId="59872A31" w14:textId="77777777" w:rsidR="006B29A4" w:rsidRPr="0041381B" w:rsidRDefault="006B29A4" w:rsidP="006B29A4">
      <w:pPr>
        <w:spacing w:after="0" w:line="240" w:lineRule="auto"/>
        <w:ind w:firstLine="708"/>
        <w:jc w:val="both"/>
        <w:rPr>
          <w:rFonts w:ascii="Cambria" w:hAnsi="Cambria" w:cs="Arial"/>
          <w:sz w:val="20"/>
          <w:szCs w:val="20"/>
          <w:lang w:eastAsia="pl-PL"/>
        </w:rPr>
      </w:pPr>
    </w:p>
    <w:p w14:paraId="124ACFF7" w14:textId="2706E494" w:rsidR="00ED06EC" w:rsidRPr="0041381B" w:rsidRDefault="00ED06EC" w:rsidP="006B29A4">
      <w:pPr>
        <w:spacing w:after="0" w:line="240" w:lineRule="auto"/>
        <w:ind w:firstLine="708"/>
        <w:jc w:val="both"/>
        <w:rPr>
          <w:b/>
          <w:sz w:val="20"/>
          <w:szCs w:val="20"/>
        </w:rPr>
      </w:pPr>
      <w:r w:rsidRPr="0041381B">
        <w:rPr>
          <w:rFonts w:ascii="Cambria" w:hAnsi="Cambria" w:cs="Arial"/>
          <w:b/>
          <w:sz w:val="20"/>
          <w:szCs w:val="20"/>
          <w:lang w:eastAsia="pl-PL"/>
        </w:rPr>
        <w:t xml:space="preserve">Operator Polska Grupa Energetyczna opublikował 19 października 2020 r. Strategię Grupy PGE do 2030 roku z perspektywą do roku 2050. Głównym celem </w:t>
      </w:r>
      <w:r w:rsidR="006B29A4" w:rsidRPr="0041381B">
        <w:rPr>
          <w:rFonts w:ascii="Cambria" w:hAnsi="Cambria" w:cs="Arial"/>
          <w:b/>
          <w:sz w:val="20"/>
          <w:szCs w:val="20"/>
          <w:lang w:eastAsia="pl-PL"/>
        </w:rPr>
        <w:t>jest osiągnięcie 100% energii z </w:t>
      </w:r>
      <w:r w:rsidRPr="0041381B">
        <w:rPr>
          <w:rFonts w:ascii="Cambria" w:hAnsi="Cambria" w:cs="Arial"/>
          <w:b/>
          <w:sz w:val="20"/>
          <w:szCs w:val="20"/>
          <w:lang w:eastAsia="pl-PL"/>
        </w:rPr>
        <w:t xml:space="preserve">źródeł odnawialnych oraz ograniczenie emisji do zera. </w:t>
      </w:r>
    </w:p>
    <w:p w14:paraId="3FB6B547" w14:textId="77777777" w:rsidR="00A510FD" w:rsidRPr="0041381B" w:rsidRDefault="00A510FD" w:rsidP="003B7358">
      <w:pPr>
        <w:spacing w:after="0" w:line="240" w:lineRule="auto"/>
        <w:ind w:firstLine="708"/>
        <w:jc w:val="both"/>
        <w:rPr>
          <w:rFonts w:ascii="Cambria" w:eastAsia="Times New Roman" w:hAnsi="Cambria"/>
          <w:sz w:val="20"/>
          <w:szCs w:val="20"/>
          <w:lang w:eastAsia="pl-PL"/>
        </w:rPr>
      </w:pPr>
    </w:p>
    <w:p w14:paraId="5F55478C" w14:textId="12FAEA27" w:rsidR="00A510FD" w:rsidRPr="0041381B" w:rsidRDefault="00A510FD" w:rsidP="00A510FD">
      <w:pPr>
        <w:spacing w:after="0" w:line="240" w:lineRule="auto"/>
        <w:ind w:firstLine="708"/>
        <w:jc w:val="both"/>
        <w:rPr>
          <w:rFonts w:ascii="Cambria" w:eastAsia="Times New Roman" w:hAnsi="Cambria"/>
          <w:sz w:val="20"/>
          <w:szCs w:val="20"/>
          <w:lang w:eastAsia="pl-PL"/>
        </w:rPr>
      </w:pPr>
      <w:r w:rsidRPr="0041381B">
        <w:rPr>
          <w:rFonts w:ascii="Cambria" w:eastAsia="Times New Roman" w:hAnsi="Cambria"/>
          <w:sz w:val="20"/>
          <w:szCs w:val="20"/>
          <w:lang w:eastAsia="pl-PL"/>
        </w:rPr>
        <w:t xml:space="preserve">Uwzględniając aktualną konfigurację i stan techniczny sieci WN oraz SN, a także urządzeń elektroenergetycznych należy stwierdzić, że w chwili obecnej nie ma zasadniczych zagrożeń pracy sieci elektroenergetycznej na terenie </w:t>
      </w:r>
      <w:r w:rsidR="007E5F99">
        <w:rPr>
          <w:rFonts w:ascii="Cambria" w:eastAsia="Times New Roman" w:hAnsi="Cambria"/>
          <w:sz w:val="20"/>
          <w:szCs w:val="20"/>
          <w:lang w:eastAsia="pl-PL"/>
        </w:rPr>
        <w:t>miasta</w:t>
      </w:r>
      <w:r w:rsidRPr="0041381B">
        <w:rPr>
          <w:rFonts w:ascii="Cambria" w:eastAsia="Times New Roman" w:hAnsi="Cambria"/>
          <w:sz w:val="20"/>
          <w:szCs w:val="20"/>
          <w:lang w:eastAsia="pl-PL"/>
        </w:rPr>
        <w:t xml:space="preserve">. Występujące samoistne awarie urządzeń, bądź nawet ich uszkodzenia wywołane sprawstwem osób trzecich, powodujące lokalne wyłączenia, są naprawiane na bieżąco przez służby PGE Dystrybucja S.A., bądź też skutecznie minimalizowane poprzez zmianę układu pracy sieci. </w:t>
      </w:r>
      <w:r w:rsidRPr="0041381B">
        <w:rPr>
          <w:rStyle w:val="Odwoanieprzypisudolnego"/>
          <w:rFonts w:ascii="Cambria" w:hAnsi="Cambria" w:cs="Arial"/>
          <w:sz w:val="20"/>
          <w:szCs w:val="20"/>
          <w:lang w:eastAsia="pl-PL"/>
        </w:rPr>
        <w:footnoteReference w:id="9"/>
      </w:r>
      <w:r w:rsidRPr="0041381B">
        <w:rPr>
          <w:rFonts w:ascii="Cambria" w:hAnsi="Cambria" w:cs="Arial"/>
          <w:sz w:val="20"/>
          <w:szCs w:val="20"/>
          <w:vertAlign w:val="superscript"/>
          <w:lang w:eastAsia="pl-PL"/>
        </w:rPr>
        <w:t>)</w:t>
      </w:r>
    </w:p>
    <w:p w14:paraId="46998D0F" w14:textId="77777777" w:rsidR="00A510FD" w:rsidRPr="0041381B" w:rsidRDefault="00A510FD" w:rsidP="003B7358">
      <w:pPr>
        <w:spacing w:after="0" w:line="240" w:lineRule="auto"/>
        <w:ind w:firstLine="708"/>
        <w:jc w:val="both"/>
        <w:rPr>
          <w:rFonts w:ascii="Cambria" w:eastAsia="Times New Roman" w:hAnsi="Cambria"/>
          <w:sz w:val="20"/>
          <w:szCs w:val="20"/>
          <w:lang w:eastAsia="pl-PL"/>
        </w:rPr>
      </w:pPr>
    </w:p>
    <w:p w14:paraId="3A333822" w14:textId="069EE6DC" w:rsidR="00247F8E" w:rsidRPr="0041381B" w:rsidRDefault="00247F8E" w:rsidP="003B7358">
      <w:pPr>
        <w:spacing w:after="0" w:line="240" w:lineRule="auto"/>
        <w:ind w:firstLine="708"/>
        <w:jc w:val="both"/>
        <w:rPr>
          <w:rFonts w:ascii="Cambria" w:eastAsia="Times New Roman" w:hAnsi="Cambria"/>
          <w:sz w:val="20"/>
          <w:szCs w:val="20"/>
          <w:lang w:eastAsia="pl-PL"/>
        </w:rPr>
      </w:pPr>
      <w:r w:rsidRPr="0041381B">
        <w:rPr>
          <w:rFonts w:ascii="Cambria" w:eastAsia="Times New Roman" w:hAnsi="Cambria"/>
          <w:sz w:val="20"/>
          <w:szCs w:val="20"/>
          <w:lang w:eastAsia="pl-PL"/>
        </w:rPr>
        <w:t xml:space="preserve">W najbliższych latach zmiany w zakresie zapotrzebowania na energię elektryczną mogą być podyktowane głównie inwestycjami prowadzonymi na terenie </w:t>
      </w:r>
      <w:r w:rsidR="00BC00FD" w:rsidRPr="0041381B">
        <w:rPr>
          <w:rFonts w:ascii="Cambria" w:eastAsia="Times New Roman" w:hAnsi="Cambria"/>
          <w:sz w:val="20"/>
          <w:szCs w:val="20"/>
          <w:lang w:eastAsia="pl-PL"/>
        </w:rPr>
        <w:t xml:space="preserve">miasta </w:t>
      </w:r>
      <w:r w:rsidR="007B7C3F" w:rsidRPr="0041381B">
        <w:rPr>
          <w:rFonts w:ascii="Cambria" w:eastAsia="Times New Roman" w:hAnsi="Cambria"/>
          <w:sz w:val="20"/>
          <w:szCs w:val="20"/>
          <w:lang w:eastAsia="pl-PL"/>
        </w:rPr>
        <w:t>Giżycka</w:t>
      </w:r>
      <w:r w:rsidRPr="0041381B">
        <w:rPr>
          <w:rFonts w:ascii="Cambria" w:eastAsia="Times New Roman" w:hAnsi="Cambria"/>
          <w:sz w:val="20"/>
          <w:szCs w:val="20"/>
          <w:lang w:eastAsia="pl-PL"/>
        </w:rPr>
        <w:t xml:space="preserve"> w zakresie budownictwa jednorodzinnego oraz produkcyjnego. Wpływ na zmniejszenie zapotrzebowania na energię elektryczną będzie miało coraz powszechniejsze stosowanie energooszczędnych świetlówek kompaktowych w miejsce dotychczas stosowanych żarówek do oświetlenia mieszkań i obiektów użyteczności publicznej. Niemniej jednak, z uwagi na ciągły rozwój cywilizacyjny, nastąpi wzrost konsumpcji energii elektrycznej spowodowany: </w:t>
      </w:r>
    </w:p>
    <w:p w14:paraId="59FD3B94" w14:textId="77777777" w:rsidR="00247F8E" w:rsidRPr="0041381B" w:rsidRDefault="00247F8E" w:rsidP="003B7358">
      <w:pPr>
        <w:spacing w:after="0" w:line="240" w:lineRule="auto"/>
        <w:ind w:firstLine="708"/>
        <w:jc w:val="both"/>
        <w:rPr>
          <w:rFonts w:ascii="Cambria" w:eastAsia="Times New Roman" w:hAnsi="Cambria"/>
          <w:sz w:val="20"/>
          <w:szCs w:val="20"/>
          <w:lang w:eastAsia="pl-PL"/>
        </w:rPr>
      </w:pPr>
    </w:p>
    <w:p w14:paraId="62E384B0" w14:textId="2B403076" w:rsidR="00247F8E" w:rsidRPr="0041381B" w:rsidRDefault="00247F8E" w:rsidP="003B7358">
      <w:pPr>
        <w:numPr>
          <w:ilvl w:val="0"/>
          <w:numId w:val="9"/>
        </w:numPr>
        <w:spacing w:after="0" w:line="240" w:lineRule="auto"/>
        <w:jc w:val="both"/>
        <w:rPr>
          <w:rFonts w:ascii="Cambria" w:eastAsia="Times New Roman" w:hAnsi="Cambria"/>
          <w:sz w:val="20"/>
          <w:szCs w:val="20"/>
          <w:lang w:eastAsia="pl-PL"/>
        </w:rPr>
      </w:pPr>
      <w:r w:rsidRPr="0041381B">
        <w:rPr>
          <w:rFonts w:ascii="Cambria" w:eastAsia="Times New Roman" w:hAnsi="Cambria"/>
          <w:sz w:val="20"/>
          <w:szCs w:val="20"/>
          <w:lang w:eastAsia="pl-PL"/>
        </w:rPr>
        <w:t>wzrostem</w:t>
      </w:r>
      <w:r w:rsidR="00AF59E9">
        <w:rPr>
          <w:rFonts w:ascii="Cambria" w:eastAsia="Times New Roman" w:hAnsi="Cambria"/>
          <w:sz w:val="20"/>
          <w:szCs w:val="20"/>
          <w:lang w:eastAsia="pl-PL"/>
        </w:rPr>
        <w:t xml:space="preserve"> liczby</w:t>
      </w:r>
      <w:r w:rsidRPr="0041381B">
        <w:rPr>
          <w:rFonts w:ascii="Cambria" w:eastAsia="Times New Roman" w:hAnsi="Cambria"/>
          <w:sz w:val="20"/>
          <w:szCs w:val="20"/>
          <w:lang w:eastAsia="pl-PL"/>
        </w:rPr>
        <w:t xml:space="preserve"> odbiorców, </w:t>
      </w:r>
    </w:p>
    <w:p w14:paraId="4D6651AB" w14:textId="34CF8D96" w:rsidR="00247F8E" w:rsidRPr="0041381B" w:rsidRDefault="00247F8E" w:rsidP="003B7358">
      <w:pPr>
        <w:numPr>
          <w:ilvl w:val="0"/>
          <w:numId w:val="9"/>
        </w:numPr>
        <w:spacing w:after="0" w:line="240" w:lineRule="auto"/>
        <w:jc w:val="both"/>
        <w:rPr>
          <w:rFonts w:ascii="Cambria" w:eastAsia="Times New Roman" w:hAnsi="Cambria"/>
          <w:sz w:val="20"/>
          <w:szCs w:val="20"/>
          <w:lang w:eastAsia="pl-PL"/>
        </w:rPr>
      </w:pPr>
      <w:r w:rsidRPr="0041381B">
        <w:rPr>
          <w:rFonts w:ascii="Cambria" w:eastAsia="Times New Roman" w:hAnsi="Cambria"/>
          <w:sz w:val="20"/>
          <w:szCs w:val="20"/>
          <w:lang w:eastAsia="pl-PL"/>
        </w:rPr>
        <w:t xml:space="preserve">wzrostem </w:t>
      </w:r>
      <w:r w:rsidR="00AF59E9">
        <w:rPr>
          <w:rFonts w:ascii="Cambria" w:eastAsia="Times New Roman" w:hAnsi="Cambria"/>
          <w:sz w:val="20"/>
          <w:szCs w:val="20"/>
          <w:lang w:eastAsia="pl-PL"/>
        </w:rPr>
        <w:t>liczby</w:t>
      </w:r>
      <w:r w:rsidRPr="0041381B">
        <w:rPr>
          <w:rFonts w:ascii="Cambria" w:eastAsia="Times New Roman" w:hAnsi="Cambria"/>
          <w:sz w:val="20"/>
          <w:szCs w:val="20"/>
          <w:lang w:eastAsia="pl-PL"/>
        </w:rPr>
        <w:t xml:space="preserve"> odbiorników zainstalowanych u poszczególnych odbiorców, </w:t>
      </w:r>
    </w:p>
    <w:p w14:paraId="6957DF04" w14:textId="77777777" w:rsidR="00247F8E" w:rsidRPr="0041381B" w:rsidRDefault="00247F8E" w:rsidP="003B7358">
      <w:pPr>
        <w:numPr>
          <w:ilvl w:val="0"/>
          <w:numId w:val="9"/>
        </w:numPr>
        <w:spacing w:after="0" w:line="240" w:lineRule="auto"/>
        <w:jc w:val="both"/>
        <w:rPr>
          <w:rFonts w:ascii="Cambria" w:eastAsia="Times New Roman" w:hAnsi="Cambria"/>
          <w:sz w:val="20"/>
          <w:szCs w:val="20"/>
          <w:lang w:eastAsia="pl-PL"/>
        </w:rPr>
      </w:pPr>
      <w:r w:rsidRPr="0041381B">
        <w:rPr>
          <w:rFonts w:ascii="Cambria" w:eastAsia="Times New Roman" w:hAnsi="Cambria"/>
          <w:sz w:val="20"/>
          <w:szCs w:val="20"/>
          <w:lang w:eastAsia="pl-PL"/>
        </w:rPr>
        <w:t xml:space="preserve">rozwojem przemysłu i usług, </w:t>
      </w:r>
    </w:p>
    <w:p w14:paraId="6B138ABF" w14:textId="77777777" w:rsidR="00247F8E" w:rsidRPr="0041381B" w:rsidRDefault="00247F8E" w:rsidP="003B7358">
      <w:pPr>
        <w:numPr>
          <w:ilvl w:val="0"/>
          <w:numId w:val="9"/>
        </w:numPr>
        <w:spacing w:after="0" w:line="240" w:lineRule="auto"/>
        <w:jc w:val="both"/>
        <w:rPr>
          <w:rFonts w:ascii="Cambria" w:eastAsia="Times New Roman" w:hAnsi="Cambria"/>
          <w:sz w:val="20"/>
          <w:szCs w:val="20"/>
          <w:lang w:eastAsia="pl-PL"/>
        </w:rPr>
      </w:pPr>
      <w:r w:rsidRPr="0041381B">
        <w:rPr>
          <w:rFonts w:ascii="Cambria" w:eastAsia="Times New Roman" w:hAnsi="Cambria"/>
          <w:sz w:val="20"/>
          <w:szCs w:val="20"/>
          <w:lang w:eastAsia="pl-PL"/>
        </w:rPr>
        <w:t xml:space="preserve">ewentualnie szerszym wykorzystaniem energii elektrycznej do celów grzewczych. </w:t>
      </w:r>
    </w:p>
    <w:p w14:paraId="7BA49FF2" w14:textId="77777777" w:rsidR="001928A3" w:rsidRPr="0041381B" w:rsidRDefault="001928A3" w:rsidP="003B7358">
      <w:pPr>
        <w:spacing w:after="0" w:line="240" w:lineRule="auto"/>
        <w:ind w:firstLine="708"/>
        <w:jc w:val="both"/>
        <w:rPr>
          <w:rFonts w:ascii="Cambria" w:eastAsia="Times New Roman" w:hAnsi="Cambria"/>
          <w:sz w:val="20"/>
          <w:szCs w:val="20"/>
          <w:lang w:eastAsia="pl-PL"/>
        </w:rPr>
      </w:pPr>
    </w:p>
    <w:p w14:paraId="0BD11E7F" w14:textId="1B617CF3" w:rsidR="00E3645E" w:rsidRPr="0041381B" w:rsidRDefault="00247F8E" w:rsidP="003B7358">
      <w:pPr>
        <w:spacing w:after="0" w:line="240" w:lineRule="auto"/>
        <w:ind w:firstLine="708"/>
        <w:jc w:val="both"/>
        <w:rPr>
          <w:rFonts w:ascii="Cambria" w:eastAsia="Times New Roman" w:hAnsi="Cambria"/>
          <w:sz w:val="20"/>
          <w:szCs w:val="20"/>
          <w:lang w:eastAsia="pl-PL"/>
        </w:rPr>
      </w:pPr>
      <w:r w:rsidRPr="0041381B">
        <w:rPr>
          <w:rFonts w:ascii="Cambria" w:eastAsia="Times New Roman" w:hAnsi="Cambria"/>
          <w:sz w:val="20"/>
          <w:szCs w:val="20"/>
          <w:lang w:eastAsia="pl-PL"/>
        </w:rPr>
        <w:t xml:space="preserve">Wzrost ten będzie nieco wyhamowywany poprzez wymianę części stosowanych już urządzeń na nowe, energooszczędne, ale zwiększenie ogólnej liczby odbiorców i odbiorników, zgodnie z globalnymi tendencjami, spowoduje zwiększenie zużycia energii elektrycznej. W najbliższej przyszłości nie przewiduje się znacznego zwiększenia zaopatrzenia </w:t>
      </w:r>
      <w:r w:rsidR="00AF59E9">
        <w:rPr>
          <w:rFonts w:ascii="Cambria" w:eastAsia="Times New Roman" w:hAnsi="Cambria"/>
          <w:sz w:val="20"/>
          <w:szCs w:val="20"/>
          <w:lang w:eastAsia="pl-PL"/>
        </w:rPr>
        <w:t>w</w:t>
      </w:r>
      <w:r w:rsidRPr="0041381B">
        <w:rPr>
          <w:rFonts w:ascii="Cambria" w:eastAsia="Times New Roman" w:hAnsi="Cambria"/>
          <w:sz w:val="20"/>
          <w:szCs w:val="20"/>
          <w:lang w:eastAsia="pl-PL"/>
        </w:rPr>
        <w:t xml:space="preserve"> energię elektryczną, w związku z czym istniejące urządzenia elektroenergetyczne sieci SN i stacje transformatorowe zapewniają obecnie i są w stanie zapewnić w przyszłości dostawę energii elektrycznej w wymaganej ilości pokrywającej zgłaszane zapotrzebowanie na energię elektryczną. </w:t>
      </w:r>
    </w:p>
    <w:p w14:paraId="62472E12" w14:textId="77777777" w:rsidR="00621FC8" w:rsidRPr="0041381B" w:rsidRDefault="00621FC8" w:rsidP="003B7358">
      <w:pPr>
        <w:spacing w:after="0" w:line="240" w:lineRule="auto"/>
        <w:ind w:firstLine="708"/>
        <w:jc w:val="both"/>
        <w:rPr>
          <w:rFonts w:ascii="Cambria" w:eastAsia="Times New Roman" w:hAnsi="Cambria"/>
          <w:sz w:val="20"/>
          <w:szCs w:val="20"/>
          <w:lang w:eastAsia="pl-PL"/>
        </w:rPr>
      </w:pPr>
    </w:p>
    <w:p w14:paraId="36D54071" w14:textId="527E9082" w:rsidR="00084D1F" w:rsidRPr="0041381B" w:rsidRDefault="007A0EAB" w:rsidP="002F3A6C">
      <w:pPr>
        <w:pStyle w:val="Nagwek3"/>
        <w:spacing w:before="0" w:beforeAutospacing="0" w:after="0" w:afterAutospacing="0"/>
        <w:rPr>
          <w:rStyle w:val="Nagwek2Znak"/>
          <w:rFonts w:eastAsia="Calibri"/>
          <w:i/>
          <w:color w:val="auto"/>
          <w:sz w:val="20"/>
          <w:szCs w:val="20"/>
          <w:lang w:eastAsia="pl-PL"/>
        </w:rPr>
      </w:pPr>
      <w:bookmarkStart w:id="131" w:name="_Toc142324018"/>
      <w:r w:rsidRPr="0041381B">
        <w:rPr>
          <w:rStyle w:val="Nagwek2Znak"/>
          <w:rFonts w:eastAsia="Calibri"/>
          <w:i/>
          <w:color w:val="auto"/>
          <w:sz w:val="20"/>
          <w:szCs w:val="20"/>
          <w:lang w:eastAsia="pl-PL"/>
        </w:rPr>
        <w:t>5</w:t>
      </w:r>
      <w:r w:rsidR="00084D1F" w:rsidRPr="0041381B">
        <w:rPr>
          <w:rStyle w:val="Nagwek2Znak"/>
          <w:rFonts w:eastAsia="Calibri"/>
          <w:i/>
          <w:color w:val="auto"/>
          <w:sz w:val="20"/>
          <w:szCs w:val="20"/>
          <w:lang w:eastAsia="pl-PL"/>
        </w:rPr>
        <w:t>.1.3. E</w:t>
      </w:r>
      <w:r w:rsidR="000973E1" w:rsidRPr="0041381B">
        <w:rPr>
          <w:rStyle w:val="Nagwek2Znak"/>
          <w:rFonts w:eastAsia="Calibri"/>
          <w:i/>
          <w:color w:val="auto"/>
          <w:sz w:val="20"/>
          <w:szCs w:val="20"/>
          <w:lang w:eastAsia="pl-PL"/>
        </w:rPr>
        <w:t>misja zanieczyszczeń na terenie</w:t>
      </w:r>
      <w:r w:rsidR="00DF4A18" w:rsidRPr="0041381B">
        <w:rPr>
          <w:rStyle w:val="Nagwek2Znak"/>
          <w:rFonts w:eastAsia="Calibri"/>
          <w:i/>
          <w:color w:val="auto"/>
          <w:sz w:val="20"/>
          <w:szCs w:val="20"/>
          <w:lang w:eastAsia="pl-PL"/>
        </w:rPr>
        <w:t xml:space="preserve"> </w:t>
      </w:r>
      <w:r w:rsidR="00810953" w:rsidRPr="0041381B">
        <w:rPr>
          <w:rStyle w:val="Nagwek2Znak"/>
          <w:rFonts w:eastAsia="Calibri"/>
          <w:i/>
          <w:color w:val="auto"/>
          <w:sz w:val="20"/>
          <w:szCs w:val="20"/>
          <w:lang w:eastAsia="pl-PL"/>
        </w:rPr>
        <w:t xml:space="preserve">miasta </w:t>
      </w:r>
      <w:r w:rsidR="005E2702">
        <w:rPr>
          <w:rStyle w:val="Nagwek2Znak"/>
          <w:rFonts w:eastAsia="Calibri"/>
          <w:i/>
          <w:color w:val="auto"/>
          <w:sz w:val="20"/>
          <w:szCs w:val="20"/>
          <w:lang w:eastAsia="pl-PL"/>
        </w:rPr>
        <w:t>Giżycka</w:t>
      </w:r>
      <w:r w:rsidR="00084D1F" w:rsidRPr="0041381B">
        <w:rPr>
          <w:rStyle w:val="Nagwek2Znak"/>
          <w:rFonts w:eastAsia="Calibri"/>
          <w:i/>
          <w:color w:val="auto"/>
          <w:sz w:val="20"/>
          <w:szCs w:val="20"/>
          <w:lang w:eastAsia="pl-PL"/>
        </w:rPr>
        <w:t xml:space="preserve"> - emisja drogowa</w:t>
      </w:r>
      <w:bookmarkEnd w:id="129"/>
      <w:bookmarkEnd w:id="131"/>
    </w:p>
    <w:p w14:paraId="2E16054B" w14:textId="77777777" w:rsidR="00084D1F" w:rsidRPr="0041381B" w:rsidRDefault="00084D1F" w:rsidP="002F3A6C">
      <w:pPr>
        <w:pStyle w:val="Nagwek3"/>
        <w:spacing w:before="0" w:beforeAutospacing="0" w:after="0" w:afterAutospacing="0"/>
        <w:rPr>
          <w:rStyle w:val="Nagwek2Znak"/>
          <w:rFonts w:eastAsia="Calibri"/>
          <w:i/>
          <w:color w:val="auto"/>
          <w:sz w:val="20"/>
          <w:szCs w:val="20"/>
          <w:lang w:eastAsia="pl-PL"/>
        </w:rPr>
      </w:pPr>
    </w:p>
    <w:p w14:paraId="3BEC4DC3" w14:textId="24CBB7D1" w:rsidR="000635F5" w:rsidRPr="0041381B" w:rsidRDefault="000635F5" w:rsidP="000635F5">
      <w:pPr>
        <w:spacing w:after="0" w:line="240" w:lineRule="auto"/>
        <w:ind w:firstLine="708"/>
        <w:jc w:val="both"/>
        <w:rPr>
          <w:rFonts w:ascii="Cambria" w:hAnsi="Cambria" w:cs="Arial"/>
          <w:sz w:val="20"/>
          <w:szCs w:val="20"/>
          <w:lang w:eastAsia="pl-PL"/>
        </w:rPr>
      </w:pPr>
      <w:bookmarkStart w:id="132" w:name="_Toc496610825"/>
      <w:r w:rsidRPr="0041381B">
        <w:rPr>
          <w:rFonts w:ascii="Cambria" w:eastAsia="Times New Roman" w:hAnsi="Cambria" w:cs="Arial"/>
          <w:sz w:val="20"/>
          <w:szCs w:val="20"/>
          <w:lang w:eastAsia="pl-PL"/>
        </w:rPr>
        <w:t xml:space="preserve">Układ drogowy </w:t>
      </w:r>
      <w:r w:rsidR="005C1856" w:rsidRPr="0041381B">
        <w:rPr>
          <w:rFonts w:ascii="Cambria" w:eastAsia="Times New Roman" w:hAnsi="Cambria" w:cs="Arial"/>
          <w:sz w:val="20"/>
          <w:szCs w:val="20"/>
          <w:lang w:eastAsia="pl-PL"/>
        </w:rPr>
        <w:t xml:space="preserve">miasta </w:t>
      </w:r>
      <w:r w:rsidR="00AB25B3" w:rsidRPr="0041381B">
        <w:rPr>
          <w:rFonts w:ascii="Cambria" w:eastAsia="Times New Roman" w:hAnsi="Cambria" w:cs="Arial"/>
          <w:sz w:val="20"/>
          <w:szCs w:val="20"/>
          <w:lang w:eastAsia="pl-PL"/>
        </w:rPr>
        <w:t>Giżycka</w:t>
      </w:r>
      <w:r w:rsidR="00DA7A5D" w:rsidRPr="0041381B">
        <w:rPr>
          <w:rFonts w:ascii="Cambria" w:eastAsia="Times New Roman" w:hAnsi="Cambria" w:cs="Arial"/>
          <w:sz w:val="20"/>
          <w:szCs w:val="20"/>
          <w:lang w:eastAsia="pl-PL"/>
        </w:rPr>
        <w:t xml:space="preserve"> </w:t>
      </w:r>
      <w:r w:rsidRPr="0041381B">
        <w:rPr>
          <w:rFonts w:ascii="Cambria" w:eastAsia="Times New Roman" w:hAnsi="Cambria" w:cs="Arial"/>
          <w:sz w:val="20"/>
          <w:szCs w:val="20"/>
          <w:lang w:eastAsia="pl-PL"/>
        </w:rPr>
        <w:t xml:space="preserve">tworzą drogi publiczne: </w:t>
      </w:r>
      <w:r w:rsidR="005C1856" w:rsidRPr="0041381B">
        <w:rPr>
          <w:rFonts w:ascii="Cambria" w:eastAsia="Times New Roman" w:hAnsi="Cambria" w:cs="Arial"/>
          <w:sz w:val="20"/>
          <w:szCs w:val="20"/>
          <w:lang w:eastAsia="pl-PL"/>
        </w:rPr>
        <w:t>drogi krajowe</w:t>
      </w:r>
      <w:r w:rsidR="00DA7A5D" w:rsidRPr="0041381B">
        <w:rPr>
          <w:rFonts w:ascii="Cambria" w:eastAsia="Times New Roman" w:hAnsi="Cambria" w:cs="Arial"/>
          <w:sz w:val="20"/>
          <w:szCs w:val="20"/>
          <w:lang w:eastAsia="pl-PL"/>
        </w:rPr>
        <w:t xml:space="preserve"> nr </w:t>
      </w:r>
      <w:r w:rsidR="00AB25B3" w:rsidRPr="0041381B">
        <w:rPr>
          <w:rFonts w:ascii="Cambria" w:eastAsia="Times New Roman" w:hAnsi="Cambria" w:cs="Arial"/>
          <w:sz w:val="20"/>
          <w:szCs w:val="20"/>
          <w:lang w:eastAsia="pl-PL"/>
        </w:rPr>
        <w:t>59, nr 63, droga wojewódzka</w:t>
      </w:r>
      <w:r w:rsidRPr="0041381B">
        <w:rPr>
          <w:rFonts w:ascii="Cambria" w:eastAsia="Times New Roman" w:hAnsi="Cambria" w:cs="Arial"/>
          <w:sz w:val="20"/>
          <w:szCs w:val="20"/>
          <w:lang w:eastAsia="pl-PL"/>
        </w:rPr>
        <w:t xml:space="preserve"> nr </w:t>
      </w:r>
      <w:r w:rsidR="00AB25B3" w:rsidRPr="0041381B">
        <w:rPr>
          <w:rFonts w:ascii="Cambria" w:eastAsia="Times New Roman" w:hAnsi="Cambria" w:cs="Arial"/>
          <w:sz w:val="20"/>
          <w:szCs w:val="20"/>
          <w:lang w:eastAsia="pl-PL"/>
        </w:rPr>
        <w:t xml:space="preserve">592 </w:t>
      </w:r>
      <w:r w:rsidRPr="0041381B">
        <w:rPr>
          <w:rFonts w:ascii="Cambria" w:eastAsia="Times New Roman" w:hAnsi="Cambria" w:cs="Arial"/>
          <w:sz w:val="20"/>
          <w:szCs w:val="20"/>
          <w:lang w:eastAsia="pl-PL"/>
        </w:rPr>
        <w:t xml:space="preserve">oraz drogi powiatowe i gminne. </w:t>
      </w:r>
      <w:r w:rsidRPr="0041381B">
        <w:rPr>
          <w:rFonts w:ascii="Cambria" w:hAnsi="Cambria" w:cs="Arial"/>
          <w:sz w:val="20"/>
          <w:szCs w:val="20"/>
          <w:lang w:eastAsia="pl-PL"/>
        </w:rPr>
        <w:t xml:space="preserve">Na terenie </w:t>
      </w:r>
      <w:r w:rsidR="00B5464C" w:rsidRPr="0041381B">
        <w:rPr>
          <w:rFonts w:ascii="Cambria" w:hAnsi="Cambria" w:cs="Arial"/>
          <w:sz w:val="20"/>
          <w:szCs w:val="20"/>
          <w:lang w:eastAsia="pl-PL"/>
        </w:rPr>
        <w:t>miasta</w:t>
      </w:r>
      <w:r w:rsidRPr="0041381B">
        <w:rPr>
          <w:rFonts w:ascii="Cambria" w:hAnsi="Cambria" w:cs="Arial"/>
          <w:sz w:val="20"/>
          <w:szCs w:val="20"/>
          <w:lang w:eastAsia="pl-PL"/>
        </w:rPr>
        <w:t xml:space="preserve"> głównym źródłem emisji zanieczyszczeń komunikacyjnych drogowych </w:t>
      </w:r>
      <w:r w:rsidR="00AB25B3" w:rsidRPr="0041381B">
        <w:rPr>
          <w:rFonts w:ascii="Cambria" w:hAnsi="Cambria" w:cs="Arial"/>
          <w:sz w:val="20"/>
          <w:szCs w:val="20"/>
          <w:lang w:eastAsia="pl-PL"/>
        </w:rPr>
        <w:t>są drogi</w:t>
      </w:r>
      <w:r w:rsidR="002B4406" w:rsidRPr="0041381B">
        <w:rPr>
          <w:rFonts w:ascii="Cambria" w:hAnsi="Cambria" w:cs="Arial"/>
          <w:sz w:val="20"/>
          <w:szCs w:val="20"/>
          <w:lang w:eastAsia="pl-PL"/>
        </w:rPr>
        <w:t xml:space="preserve"> </w:t>
      </w:r>
      <w:r w:rsidR="00AB25B3" w:rsidRPr="0041381B">
        <w:rPr>
          <w:rFonts w:ascii="Cambria" w:hAnsi="Cambria" w:cs="Arial"/>
          <w:sz w:val="20"/>
          <w:szCs w:val="20"/>
          <w:lang w:eastAsia="pl-PL"/>
        </w:rPr>
        <w:t>krajowe</w:t>
      </w:r>
      <w:r w:rsidR="00A9427D" w:rsidRPr="0041381B">
        <w:rPr>
          <w:rFonts w:ascii="Cambria" w:hAnsi="Cambria" w:cs="Arial"/>
          <w:sz w:val="20"/>
          <w:szCs w:val="20"/>
          <w:lang w:eastAsia="pl-PL"/>
        </w:rPr>
        <w:t xml:space="preserve"> i </w:t>
      </w:r>
      <w:r w:rsidR="00AB25B3" w:rsidRPr="0041381B">
        <w:rPr>
          <w:rFonts w:ascii="Cambria" w:hAnsi="Cambria" w:cs="Arial"/>
          <w:sz w:val="20"/>
          <w:szCs w:val="20"/>
          <w:lang w:eastAsia="pl-PL"/>
        </w:rPr>
        <w:t>droga wojewódzka</w:t>
      </w:r>
      <w:r w:rsidR="00B5464C" w:rsidRPr="0041381B">
        <w:rPr>
          <w:rFonts w:ascii="Cambria" w:hAnsi="Cambria" w:cs="Arial"/>
          <w:sz w:val="20"/>
          <w:szCs w:val="20"/>
          <w:lang w:eastAsia="pl-PL"/>
        </w:rPr>
        <w:t>, a w </w:t>
      </w:r>
      <w:r w:rsidRPr="0041381B">
        <w:rPr>
          <w:rFonts w:ascii="Cambria" w:hAnsi="Cambria" w:cs="Arial"/>
          <w:sz w:val="20"/>
          <w:szCs w:val="20"/>
          <w:lang w:eastAsia="pl-PL"/>
        </w:rPr>
        <w:t xml:space="preserve">dalszej kolejności drogi powiatowe i gminne. </w:t>
      </w:r>
    </w:p>
    <w:p w14:paraId="7370109F" w14:textId="77777777" w:rsidR="000635F5" w:rsidRPr="0041381B" w:rsidRDefault="000635F5" w:rsidP="000635F5">
      <w:pPr>
        <w:spacing w:after="0" w:line="240" w:lineRule="auto"/>
        <w:ind w:firstLine="708"/>
        <w:jc w:val="both"/>
        <w:rPr>
          <w:rFonts w:ascii="Cambria" w:hAnsi="Cambria" w:cs="Arial"/>
          <w:sz w:val="20"/>
          <w:szCs w:val="20"/>
          <w:lang w:eastAsia="pl-PL"/>
        </w:rPr>
      </w:pPr>
    </w:p>
    <w:p w14:paraId="2D3A9B59" w14:textId="77777777" w:rsidR="000635F5" w:rsidRPr="0041381B" w:rsidRDefault="000635F5" w:rsidP="000635F5">
      <w:pPr>
        <w:spacing w:after="0" w:line="240" w:lineRule="auto"/>
        <w:ind w:firstLine="709"/>
        <w:jc w:val="both"/>
        <w:rPr>
          <w:rFonts w:ascii="Cambria" w:hAnsi="Cambria" w:cs="Arial"/>
          <w:sz w:val="20"/>
          <w:szCs w:val="20"/>
        </w:rPr>
      </w:pPr>
      <w:r w:rsidRPr="0041381B">
        <w:rPr>
          <w:rFonts w:ascii="Cambria" w:hAnsi="Cambria"/>
          <w:sz w:val="20"/>
          <w:szCs w:val="20"/>
          <w:lang w:eastAsia="pl-PL"/>
        </w:rPr>
        <w:t xml:space="preserve">Emisja komunikacyjna </w:t>
      </w:r>
      <w:r w:rsidRPr="0041381B">
        <w:rPr>
          <w:rFonts w:ascii="Cambria" w:eastAsia="Times New Roman" w:hAnsi="Cambria"/>
          <w:sz w:val="20"/>
          <w:szCs w:val="20"/>
          <w:lang w:eastAsia="pl-PL"/>
        </w:rPr>
        <w:t>jest najbardziej odczuwalna w pobli</w:t>
      </w:r>
      <w:r w:rsidRPr="0041381B">
        <w:rPr>
          <w:rFonts w:ascii="Cambria" w:eastAsia="Times New Roman" w:hAnsi="Cambria" w:cs="TimesNewRoman"/>
          <w:sz w:val="20"/>
          <w:szCs w:val="20"/>
          <w:lang w:eastAsia="pl-PL"/>
        </w:rPr>
        <w:t>ż</w:t>
      </w:r>
      <w:r w:rsidRPr="0041381B">
        <w:rPr>
          <w:rFonts w:ascii="Cambria" w:eastAsia="Times New Roman" w:hAnsi="Cambria"/>
          <w:sz w:val="20"/>
          <w:szCs w:val="20"/>
          <w:lang w:eastAsia="pl-PL"/>
        </w:rPr>
        <w:t>u drogi i maleje wraz ze wzrostem odległo</w:t>
      </w:r>
      <w:r w:rsidRPr="0041381B">
        <w:rPr>
          <w:rFonts w:ascii="Cambria" w:eastAsia="Times New Roman" w:hAnsi="Cambria" w:cs="TimesNewRoman"/>
          <w:sz w:val="20"/>
          <w:szCs w:val="20"/>
          <w:lang w:eastAsia="pl-PL"/>
        </w:rPr>
        <w:t>ś</w:t>
      </w:r>
      <w:r w:rsidRPr="0041381B">
        <w:rPr>
          <w:rFonts w:ascii="Cambria" w:eastAsia="Times New Roman" w:hAnsi="Cambria"/>
          <w:sz w:val="20"/>
          <w:szCs w:val="20"/>
          <w:lang w:eastAsia="pl-PL"/>
        </w:rPr>
        <w:t>ci od dróg. Okre</w:t>
      </w:r>
      <w:r w:rsidRPr="0041381B">
        <w:rPr>
          <w:rFonts w:ascii="Cambria" w:eastAsia="Times New Roman" w:hAnsi="Cambria" w:cs="TimesNewRoman"/>
          <w:sz w:val="20"/>
          <w:szCs w:val="20"/>
          <w:lang w:eastAsia="pl-PL"/>
        </w:rPr>
        <w:t>ś</w:t>
      </w:r>
      <w:r w:rsidRPr="0041381B">
        <w:rPr>
          <w:rFonts w:ascii="Cambria" w:eastAsia="Times New Roman" w:hAnsi="Cambria"/>
          <w:sz w:val="20"/>
          <w:szCs w:val="20"/>
          <w:lang w:eastAsia="pl-PL"/>
        </w:rPr>
        <w:t>lenie wielko</w:t>
      </w:r>
      <w:r w:rsidRPr="0041381B">
        <w:rPr>
          <w:rFonts w:ascii="Cambria" w:eastAsia="Times New Roman" w:hAnsi="Cambria" w:cs="TimesNewRoman"/>
          <w:sz w:val="20"/>
          <w:szCs w:val="20"/>
          <w:lang w:eastAsia="pl-PL"/>
        </w:rPr>
        <w:t>ś</w:t>
      </w:r>
      <w:r w:rsidRPr="0041381B">
        <w:rPr>
          <w:rFonts w:ascii="Cambria" w:eastAsia="Times New Roman" w:hAnsi="Cambria"/>
          <w:sz w:val="20"/>
          <w:szCs w:val="20"/>
          <w:lang w:eastAsia="pl-PL"/>
        </w:rPr>
        <w:t>ci st</w:t>
      </w:r>
      <w:r w:rsidRPr="0041381B">
        <w:rPr>
          <w:rFonts w:ascii="Cambria" w:eastAsia="Times New Roman" w:hAnsi="Cambria" w:cs="TimesNewRoman"/>
          <w:sz w:val="20"/>
          <w:szCs w:val="20"/>
          <w:lang w:eastAsia="pl-PL"/>
        </w:rPr>
        <w:t>ęż</w:t>
      </w:r>
      <w:r w:rsidRPr="0041381B">
        <w:rPr>
          <w:rFonts w:ascii="Cambria" w:eastAsia="Times New Roman" w:hAnsi="Cambria"/>
          <w:sz w:val="20"/>
          <w:szCs w:val="20"/>
          <w:lang w:eastAsia="pl-PL"/>
        </w:rPr>
        <w:t>e</w:t>
      </w:r>
      <w:r w:rsidRPr="0041381B">
        <w:rPr>
          <w:rFonts w:ascii="Cambria" w:eastAsia="Times New Roman" w:hAnsi="Cambria" w:cs="TimesNewRoman"/>
          <w:sz w:val="20"/>
          <w:szCs w:val="20"/>
          <w:lang w:eastAsia="pl-PL"/>
        </w:rPr>
        <w:t>ń</w:t>
      </w:r>
      <w:r w:rsidRPr="0041381B">
        <w:rPr>
          <w:rFonts w:ascii="Cambria" w:eastAsia="Times New Roman" w:hAnsi="Cambria"/>
          <w:sz w:val="20"/>
          <w:szCs w:val="20"/>
          <w:lang w:eastAsia="pl-PL"/>
        </w:rPr>
        <w:t xml:space="preserve"> zanieczyszcze</w:t>
      </w:r>
      <w:r w:rsidRPr="0041381B">
        <w:rPr>
          <w:rFonts w:ascii="Cambria" w:eastAsia="Times New Roman" w:hAnsi="Cambria" w:cs="TimesNewRoman"/>
          <w:sz w:val="20"/>
          <w:szCs w:val="20"/>
          <w:lang w:eastAsia="pl-PL"/>
        </w:rPr>
        <w:t xml:space="preserve">ń </w:t>
      </w:r>
      <w:r w:rsidRPr="0041381B">
        <w:rPr>
          <w:rFonts w:ascii="Cambria" w:eastAsia="Times New Roman" w:hAnsi="Cambria"/>
          <w:sz w:val="20"/>
          <w:szCs w:val="20"/>
          <w:lang w:eastAsia="pl-PL"/>
        </w:rPr>
        <w:t>emitowanych przez komunikacj</w:t>
      </w:r>
      <w:r w:rsidRPr="0041381B">
        <w:rPr>
          <w:rFonts w:ascii="Cambria" w:eastAsia="Times New Roman" w:hAnsi="Cambria" w:cs="TimesNewRoman"/>
          <w:sz w:val="20"/>
          <w:szCs w:val="20"/>
          <w:lang w:eastAsia="pl-PL"/>
        </w:rPr>
        <w:t xml:space="preserve">ę </w:t>
      </w:r>
      <w:r w:rsidRPr="0041381B">
        <w:rPr>
          <w:rFonts w:ascii="Cambria" w:eastAsia="Times New Roman" w:hAnsi="Cambria"/>
          <w:sz w:val="20"/>
          <w:szCs w:val="20"/>
          <w:lang w:eastAsia="pl-PL"/>
        </w:rPr>
        <w:t>jest trudne, poniewa</w:t>
      </w:r>
      <w:r w:rsidRPr="0041381B">
        <w:rPr>
          <w:rFonts w:ascii="Cambria" w:eastAsia="Times New Roman" w:hAnsi="Cambria" w:cs="TimesNewRoman"/>
          <w:sz w:val="20"/>
          <w:szCs w:val="20"/>
          <w:lang w:eastAsia="pl-PL"/>
        </w:rPr>
        <w:t xml:space="preserve">ż </w:t>
      </w:r>
      <w:r w:rsidRPr="0041381B">
        <w:rPr>
          <w:rFonts w:ascii="Cambria" w:eastAsia="Times New Roman" w:hAnsi="Cambria"/>
          <w:sz w:val="20"/>
          <w:szCs w:val="20"/>
          <w:lang w:eastAsia="pl-PL"/>
        </w:rPr>
        <w:t>ma na ni</w:t>
      </w:r>
      <w:r w:rsidRPr="0041381B">
        <w:rPr>
          <w:rFonts w:ascii="Cambria" w:eastAsia="Times New Roman" w:hAnsi="Cambria" w:cs="TimesNewRoman"/>
          <w:sz w:val="20"/>
          <w:szCs w:val="20"/>
          <w:lang w:eastAsia="pl-PL"/>
        </w:rPr>
        <w:t xml:space="preserve">ą </w:t>
      </w:r>
      <w:r w:rsidRPr="0041381B">
        <w:rPr>
          <w:rFonts w:ascii="Cambria" w:eastAsia="Times New Roman" w:hAnsi="Cambria"/>
          <w:sz w:val="20"/>
          <w:szCs w:val="20"/>
          <w:lang w:eastAsia="pl-PL"/>
        </w:rPr>
        <w:t>wpływ wiele czynników, m. in.: długo</w:t>
      </w:r>
      <w:r w:rsidRPr="0041381B">
        <w:rPr>
          <w:rFonts w:ascii="Cambria" w:eastAsia="Times New Roman" w:hAnsi="Cambria" w:cs="TimesNewRoman"/>
          <w:sz w:val="20"/>
          <w:szCs w:val="20"/>
          <w:lang w:eastAsia="pl-PL"/>
        </w:rPr>
        <w:t xml:space="preserve">ść </w:t>
      </w:r>
      <w:r w:rsidRPr="0041381B">
        <w:rPr>
          <w:rFonts w:ascii="Cambria" w:eastAsia="Times New Roman" w:hAnsi="Cambria"/>
          <w:sz w:val="20"/>
          <w:szCs w:val="20"/>
          <w:lang w:eastAsia="pl-PL"/>
        </w:rPr>
        <w:t>trasy komunikacyjnej, przepustowo</w:t>
      </w:r>
      <w:r w:rsidRPr="0041381B">
        <w:rPr>
          <w:rFonts w:ascii="Cambria" w:eastAsia="Times New Roman" w:hAnsi="Cambria" w:cs="TimesNewRoman"/>
          <w:sz w:val="20"/>
          <w:szCs w:val="20"/>
          <w:lang w:eastAsia="pl-PL"/>
        </w:rPr>
        <w:t>ść</w:t>
      </w:r>
      <w:r w:rsidRPr="0041381B">
        <w:rPr>
          <w:rFonts w:ascii="Cambria" w:eastAsia="Times New Roman" w:hAnsi="Cambria"/>
          <w:sz w:val="20"/>
          <w:szCs w:val="20"/>
          <w:lang w:eastAsia="pl-PL"/>
        </w:rPr>
        <w:t>, stan nawierzchni drogi, ilo</w:t>
      </w:r>
      <w:r w:rsidRPr="0041381B">
        <w:rPr>
          <w:rFonts w:ascii="Cambria" w:eastAsia="Times New Roman" w:hAnsi="Cambria" w:cs="TimesNewRoman"/>
          <w:sz w:val="20"/>
          <w:szCs w:val="20"/>
          <w:lang w:eastAsia="pl-PL"/>
        </w:rPr>
        <w:t xml:space="preserve">ść </w:t>
      </w:r>
      <w:r w:rsidRPr="0041381B">
        <w:rPr>
          <w:rFonts w:ascii="Cambria" w:eastAsia="Times New Roman" w:hAnsi="Cambria"/>
          <w:sz w:val="20"/>
          <w:szCs w:val="20"/>
          <w:lang w:eastAsia="pl-PL"/>
        </w:rPr>
        <w:t>poruszaj</w:t>
      </w:r>
      <w:r w:rsidRPr="0041381B">
        <w:rPr>
          <w:rFonts w:ascii="Cambria" w:eastAsia="Times New Roman" w:hAnsi="Cambria" w:cs="TimesNewRoman"/>
          <w:sz w:val="20"/>
          <w:szCs w:val="20"/>
          <w:lang w:eastAsia="pl-PL"/>
        </w:rPr>
        <w:t>ą</w:t>
      </w:r>
      <w:r w:rsidRPr="0041381B">
        <w:rPr>
          <w:rFonts w:ascii="Cambria" w:eastAsia="Times New Roman" w:hAnsi="Cambria"/>
          <w:sz w:val="20"/>
          <w:szCs w:val="20"/>
          <w:lang w:eastAsia="pl-PL"/>
        </w:rPr>
        <w:t>cych si</w:t>
      </w:r>
      <w:r w:rsidRPr="0041381B">
        <w:rPr>
          <w:rFonts w:ascii="Cambria" w:eastAsia="Times New Roman" w:hAnsi="Cambria" w:cs="TimesNewRoman"/>
          <w:sz w:val="20"/>
          <w:szCs w:val="20"/>
          <w:lang w:eastAsia="pl-PL"/>
        </w:rPr>
        <w:t xml:space="preserve">ę </w:t>
      </w:r>
      <w:r w:rsidRPr="0041381B">
        <w:rPr>
          <w:rFonts w:ascii="Cambria" w:eastAsia="Times New Roman" w:hAnsi="Cambria"/>
          <w:sz w:val="20"/>
          <w:szCs w:val="20"/>
          <w:lang w:eastAsia="pl-PL"/>
        </w:rPr>
        <w:t>pojazdów i jako</w:t>
      </w:r>
      <w:r w:rsidRPr="0041381B">
        <w:rPr>
          <w:rFonts w:ascii="Cambria" w:eastAsia="Times New Roman" w:hAnsi="Cambria" w:cs="TimesNewRoman"/>
          <w:sz w:val="20"/>
          <w:szCs w:val="20"/>
          <w:lang w:eastAsia="pl-PL"/>
        </w:rPr>
        <w:t xml:space="preserve">ść </w:t>
      </w:r>
      <w:r w:rsidRPr="0041381B">
        <w:rPr>
          <w:rFonts w:ascii="Cambria" w:eastAsia="Times New Roman" w:hAnsi="Cambria"/>
          <w:sz w:val="20"/>
          <w:szCs w:val="20"/>
          <w:lang w:eastAsia="pl-PL"/>
        </w:rPr>
        <w:t>spalanego paliwa. Zanieczyszczenia komunikacyjne s</w:t>
      </w:r>
      <w:r w:rsidRPr="0041381B">
        <w:rPr>
          <w:rFonts w:ascii="Cambria" w:eastAsia="Times New Roman" w:hAnsi="Cambria" w:cs="TimesNewRoman"/>
          <w:sz w:val="20"/>
          <w:szCs w:val="20"/>
          <w:lang w:eastAsia="pl-PL"/>
        </w:rPr>
        <w:t xml:space="preserve">ą </w:t>
      </w:r>
      <w:r w:rsidRPr="0041381B">
        <w:rPr>
          <w:rFonts w:ascii="Cambria" w:eastAsia="Times New Roman" w:hAnsi="Cambria"/>
          <w:sz w:val="20"/>
          <w:szCs w:val="20"/>
          <w:lang w:eastAsia="pl-PL"/>
        </w:rPr>
        <w:t xml:space="preserve">dobowo i sezonowo zmienne. Ruch pojazdów jest niezorganizowanym źródłem emisji takich zanieczyszczeń gazowych jak tlenek węgla, tlenki azotu, dwutlenek siarki, węglowodory aromatyczne i alifatyczne, a także pył. Emisja zanieczyszczeń z komunikacji </w:t>
      </w:r>
      <w:r w:rsidRPr="0041381B">
        <w:rPr>
          <w:rFonts w:ascii="Cambria" w:hAnsi="Cambria" w:cs="Arial"/>
          <w:sz w:val="20"/>
          <w:szCs w:val="20"/>
        </w:rPr>
        <w:t xml:space="preserve">jest problemem narastającym.  </w:t>
      </w:r>
    </w:p>
    <w:p w14:paraId="4694BE5B" w14:textId="77777777" w:rsidR="00621FC8" w:rsidRPr="0041381B" w:rsidRDefault="00621FC8" w:rsidP="000635F5">
      <w:pPr>
        <w:spacing w:after="0" w:line="240" w:lineRule="auto"/>
        <w:ind w:firstLine="709"/>
        <w:jc w:val="both"/>
        <w:rPr>
          <w:rFonts w:ascii="Cambria" w:hAnsi="Cambria" w:cs="Arial"/>
          <w:sz w:val="20"/>
          <w:szCs w:val="20"/>
        </w:rPr>
      </w:pPr>
    </w:p>
    <w:p w14:paraId="18458B2B" w14:textId="77777777" w:rsidR="00665737" w:rsidRPr="0041381B" w:rsidRDefault="00810953" w:rsidP="00810953">
      <w:pPr>
        <w:spacing w:after="0" w:line="240" w:lineRule="auto"/>
        <w:ind w:firstLine="709"/>
        <w:jc w:val="both"/>
        <w:rPr>
          <w:rFonts w:ascii="Cambria" w:hAnsi="Cambria" w:cs="Arial"/>
          <w:sz w:val="20"/>
          <w:szCs w:val="20"/>
        </w:rPr>
      </w:pPr>
      <w:r w:rsidRPr="0041381B">
        <w:rPr>
          <w:rFonts w:ascii="Cambria" w:hAnsi="Cambria" w:cs="Arial"/>
          <w:sz w:val="20"/>
          <w:szCs w:val="20"/>
        </w:rPr>
        <w:t xml:space="preserve">Mimo prowadzonej, w sposób ciągły, modernizacji układów komunikacyjnych, wskutek lawinowo narastającej liczby samochodów, płynność ruchu w godzinach szczytu jest zakłócona. </w:t>
      </w:r>
    </w:p>
    <w:p w14:paraId="42941362" w14:textId="08B67AD3" w:rsidR="000635F5" w:rsidRPr="0041381B" w:rsidRDefault="000635F5" w:rsidP="00665737">
      <w:pPr>
        <w:spacing w:after="0" w:line="240" w:lineRule="auto"/>
        <w:ind w:firstLine="709"/>
        <w:jc w:val="both"/>
        <w:rPr>
          <w:rFonts w:ascii="Cambria" w:hAnsi="Cambria"/>
          <w:color w:val="000000"/>
          <w:sz w:val="20"/>
          <w:szCs w:val="20"/>
        </w:rPr>
      </w:pPr>
      <w:r w:rsidRPr="0041381B">
        <w:rPr>
          <w:rFonts w:ascii="Cambria" w:hAnsi="Cambria" w:cs="Arial"/>
          <w:sz w:val="20"/>
          <w:szCs w:val="20"/>
          <w:lang w:eastAsia="pl-PL"/>
        </w:rPr>
        <w:lastRenderedPageBreak/>
        <w:t xml:space="preserve">Średnie natężenie ruchu </w:t>
      </w:r>
      <w:r w:rsidR="00665737" w:rsidRPr="0041381B">
        <w:rPr>
          <w:rFonts w:ascii="Cambria" w:hAnsi="Cambria" w:cs="Arial"/>
          <w:sz w:val="20"/>
          <w:szCs w:val="20"/>
          <w:lang w:eastAsia="pl-PL"/>
        </w:rPr>
        <w:t xml:space="preserve">miasta Giżycka </w:t>
      </w:r>
      <w:r w:rsidRPr="0041381B">
        <w:rPr>
          <w:rFonts w:ascii="Cambria" w:hAnsi="Cambria" w:cs="Arial"/>
          <w:sz w:val="20"/>
          <w:szCs w:val="20"/>
          <w:lang w:eastAsia="pl-PL"/>
        </w:rPr>
        <w:t>przedstawiono na poniższym rysunku oraz tabeli</w:t>
      </w:r>
      <w:r w:rsidRPr="0041381B">
        <w:rPr>
          <w:rFonts w:ascii="Cambria" w:hAnsi="Cambria"/>
          <w:color w:val="000000"/>
          <w:sz w:val="20"/>
          <w:szCs w:val="20"/>
        </w:rPr>
        <w:t xml:space="preserve">. </w:t>
      </w:r>
    </w:p>
    <w:p w14:paraId="6044EFFE" w14:textId="77777777" w:rsidR="00665737" w:rsidRPr="0041381B" w:rsidRDefault="00665737" w:rsidP="00665737">
      <w:pPr>
        <w:spacing w:after="0" w:line="240" w:lineRule="auto"/>
        <w:ind w:firstLine="709"/>
        <w:jc w:val="both"/>
        <w:rPr>
          <w:rFonts w:ascii="Cambria" w:eastAsia="Times New Roman" w:hAnsi="Cambria"/>
          <w:sz w:val="20"/>
          <w:szCs w:val="20"/>
          <w:lang w:eastAsia="pl-PL"/>
        </w:rPr>
      </w:pPr>
    </w:p>
    <w:p w14:paraId="592A7E52" w14:textId="2D963D7F" w:rsidR="00D26451" w:rsidRPr="0041381B" w:rsidRDefault="00D26451" w:rsidP="00D26451">
      <w:pPr>
        <w:pStyle w:val="Legenda"/>
        <w:keepNext/>
        <w:spacing w:after="0" w:line="240" w:lineRule="auto"/>
        <w:rPr>
          <w:rFonts w:ascii="Cambria" w:hAnsi="Cambria" w:cs="Verdana-Bold"/>
          <w:bCs/>
          <w:sz w:val="20"/>
          <w:szCs w:val="20"/>
          <w:lang w:eastAsia="pl-PL"/>
        </w:rPr>
      </w:pPr>
      <w:bookmarkStart w:id="133" w:name="_Toc142324213"/>
      <w:r w:rsidRPr="0041381B">
        <w:rPr>
          <w:rFonts w:ascii="Cambria" w:hAnsi="Cambria"/>
          <w:b/>
          <w:sz w:val="20"/>
          <w:szCs w:val="20"/>
        </w:rPr>
        <w:t xml:space="preserve">Rysunek nr </w:t>
      </w:r>
      <w:r w:rsidRPr="0041381B">
        <w:rPr>
          <w:rFonts w:ascii="Cambria" w:hAnsi="Cambria"/>
          <w:b/>
          <w:i w:val="0"/>
          <w:sz w:val="20"/>
          <w:szCs w:val="20"/>
        </w:rPr>
        <w:fldChar w:fldCharType="begin"/>
      </w:r>
      <w:r w:rsidRPr="0041381B">
        <w:rPr>
          <w:rFonts w:ascii="Cambria" w:hAnsi="Cambria"/>
          <w:b/>
          <w:sz w:val="20"/>
          <w:szCs w:val="20"/>
        </w:rPr>
        <w:instrText xml:space="preserve"> SEQ Rysunek \* ARABIC </w:instrText>
      </w:r>
      <w:r w:rsidRPr="0041381B">
        <w:rPr>
          <w:rFonts w:ascii="Cambria" w:hAnsi="Cambria"/>
          <w:b/>
          <w:i w:val="0"/>
          <w:sz w:val="20"/>
          <w:szCs w:val="20"/>
        </w:rPr>
        <w:fldChar w:fldCharType="separate"/>
      </w:r>
      <w:r w:rsidR="00BF118A">
        <w:rPr>
          <w:rFonts w:ascii="Cambria" w:hAnsi="Cambria"/>
          <w:b/>
          <w:noProof/>
          <w:sz w:val="20"/>
          <w:szCs w:val="20"/>
        </w:rPr>
        <w:t>16</w:t>
      </w:r>
      <w:r w:rsidRPr="0041381B">
        <w:rPr>
          <w:rFonts w:ascii="Cambria" w:hAnsi="Cambria"/>
          <w:b/>
          <w:i w:val="0"/>
          <w:sz w:val="20"/>
          <w:szCs w:val="20"/>
        </w:rPr>
        <w:fldChar w:fldCharType="end"/>
      </w:r>
      <w:r w:rsidRPr="0041381B">
        <w:rPr>
          <w:rFonts w:ascii="Cambria" w:hAnsi="Cambria"/>
          <w:b/>
          <w:i w:val="0"/>
          <w:sz w:val="20"/>
          <w:szCs w:val="20"/>
        </w:rPr>
        <w:t xml:space="preserve">. </w:t>
      </w:r>
      <w:bookmarkEnd w:id="132"/>
      <w:r w:rsidRPr="0041381B">
        <w:rPr>
          <w:rFonts w:ascii="Cambria" w:hAnsi="Cambria" w:cs="Verdana-Bold"/>
          <w:bCs/>
          <w:sz w:val="20"/>
          <w:szCs w:val="20"/>
          <w:lang w:eastAsia="pl-PL"/>
        </w:rPr>
        <w:t xml:space="preserve">Pomiar natężenia ruchu na terenie </w:t>
      </w:r>
      <w:r w:rsidR="00810953" w:rsidRPr="0041381B">
        <w:rPr>
          <w:rFonts w:ascii="Cambria" w:hAnsi="Cambria" w:cs="Verdana-Bold"/>
          <w:bCs/>
          <w:sz w:val="20"/>
          <w:szCs w:val="20"/>
          <w:lang w:eastAsia="pl-PL"/>
        </w:rPr>
        <w:t xml:space="preserve">miasta </w:t>
      </w:r>
      <w:r w:rsidR="00A510FD" w:rsidRPr="0041381B">
        <w:rPr>
          <w:rFonts w:ascii="Cambria" w:hAnsi="Cambria" w:cs="Verdana-Bold"/>
          <w:bCs/>
          <w:sz w:val="20"/>
          <w:szCs w:val="20"/>
          <w:lang w:eastAsia="pl-PL"/>
        </w:rPr>
        <w:t>Giżycka</w:t>
      </w:r>
      <w:bookmarkEnd w:id="133"/>
    </w:p>
    <w:p w14:paraId="4E3CEB20" w14:textId="2A3FD889" w:rsidR="00D26451" w:rsidRPr="0041381B" w:rsidRDefault="006B059F" w:rsidP="00D26451">
      <w:pPr>
        <w:spacing w:after="0" w:line="240" w:lineRule="auto"/>
        <w:jc w:val="center"/>
        <w:rPr>
          <w:rFonts w:ascii="Cambria" w:hAnsi="Cambria"/>
          <w:sz w:val="20"/>
          <w:szCs w:val="20"/>
          <w:lang w:eastAsia="pl-PL"/>
        </w:rPr>
      </w:pPr>
      <w:r w:rsidRPr="0041381B">
        <w:rPr>
          <w:rFonts w:ascii="Cambria" w:hAnsi="Cambria"/>
          <w:noProof/>
          <w:sz w:val="20"/>
          <w:szCs w:val="20"/>
          <w:lang w:eastAsia="pl-PL"/>
        </w:rPr>
        <w:drawing>
          <wp:inline distT="0" distB="0" distL="0" distR="0" wp14:anchorId="6E62CA9F" wp14:editId="54FA4D0A">
            <wp:extent cx="5399405" cy="4017645"/>
            <wp:effectExtent l="0" t="0" r="0" b="190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png"/>
                    <pic:cNvPicPr/>
                  </pic:nvPicPr>
                  <pic:blipFill>
                    <a:blip r:embed="rId61">
                      <a:extLst>
                        <a:ext uri="{28A0092B-C50C-407E-A947-70E740481C1C}">
                          <a14:useLocalDpi xmlns:a14="http://schemas.microsoft.com/office/drawing/2010/main" val="0"/>
                        </a:ext>
                      </a:extLst>
                    </a:blip>
                    <a:stretch>
                      <a:fillRect/>
                    </a:stretch>
                  </pic:blipFill>
                  <pic:spPr>
                    <a:xfrm>
                      <a:off x="0" y="0"/>
                      <a:ext cx="5399405" cy="4017645"/>
                    </a:xfrm>
                    <a:prstGeom prst="rect">
                      <a:avLst/>
                    </a:prstGeom>
                  </pic:spPr>
                </pic:pic>
              </a:graphicData>
            </a:graphic>
          </wp:inline>
        </w:drawing>
      </w:r>
    </w:p>
    <w:p w14:paraId="15FEDED1" w14:textId="77777777" w:rsidR="001F27F5" w:rsidRPr="0041381B" w:rsidRDefault="001F27F5" w:rsidP="00D26451">
      <w:pPr>
        <w:spacing w:after="0" w:line="240" w:lineRule="auto"/>
        <w:jc w:val="center"/>
        <w:rPr>
          <w:rFonts w:ascii="Cambria" w:hAnsi="Cambria"/>
          <w:bCs/>
          <w:i/>
          <w:sz w:val="6"/>
          <w:szCs w:val="20"/>
        </w:rPr>
      </w:pPr>
    </w:p>
    <w:p w14:paraId="12151494" w14:textId="4CBF59A7" w:rsidR="00D26451" w:rsidRPr="0041381B" w:rsidRDefault="00D26451" w:rsidP="00D26451">
      <w:pPr>
        <w:spacing w:after="0" w:line="240" w:lineRule="auto"/>
        <w:jc w:val="center"/>
        <w:rPr>
          <w:rFonts w:ascii="Cambria" w:hAnsi="Cambria"/>
          <w:i/>
          <w:sz w:val="16"/>
          <w:szCs w:val="20"/>
        </w:rPr>
      </w:pPr>
      <w:r w:rsidRPr="0041381B">
        <w:rPr>
          <w:rFonts w:ascii="Cambria" w:hAnsi="Cambria"/>
          <w:bCs/>
          <w:i/>
          <w:sz w:val="16"/>
          <w:szCs w:val="20"/>
        </w:rPr>
        <w:t xml:space="preserve">Źródło: </w:t>
      </w:r>
      <w:r w:rsidRPr="0041381B">
        <w:rPr>
          <w:rFonts w:ascii="Cambria" w:hAnsi="Cambria"/>
          <w:i/>
          <w:sz w:val="16"/>
          <w:szCs w:val="20"/>
        </w:rPr>
        <w:t>Generalna Dyrekcja Dróg Krajowych i Autostrad - Generalny Pomiar Ruchu 2020</w:t>
      </w:r>
    </w:p>
    <w:p w14:paraId="24FBDDEC" w14:textId="77777777" w:rsidR="00621FC8" w:rsidRPr="0041381B" w:rsidRDefault="00621FC8" w:rsidP="003E1BFB">
      <w:pPr>
        <w:pStyle w:val="Legenda"/>
        <w:keepNext/>
        <w:spacing w:after="0" w:line="240" w:lineRule="auto"/>
        <w:rPr>
          <w:rFonts w:ascii="Cambria" w:hAnsi="Cambria"/>
          <w:b/>
          <w:sz w:val="20"/>
          <w:szCs w:val="20"/>
        </w:rPr>
      </w:pPr>
    </w:p>
    <w:p w14:paraId="4DC31F19" w14:textId="4E67CFEF" w:rsidR="003E1BFB" w:rsidRPr="0041381B" w:rsidRDefault="003E1BFB" w:rsidP="003E1BFB">
      <w:pPr>
        <w:pStyle w:val="Legenda"/>
        <w:keepNext/>
        <w:spacing w:after="0" w:line="240" w:lineRule="auto"/>
        <w:rPr>
          <w:rFonts w:ascii="Cambria" w:hAnsi="Cambria" w:cs="Verdana-Bold"/>
          <w:bCs/>
          <w:sz w:val="20"/>
          <w:szCs w:val="20"/>
          <w:lang w:eastAsia="pl-PL"/>
        </w:rPr>
      </w:pPr>
      <w:bookmarkStart w:id="134" w:name="_Toc142324163"/>
      <w:r w:rsidRPr="0041381B">
        <w:rPr>
          <w:rFonts w:ascii="Cambria" w:hAnsi="Cambria"/>
          <w:b/>
          <w:sz w:val="20"/>
          <w:szCs w:val="20"/>
        </w:rPr>
        <w:t xml:space="preserve">Tabela nr </w:t>
      </w:r>
      <w:r w:rsidRPr="0041381B">
        <w:rPr>
          <w:rFonts w:ascii="Cambria" w:hAnsi="Cambria"/>
          <w:b/>
          <w:i w:val="0"/>
          <w:sz w:val="20"/>
          <w:szCs w:val="20"/>
        </w:rPr>
        <w:fldChar w:fldCharType="begin"/>
      </w:r>
      <w:r w:rsidRPr="0041381B">
        <w:rPr>
          <w:rFonts w:ascii="Cambria" w:hAnsi="Cambria"/>
          <w:b/>
          <w:sz w:val="20"/>
          <w:szCs w:val="20"/>
        </w:rPr>
        <w:instrText xml:space="preserve"> SEQ Tabela \* ARABIC </w:instrText>
      </w:r>
      <w:r w:rsidRPr="0041381B">
        <w:rPr>
          <w:rFonts w:ascii="Cambria" w:hAnsi="Cambria"/>
          <w:b/>
          <w:i w:val="0"/>
          <w:sz w:val="20"/>
          <w:szCs w:val="20"/>
        </w:rPr>
        <w:fldChar w:fldCharType="separate"/>
      </w:r>
      <w:r w:rsidR="00BF118A">
        <w:rPr>
          <w:rFonts w:ascii="Cambria" w:hAnsi="Cambria"/>
          <w:b/>
          <w:noProof/>
          <w:sz w:val="20"/>
          <w:szCs w:val="20"/>
        </w:rPr>
        <w:t>7</w:t>
      </w:r>
      <w:r w:rsidRPr="0041381B">
        <w:rPr>
          <w:rFonts w:ascii="Cambria" w:hAnsi="Cambria"/>
          <w:b/>
          <w:i w:val="0"/>
          <w:sz w:val="20"/>
          <w:szCs w:val="20"/>
        </w:rPr>
        <w:fldChar w:fldCharType="end"/>
      </w:r>
      <w:r w:rsidRPr="0041381B">
        <w:rPr>
          <w:rFonts w:ascii="Cambria" w:hAnsi="Cambria"/>
          <w:b/>
          <w:sz w:val="20"/>
          <w:szCs w:val="20"/>
        </w:rPr>
        <w:t>.</w:t>
      </w:r>
      <w:r w:rsidRPr="0041381B">
        <w:rPr>
          <w:rFonts w:ascii="Cambria" w:hAnsi="Cambria" w:cs="Calibri"/>
          <w:sz w:val="20"/>
          <w:szCs w:val="20"/>
          <w:lang w:eastAsia="pl-PL"/>
        </w:rPr>
        <w:t xml:space="preserve"> </w:t>
      </w:r>
      <w:r w:rsidRPr="0041381B">
        <w:rPr>
          <w:rFonts w:ascii="Cambria" w:hAnsi="Cambria" w:cs="Verdana-Bold"/>
          <w:bCs/>
          <w:sz w:val="20"/>
          <w:szCs w:val="20"/>
          <w:lang w:eastAsia="pl-PL"/>
        </w:rPr>
        <w:t xml:space="preserve">Pomiar natężenia ruchu na terenie </w:t>
      </w:r>
      <w:r w:rsidR="00810953" w:rsidRPr="0041381B">
        <w:rPr>
          <w:rFonts w:ascii="Cambria" w:hAnsi="Cambria" w:cs="Verdana-Bold"/>
          <w:bCs/>
          <w:sz w:val="20"/>
          <w:szCs w:val="20"/>
          <w:lang w:eastAsia="pl-PL"/>
        </w:rPr>
        <w:t xml:space="preserve">miasta </w:t>
      </w:r>
      <w:r w:rsidR="00A510FD" w:rsidRPr="0041381B">
        <w:rPr>
          <w:rFonts w:ascii="Cambria" w:hAnsi="Cambria" w:cs="Verdana-Bold"/>
          <w:bCs/>
          <w:sz w:val="20"/>
          <w:szCs w:val="20"/>
          <w:lang w:eastAsia="pl-PL"/>
        </w:rPr>
        <w:t>Giżycka</w:t>
      </w:r>
      <w:bookmarkEnd w:id="134"/>
    </w:p>
    <w:tbl>
      <w:tblPr>
        <w:tblW w:w="96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567"/>
        <w:gridCol w:w="2420"/>
        <w:gridCol w:w="718"/>
        <w:gridCol w:w="567"/>
        <w:gridCol w:w="841"/>
        <w:gridCol w:w="709"/>
        <w:gridCol w:w="850"/>
        <w:gridCol w:w="851"/>
        <w:gridCol w:w="567"/>
        <w:gridCol w:w="709"/>
      </w:tblGrid>
      <w:tr w:rsidR="003E1BFB" w:rsidRPr="0041381B" w14:paraId="26B47EA3" w14:textId="77777777" w:rsidTr="001F27F5">
        <w:trPr>
          <w:cantSplit/>
          <w:trHeight w:val="397"/>
          <w:jc w:val="center"/>
        </w:trPr>
        <w:tc>
          <w:tcPr>
            <w:tcW w:w="851" w:type="dxa"/>
            <w:vMerge w:val="restart"/>
            <w:shd w:val="clear" w:color="auto" w:fill="F2F2F2" w:themeFill="background1" w:themeFillShade="F2"/>
            <w:textDirection w:val="btLr"/>
            <w:vAlign w:val="center"/>
          </w:tcPr>
          <w:p w14:paraId="518CD7CD" w14:textId="77777777" w:rsidR="003E1BFB" w:rsidRPr="0041381B" w:rsidRDefault="003E1BFB" w:rsidP="003F5751">
            <w:pPr>
              <w:pStyle w:val="Tekstpodstawowy3"/>
              <w:spacing w:after="0" w:line="240" w:lineRule="auto"/>
              <w:ind w:left="113" w:right="113"/>
              <w:jc w:val="center"/>
              <w:rPr>
                <w:rFonts w:ascii="Cambria" w:hAnsi="Cambria"/>
                <w:b/>
                <w:bCs/>
                <w:kern w:val="22"/>
                <w:sz w:val="19"/>
                <w:szCs w:val="19"/>
              </w:rPr>
            </w:pPr>
            <w:r w:rsidRPr="0041381B">
              <w:rPr>
                <w:rFonts w:ascii="Cambria" w:hAnsi="Cambria"/>
                <w:b/>
                <w:bCs/>
                <w:kern w:val="22"/>
                <w:sz w:val="19"/>
                <w:szCs w:val="19"/>
              </w:rPr>
              <w:t>Numer punktu pomiarowego</w:t>
            </w:r>
          </w:p>
        </w:tc>
        <w:tc>
          <w:tcPr>
            <w:tcW w:w="567" w:type="dxa"/>
            <w:vMerge w:val="restart"/>
            <w:shd w:val="clear" w:color="auto" w:fill="F2F2F2" w:themeFill="background1" w:themeFillShade="F2"/>
            <w:textDirection w:val="btLr"/>
            <w:vAlign w:val="center"/>
          </w:tcPr>
          <w:p w14:paraId="233FA585" w14:textId="77777777" w:rsidR="003E1BFB" w:rsidRPr="0041381B" w:rsidRDefault="003E1BFB" w:rsidP="003F5751">
            <w:pPr>
              <w:pStyle w:val="Tekstpodstawowy3"/>
              <w:spacing w:after="0" w:line="240" w:lineRule="auto"/>
              <w:ind w:left="113" w:right="113"/>
              <w:jc w:val="center"/>
              <w:rPr>
                <w:rFonts w:ascii="Cambria" w:hAnsi="Cambria"/>
                <w:b/>
                <w:bCs/>
                <w:kern w:val="22"/>
                <w:sz w:val="19"/>
                <w:szCs w:val="19"/>
              </w:rPr>
            </w:pPr>
            <w:r w:rsidRPr="0041381B">
              <w:rPr>
                <w:rFonts w:ascii="Cambria" w:hAnsi="Cambria"/>
                <w:b/>
                <w:bCs/>
                <w:kern w:val="22"/>
                <w:sz w:val="19"/>
                <w:szCs w:val="19"/>
              </w:rPr>
              <w:t>Numer drogi</w:t>
            </w:r>
          </w:p>
        </w:tc>
        <w:tc>
          <w:tcPr>
            <w:tcW w:w="2420" w:type="dxa"/>
            <w:vMerge w:val="restart"/>
            <w:tcBorders>
              <w:right w:val="single" w:sz="4" w:space="0" w:color="auto"/>
            </w:tcBorders>
            <w:shd w:val="clear" w:color="auto" w:fill="F2F2F2" w:themeFill="background1" w:themeFillShade="F2"/>
            <w:vAlign w:val="center"/>
          </w:tcPr>
          <w:p w14:paraId="5BBDB52F" w14:textId="77777777" w:rsidR="003E1BFB" w:rsidRPr="0041381B" w:rsidRDefault="003E1BFB" w:rsidP="003F5751">
            <w:pPr>
              <w:pStyle w:val="Tekstpodstawowy3"/>
              <w:spacing w:after="0" w:line="240" w:lineRule="auto"/>
              <w:jc w:val="center"/>
              <w:rPr>
                <w:rFonts w:ascii="Cambria" w:hAnsi="Cambria"/>
                <w:b/>
                <w:bCs/>
                <w:kern w:val="22"/>
                <w:sz w:val="19"/>
                <w:szCs w:val="19"/>
              </w:rPr>
            </w:pPr>
            <w:r w:rsidRPr="0041381B">
              <w:rPr>
                <w:rFonts w:ascii="Cambria" w:hAnsi="Cambria"/>
                <w:b/>
                <w:bCs/>
                <w:kern w:val="22"/>
                <w:sz w:val="19"/>
                <w:szCs w:val="19"/>
              </w:rPr>
              <w:t>Opis odcinka</w:t>
            </w:r>
          </w:p>
        </w:tc>
        <w:tc>
          <w:tcPr>
            <w:tcW w:w="718" w:type="dxa"/>
            <w:vMerge w:val="restart"/>
            <w:tcBorders>
              <w:left w:val="single" w:sz="4" w:space="0" w:color="auto"/>
            </w:tcBorders>
            <w:shd w:val="clear" w:color="auto" w:fill="F2F2F2" w:themeFill="background1" w:themeFillShade="F2"/>
            <w:textDirection w:val="btLr"/>
            <w:vAlign w:val="center"/>
          </w:tcPr>
          <w:p w14:paraId="17DCAC0F" w14:textId="77777777" w:rsidR="003E1BFB" w:rsidRPr="0041381B" w:rsidRDefault="003E1BFB" w:rsidP="003F5751">
            <w:pPr>
              <w:pStyle w:val="Tekstpodstawowy3"/>
              <w:spacing w:after="0" w:line="240" w:lineRule="auto"/>
              <w:ind w:left="113" w:right="113"/>
              <w:jc w:val="center"/>
              <w:rPr>
                <w:rFonts w:ascii="Cambria" w:hAnsi="Cambria"/>
                <w:b/>
                <w:bCs/>
                <w:kern w:val="22"/>
                <w:sz w:val="19"/>
                <w:szCs w:val="19"/>
              </w:rPr>
            </w:pPr>
            <w:r w:rsidRPr="0041381B">
              <w:rPr>
                <w:rFonts w:ascii="Cambria" w:hAnsi="Cambria"/>
                <w:b/>
                <w:bCs/>
                <w:kern w:val="22"/>
                <w:sz w:val="19"/>
                <w:szCs w:val="19"/>
              </w:rPr>
              <w:t>Pojazdy ogółem</w:t>
            </w:r>
          </w:p>
        </w:tc>
        <w:tc>
          <w:tcPr>
            <w:tcW w:w="5094" w:type="dxa"/>
            <w:gridSpan w:val="7"/>
            <w:tcBorders>
              <w:bottom w:val="single" w:sz="4" w:space="0" w:color="auto"/>
              <w:right w:val="single" w:sz="4" w:space="0" w:color="auto"/>
            </w:tcBorders>
            <w:shd w:val="clear" w:color="auto" w:fill="F2F2F2" w:themeFill="background1" w:themeFillShade="F2"/>
            <w:vAlign w:val="center"/>
          </w:tcPr>
          <w:p w14:paraId="07C18914" w14:textId="77777777" w:rsidR="003E1BFB" w:rsidRPr="0041381B" w:rsidRDefault="003E1BFB" w:rsidP="003F5751">
            <w:pPr>
              <w:pStyle w:val="Tekstpodstawowy3"/>
              <w:spacing w:after="0" w:line="240" w:lineRule="auto"/>
              <w:jc w:val="center"/>
              <w:rPr>
                <w:rFonts w:ascii="Cambria" w:hAnsi="Cambria"/>
                <w:b/>
                <w:bCs/>
                <w:kern w:val="22"/>
                <w:sz w:val="19"/>
                <w:szCs w:val="19"/>
              </w:rPr>
            </w:pPr>
            <w:r w:rsidRPr="0041381B">
              <w:rPr>
                <w:rFonts w:ascii="Cambria" w:hAnsi="Cambria"/>
                <w:b/>
                <w:bCs/>
                <w:kern w:val="22"/>
                <w:sz w:val="19"/>
                <w:szCs w:val="19"/>
              </w:rPr>
              <w:t>Rodzajowa struktura ruchu pojazdów samochodowych</w:t>
            </w:r>
          </w:p>
        </w:tc>
      </w:tr>
      <w:tr w:rsidR="003E1BFB" w:rsidRPr="0041381B" w14:paraId="265CCB01" w14:textId="77777777" w:rsidTr="001F27F5">
        <w:trPr>
          <w:cantSplit/>
          <w:trHeight w:val="397"/>
          <w:jc w:val="center"/>
        </w:trPr>
        <w:tc>
          <w:tcPr>
            <w:tcW w:w="851" w:type="dxa"/>
            <w:vMerge/>
            <w:shd w:val="clear" w:color="auto" w:fill="F2F2F2" w:themeFill="background1" w:themeFillShade="F2"/>
            <w:textDirection w:val="btLr"/>
            <w:vAlign w:val="center"/>
          </w:tcPr>
          <w:p w14:paraId="756AF9CB" w14:textId="77777777" w:rsidR="003E1BFB" w:rsidRPr="0041381B" w:rsidRDefault="003E1BFB" w:rsidP="003F5751">
            <w:pPr>
              <w:pStyle w:val="Tekstpodstawowy3"/>
              <w:spacing w:after="0" w:line="240" w:lineRule="auto"/>
              <w:ind w:left="113" w:right="113"/>
              <w:jc w:val="center"/>
              <w:rPr>
                <w:rFonts w:ascii="Cambria" w:hAnsi="Cambria"/>
                <w:b/>
                <w:bCs/>
                <w:kern w:val="22"/>
                <w:sz w:val="19"/>
                <w:szCs w:val="19"/>
              </w:rPr>
            </w:pPr>
          </w:p>
        </w:tc>
        <w:tc>
          <w:tcPr>
            <w:tcW w:w="567" w:type="dxa"/>
            <w:vMerge/>
            <w:shd w:val="clear" w:color="auto" w:fill="F2F2F2" w:themeFill="background1" w:themeFillShade="F2"/>
            <w:textDirection w:val="btLr"/>
            <w:vAlign w:val="center"/>
          </w:tcPr>
          <w:p w14:paraId="23FDE4FF" w14:textId="77777777" w:rsidR="003E1BFB" w:rsidRPr="0041381B" w:rsidRDefault="003E1BFB" w:rsidP="003F5751">
            <w:pPr>
              <w:pStyle w:val="Tekstpodstawowy3"/>
              <w:spacing w:after="0" w:line="240" w:lineRule="auto"/>
              <w:ind w:left="113" w:right="113"/>
              <w:jc w:val="center"/>
              <w:rPr>
                <w:rFonts w:ascii="Cambria" w:hAnsi="Cambria"/>
                <w:b/>
                <w:bCs/>
                <w:kern w:val="22"/>
                <w:sz w:val="19"/>
                <w:szCs w:val="19"/>
              </w:rPr>
            </w:pPr>
          </w:p>
        </w:tc>
        <w:tc>
          <w:tcPr>
            <w:tcW w:w="2420" w:type="dxa"/>
            <w:vMerge/>
            <w:tcBorders>
              <w:right w:val="single" w:sz="4" w:space="0" w:color="auto"/>
            </w:tcBorders>
            <w:shd w:val="clear" w:color="auto" w:fill="F2F2F2" w:themeFill="background1" w:themeFillShade="F2"/>
            <w:textDirection w:val="btLr"/>
            <w:vAlign w:val="center"/>
          </w:tcPr>
          <w:p w14:paraId="5E46D50A" w14:textId="77777777" w:rsidR="003E1BFB" w:rsidRPr="0041381B" w:rsidRDefault="003E1BFB" w:rsidP="003F5751">
            <w:pPr>
              <w:pStyle w:val="Tekstpodstawowy3"/>
              <w:spacing w:after="0" w:line="240" w:lineRule="auto"/>
              <w:ind w:left="113" w:right="113"/>
              <w:jc w:val="center"/>
              <w:rPr>
                <w:rFonts w:ascii="Cambria" w:hAnsi="Cambria"/>
                <w:b/>
                <w:bCs/>
                <w:kern w:val="22"/>
                <w:sz w:val="19"/>
                <w:szCs w:val="19"/>
              </w:rPr>
            </w:pPr>
          </w:p>
        </w:tc>
        <w:tc>
          <w:tcPr>
            <w:tcW w:w="718" w:type="dxa"/>
            <w:vMerge/>
            <w:tcBorders>
              <w:left w:val="single" w:sz="4" w:space="0" w:color="auto"/>
            </w:tcBorders>
            <w:shd w:val="clear" w:color="auto" w:fill="F2F2F2" w:themeFill="background1" w:themeFillShade="F2"/>
            <w:textDirection w:val="btLr"/>
            <w:vAlign w:val="center"/>
          </w:tcPr>
          <w:p w14:paraId="5E67C8A2" w14:textId="77777777" w:rsidR="003E1BFB" w:rsidRPr="0041381B" w:rsidRDefault="003E1BFB" w:rsidP="003F5751">
            <w:pPr>
              <w:pStyle w:val="Tekstpodstawowy3"/>
              <w:spacing w:after="0" w:line="240" w:lineRule="auto"/>
              <w:ind w:left="113" w:right="113"/>
              <w:jc w:val="center"/>
              <w:rPr>
                <w:rFonts w:ascii="Cambria" w:hAnsi="Cambria"/>
                <w:b/>
                <w:bCs/>
                <w:kern w:val="22"/>
                <w:sz w:val="19"/>
                <w:szCs w:val="19"/>
              </w:rPr>
            </w:pPr>
          </w:p>
        </w:tc>
        <w:tc>
          <w:tcPr>
            <w:tcW w:w="567" w:type="dxa"/>
            <w:vMerge w:val="restart"/>
            <w:tcBorders>
              <w:top w:val="single" w:sz="4" w:space="0" w:color="auto"/>
              <w:right w:val="single" w:sz="4" w:space="0" w:color="auto"/>
            </w:tcBorders>
            <w:shd w:val="clear" w:color="auto" w:fill="F2F2F2" w:themeFill="background1" w:themeFillShade="F2"/>
            <w:textDirection w:val="btLr"/>
            <w:vAlign w:val="center"/>
          </w:tcPr>
          <w:p w14:paraId="4E88CD30" w14:textId="77777777" w:rsidR="003E1BFB" w:rsidRPr="0041381B" w:rsidRDefault="003E1BFB" w:rsidP="003F5751">
            <w:pPr>
              <w:pStyle w:val="Tekstpodstawowy3"/>
              <w:spacing w:after="0" w:line="240" w:lineRule="auto"/>
              <w:ind w:left="113" w:right="113"/>
              <w:jc w:val="center"/>
              <w:rPr>
                <w:rFonts w:ascii="Cambria" w:hAnsi="Cambria"/>
                <w:b/>
                <w:bCs/>
                <w:kern w:val="22"/>
                <w:sz w:val="19"/>
                <w:szCs w:val="19"/>
              </w:rPr>
            </w:pPr>
            <w:r w:rsidRPr="0041381B">
              <w:rPr>
                <w:rFonts w:ascii="Cambria" w:hAnsi="Cambria"/>
                <w:b/>
                <w:bCs/>
                <w:kern w:val="22"/>
                <w:sz w:val="19"/>
                <w:szCs w:val="19"/>
              </w:rPr>
              <w:t>Motocykle</w:t>
            </w:r>
          </w:p>
        </w:tc>
        <w:tc>
          <w:tcPr>
            <w:tcW w:w="841" w:type="dxa"/>
            <w:vMerge w:val="restart"/>
            <w:tcBorders>
              <w:top w:val="single" w:sz="4" w:space="0" w:color="auto"/>
              <w:left w:val="single" w:sz="4" w:space="0" w:color="auto"/>
            </w:tcBorders>
            <w:shd w:val="clear" w:color="auto" w:fill="F2F2F2" w:themeFill="background1" w:themeFillShade="F2"/>
            <w:textDirection w:val="btLr"/>
            <w:vAlign w:val="center"/>
          </w:tcPr>
          <w:p w14:paraId="71347836" w14:textId="77777777" w:rsidR="003E1BFB" w:rsidRPr="0041381B" w:rsidRDefault="003E1BFB" w:rsidP="003F5751">
            <w:pPr>
              <w:pStyle w:val="Tekstpodstawowy3"/>
              <w:spacing w:after="0" w:line="240" w:lineRule="auto"/>
              <w:ind w:left="113" w:right="113"/>
              <w:jc w:val="center"/>
              <w:rPr>
                <w:rFonts w:ascii="Cambria" w:hAnsi="Cambria"/>
                <w:b/>
                <w:bCs/>
                <w:kern w:val="22"/>
                <w:sz w:val="19"/>
                <w:szCs w:val="19"/>
              </w:rPr>
            </w:pPr>
            <w:r w:rsidRPr="0041381B">
              <w:rPr>
                <w:rFonts w:ascii="Cambria" w:hAnsi="Cambria"/>
                <w:b/>
                <w:bCs/>
                <w:kern w:val="22"/>
                <w:sz w:val="19"/>
                <w:szCs w:val="19"/>
              </w:rPr>
              <w:t>Sam. os.</w:t>
            </w:r>
          </w:p>
        </w:tc>
        <w:tc>
          <w:tcPr>
            <w:tcW w:w="709" w:type="dxa"/>
            <w:vMerge w:val="restart"/>
            <w:tcBorders>
              <w:top w:val="single" w:sz="4" w:space="0" w:color="auto"/>
              <w:right w:val="single" w:sz="4" w:space="0" w:color="auto"/>
            </w:tcBorders>
            <w:shd w:val="clear" w:color="auto" w:fill="F2F2F2" w:themeFill="background1" w:themeFillShade="F2"/>
            <w:textDirection w:val="btLr"/>
            <w:vAlign w:val="center"/>
          </w:tcPr>
          <w:p w14:paraId="04F49E4A" w14:textId="77777777" w:rsidR="003E1BFB" w:rsidRPr="0041381B" w:rsidRDefault="003E1BFB" w:rsidP="003F5751">
            <w:pPr>
              <w:pStyle w:val="Tekstpodstawowy3"/>
              <w:spacing w:after="0" w:line="240" w:lineRule="auto"/>
              <w:ind w:left="113" w:right="113"/>
              <w:jc w:val="center"/>
              <w:rPr>
                <w:rFonts w:ascii="Cambria" w:hAnsi="Cambria"/>
                <w:b/>
                <w:bCs/>
                <w:kern w:val="22"/>
                <w:sz w:val="19"/>
                <w:szCs w:val="19"/>
              </w:rPr>
            </w:pPr>
            <w:r w:rsidRPr="0041381B">
              <w:rPr>
                <w:rFonts w:ascii="Cambria" w:hAnsi="Cambria"/>
                <w:b/>
                <w:bCs/>
                <w:kern w:val="22"/>
                <w:sz w:val="19"/>
                <w:szCs w:val="19"/>
              </w:rPr>
              <w:t>Lekkie sam. cięż.</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93B4D" w14:textId="77777777" w:rsidR="003E1BFB" w:rsidRPr="0041381B" w:rsidRDefault="003E1BFB" w:rsidP="003F5751">
            <w:pPr>
              <w:pStyle w:val="Tekstpodstawowy3"/>
              <w:spacing w:after="0" w:line="240" w:lineRule="auto"/>
              <w:jc w:val="center"/>
              <w:rPr>
                <w:rFonts w:ascii="Cambria" w:hAnsi="Cambria"/>
                <w:b/>
                <w:bCs/>
                <w:kern w:val="22"/>
                <w:sz w:val="19"/>
                <w:szCs w:val="19"/>
              </w:rPr>
            </w:pPr>
            <w:r w:rsidRPr="0041381B">
              <w:rPr>
                <w:rFonts w:ascii="Cambria" w:hAnsi="Cambria"/>
                <w:b/>
                <w:bCs/>
                <w:kern w:val="22"/>
                <w:sz w:val="19"/>
                <w:szCs w:val="19"/>
              </w:rPr>
              <w:t>Sam. cięż.</w:t>
            </w:r>
          </w:p>
        </w:tc>
        <w:tc>
          <w:tcPr>
            <w:tcW w:w="567" w:type="dxa"/>
            <w:vMerge w:val="restart"/>
            <w:tcBorders>
              <w:top w:val="single" w:sz="4" w:space="0" w:color="auto"/>
              <w:left w:val="single" w:sz="4" w:space="0" w:color="auto"/>
            </w:tcBorders>
            <w:shd w:val="clear" w:color="auto" w:fill="F2F2F2" w:themeFill="background1" w:themeFillShade="F2"/>
            <w:textDirection w:val="btLr"/>
            <w:vAlign w:val="center"/>
          </w:tcPr>
          <w:p w14:paraId="5B14B836" w14:textId="77777777" w:rsidR="003E1BFB" w:rsidRPr="0041381B" w:rsidRDefault="003E1BFB" w:rsidP="003F5751">
            <w:pPr>
              <w:pStyle w:val="Tekstpodstawowy3"/>
              <w:spacing w:after="0" w:line="240" w:lineRule="auto"/>
              <w:ind w:left="113" w:right="113"/>
              <w:jc w:val="center"/>
              <w:rPr>
                <w:rFonts w:ascii="Cambria" w:hAnsi="Cambria"/>
                <w:b/>
                <w:bCs/>
                <w:kern w:val="22"/>
                <w:sz w:val="19"/>
                <w:szCs w:val="19"/>
              </w:rPr>
            </w:pPr>
            <w:r w:rsidRPr="0041381B">
              <w:rPr>
                <w:rFonts w:ascii="Cambria" w:hAnsi="Cambria"/>
                <w:b/>
                <w:bCs/>
                <w:kern w:val="22"/>
                <w:sz w:val="19"/>
                <w:szCs w:val="19"/>
              </w:rPr>
              <w:t>Autobusy</w:t>
            </w:r>
          </w:p>
        </w:tc>
        <w:tc>
          <w:tcPr>
            <w:tcW w:w="709" w:type="dxa"/>
            <w:vMerge w:val="restart"/>
            <w:tcBorders>
              <w:top w:val="single" w:sz="4" w:space="0" w:color="auto"/>
            </w:tcBorders>
            <w:shd w:val="clear" w:color="auto" w:fill="F2F2F2" w:themeFill="background1" w:themeFillShade="F2"/>
            <w:textDirection w:val="btLr"/>
            <w:vAlign w:val="center"/>
          </w:tcPr>
          <w:p w14:paraId="44EBD525" w14:textId="77777777" w:rsidR="003E1BFB" w:rsidRPr="0041381B" w:rsidRDefault="003E1BFB" w:rsidP="003F5751">
            <w:pPr>
              <w:pStyle w:val="Tekstpodstawowy3"/>
              <w:spacing w:after="0" w:line="240" w:lineRule="auto"/>
              <w:ind w:left="113" w:right="113"/>
              <w:jc w:val="center"/>
              <w:rPr>
                <w:rFonts w:ascii="Cambria" w:hAnsi="Cambria"/>
                <w:b/>
                <w:bCs/>
                <w:kern w:val="22"/>
                <w:sz w:val="19"/>
                <w:szCs w:val="19"/>
              </w:rPr>
            </w:pPr>
            <w:r w:rsidRPr="0041381B">
              <w:rPr>
                <w:rFonts w:ascii="Cambria" w:hAnsi="Cambria"/>
                <w:b/>
                <w:bCs/>
                <w:kern w:val="22"/>
                <w:sz w:val="19"/>
                <w:szCs w:val="19"/>
              </w:rPr>
              <w:t>Ciągniki rolnicze</w:t>
            </w:r>
          </w:p>
        </w:tc>
      </w:tr>
      <w:tr w:rsidR="003E1BFB" w:rsidRPr="0041381B" w14:paraId="37BDC908" w14:textId="77777777" w:rsidTr="001F27F5">
        <w:trPr>
          <w:cantSplit/>
          <w:trHeight w:val="816"/>
          <w:jc w:val="center"/>
        </w:trPr>
        <w:tc>
          <w:tcPr>
            <w:tcW w:w="851" w:type="dxa"/>
            <w:vMerge/>
            <w:textDirection w:val="btLr"/>
            <w:vAlign w:val="center"/>
          </w:tcPr>
          <w:p w14:paraId="50E4A1AE" w14:textId="77777777" w:rsidR="003E1BFB" w:rsidRPr="0041381B" w:rsidRDefault="003E1BFB" w:rsidP="003F5751">
            <w:pPr>
              <w:pStyle w:val="Tekstpodstawowy3"/>
              <w:spacing w:after="0" w:line="240" w:lineRule="auto"/>
              <w:ind w:left="113" w:right="113"/>
              <w:jc w:val="center"/>
              <w:rPr>
                <w:rFonts w:ascii="Cambria" w:hAnsi="Cambria"/>
                <w:bCs/>
                <w:kern w:val="22"/>
                <w:sz w:val="19"/>
                <w:szCs w:val="19"/>
              </w:rPr>
            </w:pPr>
          </w:p>
        </w:tc>
        <w:tc>
          <w:tcPr>
            <w:tcW w:w="567" w:type="dxa"/>
            <w:vMerge/>
            <w:textDirection w:val="btLr"/>
            <w:vAlign w:val="center"/>
          </w:tcPr>
          <w:p w14:paraId="6E1B7284" w14:textId="77777777" w:rsidR="003E1BFB" w:rsidRPr="0041381B" w:rsidRDefault="003E1BFB" w:rsidP="003F5751">
            <w:pPr>
              <w:pStyle w:val="Tekstpodstawowy3"/>
              <w:spacing w:after="0" w:line="240" w:lineRule="auto"/>
              <w:ind w:left="113" w:right="113"/>
              <w:jc w:val="center"/>
              <w:rPr>
                <w:rFonts w:ascii="Cambria" w:hAnsi="Cambria"/>
                <w:bCs/>
                <w:kern w:val="22"/>
                <w:sz w:val="19"/>
                <w:szCs w:val="19"/>
              </w:rPr>
            </w:pPr>
          </w:p>
        </w:tc>
        <w:tc>
          <w:tcPr>
            <w:tcW w:w="2420" w:type="dxa"/>
            <w:vMerge/>
            <w:tcBorders>
              <w:right w:val="single" w:sz="4" w:space="0" w:color="auto"/>
            </w:tcBorders>
            <w:textDirection w:val="btLr"/>
            <w:vAlign w:val="center"/>
          </w:tcPr>
          <w:p w14:paraId="2E0517C8" w14:textId="77777777" w:rsidR="003E1BFB" w:rsidRPr="0041381B" w:rsidRDefault="003E1BFB" w:rsidP="003F5751">
            <w:pPr>
              <w:pStyle w:val="Tekstpodstawowy3"/>
              <w:spacing w:after="0" w:line="240" w:lineRule="auto"/>
              <w:ind w:left="113" w:right="113"/>
              <w:jc w:val="center"/>
              <w:rPr>
                <w:rFonts w:ascii="Cambria" w:hAnsi="Cambria"/>
                <w:bCs/>
                <w:kern w:val="22"/>
                <w:sz w:val="19"/>
                <w:szCs w:val="19"/>
              </w:rPr>
            </w:pPr>
          </w:p>
        </w:tc>
        <w:tc>
          <w:tcPr>
            <w:tcW w:w="718" w:type="dxa"/>
            <w:vMerge/>
            <w:tcBorders>
              <w:left w:val="single" w:sz="4" w:space="0" w:color="auto"/>
            </w:tcBorders>
            <w:vAlign w:val="center"/>
          </w:tcPr>
          <w:p w14:paraId="146E27CE" w14:textId="77777777" w:rsidR="003E1BFB" w:rsidRPr="0041381B" w:rsidRDefault="003E1BFB" w:rsidP="003F5751">
            <w:pPr>
              <w:pStyle w:val="Tekstpodstawowy3"/>
              <w:spacing w:after="0" w:line="240" w:lineRule="auto"/>
              <w:jc w:val="center"/>
              <w:rPr>
                <w:rFonts w:ascii="Cambria" w:hAnsi="Cambria"/>
                <w:bCs/>
                <w:kern w:val="22"/>
                <w:sz w:val="19"/>
                <w:szCs w:val="19"/>
              </w:rPr>
            </w:pPr>
          </w:p>
        </w:tc>
        <w:tc>
          <w:tcPr>
            <w:tcW w:w="567" w:type="dxa"/>
            <w:vMerge/>
            <w:tcBorders>
              <w:right w:val="single" w:sz="4" w:space="0" w:color="auto"/>
            </w:tcBorders>
            <w:vAlign w:val="center"/>
          </w:tcPr>
          <w:p w14:paraId="60F9BCA3" w14:textId="77777777" w:rsidR="003E1BFB" w:rsidRPr="0041381B" w:rsidRDefault="003E1BFB" w:rsidP="003F5751">
            <w:pPr>
              <w:pStyle w:val="Tekstpodstawowy3"/>
              <w:spacing w:after="0" w:line="240" w:lineRule="auto"/>
              <w:jc w:val="center"/>
              <w:rPr>
                <w:rFonts w:ascii="Cambria" w:hAnsi="Cambria"/>
                <w:bCs/>
                <w:kern w:val="22"/>
                <w:sz w:val="19"/>
                <w:szCs w:val="19"/>
              </w:rPr>
            </w:pPr>
          </w:p>
        </w:tc>
        <w:tc>
          <w:tcPr>
            <w:tcW w:w="841" w:type="dxa"/>
            <w:vMerge/>
            <w:tcBorders>
              <w:left w:val="single" w:sz="4" w:space="0" w:color="auto"/>
            </w:tcBorders>
            <w:shd w:val="clear" w:color="auto" w:fill="F2F2F2" w:themeFill="background1" w:themeFillShade="F2"/>
            <w:vAlign w:val="center"/>
          </w:tcPr>
          <w:p w14:paraId="67C698E5" w14:textId="77777777" w:rsidR="003E1BFB" w:rsidRPr="0041381B" w:rsidRDefault="003E1BFB" w:rsidP="003F5751">
            <w:pPr>
              <w:pStyle w:val="Tekstpodstawowy3"/>
              <w:spacing w:after="0" w:line="240" w:lineRule="auto"/>
              <w:jc w:val="center"/>
              <w:rPr>
                <w:rFonts w:ascii="Cambria" w:hAnsi="Cambria"/>
                <w:bCs/>
                <w:kern w:val="22"/>
                <w:sz w:val="19"/>
                <w:szCs w:val="19"/>
              </w:rPr>
            </w:pPr>
          </w:p>
        </w:tc>
        <w:tc>
          <w:tcPr>
            <w:tcW w:w="709" w:type="dxa"/>
            <w:vMerge/>
            <w:tcBorders>
              <w:right w:val="single" w:sz="4" w:space="0" w:color="auto"/>
            </w:tcBorders>
            <w:shd w:val="clear" w:color="auto" w:fill="F2F2F2" w:themeFill="background1" w:themeFillShade="F2"/>
            <w:vAlign w:val="center"/>
          </w:tcPr>
          <w:p w14:paraId="48E487AC" w14:textId="77777777" w:rsidR="003E1BFB" w:rsidRPr="0041381B" w:rsidRDefault="003E1BFB" w:rsidP="003F5751">
            <w:pPr>
              <w:pStyle w:val="Tekstpodstawowy3"/>
              <w:spacing w:after="0" w:line="240" w:lineRule="auto"/>
              <w:jc w:val="center"/>
              <w:rPr>
                <w:rFonts w:ascii="Cambria" w:hAnsi="Cambria"/>
                <w:bCs/>
                <w:kern w:val="22"/>
                <w:sz w:val="19"/>
                <w:szCs w:val="19"/>
              </w:rPr>
            </w:pPr>
          </w:p>
        </w:tc>
        <w:tc>
          <w:tcPr>
            <w:tcW w:w="850" w:type="dxa"/>
            <w:tcBorders>
              <w:top w:val="single" w:sz="4" w:space="0" w:color="auto"/>
              <w:left w:val="single" w:sz="4" w:space="0" w:color="auto"/>
            </w:tcBorders>
            <w:shd w:val="clear" w:color="auto" w:fill="F2F2F2" w:themeFill="background1" w:themeFillShade="F2"/>
            <w:vAlign w:val="center"/>
          </w:tcPr>
          <w:p w14:paraId="02359C58" w14:textId="77777777" w:rsidR="003E1BFB" w:rsidRPr="0041381B" w:rsidRDefault="003E1BFB" w:rsidP="003F5751">
            <w:pPr>
              <w:pStyle w:val="Tekstpodstawowy3"/>
              <w:spacing w:after="0" w:line="240" w:lineRule="auto"/>
              <w:jc w:val="center"/>
              <w:rPr>
                <w:rFonts w:ascii="Cambria" w:hAnsi="Cambria"/>
                <w:b/>
                <w:bCs/>
                <w:kern w:val="22"/>
                <w:sz w:val="19"/>
                <w:szCs w:val="19"/>
              </w:rPr>
            </w:pPr>
            <w:r w:rsidRPr="0041381B">
              <w:rPr>
                <w:rFonts w:ascii="Cambria" w:hAnsi="Cambria"/>
                <w:b/>
                <w:bCs/>
                <w:kern w:val="22"/>
                <w:sz w:val="19"/>
                <w:szCs w:val="19"/>
              </w:rPr>
              <w:t>bez przycz.</w:t>
            </w:r>
          </w:p>
        </w:tc>
        <w:tc>
          <w:tcPr>
            <w:tcW w:w="851" w:type="dxa"/>
            <w:tcBorders>
              <w:top w:val="single" w:sz="4" w:space="0" w:color="auto"/>
              <w:right w:val="single" w:sz="4" w:space="0" w:color="auto"/>
            </w:tcBorders>
            <w:shd w:val="clear" w:color="auto" w:fill="F2F2F2" w:themeFill="background1" w:themeFillShade="F2"/>
            <w:vAlign w:val="center"/>
          </w:tcPr>
          <w:p w14:paraId="5DBB7AB0" w14:textId="77777777" w:rsidR="003E1BFB" w:rsidRPr="0041381B" w:rsidRDefault="003E1BFB" w:rsidP="003F5751">
            <w:pPr>
              <w:pStyle w:val="Tekstpodstawowy3"/>
              <w:spacing w:after="0" w:line="240" w:lineRule="auto"/>
              <w:jc w:val="center"/>
              <w:rPr>
                <w:rFonts w:ascii="Cambria" w:hAnsi="Cambria"/>
                <w:b/>
                <w:bCs/>
                <w:kern w:val="22"/>
                <w:sz w:val="19"/>
                <w:szCs w:val="19"/>
              </w:rPr>
            </w:pPr>
            <w:r w:rsidRPr="0041381B">
              <w:rPr>
                <w:rFonts w:ascii="Cambria" w:hAnsi="Cambria"/>
                <w:b/>
                <w:bCs/>
                <w:kern w:val="22"/>
                <w:sz w:val="19"/>
                <w:szCs w:val="19"/>
              </w:rPr>
              <w:t>z przycz.</w:t>
            </w:r>
          </w:p>
        </w:tc>
        <w:tc>
          <w:tcPr>
            <w:tcW w:w="567" w:type="dxa"/>
            <w:vMerge/>
            <w:tcBorders>
              <w:left w:val="single" w:sz="4" w:space="0" w:color="auto"/>
            </w:tcBorders>
            <w:shd w:val="pct5" w:color="auto" w:fill="auto"/>
            <w:vAlign w:val="center"/>
          </w:tcPr>
          <w:p w14:paraId="7C5E9DE8" w14:textId="77777777" w:rsidR="003E1BFB" w:rsidRPr="0041381B" w:rsidRDefault="003E1BFB" w:rsidP="003F5751">
            <w:pPr>
              <w:pStyle w:val="Tekstpodstawowy3"/>
              <w:spacing w:after="0" w:line="240" w:lineRule="auto"/>
              <w:jc w:val="center"/>
              <w:rPr>
                <w:rFonts w:ascii="Cambria" w:hAnsi="Cambria"/>
                <w:bCs/>
                <w:kern w:val="22"/>
                <w:sz w:val="20"/>
                <w:szCs w:val="20"/>
              </w:rPr>
            </w:pPr>
          </w:p>
        </w:tc>
        <w:tc>
          <w:tcPr>
            <w:tcW w:w="709" w:type="dxa"/>
            <w:vMerge/>
            <w:vAlign w:val="center"/>
          </w:tcPr>
          <w:p w14:paraId="54DCDAAC" w14:textId="77777777" w:rsidR="003E1BFB" w:rsidRPr="0041381B" w:rsidRDefault="003E1BFB" w:rsidP="003F5751">
            <w:pPr>
              <w:pStyle w:val="Tekstpodstawowy3"/>
              <w:spacing w:after="0" w:line="240" w:lineRule="auto"/>
              <w:jc w:val="center"/>
              <w:rPr>
                <w:rFonts w:ascii="Cambria" w:hAnsi="Cambria"/>
                <w:bCs/>
                <w:kern w:val="22"/>
                <w:sz w:val="20"/>
                <w:szCs w:val="20"/>
              </w:rPr>
            </w:pPr>
          </w:p>
        </w:tc>
      </w:tr>
      <w:tr w:rsidR="003E1BFB" w:rsidRPr="0041381B" w14:paraId="5EF7AC99" w14:textId="77777777" w:rsidTr="001F27F5">
        <w:trPr>
          <w:trHeight w:val="425"/>
          <w:jc w:val="center"/>
        </w:trPr>
        <w:tc>
          <w:tcPr>
            <w:tcW w:w="9650" w:type="dxa"/>
            <w:gridSpan w:val="11"/>
            <w:shd w:val="clear" w:color="auto" w:fill="F2F2F2" w:themeFill="background1" w:themeFillShade="F2"/>
            <w:vAlign w:val="center"/>
          </w:tcPr>
          <w:p w14:paraId="06D61BDD" w14:textId="6E62F3BE" w:rsidR="003E1BFB" w:rsidRPr="0041381B" w:rsidRDefault="003E1BFB" w:rsidP="00A9427D">
            <w:pPr>
              <w:pStyle w:val="Tekstpodstawowy3"/>
              <w:spacing w:after="0" w:line="240" w:lineRule="auto"/>
              <w:jc w:val="center"/>
              <w:rPr>
                <w:rFonts w:ascii="Cambria" w:hAnsi="Cambria"/>
                <w:bCs/>
                <w:kern w:val="22"/>
                <w:sz w:val="18"/>
                <w:szCs w:val="18"/>
              </w:rPr>
            </w:pPr>
            <w:r w:rsidRPr="0041381B">
              <w:rPr>
                <w:rFonts w:ascii="Cambria" w:hAnsi="Cambria"/>
                <w:b/>
                <w:bCs/>
                <w:kern w:val="22"/>
                <w:sz w:val="18"/>
                <w:szCs w:val="18"/>
              </w:rPr>
              <w:t xml:space="preserve">DROGI </w:t>
            </w:r>
            <w:r w:rsidR="00A9427D" w:rsidRPr="0041381B">
              <w:rPr>
                <w:rFonts w:ascii="Cambria" w:hAnsi="Cambria"/>
                <w:b/>
                <w:bCs/>
                <w:kern w:val="22"/>
                <w:sz w:val="18"/>
                <w:szCs w:val="18"/>
              </w:rPr>
              <w:t>KRAJOWE</w:t>
            </w:r>
          </w:p>
        </w:tc>
      </w:tr>
      <w:tr w:rsidR="003E1BFB" w:rsidRPr="0041381B" w14:paraId="5D0E7E29" w14:textId="77777777" w:rsidTr="001F27F5">
        <w:trPr>
          <w:trHeight w:val="425"/>
          <w:jc w:val="center"/>
        </w:trPr>
        <w:tc>
          <w:tcPr>
            <w:tcW w:w="851" w:type="dxa"/>
            <w:vAlign w:val="center"/>
          </w:tcPr>
          <w:p w14:paraId="5EA55614" w14:textId="2069D7FA" w:rsidR="003E1BFB" w:rsidRPr="0041381B" w:rsidRDefault="006B059F"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51111</w:t>
            </w:r>
          </w:p>
        </w:tc>
        <w:tc>
          <w:tcPr>
            <w:tcW w:w="567" w:type="dxa"/>
            <w:vAlign w:val="center"/>
          </w:tcPr>
          <w:p w14:paraId="07E417B5" w14:textId="324519B1" w:rsidR="003E1BFB" w:rsidRPr="0041381B" w:rsidRDefault="00665737"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59</w:t>
            </w:r>
          </w:p>
        </w:tc>
        <w:tc>
          <w:tcPr>
            <w:tcW w:w="2420" w:type="dxa"/>
            <w:tcBorders>
              <w:right w:val="single" w:sz="4" w:space="0" w:color="auto"/>
            </w:tcBorders>
            <w:vAlign w:val="center"/>
          </w:tcPr>
          <w:p w14:paraId="546E3772" w14:textId="49FBF3CA" w:rsidR="003E1BFB" w:rsidRPr="0041381B" w:rsidRDefault="006B059F" w:rsidP="0090148A">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Giżycko / Obwodnica</w:t>
            </w:r>
          </w:p>
        </w:tc>
        <w:tc>
          <w:tcPr>
            <w:tcW w:w="718" w:type="dxa"/>
            <w:tcBorders>
              <w:left w:val="single" w:sz="4" w:space="0" w:color="auto"/>
            </w:tcBorders>
            <w:vAlign w:val="center"/>
          </w:tcPr>
          <w:p w14:paraId="2351EF33" w14:textId="02B7DB5F" w:rsidR="003E1BFB" w:rsidRPr="0041381B" w:rsidRDefault="00D462A9" w:rsidP="00D462A9">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15373</w:t>
            </w:r>
          </w:p>
        </w:tc>
        <w:tc>
          <w:tcPr>
            <w:tcW w:w="567" w:type="dxa"/>
            <w:tcBorders>
              <w:right w:val="single" w:sz="4" w:space="0" w:color="auto"/>
            </w:tcBorders>
            <w:vAlign w:val="center"/>
          </w:tcPr>
          <w:p w14:paraId="195248C1" w14:textId="6595B5F7" w:rsidR="003E1BFB" w:rsidRPr="0041381B" w:rsidRDefault="006B059F"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138</w:t>
            </w:r>
          </w:p>
        </w:tc>
        <w:tc>
          <w:tcPr>
            <w:tcW w:w="841" w:type="dxa"/>
            <w:tcBorders>
              <w:left w:val="single" w:sz="4" w:space="0" w:color="auto"/>
            </w:tcBorders>
            <w:vAlign w:val="center"/>
          </w:tcPr>
          <w:p w14:paraId="04BDC3B2" w14:textId="17176B67"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13314</w:t>
            </w:r>
          </w:p>
        </w:tc>
        <w:tc>
          <w:tcPr>
            <w:tcW w:w="709" w:type="dxa"/>
            <w:tcBorders>
              <w:right w:val="single" w:sz="4" w:space="0" w:color="auto"/>
            </w:tcBorders>
            <w:vAlign w:val="center"/>
          </w:tcPr>
          <w:p w14:paraId="7F094440" w14:textId="166BE6D8"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1177</w:t>
            </w:r>
          </w:p>
        </w:tc>
        <w:tc>
          <w:tcPr>
            <w:tcW w:w="850" w:type="dxa"/>
            <w:tcBorders>
              <w:left w:val="single" w:sz="4" w:space="0" w:color="auto"/>
            </w:tcBorders>
            <w:vAlign w:val="center"/>
          </w:tcPr>
          <w:p w14:paraId="218C3B1F" w14:textId="08A14E25"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232</w:t>
            </w:r>
          </w:p>
        </w:tc>
        <w:tc>
          <w:tcPr>
            <w:tcW w:w="851" w:type="dxa"/>
            <w:tcBorders>
              <w:right w:val="single" w:sz="4" w:space="0" w:color="auto"/>
            </w:tcBorders>
            <w:vAlign w:val="center"/>
          </w:tcPr>
          <w:p w14:paraId="1BC4CF15" w14:textId="2C1AFF6B"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431</w:t>
            </w:r>
          </w:p>
        </w:tc>
        <w:tc>
          <w:tcPr>
            <w:tcW w:w="567" w:type="dxa"/>
            <w:tcBorders>
              <w:left w:val="single" w:sz="4" w:space="0" w:color="auto"/>
            </w:tcBorders>
            <w:vAlign w:val="center"/>
          </w:tcPr>
          <w:p w14:paraId="684922A8" w14:textId="0CA20012"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50</w:t>
            </w:r>
          </w:p>
        </w:tc>
        <w:tc>
          <w:tcPr>
            <w:tcW w:w="709" w:type="dxa"/>
            <w:vAlign w:val="center"/>
          </w:tcPr>
          <w:p w14:paraId="58C3728D" w14:textId="3FD8A3A8"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31</w:t>
            </w:r>
          </w:p>
        </w:tc>
      </w:tr>
      <w:tr w:rsidR="003E1BFB" w:rsidRPr="0041381B" w14:paraId="66368406" w14:textId="77777777" w:rsidTr="001F27F5">
        <w:trPr>
          <w:trHeight w:val="425"/>
          <w:jc w:val="center"/>
        </w:trPr>
        <w:tc>
          <w:tcPr>
            <w:tcW w:w="851" w:type="dxa"/>
            <w:vAlign w:val="center"/>
          </w:tcPr>
          <w:p w14:paraId="100ADD2A" w14:textId="54B1B492" w:rsidR="003E1BFB" w:rsidRPr="0041381B" w:rsidRDefault="006B059F"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51120</w:t>
            </w:r>
          </w:p>
        </w:tc>
        <w:tc>
          <w:tcPr>
            <w:tcW w:w="567" w:type="dxa"/>
            <w:vAlign w:val="center"/>
          </w:tcPr>
          <w:p w14:paraId="0BD347D0" w14:textId="0CCB45CA" w:rsidR="003E1BFB" w:rsidRPr="0041381B" w:rsidRDefault="00665737"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59</w:t>
            </w:r>
          </w:p>
        </w:tc>
        <w:tc>
          <w:tcPr>
            <w:tcW w:w="2420" w:type="dxa"/>
            <w:tcBorders>
              <w:right w:val="single" w:sz="4" w:space="0" w:color="auto"/>
            </w:tcBorders>
            <w:vAlign w:val="center"/>
          </w:tcPr>
          <w:p w14:paraId="4376A8D7" w14:textId="35B19BD7" w:rsidR="003E1BFB" w:rsidRPr="0041381B" w:rsidRDefault="006B059F" w:rsidP="005C1856">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Giżycko - Wilkasy</w:t>
            </w:r>
          </w:p>
        </w:tc>
        <w:tc>
          <w:tcPr>
            <w:tcW w:w="718" w:type="dxa"/>
            <w:tcBorders>
              <w:left w:val="single" w:sz="4" w:space="0" w:color="auto"/>
            </w:tcBorders>
            <w:vAlign w:val="center"/>
          </w:tcPr>
          <w:p w14:paraId="3A381560" w14:textId="00F2EFA1" w:rsidR="003E1BFB" w:rsidRPr="0041381B" w:rsidRDefault="00D462A9" w:rsidP="00D462A9">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10666</w:t>
            </w:r>
          </w:p>
        </w:tc>
        <w:tc>
          <w:tcPr>
            <w:tcW w:w="567" w:type="dxa"/>
            <w:tcBorders>
              <w:right w:val="single" w:sz="4" w:space="0" w:color="auto"/>
            </w:tcBorders>
            <w:vAlign w:val="center"/>
          </w:tcPr>
          <w:p w14:paraId="1498D27A" w14:textId="60F2FAE9"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76</w:t>
            </w:r>
          </w:p>
        </w:tc>
        <w:tc>
          <w:tcPr>
            <w:tcW w:w="841" w:type="dxa"/>
            <w:tcBorders>
              <w:left w:val="single" w:sz="4" w:space="0" w:color="auto"/>
            </w:tcBorders>
            <w:vAlign w:val="center"/>
          </w:tcPr>
          <w:p w14:paraId="45CF5A8D" w14:textId="3848A52F"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9144</w:t>
            </w:r>
          </w:p>
        </w:tc>
        <w:tc>
          <w:tcPr>
            <w:tcW w:w="709" w:type="dxa"/>
            <w:tcBorders>
              <w:right w:val="single" w:sz="4" w:space="0" w:color="auto"/>
            </w:tcBorders>
            <w:vAlign w:val="center"/>
          </w:tcPr>
          <w:p w14:paraId="3ED1B0F5" w14:textId="1016D9B7"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876</w:t>
            </w:r>
          </w:p>
        </w:tc>
        <w:tc>
          <w:tcPr>
            <w:tcW w:w="850" w:type="dxa"/>
            <w:tcBorders>
              <w:left w:val="single" w:sz="4" w:space="0" w:color="auto"/>
            </w:tcBorders>
            <w:vAlign w:val="center"/>
          </w:tcPr>
          <w:p w14:paraId="0D7E89C3" w14:textId="01B093BC"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176</w:t>
            </w:r>
          </w:p>
        </w:tc>
        <w:tc>
          <w:tcPr>
            <w:tcW w:w="851" w:type="dxa"/>
            <w:tcBorders>
              <w:right w:val="single" w:sz="4" w:space="0" w:color="auto"/>
            </w:tcBorders>
            <w:vAlign w:val="center"/>
          </w:tcPr>
          <w:p w14:paraId="4A77C0C0" w14:textId="0620EDCC"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344</w:t>
            </w:r>
          </w:p>
        </w:tc>
        <w:tc>
          <w:tcPr>
            <w:tcW w:w="567" w:type="dxa"/>
            <w:tcBorders>
              <w:left w:val="single" w:sz="4" w:space="0" w:color="auto"/>
            </w:tcBorders>
            <w:vAlign w:val="center"/>
          </w:tcPr>
          <w:p w14:paraId="6F2A6774" w14:textId="58B2C93D"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37</w:t>
            </w:r>
          </w:p>
        </w:tc>
        <w:tc>
          <w:tcPr>
            <w:tcW w:w="709" w:type="dxa"/>
            <w:vAlign w:val="center"/>
          </w:tcPr>
          <w:p w14:paraId="48CFC7F3" w14:textId="52D2E285" w:rsidR="003E1BFB"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13</w:t>
            </w:r>
          </w:p>
        </w:tc>
      </w:tr>
      <w:tr w:rsidR="006B059F" w:rsidRPr="0041381B" w14:paraId="283D1517" w14:textId="77777777" w:rsidTr="001F27F5">
        <w:trPr>
          <w:trHeight w:val="425"/>
          <w:jc w:val="center"/>
        </w:trPr>
        <w:tc>
          <w:tcPr>
            <w:tcW w:w="851" w:type="dxa"/>
            <w:vAlign w:val="center"/>
          </w:tcPr>
          <w:p w14:paraId="6B717C87" w14:textId="1C8C288D" w:rsidR="006B059F" w:rsidRPr="0041381B" w:rsidRDefault="006B059F"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51106</w:t>
            </w:r>
          </w:p>
        </w:tc>
        <w:tc>
          <w:tcPr>
            <w:tcW w:w="567" w:type="dxa"/>
            <w:vAlign w:val="center"/>
          </w:tcPr>
          <w:p w14:paraId="7BC32659" w14:textId="32745A3D" w:rsidR="006B059F" w:rsidRPr="0041381B" w:rsidRDefault="006B059F"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59</w:t>
            </w:r>
          </w:p>
        </w:tc>
        <w:tc>
          <w:tcPr>
            <w:tcW w:w="2420" w:type="dxa"/>
            <w:tcBorders>
              <w:right w:val="single" w:sz="4" w:space="0" w:color="auto"/>
            </w:tcBorders>
            <w:vAlign w:val="center"/>
          </w:tcPr>
          <w:p w14:paraId="08A32656" w14:textId="5333D858" w:rsidR="006B059F" w:rsidRPr="0041381B" w:rsidRDefault="006B059F" w:rsidP="005C1856">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Wilkasy - Mrągowo</w:t>
            </w:r>
          </w:p>
        </w:tc>
        <w:tc>
          <w:tcPr>
            <w:tcW w:w="718" w:type="dxa"/>
            <w:tcBorders>
              <w:left w:val="single" w:sz="4" w:space="0" w:color="auto"/>
            </w:tcBorders>
            <w:vAlign w:val="center"/>
          </w:tcPr>
          <w:p w14:paraId="76026A69" w14:textId="1CA99E14" w:rsidR="006B059F" w:rsidRPr="0041381B" w:rsidRDefault="00D462A9" w:rsidP="00D462A9">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4465</w:t>
            </w:r>
          </w:p>
        </w:tc>
        <w:tc>
          <w:tcPr>
            <w:tcW w:w="567" w:type="dxa"/>
            <w:tcBorders>
              <w:right w:val="single" w:sz="4" w:space="0" w:color="auto"/>
            </w:tcBorders>
            <w:vAlign w:val="center"/>
          </w:tcPr>
          <w:p w14:paraId="55B92EB0" w14:textId="6BDE3270" w:rsidR="006B059F"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45</w:t>
            </w:r>
          </w:p>
        </w:tc>
        <w:tc>
          <w:tcPr>
            <w:tcW w:w="841" w:type="dxa"/>
            <w:tcBorders>
              <w:left w:val="single" w:sz="4" w:space="0" w:color="auto"/>
            </w:tcBorders>
            <w:vAlign w:val="center"/>
          </w:tcPr>
          <w:p w14:paraId="3C40E92F" w14:textId="0B96BC9C" w:rsidR="006B059F"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3530</w:t>
            </w:r>
          </w:p>
        </w:tc>
        <w:tc>
          <w:tcPr>
            <w:tcW w:w="709" w:type="dxa"/>
            <w:tcBorders>
              <w:right w:val="single" w:sz="4" w:space="0" w:color="auto"/>
            </w:tcBorders>
            <w:vAlign w:val="center"/>
          </w:tcPr>
          <w:p w14:paraId="213E8259" w14:textId="00BDA575" w:rsidR="006B059F"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407</w:t>
            </w:r>
          </w:p>
        </w:tc>
        <w:tc>
          <w:tcPr>
            <w:tcW w:w="850" w:type="dxa"/>
            <w:tcBorders>
              <w:left w:val="single" w:sz="4" w:space="0" w:color="auto"/>
            </w:tcBorders>
            <w:vAlign w:val="center"/>
          </w:tcPr>
          <w:p w14:paraId="761B54BD" w14:textId="24626DF6" w:rsidR="006B059F"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99</w:t>
            </w:r>
          </w:p>
        </w:tc>
        <w:tc>
          <w:tcPr>
            <w:tcW w:w="851" w:type="dxa"/>
            <w:tcBorders>
              <w:right w:val="single" w:sz="4" w:space="0" w:color="auto"/>
            </w:tcBorders>
            <w:vAlign w:val="center"/>
          </w:tcPr>
          <w:p w14:paraId="118ED0A6" w14:textId="0702616D" w:rsidR="006B059F"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365</w:t>
            </w:r>
          </w:p>
        </w:tc>
        <w:tc>
          <w:tcPr>
            <w:tcW w:w="567" w:type="dxa"/>
            <w:tcBorders>
              <w:left w:val="single" w:sz="4" w:space="0" w:color="auto"/>
            </w:tcBorders>
            <w:vAlign w:val="center"/>
          </w:tcPr>
          <w:p w14:paraId="2EE718B1" w14:textId="016035E5" w:rsidR="006B059F"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9</w:t>
            </w:r>
          </w:p>
        </w:tc>
        <w:tc>
          <w:tcPr>
            <w:tcW w:w="709" w:type="dxa"/>
            <w:vAlign w:val="center"/>
          </w:tcPr>
          <w:p w14:paraId="72AB1477" w14:textId="19EB406A" w:rsidR="006B059F"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10</w:t>
            </w:r>
          </w:p>
        </w:tc>
      </w:tr>
      <w:tr w:rsidR="006D31DE" w:rsidRPr="0041381B" w14:paraId="2C1BAB6F" w14:textId="77777777" w:rsidTr="001F27F5">
        <w:trPr>
          <w:trHeight w:val="425"/>
          <w:jc w:val="center"/>
        </w:trPr>
        <w:tc>
          <w:tcPr>
            <w:tcW w:w="851" w:type="dxa"/>
            <w:vAlign w:val="center"/>
          </w:tcPr>
          <w:p w14:paraId="3814EC91" w14:textId="4F9828E8" w:rsidR="006D31DE"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51101</w:t>
            </w:r>
          </w:p>
        </w:tc>
        <w:tc>
          <w:tcPr>
            <w:tcW w:w="567" w:type="dxa"/>
            <w:vAlign w:val="center"/>
          </w:tcPr>
          <w:p w14:paraId="15C449D9" w14:textId="7104C709" w:rsidR="006D31DE" w:rsidRPr="0041381B" w:rsidRDefault="00665737"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63</w:t>
            </w:r>
          </w:p>
        </w:tc>
        <w:tc>
          <w:tcPr>
            <w:tcW w:w="2420" w:type="dxa"/>
            <w:tcBorders>
              <w:right w:val="single" w:sz="4" w:space="0" w:color="auto"/>
            </w:tcBorders>
            <w:vAlign w:val="center"/>
          </w:tcPr>
          <w:p w14:paraId="2651D523" w14:textId="43CC3DF1" w:rsidR="005C1856" w:rsidRPr="0041381B" w:rsidRDefault="00D462A9" w:rsidP="00D462A9">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Węgorzewo - Giżycko</w:t>
            </w:r>
          </w:p>
        </w:tc>
        <w:tc>
          <w:tcPr>
            <w:tcW w:w="718" w:type="dxa"/>
            <w:tcBorders>
              <w:left w:val="single" w:sz="4" w:space="0" w:color="auto"/>
            </w:tcBorders>
            <w:vAlign w:val="center"/>
          </w:tcPr>
          <w:p w14:paraId="2C6A683F" w14:textId="1D294561" w:rsidR="006D31DE" w:rsidRPr="0041381B" w:rsidRDefault="00D462A9" w:rsidP="00D462A9">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4256</w:t>
            </w:r>
          </w:p>
        </w:tc>
        <w:tc>
          <w:tcPr>
            <w:tcW w:w="567" w:type="dxa"/>
            <w:tcBorders>
              <w:right w:val="single" w:sz="4" w:space="0" w:color="auto"/>
            </w:tcBorders>
            <w:vAlign w:val="center"/>
          </w:tcPr>
          <w:p w14:paraId="092E0C23" w14:textId="3D9F8C2C" w:rsidR="006D31DE"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32</w:t>
            </w:r>
          </w:p>
        </w:tc>
        <w:tc>
          <w:tcPr>
            <w:tcW w:w="841" w:type="dxa"/>
            <w:tcBorders>
              <w:left w:val="single" w:sz="4" w:space="0" w:color="auto"/>
            </w:tcBorders>
            <w:vAlign w:val="center"/>
          </w:tcPr>
          <w:p w14:paraId="4694469F" w14:textId="0E1F5E67" w:rsidR="006D31DE"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3763</w:t>
            </w:r>
          </w:p>
        </w:tc>
        <w:tc>
          <w:tcPr>
            <w:tcW w:w="709" w:type="dxa"/>
            <w:tcBorders>
              <w:right w:val="single" w:sz="4" w:space="0" w:color="auto"/>
            </w:tcBorders>
            <w:vAlign w:val="center"/>
          </w:tcPr>
          <w:p w14:paraId="41662C89" w14:textId="3A123592" w:rsidR="006D31DE"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294</w:t>
            </w:r>
          </w:p>
        </w:tc>
        <w:tc>
          <w:tcPr>
            <w:tcW w:w="850" w:type="dxa"/>
            <w:tcBorders>
              <w:left w:val="single" w:sz="4" w:space="0" w:color="auto"/>
            </w:tcBorders>
            <w:vAlign w:val="center"/>
          </w:tcPr>
          <w:p w14:paraId="07C75765" w14:textId="32957B42" w:rsidR="006D31DE"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91</w:t>
            </w:r>
          </w:p>
        </w:tc>
        <w:tc>
          <w:tcPr>
            <w:tcW w:w="851" w:type="dxa"/>
            <w:tcBorders>
              <w:right w:val="single" w:sz="4" w:space="0" w:color="auto"/>
            </w:tcBorders>
            <w:vAlign w:val="center"/>
          </w:tcPr>
          <w:p w14:paraId="05706615" w14:textId="26EF0A89" w:rsidR="006D31DE"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64</w:t>
            </w:r>
          </w:p>
        </w:tc>
        <w:tc>
          <w:tcPr>
            <w:tcW w:w="567" w:type="dxa"/>
            <w:tcBorders>
              <w:left w:val="single" w:sz="4" w:space="0" w:color="auto"/>
            </w:tcBorders>
            <w:vAlign w:val="center"/>
          </w:tcPr>
          <w:p w14:paraId="4408E36F" w14:textId="3B73F646" w:rsidR="006D31DE"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5</w:t>
            </w:r>
          </w:p>
        </w:tc>
        <w:tc>
          <w:tcPr>
            <w:tcW w:w="709" w:type="dxa"/>
            <w:vAlign w:val="center"/>
          </w:tcPr>
          <w:p w14:paraId="2409EED2" w14:textId="6ABBA05D" w:rsidR="006D31DE"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7</w:t>
            </w:r>
          </w:p>
        </w:tc>
      </w:tr>
      <w:tr w:rsidR="005C1856" w:rsidRPr="0041381B" w14:paraId="73A08766" w14:textId="77777777" w:rsidTr="001F27F5">
        <w:trPr>
          <w:trHeight w:val="425"/>
          <w:jc w:val="center"/>
        </w:trPr>
        <w:tc>
          <w:tcPr>
            <w:tcW w:w="851" w:type="dxa"/>
            <w:vAlign w:val="center"/>
          </w:tcPr>
          <w:p w14:paraId="7E6F9641" w14:textId="5A8189C7" w:rsidR="005C1856"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51108</w:t>
            </w:r>
          </w:p>
        </w:tc>
        <w:tc>
          <w:tcPr>
            <w:tcW w:w="567" w:type="dxa"/>
            <w:vAlign w:val="center"/>
          </w:tcPr>
          <w:p w14:paraId="19E427E3" w14:textId="70C55042" w:rsidR="005C1856" w:rsidRPr="0041381B" w:rsidRDefault="00665737"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63</w:t>
            </w:r>
          </w:p>
        </w:tc>
        <w:tc>
          <w:tcPr>
            <w:tcW w:w="2420" w:type="dxa"/>
            <w:tcBorders>
              <w:right w:val="single" w:sz="4" w:space="0" w:color="auto"/>
            </w:tcBorders>
            <w:vAlign w:val="center"/>
          </w:tcPr>
          <w:p w14:paraId="60DAF512" w14:textId="70D3BF0D" w:rsidR="005C1856" w:rsidRPr="0041381B" w:rsidRDefault="00D462A9" w:rsidP="0090148A">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Giżycko - Kąp</w:t>
            </w:r>
          </w:p>
        </w:tc>
        <w:tc>
          <w:tcPr>
            <w:tcW w:w="718" w:type="dxa"/>
            <w:tcBorders>
              <w:left w:val="single" w:sz="4" w:space="0" w:color="auto"/>
            </w:tcBorders>
            <w:vAlign w:val="center"/>
          </w:tcPr>
          <w:p w14:paraId="4AF8A9ED" w14:textId="1BA8CBDA" w:rsidR="005C1856" w:rsidRPr="0041381B" w:rsidRDefault="00D462A9" w:rsidP="00D462A9">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10544</w:t>
            </w:r>
          </w:p>
        </w:tc>
        <w:tc>
          <w:tcPr>
            <w:tcW w:w="567" w:type="dxa"/>
            <w:tcBorders>
              <w:right w:val="single" w:sz="4" w:space="0" w:color="auto"/>
            </w:tcBorders>
            <w:vAlign w:val="center"/>
          </w:tcPr>
          <w:p w14:paraId="409BC2A3" w14:textId="1753C676" w:rsidR="005C1856"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82</w:t>
            </w:r>
          </w:p>
        </w:tc>
        <w:tc>
          <w:tcPr>
            <w:tcW w:w="841" w:type="dxa"/>
            <w:tcBorders>
              <w:left w:val="single" w:sz="4" w:space="0" w:color="auto"/>
            </w:tcBorders>
            <w:vAlign w:val="center"/>
          </w:tcPr>
          <w:p w14:paraId="3286C361" w14:textId="335ACBB7" w:rsidR="005C1856"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9007</w:t>
            </w:r>
          </w:p>
        </w:tc>
        <w:tc>
          <w:tcPr>
            <w:tcW w:w="709" w:type="dxa"/>
            <w:tcBorders>
              <w:right w:val="single" w:sz="4" w:space="0" w:color="auto"/>
            </w:tcBorders>
            <w:vAlign w:val="center"/>
          </w:tcPr>
          <w:p w14:paraId="770223BF" w14:textId="2024ABCF" w:rsidR="005C1856"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753</w:t>
            </w:r>
          </w:p>
        </w:tc>
        <w:tc>
          <w:tcPr>
            <w:tcW w:w="850" w:type="dxa"/>
            <w:tcBorders>
              <w:left w:val="single" w:sz="4" w:space="0" w:color="auto"/>
            </w:tcBorders>
            <w:vAlign w:val="center"/>
          </w:tcPr>
          <w:p w14:paraId="2822497A" w14:textId="22648567" w:rsidR="005C1856"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257</w:t>
            </w:r>
          </w:p>
        </w:tc>
        <w:tc>
          <w:tcPr>
            <w:tcW w:w="851" w:type="dxa"/>
            <w:tcBorders>
              <w:right w:val="single" w:sz="4" w:space="0" w:color="auto"/>
            </w:tcBorders>
            <w:vAlign w:val="center"/>
          </w:tcPr>
          <w:p w14:paraId="4669A729" w14:textId="707C4310" w:rsidR="005C1856"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405</w:t>
            </w:r>
          </w:p>
        </w:tc>
        <w:tc>
          <w:tcPr>
            <w:tcW w:w="567" w:type="dxa"/>
            <w:tcBorders>
              <w:left w:val="single" w:sz="4" w:space="0" w:color="auto"/>
            </w:tcBorders>
            <w:vAlign w:val="center"/>
          </w:tcPr>
          <w:p w14:paraId="5E3EA191" w14:textId="44EDD2E8" w:rsidR="005C1856"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26</w:t>
            </w:r>
          </w:p>
        </w:tc>
        <w:tc>
          <w:tcPr>
            <w:tcW w:w="709" w:type="dxa"/>
            <w:vAlign w:val="center"/>
          </w:tcPr>
          <w:p w14:paraId="23C91111" w14:textId="6E229898" w:rsidR="005C1856"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14</w:t>
            </w:r>
          </w:p>
        </w:tc>
      </w:tr>
      <w:tr w:rsidR="00D462A9" w:rsidRPr="0041381B" w14:paraId="1A5F65E4" w14:textId="77777777" w:rsidTr="001F27F5">
        <w:trPr>
          <w:trHeight w:val="425"/>
          <w:jc w:val="center"/>
        </w:trPr>
        <w:tc>
          <w:tcPr>
            <w:tcW w:w="851" w:type="dxa"/>
            <w:vAlign w:val="center"/>
          </w:tcPr>
          <w:p w14:paraId="68E0EB04" w14:textId="08C02791" w:rsidR="00D462A9"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51114</w:t>
            </w:r>
          </w:p>
        </w:tc>
        <w:tc>
          <w:tcPr>
            <w:tcW w:w="567" w:type="dxa"/>
            <w:vAlign w:val="center"/>
          </w:tcPr>
          <w:p w14:paraId="17A4DA2A" w14:textId="275E24B7" w:rsidR="00D462A9"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63</w:t>
            </w:r>
          </w:p>
        </w:tc>
        <w:tc>
          <w:tcPr>
            <w:tcW w:w="2420" w:type="dxa"/>
            <w:tcBorders>
              <w:right w:val="single" w:sz="4" w:space="0" w:color="auto"/>
            </w:tcBorders>
            <w:vAlign w:val="center"/>
          </w:tcPr>
          <w:p w14:paraId="2A522B57" w14:textId="70410FD7" w:rsidR="00D462A9" w:rsidRPr="0041381B" w:rsidRDefault="00D462A9" w:rsidP="0090148A">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Kąp - Orzysz</w:t>
            </w:r>
          </w:p>
        </w:tc>
        <w:tc>
          <w:tcPr>
            <w:tcW w:w="718" w:type="dxa"/>
            <w:tcBorders>
              <w:left w:val="single" w:sz="4" w:space="0" w:color="auto"/>
            </w:tcBorders>
            <w:vAlign w:val="center"/>
          </w:tcPr>
          <w:p w14:paraId="2D557748" w14:textId="6F081D8D" w:rsidR="00D462A9" w:rsidRPr="0041381B" w:rsidRDefault="00D462A9" w:rsidP="00D462A9">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4924</w:t>
            </w:r>
          </w:p>
        </w:tc>
        <w:tc>
          <w:tcPr>
            <w:tcW w:w="567" w:type="dxa"/>
            <w:tcBorders>
              <w:right w:val="single" w:sz="4" w:space="0" w:color="auto"/>
            </w:tcBorders>
            <w:vAlign w:val="center"/>
          </w:tcPr>
          <w:p w14:paraId="42CDD45B" w14:textId="5BFBE8EE" w:rsidR="00D462A9"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44</w:t>
            </w:r>
          </w:p>
        </w:tc>
        <w:tc>
          <w:tcPr>
            <w:tcW w:w="841" w:type="dxa"/>
            <w:tcBorders>
              <w:left w:val="single" w:sz="4" w:space="0" w:color="auto"/>
            </w:tcBorders>
            <w:vAlign w:val="center"/>
          </w:tcPr>
          <w:p w14:paraId="6D5880AC" w14:textId="38D49E11" w:rsidR="00D462A9"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4129</w:t>
            </w:r>
          </w:p>
        </w:tc>
        <w:tc>
          <w:tcPr>
            <w:tcW w:w="709" w:type="dxa"/>
            <w:tcBorders>
              <w:right w:val="single" w:sz="4" w:space="0" w:color="auto"/>
            </w:tcBorders>
            <w:vAlign w:val="center"/>
          </w:tcPr>
          <w:p w14:paraId="774D299D" w14:textId="66D40E4E" w:rsidR="00D462A9"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339</w:t>
            </w:r>
          </w:p>
        </w:tc>
        <w:tc>
          <w:tcPr>
            <w:tcW w:w="850" w:type="dxa"/>
            <w:tcBorders>
              <w:left w:val="single" w:sz="4" w:space="0" w:color="auto"/>
            </w:tcBorders>
            <w:vAlign w:val="center"/>
          </w:tcPr>
          <w:p w14:paraId="664251DC" w14:textId="53DED3CC" w:rsidR="00D462A9"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141</w:t>
            </w:r>
          </w:p>
        </w:tc>
        <w:tc>
          <w:tcPr>
            <w:tcW w:w="851" w:type="dxa"/>
            <w:tcBorders>
              <w:right w:val="single" w:sz="4" w:space="0" w:color="auto"/>
            </w:tcBorders>
            <w:vAlign w:val="center"/>
          </w:tcPr>
          <w:p w14:paraId="194B5F6F" w14:textId="04595379" w:rsidR="00D462A9"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249</w:t>
            </w:r>
          </w:p>
        </w:tc>
        <w:tc>
          <w:tcPr>
            <w:tcW w:w="567" w:type="dxa"/>
            <w:tcBorders>
              <w:left w:val="single" w:sz="4" w:space="0" w:color="auto"/>
            </w:tcBorders>
            <w:vAlign w:val="center"/>
          </w:tcPr>
          <w:p w14:paraId="7B98D81F" w14:textId="52A87C60" w:rsidR="00D462A9"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13</w:t>
            </w:r>
          </w:p>
        </w:tc>
        <w:tc>
          <w:tcPr>
            <w:tcW w:w="709" w:type="dxa"/>
            <w:vAlign w:val="center"/>
          </w:tcPr>
          <w:p w14:paraId="31A8234F" w14:textId="24B8481E" w:rsidR="00D462A9"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9</w:t>
            </w:r>
          </w:p>
        </w:tc>
      </w:tr>
      <w:tr w:rsidR="00A9427D" w:rsidRPr="0041381B" w14:paraId="62187E7D" w14:textId="77777777" w:rsidTr="001F27F5">
        <w:trPr>
          <w:trHeight w:val="425"/>
          <w:jc w:val="center"/>
        </w:trPr>
        <w:tc>
          <w:tcPr>
            <w:tcW w:w="9650" w:type="dxa"/>
            <w:gridSpan w:val="11"/>
            <w:shd w:val="clear" w:color="auto" w:fill="F2F2F2" w:themeFill="background1" w:themeFillShade="F2"/>
            <w:vAlign w:val="center"/>
          </w:tcPr>
          <w:p w14:paraId="2389373A" w14:textId="315C8DC5" w:rsidR="00A9427D" w:rsidRPr="0041381B" w:rsidRDefault="00A9427D" w:rsidP="00A9427D">
            <w:pPr>
              <w:pStyle w:val="Tekstpodstawowy3"/>
              <w:spacing w:after="0" w:line="240" w:lineRule="auto"/>
              <w:jc w:val="center"/>
              <w:rPr>
                <w:rFonts w:ascii="Cambria" w:hAnsi="Cambria"/>
                <w:b/>
                <w:bCs/>
                <w:kern w:val="22"/>
                <w:sz w:val="18"/>
                <w:szCs w:val="18"/>
              </w:rPr>
            </w:pPr>
            <w:r w:rsidRPr="0041381B">
              <w:rPr>
                <w:rFonts w:ascii="Cambria" w:hAnsi="Cambria"/>
                <w:b/>
                <w:bCs/>
                <w:kern w:val="22"/>
                <w:sz w:val="18"/>
                <w:szCs w:val="18"/>
              </w:rPr>
              <w:t>DROGI WOJEWÓDZKIE</w:t>
            </w:r>
          </w:p>
        </w:tc>
      </w:tr>
      <w:tr w:rsidR="00A9427D" w:rsidRPr="0041381B" w14:paraId="345A02E3" w14:textId="77777777" w:rsidTr="001F27F5">
        <w:trPr>
          <w:trHeight w:val="425"/>
          <w:jc w:val="center"/>
        </w:trPr>
        <w:tc>
          <w:tcPr>
            <w:tcW w:w="851" w:type="dxa"/>
            <w:vAlign w:val="center"/>
          </w:tcPr>
          <w:p w14:paraId="0D6CA252" w14:textId="736235BD" w:rsidR="00A9427D" w:rsidRPr="0041381B" w:rsidRDefault="001F27F5"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28123</w:t>
            </w:r>
          </w:p>
        </w:tc>
        <w:tc>
          <w:tcPr>
            <w:tcW w:w="567" w:type="dxa"/>
            <w:vAlign w:val="center"/>
          </w:tcPr>
          <w:p w14:paraId="1B9BCBE1" w14:textId="79D006A1" w:rsidR="00A9427D" w:rsidRPr="0041381B" w:rsidRDefault="00665737"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592</w:t>
            </w:r>
          </w:p>
        </w:tc>
        <w:tc>
          <w:tcPr>
            <w:tcW w:w="2420" w:type="dxa"/>
            <w:tcBorders>
              <w:right w:val="single" w:sz="4" w:space="0" w:color="auto"/>
            </w:tcBorders>
            <w:vAlign w:val="center"/>
          </w:tcPr>
          <w:p w14:paraId="42E93108" w14:textId="66361806" w:rsidR="00A9427D" w:rsidRPr="0041381B" w:rsidRDefault="00D462A9"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 xml:space="preserve">Sterławki Wielkie </w:t>
            </w:r>
            <w:r w:rsidR="001F27F5" w:rsidRPr="0041381B">
              <w:rPr>
                <w:rFonts w:ascii="Cambria" w:hAnsi="Cambria"/>
                <w:bCs/>
                <w:kern w:val="22"/>
                <w:sz w:val="18"/>
                <w:szCs w:val="18"/>
              </w:rPr>
              <w:t xml:space="preserve">- </w:t>
            </w:r>
            <w:r w:rsidRPr="0041381B">
              <w:rPr>
                <w:rFonts w:ascii="Cambria" w:hAnsi="Cambria"/>
                <w:bCs/>
                <w:kern w:val="22"/>
                <w:sz w:val="18"/>
                <w:szCs w:val="18"/>
              </w:rPr>
              <w:t>Giżycko</w:t>
            </w:r>
          </w:p>
        </w:tc>
        <w:tc>
          <w:tcPr>
            <w:tcW w:w="718" w:type="dxa"/>
            <w:tcBorders>
              <w:left w:val="single" w:sz="4" w:space="0" w:color="auto"/>
            </w:tcBorders>
            <w:vAlign w:val="center"/>
          </w:tcPr>
          <w:p w14:paraId="070AE5E3" w14:textId="4137D54E" w:rsidR="00A9427D" w:rsidRPr="0041381B" w:rsidRDefault="001F27F5" w:rsidP="001F27F5">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 xml:space="preserve">2926 </w:t>
            </w:r>
          </w:p>
        </w:tc>
        <w:tc>
          <w:tcPr>
            <w:tcW w:w="567" w:type="dxa"/>
            <w:tcBorders>
              <w:right w:val="single" w:sz="4" w:space="0" w:color="auto"/>
            </w:tcBorders>
            <w:vAlign w:val="center"/>
          </w:tcPr>
          <w:p w14:paraId="4821F11C" w14:textId="3A7E21C4" w:rsidR="00A9427D" w:rsidRPr="0041381B" w:rsidRDefault="001F27F5"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35</w:t>
            </w:r>
          </w:p>
        </w:tc>
        <w:tc>
          <w:tcPr>
            <w:tcW w:w="841" w:type="dxa"/>
            <w:tcBorders>
              <w:left w:val="single" w:sz="4" w:space="0" w:color="auto"/>
            </w:tcBorders>
            <w:vAlign w:val="center"/>
          </w:tcPr>
          <w:p w14:paraId="592B8920" w14:textId="21D12375" w:rsidR="00A9427D" w:rsidRPr="0041381B" w:rsidRDefault="001F27F5"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2488</w:t>
            </w:r>
          </w:p>
        </w:tc>
        <w:tc>
          <w:tcPr>
            <w:tcW w:w="709" w:type="dxa"/>
            <w:tcBorders>
              <w:right w:val="single" w:sz="4" w:space="0" w:color="auto"/>
            </w:tcBorders>
            <w:vAlign w:val="center"/>
          </w:tcPr>
          <w:p w14:paraId="7638752D" w14:textId="02DDF6CD" w:rsidR="00A9427D" w:rsidRPr="0041381B" w:rsidRDefault="001F27F5"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246</w:t>
            </w:r>
          </w:p>
        </w:tc>
        <w:tc>
          <w:tcPr>
            <w:tcW w:w="850" w:type="dxa"/>
            <w:tcBorders>
              <w:left w:val="single" w:sz="4" w:space="0" w:color="auto"/>
            </w:tcBorders>
            <w:vAlign w:val="center"/>
          </w:tcPr>
          <w:p w14:paraId="6EF43668" w14:textId="167ACCE9" w:rsidR="00A9427D" w:rsidRPr="0041381B" w:rsidRDefault="001F27F5"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60</w:t>
            </w:r>
          </w:p>
        </w:tc>
        <w:tc>
          <w:tcPr>
            <w:tcW w:w="851" w:type="dxa"/>
            <w:tcBorders>
              <w:right w:val="single" w:sz="4" w:space="0" w:color="auto"/>
            </w:tcBorders>
            <w:vAlign w:val="center"/>
          </w:tcPr>
          <w:p w14:paraId="29D825C0" w14:textId="0F7C0D13" w:rsidR="00A9427D" w:rsidRPr="0041381B" w:rsidRDefault="001F27F5"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79</w:t>
            </w:r>
          </w:p>
        </w:tc>
        <w:tc>
          <w:tcPr>
            <w:tcW w:w="567" w:type="dxa"/>
            <w:tcBorders>
              <w:left w:val="single" w:sz="4" w:space="0" w:color="auto"/>
            </w:tcBorders>
            <w:vAlign w:val="center"/>
          </w:tcPr>
          <w:p w14:paraId="642CF4DD" w14:textId="250E55B7" w:rsidR="00A9427D" w:rsidRPr="0041381B" w:rsidRDefault="001F27F5"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7</w:t>
            </w:r>
          </w:p>
        </w:tc>
        <w:tc>
          <w:tcPr>
            <w:tcW w:w="709" w:type="dxa"/>
            <w:vAlign w:val="center"/>
          </w:tcPr>
          <w:p w14:paraId="2BBAB261" w14:textId="09A2AF9D" w:rsidR="00A9427D" w:rsidRPr="0041381B" w:rsidRDefault="001F27F5" w:rsidP="003F5751">
            <w:pPr>
              <w:pStyle w:val="Tekstpodstawowy3"/>
              <w:spacing w:after="0" w:line="240" w:lineRule="auto"/>
              <w:jc w:val="center"/>
              <w:rPr>
                <w:rFonts w:ascii="Cambria" w:hAnsi="Cambria"/>
                <w:bCs/>
                <w:kern w:val="22"/>
                <w:sz w:val="18"/>
                <w:szCs w:val="18"/>
              </w:rPr>
            </w:pPr>
            <w:r w:rsidRPr="0041381B">
              <w:rPr>
                <w:rFonts w:ascii="Cambria" w:hAnsi="Cambria"/>
                <w:bCs/>
                <w:kern w:val="22"/>
                <w:sz w:val="18"/>
                <w:szCs w:val="18"/>
              </w:rPr>
              <w:t>11</w:t>
            </w:r>
          </w:p>
        </w:tc>
      </w:tr>
    </w:tbl>
    <w:p w14:paraId="5473D6B6" w14:textId="77777777" w:rsidR="003E1BFB" w:rsidRPr="0041381B" w:rsidRDefault="003E1BFB" w:rsidP="003E1BFB">
      <w:pPr>
        <w:pStyle w:val="Tekstpodstawowy3"/>
        <w:spacing w:after="0" w:line="240" w:lineRule="auto"/>
        <w:jc w:val="center"/>
        <w:rPr>
          <w:rFonts w:ascii="Cambria" w:hAnsi="Cambria"/>
          <w:bCs/>
          <w:i/>
          <w:sz w:val="4"/>
          <w:szCs w:val="20"/>
        </w:rPr>
      </w:pPr>
    </w:p>
    <w:p w14:paraId="7B00D99B" w14:textId="77777777" w:rsidR="003E1BFB" w:rsidRPr="0041381B" w:rsidRDefault="003E1BFB" w:rsidP="003E1BFB">
      <w:pPr>
        <w:pStyle w:val="Tekstpodstawowy3"/>
        <w:spacing w:after="0" w:line="240" w:lineRule="auto"/>
        <w:jc w:val="center"/>
        <w:rPr>
          <w:rFonts w:ascii="Cambria" w:hAnsi="Cambria"/>
          <w:i/>
          <w:szCs w:val="20"/>
        </w:rPr>
      </w:pPr>
      <w:r w:rsidRPr="0041381B">
        <w:rPr>
          <w:rFonts w:ascii="Cambria" w:hAnsi="Cambria"/>
          <w:bCs/>
          <w:i/>
          <w:szCs w:val="20"/>
        </w:rPr>
        <w:t xml:space="preserve">Źródło: </w:t>
      </w:r>
      <w:r w:rsidRPr="0041381B">
        <w:rPr>
          <w:rFonts w:ascii="Cambria" w:hAnsi="Cambria"/>
          <w:i/>
          <w:szCs w:val="20"/>
        </w:rPr>
        <w:t>Generalna Dyrekcja Dróg Krajowych i Autostrad - Generalny Pomiar Ruchu 2020</w:t>
      </w:r>
    </w:p>
    <w:p w14:paraId="74BC9A9C" w14:textId="7170E059" w:rsidR="00D462A9" w:rsidRPr="00B90D82" w:rsidRDefault="00D462A9" w:rsidP="00D462A9">
      <w:pPr>
        <w:spacing w:after="0" w:line="240" w:lineRule="auto"/>
        <w:ind w:firstLine="709"/>
        <w:jc w:val="both"/>
        <w:rPr>
          <w:rFonts w:ascii="Cambria" w:eastAsia="Times New Roman" w:hAnsi="Cambria"/>
          <w:sz w:val="20"/>
          <w:szCs w:val="20"/>
          <w:lang w:eastAsia="pl-PL"/>
        </w:rPr>
      </w:pPr>
      <w:r w:rsidRPr="00B90D82">
        <w:rPr>
          <w:rFonts w:ascii="Cambria" w:hAnsi="Cambria" w:cs="Arial"/>
          <w:sz w:val="20"/>
          <w:szCs w:val="20"/>
        </w:rPr>
        <w:lastRenderedPageBreak/>
        <w:t>Obecność spalin samoc</w:t>
      </w:r>
      <w:r w:rsidR="00AF59E9" w:rsidRPr="00B90D82">
        <w:rPr>
          <w:rFonts w:ascii="Cambria" w:hAnsi="Cambria" w:cs="Arial"/>
          <w:sz w:val="20"/>
          <w:szCs w:val="20"/>
        </w:rPr>
        <w:t>hodowych najdotkliwiej odczuwana</w:t>
      </w:r>
      <w:r w:rsidRPr="00B90D82">
        <w:rPr>
          <w:rFonts w:ascii="Cambria" w:hAnsi="Cambria" w:cs="Arial"/>
          <w:sz w:val="20"/>
          <w:szCs w:val="20"/>
        </w:rPr>
        <w:t xml:space="preserve"> jest w letnie, słoneczne dni, oprócz toksycznych spalin może tworzyć się bardzo szkodliwa dla zdrowia, przypowierzchniowa warstwa ozonu pochodzenia fotochemicznego. </w:t>
      </w:r>
      <w:r w:rsidRPr="00B90D82">
        <w:rPr>
          <w:rFonts w:ascii="Cambria" w:eastAsia="Times New Roman" w:hAnsi="Cambria"/>
          <w:sz w:val="20"/>
          <w:szCs w:val="20"/>
          <w:lang w:eastAsia="pl-PL"/>
        </w:rPr>
        <w:t xml:space="preserve">Ponadto na terenie miasta </w:t>
      </w:r>
      <w:r w:rsidR="00AA734C" w:rsidRPr="00B90D82">
        <w:rPr>
          <w:rFonts w:ascii="Cambria" w:eastAsia="Times New Roman" w:hAnsi="Cambria"/>
          <w:sz w:val="20"/>
          <w:szCs w:val="20"/>
          <w:lang w:eastAsia="pl-PL"/>
        </w:rPr>
        <w:t>Giżycka</w:t>
      </w:r>
      <w:r w:rsidRPr="00B90D82">
        <w:rPr>
          <w:rFonts w:ascii="Cambria" w:eastAsia="Times New Roman" w:hAnsi="Cambria"/>
          <w:sz w:val="20"/>
          <w:szCs w:val="20"/>
          <w:lang w:eastAsia="pl-PL"/>
        </w:rPr>
        <w:t xml:space="preserve"> funkcjonują stacje benzynowe. Zanieczyszczeniem emitowanym z terenu stacji paliw płynnych, powstającym w wyniku realizacji technologicznego procesu obrotu benzynami i olejem napędowym są głównie pary węglowodorów. W przypadku stacji benzynowych ochrona powietrza atmosferycznego polega głównie na hermetyzacji urządzeń stanowiących źródła emisji par węglowodorów. </w:t>
      </w:r>
    </w:p>
    <w:p w14:paraId="4417DCAD" w14:textId="77777777" w:rsidR="00A510FD" w:rsidRPr="00B90D82" w:rsidRDefault="00A510FD" w:rsidP="002F3A6C">
      <w:pPr>
        <w:pStyle w:val="Nagwek3"/>
        <w:spacing w:before="0" w:beforeAutospacing="0" w:after="0" w:afterAutospacing="0"/>
        <w:rPr>
          <w:rStyle w:val="Nagwek2Znak"/>
          <w:rFonts w:eastAsia="Calibri"/>
          <w:i/>
          <w:color w:val="auto"/>
          <w:sz w:val="20"/>
          <w:szCs w:val="20"/>
          <w:lang w:eastAsia="pl-PL"/>
        </w:rPr>
      </w:pPr>
    </w:p>
    <w:p w14:paraId="69620FFE" w14:textId="77777777" w:rsidR="00F81EA9" w:rsidRPr="00B90D82" w:rsidRDefault="002443CC" w:rsidP="002F3A6C">
      <w:pPr>
        <w:pStyle w:val="Nagwek3"/>
        <w:spacing w:before="0" w:beforeAutospacing="0" w:after="0" w:afterAutospacing="0"/>
        <w:rPr>
          <w:rStyle w:val="Nagwek2Znak"/>
          <w:rFonts w:eastAsia="Calibri"/>
          <w:i/>
          <w:color w:val="auto"/>
          <w:sz w:val="20"/>
          <w:szCs w:val="20"/>
          <w:lang w:eastAsia="pl-PL"/>
        </w:rPr>
      </w:pPr>
      <w:bookmarkStart w:id="135" w:name="_Toc142324019"/>
      <w:r w:rsidRPr="00B90D82">
        <w:rPr>
          <w:rStyle w:val="Nagwek2Znak"/>
          <w:rFonts w:eastAsia="Calibri"/>
          <w:i/>
          <w:color w:val="auto"/>
          <w:sz w:val="20"/>
          <w:szCs w:val="20"/>
          <w:lang w:eastAsia="pl-PL"/>
        </w:rPr>
        <w:t>5.1.4</w:t>
      </w:r>
      <w:r w:rsidR="00F81EA9" w:rsidRPr="00B90D82">
        <w:rPr>
          <w:rStyle w:val="Nagwek2Znak"/>
          <w:rFonts w:eastAsia="Calibri"/>
          <w:i/>
          <w:color w:val="auto"/>
          <w:sz w:val="20"/>
          <w:szCs w:val="20"/>
          <w:lang w:eastAsia="pl-PL"/>
        </w:rPr>
        <w:t>. Metody ograniczania zanieczyszczeń do powietrza</w:t>
      </w:r>
      <w:bookmarkEnd w:id="135"/>
      <w:r w:rsidR="00F81EA9" w:rsidRPr="00B90D82">
        <w:rPr>
          <w:rStyle w:val="Nagwek2Znak"/>
          <w:rFonts w:eastAsia="Calibri"/>
          <w:i/>
          <w:color w:val="auto"/>
          <w:sz w:val="20"/>
          <w:szCs w:val="20"/>
          <w:lang w:eastAsia="pl-PL"/>
        </w:rPr>
        <w:t xml:space="preserve"> </w:t>
      </w:r>
    </w:p>
    <w:p w14:paraId="720C705E" w14:textId="77777777" w:rsidR="00F81EA9" w:rsidRPr="00B90D82" w:rsidRDefault="00F81EA9" w:rsidP="002F3A6C">
      <w:pPr>
        <w:pStyle w:val="Nagwek3"/>
        <w:spacing w:before="0" w:beforeAutospacing="0" w:after="0" w:afterAutospacing="0"/>
        <w:rPr>
          <w:rStyle w:val="Nagwek2Znak"/>
          <w:rFonts w:eastAsia="Calibri"/>
          <w:i/>
          <w:color w:val="auto"/>
          <w:sz w:val="20"/>
          <w:szCs w:val="20"/>
          <w:lang w:eastAsia="pl-PL"/>
        </w:rPr>
      </w:pPr>
    </w:p>
    <w:p w14:paraId="6F279054" w14:textId="10E7A942" w:rsidR="00127CFF" w:rsidRPr="00B90D82" w:rsidRDefault="00127CFF" w:rsidP="00F65ED4">
      <w:pPr>
        <w:spacing w:after="0" w:line="240" w:lineRule="auto"/>
        <w:ind w:firstLine="708"/>
        <w:jc w:val="both"/>
        <w:rPr>
          <w:rFonts w:ascii="Cambria" w:hAnsi="Cambria" w:cs="Arial"/>
          <w:sz w:val="20"/>
          <w:szCs w:val="20"/>
          <w:lang w:eastAsia="pl-PL"/>
        </w:rPr>
      </w:pPr>
      <w:r w:rsidRPr="00B90D82">
        <w:rPr>
          <w:rFonts w:ascii="Cambria" w:hAnsi="Cambria" w:cs="Arial"/>
          <w:sz w:val="20"/>
          <w:szCs w:val="20"/>
          <w:lang w:eastAsia="pl-PL"/>
        </w:rPr>
        <w:t xml:space="preserve">Utrzymanie dobrej jakości powietrza, a nawet poprawę jego jakości można uzyskać przez ograniczenie szkodliwych dla środowiska technologii, zmniejszenie oddziaływania obszarów niskiej emisji na środowisko naturalne, stworzenie warunków rozwoju dla gazyfikacji (budowy sieci gazowej wysokiego ciśnienia i stacji redukcyjnych), likwidację lub modernizację kotłowni tradycyjnych (zmiana nośnika energii z węgla np. na gaz), poprawę nawierzchni dróg, budowę obwodnic, a przede wszystkim poprzez zwiększenie wykorzystania </w:t>
      </w:r>
      <w:r w:rsidR="00F65ED4" w:rsidRPr="00B90D82">
        <w:rPr>
          <w:rFonts w:ascii="Cambria" w:hAnsi="Cambria" w:cs="Arial"/>
          <w:sz w:val="20"/>
          <w:szCs w:val="20"/>
          <w:lang w:eastAsia="pl-PL"/>
        </w:rPr>
        <w:t xml:space="preserve">energii ze źródeł odnawialnych. </w:t>
      </w:r>
      <w:r w:rsidR="00BC00FD" w:rsidRPr="00B90D82">
        <w:rPr>
          <w:rFonts w:ascii="Cambria" w:eastAsiaTheme="minorHAnsi" w:hAnsi="Cambria" w:cstheme="minorBidi"/>
          <w:sz w:val="20"/>
          <w:szCs w:val="20"/>
        </w:rPr>
        <w:t xml:space="preserve">Miasto </w:t>
      </w:r>
      <w:r w:rsidR="005E2702" w:rsidRPr="00B90D82">
        <w:rPr>
          <w:rFonts w:ascii="Cambria" w:eastAsiaTheme="minorHAnsi" w:hAnsi="Cambria" w:cstheme="minorBidi"/>
          <w:sz w:val="20"/>
          <w:szCs w:val="20"/>
        </w:rPr>
        <w:t>Giżycko</w:t>
      </w:r>
      <w:r w:rsidRPr="00B90D82">
        <w:rPr>
          <w:rFonts w:ascii="Cambria" w:eastAsiaTheme="minorHAnsi" w:hAnsi="Cambria" w:cstheme="minorBidi"/>
          <w:sz w:val="20"/>
          <w:szCs w:val="20"/>
        </w:rPr>
        <w:t xml:space="preserve"> sukcesywnie realizuje działania mające na celu ograniczenie emisji zanieczyszczeń. Związane są one przede wszystkim z:</w:t>
      </w:r>
    </w:p>
    <w:p w14:paraId="5BD8D1E3" w14:textId="77777777" w:rsidR="00127CFF" w:rsidRPr="00B90D82" w:rsidRDefault="00127CFF" w:rsidP="00127CFF">
      <w:pPr>
        <w:spacing w:after="0" w:line="240" w:lineRule="auto"/>
        <w:ind w:firstLine="708"/>
        <w:jc w:val="both"/>
        <w:rPr>
          <w:rFonts w:ascii="Cambria" w:eastAsiaTheme="minorHAnsi" w:hAnsi="Cambria" w:cstheme="minorBidi"/>
          <w:sz w:val="20"/>
          <w:szCs w:val="20"/>
        </w:rPr>
      </w:pPr>
    </w:p>
    <w:p w14:paraId="27F8D68B" w14:textId="77777777" w:rsidR="00127CFF" w:rsidRPr="00B90D82" w:rsidRDefault="00127CFF" w:rsidP="00127CFF">
      <w:pPr>
        <w:numPr>
          <w:ilvl w:val="0"/>
          <w:numId w:val="7"/>
        </w:numPr>
        <w:spacing w:after="0" w:line="240" w:lineRule="auto"/>
        <w:jc w:val="both"/>
        <w:rPr>
          <w:rFonts w:ascii="Cambria" w:hAnsi="Cambria"/>
          <w:sz w:val="20"/>
          <w:szCs w:val="20"/>
        </w:rPr>
      </w:pPr>
      <w:r w:rsidRPr="00B90D82">
        <w:rPr>
          <w:rFonts w:ascii="Cambria" w:hAnsi="Cambria"/>
          <w:sz w:val="20"/>
          <w:szCs w:val="20"/>
        </w:rPr>
        <w:t>termomodernizacją obiektów użyteczności publicznej,</w:t>
      </w:r>
    </w:p>
    <w:p w14:paraId="104B6D9D" w14:textId="27E16413" w:rsidR="00127CFF" w:rsidRPr="00B90D82" w:rsidRDefault="00127CFF" w:rsidP="00127CFF">
      <w:pPr>
        <w:numPr>
          <w:ilvl w:val="0"/>
          <w:numId w:val="7"/>
        </w:numPr>
        <w:spacing w:after="0" w:line="240" w:lineRule="auto"/>
        <w:jc w:val="both"/>
        <w:rPr>
          <w:rFonts w:ascii="Cambria" w:hAnsi="Cambria"/>
          <w:sz w:val="20"/>
          <w:szCs w:val="20"/>
        </w:rPr>
      </w:pPr>
      <w:r w:rsidRPr="00B90D82">
        <w:rPr>
          <w:rFonts w:ascii="Cambria" w:hAnsi="Cambria"/>
          <w:sz w:val="20"/>
          <w:szCs w:val="20"/>
        </w:rPr>
        <w:t>dofinansowaniem wymiany systemu ogrze</w:t>
      </w:r>
      <w:r w:rsidR="00AF59E9" w:rsidRPr="00B90D82">
        <w:rPr>
          <w:rFonts w:ascii="Cambria" w:hAnsi="Cambria"/>
          <w:sz w:val="20"/>
          <w:szCs w:val="20"/>
        </w:rPr>
        <w:t>wania na nowe ekologiczne źródła</w:t>
      </w:r>
      <w:r w:rsidRPr="00B90D82">
        <w:rPr>
          <w:rFonts w:ascii="Cambria" w:hAnsi="Cambria"/>
          <w:sz w:val="20"/>
          <w:szCs w:val="20"/>
        </w:rPr>
        <w:t xml:space="preserve"> ciepła,</w:t>
      </w:r>
    </w:p>
    <w:p w14:paraId="38B8CEB7" w14:textId="77777777" w:rsidR="00127CFF" w:rsidRPr="00B90D82" w:rsidRDefault="00127CFF" w:rsidP="00127CFF">
      <w:pPr>
        <w:numPr>
          <w:ilvl w:val="0"/>
          <w:numId w:val="7"/>
        </w:numPr>
        <w:spacing w:after="0" w:line="240" w:lineRule="auto"/>
        <w:jc w:val="both"/>
        <w:rPr>
          <w:rFonts w:ascii="Cambria" w:hAnsi="Cambria"/>
          <w:sz w:val="20"/>
          <w:szCs w:val="20"/>
        </w:rPr>
      </w:pPr>
      <w:r w:rsidRPr="00B90D82">
        <w:rPr>
          <w:rFonts w:ascii="Cambria" w:hAnsi="Cambria"/>
          <w:sz w:val="20"/>
          <w:szCs w:val="20"/>
        </w:rPr>
        <w:t xml:space="preserve">edukacją ekologiczną mieszkańców, </w:t>
      </w:r>
    </w:p>
    <w:p w14:paraId="24DF228A" w14:textId="77777777" w:rsidR="00127CFF" w:rsidRPr="00B90D82" w:rsidRDefault="00127CFF" w:rsidP="00127CFF">
      <w:pPr>
        <w:numPr>
          <w:ilvl w:val="0"/>
          <w:numId w:val="7"/>
        </w:numPr>
        <w:spacing w:after="0" w:line="240" w:lineRule="auto"/>
        <w:jc w:val="both"/>
        <w:rPr>
          <w:rFonts w:ascii="Cambria" w:hAnsi="Cambria"/>
          <w:sz w:val="20"/>
          <w:szCs w:val="20"/>
        </w:rPr>
      </w:pPr>
      <w:r w:rsidRPr="00B90D82">
        <w:rPr>
          <w:rFonts w:ascii="Cambria" w:hAnsi="Cambria"/>
          <w:sz w:val="20"/>
          <w:szCs w:val="20"/>
        </w:rPr>
        <w:t>budową ścieżek rowerowych,</w:t>
      </w:r>
    </w:p>
    <w:p w14:paraId="1F3CDCBB" w14:textId="77777777" w:rsidR="00127CFF" w:rsidRPr="00B90D82" w:rsidRDefault="00127CFF" w:rsidP="00127CFF">
      <w:pPr>
        <w:numPr>
          <w:ilvl w:val="0"/>
          <w:numId w:val="7"/>
        </w:numPr>
        <w:spacing w:after="0" w:line="240" w:lineRule="auto"/>
        <w:jc w:val="both"/>
        <w:rPr>
          <w:rFonts w:ascii="Cambria" w:hAnsi="Cambria"/>
          <w:sz w:val="20"/>
          <w:szCs w:val="20"/>
        </w:rPr>
      </w:pPr>
      <w:r w:rsidRPr="00B90D82">
        <w:rPr>
          <w:rFonts w:ascii="Cambria" w:hAnsi="Cambria"/>
          <w:sz w:val="20"/>
          <w:szCs w:val="20"/>
        </w:rPr>
        <w:t>nasadzeniami drzew wzdłuż dróg publicznych.</w:t>
      </w:r>
    </w:p>
    <w:p w14:paraId="5168EEF6" w14:textId="77777777" w:rsidR="00D26451" w:rsidRPr="00B90D82" w:rsidRDefault="00D26451" w:rsidP="00B107FA">
      <w:pPr>
        <w:spacing w:after="0" w:line="240" w:lineRule="auto"/>
        <w:jc w:val="both"/>
        <w:rPr>
          <w:rFonts w:ascii="Cambria" w:hAnsi="Cambria"/>
          <w:sz w:val="20"/>
          <w:szCs w:val="20"/>
        </w:rPr>
      </w:pPr>
    </w:p>
    <w:p w14:paraId="64BDDBE5" w14:textId="77777777" w:rsidR="007758D1" w:rsidRPr="00B90D82" w:rsidRDefault="007758D1" w:rsidP="002F3A6C">
      <w:pPr>
        <w:pStyle w:val="Nagwek4"/>
        <w:spacing w:after="0" w:line="240" w:lineRule="auto"/>
        <w:jc w:val="left"/>
        <w:rPr>
          <w:rStyle w:val="Nagwek2Znak"/>
          <w:rFonts w:eastAsia="Calibri"/>
          <w:b w:val="0"/>
          <w:color w:val="auto"/>
          <w:sz w:val="20"/>
          <w:szCs w:val="20"/>
          <w:lang w:eastAsia="pl-PL"/>
        </w:rPr>
      </w:pPr>
      <w:bookmarkStart w:id="136" w:name="_Toc142324020"/>
      <w:r w:rsidRPr="00B90D82">
        <w:rPr>
          <w:rStyle w:val="Nagwek2Znak"/>
          <w:rFonts w:eastAsia="Calibri"/>
          <w:b w:val="0"/>
          <w:color w:val="auto"/>
          <w:sz w:val="20"/>
          <w:szCs w:val="20"/>
          <w:lang w:eastAsia="pl-PL"/>
        </w:rPr>
        <w:t>5.1.4.1. Program Ochrony Powietrza</w:t>
      </w:r>
      <w:bookmarkEnd w:id="136"/>
      <w:r w:rsidRPr="00B90D82">
        <w:rPr>
          <w:rStyle w:val="Nagwek2Znak"/>
          <w:rFonts w:eastAsia="Calibri"/>
          <w:b w:val="0"/>
          <w:color w:val="auto"/>
          <w:sz w:val="20"/>
          <w:szCs w:val="20"/>
          <w:lang w:eastAsia="pl-PL"/>
        </w:rPr>
        <w:t xml:space="preserve"> </w:t>
      </w:r>
    </w:p>
    <w:p w14:paraId="62A9C771" w14:textId="77777777" w:rsidR="00D16DCC" w:rsidRPr="00B90D82" w:rsidRDefault="00D16DCC" w:rsidP="002F3A6C">
      <w:pPr>
        <w:spacing w:after="0" w:line="240" w:lineRule="auto"/>
        <w:rPr>
          <w:rFonts w:ascii="Cambria" w:hAnsi="Cambria"/>
          <w:sz w:val="20"/>
          <w:szCs w:val="20"/>
          <w:lang w:eastAsia="pl-PL"/>
        </w:rPr>
      </w:pPr>
    </w:p>
    <w:p w14:paraId="25907C51" w14:textId="77777777" w:rsidR="00127CFF" w:rsidRPr="00B90D82" w:rsidRDefault="00127CFF" w:rsidP="00127CFF">
      <w:pPr>
        <w:spacing w:after="0" w:line="240" w:lineRule="auto"/>
        <w:ind w:firstLine="708"/>
        <w:jc w:val="both"/>
        <w:rPr>
          <w:rFonts w:ascii="Cambria" w:hAnsi="Cambria" w:cs="Arial"/>
          <w:b/>
          <w:i/>
          <w:sz w:val="20"/>
          <w:szCs w:val="20"/>
          <w:lang w:eastAsia="pl-PL"/>
        </w:rPr>
      </w:pPr>
      <w:r w:rsidRPr="00B90D82">
        <w:rPr>
          <w:rFonts w:ascii="Cambria" w:hAnsi="Cambria" w:cs="Arial"/>
          <w:sz w:val="20"/>
          <w:szCs w:val="20"/>
          <w:lang w:eastAsia="pl-PL"/>
        </w:rPr>
        <w:t xml:space="preserve">Uchwałą nr XVI/280/20 z dnia 26 maja 2020 roku Sejmik Województwa Warmińsko - Mazurskiego określił </w:t>
      </w:r>
      <w:r w:rsidRPr="00B90D82">
        <w:rPr>
          <w:rFonts w:ascii="Cambria" w:hAnsi="Cambria" w:cs="Arial"/>
          <w:b/>
          <w:i/>
          <w:sz w:val="20"/>
          <w:szCs w:val="20"/>
          <w:lang w:eastAsia="pl-PL"/>
        </w:rPr>
        <w:t>„Program ochrony powietrza dla strefy warmińsko-mazurskiej ze względu na przekroczenie poziomu dopuszczalnego pyłu PM10 i poziomu docelowego benzo(a)pirenu zawartego  w pyle PM10 wraz z planem działań krótkoterminowych”.</w:t>
      </w:r>
    </w:p>
    <w:p w14:paraId="6D7D624D" w14:textId="77777777" w:rsidR="00621FC8" w:rsidRPr="00B90D82" w:rsidRDefault="00621FC8" w:rsidP="00127CFF">
      <w:pPr>
        <w:spacing w:after="0" w:line="240" w:lineRule="auto"/>
        <w:ind w:firstLine="708"/>
        <w:jc w:val="both"/>
        <w:rPr>
          <w:rFonts w:ascii="Cambria" w:hAnsi="Cambria" w:cs="Arial"/>
          <w:b/>
          <w:i/>
          <w:sz w:val="20"/>
          <w:szCs w:val="20"/>
          <w:lang w:eastAsia="pl-PL"/>
        </w:rPr>
      </w:pPr>
    </w:p>
    <w:p w14:paraId="561B0E5C" w14:textId="77777777" w:rsidR="00127CFF" w:rsidRPr="00B90D82" w:rsidRDefault="00127CFF" w:rsidP="00127CFF">
      <w:pPr>
        <w:spacing w:after="0" w:line="240" w:lineRule="auto"/>
        <w:ind w:firstLine="708"/>
        <w:jc w:val="both"/>
        <w:rPr>
          <w:rFonts w:ascii="Cambria" w:hAnsi="Cambria" w:cs="Arial"/>
          <w:sz w:val="20"/>
          <w:szCs w:val="20"/>
          <w:lang w:eastAsia="pl-PL"/>
        </w:rPr>
      </w:pPr>
      <w:r w:rsidRPr="00B90D82">
        <w:rPr>
          <w:rFonts w:ascii="Cambria" w:hAnsi="Cambria" w:cs="Arial"/>
          <w:sz w:val="20"/>
          <w:szCs w:val="20"/>
          <w:lang w:eastAsia="pl-PL"/>
        </w:rPr>
        <w:t>Program ochrony powietrza jest dokumentem przygotowanym w celu określenia działań, których realizacja ma doprowadzić do osiągnięcia wartości dopuszczalnych lub docelowych substancji w powietrzu. Wskazanie właściwych działań wymaga zidentyfikowania przyczyn ponadnormatywnych stężeń oraz rozważenia możliwych sposobów ich likwidacji. Jest elementem polityki ekologicznej regionu, stąd zaproponowane w nim działania muszą być zintegrowane z istniejącymi planami, programami, strategiami, innymi słowy wpisywać się w realizację celów makroskalowych oraz celów regionalnych i lokalnych. Konieczne jest przy tym uwzględnienie uwarunkowań gospodarczych, ekonomicznych i społecznych.</w:t>
      </w:r>
    </w:p>
    <w:p w14:paraId="6702B12B" w14:textId="77777777" w:rsidR="00127CFF" w:rsidRPr="00B90D82" w:rsidRDefault="00127CFF" w:rsidP="00127CFF">
      <w:pPr>
        <w:spacing w:after="0" w:line="240" w:lineRule="auto"/>
        <w:ind w:firstLine="708"/>
        <w:jc w:val="both"/>
        <w:rPr>
          <w:rFonts w:ascii="Cambria" w:hAnsi="Cambria" w:cs="Arial"/>
          <w:sz w:val="20"/>
          <w:szCs w:val="20"/>
          <w:lang w:eastAsia="pl-PL"/>
        </w:rPr>
      </w:pPr>
    </w:p>
    <w:p w14:paraId="597E02C2" w14:textId="1F58030D" w:rsidR="00B90D82" w:rsidRPr="00B90D82" w:rsidRDefault="00B90D82" w:rsidP="00127CFF">
      <w:pPr>
        <w:spacing w:after="0" w:line="240" w:lineRule="auto"/>
        <w:ind w:firstLine="708"/>
        <w:jc w:val="both"/>
        <w:rPr>
          <w:rFonts w:ascii="Cambria" w:hAnsi="Cambria" w:cs="Arial"/>
          <w:sz w:val="20"/>
          <w:szCs w:val="20"/>
          <w:lang w:eastAsia="pl-PL"/>
        </w:rPr>
      </w:pPr>
      <w:r w:rsidRPr="00B90D82">
        <w:rPr>
          <w:rFonts w:ascii="Cambria" w:hAnsi="Cambria" w:cs="Arial"/>
          <w:sz w:val="20"/>
          <w:szCs w:val="20"/>
          <w:lang w:eastAsia="pl-PL"/>
        </w:rPr>
        <w:t>Uchwałą Nr LI/772/23 z dnia 27 czerwca 2023 r. Sejmik Województwa Warmińsko-Mazurskiego określił aktualizację Programu ochrony powietrza dla strefy warmińsko-mazurskiej.</w:t>
      </w:r>
    </w:p>
    <w:p w14:paraId="523CA69D" w14:textId="77777777" w:rsidR="00B90D82" w:rsidRPr="00B90D82" w:rsidRDefault="00B90D82" w:rsidP="00127CFF">
      <w:pPr>
        <w:spacing w:after="0" w:line="240" w:lineRule="auto"/>
        <w:ind w:firstLine="708"/>
        <w:jc w:val="both"/>
        <w:rPr>
          <w:rFonts w:ascii="Cambria" w:hAnsi="Cambria" w:cs="Arial"/>
          <w:sz w:val="20"/>
          <w:szCs w:val="20"/>
          <w:lang w:eastAsia="pl-PL"/>
        </w:rPr>
      </w:pPr>
    </w:p>
    <w:p w14:paraId="6D539EFA" w14:textId="77777777" w:rsidR="00127CFF" w:rsidRPr="00B90D82" w:rsidRDefault="00127CFF" w:rsidP="00127CFF">
      <w:pPr>
        <w:spacing w:after="0" w:line="240" w:lineRule="auto"/>
        <w:ind w:firstLine="708"/>
        <w:jc w:val="both"/>
        <w:rPr>
          <w:rFonts w:ascii="Cambria" w:hAnsi="Cambria" w:cs="Arial"/>
          <w:sz w:val="20"/>
          <w:szCs w:val="20"/>
          <w:lang w:eastAsia="pl-PL"/>
        </w:rPr>
      </w:pPr>
      <w:r w:rsidRPr="00B90D82">
        <w:rPr>
          <w:rFonts w:ascii="Cambria" w:hAnsi="Cambria" w:cs="Arial"/>
          <w:sz w:val="20"/>
          <w:szCs w:val="20"/>
          <w:lang w:eastAsia="pl-PL"/>
        </w:rPr>
        <w:t>Program ochrony powietrza jest dokumentem, który wskazuje istotne powody (źródła) wystąpienia przekroczeń norm jakości powietrza w odniesieniu do ww. zanieczyszczeń w strefie warmińsko - mazurskiej oraz określa skuteczne i możliwe do zrealizowania działania, których wdrożenie spowoduje poprawę jakości powietrza i dotrzymanie norm określonych w rozporządzeniu Ministra Środowiska z dnia 24 sierpnia 2012r. w sprawie poziomów niektórych substancji w powietrzu (Dz.U. z 2012r., poz. 1031 z późn. zm.). Przyjęta przez zarząd województwa uchwała określa również działania naprawcze, tak aby okresy, w których nie są dotrzymane poziomy dopuszczalne lub docelowe, były jak najkrótsze. Poprawa jakości powietrza jest niezbędna dla poprawy jakości życia i zdrowia mieszkańców województwa warmińsko - mazurskiego.</w:t>
      </w:r>
    </w:p>
    <w:p w14:paraId="3C06CD4A" w14:textId="77777777" w:rsidR="00127CFF" w:rsidRPr="00B90D82" w:rsidRDefault="00127CFF" w:rsidP="00127CFF">
      <w:pPr>
        <w:spacing w:after="0" w:line="240" w:lineRule="auto"/>
        <w:jc w:val="both"/>
        <w:rPr>
          <w:rFonts w:ascii="Cambria" w:hAnsi="Cambria" w:cs="Arial"/>
          <w:sz w:val="20"/>
          <w:szCs w:val="20"/>
          <w:lang w:eastAsia="pl-PL"/>
        </w:rPr>
      </w:pPr>
    </w:p>
    <w:p w14:paraId="6BFE5C15" w14:textId="77777777" w:rsidR="00127CFF" w:rsidRPr="00B90D82" w:rsidRDefault="00127CFF" w:rsidP="00127CFF">
      <w:pPr>
        <w:spacing w:after="0" w:line="240" w:lineRule="auto"/>
        <w:ind w:firstLine="708"/>
        <w:jc w:val="both"/>
        <w:rPr>
          <w:rFonts w:ascii="Cambria" w:hAnsi="Cambria" w:cs="Arial"/>
          <w:sz w:val="20"/>
          <w:szCs w:val="20"/>
          <w:lang w:eastAsia="pl-PL"/>
        </w:rPr>
      </w:pPr>
      <w:r w:rsidRPr="00B90D82">
        <w:rPr>
          <w:rFonts w:ascii="Cambria" w:hAnsi="Cambria" w:cs="Arial"/>
          <w:sz w:val="20"/>
          <w:szCs w:val="20"/>
          <w:lang w:eastAsia="pl-PL"/>
        </w:rPr>
        <w:t>Sposób postępowania organów administracji i podmiotów korzystających ze środowiska w zakresie działań krótkoterminowych określa ustawa Prawo Ochrony Środowiska.</w:t>
      </w:r>
    </w:p>
    <w:p w14:paraId="526B8B96" w14:textId="77777777" w:rsidR="00F65ED4" w:rsidRPr="00B90D82" w:rsidRDefault="00F65ED4" w:rsidP="00127CFF">
      <w:pPr>
        <w:spacing w:after="0" w:line="240" w:lineRule="auto"/>
        <w:ind w:firstLine="708"/>
        <w:jc w:val="both"/>
        <w:rPr>
          <w:rFonts w:ascii="Cambria" w:hAnsi="Cambria" w:cs="Arial"/>
          <w:sz w:val="20"/>
          <w:szCs w:val="20"/>
          <w:lang w:eastAsia="pl-PL"/>
        </w:rPr>
      </w:pPr>
    </w:p>
    <w:p w14:paraId="0E79BFAD" w14:textId="77777777" w:rsidR="00B90D82" w:rsidRPr="0041381B" w:rsidRDefault="00B90D82" w:rsidP="00127CFF">
      <w:pPr>
        <w:spacing w:after="0" w:line="240" w:lineRule="auto"/>
        <w:ind w:firstLine="708"/>
        <w:jc w:val="both"/>
        <w:rPr>
          <w:rFonts w:ascii="Cambria" w:hAnsi="Cambria" w:cs="Arial"/>
          <w:sz w:val="20"/>
          <w:szCs w:val="20"/>
          <w:lang w:eastAsia="pl-PL"/>
        </w:rPr>
      </w:pPr>
    </w:p>
    <w:p w14:paraId="0C9ADC08" w14:textId="4D318A59" w:rsidR="00127CFF" w:rsidRPr="0041381B" w:rsidRDefault="00B90D82" w:rsidP="00127CFF">
      <w:pPr>
        <w:spacing w:after="0" w:line="240" w:lineRule="auto"/>
        <w:ind w:firstLine="708"/>
        <w:jc w:val="both"/>
        <w:rPr>
          <w:rFonts w:ascii="Cambria" w:hAnsi="Cambria" w:cs="Arial"/>
          <w:b/>
          <w:sz w:val="20"/>
          <w:szCs w:val="20"/>
          <w:lang w:eastAsia="pl-PL"/>
        </w:rPr>
      </w:pPr>
      <w:r>
        <w:rPr>
          <w:rFonts w:ascii="Cambria" w:hAnsi="Cambria" w:cs="Arial"/>
          <w:b/>
          <w:sz w:val="20"/>
          <w:szCs w:val="20"/>
          <w:lang w:eastAsia="pl-PL"/>
        </w:rPr>
        <w:lastRenderedPageBreak/>
        <w:t>Gmi</w:t>
      </w:r>
      <w:r w:rsidR="00127CFF" w:rsidRPr="0041381B">
        <w:rPr>
          <w:rFonts w:ascii="Cambria" w:hAnsi="Cambria" w:cs="Arial"/>
          <w:b/>
          <w:sz w:val="20"/>
          <w:szCs w:val="20"/>
          <w:lang w:eastAsia="pl-PL"/>
        </w:rPr>
        <w:t xml:space="preserve">na / </w:t>
      </w:r>
      <w:r>
        <w:rPr>
          <w:rFonts w:ascii="Cambria" w:hAnsi="Cambria" w:cs="Arial"/>
          <w:b/>
          <w:sz w:val="20"/>
          <w:szCs w:val="20"/>
          <w:lang w:eastAsia="pl-PL"/>
        </w:rPr>
        <w:t>przez upoważnionych pracownik</w:t>
      </w:r>
      <w:r w:rsidR="00266CA0">
        <w:rPr>
          <w:rFonts w:ascii="Cambria" w:hAnsi="Cambria" w:cs="Arial"/>
          <w:b/>
          <w:sz w:val="20"/>
          <w:szCs w:val="20"/>
          <w:lang w:eastAsia="pl-PL"/>
        </w:rPr>
        <w:t>ów</w:t>
      </w:r>
      <w:r w:rsidR="00127CFF" w:rsidRPr="0041381B">
        <w:rPr>
          <w:rFonts w:ascii="Cambria" w:hAnsi="Cambria" w:cs="Arial"/>
          <w:b/>
          <w:sz w:val="20"/>
          <w:szCs w:val="20"/>
          <w:lang w:eastAsia="pl-PL"/>
        </w:rPr>
        <w:t xml:space="preserve"> Gmin:</w:t>
      </w:r>
    </w:p>
    <w:p w14:paraId="60895595" w14:textId="77777777" w:rsidR="00127CFF" w:rsidRPr="0041381B" w:rsidRDefault="00127CFF" w:rsidP="00127CFF">
      <w:pPr>
        <w:spacing w:after="0" w:line="240" w:lineRule="auto"/>
        <w:ind w:firstLine="708"/>
        <w:jc w:val="both"/>
        <w:rPr>
          <w:rFonts w:ascii="Cambria" w:hAnsi="Cambria" w:cs="Arial"/>
          <w:b/>
          <w:sz w:val="20"/>
          <w:szCs w:val="20"/>
          <w:lang w:eastAsia="pl-PL"/>
        </w:rPr>
      </w:pPr>
    </w:p>
    <w:p w14:paraId="2BF7CF50" w14:textId="77777777" w:rsidR="00127CFF" w:rsidRPr="0041381B" w:rsidRDefault="00127CFF" w:rsidP="00986D68">
      <w:pPr>
        <w:numPr>
          <w:ilvl w:val="0"/>
          <w:numId w:val="23"/>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prowadzi kontrole dotyczące zakazu spalania odpadów w kotłach domowych,</w:t>
      </w:r>
    </w:p>
    <w:p w14:paraId="5CD8F093" w14:textId="77777777" w:rsidR="00127CFF" w:rsidRPr="0041381B" w:rsidRDefault="00127CFF" w:rsidP="00986D68">
      <w:pPr>
        <w:numPr>
          <w:ilvl w:val="0"/>
          <w:numId w:val="23"/>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prowadzi kontrole w zakresie palenia w kominkach,</w:t>
      </w:r>
    </w:p>
    <w:p w14:paraId="0992204E" w14:textId="77777777" w:rsidR="00127CFF" w:rsidRPr="0041381B" w:rsidRDefault="00127CFF" w:rsidP="00986D68">
      <w:pPr>
        <w:numPr>
          <w:ilvl w:val="0"/>
          <w:numId w:val="23"/>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prowadzi kontrole przestrzegania zakazu spalania pozostałości roślinnych jak i używania spalinowego sprzętu ogrodniczego (codziennie na obszarze przekroczeń, w dniach wystąpienia przekroczeń poziomów informowania oraz alarmowych pyłu PM10),</w:t>
      </w:r>
    </w:p>
    <w:p w14:paraId="45EE0F33" w14:textId="77777777" w:rsidR="00127CFF" w:rsidRPr="0041381B" w:rsidRDefault="00127CFF" w:rsidP="00986D68">
      <w:pPr>
        <w:numPr>
          <w:ilvl w:val="0"/>
          <w:numId w:val="23"/>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prowadzi kontrolę przestrzegania zakazu spalania odpadów poza instalacjami do tego przystosowanymi.</w:t>
      </w:r>
    </w:p>
    <w:p w14:paraId="58CA0093" w14:textId="77777777" w:rsidR="00127CFF" w:rsidRPr="0041381B" w:rsidRDefault="00127CFF" w:rsidP="00127CFF">
      <w:pPr>
        <w:spacing w:after="0" w:line="240" w:lineRule="auto"/>
        <w:ind w:left="720"/>
        <w:contextualSpacing/>
        <w:jc w:val="both"/>
        <w:rPr>
          <w:rFonts w:ascii="Cambria" w:hAnsi="Cambria" w:cs="Arial"/>
          <w:sz w:val="20"/>
          <w:szCs w:val="20"/>
          <w:lang w:eastAsia="pl-PL"/>
        </w:rPr>
      </w:pPr>
    </w:p>
    <w:p w14:paraId="5884FA91" w14:textId="77777777" w:rsidR="00127CFF" w:rsidRPr="0041381B" w:rsidRDefault="00127CFF" w:rsidP="00127CFF">
      <w:pPr>
        <w:spacing w:after="0" w:line="240" w:lineRule="auto"/>
        <w:ind w:firstLine="708"/>
        <w:jc w:val="both"/>
        <w:rPr>
          <w:rFonts w:ascii="Cambria" w:hAnsi="Cambria" w:cs="Arial"/>
          <w:b/>
          <w:sz w:val="20"/>
          <w:szCs w:val="20"/>
          <w:lang w:eastAsia="pl-PL"/>
        </w:rPr>
      </w:pPr>
      <w:r w:rsidRPr="0041381B">
        <w:rPr>
          <w:rFonts w:ascii="Cambria" w:hAnsi="Cambria" w:cs="Arial"/>
          <w:b/>
          <w:sz w:val="20"/>
          <w:szCs w:val="20"/>
          <w:lang w:eastAsia="pl-PL"/>
        </w:rPr>
        <w:t>Rekomendowany sposób postępowania osób fizycznych:</w:t>
      </w:r>
    </w:p>
    <w:p w14:paraId="0FA5132B" w14:textId="77777777" w:rsidR="00127CFF" w:rsidRPr="0041381B" w:rsidRDefault="00127CFF" w:rsidP="00127CFF">
      <w:pPr>
        <w:spacing w:after="0" w:line="240" w:lineRule="auto"/>
        <w:jc w:val="both"/>
        <w:rPr>
          <w:rFonts w:ascii="Cambria" w:hAnsi="Cambria" w:cs="Arial"/>
          <w:b/>
          <w:sz w:val="20"/>
          <w:szCs w:val="20"/>
          <w:lang w:eastAsia="pl-PL"/>
        </w:rPr>
      </w:pPr>
    </w:p>
    <w:p w14:paraId="008D6D7D" w14:textId="77777777" w:rsidR="00127CFF" w:rsidRPr="0041381B" w:rsidRDefault="00127CFF" w:rsidP="00986D68">
      <w:pPr>
        <w:numPr>
          <w:ilvl w:val="0"/>
          <w:numId w:val="23"/>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stosować się do zaleceń przekazywanych przez poszczególne organy administracji publicznej,</w:t>
      </w:r>
    </w:p>
    <w:p w14:paraId="4CADFB99" w14:textId="77777777" w:rsidR="00127CFF" w:rsidRPr="0041381B" w:rsidRDefault="00127CFF" w:rsidP="00986D68">
      <w:pPr>
        <w:numPr>
          <w:ilvl w:val="0"/>
          <w:numId w:val="23"/>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przestrzegać zakazów i nakazów wprowadzonych w związku z realizacją działań krótkoterminowych,</w:t>
      </w:r>
    </w:p>
    <w:p w14:paraId="4999F659" w14:textId="77777777" w:rsidR="00127CFF" w:rsidRPr="0041381B" w:rsidRDefault="00127CFF" w:rsidP="00986D68">
      <w:pPr>
        <w:numPr>
          <w:ilvl w:val="0"/>
          <w:numId w:val="23"/>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starać się nie przebywać na powietrzu oraz nie wietrzyć mieszkań, w obszarach, gdzie występują nadmierne stężenia,</w:t>
      </w:r>
    </w:p>
    <w:p w14:paraId="328C8A80" w14:textId="77777777" w:rsidR="00127CFF" w:rsidRPr="0041381B" w:rsidRDefault="00127CFF" w:rsidP="00986D68">
      <w:pPr>
        <w:numPr>
          <w:ilvl w:val="0"/>
          <w:numId w:val="23"/>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nie wyprowadzać dzieci przedszkolnych i żłobkowych na spacery w dniach i na terenach, gdzie występują nadmierne stężenia zanieczyszczeń,</w:t>
      </w:r>
    </w:p>
    <w:p w14:paraId="54AA25FE" w14:textId="77777777" w:rsidR="00127CFF" w:rsidRPr="0041381B" w:rsidRDefault="00127CFF" w:rsidP="00986D68">
      <w:pPr>
        <w:numPr>
          <w:ilvl w:val="0"/>
          <w:numId w:val="23"/>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ograniczyć swoją aktywność fizyczną na otwartej przestrzeni,</w:t>
      </w:r>
    </w:p>
    <w:p w14:paraId="1E8064C8" w14:textId="77777777" w:rsidR="00127CFF" w:rsidRPr="0041381B" w:rsidRDefault="00127CFF" w:rsidP="00986D68">
      <w:pPr>
        <w:numPr>
          <w:ilvl w:val="0"/>
          <w:numId w:val="23"/>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w miarę możliwości ograniczać własną emisję zanieczyszczeń, poprzez:</w:t>
      </w:r>
    </w:p>
    <w:p w14:paraId="3EA70886" w14:textId="77777777" w:rsidR="00127CFF" w:rsidRPr="0041381B" w:rsidRDefault="00127CFF" w:rsidP="00127CFF">
      <w:pPr>
        <w:spacing w:after="0" w:line="240" w:lineRule="auto"/>
        <w:ind w:left="720"/>
        <w:contextualSpacing/>
        <w:jc w:val="both"/>
        <w:rPr>
          <w:rFonts w:ascii="Cambria" w:hAnsi="Cambria" w:cs="Arial"/>
          <w:sz w:val="20"/>
          <w:szCs w:val="20"/>
          <w:lang w:eastAsia="pl-PL"/>
        </w:rPr>
      </w:pPr>
    </w:p>
    <w:p w14:paraId="28FEDB8A" w14:textId="77777777" w:rsidR="00127CFF" w:rsidRPr="0041381B" w:rsidRDefault="00127CFF" w:rsidP="00986D68">
      <w:pPr>
        <w:numPr>
          <w:ilvl w:val="0"/>
          <w:numId w:val="24"/>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ograniczenie korzystania z samochodów osobowych,</w:t>
      </w:r>
    </w:p>
    <w:p w14:paraId="54391553" w14:textId="77777777" w:rsidR="00127CFF" w:rsidRPr="0041381B" w:rsidRDefault="00127CFF" w:rsidP="00986D68">
      <w:pPr>
        <w:numPr>
          <w:ilvl w:val="0"/>
          <w:numId w:val="24"/>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ograniczenie spalania węgla w piecach,</w:t>
      </w:r>
    </w:p>
    <w:p w14:paraId="67E95200" w14:textId="0E06053E" w:rsidR="00127CFF" w:rsidRPr="0041381B" w:rsidRDefault="00127CFF" w:rsidP="00986D68">
      <w:pPr>
        <w:numPr>
          <w:ilvl w:val="0"/>
          <w:numId w:val="24"/>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 xml:space="preserve">rezygnację z palenia ognisk w ogrodach. </w:t>
      </w:r>
      <w:r w:rsidRPr="0041381B">
        <w:rPr>
          <w:rFonts w:ascii="Cambria" w:eastAsia="Times New Roman" w:hAnsi="Cambria" w:cs="Arial"/>
          <w:sz w:val="20"/>
          <w:szCs w:val="20"/>
          <w:vertAlign w:val="superscript"/>
          <w:lang w:eastAsia="pl-PL"/>
        </w:rPr>
        <w:footnoteReference w:id="10"/>
      </w:r>
      <w:r w:rsidRPr="0041381B">
        <w:rPr>
          <w:rFonts w:ascii="Cambria" w:eastAsia="Times New Roman" w:hAnsi="Cambria" w:cs="Arial"/>
          <w:sz w:val="20"/>
          <w:szCs w:val="20"/>
          <w:vertAlign w:val="superscript"/>
          <w:lang w:eastAsia="pl-PL"/>
        </w:rPr>
        <w:t>)</w:t>
      </w:r>
    </w:p>
    <w:p w14:paraId="71989017" w14:textId="77777777" w:rsidR="00127CFF" w:rsidRPr="0041381B" w:rsidRDefault="00127CFF" w:rsidP="004D60CF">
      <w:pPr>
        <w:spacing w:after="0" w:line="240" w:lineRule="auto"/>
        <w:rPr>
          <w:rFonts w:ascii="Cambria" w:hAnsi="Cambria" w:cs="Arial"/>
          <w:b/>
          <w:i/>
          <w:sz w:val="20"/>
          <w:szCs w:val="20"/>
          <w:lang w:eastAsia="pl-PL"/>
        </w:rPr>
      </w:pPr>
    </w:p>
    <w:p w14:paraId="416A4FC3" w14:textId="77777777" w:rsidR="007758D1" w:rsidRPr="0041381B" w:rsidRDefault="007758D1" w:rsidP="002F3A6C">
      <w:pPr>
        <w:pStyle w:val="Nagwek4"/>
        <w:spacing w:after="0" w:line="240" w:lineRule="auto"/>
        <w:jc w:val="left"/>
        <w:rPr>
          <w:rStyle w:val="Nagwek2Znak"/>
          <w:rFonts w:eastAsia="Calibri"/>
          <w:b w:val="0"/>
          <w:color w:val="auto"/>
          <w:sz w:val="20"/>
          <w:szCs w:val="20"/>
          <w:lang w:eastAsia="pl-PL"/>
        </w:rPr>
      </w:pPr>
      <w:bookmarkStart w:id="137" w:name="_Toc142324021"/>
      <w:r w:rsidRPr="0041381B">
        <w:rPr>
          <w:rStyle w:val="Nagwek2Znak"/>
          <w:rFonts w:eastAsia="Calibri"/>
          <w:b w:val="0"/>
          <w:color w:val="auto"/>
          <w:sz w:val="20"/>
          <w:szCs w:val="20"/>
          <w:lang w:eastAsia="pl-PL"/>
        </w:rPr>
        <w:t>5.1.4.2. Uchwała „antysmogowa”</w:t>
      </w:r>
      <w:bookmarkEnd w:id="137"/>
    </w:p>
    <w:p w14:paraId="2682CC46" w14:textId="77777777" w:rsidR="00A46367" w:rsidRPr="0041381B" w:rsidRDefault="00A46367" w:rsidP="00A46367">
      <w:pPr>
        <w:spacing w:after="0" w:line="240" w:lineRule="auto"/>
        <w:jc w:val="both"/>
        <w:rPr>
          <w:rFonts w:ascii="Cambria" w:hAnsi="Cambria"/>
          <w:sz w:val="20"/>
          <w:szCs w:val="20"/>
        </w:rPr>
      </w:pPr>
      <w:bookmarkStart w:id="138" w:name="_Toc482906720"/>
      <w:bookmarkStart w:id="139" w:name="_Toc485730363"/>
      <w:bookmarkStart w:id="140" w:name="_Toc485740710"/>
      <w:bookmarkStart w:id="141" w:name="_Toc486784729"/>
      <w:bookmarkStart w:id="142" w:name="_Toc502154725"/>
      <w:bookmarkStart w:id="143" w:name="_Toc507001029"/>
      <w:bookmarkStart w:id="144" w:name="_Toc511149856"/>
    </w:p>
    <w:p w14:paraId="7A376855" w14:textId="77777777" w:rsidR="00E75143" w:rsidRPr="0041381B" w:rsidRDefault="00E75143" w:rsidP="00E75143">
      <w:pPr>
        <w:spacing w:after="0" w:line="240" w:lineRule="auto"/>
        <w:ind w:firstLine="708"/>
        <w:jc w:val="both"/>
        <w:rPr>
          <w:rFonts w:ascii="Cambria" w:hAnsi="Cambria" w:cs="Arial"/>
          <w:b/>
          <w:sz w:val="20"/>
          <w:szCs w:val="20"/>
          <w:lang w:eastAsia="pl-PL"/>
        </w:rPr>
      </w:pPr>
      <w:r w:rsidRPr="0041381B">
        <w:rPr>
          <w:rFonts w:ascii="Cambria" w:hAnsi="Cambria" w:cs="Arial"/>
          <w:b/>
          <w:sz w:val="20"/>
          <w:szCs w:val="20"/>
          <w:lang w:eastAsia="pl-PL"/>
        </w:rPr>
        <w:t>Na terenie województwa warmińsko - mazurskiego nie została uchwalona tzw. uchwała antysmogowa wprowadzającą na obszarze województwa ograniczenia i zakazy w zakresie eksploatacji instalacji, w których następuje spalanie paliw.</w:t>
      </w:r>
    </w:p>
    <w:p w14:paraId="3AAA7426" w14:textId="77777777" w:rsidR="00E75143" w:rsidRPr="0041381B" w:rsidRDefault="00E75143" w:rsidP="00E75143">
      <w:pPr>
        <w:spacing w:after="0" w:line="240" w:lineRule="auto"/>
        <w:ind w:firstLine="708"/>
        <w:jc w:val="both"/>
        <w:rPr>
          <w:rFonts w:ascii="Cambria" w:hAnsi="Cambria" w:cs="Arial"/>
          <w:sz w:val="20"/>
          <w:szCs w:val="20"/>
          <w:lang w:eastAsia="pl-PL"/>
        </w:rPr>
      </w:pPr>
    </w:p>
    <w:p w14:paraId="3836A59B" w14:textId="77777777" w:rsidR="00E75143" w:rsidRPr="0041381B" w:rsidRDefault="00E75143" w:rsidP="00E75143">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22 grudnia 2021 roku Zarząd Województwa Warmińsko-Mazurskiego ogłosił konsultacje projektów uchwał w sprawie wprowadzenia na terenie województwa warmińsko-mazurskiego ograniczeń lub zakazów w zakresie eksploatacji instalacji, w których następuje spalanie paliw, o których mowa w art. 96 ustawy z dnia 27 kwietnia 2001 r. Prawo ochrony środowiska. (Dz.U. z 2022 r. poz. 2556 ze zm.). Na dokumentację przedmiotowej sprawy składały się:</w:t>
      </w:r>
    </w:p>
    <w:p w14:paraId="237BEFF2" w14:textId="77777777" w:rsidR="00E75143" w:rsidRPr="0041381B" w:rsidRDefault="00E75143" w:rsidP="00E75143">
      <w:pPr>
        <w:spacing w:after="0" w:line="240" w:lineRule="auto"/>
        <w:ind w:firstLine="708"/>
        <w:jc w:val="both"/>
        <w:rPr>
          <w:rFonts w:ascii="Cambria" w:hAnsi="Cambria" w:cs="Arial"/>
          <w:sz w:val="20"/>
          <w:szCs w:val="20"/>
          <w:lang w:eastAsia="pl-PL"/>
        </w:rPr>
      </w:pPr>
    </w:p>
    <w:p w14:paraId="64B0D913" w14:textId="77777777" w:rsidR="00E75143" w:rsidRPr="0041381B" w:rsidRDefault="00E75143" w:rsidP="00986D68">
      <w:pPr>
        <w:numPr>
          <w:ilvl w:val="0"/>
          <w:numId w:val="23"/>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 xml:space="preserve">projekt uchwały Sejmiku Województwa Warmińsko-Mazurskiego w sprawie wprowadzenia na obszarach </w:t>
      </w:r>
      <w:r w:rsidRPr="0041381B">
        <w:rPr>
          <w:rFonts w:ascii="Cambria" w:hAnsi="Cambria" w:cs="Arial"/>
          <w:b/>
          <w:sz w:val="20"/>
          <w:szCs w:val="20"/>
          <w:lang w:eastAsia="pl-PL"/>
        </w:rPr>
        <w:t>miast</w:t>
      </w:r>
      <w:r w:rsidRPr="0041381B">
        <w:rPr>
          <w:rFonts w:ascii="Cambria" w:hAnsi="Cambria" w:cs="Arial"/>
          <w:sz w:val="20"/>
          <w:szCs w:val="20"/>
          <w:lang w:eastAsia="pl-PL"/>
        </w:rPr>
        <w:t xml:space="preserve"> w województwie warmińsko-mazurskim ograniczeń i zakazów w zakresie eksploatacji instalacji, w których następuje spalanie paliw,</w:t>
      </w:r>
    </w:p>
    <w:p w14:paraId="6F8496A6" w14:textId="77777777" w:rsidR="00E75143" w:rsidRPr="0041381B" w:rsidRDefault="00E75143" w:rsidP="00E75143">
      <w:pPr>
        <w:spacing w:after="0" w:line="240" w:lineRule="auto"/>
        <w:ind w:left="720"/>
        <w:contextualSpacing/>
        <w:jc w:val="both"/>
        <w:rPr>
          <w:rFonts w:ascii="Cambria" w:hAnsi="Cambria" w:cs="Arial"/>
          <w:sz w:val="20"/>
          <w:szCs w:val="20"/>
          <w:lang w:eastAsia="pl-PL"/>
        </w:rPr>
      </w:pPr>
    </w:p>
    <w:p w14:paraId="4C945BF6" w14:textId="77777777" w:rsidR="00E75143" w:rsidRPr="0041381B" w:rsidRDefault="00E75143" w:rsidP="00986D68">
      <w:pPr>
        <w:numPr>
          <w:ilvl w:val="0"/>
          <w:numId w:val="23"/>
        </w:numPr>
        <w:spacing w:after="0" w:line="240" w:lineRule="auto"/>
        <w:contextualSpacing/>
        <w:jc w:val="both"/>
        <w:rPr>
          <w:rFonts w:ascii="Cambria" w:hAnsi="Cambria" w:cs="Arial"/>
          <w:sz w:val="20"/>
          <w:szCs w:val="20"/>
          <w:lang w:eastAsia="pl-PL"/>
        </w:rPr>
      </w:pPr>
      <w:r w:rsidRPr="0041381B">
        <w:rPr>
          <w:rFonts w:ascii="Cambria" w:hAnsi="Cambria" w:cs="Arial"/>
          <w:sz w:val="20"/>
          <w:szCs w:val="20"/>
          <w:lang w:eastAsia="pl-PL"/>
        </w:rPr>
        <w:t xml:space="preserve">projekt uchwały Sejmiku Województwa Warmińsko-Mazurskiego w sprawie wprowadzenia na terenach </w:t>
      </w:r>
      <w:r w:rsidRPr="0041381B">
        <w:rPr>
          <w:rFonts w:ascii="Cambria" w:hAnsi="Cambria" w:cs="Arial"/>
          <w:b/>
          <w:sz w:val="20"/>
          <w:szCs w:val="20"/>
          <w:lang w:eastAsia="pl-PL"/>
        </w:rPr>
        <w:t>poza obszarami miast</w:t>
      </w:r>
      <w:r w:rsidRPr="0041381B">
        <w:rPr>
          <w:rFonts w:ascii="Cambria" w:hAnsi="Cambria" w:cs="Arial"/>
          <w:sz w:val="20"/>
          <w:szCs w:val="20"/>
          <w:lang w:eastAsia="pl-PL"/>
        </w:rPr>
        <w:t xml:space="preserve"> w województwie warmińsko-mazurskim, ograniczeń i zakazów w zakresie eksploatacji instalacji, w których następuje spalanie paliw.</w:t>
      </w:r>
    </w:p>
    <w:p w14:paraId="7298B75E" w14:textId="77777777" w:rsidR="00E75143" w:rsidRPr="0041381B" w:rsidRDefault="00E75143" w:rsidP="00E75143">
      <w:pPr>
        <w:spacing w:after="0" w:line="240" w:lineRule="auto"/>
        <w:contextualSpacing/>
        <w:jc w:val="both"/>
        <w:rPr>
          <w:rFonts w:ascii="Cambria" w:hAnsi="Cambria" w:cs="Arial"/>
          <w:sz w:val="20"/>
          <w:szCs w:val="20"/>
          <w:lang w:eastAsia="pl-PL"/>
        </w:rPr>
      </w:pPr>
    </w:p>
    <w:p w14:paraId="67BF8A88" w14:textId="1A5F62C8" w:rsidR="00E75143" w:rsidRPr="0041381B" w:rsidRDefault="00E75143" w:rsidP="00E75143">
      <w:pPr>
        <w:spacing w:after="0" w:line="240" w:lineRule="auto"/>
        <w:ind w:firstLine="708"/>
        <w:contextualSpacing/>
        <w:jc w:val="both"/>
        <w:rPr>
          <w:rFonts w:ascii="Cambria" w:hAnsi="Cambria" w:cs="Arial"/>
          <w:b/>
          <w:sz w:val="20"/>
          <w:szCs w:val="20"/>
          <w:lang w:eastAsia="pl-PL"/>
        </w:rPr>
      </w:pPr>
      <w:r w:rsidRPr="0041381B">
        <w:rPr>
          <w:rFonts w:ascii="Cambria" w:hAnsi="Cambria" w:cs="Arial"/>
          <w:b/>
          <w:sz w:val="20"/>
          <w:szCs w:val="20"/>
          <w:lang w:eastAsia="pl-PL"/>
        </w:rPr>
        <w:t xml:space="preserve">Na dzień opracowania Programu Ochrony Środowiska dla </w:t>
      </w:r>
      <w:r w:rsidR="007B1DBE" w:rsidRPr="0041381B">
        <w:rPr>
          <w:rFonts w:ascii="Cambria" w:hAnsi="Cambria" w:cs="Arial"/>
          <w:b/>
          <w:sz w:val="20"/>
          <w:szCs w:val="20"/>
          <w:lang w:eastAsia="pl-PL"/>
        </w:rPr>
        <w:t>Miasta Giżycka</w:t>
      </w:r>
      <w:r w:rsidR="007E3ABF" w:rsidRPr="0041381B">
        <w:rPr>
          <w:rFonts w:ascii="Cambria" w:hAnsi="Cambria" w:cs="Arial"/>
          <w:b/>
          <w:sz w:val="20"/>
          <w:szCs w:val="20"/>
          <w:lang w:eastAsia="pl-PL"/>
        </w:rPr>
        <w:t xml:space="preserve"> </w:t>
      </w:r>
      <w:r w:rsidR="007B1DBE" w:rsidRPr="0041381B">
        <w:rPr>
          <w:rFonts w:ascii="Cambria" w:hAnsi="Cambria" w:cs="Arial"/>
          <w:b/>
          <w:sz w:val="20"/>
          <w:szCs w:val="20"/>
          <w:lang w:eastAsia="pl-PL"/>
        </w:rPr>
        <w:t>na lata 2024 - 2027</w:t>
      </w:r>
      <w:r w:rsidR="008736DD">
        <w:rPr>
          <w:rFonts w:ascii="Cambria" w:hAnsi="Cambria" w:cs="Arial"/>
          <w:b/>
          <w:sz w:val="20"/>
          <w:szCs w:val="20"/>
          <w:lang w:eastAsia="pl-PL"/>
        </w:rPr>
        <w:t xml:space="preserve"> z perspektywą do 2031</w:t>
      </w:r>
      <w:r w:rsidR="007B1DBE" w:rsidRPr="0041381B">
        <w:rPr>
          <w:rFonts w:ascii="Cambria" w:hAnsi="Cambria" w:cs="Arial"/>
          <w:b/>
          <w:sz w:val="20"/>
          <w:szCs w:val="20"/>
          <w:lang w:eastAsia="pl-PL"/>
        </w:rPr>
        <w:t xml:space="preserve"> roku</w:t>
      </w:r>
      <w:r w:rsidRPr="0041381B">
        <w:rPr>
          <w:rFonts w:ascii="Cambria" w:hAnsi="Cambria" w:cs="Arial"/>
          <w:b/>
          <w:sz w:val="20"/>
          <w:szCs w:val="20"/>
          <w:lang w:eastAsia="pl-PL"/>
        </w:rPr>
        <w:t xml:space="preserve"> konsultacje społeczne nie zostały zakończone.</w:t>
      </w:r>
    </w:p>
    <w:p w14:paraId="5C78F683" w14:textId="77777777" w:rsidR="00E75143" w:rsidRPr="0041381B" w:rsidRDefault="00E75143" w:rsidP="00A46367">
      <w:pPr>
        <w:spacing w:after="0" w:line="240" w:lineRule="auto"/>
        <w:jc w:val="both"/>
        <w:rPr>
          <w:rFonts w:ascii="Cambria" w:hAnsi="Cambria"/>
          <w:sz w:val="20"/>
          <w:szCs w:val="20"/>
        </w:rPr>
      </w:pPr>
    </w:p>
    <w:p w14:paraId="1F1AABA8" w14:textId="45C1A761" w:rsidR="00E61EC3" w:rsidRPr="0041381B" w:rsidRDefault="00E75143" w:rsidP="00450C44">
      <w:pPr>
        <w:pStyle w:val="Nagwek4"/>
        <w:spacing w:after="0" w:line="240" w:lineRule="auto"/>
        <w:jc w:val="left"/>
        <w:rPr>
          <w:rStyle w:val="Nagwek2Znak"/>
          <w:rFonts w:eastAsia="Calibri"/>
          <w:b w:val="0"/>
          <w:bCs w:val="0"/>
          <w:color w:val="auto"/>
          <w:sz w:val="20"/>
          <w:szCs w:val="20"/>
          <w:lang w:eastAsia="pl-PL"/>
        </w:rPr>
      </w:pPr>
      <w:bookmarkStart w:id="145" w:name="_Toc142324022"/>
      <w:r w:rsidRPr="0041381B">
        <w:rPr>
          <w:rStyle w:val="Nagwek2Znak"/>
          <w:rFonts w:eastAsia="Calibri"/>
          <w:b w:val="0"/>
          <w:bCs w:val="0"/>
          <w:color w:val="auto"/>
          <w:sz w:val="20"/>
          <w:szCs w:val="20"/>
          <w:lang w:eastAsia="pl-PL"/>
        </w:rPr>
        <w:t>5</w:t>
      </w:r>
      <w:r w:rsidR="00E61EC3" w:rsidRPr="0041381B">
        <w:rPr>
          <w:rStyle w:val="Nagwek2Znak"/>
          <w:rFonts w:eastAsia="Calibri"/>
          <w:b w:val="0"/>
          <w:bCs w:val="0"/>
          <w:color w:val="auto"/>
          <w:sz w:val="20"/>
          <w:szCs w:val="20"/>
          <w:lang w:eastAsia="pl-PL"/>
        </w:rPr>
        <w:t>.1.4.3. Metody ograniczania emisji zanieczyszczeń do powietrza - podsumowanie</w:t>
      </w:r>
      <w:bookmarkEnd w:id="145"/>
    </w:p>
    <w:p w14:paraId="5D3801C1" w14:textId="77777777" w:rsidR="00E61EC3" w:rsidRPr="0041381B" w:rsidRDefault="00E61EC3" w:rsidP="002F3A6C">
      <w:pPr>
        <w:spacing w:after="0" w:line="240" w:lineRule="auto"/>
        <w:rPr>
          <w:rFonts w:ascii="Cambria" w:hAnsi="Cambria"/>
          <w:sz w:val="20"/>
          <w:szCs w:val="20"/>
        </w:rPr>
      </w:pPr>
    </w:p>
    <w:p w14:paraId="48A82C05" w14:textId="77777777" w:rsidR="00E61EC3" w:rsidRPr="0041381B" w:rsidRDefault="00E61EC3" w:rsidP="002F3A6C">
      <w:pPr>
        <w:spacing w:after="0" w:line="240" w:lineRule="auto"/>
        <w:ind w:firstLine="708"/>
        <w:jc w:val="both"/>
        <w:rPr>
          <w:rFonts w:ascii="Cambria" w:hAnsi="Cambria"/>
          <w:sz w:val="20"/>
          <w:szCs w:val="20"/>
        </w:rPr>
      </w:pPr>
      <w:r w:rsidRPr="0041381B">
        <w:rPr>
          <w:rFonts w:ascii="Cambria" w:hAnsi="Cambria"/>
          <w:sz w:val="20"/>
          <w:szCs w:val="20"/>
        </w:rPr>
        <w:t>W celu ograniczania emisji zanieczyszczeń do powietrza należy podjąć niezbędne działania, które w miarę możliwości technicznych i ekonomicznych powinny być wdrażane do praktyki.</w:t>
      </w:r>
      <w:bookmarkEnd w:id="138"/>
      <w:bookmarkEnd w:id="139"/>
      <w:bookmarkEnd w:id="140"/>
      <w:bookmarkEnd w:id="141"/>
      <w:bookmarkEnd w:id="142"/>
      <w:bookmarkEnd w:id="143"/>
      <w:bookmarkEnd w:id="144"/>
    </w:p>
    <w:p w14:paraId="329120B9" w14:textId="77777777" w:rsidR="007E3ABF" w:rsidRPr="0041381B" w:rsidRDefault="007E3ABF" w:rsidP="002F3A6C">
      <w:pPr>
        <w:spacing w:after="0" w:line="240" w:lineRule="auto"/>
        <w:ind w:firstLine="708"/>
        <w:jc w:val="both"/>
        <w:rPr>
          <w:rFonts w:ascii="Cambria" w:hAnsi="Cambria"/>
          <w:sz w:val="20"/>
          <w:szCs w:val="20"/>
        </w:rPr>
      </w:pPr>
    </w:p>
    <w:p w14:paraId="7AFA2F38" w14:textId="77777777" w:rsidR="00E61EC3" w:rsidRPr="0041381B" w:rsidRDefault="00E61EC3" w:rsidP="002F3A6C">
      <w:pPr>
        <w:numPr>
          <w:ilvl w:val="0"/>
          <w:numId w:val="7"/>
        </w:numPr>
        <w:spacing w:after="0" w:line="240" w:lineRule="auto"/>
        <w:jc w:val="both"/>
        <w:rPr>
          <w:rFonts w:ascii="Cambria" w:hAnsi="Cambria"/>
          <w:b/>
          <w:sz w:val="20"/>
          <w:szCs w:val="20"/>
        </w:rPr>
      </w:pPr>
      <w:r w:rsidRPr="0041381B">
        <w:rPr>
          <w:rFonts w:ascii="Cambria" w:hAnsi="Cambria"/>
          <w:b/>
          <w:sz w:val="20"/>
          <w:szCs w:val="20"/>
        </w:rPr>
        <w:lastRenderedPageBreak/>
        <w:t xml:space="preserve">W zakresie ograniczania emisji powierzchniowej </w:t>
      </w:r>
    </w:p>
    <w:p w14:paraId="6AF2730C" w14:textId="77777777" w:rsidR="00E61EC3" w:rsidRPr="0041381B" w:rsidRDefault="00E61EC3" w:rsidP="002F3A6C">
      <w:pPr>
        <w:spacing w:after="0" w:line="240" w:lineRule="auto"/>
        <w:ind w:firstLine="708"/>
        <w:jc w:val="both"/>
        <w:outlineLvl w:val="2"/>
        <w:rPr>
          <w:rFonts w:ascii="Cambria" w:hAnsi="Cambria"/>
          <w:color w:val="000000"/>
          <w:sz w:val="20"/>
          <w:szCs w:val="20"/>
        </w:rPr>
      </w:pPr>
    </w:p>
    <w:p w14:paraId="72348F5D" w14:textId="77777777" w:rsidR="00E61EC3" w:rsidRPr="0041381B" w:rsidRDefault="00E61EC3" w:rsidP="006D547B">
      <w:pPr>
        <w:numPr>
          <w:ilvl w:val="0"/>
          <w:numId w:val="21"/>
        </w:numPr>
        <w:spacing w:after="0" w:line="240" w:lineRule="auto"/>
        <w:jc w:val="both"/>
        <w:rPr>
          <w:rFonts w:ascii="Cambria" w:eastAsia="Times New Roman" w:hAnsi="Cambria"/>
          <w:b/>
          <w:bCs/>
          <w:sz w:val="20"/>
          <w:szCs w:val="20"/>
          <w:lang w:eastAsia="pl-PL"/>
        </w:rPr>
      </w:pPr>
      <w:r w:rsidRPr="0041381B">
        <w:rPr>
          <w:rFonts w:ascii="Cambria" w:hAnsi="Cambria"/>
          <w:sz w:val="20"/>
          <w:szCs w:val="20"/>
        </w:rPr>
        <w:t>zmiana paliwa na inne o mniejszej zawartości popiołu lub zastosowanie energii elektrycznej, względnie indywidualnych źródeł energii odnawialnej,</w:t>
      </w:r>
    </w:p>
    <w:p w14:paraId="656CD44D" w14:textId="77777777" w:rsidR="00E61EC3" w:rsidRPr="0041381B" w:rsidRDefault="00E61EC3" w:rsidP="006D547B">
      <w:pPr>
        <w:numPr>
          <w:ilvl w:val="0"/>
          <w:numId w:val="21"/>
        </w:numPr>
        <w:spacing w:after="0" w:line="240" w:lineRule="auto"/>
        <w:jc w:val="both"/>
        <w:rPr>
          <w:rFonts w:ascii="Cambria" w:eastAsia="Times New Roman" w:hAnsi="Cambria"/>
          <w:b/>
          <w:bCs/>
          <w:sz w:val="20"/>
          <w:szCs w:val="20"/>
          <w:lang w:eastAsia="pl-PL"/>
        </w:rPr>
      </w:pPr>
      <w:r w:rsidRPr="0041381B">
        <w:rPr>
          <w:rFonts w:ascii="Cambria" w:hAnsi="Cambria"/>
          <w:sz w:val="20"/>
          <w:szCs w:val="20"/>
        </w:rPr>
        <w:t>zmniejszanie zapotrzebowania na energię cieplną poprzez ograniczanie strat ciepła,</w:t>
      </w:r>
    </w:p>
    <w:p w14:paraId="1B196F02" w14:textId="77777777" w:rsidR="00E61EC3" w:rsidRPr="0041381B" w:rsidRDefault="00E61EC3" w:rsidP="006D547B">
      <w:pPr>
        <w:numPr>
          <w:ilvl w:val="0"/>
          <w:numId w:val="21"/>
        </w:numPr>
        <w:spacing w:after="0" w:line="240" w:lineRule="auto"/>
        <w:jc w:val="both"/>
        <w:rPr>
          <w:rFonts w:ascii="Cambria" w:eastAsia="Times New Roman" w:hAnsi="Cambria"/>
          <w:b/>
          <w:bCs/>
          <w:sz w:val="20"/>
          <w:szCs w:val="20"/>
          <w:lang w:eastAsia="pl-PL"/>
        </w:rPr>
      </w:pPr>
      <w:r w:rsidRPr="0041381B">
        <w:rPr>
          <w:rFonts w:ascii="Cambria" w:hAnsi="Cambria"/>
          <w:sz w:val="20"/>
          <w:szCs w:val="20"/>
        </w:rPr>
        <w:t>ograniczanie emisji z niskich rozproszonych źródeł technologicznych,</w:t>
      </w:r>
    </w:p>
    <w:p w14:paraId="39C45BD2" w14:textId="77777777" w:rsidR="00E61EC3" w:rsidRPr="0041381B" w:rsidRDefault="00E61EC3" w:rsidP="006D547B">
      <w:pPr>
        <w:numPr>
          <w:ilvl w:val="0"/>
          <w:numId w:val="21"/>
        </w:numPr>
        <w:spacing w:after="0" w:line="240" w:lineRule="auto"/>
        <w:jc w:val="both"/>
        <w:rPr>
          <w:rFonts w:ascii="Cambria" w:eastAsia="Times New Roman" w:hAnsi="Cambria"/>
          <w:b/>
          <w:bCs/>
          <w:sz w:val="20"/>
          <w:szCs w:val="20"/>
          <w:lang w:eastAsia="pl-PL"/>
        </w:rPr>
      </w:pPr>
      <w:r w:rsidRPr="0041381B">
        <w:rPr>
          <w:rFonts w:ascii="Cambria" w:hAnsi="Cambria"/>
          <w:sz w:val="20"/>
          <w:szCs w:val="20"/>
        </w:rPr>
        <w:t>zmiana stosowanych technologii.</w:t>
      </w:r>
    </w:p>
    <w:p w14:paraId="3D0354B1" w14:textId="77777777" w:rsidR="00E61EC3" w:rsidRPr="0041381B" w:rsidRDefault="00E61EC3" w:rsidP="002F3A6C">
      <w:pPr>
        <w:spacing w:after="0" w:line="240" w:lineRule="auto"/>
        <w:ind w:left="727"/>
        <w:jc w:val="both"/>
        <w:rPr>
          <w:rFonts w:ascii="Cambria" w:eastAsia="Times New Roman" w:hAnsi="Cambria"/>
          <w:b/>
          <w:bCs/>
          <w:sz w:val="20"/>
          <w:szCs w:val="20"/>
          <w:lang w:eastAsia="pl-PL"/>
        </w:rPr>
      </w:pPr>
    </w:p>
    <w:p w14:paraId="43D4D621" w14:textId="77777777" w:rsidR="00E61EC3" w:rsidRPr="0041381B" w:rsidRDefault="00E61EC3" w:rsidP="002F3A6C">
      <w:pPr>
        <w:numPr>
          <w:ilvl w:val="0"/>
          <w:numId w:val="7"/>
        </w:numPr>
        <w:spacing w:after="0" w:line="240" w:lineRule="auto"/>
        <w:jc w:val="both"/>
        <w:rPr>
          <w:rFonts w:ascii="Cambria" w:hAnsi="Cambria"/>
          <w:b/>
          <w:sz w:val="20"/>
          <w:szCs w:val="20"/>
        </w:rPr>
      </w:pPr>
      <w:r w:rsidRPr="0041381B">
        <w:rPr>
          <w:rFonts w:ascii="Cambria" w:hAnsi="Cambria"/>
          <w:b/>
          <w:sz w:val="20"/>
          <w:szCs w:val="20"/>
        </w:rPr>
        <w:t>W zakresie gospodarowania odpadami komunalnymi:</w:t>
      </w:r>
    </w:p>
    <w:p w14:paraId="572782EF" w14:textId="77777777" w:rsidR="00E61EC3" w:rsidRPr="0041381B" w:rsidRDefault="00E61EC3" w:rsidP="002F3A6C">
      <w:pPr>
        <w:spacing w:after="0" w:line="240" w:lineRule="auto"/>
        <w:ind w:left="367"/>
        <w:jc w:val="both"/>
        <w:rPr>
          <w:rFonts w:ascii="Cambria" w:hAnsi="Cambria"/>
          <w:sz w:val="20"/>
          <w:szCs w:val="20"/>
        </w:rPr>
      </w:pPr>
    </w:p>
    <w:p w14:paraId="21D6E796" w14:textId="77777777" w:rsidR="00E61EC3" w:rsidRPr="0041381B" w:rsidRDefault="00E61EC3" w:rsidP="006D547B">
      <w:pPr>
        <w:numPr>
          <w:ilvl w:val="0"/>
          <w:numId w:val="21"/>
        </w:numPr>
        <w:spacing w:after="0" w:line="240" w:lineRule="auto"/>
        <w:jc w:val="both"/>
        <w:rPr>
          <w:rFonts w:ascii="Cambria" w:hAnsi="Cambria"/>
          <w:b/>
          <w:bCs/>
          <w:color w:val="000000"/>
          <w:sz w:val="20"/>
          <w:szCs w:val="20"/>
        </w:rPr>
      </w:pPr>
      <w:r w:rsidRPr="0041381B">
        <w:rPr>
          <w:rFonts w:ascii="Cambria" w:hAnsi="Cambria"/>
          <w:sz w:val="20"/>
          <w:szCs w:val="20"/>
        </w:rPr>
        <w:t>usprawnianie infrastruktury recyklingu, w celu ułatwienia zbiórki odpadów,</w:t>
      </w:r>
    </w:p>
    <w:p w14:paraId="4C7F3A63" w14:textId="77777777" w:rsidR="00E61EC3" w:rsidRPr="0041381B" w:rsidRDefault="00E61EC3" w:rsidP="006D547B">
      <w:pPr>
        <w:numPr>
          <w:ilvl w:val="0"/>
          <w:numId w:val="21"/>
        </w:numPr>
        <w:spacing w:after="0" w:line="240" w:lineRule="auto"/>
        <w:jc w:val="both"/>
        <w:rPr>
          <w:rFonts w:ascii="Cambria" w:hAnsi="Cambria"/>
          <w:b/>
          <w:bCs/>
          <w:color w:val="000000"/>
          <w:sz w:val="20"/>
          <w:szCs w:val="20"/>
        </w:rPr>
      </w:pPr>
      <w:r w:rsidRPr="0041381B">
        <w:rPr>
          <w:rFonts w:ascii="Cambria" w:hAnsi="Cambria"/>
          <w:sz w:val="20"/>
          <w:szCs w:val="20"/>
        </w:rPr>
        <w:t>zachęcenie do stosowania kompostowników,</w:t>
      </w:r>
    </w:p>
    <w:p w14:paraId="47EFBA16" w14:textId="77777777" w:rsidR="00E61EC3" w:rsidRPr="0041381B" w:rsidRDefault="00E61EC3" w:rsidP="006D547B">
      <w:pPr>
        <w:numPr>
          <w:ilvl w:val="0"/>
          <w:numId w:val="21"/>
        </w:numPr>
        <w:spacing w:after="0" w:line="240" w:lineRule="auto"/>
        <w:jc w:val="both"/>
        <w:rPr>
          <w:rFonts w:ascii="Cambria" w:hAnsi="Cambria"/>
          <w:b/>
          <w:bCs/>
          <w:color w:val="000000"/>
          <w:sz w:val="20"/>
          <w:szCs w:val="20"/>
        </w:rPr>
      </w:pPr>
      <w:r w:rsidRPr="0041381B">
        <w:rPr>
          <w:rFonts w:ascii="Cambria" w:hAnsi="Cambria"/>
          <w:sz w:val="20"/>
          <w:szCs w:val="20"/>
        </w:rPr>
        <w:t>stworzenie systemu zbiórki odpadów zielonych,</w:t>
      </w:r>
    </w:p>
    <w:p w14:paraId="52C2BAD4" w14:textId="77777777" w:rsidR="00E61EC3" w:rsidRPr="0041381B" w:rsidRDefault="00E61EC3" w:rsidP="006D547B">
      <w:pPr>
        <w:numPr>
          <w:ilvl w:val="0"/>
          <w:numId w:val="21"/>
        </w:numPr>
        <w:spacing w:after="0" w:line="240" w:lineRule="auto"/>
        <w:jc w:val="both"/>
        <w:rPr>
          <w:rFonts w:ascii="Cambria" w:hAnsi="Cambria"/>
          <w:b/>
          <w:bCs/>
          <w:color w:val="000000"/>
          <w:sz w:val="20"/>
          <w:szCs w:val="20"/>
        </w:rPr>
      </w:pPr>
      <w:r w:rsidRPr="0041381B">
        <w:rPr>
          <w:rFonts w:ascii="Cambria" w:hAnsi="Cambria"/>
          <w:sz w:val="20"/>
          <w:szCs w:val="20"/>
        </w:rPr>
        <w:t>zbiórka makulatury,</w:t>
      </w:r>
    </w:p>
    <w:p w14:paraId="138632E1" w14:textId="77777777" w:rsidR="00E61EC3" w:rsidRPr="0041381B" w:rsidRDefault="00E61EC3" w:rsidP="006D547B">
      <w:pPr>
        <w:numPr>
          <w:ilvl w:val="0"/>
          <w:numId w:val="21"/>
        </w:numPr>
        <w:spacing w:after="0" w:line="240" w:lineRule="auto"/>
        <w:jc w:val="both"/>
        <w:rPr>
          <w:rFonts w:ascii="Cambria" w:hAnsi="Cambria"/>
          <w:b/>
          <w:bCs/>
          <w:color w:val="000000"/>
          <w:sz w:val="20"/>
          <w:szCs w:val="20"/>
        </w:rPr>
      </w:pPr>
      <w:r w:rsidRPr="0041381B">
        <w:rPr>
          <w:rFonts w:ascii="Cambria" w:hAnsi="Cambria"/>
          <w:sz w:val="20"/>
          <w:szCs w:val="20"/>
        </w:rPr>
        <w:t>prowadzenie kampanii edukacyjnych, informujących społeczeństwo o zagrożeniach dla zdrowia płynących ze spalania śmieci poza instalacjami.</w:t>
      </w:r>
    </w:p>
    <w:p w14:paraId="1E5AAFBE" w14:textId="77777777" w:rsidR="00E61EC3" w:rsidRPr="0041381B" w:rsidRDefault="00E61EC3" w:rsidP="002F3A6C">
      <w:pPr>
        <w:spacing w:after="0" w:line="240" w:lineRule="auto"/>
        <w:ind w:left="727"/>
        <w:jc w:val="both"/>
        <w:rPr>
          <w:rFonts w:ascii="Cambria" w:hAnsi="Cambria"/>
          <w:b/>
          <w:bCs/>
          <w:color w:val="000000"/>
          <w:sz w:val="20"/>
          <w:szCs w:val="20"/>
        </w:rPr>
      </w:pPr>
    </w:p>
    <w:p w14:paraId="1814C2E0" w14:textId="77777777" w:rsidR="00E61EC3" w:rsidRPr="0041381B" w:rsidRDefault="00E61EC3" w:rsidP="002F3A6C">
      <w:pPr>
        <w:numPr>
          <w:ilvl w:val="0"/>
          <w:numId w:val="7"/>
        </w:numPr>
        <w:spacing w:after="0" w:line="240" w:lineRule="auto"/>
        <w:jc w:val="both"/>
        <w:rPr>
          <w:rFonts w:ascii="Cambria" w:hAnsi="Cambria"/>
          <w:b/>
          <w:sz w:val="20"/>
          <w:szCs w:val="20"/>
        </w:rPr>
      </w:pPr>
      <w:r w:rsidRPr="0041381B">
        <w:rPr>
          <w:rFonts w:ascii="Cambria" w:hAnsi="Cambria"/>
          <w:b/>
          <w:sz w:val="20"/>
          <w:szCs w:val="20"/>
        </w:rPr>
        <w:t>W zakresie ograniczania emisji liniowej - komunikacyjnej</w:t>
      </w:r>
    </w:p>
    <w:p w14:paraId="6F84BD59" w14:textId="77777777" w:rsidR="00E61EC3" w:rsidRPr="0041381B" w:rsidRDefault="00E61EC3" w:rsidP="002F3A6C">
      <w:pPr>
        <w:spacing w:after="0" w:line="240" w:lineRule="auto"/>
        <w:ind w:left="727"/>
        <w:jc w:val="both"/>
        <w:rPr>
          <w:rFonts w:ascii="Cambria" w:hAnsi="Cambria"/>
          <w:sz w:val="20"/>
          <w:szCs w:val="20"/>
        </w:rPr>
      </w:pPr>
    </w:p>
    <w:p w14:paraId="52610574" w14:textId="77777777"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kontynuacja modernizacji układu drogowego oraz infrastruktury drogowej,</w:t>
      </w:r>
    </w:p>
    <w:p w14:paraId="6F1B125F" w14:textId="77777777"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wprowadzenie nowych niskoemisyjnych paliw i technologii, szczególnie w systemie transportu publicznego i służb miejskich,</w:t>
      </w:r>
    </w:p>
    <w:p w14:paraId="7C9CC18A" w14:textId="77777777"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szkolenia kierowców i obsługi maszyn dotyczące zmniejszenia emisji poprzez odpowiednie użytkowanie pojazdów,</w:t>
      </w:r>
    </w:p>
    <w:p w14:paraId="24B9D53A" w14:textId="77777777"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stosowanie zachęt finansowych do wymiany pojazdów na bardziej przyjazne środowisku.</w:t>
      </w:r>
    </w:p>
    <w:p w14:paraId="0835E2EC" w14:textId="77777777" w:rsidR="00E61EC3" w:rsidRPr="0041381B" w:rsidRDefault="00E61EC3" w:rsidP="002F3A6C">
      <w:pPr>
        <w:spacing w:after="0" w:line="240" w:lineRule="auto"/>
        <w:ind w:left="367"/>
        <w:jc w:val="both"/>
        <w:rPr>
          <w:rFonts w:ascii="Cambria" w:hAnsi="Cambria"/>
          <w:sz w:val="20"/>
          <w:szCs w:val="20"/>
        </w:rPr>
      </w:pPr>
    </w:p>
    <w:p w14:paraId="164F2AD7" w14:textId="77777777" w:rsidR="00E61EC3" w:rsidRPr="0041381B" w:rsidRDefault="00E61EC3" w:rsidP="002F3A6C">
      <w:pPr>
        <w:spacing w:after="0" w:line="240" w:lineRule="auto"/>
        <w:ind w:left="727"/>
        <w:jc w:val="both"/>
        <w:rPr>
          <w:rFonts w:ascii="Cambria" w:hAnsi="Cambria"/>
          <w:sz w:val="20"/>
          <w:szCs w:val="20"/>
        </w:rPr>
      </w:pPr>
      <w:r w:rsidRPr="0041381B">
        <w:rPr>
          <w:rFonts w:ascii="Cambria" w:hAnsi="Cambria"/>
          <w:b/>
          <w:sz w:val="20"/>
          <w:szCs w:val="20"/>
        </w:rPr>
        <w:t>W zakresie ograniczania emisji z energetycznego spalania paliw</w:t>
      </w:r>
      <w:r w:rsidRPr="0041381B">
        <w:rPr>
          <w:rFonts w:ascii="Cambria" w:hAnsi="Cambria"/>
          <w:sz w:val="20"/>
          <w:szCs w:val="20"/>
        </w:rPr>
        <w:t>:</w:t>
      </w:r>
    </w:p>
    <w:p w14:paraId="762B28EF" w14:textId="77777777" w:rsidR="00E61EC3" w:rsidRPr="004722B7" w:rsidRDefault="00E61EC3" w:rsidP="002F3A6C">
      <w:pPr>
        <w:spacing w:after="0" w:line="240" w:lineRule="auto"/>
        <w:outlineLvl w:val="2"/>
        <w:rPr>
          <w:rFonts w:ascii="Cambria" w:hAnsi="Cambria"/>
          <w:color w:val="000000"/>
          <w:sz w:val="16"/>
          <w:szCs w:val="20"/>
        </w:rPr>
      </w:pPr>
    </w:p>
    <w:p w14:paraId="70CE46D1" w14:textId="77777777"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ograniczenie wielkości emisji pyłu zawieszonego PM10 poprzez optymalne sterowanie procesem spalania i podnoszenie sprawności procesu produkcji energii,</w:t>
      </w:r>
    </w:p>
    <w:p w14:paraId="347FB2A4" w14:textId="77777777"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stosowanie technik gwarantujących zmniejszenie emisji substancji do powietrza,</w:t>
      </w:r>
    </w:p>
    <w:p w14:paraId="21F51B04" w14:textId="77777777"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stosowanie technik odpylania spalin o dużej efektywności,</w:t>
      </w:r>
    </w:p>
    <w:p w14:paraId="531A2F56" w14:textId="77777777"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stosowanie oprócz spalania paliw odnawialnych źródeł energii,</w:t>
      </w:r>
    </w:p>
    <w:p w14:paraId="2E96C9A4" w14:textId="4947278B"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zmni</w:t>
      </w:r>
      <w:r w:rsidR="00621FC8" w:rsidRPr="0041381B">
        <w:rPr>
          <w:rFonts w:ascii="Cambria" w:hAnsi="Cambria"/>
          <w:sz w:val="20"/>
          <w:szCs w:val="20"/>
        </w:rPr>
        <w:t>ejszenie strat przesyłu energii.</w:t>
      </w:r>
    </w:p>
    <w:p w14:paraId="05EBFCA0" w14:textId="77777777" w:rsidR="00621FC8" w:rsidRPr="004722B7" w:rsidRDefault="00621FC8" w:rsidP="00621FC8">
      <w:pPr>
        <w:spacing w:after="0" w:line="240" w:lineRule="auto"/>
        <w:ind w:left="727"/>
        <w:jc w:val="both"/>
        <w:rPr>
          <w:rFonts w:ascii="Cambria" w:hAnsi="Cambria"/>
          <w:sz w:val="16"/>
          <w:szCs w:val="20"/>
        </w:rPr>
      </w:pPr>
    </w:p>
    <w:p w14:paraId="5EE0DBC3" w14:textId="77777777" w:rsidR="00E61EC3" w:rsidRPr="0041381B" w:rsidRDefault="00E61EC3" w:rsidP="002F3A6C">
      <w:pPr>
        <w:numPr>
          <w:ilvl w:val="0"/>
          <w:numId w:val="7"/>
        </w:numPr>
        <w:spacing w:after="0" w:line="240" w:lineRule="auto"/>
        <w:jc w:val="both"/>
        <w:rPr>
          <w:rFonts w:ascii="Cambria" w:hAnsi="Cambria"/>
          <w:b/>
          <w:sz w:val="20"/>
          <w:szCs w:val="20"/>
        </w:rPr>
      </w:pPr>
      <w:r w:rsidRPr="0041381B">
        <w:rPr>
          <w:rFonts w:ascii="Cambria" w:hAnsi="Cambria"/>
          <w:b/>
          <w:sz w:val="20"/>
          <w:szCs w:val="20"/>
        </w:rPr>
        <w:t>W zakresie edukacji ekologicznej:</w:t>
      </w:r>
    </w:p>
    <w:p w14:paraId="735BC292" w14:textId="77777777" w:rsidR="00E61EC3" w:rsidRPr="004722B7" w:rsidRDefault="00E61EC3" w:rsidP="002F3A6C">
      <w:pPr>
        <w:spacing w:after="0" w:line="240" w:lineRule="auto"/>
        <w:outlineLvl w:val="2"/>
        <w:rPr>
          <w:rFonts w:ascii="Cambria" w:hAnsi="Cambria"/>
          <w:color w:val="000000"/>
          <w:sz w:val="16"/>
          <w:szCs w:val="20"/>
        </w:rPr>
      </w:pPr>
    </w:p>
    <w:p w14:paraId="2244491C" w14:textId="77777777"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kształtowanie właściwych zachowań społecznych poprzez propagowanie konieczności oszczędzania energii cieplnej i elektrycznej oraz uświadamianie o szkodliwości spalania paliw niskiej jakości,</w:t>
      </w:r>
    </w:p>
    <w:p w14:paraId="30B58A91" w14:textId="36952FC3"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prowadzenie akcji edukacyjnych mających na cel</w:t>
      </w:r>
      <w:r w:rsidR="00060632" w:rsidRPr="0041381B">
        <w:rPr>
          <w:rFonts w:ascii="Cambria" w:hAnsi="Cambria"/>
          <w:sz w:val="20"/>
          <w:szCs w:val="20"/>
        </w:rPr>
        <w:t>u uświadamianie społeczeństwa o </w:t>
      </w:r>
      <w:r w:rsidRPr="0041381B">
        <w:rPr>
          <w:rFonts w:ascii="Cambria" w:hAnsi="Cambria"/>
          <w:sz w:val="20"/>
          <w:szCs w:val="20"/>
        </w:rPr>
        <w:t xml:space="preserve">szkodliwości spalania odpadów połączonych z ustanawianiem mandatów za ich spalanie, nakładanych przez policję lub straż </w:t>
      </w:r>
      <w:r w:rsidR="00B5464C" w:rsidRPr="0041381B">
        <w:rPr>
          <w:rFonts w:ascii="Cambria" w:hAnsi="Cambria"/>
          <w:sz w:val="20"/>
          <w:szCs w:val="20"/>
        </w:rPr>
        <w:t>miejską</w:t>
      </w:r>
      <w:r w:rsidRPr="0041381B">
        <w:rPr>
          <w:rFonts w:ascii="Cambria" w:hAnsi="Cambria"/>
          <w:sz w:val="20"/>
          <w:szCs w:val="20"/>
        </w:rPr>
        <w:t>,</w:t>
      </w:r>
    </w:p>
    <w:p w14:paraId="3F91BCE2" w14:textId="77777777"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promocja nowoczesnych, niskoemisyjnych źródeł ciepła,</w:t>
      </w:r>
    </w:p>
    <w:p w14:paraId="55080CA2" w14:textId="77777777"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 xml:space="preserve">wspieranie przedsięwzięć polegających na reklamie oraz innych rodzajach promocji towaru i usług propagujących model konsumpcji zgodny z zasadami zrównoważonego rozwoju, </w:t>
      </w:r>
    </w:p>
    <w:p w14:paraId="30D97739" w14:textId="77777777" w:rsidR="00E61EC3" w:rsidRPr="0041381B" w:rsidRDefault="00E61EC3" w:rsidP="006D547B">
      <w:pPr>
        <w:numPr>
          <w:ilvl w:val="0"/>
          <w:numId w:val="21"/>
        </w:numPr>
        <w:spacing w:after="0" w:line="240" w:lineRule="auto"/>
        <w:jc w:val="both"/>
        <w:rPr>
          <w:rFonts w:ascii="Cambria" w:hAnsi="Cambria"/>
          <w:sz w:val="20"/>
          <w:szCs w:val="20"/>
        </w:rPr>
      </w:pPr>
      <w:r w:rsidRPr="0041381B">
        <w:rPr>
          <w:rFonts w:ascii="Cambria" w:hAnsi="Cambria"/>
          <w:sz w:val="20"/>
          <w:szCs w:val="20"/>
        </w:rPr>
        <w:t>działania promocyjne zachęcające do korzystania z transportu publicznego.</w:t>
      </w:r>
    </w:p>
    <w:p w14:paraId="54F71441" w14:textId="77777777" w:rsidR="003E1BFB" w:rsidRPr="004722B7" w:rsidRDefault="003E1BFB" w:rsidP="00AF6601">
      <w:pPr>
        <w:spacing w:after="0" w:line="240" w:lineRule="auto"/>
        <w:ind w:left="727"/>
        <w:jc w:val="both"/>
        <w:rPr>
          <w:rFonts w:ascii="Cambria" w:hAnsi="Cambria"/>
          <w:sz w:val="16"/>
          <w:szCs w:val="20"/>
        </w:rPr>
      </w:pPr>
    </w:p>
    <w:p w14:paraId="25D0E844" w14:textId="77777777" w:rsidR="00E61EC3" w:rsidRPr="0041381B" w:rsidRDefault="00E61EC3" w:rsidP="002F3A6C">
      <w:pPr>
        <w:numPr>
          <w:ilvl w:val="0"/>
          <w:numId w:val="7"/>
        </w:numPr>
        <w:spacing w:after="0" w:line="240" w:lineRule="auto"/>
        <w:jc w:val="both"/>
        <w:rPr>
          <w:rFonts w:ascii="Cambria" w:hAnsi="Cambria"/>
          <w:b/>
          <w:sz w:val="20"/>
          <w:szCs w:val="20"/>
        </w:rPr>
      </w:pPr>
      <w:r w:rsidRPr="0041381B">
        <w:rPr>
          <w:rFonts w:ascii="Cambria" w:hAnsi="Cambria"/>
          <w:b/>
          <w:sz w:val="20"/>
          <w:szCs w:val="20"/>
        </w:rPr>
        <w:t>W zakresie planowania przestrzennego:</w:t>
      </w:r>
    </w:p>
    <w:p w14:paraId="5A6B4CB2" w14:textId="77777777" w:rsidR="00E61EC3" w:rsidRPr="004722B7" w:rsidRDefault="00E61EC3" w:rsidP="002F3A6C">
      <w:pPr>
        <w:spacing w:after="0" w:line="240" w:lineRule="auto"/>
        <w:outlineLvl w:val="2"/>
        <w:rPr>
          <w:rFonts w:ascii="Cambria" w:hAnsi="Cambria"/>
          <w:color w:val="000000"/>
          <w:sz w:val="16"/>
          <w:szCs w:val="20"/>
        </w:rPr>
      </w:pPr>
    </w:p>
    <w:p w14:paraId="616A3A41" w14:textId="0E7640E4" w:rsidR="00E61EC3" w:rsidRPr="0041381B" w:rsidRDefault="00E61EC3" w:rsidP="007E5F99">
      <w:pPr>
        <w:numPr>
          <w:ilvl w:val="0"/>
          <w:numId w:val="21"/>
        </w:numPr>
        <w:spacing w:after="0" w:line="240" w:lineRule="auto"/>
        <w:jc w:val="both"/>
        <w:rPr>
          <w:rFonts w:ascii="Cambria" w:hAnsi="Cambria"/>
          <w:b/>
          <w:bCs/>
          <w:sz w:val="20"/>
          <w:szCs w:val="20"/>
        </w:rPr>
      </w:pPr>
      <w:r w:rsidRPr="0041381B">
        <w:rPr>
          <w:rFonts w:ascii="Cambria" w:hAnsi="Cambria"/>
          <w:sz w:val="20"/>
          <w:szCs w:val="20"/>
        </w:rPr>
        <w:t xml:space="preserve">uwzględnianie </w:t>
      </w:r>
      <w:r w:rsidR="007E5F99" w:rsidRPr="007E5F99">
        <w:rPr>
          <w:rFonts w:ascii="Cambria" w:hAnsi="Cambria"/>
          <w:sz w:val="20"/>
          <w:szCs w:val="20"/>
        </w:rPr>
        <w:t xml:space="preserve">ograniczania emisji zanieczyszczeń do powietrza </w:t>
      </w:r>
      <w:r w:rsidRPr="0041381B">
        <w:rPr>
          <w:rFonts w:ascii="Cambria" w:hAnsi="Cambria"/>
          <w:sz w:val="20"/>
          <w:szCs w:val="20"/>
        </w:rPr>
        <w:t xml:space="preserve">w </w:t>
      </w:r>
      <w:r w:rsidR="00266CA0">
        <w:rPr>
          <w:rFonts w:ascii="Cambria" w:hAnsi="Cambria"/>
          <w:sz w:val="20"/>
          <w:szCs w:val="20"/>
        </w:rPr>
        <w:t xml:space="preserve">dokumentach strategicznych </w:t>
      </w:r>
      <w:r w:rsidR="004722B7">
        <w:rPr>
          <w:rFonts w:ascii="Cambria" w:hAnsi="Cambria"/>
          <w:sz w:val="20"/>
          <w:szCs w:val="20"/>
        </w:rPr>
        <w:t>z zakresu zagospodarowania przestrzennego,</w:t>
      </w:r>
    </w:p>
    <w:p w14:paraId="4349B78A" w14:textId="57594E42" w:rsidR="00E61EC3" w:rsidRPr="0041381B" w:rsidRDefault="00E61EC3" w:rsidP="006D547B">
      <w:pPr>
        <w:numPr>
          <w:ilvl w:val="0"/>
          <w:numId w:val="21"/>
        </w:numPr>
        <w:spacing w:after="0" w:line="240" w:lineRule="auto"/>
        <w:jc w:val="both"/>
        <w:rPr>
          <w:rFonts w:ascii="Cambria" w:hAnsi="Cambria"/>
          <w:b/>
          <w:bCs/>
          <w:sz w:val="20"/>
          <w:szCs w:val="20"/>
        </w:rPr>
      </w:pPr>
      <w:r w:rsidRPr="0041381B">
        <w:rPr>
          <w:rFonts w:ascii="Cambria" w:hAnsi="Cambria"/>
          <w:sz w:val="20"/>
          <w:szCs w:val="20"/>
        </w:rPr>
        <w:t xml:space="preserve">wprowadzaniu zieleni ochronnej i urządzonej oraz niekubaturowe zagospodarowanie przestrzeni publicznych </w:t>
      </w:r>
      <w:r w:rsidR="00B5464C" w:rsidRPr="0041381B">
        <w:rPr>
          <w:rFonts w:ascii="Cambria" w:hAnsi="Cambria"/>
          <w:sz w:val="20"/>
          <w:szCs w:val="20"/>
        </w:rPr>
        <w:t>miasta</w:t>
      </w:r>
      <w:r w:rsidRPr="0041381B">
        <w:rPr>
          <w:rFonts w:ascii="Cambria" w:hAnsi="Cambria"/>
          <w:sz w:val="20"/>
          <w:szCs w:val="20"/>
        </w:rPr>
        <w:t>,</w:t>
      </w:r>
    </w:p>
    <w:p w14:paraId="7E13007F" w14:textId="7D61EC3F" w:rsidR="00E61EC3" w:rsidRPr="0041381B" w:rsidRDefault="00E61EC3" w:rsidP="006D547B">
      <w:pPr>
        <w:numPr>
          <w:ilvl w:val="0"/>
          <w:numId w:val="21"/>
        </w:numPr>
        <w:spacing w:after="0" w:line="240" w:lineRule="auto"/>
        <w:jc w:val="both"/>
        <w:rPr>
          <w:rFonts w:ascii="Cambria" w:hAnsi="Cambria"/>
          <w:b/>
          <w:bCs/>
          <w:sz w:val="20"/>
          <w:szCs w:val="20"/>
        </w:rPr>
      </w:pPr>
      <w:r w:rsidRPr="0041381B">
        <w:rPr>
          <w:rFonts w:ascii="Cambria" w:hAnsi="Cambria"/>
          <w:sz w:val="20"/>
          <w:szCs w:val="20"/>
        </w:rPr>
        <w:t xml:space="preserve">wprowadzaniu obszarów zielonych i wolnych od zabudowy celem lepszego przewietrzania </w:t>
      </w:r>
      <w:r w:rsidR="00B5464C" w:rsidRPr="0041381B">
        <w:rPr>
          <w:rFonts w:ascii="Cambria" w:hAnsi="Cambria"/>
          <w:sz w:val="20"/>
          <w:szCs w:val="20"/>
        </w:rPr>
        <w:t>miasta</w:t>
      </w:r>
      <w:r w:rsidRPr="0041381B">
        <w:rPr>
          <w:rFonts w:ascii="Cambria" w:hAnsi="Cambria"/>
          <w:sz w:val="20"/>
          <w:szCs w:val="20"/>
        </w:rPr>
        <w:t>.</w:t>
      </w:r>
    </w:p>
    <w:p w14:paraId="6F25651C" w14:textId="4A04A0BA" w:rsidR="00717B7A" w:rsidRPr="0041381B" w:rsidRDefault="00717B7A" w:rsidP="00717B7A">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lastRenderedPageBreak/>
        <w:t xml:space="preserve">Utrzymanie dobrej jakości powietrza, a nawet poprawę jego jakości można uzyskać przez ograniczenie szkodliwych dla środowiska technologii, zmniejszenie oddziaływania obszarów niskiej emisji na środowisko naturalne, stworzenie warunków rozwoju dla gazyfikacji </w:t>
      </w:r>
      <w:r w:rsidR="007E5F99">
        <w:rPr>
          <w:rFonts w:ascii="Cambria" w:hAnsi="Cambria" w:cs="Arial"/>
          <w:sz w:val="20"/>
          <w:szCs w:val="20"/>
          <w:lang w:eastAsia="pl-PL"/>
        </w:rPr>
        <w:t xml:space="preserve">miasta </w:t>
      </w:r>
      <w:r w:rsidRPr="0041381B">
        <w:rPr>
          <w:rFonts w:ascii="Cambria" w:hAnsi="Cambria" w:cs="Arial"/>
          <w:sz w:val="20"/>
          <w:szCs w:val="20"/>
          <w:lang w:eastAsia="pl-PL"/>
        </w:rPr>
        <w:t>(budowy sieci gazowej wysokiego ciśnienia i stacji redukcyjnych, doprowadzenie sieci do obszarów o zwartej zabudowie), likwidację lub modernizację kotłowni tradycyjnych (zmiana nośnika energii z węgla np. na gaz), poprawę nawierzchni dróg, budowę obwodnic, a przede wszystkim poprzez zwiększenie wykorzystania energii ze źródeł odnawialnych.</w:t>
      </w:r>
    </w:p>
    <w:p w14:paraId="59465BA4" w14:textId="77777777" w:rsidR="00805854" w:rsidRPr="0041381B" w:rsidRDefault="00805854" w:rsidP="002F3A6C">
      <w:pPr>
        <w:spacing w:after="0" w:line="240" w:lineRule="auto"/>
        <w:ind w:firstLine="708"/>
        <w:jc w:val="both"/>
        <w:rPr>
          <w:rFonts w:ascii="Cambria" w:hAnsi="Cambria" w:cs="Arial"/>
          <w:sz w:val="20"/>
          <w:szCs w:val="20"/>
          <w:lang w:eastAsia="pl-PL"/>
        </w:rPr>
      </w:pPr>
    </w:p>
    <w:p w14:paraId="7B3691B2" w14:textId="77777777" w:rsidR="009E61F4" w:rsidRPr="0041381B" w:rsidRDefault="009E61F4" w:rsidP="002F3A6C">
      <w:pPr>
        <w:pStyle w:val="Nagwek1"/>
        <w:spacing w:before="0" w:line="240" w:lineRule="auto"/>
        <w:jc w:val="both"/>
        <w:rPr>
          <w:rStyle w:val="Nagwek2Znak"/>
          <w:rFonts w:eastAsia="Calibri"/>
          <w:b/>
          <w:i/>
          <w:color w:val="auto"/>
          <w:sz w:val="20"/>
          <w:szCs w:val="20"/>
        </w:rPr>
      </w:pPr>
      <w:bookmarkStart w:id="146" w:name="_Toc142324023"/>
      <w:r w:rsidRPr="0041381B">
        <w:rPr>
          <w:rStyle w:val="Nagwek2Znak"/>
          <w:rFonts w:eastAsia="Calibri"/>
          <w:b/>
          <w:i/>
          <w:color w:val="auto"/>
          <w:sz w:val="20"/>
          <w:szCs w:val="20"/>
        </w:rPr>
        <w:t>5.2. Zagrożenia hałasem</w:t>
      </w:r>
      <w:bookmarkEnd w:id="146"/>
    </w:p>
    <w:p w14:paraId="778041D0" w14:textId="77777777" w:rsidR="009E61F4" w:rsidRPr="0041381B" w:rsidRDefault="009E61F4" w:rsidP="002F3A6C">
      <w:pPr>
        <w:spacing w:after="0" w:line="240" w:lineRule="auto"/>
        <w:jc w:val="both"/>
        <w:rPr>
          <w:rFonts w:ascii="Cambria" w:hAnsi="Cambria" w:cs="Arial"/>
          <w:sz w:val="20"/>
          <w:szCs w:val="20"/>
          <w:lang w:eastAsia="pl-PL"/>
        </w:rPr>
      </w:pPr>
    </w:p>
    <w:p w14:paraId="6BB93630" w14:textId="77777777" w:rsidR="00717B7A" w:rsidRPr="0041381B" w:rsidRDefault="00717B7A" w:rsidP="00717B7A">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Ustawa z dnia 27 kwietnia 2001r. Prawo ochrony środowiska (Dz. U. z 2022 r. poz. 2556 ze zm.) definiuje hałas jako: dźwięki o częstotliwościach od 16 Hz do 16 000 Hz.  Podstawowym wskaźnikiem klimatu akustycznego jest sumaryczny poziom hałasu danego obszaru. W decydującym stopniu zależy on od jego urbanizacji oraz rodzaju emitowanego hałasu, tj.:</w:t>
      </w:r>
    </w:p>
    <w:p w14:paraId="3B60BF88" w14:textId="77777777" w:rsidR="00717B7A" w:rsidRPr="0041381B" w:rsidRDefault="00717B7A" w:rsidP="00717B7A">
      <w:pPr>
        <w:spacing w:after="0" w:line="240" w:lineRule="auto"/>
        <w:jc w:val="both"/>
        <w:rPr>
          <w:rFonts w:ascii="Cambria" w:hAnsi="Cambria" w:cs="Arial"/>
          <w:sz w:val="16"/>
          <w:szCs w:val="20"/>
          <w:lang w:eastAsia="pl-PL"/>
        </w:rPr>
      </w:pPr>
    </w:p>
    <w:p w14:paraId="09A0940F" w14:textId="77777777" w:rsidR="00717B7A" w:rsidRPr="0041381B" w:rsidRDefault="00717B7A" w:rsidP="00717B7A">
      <w:pPr>
        <w:numPr>
          <w:ilvl w:val="0"/>
          <w:numId w:val="7"/>
        </w:numPr>
        <w:spacing w:after="0" w:line="240" w:lineRule="auto"/>
        <w:jc w:val="both"/>
        <w:rPr>
          <w:rFonts w:ascii="Cambria" w:hAnsi="Cambria"/>
          <w:sz w:val="20"/>
          <w:szCs w:val="20"/>
        </w:rPr>
      </w:pPr>
      <w:r w:rsidRPr="0041381B">
        <w:rPr>
          <w:rFonts w:ascii="Cambria" w:hAnsi="Cambria"/>
          <w:sz w:val="20"/>
          <w:szCs w:val="20"/>
        </w:rPr>
        <w:t>hałasu komunikacyjnego, który rozprzestrzenia się ze względu na rozległość źródeł;</w:t>
      </w:r>
    </w:p>
    <w:p w14:paraId="705CBA25" w14:textId="77777777" w:rsidR="00717B7A" w:rsidRPr="0041381B" w:rsidRDefault="00717B7A" w:rsidP="00717B7A">
      <w:pPr>
        <w:numPr>
          <w:ilvl w:val="0"/>
          <w:numId w:val="7"/>
        </w:numPr>
        <w:spacing w:after="0" w:line="240" w:lineRule="auto"/>
        <w:jc w:val="both"/>
        <w:rPr>
          <w:rFonts w:ascii="Cambria" w:hAnsi="Cambria"/>
          <w:sz w:val="20"/>
          <w:szCs w:val="20"/>
        </w:rPr>
      </w:pPr>
      <w:r w:rsidRPr="0041381B">
        <w:rPr>
          <w:rFonts w:ascii="Cambria" w:hAnsi="Cambria"/>
          <w:sz w:val="20"/>
          <w:szCs w:val="20"/>
        </w:rPr>
        <w:t>hałasu przemysłowego obejmującego swym zasięgiem najbliższe otoczenie;</w:t>
      </w:r>
    </w:p>
    <w:p w14:paraId="305E0E36" w14:textId="77777777" w:rsidR="00717B7A" w:rsidRPr="0041381B" w:rsidRDefault="00717B7A" w:rsidP="00717B7A">
      <w:pPr>
        <w:numPr>
          <w:ilvl w:val="0"/>
          <w:numId w:val="7"/>
        </w:numPr>
        <w:spacing w:after="0" w:line="240" w:lineRule="auto"/>
        <w:jc w:val="both"/>
        <w:rPr>
          <w:rFonts w:ascii="Cambria" w:hAnsi="Cambria"/>
          <w:sz w:val="20"/>
          <w:szCs w:val="20"/>
        </w:rPr>
      </w:pPr>
      <w:r w:rsidRPr="0041381B">
        <w:rPr>
          <w:rFonts w:ascii="Cambria" w:hAnsi="Cambria"/>
          <w:sz w:val="20"/>
          <w:szCs w:val="20"/>
        </w:rPr>
        <w:t>hałasu towarzyszącego obiektom sportu, rekreacji i rozrywki.</w:t>
      </w:r>
    </w:p>
    <w:p w14:paraId="2353EF55" w14:textId="77777777" w:rsidR="00717B7A" w:rsidRPr="0041381B" w:rsidRDefault="00717B7A" w:rsidP="00717B7A">
      <w:pPr>
        <w:spacing w:after="0" w:line="240" w:lineRule="auto"/>
        <w:ind w:firstLine="567"/>
        <w:jc w:val="both"/>
        <w:rPr>
          <w:rFonts w:ascii="Cambria" w:hAnsi="Cambria" w:cs="Arial"/>
          <w:sz w:val="20"/>
          <w:szCs w:val="20"/>
        </w:rPr>
      </w:pPr>
    </w:p>
    <w:p w14:paraId="66114ED1" w14:textId="77777777" w:rsidR="00717B7A" w:rsidRPr="0041381B" w:rsidRDefault="00717B7A" w:rsidP="00717B7A">
      <w:pPr>
        <w:spacing w:after="0" w:line="240" w:lineRule="auto"/>
        <w:jc w:val="both"/>
        <w:rPr>
          <w:rFonts w:ascii="Cambria" w:hAnsi="Cambria" w:cs="Arial"/>
          <w:sz w:val="20"/>
          <w:szCs w:val="20"/>
          <w:lang w:eastAsia="pl-PL"/>
        </w:rPr>
      </w:pPr>
      <w:r w:rsidRPr="0041381B">
        <w:rPr>
          <w:rFonts w:ascii="Cambria" w:hAnsi="Cambria" w:cs="Arial"/>
          <w:sz w:val="20"/>
          <w:szCs w:val="20"/>
          <w:lang w:eastAsia="pl-PL"/>
        </w:rPr>
        <w:tab/>
        <w:t xml:space="preserve">Nadmierny hałas jest uciążliwością postrzeganą częściej niż degradacja innych elementów środowiska. Jego oddziaływanie nie powoduje nieodwracalnych zmian w środowisku, lecz jego ograniczanie napotyka wiele trudności i pociąga za sobą znaczące koszty. Wskaźnikiem oceny hałasu jest równoważny poziom dźwięku A wyrażony w decybelach (dB). Poziom ten stanowi uśrednioną wartość w odniesieniu do pory doby (dzień od 6.00 do 22.00 lub noc od 22.00 do 6.00). Wartości dopuszczalne poziomu równoważnego hałasu określa rozporządzenie Ministra Ochrony Środowiska z dnia 14 czerwca 2007 r. w sprawie dopuszczalnych poziomów hałasu w środowisku (Dz. U. z 2014r., poz. 112). </w:t>
      </w:r>
    </w:p>
    <w:p w14:paraId="067F6DE3" w14:textId="77777777" w:rsidR="00C218BF" w:rsidRPr="0041381B" w:rsidRDefault="00C218BF" w:rsidP="002F3A6C">
      <w:pPr>
        <w:spacing w:after="0" w:line="240" w:lineRule="auto"/>
        <w:jc w:val="both"/>
        <w:rPr>
          <w:rFonts w:ascii="Cambria" w:hAnsi="Cambria" w:cs="Arial"/>
          <w:sz w:val="20"/>
          <w:szCs w:val="20"/>
          <w:lang w:eastAsia="pl-PL"/>
        </w:rPr>
      </w:pPr>
    </w:p>
    <w:p w14:paraId="61A763BF" w14:textId="77777777" w:rsidR="009E61F4" w:rsidRPr="0041381B" w:rsidRDefault="0033386F" w:rsidP="002F3A6C">
      <w:pPr>
        <w:pStyle w:val="Nagwek3"/>
        <w:spacing w:before="0" w:beforeAutospacing="0" w:after="0" w:afterAutospacing="0"/>
        <w:rPr>
          <w:rStyle w:val="Nagwek2Znak"/>
          <w:rFonts w:eastAsia="Calibri"/>
          <w:i/>
          <w:color w:val="auto"/>
          <w:sz w:val="20"/>
          <w:szCs w:val="20"/>
          <w:lang w:eastAsia="pl-PL"/>
        </w:rPr>
      </w:pPr>
      <w:bookmarkStart w:id="147" w:name="_Toc142324024"/>
      <w:r w:rsidRPr="0041381B">
        <w:rPr>
          <w:rStyle w:val="Nagwek2Znak"/>
          <w:rFonts w:eastAsia="Calibri"/>
          <w:i/>
          <w:color w:val="auto"/>
          <w:sz w:val="20"/>
          <w:szCs w:val="20"/>
          <w:lang w:eastAsia="pl-PL"/>
        </w:rPr>
        <w:t>5.2.1</w:t>
      </w:r>
      <w:r w:rsidR="009E61F4" w:rsidRPr="0041381B">
        <w:rPr>
          <w:rStyle w:val="Nagwek2Znak"/>
          <w:rFonts w:eastAsia="Calibri"/>
          <w:i/>
          <w:color w:val="auto"/>
          <w:sz w:val="20"/>
          <w:szCs w:val="20"/>
          <w:lang w:eastAsia="pl-PL"/>
        </w:rPr>
        <w:t>. Hałas komunikacyjny</w:t>
      </w:r>
      <w:bookmarkEnd w:id="147"/>
    </w:p>
    <w:p w14:paraId="6DAA7EC2" w14:textId="77777777" w:rsidR="009E61F4" w:rsidRPr="0041381B" w:rsidRDefault="009E61F4" w:rsidP="002F3A6C">
      <w:pPr>
        <w:pStyle w:val="Nagwek3"/>
        <w:spacing w:before="0" w:beforeAutospacing="0" w:after="0" w:afterAutospacing="0"/>
        <w:rPr>
          <w:rStyle w:val="Nagwek2Znak"/>
          <w:rFonts w:eastAsia="Calibri"/>
          <w:i/>
          <w:color w:val="auto"/>
          <w:sz w:val="18"/>
          <w:szCs w:val="20"/>
          <w:lang w:eastAsia="pl-PL"/>
        </w:rPr>
      </w:pPr>
    </w:p>
    <w:p w14:paraId="12221C43" w14:textId="77777777" w:rsidR="00AD0E1D" w:rsidRPr="0041381B" w:rsidRDefault="00717B7A" w:rsidP="00717B7A">
      <w:pPr>
        <w:autoSpaceDE w:val="0"/>
        <w:autoSpaceDN w:val="0"/>
        <w:adjustRightInd w:val="0"/>
        <w:spacing w:after="0" w:line="240" w:lineRule="auto"/>
        <w:ind w:firstLine="708"/>
        <w:jc w:val="both"/>
        <w:rPr>
          <w:rFonts w:ascii="Cambria" w:hAnsi="Cambria" w:cs="Arial"/>
          <w:sz w:val="20"/>
          <w:szCs w:val="20"/>
          <w:lang w:eastAsia="pl-PL"/>
        </w:rPr>
      </w:pPr>
      <w:bookmarkStart w:id="148" w:name="_Toc448075339"/>
      <w:r w:rsidRPr="0041381B">
        <w:rPr>
          <w:rFonts w:ascii="Cambria" w:hAnsi="Cambria" w:cs="Arial"/>
          <w:sz w:val="20"/>
          <w:szCs w:val="20"/>
          <w:lang w:eastAsia="pl-PL"/>
        </w:rPr>
        <w:t xml:space="preserve">Głównymi czynnikami mającymi wpływ na poziom hałasu komunikacyjnego są natężenie ruchu i udział transportu ciężkiego w strumieniu wszystkich pojazdów, stan techniczny pojazdów, rodzaj nawierzchni dróg, organizacja ruchu drogowego. </w:t>
      </w:r>
    </w:p>
    <w:p w14:paraId="49C4D9C9" w14:textId="77777777" w:rsidR="00621FC8" w:rsidRPr="0041381B" w:rsidRDefault="00621FC8" w:rsidP="00717B7A">
      <w:pPr>
        <w:autoSpaceDE w:val="0"/>
        <w:autoSpaceDN w:val="0"/>
        <w:adjustRightInd w:val="0"/>
        <w:spacing w:after="0" w:line="240" w:lineRule="auto"/>
        <w:ind w:firstLine="708"/>
        <w:jc w:val="both"/>
        <w:rPr>
          <w:rFonts w:ascii="Cambria" w:hAnsi="Cambria" w:cs="Arial"/>
          <w:sz w:val="16"/>
          <w:szCs w:val="20"/>
          <w:lang w:eastAsia="pl-PL"/>
        </w:rPr>
      </w:pPr>
    </w:p>
    <w:p w14:paraId="278CD58E" w14:textId="72CC3E3A" w:rsidR="00717B7A" w:rsidRPr="0041381B" w:rsidRDefault="00717B7A" w:rsidP="00717B7A">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Główne źródło emisji hałasu komunikacyjnego na terenie </w:t>
      </w:r>
      <w:r w:rsidR="00B555DC" w:rsidRPr="0041381B">
        <w:rPr>
          <w:rFonts w:ascii="Cambria" w:hAnsi="Cambria" w:cs="Arial"/>
          <w:sz w:val="20"/>
          <w:szCs w:val="20"/>
          <w:lang w:eastAsia="pl-PL"/>
        </w:rPr>
        <w:t>miasta</w:t>
      </w:r>
      <w:r w:rsidRPr="0041381B">
        <w:rPr>
          <w:rFonts w:ascii="Cambria" w:hAnsi="Cambria" w:cs="Arial"/>
          <w:sz w:val="20"/>
          <w:szCs w:val="20"/>
          <w:lang w:eastAsia="pl-PL"/>
        </w:rPr>
        <w:t xml:space="preserve"> stanowi</w:t>
      </w:r>
      <w:r w:rsidR="00B555DC" w:rsidRPr="0041381B">
        <w:rPr>
          <w:rFonts w:ascii="Cambria" w:hAnsi="Cambria" w:cs="Arial"/>
          <w:sz w:val="20"/>
          <w:szCs w:val="20"/>
          <w:lang w:eastAsia="pl-PL"/>
        </w:rPr>
        <w:t>ą</w:t>
      </w:r>
      <w:r w:rsidRPr="0041381B">
        <w:rPr>
          <w:rFonts w:ascii="Cambria" w:hAnsi="Cambria" w:cs="Arial"/>
          <w:sz w:val="20"/>
          <w:szCs w:val="20"/>
          <w:lang w:eastAsia="pl-PL"/>
        </w:rPr>
        <w:t xml:space="preserve"> </w:t>
      </w:r>
      <w:r w:rsidR="00B555DC" w:rsidRPr="0041381B">
        <w:rPr>
          <w:rFonts w:ascii="Cambria" w:hAnsi="Cambria" w:cs="Arial"/>
          <w:sz w:val="20"/>
          <w:szCs w:val="20"/>
          <w:lang w:eastAsia="pl-PL"/>
        </w:rPr>
        <w:t>drogi krajowe</w:t>
      </w:r>
      <w:r w:rsidR="008F54D0" w:rsidRPr="0041381B">
        <w:rPr>
          <w:rFonts w:ascii="Cambria" w:hAnsi="Cambria" w:cs="Arial"/>
          <w:sz w:val="20"/>
          <w:szCs w:val="20"/>
          <w:lang w:eastAsia="pl-PL"/>
        </w:rPr>
        <w:t xml:space="preserve"> nr 59, nr 63 oraz droga wojewódzka nr 592</w:t>
      </w:r>
      <w:r w:rsidRPr="0041381B">
        <w:rPr>
          <w:rFonts w:ascii="Cambria" w:hAnsi="Cambria" w:cs="Arial"/>
          <w:sz w:val="20"/>
          <w:szCs w:val="20"/>
          <w:lang w:eastAsia="pl-PL"/>
        </w:rPr>
        <w:t>. Hałas ko</w:t>
      </w:r>
      <w:r w:rsidR="00AD0E1D" w:rsidRPr="0041381B">
        <w:rPr>
          <w:rFonts w:ascii="Cambria" w:hAnsi="Cambria" w:cs="Arial"/>
          <w:sz w:val="20"/>
          <w:szCs w:val="20"/>
          <w:lang w:eastAsia="pl-PL"/>
        </w:rPr>
        <w:t>munikacyjny występuje również w </w:t>
      </w:r>
      <w:r w:rsidRPr="0041381B">
        <w:rPr>
          <w:rFonts w:ascii="Cambria" w:hAnsi="Cambria" w:cs="Arial"/>
          <w:sz w:val="20"/>
          <w:szCs w:val="20"/>
          <w:lang w:eastAsia="pl-PL"/>
        </w:rPr>
        <w:t>pewnym natężeniu wzdłuż dróg powiatowych i gminnych. Stanowi jednak nieco mniejsze zagrożenie. Wynika to, bowiem z faktu zdecydowanie mniejszego natężenia ruchu pojazdów, tym samym zasięg oddziaływania akustycznego tych ciągów komunikacyjnych jest stosunkowo mniejszy</w:t>
      </w:r>
      <w:r w:rsidRPr="0041381B">
        <w:rPr>
          <w:rFonts w:ascii="Cambria" w:hAnsi="Cambria"/>
          <w:sz w:val="20"/>
          <w:szCs w:val="20"/>
        </w:rPr>
        <w:t>.</w:t>
      </w:r>
    </w:p>
    <w:p w14:paraId="7FE5E8D4" w14:textId="77777777" w:rsidR="00B555DC" w:rsidRPr="0041381B" w:rsidRDefault="00B555DC" w:rsidP="00717B7A">
      <w:pPr>
        <w:spacing w:after="0" w:line="240" w:lineRule="auto"/>
        <w:jc w:val="both"/>
        <w:rPr>
          <w:rFonts w:ascii="Cambria" w:hAnsi="Cambria" w:cs="Arial"/>
          <w:sz w:val="16"/>
          <w:szCs w:val="20"/>
          <w:lang w:eastAsia="pl-PL"/>
        </w:rPr>
      </w:pPr>
    </w:p>
    <w:p w14:paraId="76F8BB64" w14:textId="65236B77" w:rsidR="00717B7A" w:rsidRPr="0041381B" w:rsidRDefault="00717B7A" w:rsidP="00717B7A">
      <w:pPr>
        <w:spacing w:after="0" w:line="240" w:lineRule="auto"/>
        <w:jc w:val="both"/>
        <w:rPr>
          <w:rFonts w:ascii="Cambria" w:hAnsi="Cambria" w:cs="Arial"/>
          <w:sz w:val="20"/>
          <w:szCs w:val="20"/>
          <w:lang w:eastAsia="pl-PL"/>
        </w:rPr>
      </w:pPr>
      <w:r w:rsidRPr="0041381B">
        <w:rPr>
          <w:rFonts w:ascii="Cambria" w:hAnsi="Cambria" w:cs="Arial"/>
          <w:sz w:val="20"/>
          <w:szCs w:val="20"/>
          <w:lang w:eastAsia="pl-PL"/>
        </w:rPr>
        <w:tab/>
        <w:t>W przypadku ograniczania hałasu komunikacyjnego do miejscowych planów zagospodarowania przestrzennego, sugeruje się wprowadzenie zapisów poświęconych ochronie. Należy podjąć działania, które mają na celu rozdzielenie stref oddziaływania hałasu samochodowego od terenów mieszkalnych (szczególnie dla nowo tworzonych terenów zabudowy mieszkaniowej). W miejscach o największym oddziaływaniu ponadnormatywnego poziomu hałasu należy rozważyć możliwość tworzenia stref ograniczonego użytkowania.  Hałas, jako czynnik środowiskowy nie powoduje bezpośrednio zniszczenia środowiska. Jego wpływ na zdrowie ludzkie ma charakter pośredni i niejednokrotnie kumuluje się z innymi czynnikami. W </w:t>
      </w:r>
      <w:r w:rsidR="00D624BC" w:rsidRPr="0041381B">
        <w:rPr>
          <w:rFonts w:ascii="Cambria" w:hAnsi="Cambria" w:cs="Arial"/>
          <w:sz w:val="20"/>
          <w:szCs w:val="20"/>
          <w:lang w:eastAsia="pl-PL"/>
        </w:rPr>
        <w:t>zależności od jego poziomu w </w:t>
      </w:r>
      <w:r w:rsidRPr="0041381B">
        <w:rPr>
          <w:rFonts w:ascii="Cambria" w:hAnsi="Cambria" w:cs="Arial"/>
          <w:sz w:val="20"/>
          <w:szCs w:val="20"/>
          <w:lang w:eastAsia="pl-PL"/>
        </w:rPr>
        <w:t xml:space="preserve">otoczeniu miejsc przebywania ludności mogą być generowane różne skutki zdrowotne takie jak uczucie zmęczenia, rozdrażnienia poprzez problemy z koncentracją do odczuć bólu. </w:t>
      </w:r>
    </w:p>
    <w:p w14:paraId="3F39DF8B" w14:textId="77777777" w:rsidR="00717B7A" w:rsidRPr="0041381B" w:rsidRDefault="00717B7A" w:rsidP="00717B7A">
      <w:pPr>
        <w:spacing w:after="0" w:line="240" w:lineRule="auto"/>
        <w:ind w:firstLine="708"/>
        <w:jc w:val="both"/>
        <w:rPr>
          <w:rFonts w:ascii="Cambria" w:hAnsi="Cambria" w:cs="Arial"/>
          <w:sz w:val="16"/>
          <w:szCs w:val="20"/>
          <w:lang w:eastAsia="pl-PL"/>
        </w:rPr>
      </w:pPr>
    </w:p>
    <w:p w14:paraId="2A41A6D9" w14:textId="77777777" w:rsidR="00717B7A" w:rsidRPr="0041381B" w:rsidRDefault="00717B7A" w:rsidP="00717B7A">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Zwymiarowanie kosztów zdrowotnych związanych z ponadnormatywnym poziomem hałasu w środowisku jest bardzo trudne z uwagi na brak możliwości odseparowania innych czynników wpływających na zdrowie i samopoczucie ludności narażonej na oddziaływania akustyczne ciągów komunikacyjnych. Niemniej jednak realizacja zadań inwestycyjnych powinna wygenerować korzyści środowiskowe w stosunku do zdrowia ludzi. Należy podkreślić, iż konieczne jest wzmocnienie efektu środowiskowego poprzez opracowanie i realizację programów ochrony przed hałasem oraz uwzględnienie wyników przedstawionych w mapie akustycznej w procesie przygotowania dokumentów planistycznych, określających sposób wykorzystania przestrzeni. </w:t>
      </w:r>
    </w:p>
    <w:p w14:paraId="31FD5EB5" w14:textId="77777777" w:rsidR="00717B7A" w:rsidRPr="0041381B" w:rsidRDefault="00717B7A" w:rsidP="001E3D2D">
      <w:pPr>
        <w:spacing w:after="0" w:line="240" w:lineRule="auto"/>
        <w:jc w:val="both"/>
        <w:rPr>
          <w:rFonts w:ascii="Cambria" w:hAnsi="Cambria" w:cs="Arial"/>
          <w:sz w:val="20"/>
          <w:szCs w:val="20"/>
          <w:lang w:eastAsia="pl-PL"/>
        </w:rPr>
      </w:pPr>
      <w:r w:rsidRPr="0041381B">
        <w:rPr>
          <w:rFonts w:ascii="Cambria" w:hAnsi="Cambria" w:cs="Arial"/>
          <w:sz w:val="20"/>
          <w:szCs w:val="20"/>
          <w:lang w:eastAsia="pl-PL"/>
        </w:rPr>
        <w:lastRenderedPageBreak/>
        <w:tab/>
        <w:t xml:space="preserve">Przeprowadzenie analizy trendów zmian stanu akustycznego w środowisku jest możliwie wtedy, gdy znane są wyniki pomiarów / analiz akustycznych dla dłuższego okresu czasu. Mogą to być wyniki pomiarów prowadzonych przez Wojewódzkie Inspektoraty Ochrony Środowiska lub wyniki pomiarów wykowanych w ramach generalnego pomiaru hałasu lub ruchu. Analiza tych wyników daje jednak tylko fragmentaryczny - punktowy obraz zmian klimatu akustycznego powodowanego ruchem samochodowym. W pobliżu tej samej drogi w jednym punkcie, w przedziale czasu kilku lat, można zarejestrować wzrost poziomu hałasu, a w innym - z uwagi na lokalne uwarunkowania (np. wprowadzenie ograniczenia prędkości ruchu, budowa ekranu akustycznego) - spadek poziomu hałasu. </w:t>
      </w:r>
    </w:p>
    <w:p w14:paraId="3A6E5352" w14:textId="77777777" w:rsidR="00CC099B" w:rsidRPr="0041381B" w:rsidRDefault="00CC099B" w:rsidP="001E3D2D">
      <w:pPr>
        <w:pStyle w:val="Nagwek4"/>
        <w:spacing w:after="0" w:line="240" w:lineRule="auto"/>
        <w:jc w:val="left"/>
        <w:rPr>
          <w:rStyle w:val="Nagwek2Znak"/>
          <w:rFonts w:eastAsia="Calibri"/>
          <w:b w:val="0"/>
          <w:color w:val="auto"/>
          <w:sz w:val="20"/>
          <w:szCs w:val="20"/>
          <w:lang w:eastAsia="pl-PL"/>
        </w:rPr>
      </w:pPr>
    </w:p>
    <w:p w14:paraId="12FB74F1" w14:textId="21188120" w:rsidR="009441F0" w:rsidRPr="0041381B" w:rsidRDefault="009441F0" w:rsidP="009441F0">
      <w:pPr>
        <w:pStyle w:val="Nagwek4"/>
        <w:spacing w:after="0" w:line="240" w:lineRule="auto"/>
        <w:jc w:val="left"/>
        <w:rPr>
          <w:rStyle w:val="Nagwek2Znak"/>
          <w:rFonts w:eastAsia="Calibri"/>
          <w:b w:val="0"/>
          <w:color w:val="auto"/>
          <w:sz w:val="20"/>
          <w:szCs w:val="20"/>
          <w:lang w:eastAsia="pl-PL"/>
        </w:rPr>
      </w:pPr>
      <w:bookmarkStart w:id="149" w:name="_Toc142324025"/>
      <w:r w:rsidRPr="0041381B">
        <w:rPr>
          <w:rStyle w:val="Nagwek2Znak"/>
          <w:rFonts w:eastAsia="Calibri"/>
          <w:b w:val="0"/>
          <w:color w:val="auto"/>
          <w:sz w:val="20"/>
          <w:szCs w:val="20"/>
          <w:lang w:eastAsia="pl-PL"/>
        </w:rPr>
        <w:t>5.2.1.2. Badania klimatu akustycznego - GIOŚ RWMŚ w Olsztynie</w:t>
      </w:r>
      <w:bookmarkEnd w:id="149"/>
    </w:p>
    <w:p w14:paraId="53C1EB6F" w14:textId="77777777" w:rsidR="009441F0" w:rsidRPr="0041381B" w:rsidRDefault="009441F0" w:rsidP="009441F0">
      <w:pPr>
        <w:spacing w:after="0" w:line="240" w:lineRule="auto"/>
        <w:jc w:val="center"/>
        <w:rPr>
          <w:rFonts w:ascii="Cambria" w:hAnsi="Cambria" w:cs="Arial"/>
          <w:b/>
          <w:sz w:val="20"/>
          <w:szCs w:val="20"/>
          <w:lang w:eastAsia="pl-PL"/>
        </w:rPr>
      </w:pPr>
    </w:p>
    <w:p w14:paraId="16925D4D" w14:textId="77777777" w:rsidR="009441F0" w:rsidRPr="0041381B" w:rsidRDefault="009441F0" w:rsidP="009441F0">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W 2020 roku badania hałasu komunikacyjnego przeprowadzono w trzech miejscowościach:</w:t>
      </w:r>
    </w:p>
    <w:p w14:paraId="08120E78" w14:textId="77777777" w:rsidR="009441F0" w:rsidRPr="0041381B" w:rsidRDefault="009441F0" w:rsidP="009441F0">
      <w:pPr>
        <w:spacing w:after="0" w:line="240" w:lineRule="auto"/>
        <w:jc w:val="both"/>
        <w:rPr>
          <w:rFonts w:ascii="Cambria" w:hAnsi="Cambria" w:cs="Arial"/>
          <w:sz w:val="20"/>
          <w:szCs w:val="20"/>
          <w:lang w:eastAsia="pl-PL"/>
        </w:rPr>
      </w:pPr>
      <w:r w:rsidRPr="0041381B">
        <w:rPr>
          <w:rFonts w:ascii="Cambria" w:hAnsi="Cambria" w:cs="Arial"/>
          <w:sz w:val="20"/>
          <w:szCs w:val="20"/>
          <w:lang w:eastAsia="pl-PL"/>
        </w:rPr>
        <w:t xml:space="preserve">Dźwierzuty, </w:t>
      </w:r>
      <w:r w:rsidRPr="0041381B">
        <w:rPr>
          <w:rFonts w:ascii="Cambria" w:hAnsi="Cambria" w:cs="Arial"/>
          <w:b/>
          <w:sz w:val="20"/>
          <w:szCs w:val="20"/>
          <w:lang w:eastAsia="pl-PL"/>
        </w:rPr>
        <w:t>Giżycko</w:t>
      </w:r>
      <w:r w:rsidRPr="0041381B">
        <w:rPr>
          <w:rFonts w:ascii="Cambria" w:hAnsi="Cambria" w:cs="Arial"/>
          <w:sz w:val="20"/>
          <w:szCs w:val="20"/>
          <w:lang w:eastAsia="pl-PL"/>
        </w:rPr>
        <w:t>, Górowo Iławeckie. Pomiary wykonano łącznie w 15 lokalizacjach po 5 w każdej</w:t>
      </w:r>
    </w:p>
    <w:p w14:paraId="573FB283" w14:textId="09C83599" w:rsidR="009441F0" w:rsidRPr="0041381B" w:rsidRDefault="009441F0" w:rsidP="009441F0">
      <w:pPr>
        <w:spacing w:after="0" w:line="240" w:lineRule="auto"/>
        <w:jc w:val="both"/>
        <w:rPr>
          <w:rFonts w:ascii="Cambria" w:hAnsi="Cambria" w:cs="Arial"/>
          <w:sz w:val="20"/>
          <w:szCs w:val="20"/>
          <w:lang w:eastAsia="pl-PL"/>
        </w:rPr>
      </w:pPr>
      <w:r w:rsidRPr="0041381B">
        <w:rPr>
          <w:rFonts w:ascii="Cambria" w:hAnsi="Cambria" w:cs="Arial"/>
          <w:sz w:val="20"/>
          <w:szCs w:val="20"/>
          <w:lang w:eastAsia="pl-PL"/>
        </w:rPr>
        <w:t>z wyznaczonych miejscowości. Badania wykonano zgodnie z zapisami Programu Państwowego Monitoringu Środowiska w województwie warmińsko-mazurskim na lata 2016-2020. Celem badań było wyznaczenie poziomu długookresowego w jednym punkcie w każdej miejscowości i poziomów krótkookresowych w pozostałych. Obserwacją akustyczną objęto jednorodne odcinki dróg najbardziej obciążone ruchem samochodowym w obszarach zabudowy wielorodzinnej i mieszkaniowo-usługowej. Są to obszary podlegające ochronie akustycznej.</w:t>
      </w:r>
      <w:r w:rsidRPr="0041381B">
        <w:rPr>
          <w:rFonts w:ascii="Cambria" w:hAnsi="Cambria" w:cs="Arial"/>
          <w:sz w:val="20"/>
          <w:szCs w:val="20"/>
          <w:lang w:eastAsia="pl-PL"/>
        </w:rPr>
        <w:cr/>
      </w:r>
    </w:p>
    <w:p w14:paraId="10AE0176" w14:textId="2476CE26" w:rsidR="009441F0" w:rsidRPr="0041381B" w:rsidRDefault="00812645" w:rsidP="009441F0">
      <w:pPr>
        <w:spacing w:after="0" w:line="240" w:lineRule="auto"/>
        <w:jc w:val="center"/>
        <w:rPr>
          <w:rFonts w:ascii="Cambria" w:hAnsi="Cambria" w:cs="Verdana-Bold"/>
          <w:bCs/>
          <w:i/>
          <w:sz w:val="20"/>
          <w:szCs w:val="20"/>
          <w:lang w:eastAsia="pl-PL"/>
        </w:rPr>
      </w:pPr>
      <w:bookmarkStart w:id="150" w:name="_Toc142324214"/>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17</w:t>
      </w:r>
      <w:r w:rsidRPr="0041381B">
        <w:rPr>
          <w:rFonts w:ascii="Cambria" w:hAnsi="Cambria"/>
          <w:b/>
          <w:i/>
          <w:sz w:val="20"/>
          <w:szCs w:val="20"/>
        </w:rPr>
        <w:fldChar w:fldCharType="end"/>
      </w:r>
      <w:r w:rsidRPr="0041381B">
        <w:rPr>
          <w:rFonts w:ascii="Cambria" w:hAnsi="Cambria"/>
          <w:b/>
          <w:i/>
          <w:sz w:val="20"/>
          <w:szCs w:val="20"/>
        </w:rPr>
        <w:t xml:space="preserve">. </w:t>
      </w:r>
      <w:r w:rsidR="009441F0" w:rsidRPr="0041381B">
        <w:rPr>
          <w:rFonts w:ascii="Cambria" w:hAnsi="Cambria" w:cs="Verdana-Bold"/>
          <w:bCs/>
          <w:i/>
          <w:sz w:val="20"/>
          <w:szCs w:val="20"/>
          <w:lang w:eastAsia="pl-PL"/>
        </w:rPr>
        <w:t>Lokalizacja punktów pomiarowych hałasu komunikacyjnego w 2020 roku</w:t>
      </w:r>
      <w:bookmarkEnd w:id="150"/>
    </w:p>
    <w:p w14:paraId="2B8831D0" w14:textId="49D163A9" w:rsidR="00812645" w:rsidRPr="0041381B" w:rsidRDefault="00812645" w:rsidP="009441F0">
      <w:pPr>
        <w:spacing w:after="0" w:line="240" w:lineRule="auto"/>
        <w:jc w:val="center"/>
        <w:rPr>
          <w:rFonts w:ascii="Cambria" w:hAnsi="Cambria" w:cs="Verdana-Bold"/>
          <w:bCs/>
          <w:i/>
          <w:sz w:val="20"/>
          <w:szCs w:val="20"/>
          <w:lang w:eastAsia="pl-PL"/>
        </w:rPr>
      </w:pPr>
      <w:r w:rsidRPr="0041381B">
        <w:rPr>
          <w:rFonts w:ascii="Cambria" w:hAnsi="Cambria" w:cs="Verdana-Bold"/>
          <w:bCs/>
          <w:i/>
          <w:noProof/>
          <w:sz w:val="20"/>
          <w:szCs w:val="20"/>
          <w:lang w:eastAsia="pl-PL"/>
        </w:rPr>
        <w:drawing>
          <wp:inline distT="0" distB="0" distL="0" distR="0" wp14:anchorId="00E93386" wp14:editId="290D8A82">
            <wp:extent cx="5326456" cy="3601941"/>
            <wp:effectExtent l="0" t="0" r="762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png"/>
                    <pic:cNvPicPr/>
                  </pic:nvPicPr>
                  <pic:blipFill>
                    <a:blip r:embed="rId62">
                      <a:extLst>
                        <a:ext uri="{28A0092B-C50C-407E-A947-70E740481C1C}">
                          <a14:useLocalDpi xmlns:a14="http://schemas.microsoft.com/office/drawing/2010/main" val="0"/>
                        </a:ext>
                      </a:extLst>
                    </a:blip>
                    <a:stretch>
                      <a:fillRect/>
                    </a:stretch>
                  </pic:blipFill>
                  <pic:spPr>
                    <a:xfrm>
                      <a:off x="0" y="0"/>
                      <a:ext cx="5342908" cy="3613067"/>
                    </a:xfrm>
                    <a:prstGeom prst="rect">
                      <a:avLst/>
                    </a:prstGeom>
                  </pic:spPr>
                </pic:pic>
              </a:graphicData>
            </a:graphic>
          </wp:inline>
        </w:drawing>
      </w:r>
    </w:p>
    <w:p w14:paraId="332DA211" w14:textId="77777777" w:rsidR="009441F0" w:rsidRPr="0041381B" w:rsidRDefault="009441F0" w:rsidP="009441F0">
      <w:pPr>
        <w:spacing w:after="0" w:line="240" w:lineRule="auto"/>
        <w:jc w:val="center"/>
        <w:rPr>
          <w:rFonts w:ascii="Cambria" w:hAnsi="Cambria"/>
          <w:bCs/>
          <w:i/>
          <w:sz w:val="8"/>
          <w:szCs w:val="20"/>
        </w:rPr>
      </w:pPr>
    </w:p>
    <w:p w14:paraId="1DC10372" w14:textId="18F94466" w:rsidR="009441F0" w:rsidRPr="0041381B" w:rsidRDefault="009441F0" w:rsidP="009441F0">
      <w:pPr>
        <w:spacing w:after="0" w:line="240" w:lineRule="auto"/>
        <w:rPr>
          <w:rFonts w:ascii="Cambria" w:hAnsi="Cambria" w:cs="Arial"/>
          <w:b/>
          <w:sz w:val="20"/>
          <w:szCs w:val="20"/>
          <w:lang w:eastAsia="pl-PL"/>
        </w:rPr>
      </w:pPr>
      <w:r w:rsidRPr="0041381B">
        <w:rPr>
          <w:rFonts w:ascii="Cambria" w:hAnsi="Cambria" w:cs="Arial"/>
          <w:b/>
          <w:noProof/>
          <w:sz w:val="20"/>
          <w:szCs w:val="20"/>
          <w:lang w:eastAsia="pl-PL"/>
        </w:rPr>
        <w:drawing>
          <wp:inline distT="0" distB="0" distL="0" distR="0" wp14:anchorId="2DC1C86F" wp14:editId="46BB67B6">
            <wp:extent cx="5399405" cy="1478942"/>
            <wp:effectExtent l="0" t="0" r="0" b="698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png"/>
                    <pic:cNvPicPr/>
                  </pic:nvPicPr>
                  <pic:blipFill>
                    <a:blip r:embed="rId63">
                      <a:extLst>
                        <a:ext uri="{28A0092B-C50C-407E-A947-70E740481C1C}">
                          <a14:useLocalDpi xmlns:a14="http://schemas.microsoft.com/office/drawing/2010/main" val="0"/>
                        </a:ext>
                      </a:extLst>
                    </a:blip>
                    <a:stretch>
                      <a:fillRect/>
                    </a:stretch>
                  </pic:blipFill>
                  <pic:spPr>
                    <a:xfrm>
                      <a:off x="0" y="0"/>
                      <a:ext cx="5404545" cy="1480350"/>
                    </a:xfrm>
                    <a:prstGeom prst="rect">
                      <a:avLst/>
                    </a:prstGeom>
                  </pic:spPr>
                </pic:pic>
              </a:graphicData>
            </a:graphic>
          </wp:inline>
        </w:drawing>
      </w:r>
    </w:p>
    <w:p w14:paraId="11D8B55D" w14:textId="77777777" w:rsidR="00812645" w:rsidRPr="0041381B" w:rsidRDefault="00812645" w:rsidP="00AD0E1D">
      <w:pPr>
        <w:spacing w:after="0" w:line="240" w:lineRule="auto"/>
        <w:jc w:val="center"/>
        <w:rPr>
          <w:rFonts w:ascii="Cambria" w:hAnsi="Cambria" w:cs="Arial"/>
          <w:i/>
          <w:sz w:val="6"/>
          <w:szCs w:val="20"/>
          <w:lang w:eastAsia="pl-PL"/>
        </w:rPr>
      </w:pPr>
    </w:p>
    <w:p w14:paraId="21D74DC0" w14:textId="5149A8AC" w:rsidR="009441F0" w:rsidRPr="0041381B" w:rsidRDefault="009441F0" w:rsidP="00AD0E1D">
      <w:pPr>
        <w:spacing w:after="0" w:line="240" w:lineRule="auto"/>
        <w:jc w:val="center"/>
        <w:rPr>
          <w:rFonts w:ascii="Cambria" w:hAnsi="Cambria" w:cs="Arial"/>
          <w:i/>
          <w:sz w:val="16"/>
          <w:szCs w:val="20"/>
          <w:lang w:eastAsia="pl-PL"/>
        </w:rPr>
      </w:pPr>
      <w:r w:rsidRPr="0041381B">
        <w:rPr>
          <w:rFonts w:ascii="Cambria" w:hAnsi="Cambria" w:cs="Arial"/>
          <w:i/>
          <w:sz w:val="16"/>
          <w:szCs w:val="20"/>
          <w:lang w:eastAsia="pl-PL"/>
        </w:rPr>
        <w:t xml:space="preserve">Źródło: Ocena stanu akustycznego środowiska na terenie województwa warmińsko-mazurskiego w roku 2020 - GIOŚ RWMŚ </w:t>
      </w:r>
      <w:r w:rsidR="00812645" w:rsidRPr="0041381B">
        <w:rPr>
          <w:rFonts w:ascii="Cambria" w:hAnsi="Cambria" w:cs="Arial"/>
          <w:i/>
          <w:sz w:val="16"/>
          <w:szCs w:val="20"/>
          <w:lang w:eastAsia="pl-PL"/>
        </w:rPr>
        <w:t>w </w:t>
      </w:r>
      <w:r w:rsidRPr="0041381B">
        <w:rPr>
          <w:rFonts w:ascii="Cambria" w:hAnsi="Cambria" w:cs="Arial"/>
          <w:i/>
          <w:sz w:val="16"/>
          <w:szCs w:val="20"/>
          <w:lang w:eastAsia="pl-PL"/>
        </w:rPr>
        <w:t>Olsztynie</w:t>
      </w:r>
    </w:p>
    <w:p w14:paraId="5BCE80E9" w14:textId="719AF3F8" w:rsidR="009441F0" w:rsidRPr="0041381B" w:rsidRDefault="00812645" w:rsidP="00DD6831">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lastRenderedPageBreak/>
        <w:t xml:space="preserve">Punkty pomiarowe hałasu komunikacyjnego zlokalizowano w miejscach o największym natężeniu ruchu kołowego. Łącznie pomiarami objęto 2,1 km jednorodnych odcinków dróg w granicach administracyjnych miasta. </w:t>
      </w:r>
      <w:r w:rsidR="00DD6831" w:rsidRPr="0041381B">
        <w:rPr>
          <w:rFonts w:ascii="Cambria" w:hAnsi="Cambria" w:cs="Arial"/>
          <w:sz w:val="20"/>
          <w:szCs w:val="20"/>
          <w:lang w:eastAsia="pl-PL"/>
        </w:rPr>
        <w:t xml:space="preserve"> </w:t>
      </w:r>
      <w:r w:rsidRPr="0041381B">
        <w:rPr>
          <w:rFonts w:ascii="Cambria" w:hAnsi="Cambria" w:cs="Arial"/>
          <w:sz w:val="20"/>
          <w:szCs w:val="20"/>
          <w:lang w:eastAsia="pl-PL"/>
        </w:rPr>
        <w:t>Długookresowy poziom dźwięku badano przy Alei 1 Maja w centrum miasta. Wyznaczona na podstawie pomiarów wartość wska</w:t>
      </w:r>
      <w:r w:rsidR="00DD6831" w:rsidRPr="0041381B">
        <w:rPr>
          <w:rFonts w:ascii="Cambria" w:hAnsi="Cambria" w:cs="Arial"/>
          <w:sz w:val="20"/>
          <w:szCs w:val="20"/>
          <w:lang w:eastAsia="pl-PL"/>
        </w:rPr>
        <w:t>źnika LDWN wynosiła 63,9</w:t>
      </w:r>
      <w:r w:rsidRPr="0041381B">
        <w:rPr>
          <w:rFonts w:ascii="Cambria" w:hAnsi="Cambria" w:cs="Arial"/>
          <w:sz w:val="20"/>
          <w:szCs w:val="20"/>
          <w:lang w:eastAsia="pl-PL"/>
        </w:rPr>
        <w:t>dB i nie przekraczała wartości dopuszczalnej ustalonej dla zabudowy wielorodzinnej. Wartość LN wyznaczona dla wszystkich pór nocy również mieściła się w normi</w:t>
      </w:r>
      <w:r w:rsidR="00DD6831" w:rsidRPr="0041381B">
        <w:rPr>
          <w:rFonts w:ascii="Cambria" w:hAnsi="Cambria" w:cs="Arial"/>
          <w:sz w:val="20"/>
          <w:szCs w:val="20"/>
          <w:lang w:eastAsia="pl-PL"/>
        </w:rPr>
        <w:t>e dopuszczalnej i wynosiła 54,7</w:t>
      </w:r>
      <w:r w:rsidRPr="0041381B">
        <w:rPr>
          <w:rFonts w:ascii="Cambria" w:hAnsi="Cambria" w:cs="Arial"/>
          <w:sz w:val="20"/>
          <w:szCs w:val="20"/>
          <w:lang w:eastAsia="pl-PL"/>
        </w:rPr>
        <w:t>dB. Poziomy krótkookresowe dźwięku mierzono w innych newralgicznych lokalizacjach</w:t>
      </w:r>
      <w:r w:rsidR="00DD6831" w:rsidRPr="0041381B">
        <w:rPr>
          <w:rFonts w:ascii="Cambria" w:hAnsi="Cambria" w:cs="Arial"/>
          <w:sz w:val="20"/>
          <w:szCs w:val="20"/>
          <w:lang w:eastAsia="pl-PL"/>
        </w:rPr>
        <w:t xml:space="preserve"> w </w:t>
      </w:r>
      <w:r w:rsidRPr="0041381B">
        <w:rPr>
          <w:rFonts w:ascii="Cambria" w:hAnsi="Cambria" w:cs="Arial"/>
          <w:sz w:val="20"/>
          <w:szCs w:val="20"/>
          <w:lang w:eastAsia="pl-PL"/>
        </w:rPr>
        <w:t xml:space="preserve">centrum miejscowości oraz na wyprowadzeniu do obwodnicy biegnącej w ciągu drogi krajowej numer 63. Przekroczenie wartości dobowych stwierdzono </w:t>
      </w:r>
      <w:r w:rsidR="00DD6831" w:rsidRPr="0041381B">
        <w:rPr>
          <w:rFonts w:ascii="Cambria" w:hAnsi="Cambria" w:cs="Arial"/>
          <w:sz w:val="20"/>
          <w:szCs w:val="20"/>
          <w:lang w:eastAsia="pl-PL"/>
        </w:rPr>
        <w:t>w punktach przy ul. </w:t>
      </w:r>
      <w:r w:rsidRPr="0041381B">
        <w:rPr>
          <w:rFonts w:ascii="Cambria" w:hAnsi="Cambria" w:cs="Arial"/>
          <w:sz w:val="20"/>
          <w:szCs w:val="20"/>
          <w:lang w:eastAsia="pl-PL"/>
        </w:rPr>
        <w:t xml:space="preserve">Warszawskiej oraz Olsztyńskiej. Najwyższy </w:t>
      </w:r>
      <w:r w:rsidR="00DD6831" w:rsidRPr="0041381B">
        <w:rPr>
          <w:rFonts w:ascii="Cambria" w:hAnsi="Cambria" w:cs="Arial"/>
          <w:sz w:val="20"/>
          <w:szCs w:val="20"/>
          <w:lang w:eastAsia="pl-PL"/>
        </w:rPr>
        <w:t>poziom hałasu o wartości 58,1</w:t>
      </w:r>
      <w:r w:rsidR="00B05793">
        <w:rPr>
          <w:rFonts w:ascii="Cambria" w:hAnsi="Cambria" w:cs="Arial"/>
          <w:sz w:val="20"/>
          <w:szCs w:val="20"/>
          <w:lang w:eastAsia="pl-PL"/>
        </w:rPr>
        <w:t xml:space="preserve"> </w:t>
      </w:r>
      <w:r w:rsidRPr="0041381B">
        <w:rPr>
          <w:rFonts w:ascii="Cambria" w:hAnsi="Cambria" w:cs="Arial"/>
          <w:sz w:val="20"/>
          <w:szCs w:val="20"/>
          <w:lang w:eastAsia="pl-PL"/>
        </w:rPr>
        <w:t>dB odn</w:t>
      </w:r>
      <w:r w:rsidR="00DD6831" w:rsidRPr="0041381B">
        <w:rPr>
          <w:rFonts w:ascii="Cambria" w:hAnsi="Cambria" w:cs="Arial"/>
          <w:sz w:val="20"/>
          <w:szCs w:val="20"/>
          <w:lang w:eastAsia="pl-PL"/>
        </w:rPr>
        <w:t>otowano przy ul. Warszawskiej w </w:t>
      </w:r>
      <w:r w:rsidRPr="0041381B">
        <w:rPr>
          <w:rFonts w:ascii="Cambria" w:hAnsi="Cambria" w:cs="Arial"/>
          <w:sz w:val="20"/>
          <w:szCs w:val="20"/>
          <w:lang w:eastAsia="pl-PL"/>
        </w:rPr>
        <w:t>porze nocnej. W dzień największe natężenie dźwięku było przy ul. Olsztyńskiej, gdzie zmierzony poziom przekraczał wartość dopuszczalną dla zabudowy mieszkaniowo-usługowej o 1 dB.</w:t>
      </w:r>
      <w:r w:rsidR="00DD6831" w:rsidRPr="0041381B">
        <w:rPr>
          <w:rFonts w:ascii="Cambria" w:hAnsi="Cambria" w:cs="Arial"/>
          <w:sz w:val="20"/>
          <w:szCs w:val="20"/>
          <w:lang w:eastAsia="pl-PL"/>
        </w:rPr>
        <w:t xml:space="preserve"> </w:t>
      </w:r>
      <w:r w:rsidR="00DD6831" w:rsidRPr="0041381B">
        <w:rPr>
          <w:rStyle w:val="Odwoanieprzypisudolnego"/>
          <w:rFonts w:ascii="Cambria" w:hAnsi="Cambria" w:cs="Arial"/>
          <w:sz w:val="20"/>
          <w:szCs w:val="20"/>
          <w:lang w:eastAsia="pl-PL"/>
        </w:rPr>
        <w:footnoteReference w:id="11"/>
      </w:r>
      <w:r w:rsidR="00DD6831" w:rsidRPr="0041381B">
        <w:rPr>
          <w:rFonts w:ascii="Cambria" w:hAnsi="Cambria" w:cs="Arial"/>
          <w:sz w:val="20"/>
          <w:szCs w:val="20"/>
          <w:vertAlign w:val="superscript"/>
          <w:lang w:eastAsia="pl-PL"/>
        </w:rPr>
        <w:t>)</w:t>
      </w:r>
    </w:p>
    <w:p w14:paraId="5130E080" w14:textId="77777777" w:rsidR="00812645" w:rsidRPr="0041381B" w:rsidRDefault="00812645" w:rsidP="00AD0E1D">
      <w:pPr>
        <w:spacing w:after="0" w:line="240" w:lineRule="auto"/>
        <w:jc w:val="center"/>
        <w:rPr>
          <w:rFonts w:ascii="Cambria" w:hAnsi="Cambria" w:cs="Arial"/>
          <w:b/>
          <w:sz w:val="20"/>
          <w:szCs w:val="20"/>
          <w:lang w:eastAsia="pl-PL"/>
        </w:rPr>
      </w:pPr>
    </w:p>
    <w:p w14:paraId="02CDF9FE" w14:textId="77777777" w:rsidR="00844CD2" w:rsidRPr="0041381B" w:rsidRDefault="00844CD2" w:rsidP="00844CD2">
      <w:pPr>
        <w:pStyle w:val="Nagwek4"/>
        <w:spacing w:after="0" w:line="240" w:lineRule="auto"/>
        <w:jc w:val="left"/>
        <w:rPr>
          <w:rStyle w:val="Nagwek2Znak"/>
          <w:rFonts w:eastAsia="Calibri"/>
          <w:b w:val="0"/>
          <w:color w:val="auto"/>
          <w:sz w:val="20"/>
          <w:szCs w:val="20"/>
          <w:lang w:eastAsia="pl-PL"/>
        </w:rPr>
      </w:pPr>
      <w:bookmarkStart w:id="151" w:name="_Toc128390796"/>
      <w:bookmarkStart w:id="152" w:name="_Toc142324026"/>
      <w:r w:rsidRPr="0041381B">
        <w:rPr>
          <w:rStyle w:val="Nagwek2Znak"/>
          <w:rFonts w:eastAsia="Calibri"/>
          <w:b w:val="0"/>
          <w:color w:val="auto"/>
          <w:sz w:val="20"/>
          <w:szCs w:val="20"/>
          <w:lang w:eastAsia="pl-PL"/>
        </w:rPr>
        <w:t>5.2.1.2. Badania klimatu akustycznego - Generalna Dyrekcja Dróg Krajowych i Autostrad</w:t>
      </w:r>
      <w:bookmarkEnd w:id="151"/>
      <w:bookmarkEnd w:id="152"/>
    </w:p>
    <w:p w14:paraId="32FC2C2A" w14:textId="77777777" w:rsidR="00844CD2" w:rsidRPr="0041381B" w:rsidRDefault="00844CD2" w:rsidP="00844CD2">
      <w:pPr>
        <w:spacing w:after="0" w:line="240" w:lineRule="auto"/>
        <w:jc w:val="center"/>
        <w:rPr>
          <w:rFonts w:ascii="Cambria" w:hAnsi="Cambria" w:cs="Arial"/>
          <w:b/>
          <w:sz w:val="20"/>
          <w:szCs w:val="20"/>
          <w:lang w:eastAsia="pl-PL"/>
        </w:rPr>
      </w:pPr>
    </w:p>
    <w:p w14:paraId="0F370527" w14:textId="3C3E3A9C" w:rsidR="00844CD2" w:rsidRPr="0041381B" w:rsidRDefault="00844CD2" w:rsidP="00844CD2">
      <w:pPr>
        <w:spacing w:after="0" w:line="240" w:lineRule="auto"/>
        <w:ind w:firstLine="708"/>
        <w:jc w:val="both"/>
        <w:rPr>
          <w:rFonts w:ascii="Cambria" w:hAnsi="Cambria" w:cs="Arial"/>
          <w:i/>
          <w:sz w:val="20"/>
          <w:szCs w:val="20"/>
          <w:lang w:eastAsia="pl-PL"/>
        </w:rPr>
      </w:pPr>
      <w:r w:rsidRPr="0041381B">
        <w:rPr>
          <w:rFonts w:ascii="Cambria" w:hAnsi="Cambria" w:cs="Arial"/>
          <w:sz w:val="20"/>
          <w:szCs w:val="20"/>
          <w:lang w:eastAsia="pl-PL"/>
        </w:rPr>
        <w:t>Poniżej przedstawiono wyniki badań pochodzących z opracowania „</w:t>
      </w:r>
      <w:r w:rsidRPr="0041381B">
        <w:rPr>
          <w:rFonts w:ascii="Cambria" w:hAnsi="Cambria" w:cs="Arial"/>
          <w:i/>
          <w:sz w:val="20"/>
          <w:szCs w:val="20"/>
          <w:lang w:eastAsia="pl-PL"/>
        </w:rPr>
        <w:t>Strategiczne mapy hałasu dla dróg krajowych o ruchu powyżej 3 000 000 pojazdów rocznie w województwie warmińsko-mazurskim o łącznej długości 408,752 km</w:t>
      </w:r>
      <w:r w:rsidRPr="0041381B">
        <w:rPr>
          <w:rFonts w:ascii="Cambria" w:hAnsi="Cambria" w:cs="Arial"/>
          <w:sz w:val="20"/>
          <w:szCs w:val="20"/>
          <w:lang w:eastAsia="pl-PL"/>
        </w:rPr>
        <w:t>” wykonanego przez firmę KFB Acoustics Sp. z o.o. na zlecenie Generalnej Dyrekcji Dróg Krajowych i Autostrad w 2022 roku. Badania obejmow</w:t>
      </w:r>
      <w:r w:rsidR="00DD6831" w:rsidRPr="0041381B">
        <w:rPr>
          <w:rFonts w:ascii="Cambria" w:hAnsi="Cambria" w:cs="Arial"/>
          <w:sz w:val="20"/>
          <w:szCs w:val="20"/>
          <w:lang w:eastAsia="pl-PL"/>
        </w:rPr>
        <w:t>ały odcinki dróg krajowych nr 59 oraz nr 63</w:t>
      </w:r>
      <w:r w:rsidRPr="0041381B">
        <w:rPr>
          <w:rFonts w:ascii="Cambria" w:hAnsi="Cambria" w:cs="Arial"/>
          <w:sz w:val="20"/>
          <w:szCs w:val="20"/>
          <w:lang w:eastAsia="pl-PL"/>
        </w:rPr>
        <w:t xml:space="preserve"> przebiegających przez teren miasta </w:t>
      </w:r>
      <w:r w:rsidR="00DD6831" w:rsidRPr="0041381B">
        <w:rPr>
          <w:rFonts w:ascii="Cambria" w:hAnsi="Cambria" w:cs="Arial"/>
          <w:sz w:val="20"/>
          <w:szCs w:val="20"/>
          <w:lang w:eastAsia="pl-PL"/>
        </w:rPr>
        <w:t>Giżycka</w:t>
      </w:r>
      <w:r w:rsidRPr="0041381B">
        <w:rPr>
          <w:rFonts w:ascii="Cambria" w:hAnsi="Cambria" w:cs="Arial"/>
          <w:sz w:val="20"/>
          <w:szCs w:val="20"/>
          <w:lang w:eastAsia="pl-PL"/>
        </w:rPr>
        <w:t>.</w:t>
      </w:r>
    </w:p>
    <w:p w14:paraId="2CE39C52" w14:textId="77777777" w:rsidR="00844CD2" w:rsidRPr="0041381B" w:rsidRDefault="00844CD2" w:rsidP="001E3D2D">
      <w:pPr>
        <w:spacing w:after="0" w:line="240" w:lineRule="auto"/>
        <w:jc w:val="center"/>
        <w:rPr>
          <w:rFonts w:ascii="Cambria" w:hAnsi="Cambria" w:cs="Arial"/>
          <w:i/>
          <w:sz w:val="20"/>
          <w:szCs w:val="20"/>
          <w:lang w:eastAsia="pl-PL"/>
        </w:rPr>
      </w:pPr>
    </w:p>
    <w:p w14:paraId="0784E986" w14:textId="1F44ECC8" w:rsidR="00844CD2" w:rsidRPr="0041381B" w:rsidRDefault="00844CD2" w:rsidP="00844CD2">
      <w:pPr>
        <w:pStyle w:val="Legenda"/>
        <w:keepNext/>
        <w:spacing w:after="0" w:line="240" w:lineRule="auto"/>
        <w:rPr>
          <w:rFonts w:ascii="Cambria" w:hAnsi="Cambria" w:cs="Verdana-Bold"/>
          <w:bCs/>
          <w:sz w:val="20"/>
          <w:szCs w:val="20"/>
          <w:lang w:eastAsia="pl-PL"/>
        </w:rPr>
      </w:pPr>
      <w:bookmarkStart w:id="153" w:name="_Toc142324215"/>
      <w:r w:rsidRPr="0041381B">
        <w:rPr>
          <w:rFonts w:ascii="Cambria" w:hAnsi="Cambria"/>
          <w:b/>
          <w:sz w:val="20"/>
          <w:szCs w:val="20"/>
        </w:rPr>
        <w:t xml:space="preserve">Rysunek nr </w:t>
      </w:r>
      <w:r w:rsidRPr="0041381B">
        <w:rPr>
          <w:rFonts w:ascii="Cambria" w:hAnsi="Cambria"/>
          <w:b/>
          <w:i w:val="0"/>
          <w:sz w:val="20"/>
          <w:szCs w:val="20"/>
        </w:rPr>
        <w:fldChar w:fldCharType="begin"/>
      </w:r>
      <w:r w:rsidRPr="0041381B">
        <w:rPr>
          <w:rFonts w:ascii="Cambria" w:hAnsi="Cambria"/>
          <w:b/>
          <w:sz w:val="20"/>
          <w:szCs w:val="20"/>
        </w:rPr>
        <w:instrText xml:space="preserve"> SEQ Rysunek \* ARABIC </w:instrText>
      </w:r>
      <w:r w:rsidRPr="0041381B">
        <w:rPr>
          <w:rFonts w:ascii="Cambria" w:hAnsi="Cambria"/>
          <w:b/>
          <w:i w:val="0"/>
          <w:sz w:val="20"/>
          <w:szCs w:val="20"/>
        </w:rPr>
        <w:fldChar w:fldCharType="separate"/>
      </w:r>
      <w:r w:rsidR="00BF118A">
        <w:rPr>
          <w:rFonts w:ascii="Cambria" w:hAnsi="Cambria"/>
          <w:b/>
          <w:noProof/>
          <w:sz w:val="20"/>
          <w:szCs w:val="20"/>
        </w:rPr>
        <w:t>18</w:t>
      </w:r>
      <w:r w:rsidRPr="0041381B">
        <w:rPr>
          <w:rFonts w:ascii="Cambria" w:hAnsi="Cambria"/>
          <w:b/>
          <w:i w:val="0"/>
          <w:sz w:val="20"/>
          <w:szCs w:val="20"/>
        </w:rPr>
        <w:fldChar w:fldCharType="end"/>
      </w:r>
      <w:r w:rsidRPr="0041381B">
        <w:rPr>
          <w:rFonts w:ascii="Cambria" w:hAnsi="Cambria"/>
          <w:b/>
          <w:i w:val="0"/>
          <w:sz w:val="20"/>
          <w:szCs w:val="20"/>
        </w:rPr>
        <w:t xml:space="preserve">. </w:t>
      </w:r>
      <w:r w:rsidRPr="0041381B">
        <w:rPr>
          <w:rFonts w:ascii="Cambria" w:hAnsi="Cambria" w:cs="Verdana-Bold"/>
          <w:bCs/>
          <w:sz w:val="20"/>
          <w:szCs w:val="20"/>
          <w:lang w:eastAsia="pl-PL"/>
        </w:rPr>
        <w:t xml:space="preserve">Lokalizacja analizowanych odcinków dróg krajowych w odniesieniu do granic administracyjnych powiatu </w:t>
      </w:r>
      <w:r w:rsidR="00363490" w:rsidRPr="0041381B">
        <w:rPr>
          <w:rFonts w:ascii="Cambria" w:hAnsi="Cambria" w:cs="Verdana-Bold"/>
          <w:bCs/>
          <w:sz w:val="20"/>
          <w:szCs w:val="20"/>
          <w:lang w:eastAsia="pl-PL"/>
        </w:rPr>
        <w:t>giżyckiego</w:t>
      </w:r>
      <w:bookmarkEnd w:id="153"/>
    </w:p>
    <w:p w14:paraId="31CE6A66" w14:textId="77777777" w:rsidR="00844CD2" w:rsidRPr="0041381B" w:rsidRDefault="00844CD2" w:rsidP="00844CD2">
      <w:pPr>
        <w:spacing w:after="0" w:line="240" w:lineRule="auto"/>
        <w:rPr>
          <w:sz w:val="6"/>
          <w:lang w:eastAsia="pl-PL"/>
        </w:rPr>
      </w:pPr>
    </w:p>
    <w:p w14:paraId="075AF92C" w14:textId="1A91EC9F" w:rsidR="00844CD2" w:rsidRPr="0041381B" w:rsidRDefault="00363490" w:rsidP="00844CD2">
      <w:pPr>
        <w:spacing w:after="0" w:line="240" w:lineRule="auto"/>
        <w:jc w:val="center"/>
        <w:rPr>
          <w:rFonts w:ascii="Cambria" w:hAnsi="Cambria" w:cs="Arial"/>
          <w:i/>
          <w:sz w:val="20"/>
          <w:szCs w:val="20"/>
          <w:lang w:eastAsia="pl-PL"/>
        </w:rPr>
      </w:pPr>
      <w:r w:rsidRPr="0041381B">
        <w:rPr>
          <w:rFonts w:ascii="Cambria" w:hAnsi="Cambria" w:cs="Arial"/>
          <w:i/>
          <w:noProof/>
          <w:sz w:val="20"/>
          <w:szCs w:val="20"/>
          <w:lang w:eastAsia="pl-PL"/>
        </w:rPr>
        <w:drawing>
          <wp:inline distT="0" distB="0" distL="0" distR="0" wp14:anchorId="6B2F3DB1" wp14:editId="36E749A6">
            <wp:extent cx="5399405" cy="4595854"/>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png"/>
                    <pic:cNvPicPr/>
                  </pic:nvPicPr>
                  <pic:blipFill>
                    <a:blip r:embed="rId64">
                      <a:extLst>
                        <a:ext uri="{28A0092B-C50C-407E-A947-70E740481C1C}">
                          <a14:useLocalDpi xmlns:a14="http://schemas.microsoft.com/office/drawing/2010/main" val="0"/>
                        </a:ext>
                      </a:extLst>
                    </a:blip>
                    <a:stretch>
                      <a:fillRect/>
                    </a:stretch>
                  </pic:blipFill>
                  <pic:spPr>
                    <a:xfrm>
                      <a:off x="0" y="0"/>
                      <a:ext cx="5410498" cy="4605296"/>
                    </a:xfrm>
                    <a:prstGeom prst="rect">
                      <a:avLst/>
                    </a:prstGeom>
                  </pic:spPr>
                </pic:pic>
              </a:graphicData>
            </a:graphic>
          </wp:inline>
        </w:drawing>
      </w:r>
    </w:p>
    <w:p w14:paraId="4815CDCC" w14:textId="77777777" w:rsidR="00844CD2" w:rsidRPr="0041381B" w:rsidRDefault="00844CD2" w:rsidP="00844CD2">
      <w:pPr>
        <w:spacing w:after="0" w:line="240" w:lineRule="auto"/>
        <w:jc w:val="center"/>
        <w:rPr>
          <w:rFonts w:ascii="Cambria" w:hAnsi="Cambria" w:cs="Arial"/>
          <w:i/>
          <w:sz w:val="6"/>
          <w:szCs w:val="20"/>
          <w:lang w:eastAsia="pl-PL"/>
        </w:rPr>
      </w:pPr>
    </w:p>
    <w:p w14:paraId="681285CA" w14:textId="6BFF0778" w:rsidR="00844CD2" w:rsidRPr="0041381B" w:rsidRDefault="00844CD2" w:rsidP="00844CD2">
      <w:pPr>
        <w:spacing w:after="0" w:line="240" w:lineRule="auto"/>
        <w:jc w:val="center"/>
        <w:rPr>
          <w:rFonts w:ascii="Cambria" w:hAnsi="Cambria" w:cs="Arial"/>
          <w:i/>
          <w:sz w:val="16"/>
          <w:szCs w:val="20"/>
          <w:lang w:eastAsia="pl-PL"/>
        </w:rPr>
      </w:pPr>
      <w:r w:rsidRPr="0041381B">
        <w:rPr>
          <w:rFonts w:ascii="Cambria" w:hAnsi="Cambria" w:cs="Arial"/>
          <w:i/>
          <w:sz w:val="16"/>
          <w:szCs w:val="20"/>
          <w:lang w:eastAsia="pl-PL"/>
        </w:rPr>
        <w:t>Źródło: Strategiczne mapy hałasu dla dróg krajowych o ruchu powyżej 3 000 000 pojazdów rocznie w województwie warmińsko-mazurskim o łącznej długości 408,752 km</w:t>
      </w:r>
    </w:p>
    <w:p w14:paraId="4D0BBE93" w14:textId="767EE5EE" w:rsidR="00844CD2" w:rsidRPr="0041381B" w:rsidRDefault="00CE3B47" w:rsidP="00C71D47">
      <w:pPr>
        <w:numPr>
          <w:ilvl w:val="0"/>
          <w:numId w:val="7"/>
        </w:numPr>
        <w:spacing w:after="0" w:line="240" w:lineRule="auto"/>
        <w:jc w:val="both"/>
        <w:rPr>
          <w:rFonts w:ascii="Cambria" w:hAnsi="Cambria"/>
          <w:sz w:val="20"/>
          <w:szCs w:val="20"/>
        </w:rPr>
      </w:pPr>
      <w:r w:rsidRPr="0041381B">
        <w:rPr>
          <w:rFonts w:ascii="Cambria" w:hAnsi="Cambria"/>
          <w:sz w:val="20"/>
          <w:szCs w:val="20"/>
        </w:rPr>
        <w:lastRenderedPageBreak/>
        <w:t>s</w:t>
      </w:r>
      <w:r w:rsidR="00C71D47" w:rsidRPr="0041381B">
        <w:rPr>
          <w:rFonts w:ascii="Cambria" w:hAnsi="Cambria"/>
          <w:sz w:val="20"/>
          <w:szCs w:val="20"/>
        </w:rPr>
        <w:t xml:space="preserve">zacunkowa powierzchnia obszarów, na których występują przekroczenia dopuszczalnych poziomów hałasu wyrażonych wskaźnikiem LDWN w powiecie </w:t>
      </w:r>
      <w:r w:rsidR="004722B7">
        <w:rPr>
          <w:rFonts w:ascii="Cambria" w:hAnsi="Cambria"/>
          <w:sz w:val="20"/>
          <w:szCs w:val="20"/>
        </w:rPr>
        <w:t>giżyckim</w:t>
      </w:r>
      <w:r w:rsidRPr="0041381B">
        <w:rPr>
          <w:rFonts w:ascii="Cambria" w:hAnsi="Cambria"/>
          <w:sz w:val="20"/>
          <w:szCs w:val="20"/>
        </w:rPr>
        <w:t>:</w:t>
      </w:r>
    </w:p>
    <w:p w14:paraId="569AE152" w14:textId="77777777" w:rsidR="00844CD2" w:rsidRPr="0041381B" w:rsidRDefault="00844CD2" w:rsidP="00C71D47">
      <w:pPr>
        <w:spacing w:after="0" w:line="240" w:lineRule="auto"/>
        <w:ind w:left="727"/>
        <w:jc w:val="both"/>
        <w:rPr>
          <w:rFonts w:ascii="Cambria" w:hAnsi="Cambria"/>
          <w:sz w:val="20"/>
          <w:szCs w:val="20"/>
        </w:rPr>
      </w:pPr>
    </w:p>
    <w:p w14:paraId="731E51FA" w14:textId="727B7EE9" w:rsidR="00C71D47" w:rsidRPr="0041381B" w:rsidRDefault="00C71D47" w:rsidP="00077BFA">
      <w:pPr>
        <w:numPr>
          <w:ilvl w:val="1"/>
          <w:numId w:val="42"/>
        </w:numPr>
        <w:spacing w:after="0" w:line="240" w:lineRule="auto"/>
        <w:jc w:val="both"/>
        <w:rPr>
          <w:rFonts w:ascii="Cambria" w:hAnsi="Cambria"/>
          <w:sz w:val="20"/>
          <w:szCs w:val="20"/>
        </w:rPr>
      </w:pPr>
      <w:r w:rsidRPr="0041381B">
        <w:rPr>
          <w:rFonts w:ascii="Cambria" w:hAnsi="Cambria"/>
          <w:sz w:val="20"/>
          <w:szCs w:val="20"/>
        </w:rPr>
        <w:t xml:space="preserve">1-5 dB </w:t>
      </w:r>
      <w:r w:rsidR="00CE3B47" w:rsidRPr="0041381B">
        <w:rPr>
          <w:rFonts w:ascii="Cambria" w:hAnsi="Cambria"/>
          <w:sz w:val="20"/>
          <w:szCs w:val="20"/>
        </w:rPr>
        <w:tab/>
      </w:r>
      <w:r w:rsidR="00077BFA" w:rsidRPr="0041381B">
        <w:rPr>
          <w:rFonts w:ascii="Cambria" w:hAnsi="Cambria"/>
          <w:sz w:val="20"/>
          <w:szCs w:val="20"/>
        </w:rPr>
        <w:tab/>
      </w:r>
      <w:r w:rsidRPr="0041381B">
        <w:rPr>
          <w:rFonts w:ascii="Cambria" w:hAnsi="Cambria"/>
          <w:sz w:val="20"/>
          <w:szCs w:val="20"/>
        </w:rPr>
        <w:t xml:space="preserve">- </w:t>
      </w:r>
      <w:r w:rsidR="00077BFA" w:rsidRPr="0041381B">
        <w:rPr>
          <w:rFonts w:ascii="Cambria" w:hAnsi="Cambria"/>
          <w:sz w:val="20"/>
          <w:szCs w:val="20"/>
        </w:rPr>
        <w:t xml:space="preserve">0,0191 </w:t>
      </w:r>
      <w:r w:rsidR="00CE3B47" w:rsidRPr="0041381B">
        <w:rPr>
          <w:rFonts w:ascii="Cambria" w:hAnsi="Cambria"/>
          <w:sz w:val="20"/>
          <w:szCs w:val="20"/>
        </w:rPr>
        <w:t>[km</w:t>
      </w:r>
      <w:r w:rsidR="00CE3B47" w:rsidRPr="0041381B">
        <w:rPr>
          <w:rFonts w:ascii="Cambria" w:hAnsi="Cambria"/>
          <w:sz w:val="20"/>
          <w:szCs w:val="20"/>
          <w:vertAlign w:val="superscript"/>
        </w:rPr>
        <w:t>2</w:t>
      </w:r>
      <w:r w:rsidR="00CE3B47" w:rsidRPr="0041381B">
        <w:rPr>
          <w:rFonts w:ascii="Cambria" w:hAnsi="Cambria"/>
          <w:sz w:val="20"/>
          <w:szCs w:val="20"/>
        </w:rPr>
        <w:t>]</w:t>
      </w:r>
    </w:p>
    <w:p w14:paraId="51664785" w14:textId="06C09940" w:rsidR="00C71D47" w:rsidRPr="0041381B" w:rsidRDefault="00C71D47" w:rsidP="00077BFA">
      <w:pPr>
        <w:numPr>
          <w:ilvl w:val="1"/>
          <w:numId w:val="42"/>
        </w:numPr>
        <w:spacing w:after="0" w:line="240" w:lineRule="auto"/>
        <w:jc w:val="both"/>
        <w:rPr>
          <w:rFonts w:ascii="Cambria" w:hAnsi="Cambria"/>
          <w:sz w:val="20"/>
          <w:szCs w:val="20"/>
        </w:rPr>
      </w:pPr>
      <w:r w:rsidRPr="0041381B">
        <w:rPr>
          <w:rFonts w:ascii="Cambria" w:hAnsi="Cambria"/>
          <w:sz w:val="20"/>
          <w:szCs w:val="20"/>
        </w:rPr>
        <w:t xml:space="preserve">5-10 dB </w:t>
      </w:r>
      <w:r w:rsidR="00077BFA" w:rsidRPr="0041381B">
        <w:rPr>
          <w:rFonts w:ascii="Cambria" w:hAnsi="Cambria"/>
          <w:sz w:val="20"/>
          <w:szCs w:val="20"/>
        </w:rPr>
        <w:tab/>
      </w:r>
      <w:r w:rsidRPr="0041381B">
        <w:rPr>
          <w:rFonts w:ascii="Cambria" w:hAnsi="Cambria"/>
          <w:sz w:val="20"/>
          <w:szCs w:val="20"/>
        </w:rPr>
        <w:t xml:space="preserve">- </w:t>
      </w:r>
      <w:r w:rsidR="00077BFA" w:rsidRPr="0041381B">
        <w:rPr>
          <w:rFonts w:ascii="Cambria" w:hAnsi="Cambria"/>
          <w:sz w:val="20"/>
          <w:szCs w:val="20"/>
        </w:rPr>
        <w:t xml:space="preserve">0,0015 </w:t>
      </w:r>
      <w:r w:rsidR="00CE3B47" w:rsidRPr="0041381B">
        <w:rPr>
          <w:rFonts w:ascii="Cambria" w:hAnsi="Cambria"/>
          <w:sz w:val="20"/>
          <w:szCs w:val="20"/>
        </w:rPr>
        <w:t>[km</w:t>
      </w:r>
      <w:r w:rsidR="00CE3B47" w:rsidRPr="0041381B">
        <w:rPr>
          <w:rFonts w:ascii="Cambria" w:hAnsi="Cambria"/>
          <w:sz w:val="20"/>
          <w:szCs w:val="20"/>
          <w:vertAlign w:val="superscript"/>
        </w:rPr>
        <w:t>2</w:t>
      </w:r>
      <w:r w:rsidR="00CE3B47" w:rsidRPr="0041381B">
        <w:rPr>
          <w:rFonts w:ascii="Cambria" w:hAnsi="Cambria"/>
          <w:sz w:val="20"/>
          <w:szCs w:val="20"/>
        </w:rPr>
        <w:t>]</w:t>
      </w:r>
    </w:p>
    <w:p w14:paraId="1876A7B3" w14:textId="25C3CF3E" w:rsidR="00C71D47" w:rsidRPr="0041381B" w:rsidRDefault="00077BFA" w:rsidP="00C71D47">
      <w:pPr>
        <w:numPr>
          <w:ilvl w:val="1"/>
          <w:numId w:val="42"/>
        </w:numPr>
        <w:spacing w:after="0" w:line="240" w:lineRule="auto"/>
        <w:jc w:val="both"/>
        <w:rPr>
          <w:rFonts w:ascii="Cambria" w:hAnsi="Cambria"/>
          <w:sz w:val="20"/>
          <w:szCs w:val="20"/>
        </w:rPr>
      </w:pPr>
      <w:r w:rsidRPr="0041381B">
        <w:rPr>
          <w:rFonts w:ascii="Cambria" w:hAnsi="Cambria"/>
          <w:sz w:val="20"/>
          <w:szCs w:val="20"/>
        </w:rPr>
        <w:t xml:space="preserve">10-15 dB </w:t>
      </w:r>
      <w:r w:rsidRPr="0041381B">
        <w:rPr>
          <w:rFonts w:ascii="Cambria" w:hAnsi="Cambria"/>
          <w:sz w:val="20"/>
          <w:szCs w:val="20"/>
        </w:rPr>
        <w:tab/>
        <w:t>- 0,0000</w:t>
      </w:r>
      <w:r w:rsidR="00CE3B47" w:rsidRPr="0041381B">
        <w:rPr>
          <w:rFonts w:ascii="Cambria" w:hAnsi="Cambria"/>
          <w:sz w:val="20"/>
          <w:szCs w:val="20"/>
        </w:rPr>
        <w:t xml:space="preserve"> [km</w:t>
      </w:r>
      <w:r w:rsidR="00CE3B47" w:rsidRPr="0041381B">
        <w:rPr>
          <w:rFonts w:ascii="Cambria" w:hAnsi="Cambria"/>
          <w:sz w:val="20"/>
          <w:szCs w:val="20"/>
          <w:vertAlign w:val="superscript"/>
        </w:rPr>
        <w:t>2</w:t>
      </w:r>
      <w:r w:rsidR="00CE3B47" w:rsidRPr="0041381B">
        <w:rPr>
          <w:rFonts w:ascii="Cambria" w:hAnsi="Cambria"/>
          <w:sz w:val="20"/>
          <w:szCs w:val="20"/>
        </w:rPr>
        <w:t>]</w:t>
      </w:r>
    </w:p>
    <w:p w14:paraId="3269A448" w14:textId="63F250B1" w:rsidR="00C71D47" w:rsidRPr="0041381B" w:rsidRDefault="00C71D47" w:rsidP="00C71D47">
      <w:pPr>
        <w:numPr>
          <w:ilvl w:val="1"/>
          <w:numId w:val="42"/>
        </w:numPr>
        <w:spacing w:after="0" w:line="240" w:lineRule="auto"/>
        <w:jc w:val="both"/>
        <w:rPr>
          <w:rFonts w:ascii="Cambria" w:hAnsi="Cambria"/>
          <w:sz w:val="20"/>
          <w:szCs w:val="20"/>
        </w:rPr>
      </w:pPr>
      <w:r w:rsidRPr="0041381B">
        <w:rPr>
          <w:rFonts w:ascii="Cambria" w:hAnsi="Cambria"/>
          <w:sz w:val="20"/>
          <w:szCs w:val="20"/>
        </w:rPr>
        <w:t xml:space="preserve">&gt;15 dB </w:t>
      </w:r>
      <w:r w:rsidR="00CE3B47" w:rsidRPr="0041381B">
        <w:rPr>
          <w:rFonts w:ascii="Cambria" w:hAnsi="Cambria"/>
          <w:sz w:val="20"/>
          <w:szCs w:val="20"/>
        </w:rPr>
        <w:tab/>
      </w:r>
      <w:r w:rsidR="00077BFA" w:rsidRPr="0041381B">
        <w:rPr>
          <w:rFonts w:ascii="Cambria" w:hAnsi="Cambria"/>
          <w:sz w:val="20"/>
          <w:szCs w:val="20"/>
        </w:rPr>
        <w:tab/>
      </w:r>
      <w:r w:rsidRPr="0041381B">
        <w:rPr>
          <w:rFonts w:ascii="Cambria" w:hAnsi="Cambria"/>
          <w:sz w:val="20"/>
          <w:szCs w:val="20"/>
        </w:rPr>
        <w:t>- 0</w:t>
      </w:r>
      <w:r w:rsidR="00077BFA" w:rsidRPr="0041381B">
        <w:rPr>
          <w:rFonts w:ascii="Cambria" w:hAnsi="Cambria"/>
          <w:sz w:val="20"/>
          <w:szCs w:val="20"/>
        </w:rPr>
        <w:t>,0000</w:t>
      </w:r>
      <w:r w:rsidR="00CE3B47" w:rsidRPr="0041381B">
        <w:rPr>
          <w:rFonts w:ascii="Cambria" w:hAnsi="Cambria"/>
          <w:sz w:val="20"/>
          <w:szCs w:val="20"/>
        </w:rPr>
        <w:t xml:space="preserve"> [km</w:t>
      </w:r>
      <w:r w:rsidR="00CE3B47" w:rsidRPr="0041381B">
        <w:rPr>
          <w:rFonts w:ascii="Cambria" w:hAnsi="Cambria"/>
          <w:sz w:val="20"/>
          <w:szCs w:val="20"/>
          <w:vertAlign w:val="superscript"/>
        </w:rPr>
        <w:t>2</w:t>
      </w:r>
      <w:r w:rsidR="00CE3B47" w:rsidRPr="0041381B">
        <w:rPr>
          <w:rFonts w:ascii="Cambria" w:hAnsi="Cambria"/>
          <w:sz w:val="20"/>
          <w:szCs w:val="20"/>
        </w:rPr>
        <w:t>]</w:t>
      </w:r>
    </w:p>
    <w:p w14:paraId="5A3C8AD5" w14:textId="77777777" w:rsidR="00C71D47" w:rsidRPr="0041381B" w:rsidRDefault="00C71D47" w:rsidP="001E3D2D">
      <w:pPr>
        <w:spacing w:after="0" w:line="240" w:lineRule="auto"/>
        <w:jc w:val="center"/>
        <w:rPr>
          <w:rFonts w:ascii="Cambria" w:hAnsi="Cambria" w:cs="Arial"/>
          <w:i/>
          <w:sz w:val="20"/>
          <w:szCs w:val="20"/>
          <w:lang w:eastAsia="pl-PL"/>
        </w:rPr>
      </w:pPr>
    </w:p>
    <w:p w14:paraId="4D8D2173" w14:textId="187AEEC1" w:rsidR="00C71D47" w:rsidRPr="0041381B" w:rsidRDefault="00CE3B47" w:rsidP="00185E76">
      <w:pPr>
        <w:numPr>
          <w:ilvl w:val="0"/>
          <w:numId w:val="7"/>
        </w:numPr>
        <w:spacing w:after="0" w:line="240" w:lineRule="auto"/>
        <w:jc w:val="both"/>
        <w:rPr>
          <w:rFonts w:ascii="Cambria" w:hAnsi="Cambria"/>
          <w:sz w:val="20"/>
          <w:szCs w:val="20"/>
        </w:rPr>
      </w:pPr>
      <w:r w:rsidRPr="0041381B">
        <w:rPr>
          <w:rFonts w:ascii="Cambria" w:hAnsi="Cambria"/>
          <w:sz w:val="20"/>
          <w:szCs w:val="20"/>
        </w:rPr>
        <w:t>s</w:t>
      </w:r>
      <w:r w:rsidR="00C71D47" w:rsidRPr="0041381B">
        <w:rPr>
          <w:rFonts w:ascii="Cambria" w:hAnsi="Cambria"/>
          <w:sz w:val="20"/>
          <w:szCs w:val="20"/>
        </w:rPr>
        <w:t>zacunkowa powierzchnia obszarów, na których występu</w:t>
      </w:r>
      <w:r w:rsidRPr="0041381B">
        <w:rPr>
          <w:rFonts w:ascii="Cambria" w:hAnsi="Cambria"/>
          <w:sz w:val="20"/>
          <w:szCs w:val="20"/>
        </w:rPr>
        <w:t>ją przekroczenia dopuszczalnych</w:t>
      </w:r>
      <w:r w:rsidR="00185E76" w:rsidRPr="0041381B">
        <w:rPr>
          <w:rFonts w:ascii="Cambria" w:hAnsi="Cambria"/>
          <w:sz w:val="20"/>
          <w:szCs w:val="20"/>
        </w:rPr>
        <w:t xml:space="preserve"> </w:t>
      </w:r>
      <w:r w:rsidR="00C71D47" w:rsidRPr="0041381B">
        <w:rPr>
          <w:rFonts w:ascii="Cambria" w:hAnsi="Cambria"/>
          <w:sz w:val="20"/>
          <w:szCs w:val="20"/>
        </w:rPr>
        <w:t xml:space="preserve">poziomów hałasu wyrażonych wskaźnikiem LN </w:t>
      </w:r>
      <w:r w:rsidRPr="0041381B">
        <w:rPr>
          <w:rFonts w:ascii="Cambria" w:hAnsi="Cambria"/>
          <w:sz w:val="20"/>
          <w:szCs w:val="20"/>
        </w:rPr>
        <w:t xml:space="preserve">w powiecie </w:t>
      </w:r>
      <w:r w:rsidR="004722B7">
        <w:rPr>
          <w:rFonts w:ascii="Cambria" w:hAnsi="Cambria"/>
          <w:sz w:val="20"/>
          <w:szCs w:val="20"/>
        </w:rPr>
        <w:t>giżyckim</w:t>
      </w:r>
      <w:r w:rsidRPr="0041381B">
        <w:rPr>
          <w:rFonts w:ascii="Cambria" w:hAnsi="Cambria"/>
          <w:sz w:val="20"/>
          <w:szCs w:val="20"/>
        </w:rPr>
        <w:t>:</w:t>
      </w:r>
    </w:p>
    <w:p w14:paraId="3A492486" w14:textId="77777777" w:rsidR="00C71D47" w:rsidRPr="0041381B" w:rsidRDefault="00C71D47" w:rsidP="001E3D2D">
      <w:pPr>
        <w:spacing w:after="0" w:line="240" w:lineRule="auto"/>
        <w:jc w:val="center"/>
        <w:rPr>
          <w:rFonts w:ascii="Cambria" w:hAnsi="Cambria" w:cs="Arial"/>
          <w:i/>
          <w:sz w:val="20"/>
          <w:szCs w:val="20"/>
          <w:lang w:eastAsia="pl-PL"/>
        </w:rPr>
      </w:pPr>
    </w:p>
    <w:p w14:paraId="440E8AD3" w14:textId="4C165DA5" w:rsidR="00CE3B47" w:rsidRPr="0041381B" w:rsidRDefault="00CE3B47" w:rsidP="00077BFA">
      <w:pPr>
        <w:numPr>
          <w:ilvl w:val="1"/>
          <w:numId w:val="42"/>
        </w:numPr>
        <w:spacing w:after="0" w:line="240" w:lineRule="auto"/>
        <w:jc w:val="both"/>
        <w:rPr>
          <w:rFonts w:ascii="Cambria" w:hAnsi="Cambria"/>
          <w:sz w:val="20"/>
          <w:szCs w:val="20"/>
        </w:rPr>
      </w:pPr>
      <w:r w:rsidRPr="0041381B">
        <w:rPr>
          <w:rFonts w:ascii="Cambria" w:hAnsi="Cambria"/>
          <w:sz w:val="20"/>
          <w:szCs w:val="20"/>
        </w:rPr>
        <w:t xml:space="preserve">1-5 dB </w:t>
      </w:r>
      <w:r w:rsidRPr="0041381B">
        <w:rPr>
          <w:rFonts w:ascii="Cambria" w:hAnsi="Cambria"/>
          <w:sz w:val="20"/>
          <w:szCs w:val="20"/>
        </w:rPr>
        <w:tab/>
      </w:r>
      <w:r w:rsidR="00077BFA" w:rsidRPr="0041381B">
        <w:rPr>
          <w:rFonts w:ascii="Cambria" w:hAnsi="Cambria"/>
          <w:sz w:val="20"/>
          <w:szCs w:val="20"/>
        </w:rPr>
        <w:tab/>
      </w:r>
      <w:r w:rsidRPr="0041381B">
        <w:rPr>
          <w:rFonts w:ascii="Cambria" w:hAnsi="Cambria"/>
          <w:sz w:val="20"/>
          <w:szCs w:val="20"/>
        </w:rPr>
        <w:t xml:space="preserve">- </w:t>
      </w:r>
      <w:r w:rsidR="00077BFA" w:rsidRPr="0041381B">
        <w:rPr>
          <w:rFonts w:ascii="Cambria" w:hAnsi="Cambria"/>
          <w:sz w:val="20"/>
          <w:szCs w:val="20"/>
        </w:rPr>
        <w:t xml:space="preserve">0,0070 </w:t>
      </w:r>
      <w:r w:rsidRPr="0041381B">
        <w:rPr>
          <w:rFonts w:ascii="Cambria" w:hAnsi="Cambria"/>
          <w:sz w:val="20"/>
          <w:szCs w:val="20"/>
        </w:rPr>
        <w:t>[km</w:t>
      </w:r>
      <w:r w:rsidRPr="0041381B">
        <w:rPr>
          <w:rFonts w:ascii="Cambria" w:hAnsi="Cambria"/>
          <w:sz w:val="20"/>
          <w:szCs w:val="20"/>
          <w:vertAlign w:val="superscript"/>
        </w:rPr>
        <w:t>2</w:t>
      </w:r>
      <w:r w:rsidRPr="0041381B">
        <w:rPr>
          <w:rFonts w:ascii="Cambria" w:hAnsi="Cambria"/>
          <w:sz w:val="20"/>
          <w:szCs w:val="20"/>
        </w:rPr>
        <w:t>]</w:t>
      </w:r>
    </w:p>
    <w:p w14:paraId="7CF0977E" w14:textId="11136C85" w:rsidR="00CE3B47" w:rsidRPr="0041381B" w:rsidRDefault="00CE3B47" w:rsidP="00077BFA">
      <w:pPr>
        <w:numPr>
          <w:ilvl w:val="1"/>
          <w:numId w:val="42"/>
        </w:numPr>
        <w:spacing w:after="0" w:line="240" w:lineRule="auto"/>
        <w:jc w:val="both"/>
        <w:rPr>
          <w:rFonts w:ascii="Cambria" w:hAnsi="Cambria"/>
          <w:sz w:val="20"/>
          <w:szCs w:val="20"/>
        </w:rPr>
      </w:pPr>
      <w:r w:rsidRPr="0041381B">
        <w:rPr>
          <w:rFonts w:ascii="Cambria" w:hAnsi="Cambria"/>
          <w:sz w:val="20"/>
          <w:szCs w:val="20"/>
        </w:rPr>
        <w:t xml:space="preserve">5-10 dB </w:t>
      </w:r>
      <w:r w:rsidR="00077BFA" w:rsidRPr="0041381B">
        <w:rPr>
          <w:rFonts w:ascii="Cambria" w:hAnsi="Cambria"/>
          <w:sz w:val="20"/>
          <w:szCs w:val="20"/>
        </w:rPr>
        <w:tab/>
      </w:r>
      <w:r w:rsidRPr="0041381B">
        <w:rPr>
          <w:rFonts w:ascii="Cambria" w:hAnsi="Cambria"/>
          <w:sz w:val="20"/>
          <w:szCs w:val="20"/>
        </w:rPr>
        <w:t xml:space="preserve">- </w:t>
      </w:r>
      <w:r w:rsidR="00077BFA" w:rsidRPr="0041381B">
        <w:rPr>
          <w:rFonts w:ascii="Cambria" w:hAnsi="Cambria"/>
          <w:sz w:val="20"/>
          <w:szCs w:val="20"/>
        </w:rPr>
        <w:t xml:space="preserve">0,0007 </w:t>
      </w:r>
      <w:r w:rsidRPr="0041381B">
        <w:rPr>
          <w:rFonts w:ascii="Cambria" w:hAnsi="Cambria"/>
          <w:sz w:val="20"/>
          <w:szCs w:val="20"/>
        </w:rPr>
        <w:t>[km</w:t>
      </w:r>
      <w:r w:rsidRPr="0041381B">
        <w:rPr>
          <w:rFonts w:ascii="Cambria" w:hAnsi="Cambria"/>
          <w:sz w:val="20"/>
          <w:szCs w:val="20"/>
          <w:vertAlign w:val="superscript"/>
        </w:rPr>
        <w:t>2</w:t>
      </w:r>
      <w:r w:rsidRPr="0041381B">
        <w:rPr>
          <w:rFonts w:ascii="Cambria" w:hAnsi="Cambria"/>
          <w:sz w:val="20"/>
          <w:szCs w:val="20"/>
        </w:rPr>
        <w:t>]</w:t>
      </w:r>
    </w:p>
    <w:p w14:paraId="23BA3CD0" w14:textId="27DD64BD" w:rsidR="00CE3B47" w:rsidRPr="0041381B" w:rsidRDefault="00CE3B47" w:rsidP="00CE3B47">
      <w:pPr>
        <w:numPr>
          <w:ilvl w:val="1"/>
          <w:numId w:val="42"/>
        </w:numPr>
        <w:spacing w:after="0" w:line="240" w:lineRule="auto"/>
        <w:jc w:val="both"/>
        <w:rPr>
          <w:rFonts w:ascii="Cambria" w:hAnsi="Cambria"/>
          <w:sz w:val="20"/>
          <w:szCs w:val="20"/>
        </w:rPr>
      </w:pPr>
      <w:r w:rsidRPr="0041381B">
        <w:rPr>
          <w:rFonts w:ascii="Cambria" w:hAnsi="Cambria"/>
          <w:sz w:val="20"/>
          <w:szCs w:val="20"/>
        </w:rPr>
        <w:t xml:space="preserve">10-15 dB </w:t>
      </w:r>
      <w:r w:rsidR="00077BFA" w:rsidRPr="0041381B">
        <w:rPr>
          <w:rFonts w:ascii="Cambria" w:hAnsi="Cambria"/>
          <w:sz w:val="20"/>
          <w:szCs w:val="20"/>
        </w:rPr>
        <w:tab/>
      </w:r>
      <w:r w:rsidRPr="0041381B">
        <w:rPr>
          <w:rFonts w:ascii="Cambria" w:hAnsi="Cambria"/>
          <w:sz w:val="20"/>
          <w:szCs w:val="20"/>
        </w:rPr>
        <w:t>- 0</w:t>
      </w:r>
      <w:r w:rsidR="00077BFA" w:rsidRPr="0041381B">
        <w:rPr>
          <w:rFonts w:ascii="Cambria" w:hAnsi="Cambria"/>
          <w:sz w:val="20"/>
          <w:szCs w:val="20"/>
        </w:rPr>
        <w:t>,0000</w:t>
      </w:r>
      <w:r w:rsidRPr="0041381B">
        <w:rPr>
          <w:rFonts w:ascii="Cambria" w:hAnsi="Cambria"/>
          <w:sz w:val="20"/>
          <w:szCs w:val="20"/>
        </w:rPr>
        <w:t xml:space="preserve"> [km</w:t>
      </w:r>
      <w:r w:rsidRPr="0041381B">
        <w:rPr>
          <w:rFonts w:ascii="Cambria" w:hAnsi="Cambria"/>
          <w:sz w:val="20"/>
          <w:szCs w:val="20"/>
          <w:vertAlign w:val="superscript"/>
        </w:rPr>
        <w:t>2</w:t>
      </w:r>
      <w:r w:rsidRPr="0041381B">
        <w:rPr>
          <w:rFonts w:ascii="Cambria" w:hAnsi="Cambria"/>
          <w:sz w:val="20"/>
          <w:szCs w:val="20"/>
        </w:rPr>
        <w:t>]</w:t>
      </w:r>
    </w:p>
    <w:p w14:paraId="0FCE5455" w14:textId="122EC8E3" w:rsidR="00CE3B47" w:rsidRPr="0041381B" w:rsidRDefault="00CE3B47" w:rsidP="00CE3B47">
      <w:pPr>
        <w:numPr>
          <w:ilvl w:val="1"/>
          <w:numId w:val="42"/>
        </w:numPr>
        <w:spacing w:after="0" w:line="240" w:lineRule="auto"/>
        <w:jc w:val="both"/>
        <w:rPr>
          <w:rFonts w:ascii="Cambria" w:hAnsi="Cambria"/>
          <w:sz w:val="20"/>
          <w:szCs w:val="20"/>
        </w:rPr>
      </w:pPr>
      <w:r w:rsidRPr="0041381B">
        <w:rPr>
          <w:rFonts w:ascii="Cambria" w:hAnsi="Cambria"/>
          <w:sz w:val="20"/>
          <w:szCs w:val="20"/>
        </w:rPr>
        <w:t xml:space="preserve">&gt;15 dB </w:t>
      </w:r>
      <w:r w:rsidRPr="0041381B">
        <w:rPr>
          <w:rFonts w:ascii="Cambria" w:hAnsi="Cambria"/>
          <w:sz w:val="20"/>
          <w:szCs w:val="20"/>
        </w:rPr>
        <w:tab/>
      </w:r>
      <w:r w:rsidR="00077BFA" w:rsidRPr="0041381B">
        <w:rPr>
          <w:rFonts w:ascii="Cambria" w:hAnsi="Cambria"/>
          <w:sz w:val="20"/>
          <w:szCs w:val="20"/>
        </w:rPr>
        <w:tab/>
      </w:r>
      <w:r w:rsidRPr="0041381B">
        <w:rPr>
          <w:rFonts w:ascii="Cambria" w:hAnsi="Cambria"/>
          <w:sz w:val="20"/>
          <w:szCs w:val="20"/>
        </w:rPr>
        <w:t>- 0</w:t>
      </w:r>
      <w:r w:rsidR="00077BFA" w:rsidRPr="0041381B">
        <w:rPr>
          <w:rFonts w:ascii="Cambria" w:hAnsi="Cambria"/>
          <w:sz w:val="20"/>
          <w:szCs w:val="20"/>
        </w:rPr>
        <w:t>,0000</w:t>
      </w:r>
      <w:r w:rsidRPr="0041381B">
        <w:rPr>
          <w:rFonts w:ascii="Cambria" w:hAnsi="Cambria"/>
          <w:sz w:val="20"/>
          <w:szCs w:val="20"/>
        </w:rPr>
        <w:t xml:space="preserve"> [km</w:t>
      </w:r>
      <w:r w:rsidRPr="0041381B">
        <w:rPr>
          <w:rFonts w:ascii="Cambria" w:hAnsi="Cambria"/>
          <w:sz w:val="20"/>
          <w:szCs w:val="20"/>
          <w:vertAlign w:val="superscript"/>
        </w:rPr>
        <w:t>2</w:t>
      </w:r>
      <w:r w:rsidRPr="0041381B">
        <w:rPr>
          <w:rFonts w:ascii="Cambria" w:hAnsi="Cambria"/>
          <w:sz w:val="20"/>
          <w:szCs w:val="20"/>
        </w:rPr>
        <w:t>]</w:t>
      </w:r>
    </w:p>
    <w:p w14:paraId="230B0A2A" w14:textId="77777777" w:rsidR="00C71D47" w:rsidRPr="0041381B" w:rsidRDefault="00C71D47" w:rsidP="001E3D2D">
      <w:pPr>
        <w:spacing w:after="0" w:line="240" w:lineRule="auto"/>
        <w:jc w:val="center"/>
        <w:rPr>
          <w:rFonts w:ascii="Cambria" w:hAnsi="Cambria" w:cs="Arial"/>
          <w:i/>
          <w:sz w:val="20"/>
          <w:szCs w:val="20"/>
          <w:lang w:eastAsia="pl-PL"/>
        </w:rPr>
      </w:pPr>
    </w:p>
    <w:p w14:paraId="62499137" w14:textId="055CC725" w:rsidR="00844CD2" w:rsidRPr="0041381B" w:rsidRDefault="003163EC" w:rsidP="00185E76">
      <w:pPr>
        <w:spacing w:after="0" w:line="240" w:lineRule="auto"/>
        <w:ind w:firstLine="708"/>
        <w:jc w:val="both"/>
        <w:rPr>
          <w:rFonts w:ascii="Cambria" w:hAnsi="Cambria"/>
          <w:sz w:val="20"/>
          <w:szCs w:val="20"/>
        </w:rPr>
      </w:pPr>
      <w:r w:rsidRPr="0041381B">
        <w:rPr>
          <w:rFonts w:ascii="Cambria" w:hAnsi="Cambria"/>
          <w:sz w:val="20"/>
          <w:szCs w:val="20"/>
        </w:rPr>
        <w:t>W ramach opracowania określono z</w:t>
      </w:r>
      <w:r w:rsidR="00CE3B47" w:rsidRPr="0041381B">
        <w:rPr>
          <w:rFonts w:ascii="Cambria" w:hAnsi="Cambria"/>
          <w:sz w:val="20"/>
          <w:szCs w:val="20"/>
        </w:rPr>
        <w:t xml:space="preserve">adania główne dla </w:t>
      </w:r>
      <w:r w:rsidR="00185E76" w:rsidRPr="0041381B">
        <w:rPr>
          <w:rFonts w:ascii="Cambria" w:hAnsi="Cambria"/>
          <w:sz w:val="20"/>
          <w:szCs w:val="20"/>
        </w:rPr>
        <w:t>analizowanych odcinków dróg krajowych w powiecie</w:t>
      </w:r>
      <w:r w:rsidR="00363490" w:rsidRPr="0041381B">
        <w:rPr>
          <w:rFonts w:ascii="Cambria" w:hAnsi="Cambria"/>
          <w:sz w:val="20"/>
          <w:szCs w:val="20"/>
        </w:rPr>
        <w:t xml:space="preserve"> giżyckim</w:t>
      </w:r>
      <w:r w:rsidRPr="0041381B">
        <w:rPr>
          <w:rFonts w:ascii="Cambria" w:hAnsi="Cambria"/>
          <w:sz w:val="20"/>
          <w:szCs w:val="20"/>
        </w:rPr>
        <w:t xml:space="preserve">, są to m.in.: </w:t>
      </w:r>
    </w:p>
    <w:p w14:paraId="1ABE8BE0" w14:textId="77777777" w:rsidR="00185E76" w:rsidRPr="0041381B" w:rsidRDefault="00185E76" w:rsidP="00185E76">
      <w:pPr>
        <w:spacing w:after="0" w:line="240" w:lineRule="auto"/>
        <w:ind w:left="727"/>
        <w:jc w:val="both"/>
        <w:rPr>
          <w:rFonts w:ascii="Cambria" w:hAnsi="Cambria"/>
          <w:sz w:val="20"/>
          <w:szCs w:val="20"/>
        </w:rPr>
      </w:pPr>
    </w:p>
    <w:p w14:paraId="7A64AB95" w14:textId="70643A67" w:rsidR="00C71D47" w:rsidRPr="0041381B" w:rsidRDefault="00185E76" w:rsidP="00185E76">
      <w:pPr>
        <w:numPr>
          <w:ilvl w:val="0"/>
          <w:numId w:val="7"/>
        </w:numPr>
        <w:spacing w:after="0" w:line="240" w:lineRule="auto"/>
        <w:jc w:val="both"/>
        <w:rPr>
          <w:rFonts w:ascii="Cambria" w:hAnsi="Cambria"/>
          <w:sz w:val="20"/>
          <w:szCs w:val="20"/>
        </w:rPr>
      </w:pPr>
      <w:r w:rsidRPr="0041381B">
        <w:rPr>
          <w:rFonts w:ascii="Cambria" w:hAnsi="Cambria"/>
          <w:sz w:val="20"/>
          <w:szCs w:val="20"/>
        </w:rPr>
        <w:t xml:space="preserve">stosowanie zasad ochrony przed hałasem w nowotworzonych planach </w:t>
      </w:r>
      <w:r w:rsidR="003163EC" w:rsidRPr="0041381B">
        <w:rPr>
          <w:rFonts w:ascii="Cambria" w:hAnsi="Cambria"/>
          <w:sz w:val="20"/>
          <w:szCs w:val="20"/>
        </w:rPr>
        <w:t>zagospodarowania przestrzennego,</w:t>
      </w:r>
    </w:p>
    <w:p w14:paraId="77E5FC92" w14:textId="3AD3E5A4" w:rsidR="00185E76" w:rsidRPr="0041381B" w:rsidRDefault="003163EC" w:rsidP="00185E76">
      <w:pPr>
        <w:numPr>
          <w:ilvl w:val="0"/>
          <w:numId w:val="7"/>
        </w:numPr>
        <w:spacing w:after="0" w:line="240" w:lineRule="auto"/>
        <w:jc w:val="both"/>
        <w:rPr>
          <w:rFonts w:ascii="Cambria" w:hAnsi="Cambria"/>
          <w:sz w:val="20"/>
          <w:szCs w:val="20"/>
        </w:rPr>
      </w:pPr>
      <w:r w:rsidRPr="0041381B">
        <w:rPr>
          <w:rFonts w:ascii="Cambria" w:hAnsi="Cambria"/>
          <w:sz w:val="20"/>
          <w:szCs w:val="20"/>
        </w:rPr>
        <w:t>u</w:t>
      </w:r>
      <w:r w:rsidR="00185E76" w:rsidRPr="0041381B">
        <w:rPr>
          <w:rFonts w:ascii="Cambria" w:hAnsi="Cambria"/>
          <w:sz w:val="20"/>
          <w:szCs w:val="20"/>
        </w:rPr>
        <w:t>względnianie wyników map akustycznych, w tym głó</w:t>
      </w:r>
      <w:r w:rsidR="00363490" w:rsidRPr="0041381B">
        <w:rPr>
          <w:rFonts w:ascii="Cambria" w:hAnsi="Cambria"/>
          <w:sz w:val="20"/>
          <w:szCs w:val="20"/>
        </w:rPr>
        <w:t>wnie zasięgów wskaźników LDWN i </w:t>
      </w:r>
      <w:r w:rsidR="00185E76" w:rsidRPr="0041381B">
        <w:rPr>
          <w:rFonts w:ascii="Cambria" w:hAnsi="Cambria"/>
          <w:sz w:val="20"/>
          <w:szCs w:val="20"/>
        </w:rPr>
        <w:t>LN w nowotworzonych planach zagospodarowania przestrzennego w tym map proponowanych kierunków zmian zagospodarowania przestrzennego,</w:t>
      </w:r>
    </w:p>
    <w:p w14:paraId="7FA6E2F5" w14:textId="13E612E8" w:rsidR="00185E76" w:rsidRPr="0041381B" w:rsidRDefault="003163EC" w:rsidP="00185E76">
      <w:pPr>
        <w:numPr>
          <w:ilvl w:val="0"/>
          <w:numId w:val="7"/>
        </w:numPr>
        <w:spacing w:after="0" w:line="240" w:lineRule="auto"/>
        <w:jc w:val="both"/>
        <w:rPr>
          <w:rFonts w:ascii="Cambria" w:hAnsi="Cambria"/>
          <w:sz w:val="20"/>
          <w:szCs w:val="20"/>
        </w:rPr>
      </w:pPr>
      <w:r w:rsidRPr="0041381B">
        <w:rPr>
          <w:rFonts w:ascii="Cambria" w:hAnsi="Cambria"/>
          <w:sz w:val="20"/>
          <w:szCs w:val="20"/>
        </w:rPr>
        <w:t>w</w:t>
      </w:r>
      <w:r w:rsidR="00185E76" w:rsidRPr="0041381B">
        <w:rPr>
          <w:rFonts w:ascii="Cambria" w:hAnsi="Cambria"/>
          <w:sz w:val="20"/>
          <w:szCs w:val="20"/>
        </w:rPr>
        <w:t>ykonywanie corocznych przeglądów nawierzchni drogowej i utrzymywanie nawierzchni w dobrym stanie technicznym,</w:t>
      </w:r>
    </w:p>
    <w:p w14:paraId="3BEA862E" w14:textId="4673DA2A" w:rsidR="00185E76" w:rsidRPr="0041381B" w:rsidRDefault="003163EC" w:rsidP="00185E76">
      <w:pPr>
        <w:numPr>
          <w:ilvl w:val="0"/>
          <w:numId w:val="7"/>
        </w:numPr>
        <w:spacing w:after="0" w:line="240" w:lineRule="auto"/>
        <w:jc w:val="both"/>
        <w:rPr>
          <w:rFonts w:ascii="Cambria" w:hAnsi="Cambria"/>
          <w:sz w:val="20"/>
          <w:szCs w:val="20"/>
        </w:rPr>
      </w:pPr>
      <w:r w:rsidRPr="0041381B">
        <w:rPr>
          <w:rFonts w:ascii="Cambria" w:hAnsi="Cambria"/>
          <w:sz w:val="20"/>
          <w:szCs w:val="20"/>
        </w:rPr>
        <w:t>s</w:t>
      </w:r>
      <w:r w:rsidR="00185E76" w:rsidRPr="0041381B">
        <w:rPr>
          <w:rFonts w:ascii="Cambria" w:hAnsi="Cambria"/>
          <w:sz w:val="20"/>
          <w:szCs w:val="20"/>
        </w:rPr>
        <w:t>tosowanie nowoczesnych nawierzchni o zredukowanym hałasie w przypadku remontów</w:t>
      </w:r>
      <w:r w:rsidR="00363490" w:rsidRPr="0041381B">
        <w:rPr>
          <w:rFonts w:ascii="Cambria" w:hAnsi="Cambria"/>
          <w:sz w:val="20"/>
          <w:szCs w:val="20"/>
        </w:rPr>
        <w:t xml:space="preserve"> i </w:t>
      </w:r>
      <w:r w:rsidRPr="0041381B">
        <w:rPr>
          <w:rFonts w:ascii="Cambria" w:hAnsi="Cambria"/>
          <w:sz w:val="20"/>
          <w:szCs w:val="20"/>
        </w:rPr>
        <w:t>przebudów odcinków drogowych,</w:t>
      </w:r>
    </w:p>
    <w:p w14:paraId="51B8E461" w14:textId="2FA81AEE" w:rsidR="00185E76" w:rsidRPr="0041381B" w:rsidRDefault="003163EC" w:rsidP="00185E76">
      <w:pPr>
        <w:numPr>
          <w:ilvl w:val="0"/>
          <w:numId w:val="7"/>
        </w:numPr>
        <w:spacing w:after="0" w:line="240" w:lineRule="auto"/>
        <w:jc w:val="both"/>
        <w:rPr>
          <w:rFonts w:ascii="Cambria" w:hAnsi="Cambria"/>
          <w:sz w:val="20"/>
          <w:szCs w:val="20"/>
        </w:rPr>
      </w:pPr>
      <w:r w:rsidRPr="0041381B">
        <w:rPr>
          <w:rFonts w:ascii="Cambria" w:hAnsi="Cambria"/>
          <w:sz w:val="20"/>
          <w:szCs w:val="20"/>
        </w:rPr>
        <w:t>k</w:t>
      </w:r>
      <w:r w:rsidR="00185E76" w:rsidRPr="0041381B">
        <w:rPr>
          <w:rFonts w:ascii="Cambria" w:hAnsi="Cambria"/>
          <w:sz w:val="20"/>
          <w:szCs w:val="20"/>
        </w:rPr>
        <w:t>ontrola przestrzegania przepisów dotyczących prędkości na odcinkach dróg objętych Programem, sąsiadujących z terenami mieszkalnymi</w:t>
      </w:r>
      <w:r w:rsidRPr="0041381B">
        <w:rPr>
          <w:rFonts w:ascii="Cambria" w:hAnsi="Cambria"/>
          <w:sz w:val="20"/>
          <w:szCs w:val="20"/>
        </w:rPr>
        <w:t>.</w:t>
      </w:r>
      <w:r w:rsidR="00363490" w:rsidRPr="0041381B">
        <w:rPr>
          <w:rFonts w:ascii="Cambria" w:hAnsi="Cambria"/>
          <w:sz w:val="20"/>
          <w:szCs w:val="20"/>
        </w:rPr>
        <w:t xml:space="preserve"> </w:t>
      </w:r>
      <w:r w:rsidR="00363490" w:rsidRPr="0041381B">
        <w:rPr>
          <w:rStyle w:val="Odwoanieprzypisudolnego"/>
          <w:rFonts w:ascii="Cambria" w:hAnsi="Cambria"/>
          <w:sz w:val="20"/>
          <w:szCs w:val="20"/>
        </w:rPr>
        <w:footnoteReference w:id="12"/>
      </w:r>
      <w:r w:rsidR="00363490" w:rsidRPr="0041381B">
        <w:rPr>
          <w:rFonts w:ascii="Cambria" w:hAnsi="Cambria"/>
          <w:sz w:val="20"/>
          <w:szCs w:val="20"/>
          <w:vertAlign w:val="superscript"/>
        </w:rPr>
        <w:t>)</w:t>
      </w:r>
    </w:p>
    <w:p w14:paraId="63BD6E85" w14:textId="77777777" w:rsidR="00C71D47" w:rsidRPr="0041381B" w:rsidRDefault="00C71D47" w:rsidP="001E3D2D">
      <w:pPr>
        <w:spacing w:after="0" w:line="240" w:lineRule="auto"/>
        <w:jc w:val="center"/>
        <w:rPr>
          <w:rFonts w:ascii="Cambria" w:hAnsi="Cambria" w:cs="Arial"/>
          <w:i/>
          <w:sz w:val="20"/>
          <w:szCs w:val="20"/>
          <w:lang w:eastAsia="pl-PL"/>
        </w:rPr>
      </w:pPr>
    </w:p>
    <w:p w14:paraId="092E0092" w14:textId="14446389" w:rsidR="001C0658" w:rsidRPr="0041381B" w:rsidRDefault="00441D0E" w:rsidP="00FD242E">
      <w:pPr>
        <w:pStyle w:val="Nagwek4"/>
        <w:spacing w:after="0" w:line="240" w:lineRule="auto"/>
        <w:jc w:val="left"/>
        <w:rPr>
          <w:rStyle w:val="Nagwek2Znak"/>
          <w:rFonts w:eastAsia="Calibri"/>
          <w:i w:val="0"/>
          <w:color w:val="auto"/>
          <w:sz w:val="20"/>
          <w:szCs w:val="20"/>
          <w:lang w:eastAsia="pl-PL"/>
        </w:rPr>
      </w:pPr>
      <w:bookmarkStart w:id="154" w:name="_Toc22305219"/>
      <w:bookmarkStart w:id="155" w:name="_Toc142324027"/>
      <w:r w:rsidRPr="0041381B">
        <w:rPr>
          <w:rStyle w:val="Nagwek2Znak"/>
          <w:rFonts w:eastAsia="Calibri"/>
          <w:b w:val="0"/>
          <w:color w:val="auto"/>
          <w:sz w:val="20"/>
          <w:szCs w:val="20"/>
          <w:lang w:eastAsia="pl-PL"/>
        </w:rPr>
        <w:t>5</w:t>
      </w:r>
      <w:r w:rsidR="00844CD2" w:rsidRPr="0041381B">
        <w:rPr>
          <w:rStyle w:val="Nagwek2Znak"/>
          <w:rFonts w:eastAsia="Calibri"/>
          <w:b w:val="0"/>
          <w:color w:val="auto"/>
          <w:sz w:val="20"/>
          <w:szCs w:val="20"/>
          <w:lang w:eastAsia="pl-PL"/>
        </w:rPr>
        <w:t>.2.1.1</w:t>
      </w:r>
      <w:r w:rsidR="001C0658" w:rsidRPr="0041381B">
        <w:rPr>
          <w:rStyle w:val="Nagwek2Znak"/>
          <w:rFonts w:eastAsia="Calibri"/>
          <w:b w:val="0"/>
          <w:color w:val="auto"/>
          <w:sz w:val="20"/>
          <w:szCs w:val="20"/>
          <w:lang w:eastAsia="pl-PL"/>
        </w:rPr>
        <w:t>. Program ochrony środowiska przed hałasem</w:t>
      </w:r>
      <w:bookmarkEnd w:id="154"/>
      <w:bookmarkEnd w:id="155"/>
    </w:p>
    <w:p w14:paraId="44D88FB8" w14:textId="77777777" w:rsidR="001C0658" w:rsidRPr="0041381B" w:rsidRDefault="001C0658" w:rsidP="00FD242E">
      <w:pPr>
        <w:spacing w:after="0" w:line="240" w:lineRule="auto"/>
        <w:ind w:firstLine="708"/>
        <w:jc w:val="both"/>
        <w:rPr>
          <w:rFonts w:ascii="Cambria" w:hAnsi="Cambria" w:cs="Arial"/>
          <w:sz w:val="20"/>
          <w:szCs w:val="20"/>
          <w:lang w:eastAsia="pl-PL"/>
        </w:rPr>
      </w:pPr>
    </w:p>
    <w:p w14:paraId="5A7B8975" w14:textId="3F26222D" w:rsidR="00441D0E" w:rsidRPr="0041381B" w:rsidRDefault="00441D0E" w:rsidP="00441D0E">
      <w:pPr>
        <w:spacing w:after="0" w:line="240" w:lineRule="auto"/>
        <w:jc w:val="both"/>
        <w:rPr>
          <w:rFonts w:ascii="Cambria" w:hAnsi="Cambria" w:cs="Arial"/>
          <w:i/>
          <w:sz w:val="20"/>
          <w:szCs w:val="20"/>
          <w:lang w:eastAsia="pl-PL"/>
        </w:rPr>
      </w:pPr>
      <w:r w:rsidRPr="0041381B">
        <w:rPr>
          <w:rFonts w:ascii="Cambria" w:hAnsi="Cambria" w:cs="Arial"/>
          <w:sz w:val="20"/>
          <w:szCs w:val="20"/>
          <w:lang w:eastAsia="pl-PL"/>
        </w:rPr>
        <w:t xml:space="preserve">           Uchwałą nr XXXVIII/822/18 Sejmik</w:t>
      </w:r>
      <w:r w:rsidR="004722B7">
        <w:rPr>
          <w:rFonts w:ascii="Cambria" w:hAnsi="Cambria" w:cs="Arial"/>
          <w:sz w:val="20"/>
          <w:szCs w:val="20"/>
          <w:lang w:eastAsia="pl-PL"/>
        </w:rPr>
        <w:t>u</w:t>
      </w:r>
      <w:r w:rsidRPr="0041381B">
        <w:rPr>
          <w:rFonts w:ascii="Cambria" w:hAnsi="Cambria" w:cs="Arial"/>
          <w:sz w:val="20"/>
          <w:szCs w:val="20"/>
          <w:lang w:eastAsia="pl-PL"/>
        </w:rPr>
        <w:t xml:space="preserve"> Województwa Warmińsko - Mazurskiego  z dnia 26 czerwca 2018 roku określono </w:t>
      </w:r>
      <w:r w:rsidRPr="0041381B">
        <w:rPr>
          <w:rFonts w:ascii="Cambria" w:hAnsi="Cambria" w:cs="Arial"/>
          <w:i/>
          <w:sz w:val="20"/>
          <w:szCs w:val="20"/>
          <w:lang w:eastAsia="pl-PL"/>
        </w:rPr>
        <w:t>„Program ochrony środowiska przed hałasem dla terenów poza aglomeracjami, położonych wzdłuż dróg krajowych oraz wojewódzkich na terenie województwa warmińsko - mazurskiego o obciążeniu ponad 3 mln pojazdów rocznie, których  eksploatacja spowodowała negatywne oddziaływanie akustyczne  w wyniku przekroczenia dopuszczalnych poziomów hałasu określonych wskaźnikami LDWN i LN”.</w:t>
      </w:r>
    </w:p>
    <w:p w14:paraId="388B9B20" w14:textId="77777777" w:rsidR="00150A69" w:rsidRPr="0041381B" w:rsidRDefault="00150A69" w:rsidP="00D65A37">
      <w:pPr>
        <w:spacing w:after="0" w:line="240" w:lineRule="auto"/>
        <w:jc w:val="center"/>
        <w:outlineLvl w:val="2"/>
        <w:rPr>
          <w:rFonts w:ascii="Cambria" w:hAnsi="Cambria" w:cs="Arial"/>
          <w:b/>
          <w:color w:val="000000"/>
          <w:sz w:val="20"/>
          <w:szCs w:val="20"/>
        </w:rPr>
      </w:pPr>
    </w:p>
    <w:p w14:paraId="17BCF998" w14:textId="3740A6C2" w:rsidR="007769D3" w:rsidRPr="0041381B" w:rsidRDefault="00D65A37" w:rsidP="00D65A37">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W przedmiotowym pr</w:t>
      </w:r>
      <w:r w:rsidR="00077BFA" w:rsidRPr="0041381B">
        <w:rPr>
          <w:rFonts w:ascii="Cambria" w:hAnsi="Cambria" w:cs="Arial"/>
          <w:b/>
          <w:sz w:val="20"/>
          <w:szCs w:val="20"/>
          <w:lang w:eastAsia="pl-PL"/>
        </w:rPr>
        <w:t>ogramie nie analizowano odcinka drogi wojewódzkiej nr 592 przebiegającej</w:t>
      </w:r>
      <w:r w:rsidRPr="0041381B">
        <w:rPr>
          <w:rFonts w:ascii="Cambria" w:hAnsi="Cambria" w:cs="Arial"/>
          <w:b/>
          <w:sz w:val="20"/>
          <w:szCs w:val="20"/>
          <w:lang w:eastAsia="pl-PL"/>
        </w:rPr>
        <w:t xml:space="preserve"> przez teren miasta </w:t>
      </w:r>
      <w:r w:rsidR="00077BFA" w:rsidRPr="0041381B">
        <w:rPr>
          <w:rFonts w:ascii="Cambria" w:hAnsi="Cambria" w:cs="Arial"/>
          <w:b/>
          <w:sz w:val="20"/>
          <w:szCs w:val="20"/>
          <w:lang w:eastAsia="pl-PL"/>
        </w:rPr>
        <w:t>Giżycka</w:t>
      </w:r>
      <w:r w:rsidRPr="0041381B">
        <w:rPr>
          <w:rFonts w:ascii="Cambria" w:hAnsi="Cambria" w:cs="Arial"/>
          <w:b/>
          <w:sz w:val="20"/>
          <w:szCs w:val="20"/>
          <w:lang w:eastAsia="pl-PL"/>
        </w:rPr>
        <w:t>.</w:t>
      </w:r>
    </w:p>
    <w:p w14:paraId="6120E1EF" w14:textId="77777777" w:rsidR="00844CD2" w:rsidRPr="0041381B" w:rsidRDefault="00844CD2" w:rsidP="00441D0E">
      <w:pPr>
        <w:spacing w:after="0" w:line="240" w:lineRule="auto"/>
        <w:ind w:firstLine="708"/>
        <w:jc w:val="both"/>
        <w:rPr>
          <w:rFonts w:ascii="Cambria" w:hAnsi="Cambria"/>
          <w:sz w:val="20"/>
          <w:szCs w:val="20"/>
        </w:rPr>
      </w:pPr>
    </w:p>
    <w:p w14:paraId="2E3F79B2" w14:textId="3A2A271F" w:rsidR="00441D0E" w:rsidRPr="0041381B" w:rsidRDefault="007769D3" w:rsidP="00441D0E">
      <w:pPr>
        <w:spacing w:after="0" w:line="240" w:lineRule="auto"/>
        <w:ind w:firstLine="708"/>
        <w:jc w:val="both"/>
        <w:rPr>
          <w:rFonts w:ascii="Cambria" w:hAnsi="Cambria"/>
          <w:sz w:val="20"/>
          <w:szCs w:val="20"/>
        </w:rPr>
      </w:pPr>
      <w:r w:rsidRPr="0041381B">
        <w:rPr>
          <w:rFonts w:ascii="Cambria" w:hAnsi="Cambria"/>
          <w:sz w:val="20"/>
          <w:szCs w:val="20"/>
        </w:rPr>
        <w:t>D</w:t>
      </w:r>
      <w:r w:rsidR="00441D0E" w:rsidRPr="0041381B">
        <w:rPr>
          <w:rFonts w:ascii="Cambria" w:hAnsi="Cambria"/>
          <w:sz w:val="20"/>
          <w:szCs w:val="20"/>
        </w:rPr>
        <w:t xml:space="preserve">o celów w zakresie ograniczenia emisji hałasu należą: prowadzenie monitoringu poziomu hałasu wzdłuż głównych szlaków komunikacyjnych, modernizację nawierzchni dróg wojewódzkich, powiatowych, gminnych, wspieranie inwestycji ograniczających ujemny wpływ hałasu (budowa ekranów akustycznych, tworzenie pasów zwartej zieleni, izolacji budynków (wymiana okien), ograniczenie prędkości w miejscach zwiększonego natężenia ruchu, ustanowienie obszarów ograniczonego użytkowania, integrowanie planów zagospodarowania przestrzennego z problemami zagrożenia hałasem. </w:t>
      </w:r>
    </w:p>
    <w:p w14:paraId="191664FD" w14:textId="77777777" w:rsidR="00844CD2" w:rsidRPr="0041381B" w:rsidRDefault="00844CD2" w:rsidP="00441D0E">
      <w:pPr>
        <w:spacing w:after="0" w:line="240" w:lineRule="auto"/>
        <w:ind w:firstLine="708"/>
        <w:jc w:val="both"/>
        <w:rPr>
          <w:rFonts w:ascii="Cambria" w:hAnsi="Cambria"/>
          <w:sz w:val="20"/>
          <w:szCs w:val="20"/>
        </w:rPr>
      </w:pPr>
    </w:p>
    <w:p w14:paraId="48C75E54" w14:textId="77777777" w:rsidR="00441D0E" w:rsidRPr="0041381B" w:rsidRDefault="00441D0E" w:rsidP="00441D0E">
      <w:pPr>
        <w:spacing w:after="0" w:line="240" w:lineRule="auto"/>
        <w:ind w:firstLine="708"/>
        <w:jc w:val="both"/>
        <w:rPr>
          <w:rFonts w:ascii="Cambria" w:hAnsi="Cambria"/>
          <w:sz w:val="20"/>
          <w:szCs w:val="20"/>
        </w:rPr>
      </w:pPr>
      <w:r w:rsidRPr="0041381B">
        <w:rPr>
          <w:rFonts w:ascii="Cambria" w:hAnsi="Cambria"/>
          <w:sz w:val="20"/>
          <w:szCs w:val="20"/>
        </w:rPr>
        <w:t xml:space="preserve">Podstawowymi działaniami w kierunku ograniczenia emisji hałasu jest prowadzenie stałego monitoringu obszarów najbardziej zagrożonych akustycznie jak również prowadzenie i wspieranie inwestycji mających na celu ograniczenie emisji hałasu poprzez budowę ekranów akustycznych </w:t>
      </w:r>
      <w:r w:rsidRPr="0041381B">
        <w:rPr>
          <w:rFonts w:ascii="Cambria" w:hAnsi="Cambria"/>
          <w:sz w:val="20"/>
          <w:szCs w:val="20"/>
        </w:rPr>
        <w:lastRenderedPageBreak/>
        <w:t>wzdłuż najbardziej ruchliwych dróg oraz w pobliżu najbardziej uciążliwych akustycznie obiektów czy zakładów przemysłowych. Istotne jest również wprowadzanie w obrębie zabudowy mieszkaniowej ograniczeń prędkości i podejmowanie działań zmierzających do eliminacji ruchu samochodów ciężarowych jak również wyprowadzanie ruchu z centrum przez budowę obwodnic.  Zminimalizowanie uciążliwego hałasu w środowisku można osiągnąć poprzez: prowadzenie monitoringu poziomu hałasu wzdłuż głównych szlaków komunikacyjnych, wspieranie inwestycji ograniczających ujemny wpływ hałasu (budowa ekranów akustycznych, tworzenie pasów zwartej zieleni, izolacji budynków (wymiana okien), remont uszkodzonych nawierzchni dróg wojewódzkich, powiatowych, gminnych.</w:t>
      </w:r>
    </w:p>
    <w:p w14:paraId="22D33AEA" w14:textId="77777777" w:rsidR="00441D0E" w:rsidRPr="0041381B" w:rsidRDefault="00441D0E" w:rsidP="00FD242E">
      <w:pPr>
        <w:spacing w:after="0" w:line="240" w:lineRule="auto"/>
        <w:ind w:firstLine="708"/>
        <w:jc w:val="both"/>
        <w:rPr>
          <w:rFonts w:ascii="Cambria" w:hAnsi="Cambria" w:cs="Arial"/>
          <w:sz w:val="20"/>
          <w:szCs w:val="20"/>
          <w:lang w:eastAsia="pl-PL"/>
        </w:rPr>
      </w:pPr>
    </w:p>
    <w:p w14:paraId="010E66D2" w14:textId="3E717CF3" w:rsidR="0033386F" w:rsidRPr="0041381B" w:rsidRDefault="00441D0E" w:rsidP="002F3A6C">
      <w:pPr>
        <w:pStyle w:val="Nagwek3"/>
        <w:spacing w:before="0" w:beforeAutospacing="0" w:after="0" w:afterAutospacing="0"/>
        <w:rPr>
          <w:rStyle w:val="Nagwek2Znak"/>
          <w:rFonts w:eastAsia="Calibri"/>
          <w:i/>
          <w:color w:val="auto"/>
          <w:sz w:val="20"/>
          <w:szCs w:val="20"/>
          <w:lang w:eastAsia="pl-PL"/>
        </w:rPr>
      </w:pPr>
      <w:bookmarkStart w:id="156" w:name="_Toc142324028"/>
      <w:r w:rsidRPr="0041381B">
        <w:rPr>
          <w:rStyle w:val="Nagwek2Znak"/>
          <w:rFonts w:eastAsia="Calibri"/>
          <w:i/>
          <w:color w:val="auto"/>
          <w:sz w:val="20"/>
          <w:szCs w:val="20"/>
          <w:lang w:eastAsia="pl-PL"/>
        </w:rPr>
        <w:t>5</w:t>
      </w:r>
      <w:r w:rsidR="0033386F" w:rsidRPr="0041381B">
        <w:rPr>
          <w:rStyle w:val="Nagwek2Znak"/>
          <w:rFonts w:eastAsia="Calibri"/>
          <w:i/>
          <w:color w:val="auto"/>
          <w:sz w:val="20"/>
          <w:szCs w:val="20"/>
          <w:lang w:eastAsia="pl-PL"/>
        </w:rPr>
        <w:t>.2.2. Hałas przemysłowy</w:t>
      </w:r>
      <w:bookmarkEnd w:id="156"/>
    </w:p>
    <w:p w14:paraId="208B34BF" w14:textId="77777777" w:rsidR="0033386F" w:rsidRPr="0041381B" w:rsidRDefault="0033386F" w:rsidP="002F3A6C">
      <w:pPr>
        <w:spacing w:after="0" w:line="240" w:lineRule="auto"/>
        <w:outlineLvl w:val="2"/>
        <w:rPr>
          <w:rFonts w:ascii="Cambria" w:hAnsi="Cambria"/>
          <w:i/>
          <w:sz w:val="20"/>
          <w:szCs w:val="20"/>
          <w:lang w:eastAsia="pl-PL"/>
        </w:rPr>
      </w:pPr>
    </w:p>
    <w:p w14:paraId="2B7670A6" w14:textId="668F816E" w:rsidR="00667B48" w:rsidRPr="0041381B" w:rsidRDefault="00667B48" w:rsidP="004D1850">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Następujący rozwój gospodarczy powoduje powstawanie nowych zakładów przemysłowych oraz rozbudowę lub modernizację już funkcjonujących. Działające zakłady, szczególnie usytuowane w bezpośrednim sąsiedztwie terenów wymagających ochrony przed hałasem są często źródłem uciążliwości akustycznej dla otoczenia. Oddziaływanie akustyczne zakładów przemysłowych ma charakter punktowy. O wpływie zakładu na klimat akustyczny środowiska decyduje jego lokalizacja.  W przypadku zakładów zlokalizowanych w otoczeniu terenów przemysłowych, aktywizacji gospodarczej, terenów rolnych, lasów, rozporządzenie nie przewiduje dopuszczalnych poziomów dźwięku. Natomiast, gdy zakład sąsiaduje z obszarami zabudowy mieszkaniowej, terenami oświaty, służby zdrowia, rekreacyjnymi, nie może on przekraczać obowiązujących wartości dopuszczalnych poziomów hałasu. Ochrona przed hałasem polega na zapobieganiu przekraczania d</w:t>
      </w:r>
      <w:r w:rsidR="004D1850" w:rsidRPr="0041381B">
        <w:rPr>
          <w:rFonts w:ascii="Cambria" w:hAnsi="Cambria" w:cs="Arial"/>
          <w:sz w:val="20"/>
          <w:szCs w:val="20"/>
          <w:lang w:eastAsia="pl-PL"/>
        </w:rPr>
        <w:t xml:space="preserve">opuszczalnych poziomów hałasu.  </w:t>
      </w:r>
      <w:r w:rsidRPr="0041381B">
        <w:rPr>
          <w:rFonts w:ascii="Cambria" w:hAnsi="Cambria" w:cs="Arial"/>
          <w:sz w:val="20"/>
          <w:szCs w:val="20"/>
          <w:lang w:eastAsia="pl-PL"/>
        </w:rPr>
        <w:t xml:space="preserve">W </w:t>
      </w:r>
      <w:r w:rsidR="00A94306" w:rsidRPr="0041381B">
        <w:rPr>
          <w:rFonts w:ascii="Cambria" w:hAnsi="Cambria" w:cs="Arial"/>
          <w:sz w:val="20"/>
          <w:szCs w:val="20"/>
          <w:lang w:eastAsia="pl-PL"/>
        </w:rPr>
        <w:t xml:space="preserve">mieście </w:t>
      </w:r>
      <w:r w:rsidR="005E2702">
        <w:rPr>
          <w:rFonts w:ascii="Cambria" w:hAnsi="Cambria" w:cs="Arial"/>
          <w:sz w:val="20"/>
          <w:szCs w:val="20"/>
          <w:lang w:eastAsia="pl-PL"/>
        </w:rPr>
        <w:t>Giżycko</w:t>
      </w:r>
      <w:r w:rsidRPr="0041381B">
        <w:rPr>
          <w:rFonts w:ascii="Cambria" w:hAnsi="Cambria" w:cs="Arial"/>
          <w:sz w:val="20"/>
          <w:szCs w:val="20"/>
          <w:lang w:eastAsia="pl-PL"/>
        </w:rPr>
        <w:t xml:space="preserve"> ilość podmiotów mogących potencjalnie stanowić zagrożenie dla klimatu akustycznego (głównie dotyczy to branży przemysłowej) jest </w:t>
      </w:r>
      <w:r w:rsidR="0097424E" w:rsidRPr="0041381B">
        <w:rPr>
          <w:rFonts w:ascii="Cambria" w:hAnsi="Cambria" w:cs="Arial"/>
          <w:sz w:val="20"/>
          <w:szCs w:val="20"/>
          <w:lang w:eastAsia="pl-PL"/>
        </w:rPr>
        <w:t>niewielka.</w:t>
      </w:r>
    </w:p>
    <w:p w14:paraId="520D89C0" w14:textId="77777777" w:rsidR="009441F0" w:rsidRPr="0041381B" w:rsidRDefault="009441F0" w:rsidP="004D1850">
      <w:pPr>
        <w:spacing w:after="0" w:line="240" w:lineRule="auto"/>
        <w:ind w:firstLine="708"/>
        <w:jc w:val="both"/>
        <w:rPr>
          <w:rFonts w:ascii="Cambria" w:hAnsi="Cambria" w:cs="Arial"/>
          <w:b/>
          <w:sz w:val="16"/>
          <w:szCs w:val="20"/>
          <w:lang w:eastAsia="pl-PL"/>
        </w:rPr>
      </w:pPr>
    </w:p>
    <w:p w14:paraId="48CC0659" w14:textId="389E2A94" w:rsidR="009441F0" w:rsidRPr="0041381B" w:rsidRDefault="00BE550B" w:rsidP="00BE550B">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Z</w:t>
      </w:r>
      <w:r w:rsidR="009441F0" w:rsidRPr="0041381B">
        <w:rPr>
          <w:rFonts w:ascii="Cambria" w:hAnsi="Cambria" w:cs="Arial"/>
          <w:b/>
          <w:sz w:val="20"/>
          <w:szCs w:val="20"/>
          <w:lang w:eastAsia="pl-PL"/>
        </w:rPr>
        <w:t>godnie z informacjami GIOŚ RWMŚ w Olsztynie w 2021 roku</w:t>
      </w:r>
      <w:r w:rsidRPr="0041381B">
        <w:rPr>
          <w:rFonts w:ascii="Cambria" w:hAnsi="Cambria" w:cs="Arial"/>
          <w:b/>
          <w:sz w:val="20"/>
          <w:szCs w:val="20"/>
          <w:lang w:eastAsia="pl-PL"/>
        </w:rPr>
        <w:t xml:space="preserve"> w Okręgowej Spółdzielni Mleczarskiej w Giżycku przeprowadzono badania poziomu hałasu. W</w:t>
      </w:r>
      <w:r w:rsidR="009441F0" w:rsidRPr="0041381B">
        <w:rPr>
          <w:rFonts w:ascii="Cambria" w:hAnsi="Cambria" w:cs="Arial"/>
          <w:b/>
          <w:sz w:val="20"/>
          <w:szCs w:val="20"/>
          <w:lang w:eastAsia="pl-PL"/>
        </w:rPr>
        <w:t>ielkość przekroczenia dopuszczalnego poziomu dźwięku</w:t>
      </w:r>
      <w:r w:rsidRPr="0041381B">
        <w:rPr>
          <w:rFonts w:ascii="Cambria" w:hAnsi="Cambria" w:cs="Arial"/>
          <w:b/>
          <w:sz w:val="20"/>
          <w:szCs w:val="20"/>
          <w:lang w:eastAsia="pl-PL"/>
        </w:rPr>
        <w:t xml:space="preserve"> dla</w:t>
      </w:r>
      <w:r w:rsidR="009441F0" w:rsidRPr="0041381B">
        <w:rPr>
          <w:rFonts w:ascii="Cambria" w:hAnsi="Cambria" w:cs="Arial"/>
          <w:b/>
          <w:sz w:val="20"/>
          <w:szCs w:val="20"/>
          <w:lang w:eastAsia="pl-PL"/>
        </w:rPr>
        <w:t xml:space="preserve"> </w:t>
      </w:r>
      <w:r w:rsidRPr="0041381B">
        <w:rPr>
          <w:rFonts w:ascii="Cambria" w:hAnsi="Cambria" w:cs="Arial"/>
          <w:b/>
          <w:sz w:val="20"/>
          <w:szCs w:val="20"/>
          <w:lang w:eastAsia="pl-PL"/>
        </w:rPr>
        <w:t>pory nocnej</w:t>
      </w:r>
      <w:r w:rsidR="009441F0" w:rsidRPr="0041381B">
        <w:rPr>
          <w:rFonts w:ascii="Cambria" w:hAnsi="Cambria" w:cs="Arial"/>
          <w:b/>
          <w:sz w:val="20"/>
          <w:szCs w:val="20"/>
          <w:lang w:eastAsia="pl-PL"/>
        </w:rPr>
        <w:t xml:space="preserve"> </w:t>
      </w:r>
      <w:r w:rsidRPr="0041381B">
        <w:rPr>
          <w:rFonts w:ascii="Cambria" w:hAnsi="Cambria" w:cs="Arial"/>
          <w:b/>
          <w:sz w:val="20"/>
          <w:szCs w:val="20"/>
          <w:lang w:eastAsia="pl-PL"/>
        </w:rPr>
        <w:t>wyniosłą 0,3 dB.</w:t>
      </w:r>
      <w:r w:rsidR="009441F0" w:rsidRPr="0041381B">
        <w:rPr>
          <w:rFonts w:ascii="Cambria" w:hAnsi="Cambria" w:cs="Arial"/>
          <w:b/>
          <w:sz w:val="20"/>
          <w:szCs w:val="20"/>
          <w:lang w:eastAsia="pl-PL"/>
        </w:rPr>
        <w:t xml:space="preserve"> </w:t>
      </w:r>
      <w:r w:rsidRPr="0041381B">
        <w:rPr>
          <w:rFonts w:ascii="Cambria" w:hAnsi="Cambria" w:cs="Arial"/>
          <w:b/>
          <w:sz w:val="20"/>
          <w:szCs w:val="20"/>
          <w:lang w:eastAsia="pl-PL"/>
        </w:rPr>
        <w:t xml:space="preserve"> </w:t>
      </w:r>
      <w:r w:rsidR="009441F0" w:rsidRPr="0041381B">
        <w:rPr>
          <w:rFonts w:ascii="Cambria" w:hAnsi="Cambria" w:cs="Arial"/>
          <w:b/>
          <w:sz w:val="20"/>
          <w:szCs w:val="20"/>
          <w:lang w:eastAsia="pl-PL"/>
        </w:rPr>
        <w:t>Wielko</w:t>
      </w:r>
      <w:r w:rsidRPr="0041381B">
        <w:rPr>
          <w:rFonts w:ascii="Cambria" w:hAnsi="Cambria" w:cs="Arial"/>
          <w:b/>
          <w:sz w:val="20"/>
          <w:szCs w:val="20"/>
          <w:lang w:eastAsia="pl-PL"/>
        </w:rPr>
        <w:t>ści przekroczeń w kontrolowanym obiekcie</w:t>
      </w:r>
      <w:r w:rsidR="009441F0" w:rsidRPr="0041381B">
        <w:rPr>
          <w:rFonts w:ascii="Cambria" w:hAnsi="Cambria" w:cs="Arial"/>
          <w:b/>
          <w:sz w:val="20"/>
          <w:szCs w:val="20"/>
          <w:lang w:eastAsia="pl-PL"/>
        </w:rPr>
        <w:t xml:space="preserve"> przemysło</w:t>
      </w:r>
      <w:r w:rsidRPr="0041381B">
        <w:rPr>
          <w:rFonts w:ascii="Cambria" w:hAnsi="Cambria" w:cs="Arial"/>
          <w:b/>
          <w:sz w:val="20"/>
          <w:szCs w:val="20"/>
          <w:lang w:eastAsia="pl-PL"/>
        </w:rPr>
        <w:t xml:space="preserve">wym mieści się w </w:t>
      </w:r>
      <w:r w:rsidR="009441F0" w:rsidRPr="0041381B">
        <w:rPr>
          <w:rFonts w:ascii="Cambria" w:hAnsi="Cambria" w:cs="Arial"/>
          <w:b/>
          <w:sz w:val="20"/>
          <w:szCs w:val="20"/>
          <w:lang w:eastAsia="pl-PL"/>
        </w:rPr>
        <w:t>przedziale do 5 dB czyli nieznacznie wpływały na dyskomfort akustyczny okolicznych mieszkańców</w:t>
      </w:r>
      <w:r w:rsidRPr="0041381B">
        <w:rPr>
          <w:rFonts w:ascii="Cambria" w:hAnsi="Cambria" w:cs="Arial"/>
          <w:b/>
          <w:sz w:val="20"/>
          <w:szCs w:val="20"/>
          <w:lang w:eastAsia="pl-PL"/>
        </w:rPr>
        <w:t>.</w:t>
      </w:r>
    </w:p>
    <w:p w14:paraId="37FF1312" w14:textId="77777777" w:rsidR="009441F0" w:rsidRPr="0041381B" w:rsidRDefault="009441F0" w:rsidP="004D1850">
      <w:pPr>
        <w:spacing w:after="0" w:line="240" w:lineRule="auto"/>
        <w:ind w:firstLine="708"/>
        <w:jc w:val="both"/>
        <w:rPr>
          <w:rFonts w:ascii="Cambria" w:hAnsi="Cambria" w:cs="Arial"/>
          <w:b/>
          <w:sz w:val="16"/>
          <w:szCs w:val="20"/>
          <w:lang w:eastAsia="pl-PL"/>
        </w:rPr>
      </w:pPr>
    </w:p>
    <w:p w14:paraId="0B6463CA" w14:textId="77777777" w:rsidR="009E61F4" w:rsidRPr="0041381B" w:rsidRDefault="009E61F4" w:rsidP="002F3A6C">
      <w:pPr>
        <w:spacing w:after="0" w:line="240" w:lineRule="auto"/>
        <w:outlineLvl w:val="2"/>
        <w:rPr>
          <w:rFonts w:ascii="Cambria" w:hAnsi="Cambria"/>
          <w:i/>
          <w:sz w:val="20"/>
          <w:szCs w:val="20"/>
          <w:lang w:eastAsia="pl-PL"/>
        </w:rPr>
      </w:pPr>
      <w:bookmarkStart w:id="157" w:name="_Toc142324029"/>
      <w:r w:rsidRPr="0041381B">
        <w:rPr>
          <w:rFonts w:ascii="Cambria" w:hAnsi="Cambria"/>
          <w:i/>
          <w:sz w:val="20"/>
          <w:szCs w:val="20"/>
          <w:lang w:eastAsia="pl-PL"/>
        </w:rPr>
        <w:t xml:space="preserve">5.2.3. </w:t>
      </w:r>
      <w:bookmarkEnd w:id="148"/>
      <w:r w:rsidR="00F73745" w:rsidRPr="0041381B">
        <w:rPr>
          <w:rFonts w:ascii="Cambria" w:hAnsi="Cambria"/>
          <w:i/>
          <w:sz w:val="20"/>
          <w:szCs w:val="20"/>
          <w:lang w:eastAsia="pl-PL"/>
        </w:rPr>
        <w:t>Inne źródła hałasu</w:t>
      </w:r>
      <w:bookmarkEnd w:id="157"/>
      <w:r w:rsidRPr="0041381B">
        <w:rPr>
          <w:rFonts w:ascii="Cambria" w:hAnsi="Cambria"/>
          <w:i/>
          <w:sz w:val="20"/>
          <w:szCs w:val="20"/>
          <w:lang w:eastAsia="pl-PL"/>
        </w:rPr>
        <w:tab/>
      </w:r>
    </w:p>
    <w:p w14:paraId="2554FA20" w14:textId="77777777" w:rsidR="009E61F4" w:rsidRPr="0041381B" w:rsidRDefault="009E61F4" w:rsidP="002F3A6C">
      <w:pPr>
        <w:spacing w:after="0" w:line="240" w:lineRule="auto"/>
        <w:jc w:val="both"/>
        <w:rPr>
          <w:rFonts w:ascii="Cambria" w:hAnsi="Cambria" w:cs="Arial"/>
          <w:sz w:val="18"/>
          <w:szCs w:val="20"/>
          <w:lang w:eastAsia="pl-PL"/>
        </w:rPr>
      </w:pPr>
    </w:p>
    <w:p w14:paraId="2D55CF3B" w14:textId="63231F31" w:rsidR="00667B48" w:rsidRPr="0041381B" w:rsidRDefault="00667B48" w:rsidP="00667B48">
      <w:pPr>
        <w:spacing w:after="0" w:line="240" w:lineRule="auto"/>
        <w:ind w:firstLine="708"/>
        <w:jc w:val="both"/>
        <w:rPr>
          <w:rFonts w:ascii="Cambria" w:hAnsi="Cambria" w:cs="Arial"/>
          <w:sz w:val="20"/>
          <w:szCs w:val="20"/>
          <w:lang w:eastAsia="pl-PL"/>
        </w:rPr>
      </w:pPr>
      <w:bookmarkStart w:id="158" w:name="_Toc448064859"/>
      <w:bookmarkStart w:id="159" w:name="_Toc455405431"/>
      <w:r w:rsidRPr="0041381B">
        <w:rPr>
          <w:rFonts w:ascii="Cambria" w:hAnsi="Cambria" w:cs="Arial"/>
          <w:sz w:val="20"/>
          <w:szCs w:val="20"/>
          <w:lang w:eastAsia="pl-PL"/>
        </w:rPr>
        <w:t xml:space="preserve">Na terenie </w:t>
      </w:r>
      <w:r w:rsidR="00F109F9" w:rsidRPr="0041381B">
        <w:rPr>
          <w:rFonts w:ascii="Cambria" w:hAnsi="Cambria" w:cs="Arial"/>
          <w:sz w:val="20"/>
          <w:szCs w:val="20"/>
          <w:lang w:eastAsia="pl-PL"/>
        </w:rPr>
        <w:t xml:space="preserve">miasta </w:t>
      </w:r>
      <w:r w:rsidR="00BE550B" w:rsidRPr="0041381B">
        <w:rPr>
          <w:rFonts w:ascii="Cambria" w:hAnsi="Cambria" w:cs="Arial"/>
          <w:sz w:val="20"/>
          <w:szCs w:val="20"/>
          <w:lang w:eastAsia="pl-PL"/>
        </w:rPr>
        <w:t>Giżycka</w:t>
      </w:r>
      <w:r w:rsidRPr="0041381B">
        <w:rPr>
          <w:rFonts w:ascii="Cambria" w:hAnsi="Cambria" w:cs="Arial"/>
          <w:sz w:val="20"/>
          <w:szCs w:val="20"/>
          <w:lang w:eastAsia="pl-PL"/>
        </w:rPr>
        <w:t xml:space="preserve"> mamy do czynienia również z hałasem towarzyszącym obiektom sportu, rekreacji i rozrywki tj. imprezy na wolnym powietrzu, dyskoteki, restauracje i kawiarnie. Z ich działalnością związany jest dyskomfort akustyczny. </w:t>
      </w:r>
      <w:r w:rsidR="00D65A37" w:rsidRPr="0041381B">
        <w:rPr>
          <w:rFonts w:ascii="Cambria" w:hAnsi="Cambria" w:cs="Arial"/>
          <w:sz w:val="20"/>
          <w:szCs w:val="20"/>
          <w:lang w:eastAsia="pl-PL"/>
        </w:rPr>
        <w:t>Z tego typu hałasem mamy do czynienia głównie w centrum miasta.</w:t>
      </w:r>
    </w:p>
    <w:p w14:paraId="1F6CF7A2" w14:textId="77777777" w:rsidR="00661AF7" w:rsidRPr="0041381B" w:rsidRDefault="00661AF7" w:rsidP="002F3A6C">
      <w:pPr>
        <w:pStyle w:val="Nagwek1"/>
        <w:spacing w:before="0" w:line="240" w:lineRule="auto"/>
        <w:jc w:val="both"/>
        <w:rPr>
          <w:rStyle w:val="Nagwek2Znak"/>
          <w:rFonts w:eastAsia="Calibri"/>
          <w:b/>
          <w:i/>
          <w:color w:val="auto"/>
          <w:sz w:val="18"/>
          <w:szCs w:val="20"/>
        </w:rPr>
      </w:pPr>
    </w:p>
    <w:p w14:paraId="3264B6AD" w14:textId="77777777" w:rsidR="002B1059" w:rsidRPr="0041381B" w:rsidRDefault="002B1059" w:rsidP="002F3A6C">
      <w:pPr>
        <w:pStyle w:val="Nagwek1"/>
        <w:spacing w:before="0" w:line="240" w:lineRule="auto"/>
        <w:jc w:val="both"/>
        <w:rPr>
          <w:rStyle w:val="Nagwek2Znak"/>
          <w:rFonts w:eastAsia="Calibri"/>
          <w:b/>
          <w:i/>
          <w:color w:val="auto"/>
          <w:sz w:val="20"/>
          <w:szCs w:val="20"/>
        </w:rPr>
      </w:pPr>
      <w:bookmarkStart w:id="160" w:name="_Toc142324030"/>
      <w:r w:rsidRPr="0041381B">
        <w:rPr>
          <w:rStyle w:val="Nagwek2Znak"/>
          <w:rFonts w:eastAsia="Calibri"/>
          <w:b/>
          <w:i/>
          <w:color w:val="auto"/>
          <w:sz w:val="20"/>
          <w:szCs w:val="20"/>
        </w:rPr>
        <w:t>5.3. Pola elektromagnetyczne</w:t>
      </w:r>
      <w:bookmarkEnd w:id="160"/>
    </w:p>
    <w:p w14:paraId="5CC0E6DC" w14:textId="77777777" w:rsidR="002B1059" w:rsidRPr="0041381B" w:rsidRDefault="002B1059" w:rsidP="002F3A6C">
      <w:pPr>
        <w:spacing w:after="0" w:line="240" w:lineRule="auto"/>
        <w:rPr>
          <w:rFonts w:ascii="Cambria" w:hAnsi="Cambria"/>
          <w:sz w:val="18"/>
          <w:szCs w:val="20"/>
        </w:rPr>
      </w:pPr>
    </w:p>
    <w:p w14:paraId="4C900E51" w14:textId="0F4337F2" w:rsidR="00851403" w:rsidRPr="0041381B" w:rsidRDefault="00773A8A" w:rsidP="00851403">
      <w:pPr>
        <w:spacing w:after="0" w:line="240" w:lineRule="auto"/>
        <w:ind w:firstLine="708"/>
        <w:jc w:val="both"/>
        <w:rPr>
          <w:rFonts w:ascii="Cambria" w:hAnsi="Cambria" w:cs="Arial"/>
          <w:sz w:val="20"/>
          <w:szCs w:val="20"/>
          <w:lang w:eastAsia="pl-PL"/>
        </w:rPr>
      </w:pPr>
      <w:r>
        <w:rPr>
          <w:rFonts w:ascii="Cambria" w:hAnsi="Cambria" w:cs="Arial"/>
          <w:sz w:val="20"/>
          <w:szCs w:val="20"/>
          <w:lang w:eastAsia="pl-PL"/>
        </w:rPr>
        <w:t xml:space="preserve">Pola elektromagnetyczne </w:t>
      </w:r>
      <w:r w:rsidRPr="0041381B">
        <w:rPr>
          <w:rFonts w:ascii="Cambria" w:hAnsi="Cambria" w:cs="Arial"/>
          <w:sz w:val="20"/>
          <w:szCs w:val="20"/>
          <w:lang w:eastAsia="pl-PL"/>
        </w:rPr>
        <w:t xml:space="preserve">o różnych częstotliwościach </w:t>
      </w:r>
      <w:r w:rsidR="00851403" w:rsidRPr="0041381B">
        <w:rPr>
          <w:rFonts w:ascii="Cambria" w:hAnsi="Cambria" w:cs="Arial"/>
          <w:sz w:val="20"/>
          <w:szCs w:val="20"/>
          <w:lang w:eastAsia="pl-PL"/>
        </w:rPr>
        <w:t>występują w otaczającym nas środowisku, w postaci pola wytwarzanego w sposób naturalny lub sztuczny. Zgodnie z ustawą z dnia 27 kwietnia 2001 r. Prawo ochrony środowiska (</w:t>
      </w:r>
      <w:r w:rsidR="00851403" w:rsidRPr="0041381B">
        <w:rPr>
          <w:rFonts w:ascii="Cambria" w:hAnsi="Cambria"/>
          <w:sz w:val="20"/>
          <w:szCs w:val="20"/>
        </w:rPr>
        <w:t xml:space="preserve">Dz. U. 2022 r. poz. 2556 ze zm.) </w:t>
      </w:r>
      <w:r w:rsidR="00851403" w:rsidRPr="0041381B">
        <w:rPr>
          <w:rFonts w:ascii="Cambria" w:hAnsi="Cambria" w:cs="Arial"/>
          <w:sz w:val="20"/>
          <w:szCs w:val="20"/>
          <w:lang w:eastAsia="pl-PL"/>
        </w:rPr>
        <w:t xml:space="preserve">zostały wdrożone nowe regulacje dotyczące ochrony przed polami elektromagnetycznymi (PEM). Ustawa definiuje pola jako, pola elektryczne, magnetyczne, elektromagnetyczne, o częstotliwościach od 0 Hz do 300 GHz. Głównym celem ochrony przed PEM jest zapewnienie jak najlepszego stanu środowiska, poprzez utrzymywanie poziomów pól elektromagnetycznych poniżej dopuszczanych, lub co najmniej na tych poziomach. Źródłami pól elektromagnetycznych, wytwarzanych w sposób sztuczny, na terenie </w:t>
      </w:r>
      <w:r w:rsidR="00B5464C" w:rsidRPr="0041381B">
        <w:rPr>
          <w:rFonts w:ascii="Cambria" w:hAnsi="Cambria" w:cs="Arial"/>
          <w:sz w:val="20"/>
          <w:szCs w:val="20"/>
          <w:lang w:eastAsia="pl-PL"/>
        </w:rPr>
        <w:t>miasta</w:t>
      </w:r>
      <w:r w:rsidR="00851403" w:rsidRPr="0041381B">
        <w:rPr>
          <w:rFonts w:ascii="Cambria" w:hAnsi="Cambria" w:cs="Arial"/>
          <w:sz w:val="20"/>
          <w:szCs w:val="20"/>
          <w:lang w:eastAsia="pl-PL"/>
        </w:rPr>
        <w:t xml:space="preserve"> są:</w:t>
      </w:r>
    </w:p>
    <w:p w14:paraId="4D821C7B" w14:textId="77777777" w:rsidR="00851403" w:rsidRPr="0041381B" w:rsidRDefault="00851403" w:rsidP="00851403">
      <w:pPr>
        <w:spacing w:after="0" w:line="240" w:lineRule="auto"/>
        <w:jc w:val="both"/>
        <w:rPr>
          <w:rFonts w:ascii="Cambria" w:hAnsi="Cambria" w:cs="Arial"/>
          <w:sz w:val="18"/>
          <w:szCs w:val="20"/>
          <w:lang w:eastAsia="pl-PL"/>
        </w:rPr>
      </w:pPr>
    </w:p>
    <w:p w14:paraId="138B7979" w14:textId="77777777" w:rsidR="00851403" w:rsidRPr="0041381B" w:rsidRDefault="00851403" w:rsidP="00851403">
      <w:pPr>
        <w:numPr>
          <w:ilvl w:val="0"/>
          <w:numId w:val="7"/>
        </w:numPr>
        <w:spacing w:after="0" w:line="240" w:lineRule="auto"/>
        <w:jc w:val="both"/>
        <w:rPr>
          <w:rFonts w:ascii="Cambria" w:hAnsi="Cambria"/>
          <w:sz w:val="20"/>
          <w:szCs w:val="20"/>
        </w:rPr>
      </w:pPr>
      <w:r w:rsidRPr="0041381B">
        <w:rPr>
          <w:rFonts w:ascii="Cambria" w:hAnsi="Cambria"/>
          <w:sz w:val="20"/>
          <w:szCs w:val="20"/>
        </w:rPr>
        <w:t>stacje i linie elektroenergetyczne wysokiego napięcia (110 kV i więcej),</w:t>
      </w:r>
    </w:p>
    <w:p w14:paraId="68BFC1D0" w14:textId="77777777" w:rsidR="00851403" w:rsidRPr="0041381B" w:rsidRDefault="00851403" w:rsidP="00851403">
      <w:pPr>
        <w:numPr>
          <w:ilvl w:val="0"/>
          <w:numId w:val="7"/>
        </w:numPr>
        <w:spacing w:after="0" w:line="240" w:lineRule="auto"/>
        <w:jc w:val="both"/>
        <w:rPr>
          <w:rFonts w:ascii="Cambria" w:hAnsi="Cambria"/>
          <w:sz w:val="20"/>
          <w:szCs w:val="20"/>
        </w:rPr>
      </w:pPr>
      <w:r w:rsidRPr="0041381B">
        <w:rPr>
          <w:rFonts w:ascii="Cambria" w:hAnsi="Cambria"/>
          <w:sz w:val="20"/>
          <w:szCs w:val="20"/>
        </w:rPr>
        <w:t>stacje nadawcze radiowe i telewizyjne,</w:t>
      </w:r>
    </w:p>
    <w:p w14:paraId="1F7B44DF" w14:textId="77777777" w:rsidR="00851403" w:rsidRPr="0041381B" w:rsidRDefault="00851403" w:rsidP="00851403">
      <w:pPr>
        <w:numPr>
          <w:ilvl w:val="0"/>
          <w:numId w:val="7"/>
        </w:numPr>
        <w:spacing w:after="0" w:line="240" w:lineRule="auto"/>
        <w:jc w:val="both"/>
        <w:rPr>
          <w:rFonts w:ascii="Cambria" w:hAnsi="Cambria" w:cs="Arial"/>
          <w:sz w:val="20"/>
          <w:szCs w:val="20"/>
          <w:lang w:eastAsia="pl-PL"/>
        </w:rPr>
      </w:pPr>
      <w:r w:rsidRPr="0041381B">
        <w:rPr>
          <w:rFonts w:ascii="Cambria" w:hAnsi="Cambria"/>
          <w:sz w:val="20"/>
          <w:szCs w:val="20"/>
        </w:rPr>
        <w:t>stacje bazowe telefonii komórkowej.</w:t>
      </w:r>
      <w:r w:rsidRPr="0041381B">
        <w:rPr>
          <w:rFonts w:ascii="Cambria" w:hAnsi="Cambria" w:cs="Arial"/>
          <w:sz w:val="20"/>
          <w:szCs w:val="20"/>
          <w:lang w:eastAsia="pl-PL"/>
        </w:rPr>
        <w:t xml:space="preserve"> </w:t>
      </w:r>
    </w:p>
    <w:p w14:paraId="570DDF99" w14:textId="77777777" w:rsidR="00851403" w:rsidRPr="0041381B" w:rsidRDefault="00851403" w:rsidP="00851403">
      <w:pPr>
        <w:spacing w:after="0" w:line="240" w:lineRule="auto"/>
        <w:ind w:firstLine="708"/>
        <w:jc w:val="both"/>
        <w:rPr>
          <w:rFonts w:ascii="Cambria" w:hAnsi="Cambria" w:cs="Arial"/>
          <w:sz w:val="18"/>
          <w:szCs w:val="20"/>
          <w:lang w:eastAsia="pl-PL"/>
        </w:rPr>
      </w:pPr>
    </w:p>
    <w:p w14:paraId="641E8B8A" w14:textId="13A321B5" w:rsidR="007B5B91" w:rsidRPr="0041381B" w:rsidRDefault="00851403" w:rsidP="004D1850">
      <w:pPr>
        <w:spacing w:after="0" w:line="240" w:lineRule="auto"/>
        <w:ind w:firstLine="708"/>
        <w:jc w:val="both"/>
        <w:rPr>
          <w:rFonts w:ascii="Cambria" w:hAnsi="Cambria"/>
          <w:i/>
          <w:sz w:val="20"/>
          <w:szCs w:val="20"/>
        </w:rPr>
      </w:pPr>
      <w:r w:rsidRPr="0041381B">
        <w:rPr>
          <w:rFonts w:ascii="Cambria" w:hAnsi="Cambria" w:cs="Arial"/>
          <w:sz w:val="20"/>
          <w:szCs w:val="20"/>
          <w:lang w:eastAsia="pl-PL"/>
        </w:rPr>
        <w:t xml:space="preserve">Generalny Inspektor Ochrony Środowiska został ustawowo zobowiązany do wykonywania w ramach Państwowego Monitoringu Środowiska zadań związanych z okresowymi badaniami kontrolnymi poziomów pól elektromagnetycznych w środowisku dla dwóch rodzajów terenów - </w:t>
      </w:r>
      <w:r w:rsidRPr="0041381B">
        <w:rPr>
          <w:rFonts w:ascii="Cambria" w:hAnsi="Cambria"/>
          <w:sz w:val="20"/>
          <w:szCs w:val="20"/>
        </w:rPr>
        <w:t xml:space="preserve">terenów przeznaczonych pod zabudowę mieszkaniową oraz </w:t>
      </w:r>
      <w:r w:rsidR="004D1850" w:rsidRPr="0041381B">
        <w:rPr>
          <w:rFonts w:ascii="Cambria" w:hAnsi="Cambria"/>
          <w:sz w:val="20"/>
          <w:szCs w:val="20"/>
        </w:rPr>
        <w:t>miejsc dostępnych dla ludności</w:t>
      </w:r>
      <w:r w:rsidR="007B5B91" w:rsidRPr="0041381B">
        <w:rPr>
          <w:rFonts w:ascii="Cambria" w:hAnsi="Cambria"/>
          <w:i/>
          <w:sz w:val="20"/>
          <w:szCs w:val="20"/>
        </w:rPr>
        <w:t>.</w:t>
      </w:r>
    </w:p>
    <w:p w14:paraId="050E2A0A" w14:textId="10A07BA3" w:rsidR="000C4B67" w:rsidRPr="0041381B" w:rsidRDefault="006A61BC" w:rsidP="0075453C">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lastRenderedPageBreak/>
        <w:t xml:space="preserve">Zgodnie z informacjami WIOŚ oraz GIOŚ RWMŚ w Olsztynie na terenie </w:t>
      </w:r>
      <w:r w:rsidR="0075453C" w:rsidRPr="0041381B">
        <w:rPr>
          <w:rFonts w:ascii="Cambria" w:hAnsi="Cambria" w:cs="Arial"/>
          <w:b/>
          <w:sz w:val="20"/>
          <w:szCs w:val="20"/>
          <w:lang w:eastAsia="pl-PL"/>
        </w:rPr>
        <w:t xml:space="preserve">miasta </w:t>
      </w:r>
      <w:r w:rsidR="00B93EB8" w:rsidRPr="0041381B">
        <w:rPr>
          <w:rFonts w:ascii="Cambria" w:hAnsi="Cambria" w:cs="Arial"/>
          <w:b/>
          <w:sz w:val="20"/>
          <w:szCs w:val="20"/>
          <w:lang w:eastAsia="pl-PL"/>
        </w:rPr>
        <w:t xml:space="preserve">Giżycka </w:t>
      </w:r>
      <w:r w:rsidR="0075453C" w:rsidRPr="0041381B">
        <w:rPr>
          <w:rFonts w:ascii="Cambria" w:hAnsi="Cambria" w:cs="Arial"/>
          <w:b/>
          <w:sz w:val="20"/>
          <w:szCs w:val="20"/>
          <w:lang w:eastAsia="pl-PL"/>
        </w:rPr>
        <w:t xml:space="preserve">systematycznie </w:t>
      </w:r>
      <w:r w:rsidRPr="0041381B">
        <w:rPr>
          <w:rFonts w:ascii="Cambria" w:hAnsi="Cambria" w:cs="Arial"/>
          <w:b/>
          <w:sz w:val="20"/>
          <w:szCs w:val="20"/>
          <w:lang w:eastAsia="pl-PL"/>
        </w:rPr>
        <w:t xml:space="preserve">prowadzony </w:t>
      </w:r>
      <w:r w:rsidR="0075453C" w:rsidRPr="0041381B">
        <w:rPr>
          <w:rFonts w:ascii="Cambria" w:hAnsi="Cambria" w:cs="Arial"/>
          <w:b/>
          <w:sz w:val="20"/>
          <w:szCs w:val="20"/>
          <w:lang w:eastAsia="pl-PL"/>
        </w:rPr>
        <w:t>jest</w:t>
      </w:r>
      <w:r w:rsidRPr="0041381B">
        <w:rPr>
          <w:rFonts w:ascii="Cambria" w:hAnsi="Cambria" w:cs="Arial"/>
          <w:b/>
          <w:sz w:val="20"/>
          <w:szCs w:val="20"/>
          <w:lang w:eastAsia="pl-PL"/>
        </w:rPr>
        <w:t xml:space="preserve"> monitoring pól elektromagnetycznych.  </w:t>
      </w:r>
    </w:p>
    <w:p w14:paraId="4F709362" w14:textId="77777777" w:rsidR="000C4B67" w:rsidRPr="0041381B" w:rsidRDefault="000C4B67" w:rsidP="0075453C">
      <w:pPr>
        <w:spacing w:after="0" w:line="240" w:lineRule="auto"/>
        <w:jc w:val="center"/>
        <w:rPr>
          <w:rFonts w:ascii="Cambria" w:hAnsi="Cambria" w:cs="Arial"/>
          <w:b/>
          <w:sz w:val="20"/>
          <w:szCs w:val="20"/>
          <w:lang w:eastAsia="pl-PL"/>
        </w:rPr>
      </w:pPr>
    </w:p>
    <w:p w14:paraId="45641B43" w14:textId="6D5DB237" w:rsidR="0075453C" w:rsidRPr="0041381B" w:rsidRDefault="000C4B67" w:rsidP="00B93EB8">
      <w:pPr>
        <w:numPr>
          <w:ilvl w:val="0"/>
          <w:numId w:val="7"/>
        </w:numPr>
        <w:spacing w:after="0" w:line="240" w:lineRule="auto"/>
        <w:jc w:val="both"/>
        <w:rPr>
          <w:rFonts w:ascii="Cambria" w:hAnsi="Cambria"/>
          <w:sz w:val="20"/>
          <w:szCs w:val="20"/>
        </w:rPr>
      </w:pPr>
      <w:r w:rsidRPr="0041381B">
        <w:rPr>
          <w:rFonts w:ascii="Cambria" w:hAnsi="Cambria"/>
          <w:sz w:val="20"/>
          <w:szCs w:val="20"/>
        </w:rPr>
        <w:t>2021 rok - p</w:t>
      </w:r>
      <w:r w:rsidR="006A61BC" w:rsidRPr="0041381B">
        <w:rPr>
          <w:rFonts w:ascii="Cambria" w:hAnsi="Cambria"/>
          <w:sz w:val="20"/>
          <w:szCs w:val="20"/>
        </w:rPr>
        <w:t>unkt</w:t>
      </w:r>
      <w:r w:rsidR="0075453C" w:rsidRPr="0041381B">
        <w:rPr>
          <w:rFonts w:ascii="Cambria" w:hAnsi="Cambria"/>
          <w:sz w:val="20"/>
          <w:szCs w:val="20"/>
        </w:rPr>
        <w:t>y</w:t>
      </w:r>
      <w:r w:rsidR="006A61BC" w:rsidRPr="0041381B">
        <w:rPr>
          <w:rFonts w:ascii="Cambria" w:hAnsi="Cambria"/>
          <w:sz w:val="20"/>
          <w:szCs w:val="20"/>
        </w:rPr>
        <w:t xml:space="preserve"> pomiarow</w:t>
      </w:r>
      <w:r w:rsidRPr="0041381B">
        <w:rPr>
          <w:rFonts w:ascii="Cambria" w:hAnsi="Cambria"/>
          <w:sz w:val="20"/>
          <w:szCs w:val="20"/>
        </w:rPr>
        <w:t>e zlokalizowane były</w:t>
      </w:r>
      <w:r w:rsidR="00B93EB8" w:rsidRPr="0041381B">
        <w:rPr>
          <w:rFonts w:ascii="Cambria" w:hAnsi="Cambria"/>
          <w:sz w:val="20"/>
          <w:szCs w:val="20"/>
        </w:rPr>
        <w:t xml:space="preserve"> przy ulicy Warszawskiej 39 </w:t>
      </w:r>
      <w:r w:rsidRPr="0041381B">
        <w:rPr>
          <w:rFonts w:ascii="Cambria" w:hAnsi="Cambria"/>
          <w:sz w:val="20"/>
          <w:szCs w:val="20"/>
        </w:rPr>
        <w:t xml:space="preserve">oraz przy </w:t>
      </w:r>
      <w:r w:rsidR="00B93EB8" w:rsidRPr="0041381B">
        <w:rPr>
          <w:rFonts w:ascii="Cambria" w:hAnsi="Cambria"/>
          <w:sz w:val="20"/>
          <w:szCs w:val="20"/>
        </w:rPr>
        <w:t>ulicy Mickiewicza 27</w:t>
      </w:r>
      <w:r w:rsidRPr="0041381B">
        <w:rPr>
          <w:rFonts w:ascii="Cambria" w:hAnsi="Cambria"/>
          <w:sz w:val="20"/>
          <w:szCs w:val="20"/>
        </w:rPr>
        <w:t xml:space="preserve">. </w:t>
      </w:r>
      <w:r w:rsidR="0075453C" w:rsidRPr="0041381B">
        <w:rPr>
          <w:rFonts w:ascii="Cambria" w:hAnsi="Cambria"/>
          <w:sz w:val="20"/>
          <w:szCs w:val="20"/>
        </w:rPr>
        <w:t>Dla wskazanych punktów wartości zmierzono poniżej dolnego progu oznaczalności sondy, który wynosi 0,8 V/m.</w:t>
      </w:r>
    </w:p>
    <w:p w14:paraId="3BE408C5" w14:textId="77777777" w:rsidR="00B93EB8" w:rsidRPr="0041381B" w:rsidRDefault="00B93EB8" w:rsidP="00B93EB8">
      <w:pPr>
        <w:spacing w:after="0" w:line="240" w:lineRule="auto"/>
        <w:ind w:left="727"/>
        <w:jc w:val="both"/>
        <w:rPr>
          <w:rFonts w:ascii="Cambria" w:hAnsi="Cambria"/>
          <w:sz w:val="20"/>
          <w:szCs w:val="20"/>
        </w:rPr>
      </w:pPr>
    </w:p>
    <w:p w14:paraId="40C76114" w14:textId="562E6858" w:rsidR="00B93EB8" w:rsidRPr="0041381B" w:rsidRDefault="00B93EB8" w:rsidP="00D50A17">
      <w:pPr>
        <w:numPr>
          <w:ilvl w:val="0"/>
          <w:numId w:val="7"/>
        </w:numPr>
        <w:spacing w:after="0" w:line="240" w:lineRule="auto"/>
        <w:jc w:val="both"/>
        <w:rPr>
          <w:rFonts w:ascii="Cambria" w:hAnsi="Cambria"/>
          <w:sz w:val="20"/>
          <w:szCs w:val="20"/>
        </w:rPr>
      </w:pPr>
      <w:r w:rsidRPr="0041381B">
        <w:rPr>
          <w:rFonts w:ascii="Cambria" w:hAnsi="Cambria"/>
          <w:sz w:val="20"/>
          <w:szCs w:val="20"/>
        </w:rPr>
        <w:t xml:space="preserve">2018 rok - punkty pomiarowe zlokalizowane były przy ulicy Kajki 1 </w:t>
      </w:r>
      <w:r w:rsidR="00433F76" w:rsidRPr="0041381B">
        <w:rPr>
          <w:rFonts w:ascii="Cambria" w:hAnsi="Cambria"/>
          <w:sz w:val="20"/>
          <w:szCs w:val="20"/>
        </w:rPr>
        <w:t xml:space="preserve">(0,18 V/M), </w:t>
      </w:r>
      <w:r w:rsidRPr="0041381B">
        <w:rPr>
          <w:rFonts w:ascii="Cambria" w:hAnsi="Cambria"/>
          <w:sz w:val="20"/>
          <w:szCs w:val="20"/>
        </w:rPr>
        <w:t xml:space="preserve">przy ulicy </w:t>
      </w:r>
      <w:r w:rsidR="00433F76" w:rsidRPr="0041381B">
        <w:rPr>
          <w:rFonts w:ascii="Cambria" w:hAnsi="Cambria"/>
          <w:sz w:val="20"/>
          <w:szCs w:val="20"/>
        </w:rPr>
        <w:t>Wodociągowej 10 (0,34 V/m) oraz ulicy Warszawskiej 15 (0,23 V/m).</w:t>
      </w:r>
    </w:p>
    <w:p w14:paraId="4B9225F7" w14:textId="77777777" w:rsidR="00B93EB8" w:rsidRPr="0041381B" w:rsidRDefault="00B93EB8" w:rsidP="00433F76">
      <w:pPr>
        <w:spacing w:after="0" w:line="240" w:lineRule="auto"/>
        <w:ind w:left="727"/>
        <w:jc w:val="both"/>
        <w:rPr>
          <w:rFonts w:ascii="Cambria" w:hAnsi="Cambria"/>
          <w:sz w:val="20"/>
          <w:szCs w:val="20"/>
        </w:rPr>
      </w:pPr>
    </w:p>
    <w:p w14:paraId="2000331D" w14:textId="77777777" w:rsidR="006A61BC" w:rsidRPr="0041381B" w:rsidRDefault="006A61BC" w:rsidP="006A61BC">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 xml:space="preserve">Ponadto w żadnym z punktów pomiarowych województwa warmińsko-mazurskiego </w:t>
      </w:r>
    </w:p>
    <w:p w14:paraId="42B5939C" w14:textId="77777777" w:rsidR="006A61BC" w:rsidRPr="0041381B" w:rsidRDefault="006A61BC" w:rsidP="006A61BC">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 xml:space="preserve">nie stwierdzono przekroczenia poziomu dopuszczalnego - 7 V/m </w:t>
      </w:r>
    </w:p>
    <w:p w14:paraId="4AECAABA" w14:textId="77777777" w:rsidR="006A61BC" w:rsidRPr="0041381B" w:rsidRDefault="006A61BC" w:rsidP="006A61BC">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dla zakresu częstotliwości od 3 MHz do 300 GHz</w:t>
      </w:r>
    </w:p>
    <w:p w14:paraId="745E805A" w14:textId="77777777" w:rsidR="006A61BC" w:rsidRPr="0041381B" w:rsidRDefault="006A61BC" w:rsidP="006A61BC">
      <w:pPr>
        <w:spacing w:after="0" w:line="240" w:lineRule="auto"/>
        <w:ind w:firstLine="708"/>
        <w:jc w:val="both"/>
        <w:rPr>
          <w:rFonts w:ascii="Cambria" w:hAnsi="Cambria" w:cs="Arial"/>
          <w:sz w:val="20"/>
          <w:szCs w:val="20"/>
          <w:lang w:eastAsia="pl-PL"/>
        </w:rPr>
      </w:pPr>
    </w:p>
    <w:p w14:paraId="686EF447" w14:textId="77777777" w:rsidR="006A61BC" w:rsidRPr="0041381B" w:rsidRDefault="006A61BC" w:rsidP="006A61BC">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W celu ochrony przed potencjalnym negatywnym oddziaływaniem, linie elektroenergetyczne, stacje nadawcze radiowo-telewizyjne, stacje bazowe telefonii komórkowej i inne obiekty radiokomunikacyjne, należy lokalizować poza miejscami objętymi szczególną ochroną, z uwzględnieniem zakazów wynikających z aktów prawa miejscowego powołujących określone formy ochrony przyrody i w taki sposób, aby ich wpływ na najbliższe otoczenie był jak najmniejszy. Należy także wprowadzić zasadę, że jeśli w bliskim sąsiedztwie planowana jest lokalizacja kilku obiektów radiowo telewizyjnych lub obiektów radiokomunikacyjnych, to muszą one być lokalizowane na jednej konstrukcji wsporczej. </w:t>
      </w:r>
    </w:p>
    <w:p w14:paraId="3425EBB8" w14:textId="77777777" w:rsidR="00B93EB8" w:rsidRPr="0041381B" w:rsidRDefault="00B93EB8" w:rsidP="004D1850">
      <w:pPr>
        <w:spacing w:after="0" w:line="240" w:lineRule="auto"/>
        <w:ind w:firstLine="708"/>
        <w:jc w:val="both"/>
        <w:rPr>
          <w:rFonts w:ascii="Cambria" w:hAnsi="Cambria"/>
          <w:sz w:val="20"/>
          <w:szCs w:val="20"/>
        </w:rPr>
      </w:pPr>
    </w:p>
    <w:p w14:paraId="57A7C899" w14:textId="2968B38A" w:rsidR="004D1850" w:rsidRPr="0041381B" w:rsidRDefault="004D1850" w:rsidP="004D1850">
      <w:pPr>
        <w:spacing w:after="0" w:line="240" w:lineRule="auto"/>
        <w:ind w:firstLine="708"/>
        <w:jc w:val="both"/>
        <w:rPr>
          <w:rFonts w:ascii="Cambria" w:hAnsi="Cambria"/>
          <w:sz w:val="20"/>
          <w:szCs w:val="20"/>
        </w:rPr>
        <w:sectPr w:rsidR="004D1850" w:rsidRPr="0041381B" w:rsidSect="009F5429">
          <w:headerReference w:type="default" r:id="rId65"/>
          <w:footerReference w:type="default" r:id="rId66"/>
          <w:headerReference w:type="first" r:id="rId67"/>
          <w:footerReference w:type="first" r:id="rId68"/>
          <w:pgSz w:w="11906" w:h="16838" w:code="9"/>
          <w:pgMar w:top="1418" w:right="1418" w:bottom="1418" w:left="1418" w:header="567" w:footer="567" w:gutter="567"/>
          <w:cols w:space="708"/>
          <w:titlePg/>
          <w:docGrid w:linePitch="360"/>
        </w:sectPr>
      </w:pPr>
      <w:r w:rsidRPr="0041381B">
        <w:rPr>
          <w:rFonts w:ascii="Cambria" w:hAnsi="Cambria"/>
          <w:sz w:val="20"/>
          <w:szCs w:val="20"/>
        </w:rPr>
        <w:t xml:space="preserve">Lokalizację </w:t>
      </w:r>
      <w:r w:rsidR="0075453C" w:rsidRPr="0041381B">
        <w:rPr>
          <w:rFonts w:ascii="Cambria" w:hAnsi="Cambria"/>
          <w:sz w:val="20"/>
          <w:szCs w:val="20"/>
        </w:rPr>
        <w:t xml:space="preserve">miasta </w:t>
      </w:r>
      <w:r w:rsidR="00B93EB8" w:rsidRPr="0041381B">
        <w:rPr>
          <w:rFonts w:ascii="Cambria" w:hAnsi="Cambria"/>
          <w:sz w:val="20"/>
          <w:szCs w:val="20"/>
        </w:rPr>
        <w:t>Giżycka</w:t>
      </w:r>
      <w:r w:rsidRPr="0041381B">
        <w:rPr>
          <w:rFonts w:ascii="Cambria" w:hAnsi="Cambria"/>
          <w:sz w:val="20"/>
          <w:szCs w:val="20"/>
        </w:rPr>
        <w:t xml:space="preserve"> względem stacji bazowych telefonii komórkowej i nadajników DVB-T oraz wyniki pomiarów PEM wykonywanych w ich otoczeniu przedstawiono poniżej.</w:t>
      </w:r>
    </w:p>
    <w:p w14:paraId="02DC0747" w14:textId="6EF8C372" w:rsidR="007B5B91" w:rsidRPr="0041381B" w:rsidRDefault="007B5B91" w:rsidP="0046300C">
      <w:pPr>
        <w:pStyle w:val="Legenda"/>
        <w:keepNext/>
        <w:spacing w:after="0" w:line="240" w:lineRule="auto"/>
        <w:rPr>
          <w:rFonts w:ascii="Cambria" w:hAnsi="Cambria"/>
          <w:sz w:val="20"/>
          <w:szCs w:val="20"/>
        </w:rPr>
      </w:pPr>
      <w:bookmarkStart w:id="161" w:name="_Toc142324216"/>
      <w:r w:rsidRPr="0041381B">
        <w:rPr>
          <w:rFonts w:ascii="Cambria" w:hAnsi="Cambria"/>
          <w:b/>
          <w:sz w:val="20"/>
          <w:szCs w:val="20"/>
        </w:rPr>
        <w:lastRenderedPageBreak/>
        <w:t xml:space="preserve">Rysunek nr </w:t>
      </w:r>
      <w:r w:rsidRPr="0041381B">
        <w:rPr>
          <w:rFonts w:ascii="Cambria" w:hAnsi="Cambria"/>
          <w:b/>
          <w:sz w:val="20"/>
          <w:szCs w:val="20"/>
        </w:rPr>
        <w:fldChar w:fldCharType="begin"/>
      </w:r>
      <w:r w:rsidRPr="0041381B">
        <w:rPr>
          <w:rFonts w:ascii="Cambria" w:hAnsi="Cambria"/>
          <w:b/>
          <w:sz w:val="20"/>
          <w:szCs w:val="20"/>
        </w:rPr>
        <w:instrText xml:space="preserve"> SEQ Rysunek \* ARABIC </w:instrText>
      </w:r>
      <w:r w:rsidRPr="0041381B">
        <w:rPr>
          <w:rFonts w:ascii="Cambria" w:hAnsi="Cambria"/>
          <w:b/>
          <w:sz w:val="20"/>
          <w:szCs w:val="20"/>
        </w:rPr>
        <w:fldChar w:fldCharType="separate"/>
      </w:r>
      <w:r w:rsidR="00BF118A">
        <w:rPr>
          <w:rFonts w:ascii="Cambria" w:hAnsi="Cambria"/>
          <w:b/>
          <w:noProof/>
          <w:sz w:val="20"/>
          <w:szCs w:val="20"/>
        </w:rPr>
        <w:t>19</w:t>
      </w:r>
      <w:r w:rsidRPr="0041381B">
        <w:rPr>
          <w:rFonts w:ascii="Cambria" w:hAnsi="Cambria"/>
          <w:b/>
          <w:sz w:val="20"/>
          <w:szCs w:val="20"/>
        </w:rPr>
        <w:fldChar w:fldCharType="end"/>
      </w:r>
      <w:r w:rsidRPr="0041381B">
        <w:rPr>
          <w:rFonts w:ascii="Cambria" w:hAnsi="Cambria"/>
          <w:b/>
          <w:sz w:val="20"/>
          <w:szCs w:val="20"/>
        </w:rPr>
        <w:t xml:space="preserve">. </w:t>
      </w:r>
      <w:r w:rsidRPr="0041381B">
        <w:rPr>
          <w:rFonts w:ascii="Cambria" w:hAnsi="Cambria"/>
          <w:sz w:val="20"/>
          <w:szCs w:val="20"/>
        </w:rPr>
        <w:t xml:space="preserve">Lokalizacja </w:t>
      </w:r>
      <w:r w:rsidR="00D55928" w:rsidRPr="0041381B">
        <w:rPr>
          <w:rFonts w:ascii="Cambria" w:hAnsi="Cambria"/>
          <w:sz w:val="20"/>
          <w:szCs w:val="20"/>
        </w:rPr>
        <w:t xml:space="preserve">miasta </w:t>
      </w:r>
      <w:r w:rsidR="00FC7AD8" w:rsidRPr="0041381B">
        <w:rPr>
          <w:rFonts w:ascii="Cambria" w:hAnsi="Cambria"/>
          <w:sz w:val="20"/>
          <w:szCs w:val="20"/>
        </w:rPr>
        <w:t>Giżycka</w:t>
      </w:r>
      <w:r w:rsidRPr="0041381B">
        <w:rPr>
          <w:rFonts w:ascii="Cambria" w:hAnsi="Cambria"/>
          <w:sz w:val="20"/>
          <w:szCs w:val="20"/>
        </w:rPr>
        <w:t xml:space="preserve"> względem stacji bazowych telefonii komórkowej i nadajników DVB-T oraz wyniki pomiarów PEM</w:t>
      </w:r>
      <w:bookmarkEnd w:id="161"/>
    </w:p>
    <w:p w14:paraId="0F2E59C1" w14:textId="77777777" w:rsidR="00516EEA" w:rsidRPr="0041381B" w:rsidRDefault="00516EEA" w:rsidP="00516EEA">
      <w:pPr>
        <w:rPr>
          <w:sz w:val="2"/>
        </w:rPr>
      </w:pPr>
    </w:p>
    <w:p w14:paraId="4E0FCF9C" w14:textId="31B7E443" w:rsidR="007B5B91" w:rsidRPr="0041381B" w:rsidRDefault="001C5677" w:rsidP="0046300C">
      <w:pPr>
        <w:spacing w:after="0" w:line="240" w:lineRule="auto"/>
        <w:jc w:val="center"/>
      </w:pPr>
      <w:r w:rsidRPr="0041381B">
        <w:rPr>
          <w:noProof/>
          <w:lang w:eastAsia="pl-PL"/>
        </w:rPr>
        <w:drawing>
          <wp:inline distT="0" distB="0" distL="0" distR="0" wp14:anchorId="76BCABD0" wp14:editId="2F6299E1">
            <wp:extent cx="8891073" cy="4874150"/>
            <wp:effectExtent l="0" t="0" r="5715" b="3175"/>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Bez tytułu.png"/>
                    <pic:cNvPicPr/>
                  </pic:nvPicPr>
                  <pic:blipFill>
                    <a:blip r:embed="rId69">
                      <a:extLst>
                        <a:ext uri="{28A0092B-C50C-407E-A947-70E740481C1C}">
                          <a14:useLocalDpi xmlns:a14="http://schemas.microsoft.com/office/drawing/2010/main" val="0"/>
                        </a:ext>
                      </a:extLst>
                    </a:blip>
                    <a:stretch>
                      <a:fillRect/>
                    </a:stretch>
                  </pic:blipFill>
                  <pic:spPr>
                    <a:xfrm>
                      <a:off x="0" y="0"/>
                      <a:ext cx="8904770" cy="4881659"/>
                    </a:xfrm>
                    <a:prstGeom prst="rect">
                      <a:avLst/>
                    </a:prstGeom>
                  </pic:spPr>
                </pic:pic>
              </a:graphicData>
            </a:graphic>
          </wp:inline>
        </w:drawing>
      </w:r>
    </w:p>
    <w:p w14:paraId="189686DB" w14:textId="77777777" w:rsidR="00030B01" w:rsidRPr="0041381B" w:rsidRDefault="00030B01" w:rsidP="0046300C">
      <w:pPr>
        <w:spacing w:after="0" w:line="240" w:lineRule="auto"/>
        <w:jc w:val="center"/>
        <w:rPr>
          <w:rFonts w:ascii="Cambria" w:hAnsi="Cambria"/>
          <w:i/>
          <w:sz w:val="6"/>
        </w:rPr>
      </w:pPr>
    </w:p>
    <w:p w14:paraId="4F9C82F1" w14:textId="77777777" w:rsidR="007B5B91" w:rsidRPr="0041381B" w:rsidRDefault="007B5B91" w:rsidP="0046300C">
      <w:pPr>
        <w:spacing w:after="0" w:line="240" w:lineRule="auto"/>
        <w:jc w:val="center"/>
        <w:rPr>
          <w:rStyle w:val="Nagwek2Znak"/>
          <w:rFonts w:ascii="Arial Narrow" w:eastAsia="Calibri" w:hAnsi="Arial Narrow"/>
          <w:i/>
          <w:color w:val="auto"/>
          <w:sz w:val="22"/>
          <w:szCs w:val="22"/>
          <w:lang w:eastAsia="pl-PL"/>
        </w:rPr>
        <w:sectPr w:rsidR="007B5B91" w:rsidRPr="0041381B" w:rsidSect="0072310E">
          <w:headerReference w:type="default" r:id="rId70"/>
          <w:footerReference w:type="default" r:id="rId71"/>
          <w:headerReference w:type="first" r:id="rId72"/>
          <w:footerReference w:type="first" r:id="rId73"/>
          <w:pgSz w:w="16838" w:h="11906" w:orient="landscape" w:code="9"/>
          <w:pgMar w:top="1418" w:right="1418" w:bottom="1418" w:left="1418" w:header="567" w:footer="567" w:gutter="567"/>
          <w:cols w:space="708"/>
          <w:titlePg/>
          <w:docGrid w:linePitch="360"/>
        </w:sectPr>
      </w:pPr>
      <w:r w:rsidRPr="0041381B">
        <w:rPr>
          <w:rFonts w:ascii="Cambria" w:hAnsi="Cambria"/>
          <w:i/>
          <w:sz w:val="16"/>
        </w:rPr>
        <w:t>Źródło: https://si2pem.gov.pl</w:t>
      </w:r>
    </w:p>
    <w:p w14:paraId="6E754D95" w14:textId="77777777" w:rsidR="005E2FE7" w:rsidRPr="0041381B" w:rsidRDefault="005E2FE7" w:rsidP="002F3A6C">
      <w:pPr>
        <w:pStyle w:val="Nagwek1"/>
        <w:spacing w:before="0" w:line="240" w:lineRule="auto"/>
        <w:jc w:val="both"/>
        <w:rPr>
          <w:rStyle w:val="Nagwek2Znak"/>
          <w:rFonts w:eastAsia="Calibri"/>
          <w:b/>
          <w:i/>
          <w:color w:val="auto"/>
          <w:sz w:val="20"/>
          <w:szCs w:val="20"/>
        </w:rPr>
      </w:pPr>
      <w:bookmarkStart w:id="162" w:name="_Toc142324031"/>
      <w:bookmarkEnd w:id="158"/>
      <w:bookmarkEnd w:id="159"/>
      <w:r w:rsidRPr="0041381B">
        <w:rPr>
          <w:rStyle w:val="Nagwek2Znak"/>
          <w:rFonts w:eastAsia="Calibri"/>
          <w:b/>
          <w:i/>
          <w:color w:val="auto"/>
          <w:sz w:val="20"/>
          <w:szCs w:val="20"/>
        </w:rPr>
        <w:lastRenderedPageBreak/>
        <w:t>5.4. Gospodarowanie wodami</w:t>
      </w:r>
      <w:bookmarkEnd w:id="162"/>
    </w:p>
    <w:p w14:paraId="252E356E" w14:textId="77777777" w:rsidR="00CB60D2" w:rsidRPr="0041381B" w:rsidRDefault="00CB60D2" w:rsidP="002F3A6C">
      <w:pPr>
        <w:pStyle w:val="Nagwek3"/>
        <w:spacing w:before="0" w:beforeAutospacing="0" w:after="0" w:afterAutospacing="0"/>
        <w:rPr>
          <w:rStyle w:val="Nagwek2Znak"/>
          <w:rFonts w:eastAsia="Calibri"/>
          <w:i/>
          <w:color w:val="auto"/>
          <w:sz w:val="20"/>
          <w:szCs w:val="20"/>
          <w:lang w:eastAsia="pl-PL"/>
        </w:rPr>
      </w:pPr>
    </w:p>
    <w:p w14:paraId="78C490CD" w14:textId="03B14606" w:rsidR="0072310E" w:rsidRPr="0041381B" w:rsidRDefault="00751421" w:rsidP="002F3A6C">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Miasto </w:t>
      </w:r>
      <w:r w:rsidR="004D1CB5" w:rsidRPr="0041381B">
        <w:rPr>
          <w:rFonts w:ascii="Cambria" w:hAnsi="Cambria" w:cs="Arial"/>
          <w:sz w:val="20"/>
          <w:szCs w:val="20"/>
          <w:lang w:eastAsia="pl-PL"/>
        </w:rPr>
        <w:t xml:space="preserve">Giżycko leży na pograniczu </w:t>
      </w:r>
      <w:r w:rsidR="00C8769D" w:rsidRPr="0041381B">
        <w:rPr>
          <w:rFonts w:ascii="Cambria" w:hAnsi="Cambria" w:cs="Arial"/>
          <w:sz w:val="20"/>
          <w:szCs w:val="20"/>
          <w:lang w:eastAsia="pl-PL"/>
        </w:rPr>
        <w:t xml:space="preserve">obszaru dorzecza </w:t>
      </w:r>
      <w:r w:rsidRPr="0041381B">
        <w:rPr>
          <w:rFonts w:ascii="Cambria" w:hAnsi="Cambria" w:cs="Arial"/>
          <w:sz w:val="20"/>
          <w:szCs w:val="20"/>
          <w:lang w:eastAsia="pl-PL"/>
        </w:rPr>
        <w:t>Pregoły</w:t>
      </w:r>
      <w:r w:rsidR="005F498B" w:rsidRPr="0041381B">
        <w:rPr>
          <w:rFonts w:ascii="Cambria" w:hAnsi="Cambria" w:cs="Arial"/>
          <w:sz w:val="20"/>
          <w:szCs w:val="20"/>
          <w:lang w:eastAsia="pl-PL"/>
        </w:rPr>
        <w:t xml:space="preserve"> </w:t>
      </w:r>
      <w:r w:rsidR="004D1CB5" w:rsidRPr="0041381B">
        <w:rPr>
          <w:rFonts w:ascii="Cambria" w:hAnsi="Cambria" w:cs="Arial"/>
          <w:sz w:val="20"/>
          <w:szCs w:val="20"/>
          <w:lang w:eastAsia="pl-PL"/>
        </w:rPr>
        <w:t xml:space="preserve">oraz obszaru dorzecza Wisły </w:t>
      </w:r>
      <w:r w:rsidR="00C8769D" w:rsidRPr="0041381B">
        <w:rPr>
          <w:rFonts w:ascii="Cambria" w:hAnsi="Cambria" w:cs="Arial"/>
          <w:sz w:val="20"/>
          <w:szCs w:val="20"/>
          <w:lang w:eastAsia="pl-PL"/>
        </w:rPr>
        <w:t xml:space="preserve">zgodnie z art. 13 ustawy z dnia 20 lipca 2017r. Prawo wodne (Dz. U. </w:t>
      </w:r>
      <w:r w:rsidR="00BF3632" w:rsidRPr="0041381B">
        <w:rPr>
          <w:rFonts w:ascii="Cambria" w:hAnsi="Cambria" w:cs="Arial"/>
          <w:sz w:val="20"/>
          <w:szCs w:val="20"/>
          <w:lang w:eastAsia="pl-PL"/>
        </w:rPr>
        <w:t xml:space="preserve">z </w:t>
      </w:r>
      <w:r w:rsidR="00983D79" w:rsidRPr="0041381B">
        <w:rPr>
          <w:rFonts w:ascii="Cambria" w:hAnsi="Cambria" w:cs="Arial"/>
          <w:sz w:val="20"/>
          <w:szCs w:val="20"/>
          <w:lang w:eastAsia="pl-PL"/>
        </w:rPr>
        <w:t>2022</w:t>
      </w:r>
      <w:r w:rsidR="00BF3632" w:rsidRPr="0041381B">
        <w:rPr>
          <w:rFonts w:ascii="Cambria" w:hAnsi="Cambria" w:cs="Arial"/>
          <w:sz w:val="20"/>
          <w:szCs w:val="20"/>
          <w:lang w:eastAsia="pl-PL"/>
        </w:rPr>
        <w:t xml:space="preserve"> r.</w:t>
      </w:r>
      <w:r w:rsidR="00983D79" w:rsidRPr="0041381B">
        <w:rPr>
          <w:rFonts w:ascii="Cambria" w:hAnsi="Cambria" w:cs="Arial"/>
          <w:sz w:val="20"/>
          <w:szCs w:val="20"/>
          <w:lang w:eastAsia="pl-PL"/>
        </w:rPr>
        <w:t xml:space="preserve"> poz. 2625</w:t>
      </w:r>
      <w:r w:rsidR="00EC006A" w:rsidRPr="0041381B">
        <w:rPr>
          <w:rFonts w:ascii="Cambria" w:hAnsi="Cambria" w:cs="Arial"/>
          <w:sz w:val="20"/>
          <w:szCs w:val="20"/>
          <w:lang w:eastAsia="pl-PL"/>
        </w:rPr>
        <w:t xml:space="preserve"> ze zm.</w:t>
      </w:r>
      <w:r w:rsidR="00BF3632" w:rsidRPr="0041381B">
        <w:rPr>
          <w:rFonts w:ascii="Cambria" w:hAnsi="Cambria" w:cs="Arial"/>
          <w:sz w:val="20"/>
          <w:szCs w:val="20"/>
          <w:lang w:eastAsia="pl-PL"/>
        </w:rPr>
        <w:t>)</w:t>
      </w:r>
      <w:r w:rsidR="004D1CB5" w:rsidRPr="0041381B">
        <w:rPr>
          <w:rFonts w:ascii="Cambria" w:hAnsi="Cambria" w:cs="Arial"/>
          <w:sz w:val="20"/>
          <w:szCs w:val="20"/>
          <w:lang w:eastAsia="pl-PL"/>
        </w:rPr>
        <w:t xml:space="preserve">, </w:t>
      </w:r>
      <w:r w:rsidR="005F498B" w:rsidRPr="0041381B">
        <w:rPr>
          <w:rFonts w:ascii="Cambria" w:hAnsi="Cambria" w:cs="Arial"/>
          <w:sz w:val="20"/>
          <w:szCs w:val="20"/>
          <w:lang w:eastAsia="pl-PL"/>
        </w:rPr>
        <w:t xml:space="preserve"> Rozporządzeniem Rady Ministrów z dnia 18 października 2016 r. w sprawie Planu gospodarowania </w:t>
      </w:r>
      <w:r w:rsidR="00983D79" w:rsidRPr="0041381B">
        <w:rPr>
          <w:rFonts w:ascii="Cambria" w:hAnsi="Cambria" w:cs="Arial"/>
          <w:sz w:val="20"/>
          <w:szCs w:val="20"/>
          <w:lang w:eastAsia="pl-PL"/>
        </w:rPr>
        <w:t xml:space="preserve">wodami na obszarze dorzecza </w:t>
      </w:r>
      <w:r w:rsidRPr="0041381B">
        <w:rPr>
          <w:rFonts w:ascii="Cambria" w:hAnsi="Cambria" w:cs="Arial"/>
          <w:sz w:val="20"/>
          <w:szCs w:val="20"/>
          <w:lang w:eastAsia="pl-PL"/>
        </w:rPr>
        <w:t>Pregoły</w:t>
      </w:r>
      <w:r w:rsidR="00983D79" w:rsidRPr="0041381B">
        <w:rPr>
          <w:rFonts w:ascii="Cambria" w:hAnsi="Cambria" w:cs="Arial"/>
          <w:sz w:val="20"/>
          <w:szCs w:val="20"/>
          <w:lang w:eastAsia="pl-PL"/>
        </w:rPr>
        <w:t xml:space="preserve"> (</w:t>
      </w:r>
      <w:r w:rsidRPr="0041381B">
        <w:rPr>
          <w:rFonts w:ascii="Cambria" w:hAnsi="Cambria" w:cs="Arial"/>
          <w:sz w:val="20"/>
          <w:szCs w:val="20"/>
          <w:lang w:eastAsia="pl-PL"/>
        </w:rPr>
        <w:t>Dz.U. 2023 poz. 207</w:t>
      </w:r>
      <w:r w:rsidR="004D1CB5" w:rsidRPr="0041381B">
        <w:rPr>
          <w:rFonts w:ascii="Cambria" w:hAnsi="Cambria" w:cs="Arial"/>
          <w:sz w:val="20"/>
          <w:szCs w:val="20"/>
          <w:lang w:eastAsia="pl-PL"/>
        </w:rPr>
        <w:t>) oraz Rozporządzeniem Rady Ministrów z dnia 18 października 2016 r. w sprawie Planu gospodarowania wodami na obszarze dorzecza Wisły (Dz.U. 2023 poz. 300).</w:t>
      </w:r>
    </w:p>
    <w:p w14:paraId="7A922CF2" w14:textId="77777777" w:rsidR="00144D87" w:rsidRPr="0041381B" w:rsidRDefault="00144D87" w:rsidP="00476595">
      <w:pPr>
        <w:spacing w:after="0" w:line="240" w:lineRule="auto"/>
        <w:jc w:val="center"/>
        <w:rPr>
          <w:rFonts w:ascii="Cambria" w:hAnsi="Cambria"/>
          <w:b/>
          <w:i/>
          <w:sz w:val="20"/>
          <w:szCs w:val="20"/>
        </w:rPr>
      </w:pPr>
      <w:bookmarkStart w:id="163" w:name="_Toc127208685"/>
    </w:p>
    <w:p w14:paraId="7DC10960" w14:textId="77777777" w:rsidR="00476595" w:rsidRPr="0041381B" w:rsidRDefault="00476595" w:rsidP="00476595">
      <w:pPr>
        <w:spacing w:after="0" w:line="240" w:lineRule="auto"/>
        <w:jc w:val="center"/>
        <w:rPr>
          <w:rFonts w:ascii="Cambria" w:hAnsi="Cambria" w:cs="Arial"/>
          <w:sz w:val="20"/>
          <w:szCs w:val="20"/>
          <w:lang w:eastAsia="pl-PL"/>
        </w:rPr>
      </w:pPr>
      <w:bookmarkStart w:id="164" w:name="_Toc142324217"/>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20</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b/>
          <w:sz w:val="20"/>
          <w:szCs w:val="20"/>
        </w:rPr>
        <w:t xml:space="preserve"> </w:t>
      </w:r>
      <w:r w:rsidRPr="0041381B">
        <w:rPr>
          <w:rFonts w:ascii="Cambria" w:hAnsi="Cambria" w:cs="Arial"/>
          <w:i/>
          <w:sz w:val="20"/>
          <w:szCs w:val="20"/>
          <w:lang w:eastAsia="pl-PL"/>
        </w:rPr>
        <w:t>Województwo warmińsko-mazurskie na tle regionów wodnych</w:t>
      </w:r>
      <w:bookmarkEnd w:id="163"/>
      <w:bookmarkEnd w:id="164"/>
    </w:p>
    <w:p w14:paraId="7191A766" w14:textId="216DFA5C" w:rsidR="00476595" w:rsidRPr="0041381B" w:rsidRDefault="00E634B1" w:rsidP="00476595">
      <w:pPr>
        <w:spacing w:after="0" w:line="240" w:lineRule="auto"/>
        <w:jc w:val="both"/>
        <w:rPr>
          <w:rFonts w:ascii="Cambria" w:hAnsi="Cambria" w:cs="Arial"/>
          <w:sz w:val="16"/>
          <w:szCs w:val="20"/>
          <w:lang w:eastAsia="pl-PL"/>
        </w:rPr>
      </w:pPr>
      <w:r w:rsidRPr="0041381B">
        <w:rPr>
          <w:rFonts w:ascii="Cambria" w:hAnsi="Cambria" w:cs="Arial"/>
          <w:noProof/>
          <w:sz w:val="16"/>
          <w:szCs w:val="20"/>
          <w:lang w:eastAsia="pl-PL"/>
        </w:rPr>
        <w:drawing>
          <wp:inline distT="0" distB="0" distL="0" distR="0" wp14:anchorId="132A5BDD" wp14:editId="48516DD7">
            <wp:extent cx="5398135" cy="4047214"/>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ez tytułu.png"/>
                    <pic:cNvPicPr/>
                  </pic:nvPicPr>
                  <pic:blipFill>
                    <a:blip r:embed="rId74">
                      <a:extLst>
                        <a:ext uri="{28A0092B-C50C-407E-A947-70E740481C1C}">
                          <a14:useLocalDpi xmlns:a14="http://schemas.microsoft.com/office/drawing/2010/main" val="0"/>
                        </a:ext>
                      </a:extLst>
                    </a:blip>
                    <a:stretch>
                      <a:fillRect/>
                    </a:stretch>
                  </pic:blipFill>
                  <pic:spPr>
                    <a:xfrm>
                      <a:off x="0" y="0"/>
                      <a:ext cx="5414709" cy="4059640"/>
                    </a:xfrm>
                    <a:prstGeom prst="rect">
                      <a:avLst/>
                    </a:prstGeom>
                  </pic:spPr>
                </pic:pic>
              </a:graphicData>
            </a:graphic>
          </wp:inline>
        </w:drawing>
      </w:r>
    </w:p>
    <w:p w14:paraId="7BCFFA3F" w14:textId="77777777" w:rsidR="00476595" w:rsidRPr="0041381B" w:rsidRDefault="00476595" w:rsidP="00476595">
      <w:pPr>
        <w:spacing w:after="0" w:line="240" w:lineRule="auto"/>
        <w:jc w:val="center"/>
        <w:rPr>
          <w:rFonts w:ascii="Cambria" w:hAnsi="Cambria" w:cs="Arial"/>
          <w:i/>
          <w:sz w:val="16"/>
          <w:szCs w:val="20"/>
          <w:lang w:eastAsia="pl-PL"/>
        </w:rPr>
      </w:pPr>
      <w:r w:rsidRPr="0041381B">
        <w:rPr>
          <w:rFonts w:ascii="Cambria" w:hAnsi="Cambria" w:cs="Arial"/>
          <w:i/>
          <w:sz w:val="16"/>
          <w:szCs w:val="20"/>
          <w:lang w:eastAsia="pl-PL"/>
        </w:rPr>
        <w:t>Źródło: Program Ochrony Środowiska Województwa Warmińsko-Mazurskiego do roku 2030</w:t>
      </w:r>
    </w:p>
    <w:p w14:paraId="0605A2C4" w14:textId="77777777" w:rsidR="008B16D8" w:rsidRPr="0041381B" w:rsidRDefault="008B16D8" w:rsidP="00144D87">
      <w:pPr>
        <w:spacing w:after="0" w:line="240" w:lineRule="auto"/>
        <w:ind w:firstLine="708"/>
        <w:jc w:val="both"/>
        <w:rPr>
          <w:rFonts w:ascii="Cambria" w:hAnsi="Cambria" w:cs="Arial"/>
          <w:sz w:val="16"/>
          <w:szCs w:val="20"/>
          <w:lang w:eastAsia="pl-PL"/>
        </w:rPr>
      </w:pPr>
    </w:p>
    <w:p w14:paraId="13E96D53" w14:textId="7439504A" w:rsidR="00E40E11" w:rsidRPr="0041381B" w:rsidRDefault="00144D87" w:rsidP="00144D87">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Głównym dokumentem planistycznym w omawianym zakresie jest </w:t>
      </w:r>
      <w:r w:rsidRPr="0041381B">
        <w:rPr>
          <w:rFonts w:ascii="Cambria" w:hAnsi="Cambria" w:cs="Arial"/>
          <w:i/>
          <w:sz w:val="20"/>
          <w:szCs w:val="20"/>
          <w:lang w:eastAsia="pl-PL"/>
        </w:rPr>
        <w:t>Plan gospodarowania wodami na obszarze dorzecza</w:t>
      </w:r>
      <w:r w:rsidRPr="0041381B">
        <w:rPr>
          <w:rFonts w:ascii="Cambria" w:hAnsi="Cambria" w:cs="Arial"/>
          <w:sz w:val="20"/>
          <w:szCs w:val="20"/>
          <w:lang w:eastAsia="pl-PL"/>
        </w:rPr>
        <w:t xml:space="preserve"> (PGW). Plany gospodarowania wodami stanowią syntezę wszelkich prac przeprowadzonych dla obszarów dorzeczy. W Planie ustalone są cele środowiskowe dla poszczególnych jednolitych części wód powierzchniowych przy uwzględnianiu wartości granicznych elementów oceny stanu zależnego od typu części wód oraz aktualnego stanu danej jednolitej części wód. Cele środowiskowe uwzględniają również obszary chronione, w obrębie których jednolita część wód jest położona. </w:t>
      </w:r>
      <w:r w:rsidR="00E40E11" w:rsidRPr="0041381B">
        <w:rPr>
          <w:rFonts w:ascii="Cambria" w:hAnsi="Cambria" w:cs="Arial"/>
          <w:sz w:val="20"/>
          <w:szCs w:val="20"/>
          <w:lang w:eastAsia="pl-PL"/>
        </w:rPr>
        <w:t>Dla potrzeb osiągnięcia ww. celów środowiskowych Prezes Krajowego Zarządu Gospodarki Wodnej sporządza Program wodno-środowiskowy kraju (PWŚK), który określa niezbędne działania dla potrzeb utrzymania lub poprawy jakości wód.</w:t>
      </w:r>
    </w:p>
    <w:p w14:paraId="7D13D4AD" w14:textId="77777777" w:rsidR="005879EF" w:rsidRPr="0041381B" w:rsidRDefault="005879EF" w:rsidP="007361F8">
      <w:pPr>
        <w:spacing w:after="0" w:line="240" w:lineRule="auto"/>
        <w:ind w:firstLine="708"/>
        <w:jc w:val="center"/>
        <w:rPr>
          <w:rFonts w:ascii="Cambria" w:hAnsi="Cambria" w:cs="Arial"/>
          <w:sz w:val="16"/>
          <w:szCs w:val="20"/>
          <w:lang w:eastAsia="pl-PL"/>
        </w:rPr>
      </w:pPr>
    </w:p>
    <w:p w14:paraId="7CD2F4A5" w14:textId="77777777" w:rsidR="007361F8" w:rsidRPr="0041381B" w:rsidRDefault="00DB0F4E" w:rsidP="007361F8">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PGW i PWŚK stanowią podstawowe dokumenty p</w:t>
      </w:r>
      <w:r w:rsidR="007361F8" w:rsidRPr="0041381B">
        <w:rPr>
          <w:rFonts w:ascii="Cambria" w:hAnsi="Cambria" w:cs="Arial"/>
          <w:b/>
          <w:sz w:val="20"/>
          <w:szCs w:val="20"/>
          <w:lang w:eastAsia="pl-PL"/>
        </w:rPr>
        <w:t xml:space="preserve">lanistyczne służące osiągnięciu </w:t>
      </w:r>
      <w:r w:rsidRPr="0041381B">
        <w:rPr>
          <w:rFonts w:ascii="Cambria" w:hAnsi="Cambria" w:cs="Arial"/>
          <w:b/>
          <w:sz w:val="20"/>
          <w:szCs w:val="20"/>
          <w:lang w:eastAsia="pl-PL"/>
        </w:rPr>
        <w:t>nadrzędnego</w:t>
      </w:r>
      <w:r w:rsidR="007361F8" w:rsidRPr="0041381B">
        <w:rPr>
          <w:rFonts w:ascii="Cambria" w:hAnsi="Cambria" w:cs="Arial"/>
          <w:b/>
          <w:sz w:val="20"/>
          <w:szCs w:val="20"/>
          <w:lang w:eastAsia="pl-PL"/>
        </w:rPr>
        <w:t xml:space="preserve"> celu Ramowej Dyrektywy Wodnej</w:t>
      </w:r>
    </w:p>
    <w:p w14:paraId="44004B43" w14:textId="77777777" w:rsidR="00DB0F4E" w:rsidRPr="0041381B" w:rsidRDefault="00DB0F4E" w:rsidP="007361F8">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tj.: osiągnięcia dobrego stanu wszystkich wód w Europie.</w:t>
      </w:r>
    </w:p>
    <w:p w14:paraId="5E0408F1" w14:textId="77777777" w:rsidR="00E634B1" w:rsidRPr="0041381B" w:rsidRDefault="00E634B1" w:rsidP="007361F8">
      <w:pPr>
        <w:spacing w:after="0" w:line="240" w:lineRule="auto"/>
        <w:jc w:val="center"/>
        <w:rPr>
          <w:rFonts w:ascii="Cambria" w:hAnsi="Cambria" w:cs="Arial"/>
          <w:b/>
          <w:sz w:val="16"/>
          <w:szCs w:val="20"/>
          <w:lang w:eastAsia="pl-PL"/>
        </w:rPr>
      </w:pPr>
    </w:p>
    <w:p w14:paraId="11D5AC8D" w14:textId="77777777" w:rsidR="00144D87" w:rsidRPr="0041381B" w:rsidRDefault="00144D87" w:rsidP="00144D87">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Ponadto zgodnie z nowymi zapisami ustawy z dnia 20 lipca 2017r. Prawo wodne (Dz. U. z 2022 r. poz. 2625 ze zm.) z dniem 1 stycznia 2018 roku zostaje utworzona państwowa osoba prawna - Państwowe Gospodarstwo Wodne Wody Polskie.  Zgodnie z art. 527 ustawy, zobowiązania, prawa i obowiązki Krajowego Zarządu Gospodarki Wodnej oraz regionalnych zarządów gospodarki wodnej, będących państwowymi jednostkami budżetowymi, stają się odpowiednio należnościami, prawami i obowiązkami Wód Polskich.</w:t>
      </w:r>
    </w:p>
    <w:p w14:paraId="396B2475" w14:textId="00526EBC" w:rsidR="00702E20" w:rsidRPr="0041381B" w:rsidRDefault="00702E20" w:rsidP="00702E20">
      <w:pPr>
        <w:spacing w:after="0" w:line="240" w:lineRule="auto"/>
        <w:jc w:val="center"/>
        <w:rPr>
          <w:rFonts w:ascii="Cambria" w:hAnsi="Cambria" w:cs="Arial"/>
          <w:i/>
          <w:sz w:val="20"/>
          <w:szCs w:val="20"/>
          <w:lang w:eastAsia="pl-PL"/>
        </w:rPr>
      </w:pPr>
      <w:bookmarkStart w:id="165" w:name="_Toc142324218"/>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21</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b/>
          <w:sz w:val="20"/>
          <w:szCs w:val="20"/>
        </w:rPr>
        <w:t xml:space="preserve"> </w:t>
      </w:r>
      <w:r w:rsidRPr="0041381B">
        <w:rPr>
          <w:rFonts w:ascii="Cambria" w:hAnsi="Cambria" w:cs="Arial"/>
          <w:i/>
          <w:sz w:val="20"/>
          <w:szCs w:val="20"/>
          <w:lang w:eastAsia="pl-PL"/>
        </w:rPr>
        <w:t>Cieki powierzchniowe, zbiorniki wodne i działy wodne</w:t>
      </w:r>
      <w:bookmarkEnd w:id="165"/>
    </w:p>
    <w:p w14:paraId="079A3F43" w14:textId="41876EC2" w:rsidR="00702E20" w:rsidRPr="0041381B" w:rsidRDefault="00773A8A" w:rsidP="00702E20">
      <w:pPr>
        <w:pStyle w:val="Nagwek3"/>
        <w:spacing w:before="0" w:beforeAutospacing="0" w:after="0" w:afterAutospacing="0"/>
        <w:jc w:val="center"/>
        <w:rPr>
          <w:rStyle w:val="Nagwek2Znak"/>
          <w:rFonts w:eastAsia="Calibri"/>
          <w:i/>
          <w:color w:val="auto"/>
          <w:sz w:val="20"/>
          <w:szCs w:val="20"/>
          <w:lang w:eastAsia="pl-PL"/>
        </w:rPr>
      </w:pPr>
      <w:bookmarkStart w:id="166" w:name="_Toc142324032"/>
      <w:r>
        <w:rPr>
          <w:rFonts w:ascii="Cambria" w:eastAsia="Calibri" w:hAnsi="Cambria"/>
          <w:b w:val="0"/>
          <w:bCs w:val="0"/>
          <w:i/>
          <w:noProof/>
          <w:sz w:val="20"/>
          <w:szCs w:val="20"/>
        </w:rPr>
        <w:drawing>
          <wp:inline distT="0" distB="0" distL="0" distR="0" wp14:anchorId="03B0D44F" wp14:editId="070CC46C">
            <wp:extent cx="4675367" cy="4931047"/>
            <wp:effectExtent l="0" t="0" r="0" b="3175"/>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ez tytułu.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696345" cy="4953172"/>
                    </a:xfrm>
                    <a:prstGeom prst="rect">
                      <a:avLst/>
                    </a:prstGeom>
                  </pic:spPr>
                </pic:pic>
              </a:graphicData>
            </a:graphic>
          </wp:inline>
        </w:drawing>
      </w:r>
      <w:bookmarkEnd w:id="166"/>
    </w:p>
    <w:p w14:paraId="4379926E" w14:textId="4976AAA4" w:rsidR="00702E20" w:rsidRPr="0041381B" w:rsidRDefault="00702E20" w:rsidP="00702E20">
      <w:pPr>
        <w:pStyle w:val="Nagwek3"/>
        <w:spacing w:before="0" w:beforeAutospacing="0" w:after="0" w:afterAutospacing="0"/>
        <w:jc w:val="center"/>
        <w:rPr>
          <w:rStyle w:val="Nagwek2Znak"/>
          <w:rFonts w:eastAsia="Calibri"/>
          <w:i/>
          <w:color w:val="auto"/>
          <w:sz w:val="16"/>
          <w:szCs w:val="20"/>
          <w:lang w:eastAsia="pl-PL"/>
        </w:rPr>
      </w:pPr>
      <w:bookmarkStart w:id="167" w:name="_Toc140076911"/>
      <w:bookmarkStart w:id="168" w:name="_Toc142324033"/>
      <w:r w:rsidRPr="0041381B">
        <w:rPr>
          <w:rStyle w:val="Nagwek2Znak"/>
          <w:rFonts w:eastAsia="Calibri"/>
          <w:i/>
          <w:color w:val="auto"/>
          <w:sz w:val="16"/>
          <w:szCs w:val="20"/>
          <w:lang w:eastAsia="pl-PL"/>
        </w:rPr>
        <w:t>Źródło: Studium Uwarunkowań i Kierunków Zagospodarowania Przestrzennego Miasta Giżycko</w:t>
      </w:r>
      <w:bookmarkEnd w:id="167"/>
      <w:bookmarkEnd w:id="168"/>
    </w:p>
    <w:p w14:paraId="0C3780C1" w14:textId="77777777" w:rsidR="00702E20" w:rsidRPr="0041381B" w:rsidRDefault="00702E20" w:rsidP="00F5151E">
      <w:pPr>
        <w:pStyle w:val="Nagwek3"/>
        <w:spacing w:before="0" w:beforeAutospacing="0" w:after="0" w:afterAutospacing="0"/>
        <w:rPr>
          <w:rStyle w:val="Nagwek2Znak"/>
          <w:rFonts w:eastAsia="Calibri"/>
          <w:i/>
          <w:color w:val="auto"/>
          <w:sz w:val="16"/>
          <w:szCs w:val="20"/>
          <w:lang w:eastAsia="pl-PL"/>
        </w:rPr>
      </w:pPr>
    </w:p>
    <w:p w14:paraId="169A5D20" w14:textId="77777777" w:rsidR="005E2FE7" w:rsidRPr="0041381B" w:rsidRDefault="005E2FE7" w:rsidP="00F5151E">
      <w:pPr>
        <w:pStyle w:val="Nagwek3"/>
        <w:spacing w:before="0" w:beforeAutospacing="0" w:after="0" w:afterAutospacing="0"/>
        <w:rPr>
          <w:rStyle w:val="Nagwek2Znak"/>
          <w:rFonts w:eastAsia="Calibri"/>
          <w:i/>
          <w:color w:val="auto"/>
          <w:sz w:val="20"/>
          <w:szCs w:val="20"/>
          <w:lang w:eastAsia="pl-PL"/>
        </w:rPr>
      </w:pPr>
      <w:bookmarkStart w:id="169" w:name="_Toc142324034"/>
      <w:r w:rsidRPr="0041381B">
        <w:rPr>
          <w:rStyle w:val="Nagwek2Znak"/>
          <w:rFonts w:eastAsia="Calibri"/>
          <w:i/>
          <w:color w:val="auto"/>
          <w:sz w:val="20"/>
          <w:szCs w:val="20"/>
          <w:lang w:eastAsia="pl-PL"/>
        </w:rPr>
        <w:t>5.4.1. Wody podziemne</w:t>
      </w:r>
      <w:bookmarkEnd w:id="169"/>
    </w:p>
    <w:p w14:paraId="3AF34435" w14:textId="77777777" w:rsidR="00C55854" w:rsidRPr="0041381B" w:rsidRDefault="00C55854" w:rsidP="00F5151E">
      <w:pPr>
        <w:pStyle w:val="Nagwek4"/>
        <w:spacing w:after="0" w:line="240" w:lineRule="auto"/>
        <w:jc w:val="left"/>
        <w:rPr>
          <w:rStyle w:val="Nagwek2Znak"/>
          <w:rFonts w:eastAsia="Calibri"/>
          <w:b w:val="0"/>
          <w:color w:val="auto"/>
          <w:sz w:val="16"/>
          <w:szCs w:val="20"/>
          <w:lang w:eastAsia="pl-PL"/>
        </w:rPr>
      </w:pPr>
    </w:p>
    <w:p w14:paraId="218C65D8" w14:textId="77777777" w:rsidR="00E40E11" w:rsidRPr="0041381B" w:rsidRDefault="005E2FE7" w:rsidP="00F5151E">
      <w:pPr>
        <w:pStyle w:val="Nagwek4"/>
        <w:spacing w:after="0" w:line="240" w:lineRule="auto"/>
        <w:jc w:val="left"/>
        <w:rPr>
          <w:rStyle w:val="Nagwek2Znak"/>
          <w:rFonts w:eastAsia="Calibri"/>
          <w:b w:val="0"/>
          <w:color w:val="auto"/>
          <w:sz w:val="20"/>
          <w:szCs w:val="20"/>
          <w:lang w:eastAsia="pl-PL"/>
        </w:rPr>
      </w:pPr>
      <w:bookmarkStart w:id="170" w:name="_Toc142324035"/>
      <w:r w:rsidRPr="0041381B">
        <w:rPr>
          <w:rStyle w:val="Nagwek2Znak"/>
          <w:rFonts w:eastAsia="Calibri"/>
          <w:b w:val="0"/>
          <w:color w:val="auto"/>
          <w:sz w:val="20"/>
          <w:szCs w:val="20"/>
          <w:lang w:eastAsia="pl-PL"/>
        </w:rPr>
        <w:t>5.4.1.1. Charakterystyka ogólna</w:t>
      </w:r>
      <w:bookmarkEnd w:id="170"/>
    </w:p>
    <w:p w14:paraId="3559A123" w14:textId="77777777" w:rsidR="00EE3BD4" w:rsidRPr="0041381B" w:rsidRDefault="00EE3BD4" w:rsidP="00F5151E">
      <w:pPr>
        <w:spacing w:after="0" w:line="240" w:lineRule="auto"/>
        <w:ind w:firstLine="708"/>
        <w:jc w:val="both"/>
        <w:rPr>
          <w:rFonts w:ascii="Cambria" w:hAnsi="Cambria" w:cs="Arial"/>
          <w:sz w:val="16"/>
          <w:szCs w:val="20"/>
          <w:lang w:eastAsia="pl-PL"/>
        </w:rPr>
      </w:pPr>
      <w:bookmarkStart w:id="171" w:name="_Toc448064862"/>
    </w:p>
    <w:p w14:paraId="27AB0354" w14:textId="561E5B22" w:rsidR="00D50A17" w:rsidRPr="0041381B" w:rsidRDefault="00D50A17" w:rsidP="00702E20">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Zgodnie z regionalizacją hydrogeologiczną wys</w:t>
      </w:r>
      <w:r w:rsidR="00702E20" w:rsidRPr="0041381B">
        <w:rPr>
          <w:rFonts w:ascii="Cambria" w:hAnsi="Cambria" w:cs="Arial"/>
          <w:sz w:val="20"/>
          <w:szCs w:val="20"/>
          <w:lang w:eastAsia="pl-PL"/>
        </w:rPr>
        <w:t>tępowania wód podziemnych wg. B. </w:t>
      </w:r>
      <w:r w:rsidRPr="0041381B">
        <w:rPr>
          <w:rFonts w:ascii="Cambria" w:hAnsi="Cambria" w:cs="Arial"/>
          <w:sz w:val="20"/>
          <w:szCs w:val="20"/>
          <w:lang w:eastAsia="pl-PL"/>
        </w:rPr>
        <w:t xml:space="preserve">Paczyńskiego z 1995 r., obszar Giżycka położony jest w makroregionie północno - wschodnim, </w:t>
      </w:r>
      <w:r w:rsidR="00702E20" w:rsidRPr="0041381B">
        <w:rPr>
          <w:rFonts w:ascii="Cambria" w:hAnsi="Cambria" w:cs="Arial"/>
          <w:sz w:val="20"/>
          <w:szCs w:val="20"/>
          <w:lang w:eastAsia="pl-PL"/>
        </w:rPr>
        <w:t xml:space="preserve">regionie mazursko-podlaskim II. </w:t>
      </w:r>
      <w:r w:rsidRPr="0041381B">
        <w:rPr>
          <w:rFonts w:ascii="Cambria" w:hAnsi="Cambria" w:cs="Arial"/>
          <w:sz w:val="20"/>
          <w:szCs w:val="20"/>
          <w:lang w:eastAsia="pl-PL"/>
        </w:rPr>
        <w:t>Głównym piętrem użytkowym na terenie miasta Giżycka są wody czwartorzędowe. Piętro to reprezentowane jest przez</w:t>
      </w:r>
      <w:r w:rsidR="00702E20" w:rsidRPr="0041381B">
        <w:rPr>
          <w:rFonts w:ascii="Cambria" w:hAnsi="Cambria" w:cs="Arial"/>
          <w:sz w:val="20"/>
          <w:szCs w:val="20"/>
          <w:lang w:eastAsia="pl-PL"/>
        </w:rPr>
        <w:t xml:space="preserve"> trzy główne poziomy wodonośne. </w:t>
      </w:r>
      <w:r w:rsidRPr="0041381B">
        <w:rPr>
          <w:rFonts w:ascii="Cambria" w:hAnsi="Cambria" w:cs="Arial"/>
          <w:sz w:val="20"/>
          <w:szCs w:val="20"/>
          <w:lang w:eastAsia="pl-PL"/>
        </w:rPr>
        <w:t>Na niedużych głębokościach w rejonie miasta zalegają piaski luźne bądź słabogliniaste, które stanowią pierwszy poziom wodonośny. Ze względu na płytkie zaleganie, wody te mogą być zanieczyszczone. Są one eksploatowane przez studnie kopane. Główne źródło zaopatrzenia w wodę stanowi poziom międzymorenowy. Reprezentują go osady piaszczysto-wirowe, lokalnie rozdzielone seriami glin zwałowych. Utwory te są izolowane od powierzchni terenu glin</w:t>
      </w:r>
      <w:r w:rsidR="00702E20" w:rsidRPr="0041381B">
        <w:rPr>
          <w:rFonts w:ascii="Cambria" w:hAnsi="Cambria" w:cs="Arial"/>
          <w:sz w:val="20"/>
          <w:szCs w:val="20"/>
          <w:lang w:eastAsia="pl-PL"/>
        </w:rPr>
        <w:t>ą zwałową. Poziom ten posiada w </w:t>
      </w:r>
      <w:r w:rsidRPr="0041381B">
        <w:rPr>
          <w:rFonts w:ascii="Cambria" w:hAnsi="Cambria" w:cs="Arial"/>
          <w:sz w:val="20"/>
          <w:szCs w:val="20"/>
          <w:lang w:eastAsia="pl-PL"/>
        </w:rPr>
        <w:t>rejonie Giżycka zwierciadło napięte. Ujmowany jest studniami o głębokości od 20 m do ok. 55 m. Poziom podglinowy rozdzielany jest na dwie warstwy. Pierwsza w rejonie Giżycka nawiercona została na głębokości od 102 do 147 m. Uzyskiwane wydajności wahają się w przedziale od 28 m</w:t>
      </w:r>
      <w:r w:rsidRPr="0041381B">
        <w:rPr>
          <w:rFonts w:ascii="Cambria" w:hAnsi="Cambria" w:cs="Arial"/>
          <w:sz w:val="20"/>
          <w:szCs w:val="20"/>
          <w:vertAlign w:val="superscript"/>
          <w:lang w:eastAsia="pl-PL"/>
        </w:rPr>
        <w:t>3</w:t>
      </w:r>
      <w:r w:rsidRPr="0041381B">
        <w:rPr>
          <w:rFonts w:ascii="Cambria" w:hAnsi="Cambria" w:cs="Arial"/>
          <w:sz w:val="20"/>
          <w:szCs w:val="20"/>
          <w:lang w:eastAsia="pl-PL"/>
        </w:rPr>
        <w:t>/h do 160 m</w:t>
      </w:r>
      <w:r w:rsidRPr="0041381B">
        <w:rPr>
          <w:rFonts w:ascii="Cambria" w:hAnsi="Cambria" w:cs="Arial"/>
          <w:sz w:val="20"/>
          <w:szCs w:val="20"/>
          <w:vertAlign w:val="superscript"/>
          <w:lang w:eastAsia="pl-PL"/>
        </w:rPr>
        <w:t>3</w:t>
      </w:r>
      <w:r w:rsidRPr="0041381B">
        <w:rPr>
          <w:rFonts w:ascii="Cambria" w:hAnsi="Cambria" w:cs="Arial"/>
          <w:sz w:val="20"/>
          <w:szCs w:val="20"/>
          <w:lang w:eastAsia="pl-PL"/>
        </w:rPr>
        <w:t>/h. Strop drugiej warstwy poziomu podglinowego znajduje się na głębokości 156- 201 m.</w:t>
      </w:r>
    </w:p>
    <w:p w14:paraId="2EC2BA47" w14:textId="77777777" w:rsidR="00D50A17" w:rsidRPr="0041381B" w:rsidRDefault="00D50A17" w:rsidP="00D50A17">
      <w:pPr>
        <w:spacing w:after="0" w:line="240" w:lineRule="auto"/>
        <w:ind w:firstLine="708"/>
        <w:jc w:val="both"/>
        <w:rPr>
          <w:rFonts w:ascii="Cambria" w:hAnsi="Cambria" w:cs="Arial"/>
          <w:sz w:val="20"/>
          <w:szCs w:val="20"/>
          <w:lang w:eastAsia="pl-PL"/>
        </w:rPr>
      </w:pPr>
    </w:p>
    <w:p w14:paraId="721BCFBD" w14:textId="641401AD" w:rsidR="00EE3BD4" w:rsidRPr="0041381B" w:rsidRDefault="00D50A17" w:rsidP="00702E20">
      <w:pPr>
        <w:spacing w:after="0" w:line="240" w:lineRule="auto"/>
        <w:ind w:firstLine="708"/>
        <w:jc w:val="both"/>
        <w:rPr>
          <w:rFonts w:ascii="Cambria" w:hAnsi="Cambria" w:cs="Arial"/>
          <w:sz w:val="20"/>
          <w:szCs w:val="20"/>
          <w:lang w:eastAsia="pl-PL"/>
        </w:rPr>
        <w:sectPr w:rsidR="00EE3BD4" w:rsidRPr="0041381B" w:rsidSect="009F5429">
          <w:headerReference w:type="default" r:id="rId76"/>
          <w:footerReference w:type="default" r:id="rId77"/>
          <w:headerReference w:type="first" r:id="rId78"/>
          <w:footerReference w:type="first" r:id="rId79"/>
          <w:pgSz w:w="11906" w:h="16838" w:code="9"/>
          <w:pgMar w:top="1418" w:right="1418" w:bottom="1418" w:left="1418" w:header="567" w:footer="567" w:gutter="567"/>
          <w:cols w:space="708"/>
          <w:titlePg/>
          <w:docGrid w:linePitch="360"/>
        </w:sectPr>
      </w:pPr>
      <w:r w:rsidRPr="0041381B">
        <w:rPr>
          <w:rFonts w:ascii="Cambria" w:hAnsi="Cambria" w:cs="Arial"/>
          <w:sz w:val="20"/>
          <w:szCs w:val="20"/>
          <w:lang w:eastAsia="pl-PL"/>
        </w:rPr>
        <w:t>Przeważająca część miasta zaliczana jest do obszarów o niskim stopniu zagrożenia dla wód podziemnych. Średni stopień występuje we wschodniej części miasta (liczne ogniska zanieczyszczeń), wysoki w północno-zachodniej (niska</w:t>
      </w:r>
      <w:r w:rsidR="00702E20" w:rsidRPr="0041381B">
        <w:rPr>
          <w:rFonts w:ascii="Cambria" w:hAnsi="Cambria" w:cs="Arial"/>
          <w:sz w:val="20"/>
          <w:szCs w:val="20"/>
          <w:lang w:eastAsia="pl-PL"/>
        </w:rPr>
        <w:t xml:space="preserve"> odporność poziomu wodonośnego)</w:t>
      </w:r>
      <w:r w:rsidR="00EE3BD4" w:rsidRPr="0041381B">
        <w:rPr>
          <w:rFonts w:ascii="Cambria" w:hAnsi="Cambria" w:cs="Arial"/>
          <w:sz w:val="20"/>
          <w:szCs w:val="20"/>
          <w:lang w:eastAsia="pl-PL"/>
        </w:rPr>
        <w:t>.</w:t>
      </w:r>
      <w:r w:rsidR="009370DF" w:rsidRPr="0041381B">
        <w:rPr>
          <w:rFonts w:ascii="Cambria" w:hAnsi="Cambria" w:cs="Arial"/>
          <w:sz w:val="20"/>
          <w:szCs w:val="20"/>
          <w:lang w:eastAsia="pl-PL"/>
        </w:rPr>
        <w:t xml:space="preserve">  </w:t>
      </w:r>
      <w:r w:rsidR="009370DF" w:rsidRPr="0041381B">
        <w:rPr>
          <w:rStyle w:val="Odwoanieprzypisudolnego"/>
          <w:rFonts w:ascii="Cambria" w:hAnsi="Cambria" w:cs="Arial"/>
          <w:sz w:val="20"/>
          <w:szCs w:val="20"/>
          <w:lang w:eastAsia="pl-PL"/>
        </w:rPr>
        <w:footnoteReference w:id="13"/>
      </w:r>
      <w:r w:rsidR="009370DF" w:rsidRPr="0041381B">
        <w:rPr>
          <w:rFonts w:ascii="Cambria" w:hAnsi="Cambria" w:cs="Arial"/>
          <w:sz w:val="20"/>
          <w:szCs w:val="20"/>
          <w:vertAlign w:val="superscript"/>
          <w:lang w:eastAsia="pl-PL"/>
        </w:rPr>
        <w:t>)</w:t>
      </w:r>
    </w:p>
    <w:p w14:paraId="0A0C6AC2" w14:textId="784B8ADC" w:rsidR="0065067A" w:rsidRPr="0041381B" w:rsidRDefault="007361F8" w:rsidP="002F3A6C">
      <w:pPr>
        <w:spacing w:after="0" w:line="240" w:lineRule="auto"/>
        <w:jc w:val="center"/>
        <w:rPr>
          <w:rFonts w:ascii="Cambria" w:hAnsi="Cambria" w:cs="Verdana-Bold"/>
          <w:bCs/>
          <w:i/>
          <w:sz w:val="20"/>
          <w:szCs w:val="20"/>
          <w:lang w:eastAsia="pl-PL"/>
        </w:rPr>
      </w:pPr>
      <w:bookmarkStart w:id="172" w:name="_Toc142324219"/>
      <w:r w:rsidRPr="0041381B">
        <w:rPr>
          <w:noProof/>
          <w:lang w:eastAsia="pl-PL"/>
        </w:rPr>
        <w:lastRenderedPageBreak/>
        <w:drawing>
          <wp:anchor distT="0" distB="0" distL="114300" distR="114300" simplePos="0" relativeHeight="252480000" behindDoc="0" locked="0" layoutInCell="1" allowOverlap="1" wp14:anchorId="7FEB1628" wp14:editId="53834291">
            <wp:simplePos x="0" y="0"/>
            <wp:positionH relativeFrom="margin">
              <wp:posOffset>6690995</wp:posOffset>
            </wp:positionH>
            <wp:positionV relativeFrom="paragraph">
              <wp:posOffset>149663</wp:posOffset>
            </wp:positionV>
            <wp:extent cx="2242563" cy="2600325"/>
            <wp:effectExtent l="0" t="0" r="5715" b="0"/>
            <wp:wrapNone/>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ez tytułu.png"/>
                    <pic:cNvPicPr/>
                  </pic:nvPicPr>
                  <pic:blipFill>
                    <a:blip r:embed="rId80">
                      <a:extLst>
                        <a:ext uri="{28A0092B-C50C-407E-A947-70E740481C1C}">
                          <a14:useLocalDpi xmlns:a14="http://schemas.microsoft.com/office/drawing/2010/main" val="0"/>
                        </a:ext>
                      </a:extLst>
                    </a:blip>
                    <a:stretch>
                      <a:fillRect/>
                    </a:stretch>
                  </pic:blipFill>
                  <pic:spPr>
                    <a:xfrm>
                      <a:off x="0" y="0"/>
                      <a:ext cx="2242563" cy="2600325"/>
                    </a:xfrm>
                    <a:prstGeom prst="rect">
                      <a:avLst/>
                    </a:prstGeom>
                  </pic:spPr>
                </pic:pic>
              </a:graphicData>
            </a:graphic>
            <wp14:sizeRelH relativeFrom="page">
              <wp14:pctWidth>0</wp14:pctWidth>
            </wp14:sizeRelH>
            <wp14:sizeRelV relativeFrom="page">
              <wp14:pctHeight>0</wp14:pctHeight>
            </wp14:sizeRelV>
          </wp:anchor>
        </w:drawing>
      </w:r>
      <w:r w:rsidR="0065067A" w:rsidRPr="0041381B">
        <w:rPr>
          <w:rFonts w:ascii="Cambria" w:hAnsi="Cambria"/>
          <w:b/>
          <w:i/>
          <w:sz w:val="20"/>
          <w:szCs w:val="20"/>
        </w:rPr>
        <w:t xml:space="preserve">Rysunek nr </w:t>
      </w:r>
      <w:r w:rsidR="0065067A" w:rsidRPr="0041381B">
        <w:rPr>
          <w:rFonts w:ascii="Cambria" w:hAnsi="Cambria"/>
          <w:b/>
          <w:i/>
          <w:sz w:val="20"/>
          <w:szCs w:val="20"/>
        </w:rPr>
        <w:fldChar w:fldCharType="begin"/>
      </w:r>
      <w:r w:rsidR="0065067A" w:rsidRPr="0041381B">
        <w:rPr>
          <w:rFonts w:ascii="Cambria" w:hAnsi="Cambria"/>
          <w:b/>
          <w:i/>
          <w:sz w:val="20"/>
          <w:szCs w:val="20"/>
        </w:rPr>
        <w:instrText xml:space="preserve"> SEQ Rysunek \* ARABIC </w:instrText>
      </w:r>
      <w:r w:rsidR="0065067A" w:rsidRPr="0041381B">
        <w:rPr>
          <w:rFonts w:ascii="Cambria" w:hAnsi="Cambria"/>
          <w:b/>
          <w:i/>
          <w:sz w:val="20"/>
          <w:szCs w:val="20"/>
        </w:rPr>
        <w:fldChar w:fldCharType="separate"/>
      </w:r>
      <w:r w:rsidR="00BF118A">
        <w:rPr>
          <w:rFonts w:ascii="Cambria" w:hAnsi="Cambria"/>
          <w:b/>
          <w:i/>
          <w:noProof/>
          <w:sz w:val="20"/>
          <w:szCs w:val="20"/>
        </w:rPr>
        <w:t>22</w:t>
      </w:r>
      <w:r w:rsidR="0065067A" w:rsidRPr="0041381B">
        <w:rPr>
          <w:rFonts w:ascii="Cambria" w:hAnsi="Cambria"/>
          <w:b/>
          <w:i/>
          <w:sz w:val="20"/>
          <w:szCs w:val="20"/>
        </w:rPr>
        <w:fldChar w:fldCharType="end"/>
      </w:r>
      <w:r w:rsidR="0065067A" w:rsidRPr="0041381B">
        <w:rPr>
          <w:rFonts w:ascii="Cambria" w:hAnsi="Cambria"/>
          <w:b/>
          <w:i/>
          <w:sz w:val="20"/>
          <w:szCs w:val="20"/>
        </w:rPr>
        <w:t xml:space="preserve">. </w:t>
      </w:r>
      <w:r w:rsidR="0065067A" w:rsidRPr="0041381B">
        <w:rPr>
          <w:rFonts w:ascii="Cambria" w:hAnsi="Cambria" w:cs="Verdana-Bold"/>
          <w:bCs/>
          <w:i/>
          <w:sz w:val="20"/>
          <w:szCs w:val="20"/>
          <w:lang w:eastAsia="pl-PL"/>
        </w:rPr>
        <w:t xml:space="preserve">Lokalizacja </w:t>
      </w:r>
      <w:r w:rsidR="00F63439" w:rsidRPr="0041381B">
        <w:rPr>
          <w:rFonts w:ascii="Cambria" w:hAnsi="Cambria" w:cs="Verdana-Bold"/>
          <w:bCs/>
          <w:i/>
          <w:sz w:val="20"/>
          <w:szCs w:val="20"/>
          <w:lang w:eastAsia="pl-PL"/>
        </w:rPr>
        <w:t xml:space="preserve">miasta </w:t>
      </w:r>
      <w:r w:rsidR="00702E20" w:rsidRPr="0041381B">
        <w:rPr>
          <w:rFonts w:ascii="Cambria" w:hAnsi="Cambria" w:cs="Verdana-Bold"/>
          <w:bCs/>
          <w:i/>
          <w:sz w:val="20"/>
          <w:szCs w:val="20"/>
          <w:lang w:eastAsia="pl-PL"/>
        </w:rPr>
        <w:t xml:space="preserve">Giżycka </w:t>
      </w:r>
      <w:r w:rsidR="0065067A" w:rsidRPr="0041381B">
        <w:rPr>
          <w:rFonts w:ascii="Cambria" w:hAnsi="Cambria" w:cs="Verdana-Bold"/>
          <w:bCs/>
          <w:i/>
          <w:sz w:val="20"/>
          <w:szCs w:val="20"/>
          <w:lang w:eastAsia="pl-PL"/>
        </w:rPr>
        <w:t>względem GUPW - Główne Użytkowe Poziomy Wodonośne</w:t>
      </w:r>
      <w:bookmarkEnd w:id="171"/>
      <w:bookmarkEnd w:id="172"/>
    </w:p>
    <w:p w14:paraId="19683CDE" w14:textId="7F9309E2" w:rsidR="0065067A" w:rsidRPr="0041381B" w:rsidRDefault="00702E20" w:rsidP="002F3A6C">
      <w:pPr>
        <w:spacing w:after="0" w:line="240" w:lineRule="auto"/>
        <w:jc w:val="center"/>
        <w:rPr>
          <w:rFonts w:ascii="Cambria" w:hAnsi="Cambria" w:cs="Verdana-Bold"/>
          <w:bCs/>
          <w:i/>
          <w:sz w:val="20"/>
          <w:szCs w:val="20"/>
          <w:lang w:eastAsia="pl-PL"/>
        </w:rPr>
      </w:pPr>
      <w:r w:rsidRPr="0041381B">
        <w:rPr>
          <w:rFonts w:ascii="Cambria" w:hAnsi="Cambria"/>
          <w:bCs/>
          <w:noProof/>
          <w:sz w:val="20"/>
          <w:szCs w:val="20"/>
          <w:lang w:eastAsia="pl-PL"/>
        </w:rPr>
        <mc:AlternateContent>
          <mc:Choice Requires="wps">
            <w:drawing>
              <wp:anchor distT="0" distB="0" distL="114300" distR="114300" simplePos="0" relativeHeight="252593664" behindDoc="0" locked="0" layoutInCell="1" allowOverlap="1" wp14:anchorId="6A6D56F7" wp14:editId="131F621D">
                <wp:simplePos x="0" y="0"/>
                <wp:positionH relativeFrom="margin">
                  <wp:posOffset>4335752</wp:posOffset>
                </wp:positionH>
                <wp:positionV relativeFrom="paragraph">
                  <wp:posOffset>3434163</wp:posOffset>
                </wp:positionV>
                <wp:extent cx="1351722" cy="298450"/>
                <wp:effectExtent l="0" t="0" r="20320" b="25400"/>
                <wp:wrapNone/>
                <wp:docPr id="491" name="Objaśnienie prostokątne zaokrąglone 491"/>
                <wp:cNvGraphicFramePr/>
                <a:graphic xmlns:a="http://schemas.openxmlformats.org/drawingml/2006/main">
                  <a:graphicData uri="http://schemas.microsoft.com/office/word/2010/wordprocessingShape">
                    <wps:wsp>
                      <wps:cNvSpPr/>
                      <wps:spPr>
                        <a:xfrm>
                          <a:off x="0" y="0"/>
                          <a:ext cx="1351722" cy="298450"/>
                        </a:xfrm>
                        <a:prstGeom prst="wedgeRoundRectCallout">
                          <a:avLst>
                            <a:gd name="adj1" fmla="val 28487"/>
                            <a:gd name="adj2" fmla="val -49078"/>
                            <a:gd name="adj3" fmla="val 16667"/>
                          </a:avLst>
                        </a:prstGeom>
                        <a:solidFill>
                          <a:srgbClr val="002060"/>
                        </a:solidFill>
                        <a:ln w="12700" cap="flat" cmpd="sng" algn="ctr">
                          <a:solidFill>
                            <a:srgbClr val="002060"/>
                          </a:solidFill>
                          <a:prstDash val="solid"/>
                          <a:miter lim="800000"/>
                        </a:ln>
                        <a:effectLst/>
                      </wps:spPr>
                      <wps:txbx>
                        <w:txbxContent>
                          <w:p w14:paraId="5675F09E" w14:textId="072D5987" w:rsidR="006F5BCF" w:rsidRPr="00ED748F" w:rsidRDefault="006F5BCF" w:rsidP="0083215F">
                            <w:pPr>
                              <w:jc w:val="center"/>
                              <w:rPr>
                                <w:rFonts w:ascii="Cambria" w:hAnsi="Cambria"/>
                                <w:b/>
                                <w:color w:val="FFFFFF" w:themeColor="background1"/>
                                <w:sz w:val="20"/>
                              </w:rPr>
                            </w:pPr>
                            <w:r>
                              <w:rPr>
                                <w:rFonts w:ascii="Cambria" w:hAnsi="Cambria"/>
                                <w:b/>
                                <w:color w:val="FFFFFF" w:themeColor="background1"/>
                                <w:sz w:val="20"/>
                              </w:rPr>
                              <w:t>Miasto Giżycko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D56F7" id="Objaśnienie prostokątne zaokrąglone 491" o:spid="_x0000_s1054" type="#_x0000_t62" style="position:absolute;left:0;text-align:left;margin-left:341.4pt;margin-top:270.4pt;width:106.45pt;height:23.5pt;z-index:25259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" adj="16953,199" fillcolor="#002060" strokecolor="#002060" strokeweight="1pt">
                <v:textbox>
                  <w:txbxContent>
                    <w:p w14:paraId="5675F09E" w14:textId="072D5987" w:rsidR="006F5BCF" w:rsidRPr="00ED748F" w:rsidRDefault="006F5BCF" w:rsidP="0083215F">
                      <w:pPr>
                        <w:jc w:val="center"/>
                        <w:rPr>
                          <w:rFonts w:ascii="Cambria" w:hAnsi="Cambria"/>
                          <w:b/>
                          <w:color w:val="FFFFFF" w:themeColor="background1"/>
                          <w:sz w:val="20"/>
                        </w:rPr>
                      </w:pPr>
                      <w:r>
                        <w:rPr>
                          <w:rFonts w:ascii="Cambria" w:hAnsi="Cambria"/>
                          <w:b/>
                          <w:color w:val="FFFFFF" w:themeColor="background1"/>
                          <w:sz w:val="20"/>
                        </w:rPr>
                        <w:t>Miasto Giżycko</w:t>
                      </w:r>
                    </w:p>
                  </w:txbxContent>
                </v:textbox>
                <w10:wrap anchorx="margin"/>
              </v:shape>
            </w:pict>
          </mc:Fallback>
        </mc:AlternateContent>
      </w:r>
      <w:r w:rsidRPr="0041381B">
        <w:rPr>
          <w:rFonts w:ascii="Cambria" w:hAnsi="Cambria"/>
          <w:bCs/>
          <w:noProof/>
          <w:sz w:val="20"/>
          <w:szCs w:val="20"/>
          <w:lang w:eastAsia="pl-PL"/>
        </w:rPr>
        <w:drawing>
          <wp:inline distT="0" distB="0" distL="0" distR="0" wp14:anchorId="1EC28DC8" wp14:editId="46EF215B">
            <wp:extent cx="8891270" cy="5287617"/>
            <wp:effectExtent l="0" t="0" r="5080" b="889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png"/>
                    <pic:cNvPicPr/>
                  </pic:nvPicPr>
                  <pic:blipFill>
                    <a:blip r:embed="rId81">
                      <a:extLst>
                        <a:ext uri="{28A0092B-C50C-407E-A947-70E740481C1C}">
                          <a14:useLocalDpi xmlns:a14="http://schemas.microsoft.com/office/drawing/2010/main" val="0"/>
                        </a:ext>
                      </a:extLst>
                    </a:blip>
                    <a:stretch>
                      <a:fillRect/>
                    </a:stretch>
                  </pic:blipFill>
                  <pic:spPr>
                    <a:xfrm>
                      <a:off x="0" y="0"/>
                      <a:ext cx="8894272" cy="5289402"/>
                    </a:xfrm>
                    <a:prstGeom prst="rect">
                      <a:avLst/>
                    </a:prstGeom>
                  </pic:spPr>
                </pic:pic>
              </a:graphicData>
            </a:graphic>
          </wp:inline>
        </w:drawing>
      </w:r>
    </w:p>
    <w:p w14:paraId="4EF3C074" w14:textId="77777777" w:rsidR="0065067A" w:rsidRPr="0041381B" w:rsidRDefault="0065067A" w:rsidP="002F3A6C">
      <w:pPr>
        <w:spacing w:after="0" w:line="240" w:lineRule="auto"/>
        <w:jc w:val="center"/>
        <w:rPr>
          <w:rFonts w:ascii="Cambria" w:hAnsi="Cambria" w:cs="Arial"/>
          <w:sz w:val="16"/>
          <w:szCs w:val="20"/>
          <w:u w:val="single"/>
        </w:rPr>
      </w:pPr>
      <w:r w:rsidRPr="0041381B">
        <w:rPr>
          <w:rFonts w:ascii="Cambria" w:hAnsi="Cambria"/>
          <w:bCs/>
          <w:i/>
          <w:sz w:val="16"/>
          <w:szCs w:val="20"/>
        </w:rPr>
        <w:t>Źródło: www.psh.gov.pl</w:t>
      </w:r>
    </w:p>
    <w:p w14:paraId="782AF7A1" w14:textId="77777777" w:rsidR="000C4BD9" w:rsidRPr="0041381B" w:rsidRDefault="000C4BD9" w:rsidP="002F3A6C">
      <w:pPr>
        <w:spacing w:after="0" w:line="240" w:lineRule="auto"/>
        <w:rPr>
          <w:rFonts w:ascii="Cambria" w:hAnsi="Cambria"/>
          <w:sz w:val="20"/>
          <w:szCs w:val="20"/>
        </w:rPr>
        <w:sectPr w:rsidR="000C4BD9" w:rsidRPr="0041381B" w:rsidSect="0086272E">
          <w:headerReference w:type="first" r:id="rId82"/>
          <w:footerReference w:type="first" r:id="rId83"/>
          <w:pgSz w:w="16838" w:h="11906" w:orient="landscape" w:code="9"/>
          <w:pgMar w:top="1418" w:right="1418" w:bottom="851" w:left="1418" w:header="567" w:footer="567" w:gutter="567"/>
          <w:cols w:space="708"/>
          <w:titlePg/>
          <w:docGrid w:linePitch="360"/>
        </w:sectPr>
      </w:pPr>
    </w:p>
    <w:p w14:paraId="236AE55C" w14:textId="77777777" w:rsidR="005E2FE7" w:rsidRPr="00773A8A" w:rsidRDefault="005E2FE7" w:rsidP="002F3A6C">
      <w:pPr>
        <w:pStyle w:val="Nagwek4"/>
        <w:spacing w:after="0" w:line="240" w:lineRule="auto"/>
        <w:jc w:val="left"/>
        <w:rPr>
          <w:rStyle w:val="Nagwek2Znak"/>
          <w:rFonts w:eastAsia="Calibri"/>
          <w:b w:val="0"/>
          <w:color w:val="auto"/>
          <w:sz w:val="20"/>
          <w:szCs w:val="20"/>
          <w:lang w:eastAsia="pl-PL"/>
        </w:rPr>
      </w:pPr>
      <w:bookmarkStart w:id="173" w:name="_Toc142324036"/>
      <w:r w:rsidRPr="0041381B">
        <w:rPr>
          <w:rStyle w:val="Nagwek2Znak"/>
          <w:rFonts w:eastAsia="Calibri"/>
          <w:b w:val="0"/>
          <w:color w:val="auto"/>
          <w:sz w:val="20"/>
          <w:szCs w:val="20"/>
          <w:lang w:eastAsia="pl-PL"/>
        </w:rPr>
        <w:lastRenderedPageBreak/>
        <w:t>5</w:t>
      </w:r>
      <w:r w:rsidRPr="00773A8A">
        <w:rPr>
          <w:rStyle w:val="Nagwek2Znak"/>
          <w:rFonts w:eastAsia="Calibri"/>
          <w:b w:val="0"/>
          <w:color w:val="auto"/>
          <w:sz w:val="20"/>
          <w:szCs w:val="20"/>
          <w:lang w:eastAsia="pl-PL"/>
        </w:rPr>
        <w:t>.4.1.2. Główne zbiorniki wód podziemnych</w:t>
      </w:r>
      <w:bookmarkEnd w:id="173"/>
    </w:p>
    <w:p w14:paraId="56EDB64A" w14:textId="77777777" w:rsidR="00682D60" w:rsidRPr="00773A8A" w:rsidRDefault="00682D60" w:rsidP="002F3A6C">
      <w:pPr>
        <w:spacing w:after="0" w:line="240" w:lineRule="auto"/>
        <w:rPr>
          <w:rFonts w:ascii="Cambria" w:hAnsi="Cambria"/>
          <w:sz w:val="20"/>
          <w:szCs w:val="20"/>
          <w:lang w:eastAsia="pl-PL"/>
        </w:rPr>
      </w:pPr>
    </w:p>
    <w:p w14:paraId="1A90812E" w14:textId="4AFEDD29" w:rsidR="006302CD" w:rsidRPr="00773A8A" w:rsidRDefault="006302CD" w:rsidP="0083215F">
      <w:pPr>
        <w:spacing w:after="0" w:line="240" w:lineRule="auto"/>
        <w:ind w:firstLine="708"/>
        <w:jc w:val="both"/>
        <w:rPr>
          <w:rFonts w:ascii="Cambria" w:hAnsi="Cambria"/>
          <w:bCs/>
          <w:sz w:val="20"/>
          <w:szCs w:val="20"/>
        </w:rPr>
      </w:pPr>
      <w:r w:rsidRPr="00773A8A">
        <w:rPr>
          <w:rFonts w:ascii="Cambria" w:hAnsi="Cambria"/>
          <w:bCs/>
          <w:sz w:val="20"/>
          <w:szCs w:val="20"/>
        </w:rPr>
        <w:t xml:space="preserve">Na obszarze miasta Giżycko nie występują Główne Zbiorniki Wód Podziemnych. Giżycko położone jest w sąsiedztwie GZWP nr 206: „Kraina Wielkich Jezior Mazurskich”. Miasto graniczy z nim od północy i południowego zachodu. </w:t>
      </w:r>
    </w:p>
    <w:p w14:paraId="34B88D2A" w14:textId="77777777" w:rsidR="006302CD" w:rsidRPr="00773A8A" w:rsidRDefault="006302CD" w:rsidP="0083215F">
      <w:pPr>
        <w:spacing w:after="0" w:line="240" w:lineRule="auto"/>
        <w:ind w:firstLine="708"/>
        <w:jc w:val="both"/>
        <w:rPr>
          <w:rFonts w:ascii="Cambria" w:hAnsi="Cambria"/>
          <w:bCs/>
          <w:sz w:val="20"/>
          <w:szCs w:val="20"/>
        </w:rPr>
      </w:pPr>
    </w:p>
    <w:p w14:paraId="3C478DC9" w14:textId="7A87C9C3" w:rsidR="0072310E" w:rsidRPr="00773A8A" w:rsidRDefault="0072310E" w:rsidP="00741EFB">
      <w:pPr>
        <w:spacing w:after="0" w:line="240" w:lineRule="auto"/>
        <w:ind w:firstLine="709"/>
        <w:jc w:val="both"/>
        <w:rPr>
          <w:rFonts w:ascii="Cambria" w:hAnsi="Cambria" w:cs="Arial"/>
          <w:sz w:val="20"/>
          <w:szCs w:val="20"/>
          <w:lang w:eastAsia="pl-PL"/>
        </w:rPr>
      </w:pPr>
      <w:r w:rsidRPr="00773A8A">
        <w:rPr>
          <w:rFonts w:ascii="Cambria" w:hAnsi="Cambria" w:cs="Arial"/>
          <w:sz w:val="20"/>
          <w:szCs w:val="20"/>
          <w:lang w:eastAsia="pl-PL"/>
        </w:rPr>
        <w:t>Na obszarach o wysokim stopniu zagrożenia wód podziemnych GZWP, tereny przeznaczone pod zabudow</w:t>
      </w:r>
      <w:r w:rsidR="00773A8A">
        <w:rPr>
          <w:rFonts w:ascii="Cambria" w:hAnsi="Cambria" w:cs="Arial"/>
          <w:sz w:val="20"/>
          <w:szCs w:val="20"/>
          <w:lang w:eastAsia="pl-PL"/>
        </w:rPr>
        <w:t>ę i realizowana zabudowa powinny</w:t>
      </w:r>
      <w:r w:rsidRPr="00773A8A">
        <w:rPr>
          <w:rFonts w:ascii="Cambria" w:hAnsi="Cambria" w:cs="Arial"/>
          <w:sz w:val="20"/>
          <w:szCs w:val="20"/>
          <w:lang w:eastAsia="pl-PL"/>
        </w:rPr>
        <w:t xml:space="preserve"> być przestrzennie skoncentrowane i obsługiwane systemem kanalizacji służącym do zbiorowego odprowadzania ścieków. Nie zaleca się dopuszczania lokalizacji na tych obszarach przedsięwzięć mogących znacząco zagrażać zanieczyszczeniem wód podziemnych. Nie zaleca się wyznaczania nowych teren</w:t>
      </w:r>
      <w:r w:rsidR="0098286A" w:rsidRPr="00773A8A">
        <w:rPr>
          <w:rFonts w:ascii="Cambria" w:hAnsi="Cambria" w:cs="Arial"/>
          <w:sz w:val="20"/>
          <w:szCs w:val="20"/>
          <w:lang w:eastAsia="pl-PL"/>
        </w:rPr>
        <w:t>ów przeznaczonych do zabudowy w </w:t>
      </w:r>
      <w:r w:rsidRPr="00773A8A">
        <w:rPr>
          <w:rFonts w:ascii="Cambria" w:hAnsi="Cambria" w:cs="Arial"/>
          <w:sz w:val="20"/>
          <w:szCs w:val="20"/>
          <w:lang w:eastAsia="pl-PL"/>
        </w:rPr>
        <w:t xml:space="preserve">jednostkach </w:t>
      </w:r>
      <w:r w:rsidR="00741EFB" w:rsidRPr="00773A8A">
        <w:rPr>
          <w:rFonts w:ascii="Cambria" w:hAnsi="Cambria" w:cs="Arial"/>
          <w:sz w:val="20"/>
          <w:szCs w:val="20"/>
          <w:lang w:eastAsia="pl-PL"/>
        </w:rPr>
        <w:t>nieprzewidzianych</w:t>
      </w:r>
      <w:r w:rsidRPr="00773A8A">
        <w:rPr>
          <w:rFonts w:ascii="Cambria" w:hAnsi="Cambria" w:cs="Arial"/>
          <w:sz w:val="20"/>
          <w:szCs w:val="20"/>
          <w:lang w:eastAsia="pl-PL"/>
        </w:rPr>
        <w:t xml:space="preserve"> do obsługi s</w:t>
      </w:r>
      <w:r w:rsidR="00741EFB" w:rsidRPr="00773A8A">
        <w:rPr>
          <w:rFonts w:ascii="Cambria" w:hAnsi="Cambria" w:cs="Arial"/>
          <w:sz w:val="20"/>
          <w:szCs w:val="20"/>
          <w:lang w:eastAsia="pl-PL"/>
        </w:rPr>
        <w:t xml:space="preserve">ystemu kanalizacji sanitarnej. </w:t>
      </w:r>
      <w:r w:rsidRPr="00773A8A">
        <w:rPr>
          <w:rFonts w:ascii="Cambria" w:hAnsi="Cambria"/>
          <w:sz w:val="20"/>
          <w:szCs w:val="20"/>
        </w:rPr>
        <w:t>Potencjalnymi zagrożeniami GZWP mogą być ponadto:</w:t>
      </w:r>
    </w:p>
    <w:p w14:paraId="201720ED" w14:textId="77777777" w:rsidR="0072310E" w:rsidRPr="00773A8A" w:rsidRDefault="0072310E" w:rsidP="002F3A6C">
      <w:pPr>
        <w:spacing w:after="0" w:line="240" w:lineRule="auto"/>
        <w:ind w:firstLine="708"/>
        <w:jc w:val="both"/>
        <w:rPr>
          <w:rFonts w:ascii="Cambria" w:hAnsi="Cambria"/>
          <w:sz w:val="20"/>
          <w:szCs w:val="20"/>
        </w:rPr>
      </w:pPr>
    </w:p>
    <w:p w14:paraId="3256F3D3" w14:textId="77777777" w:rsidR="0072310E" w:rsidRPr="00773A8A" w:rsidRDefault="0072310E" w:rsidP="002F3A6C">
      <w:pPr>
        <w:numPr>
          <w:ilvl w:val="0"/>
          <w:numId w:val="8"/>
        </w:numPr>
        <w:spacing w:after="0" w:line="240" w:lineRule="auto"/>
        <w:jc w:val="both"/>
        <w:rPr>
          <w:rFonts w:ascii="Cambria" w:hAnsi="Cambria"/>
          <w:sz w:val="20"/>
          <w:szCs w:val="20"/>
        </w:rPr>
      </w:pPr>
      <w:r w:rsidRPr="00773A8A">
        <w:rPr>
          <w:rFonts w:ascii="Cambria" w:hAnsi="Cambria"/>
          <w:sz w:val="20"/>
          <w:szCs w:val="20"/>
        </w:rPr>
        <w:t>lokalizowanie odpadów, składowisk komunalnych i wylewisk niezabezpieczonych przed przenikaniem do podłoża substancji szkodliwych dla środowiska;</w:t>
      </w:r>
    </w:p>
    <w:p w14:paraId="4CD4A351" w14:textId="77777777" w:rsidR="0072310E" w:rsidRPr="00773A8A" w:rsidRDefault="0072310E" w:rsidP="002F3A6C">
      <w:pPr>
        <w:numPr>
          <w:ilvl w:val="0"/>
          <w:numId w:val="8"/>
        </w:numPr>
        <w:spacing w:after="0" w:line="240" w:lineRule="auto"/>
        <w:jc w:val="both"/>
        <w:rPr>
          <w:rFonts w:ascii="Cambria" w:hAnsi="Cambria"/>
          <w:sz w:val="20"/>
          <w:szCs w:val="20"/>
        </w:rPr>
      </w:pPr>
      <w:r w:rsidRPr="00773A8A">
        <w:rPr>
          <w:rFonts w:ascii="Cambria" w:hAnsi="Cambria"/>
          <w:sz w:val="20"/>
          <w:szCs w:val="20"/>
        </w:rPr>
        <w:t>lokalizowanie baz  i składów prowadzących przeładunek i dystrybucję produktów ropopochodnych i innych substancji niebezpiecznych;</w:t>
      </w:r>
    </w:p>
    <w:p w14:paraId="148A4713" w14:textId="77777777" w:rsidR="0072310E" w:rsidRPr="00773A8A" w:rsidRDefault="0072310E" w:rsidP="002F3A6C">
      <w:pPr>
        <w:numPr>
          <w:ilvl w:val="0"/>
          <w:numId w:val="8"/>
        </w:numPr>
        <w:spacing w:after="0" w:line="240" w:lineRule="auto"/>
        <w:jc w:val="both"/>
        <w:rPr>
          <w:rFonts w:ascii="Cambria" w:hAnsi="Cambria"/>
          <w:sz w:val="20"/>
          <w:szCs w:val="20"/>
        </w:rPr>
      </w:pPr>
      <w:r w:rsidRPr="00773A8A">
        <w:rPr>
          <w:rFonts w:ascii="Cambria" w:hAnsi="Cambria"/>
          <w:sz w:val="20"/>
          <w:szCs w:val="20"/>
        </w:rPr>
        <w:t>zrzut ścieków sanitarnych, technologicznych, przemysłowych do gruntu lub wód powierzchniowych bez oczyszczenia;</w:t>
      </w:r>
    </w:p>
    <w:p w14:paraId="17D565EB" w14:textId="77777777" w:rsidR="0072310E" w:rsidRPr="00773A8A" w:rsidRDefault="0072310E" w:rsidP="002F3A6C">
      <w:pPr>
        <w:numPr>
          <w:ilvl w:val="0"/>
          <w:numId w:val="8"/>
        </w:numPr>
        <w:spacing w:after="0" w:line="240" w:lineRule="auto"/>
        <w:jc w:val="both"/>
        <w:rPr>
          <w:rFonts w:ascii="Cambria" w:hAnsi="Cambria"/>
          <w:sz w:val="20"/>
          <w:szCs w:val="20"/>
        </w:rPr>
      </w:pPr>
      <w:r w:rsidRPr="00773A8A">
        <w:rPr>
          <w:rFonts w:ascii="Cambria" w:hAnsi="Cambria"/>
          <w:sz w:val="20"/>
          <w:szCs w:val="20"/>
        </w:rPr>
        <w:t xml:space="preserve">bezściółkowy chów zwierząt; </w:t>
      </w:r>
    </w:p>
    <w:p w14:paraId="70B39CD1" w14:textId="77777777" w:rsidR="006C6AFB" w:rsidRPr="00773A8A" w:rsidRDefault="0072310E" w:rsidP="006C6AFB">
      <w:pPr>
        <w:numPr>
          <w:ilvl w:val="0"/>
          <w:numId w:val="8"/>
        </w:numPr>
        <w:spacing w:after="0" w:line="240" w:lineRule="auto"/>
        <w:jc w:val="both"/>
        <w:rPr>
          <w:rFonts w:ascii="Cambria" w:hAnsi="Cambria"/>
          <w:bCs/>
          <w:sz w:val="20"/>
          <w:szCs w:val="20"/>
          <w:lang w:eastAsia="pl-PL"/>
        </w:rPr>
      </w:pPr>
      <w:r w:rsidRPr="00773A8A">
        <w:rPr>
          <w:rFonts w:ascii="Cambria" w:hAnsi="Cambria"/>
          <w:sz w:val="20"/>
          <w:szCs w:val="20"/>
        </w:rPr>
        <w:t>lokalizowanie obiektów szczególnie niebezpiecznych dla środowiska (np. rafinerie, zakłady chemiczne)</w:t>
      </w:r>
      <w:r w:rsidR="006C6AFB" w:rsidRPr="00773A8A">
        <w:rPr>
          <w:rFonts w:ascii="Cambria" w:hAnsi="Cambria"/>
          <w:sz w:val="20"/>
          <w:szCs w:val="20"/>
        </w:rPr>
        <w:t>.</w:t>
      </w:r>
    </w:p>
    <w:p w14:paraId="359403D3" w14:textId="77777777" w:rsidR="00EA6B7B" w:rsidRPr="00773A8A" w:rsidRDefault="00EA6B7B" w:rsidP="00EA6B7B">
      <w:pPr>
        <w:spacing w:after="0" w:line="240" w:lineRule="auto"/>
        <w:jc w:val="both"/>
        <w:rPr>
          <w:rFonts w:ascii="Cambria" w:hAnsi="Cambria"/>
          <w:sz w:val="20"/>
          <w:szCs w:val="20"/>
        </w:rPr>
      </w:pPr>
    </w:p>
    <w:p w14:paraId="2801D4D6" w14:textId="14291E9A" w:rsidR="0083215F" w:rsidRPr="00773A8A" w:rsidRDefault="0083215F" w:rsidP="0083215F">
      <w:pPr>
        <w:spacing w:after="0" w:line="240" w:lineRule="auto"/>
        <w:jc w:val="center"/>
        <w:rPr>
          <w:rFonts w:ascii="Cambria" w:hAnsi="Cambria"/>
          <w:bCs/>
          <w:i/>
          <w:sz w:val="20"/>
          <w:szCs w:val="20"/>
        </w:rPr>
      </w:pPr>
      <w:bookmarkStart w:id="174" w:name="_Toc127208687"/>
      <w:bookmarkStart w:id="175" w:name="_Toc142324220"/>
      <w:bookmarkStart w:id="176" w:name="_Toc448064863"/>
      <w:r w:rsidRPr="00773A8A">
        <w:rPr>
          <w:rFonts w:ascii="Cambria" w:hAnsi="Cambria"/>
          <w:b/>
          <w:i/>
          <w:sz w:val="20"/>
          <w:szCs w:val="20"/>
        </w:rPr>
        <w:t xml:space="preserve">Rysunek nr </w:t>
      </w:r>
      <w:r w:rsidRPr="00773A8A">
        <w:rPr>
          <w:rFonts w:ascii="Cambria" w:hAnsi="Cambria"/>
          <w:b/>
          <w:i/>
          <w:sz w:val="20"/>
          <w:szCs w:val="20"/>
        </w:rPr>
        <w:fldChar w:fldCharType="begin"/>
      </w:r>
      <w:r w:rsidRPr="00773A8A">
        <w:rPr>
          <w:rFonts w:ascii="Cambria" w:hAnsi="Cambria"/>
          <w:b/>
          <w:i/>
          <w:sz w:val="20"/>
          <w:szCs w:val="20"/>
        </w:rPr>
        <w:instrText xml:space="preserve"> SEQ Rysunek \* ARABIC </w:instrText>
      </w:r>
      <w:r w:rsidRPr="00773A8A">
        <w:rPr>
          <w:rFonts w:ascii="Cambria" w:hAnsi="Cambria"/>
          <w:b/>
          <w:i/>
          <w:sz w:val="20"/>
          <w:szCs w:val="20"/>
        </w:rPr>
        <w:fldChar w:fldCharType="separate"/>
      </w:r>
      <w:r w:rsidR="00BF118A">
        <w:rPr>
          <w:rFonts w:ascii="Cambria" w:hAnsi="Cambria"/>
          <w:b/>
          <w:i/>
          <w:noProof/>
          <w:sz w:val="20"/>
          <w:szCs w:val="20"/>
        </w:rPr>
        <w:t>23</w:t>
      </w:r>
      <w:r w:rsidRPr="00773A8A">
        <w:rPr>
          <w:rFonts w:ascii="Cambria" w:hAnsi="Cambria"/>
          <w:b/>
          <w:i/>
          <w:sz w:val="20"/>
          <w:szCs w:val="20"/>
        </w:rPr>
        <w:fldChar w:fldCharType="end"/>
      </w:r>
      <w:r w:rsidRPr="00773A8A">
        <w:rPr>
          <w:rFonts w:ascii="Cambria" w:hAnsi="Cambria"/>
          <w:b/>
          <w:i/>
          <w:sz w:val="20"/>
          <w:szCs w:val="20"/>
        </w:rPr>
        <w:t xml:space="preserve">. </w:t>
      </w:r>
      <w:r w:rsidRPr="00773A8A">
        <w:rPr>
          <w:rFonts w:ascii="Cambria" w:hAnsi="Cambria"/>
          <w:bCs/>
          <w:i/>
          <w:sz w:val="20"/>
          <w:szCs w:val="20"/>
        </w:rPr>
        <w:t>Mapa GZWP zlokalizowanych na obszarze województwa warmińsko-mazurskiego</w:t>
      </w:r>
      <w:bookmarkEnd w:id="174"/>
      <w:bookmarkEnd w:id="175"/>
    </w:p>
    <w:p w14:paraId="694ED37B" w14:textId="22F8551A" w:rsidR="0083215F" w:rsidRPr="0041381B" w:rsidRDefault="00BF5A91" w:rsidP="0083215F">
      <w:pPr>
        <w:spacing w:after="0" w:line="240" w:lineRule="auto"/>
        <w:jc w:val="both"/>
        <w:rPr>
          <w:rFonts w:ascii="Cambria" w:hAnsi="Cambria"/>
          <w:bCs/>
          <w:sz w:val="20"/>
          <w:szCs w:val="20"/>
        </w:rPr>
      </w:pPr>
      <w:r w:rsidRPr="0041381B">
        <w:rPr>
          <w:rFonts w:ascii="Cambria" w:hAnsi="Cambria"/>
          <w:bCs/>
          <w:noProof/>
          <w:sz w:val="20"/>
          <w:szCs w:val="20"/>
          <w:lang w:eastAsia="pl-PL"/>
        </w:rPr>
        <mc:AlternateContent>
          <mc:Choice Requires="wps">
            <w:drawing>
              <wp:anchor distT="0" distB="0" distL="114300" distR="114300" simplePos="0" relativeHeight="252590592" behindDoc="0" locked="0" layoutInCell="1" allowOverlap="1" wp14:anchorId="662C99D4" wp14:editId="5A86D8ED">
                <wp:simplePos x="0" y="0"/>
                <wp:positionH relativeFrom="page">
                  <wp:posOffset>4802202</wp:posOffset>
                </wp:positionH>
                <wp:positionV relativeFrom="paragraph">
                  <wp:posOffset>572052</wp:posOffset>
                </wp:positionV>
                <wp:extent cx="763325" cy="636105"/>
                <wp:effectExtent l="19050" t="19050" r="36830" b="31115"/>
                <wp:wrapNone/>
                <wp:docPr id="475" name="Elipsa 475"/>
                <wp:cNvGraphicFramePr/>
                <a:graphic xmlns:a="http://schemas.openxmlformats.org/drawingml/2006/main">
                  <a:graphicData uri="http://schemas.microsoft.com/office/word/2010/wordprocessingShape">
                    <wps:wsp>
                      <wps:cNvSpPr/>
                      <wps:spPr>
                        <a:xfrm>
                          <a:off x="0" y="0"/>
                          <a:ext cx="763325" cy="63610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05E98B" id="Elipsa 475" o:spid="_x0000_s1026" style="position:absolute;margin-left:378.15pt;margin-top:45.05pt;width:60.1pt;height:50.1pt;z-index:25259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" filled="f" strokecolor="#002060" strokeweight="5pt">
                <v:stroke joinstyle="miter"/>
                <w10:wrap anchorx="page"/>
              </v:oval>
            </w:pict>
          </mc:Fallback>
        </mc:AlternateContent>
      </w:r>
      <w:r w:rsidRPr="0041381B">
        <w:rPr>
          <w:rFonts w:ascii="Cambria" w:hAnsi="Cambria"/>
          <w:bCs/>
          <w:noProof/>
          <w:sz w:val="20"/>
          <w:szCs w:val="20"/>
          <w:lang w:eastAsia="pl-PL"/>
        </w:rPr>
        <mc:AlternateContent>
          <mc:Choice Requires="wps">
            <w:drawing>
              <wp:anchor distT="0" distB="0" distL="114300" distR="114300" simplePos="0" relativeHeight="252642816" behindDoc="0" locked="0" layoutInCell="1" allowOverlap="1" wp14:anchorId="49C7DC4F" wp14:editId="2BE58191">
                <wp:simplePos x="0" y="0"/>
                <wp:positionH relativeFrom="margin">
                  <wp:posOffset>3659726</wp:posOffset>
                </wp:positionH>
                <wp:positionV relativeFrom="paragraph">
                  <wp:posOffset>2269242</wp:posOffset>
                </wp:positionV>
                <wp:extent cx="1351722" cy="298450"/>
                <wp:effectExtent l="0" t="0" r="20320" b="25400"/>
                <wp:wrapNone/>
                <wp:docPr id="40" name="Objaśnienie prostokątne zaokrąglone 40"/>
                <wp:cNvGraphicFramePr/>
                <a:graphic xmlns:a="http://schemas.openxmlformats.org/drawingml/2006/main">
                  <a:graphicData uri="http://schemas.microsoft.com/office/word/2010/wordprocessingShape">
                    <wps:wsp>
                      <wps:cNvSpPr/>
                      <wps:spPr>
                        <a:xfrm>
                          <a:off x="0" y="0"/>
                          <a:ext cx="1351722" cy="298450"/>
                        </a:xfrm>
                        <a:prstGeom prst="wedgeRoundRectCallout">
                          <a:avLst>
                            <a:gd name="adj1" fmla="val 28487"/>
                            <a:gd name="adj2" fmla="val -49078"/>
                            <a:gd name="adj3" fmla="val 16667"/>
                          </a:avLst>
                        </a:prstGeom>
                        <a:solidFill>
                          <a:srgbClr val="002060"/>
                        </a:solidFill>
                        <a:ln w="12700" cap="flat" cmpd="sng" algn="ctr">
                          <a:solidFill>
                            <a:srgbClr val="002060"/>
                          </a:solidFill>
                          <a:prstDash val="solid"/>
                          <a:miter lim="800000"/>
                        </a:ln>
                        <a:effectLst/>
                      </wps:spPr>
                      <wps:txbx>
                        <w:txbxContent>
                          <w:p w14:paraId="2C80D1C7" w14:textId="656E13EA" w:rsidR="006F5BCF" w:rsidRPr="00ED748F" w:rsidRDefault="006F5BCF" w:rsidP="00124373">
                            <w:pPr>
                              <w:jc w:val="center"/>
                              <w:rPr>
                                <w:rFonts w:ascii="Cambria" w:hAnsi="Cambria"/>
                                <w:b/>
                                <w:color w:val="FFFFFF" w:themeColor="background1"/>
                                <w:sz w:val="20"/>
                              </w:rPr>
                            </w:pPr>
                            <w:r>
                              <w:rPr>
                                <w:rFonts w:ascii="Cambria" w:hAnsi="Cambria"/>
                                <w:b/>
                                <w:color w:val="FFFFFF" w:themeColor="background1"/>
                                <w:sz w:val="20"/>
                              </w:rPr>
                              <w:t>Miasto Giżycko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7DC4F" id="Objaśnienie prostokątne zaokrąglone 40" o:spid="_x0000_s1055" type="#_x0000_t62" style="position:absolute;left:0;text-align:left;margin-left:288.15pt;margin-top:178.7pt;width:106.45pt;height:23.5pt;z-index:25264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" adj="16953,199" fillcolor="#002060" strokecolor="#002060" strokeweight="1pt">
                <v:textbox>
                  <w:txbxContent>
                    <w:p w14:paraId="2C80D1C7" w14:textId="656E13EA" w:rsidR="006F5BCF" w:rsidRPr="00ED748F" w:rsidRDefault="006F5BCF" w:rsidP="00124373">
                      <w:pPr>
                        <w:jc w:val="center"/>
                        <w:rPr>
                          <w:rFonts w:ascii="Cambria" w:hAnsi="Cambria"/>
                          <w:b/>
                          <w:color w:val="FFFFFF" w:themeColor="background1"/>
                          <w:sz w:val="20"/>
                        </w:rPr>
                      </w:pPr>
                      <w:r>
                        <w:rPr>
                          <w:rFonts w:ascii="Cambria" w:hAnsi="Cambria"/>
                          <w:b/>
                          <w:color w:val="FFFFFF" w:themeColor="background1"/>
                          <w:sz w:val="20"/>
                        </w:rPr>
                        <w:t>Miasto Giżycko</w:t>
                      </w:r>
                    </w:p>
                  </w:txbxContent>
                </v:textbox>
                <w10:wrap anchorx="margin"/>
              </v:shape>
            </w:pict>
          </mc:Fallback>
        </mc:AlternateContent>
      </w:r>
      <w:r w:rsidR="00827E42" w:rsidRPr="0041381B">
        <w:rPr>
          <w:rFonts w:ascii="Cambria" w:hAnsi="Cambria"/>
          <w:bCs/>
          <w:noProof/>
          <w:sz w:val="20"/>
          <w:szCs w:val="20"/>
          <w:lang w:eastAsia="pl-PL"/>
        </w:rPr>
        <w:drawing>
          <wp:inline distT="0" distB="0" distL="0" distR="0" wp14:anchorId="7BDC188E" wp14:editId="4BDE1F78">
            <wp:extent cx="5398614" cy="3442914"/>
            <wp:effectExtent l="0" t="0" r="0" b="571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z tytułu.png"/>
                    <pic:cNvPicPr/>
                  </pic:nvPicPr>
                  <pic:blipFill>
                    <a:blip r:embed="rId84">
                      <a:extLst>
                        <a:ext uri="{28A0092B-C50C-407E-A947-70E740481C1C}">
                          <a14:useLocalDpi xmlns:a14="http://schemas.microsoft.com/office/drawing/2010/main" val="0"/>
                        </a:ext>
                      </a:extLst>
                    </a:blip>
                    <a:stretch>
                      <a:fillRect/>
                    </a:stretch>
                  </pic:blipFill>
                  <pic:spPr>
                    <a:xfrm>
                      <a:off x="0" y="0"/>
                      <a:ext cx="5425380" cy="3459984"/>
                    </a:xfrm>
                    <a:prstGeom prst="rect">
                      <a:avLst/>
                    </a:prstGeom>
                  </pic:spPr>
                </pic:pic>
              </a:graphicData>
            </a:graphic>
          </wp:inline>
        </w:drawing>
      </w:r>
    </w:p>
    <w:p w14:paraId="6BB58CDC" w14:textId="2D93EE65" w:rsidR="0083215F" w:rsidRPr="0041381B" w:rsidRDefault="0083215F" w:rsidP="0083215F">
      <w:pPr>
        <w:spacing w:after="0" w:line="240" w:lineRule="auto"/>
        <w:jc w:val="center"/>
        <w:rPr>
          <w:rFonts w:ascii="Cambria" w:hAnsi="Cambria" w:cs="Arial"/>
          <w:i/>
          <w:sz w:val="16"/>
          <w:szCs w:val="20"/>
          <w:lang w:eastAsia="pl-PL"/>
        </w:rPr>
      </w:pPr>
      <w:r w:rsidRPr="0041381B">
        <w:rPr>
          <w:rFonts w:ascii="Cambria" w:hAnsi="Cambria" w:cs="Arial"/>
          <w:i/>
          <w:sz w:val="16"/>
          <w:szCs w:val="20"/>
          <w:lang w:eastAsia="pl-PL"/>
        </w:rPr>
        <w:t>Źródło: Program Ochrony Środowiska Województwa Warmińsko-Mazurskiego do roku 2030</w:t>
      </w:r>
    </w:p>
    <w:p w14:paraId="0A637FE9" w14:textId="77777777" w:rsidR="00EA6B7B" w:rsidRPr="0041381B" w:rsidRDefault="00EA6B7B" w:rsidP="00EA6B7B">
      <w:pPr>
        <w:spacing w:after="0" w:line="360" w:lineRule="auto"/>
        <w:jc w:val="both"/>
        <w:rPr>
          <w:rFonts w:ascii="Arial Narrow" w:hAnsi="Arial Narrow"/>
        </w:rPr>
        <w:sectPr w:rsidR="00EA6B7B" w:rsidRPr="0041381B" w:rsidSect="0072310E">
          <w:headerReference w:type="first" r:id="rId85"/>
          <w:footerReference w:type="first" r:id="rId86"/>
          <w:pgSz w:w="11906" w:h="16838" w:code="9"/>
          <w:pgMar w:top="1418" w:right="1418" w:bottom="1418" w:left="1418" w:header="567" w:footer="567" w:gutter="567"/>
          <w:cols w:space="708"/>
          <w:titlePg/>
          <w:docGrid w:linePitch="360"/>
        </w:sectPr>
      </w:pPr>
    </w:p>
    <w:p w14:paraId="262EC159" w14:textId="7B035F26" w:rsidR="00EA6B7B" w:rsidRPr="0041381B" w:rsidRDefault="00EA6B7B" w:rsidP="00EA6B7B">
      <w:pPr>
        <w:tabs>
          <w:tab w:val="center" w:pos="7001"/>
          <w:tab w:val="left" w:pos="10320"/>
        </w:tabs>
        <w:spacing w:after="0" w:line="240" w:lineRule="auto"/>
        <w:rPr>
          <w:rFonts w:ascii="Cambria" w:hAnsi="Cambria" w:cs="Verdana-Bold"/>
          <w:bCs/>
          <w:i/>
          <w:sz w:val="20"/>
          <w:szCs w:val="20"/>
          <w:lang w:eastAsia="pl-PL"/>
        </w:rPr>
      </w:pPr>
      <w:r w:rsidRPr="0041381B">
        <w:rPr>
          <w:rFonts w:ascii="Arial Narrow" w:hAnsi="Arial Narrow"/>
          <w:b/>
          <w:i/>
        </w:rPr>
        <w:lastRenderedPageBreak/>
        <w:tab/>
      </w:r>
      <w:bookmarkStart w:id="177" w:name="_Toc90217248"/>
      <w:bookmarkStart w:id="178" w:name="_Toc94773554"/>
      <w:bookmarkStart w:id="179" w:name="_Toc142324221"/>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24</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cs="Verdana-Bold"/>
          <w:bCs/>
          <w:i/>
          <w:sz w:val="20"/>
          <w:szCs w:val="20"/>
          <w:lang w:eastAsia="pl-PL"/>
        </w:rPr>
        <w:t xml:space="preserve">Lokalizacja </w:t>
      </w:r>
      <w:r w:rsidR="007973A0" w:rsidRPr="0041381B">
        <w:rPr>
          <w:rFonts w:ascii="Cambria" w:hAnsi="Cambria" w:cs="Verdana-Bold"/>
          <w:bCs/>
          <w:i/>
          <w:sz w:val="20"/>
          <w:szCs w:val="20"/>
          <w:lang w:eastAsia="pl-PL"/>
        </w:rPr>
        <w:t xml:space="preserve">miasta </w:t>
      </w:r>
      <w:r w:rsidR="00BF5A91" w:rsidRPr="0041381B">
        <w:rPr>
          <w:rFonts w:ascii="Cambria" w:hAnsi="Cambria" w:cs="Verdana-Bold"/>
          <w:bCs/>
          <w:i/>
          <w:sz w:val="20"/>
          <w:szCs w:val="20"/>
          <w:lang w:eastAsia="pl-PL"/>
        </w:rPr>
        <w:t>Giżycka</w:t>
      </w:r>
      <w:r w:rsidRPr="0041381B">
        <w:rPr>
          <w:rFonts w:ascii="Cambria" w:hAnsi="Cambria" w:cs="Verdana-Bold"/>
          <w:bCs/>
          <w:i/>
          <w:sz w:val="20"/>
          <w:szCs w:val="20"/>
          <w:lang w:eastAsia="pl-PL"/>
        </w:rPr>
        <w:t xml:space="preserve"> względem GZWP</w:t>
      </w:r>
      <w:bookmarkEnd w:id="176"/>
      <w:bookmarkEnd w:id="177"/>
      <w:bookmarkEnd w:id="178"/>
      <w:bookmarkEnd w:id="179"/>
      <w:r w:rsidRPr="0041381B">
        <w:rPr>
          <w:rFonts w:ascii="Cambria" w:hAnsi="Cambria" w:cs="Verdana-Bold"/>
          <w:bCs/>
          <w:i/>
          <w:sz w:val="20"/>
          <w:szCs w:val="20"/>
          <w:lang w:eastAsia="pl-PL"/>
        </w:rPr>
        <w:tab/>
      </w:r>
    </w:p>
    <w:p w14:paraId="6ABC338B" w14:textId="3597E401" w:rsidR="00EA6B7B" w:rsidRPr="0041381B" w:rsidRDefault="00BF5A91" w:rsidP="001C645F">
      <w:pPr>
        <w:tabs>
          <w:tab w:val="center" w:pos="7001"/>
          <w:tab w:val="left" w:pos="10320"/>
        </w:tabs>
        <w:spacing w:after="0" w:line="240" w:lineRule="auto"/>
        <w:jc w:val="center"/>
        <w:rPr>
          <w:rFonts w:ascii="Arial Narrow" w:hAnsi="Arial Narrow" w:cs="Verdana-Bold"/>
          <w:bCs/>
          <w:i/>
          <w:sz w:val="16"/>
          <w:lang w:eastAsia="pl-PL"/>
        </w:rPr>
      </w:pPr>
      <w:r w:rsidRPr="0041381B">
        <w:rPr>
          <w:rFonts w:ascii="Cambria" w:hAnsi="Cambria"/>
          <w:bCs/>
          <w:noProof/>
          <w:sz w:val="20"/>
          <w:szCs w:val="20"/>
          <w:lang w:eastAsia="pl-PL"/>
        </w:rPr>
        <mc:AlternateContent>
          <mc:Choice Requires="wps">
            <w:drawing>
              <wp:anchor distT="0" distB="0" distL="114300" distR="114300" simplePos="0" relativeHeight="252644864" behindDoc="0" locked="0" layoutInCell="1" allowOverlap="1" wp14:anchorId="71A1B0B8" wp14:editId="59953419">
                <wp:simplePos x="0" y="0"/>
                <wp:positionH relativeFrom="margin">
                  <wp:posOffset>5476488</wp:posOffset>
                </wp:positionH>
                <wp:positionV relativeFrom="paragraph">
                  <wp:posOffset>2924672</wp:posOffset>
                </wp:positionV>
                <wp:extent cx="1351722" cy="298450"/>
                <wp:effectExtent l="0" t="0" r="20320" b="25400"/>
                <wp:wrapNone/>
                <wp:docPr id="63" name="Objaśnienie prostokątne zaokrąglone 63"/>
                <wp:cNvGraphicFramePr/>
                <a:graphic xmlns:a="http://schemas.openxmlformats.org/drawingml/2006/main">
                  <a:graphicData uri="http://schemas.microsoft.com/office/word/2010/wordprocessingShape">
                    <wps:wsp>
                      <wps:cNvSpPr/>
                      <wps:spPr>
                        <a:xfrm>
                          <a:off x="0" y="0"/>
                          <a:ext cx="1351722" cy="298450"/>
                        </a:xfrm>
                        <a:prstGeom prst="wedgeRoundRectCallout">
                          <a:avLst>
                            <a:gd name="adj1" fmla="val 28487"/>
                            <a:gd name="adj2" fmla="val -49078"/>
                            <a:gd name="adj3" fmla="val 16667"/>
                          </a:avLst>
                        </a:prstGeom>
                        <a:solidFill>
                          <a:srgbClr val="002060"/>
                        </a:solidFill>
                        <a:ln w="12700" cap="flat" cmpd="sng" algn="ctr">
                          <a:solidFill>
                            <a:srgbClr val="002060"/>
                          </a:solidFill>
                          <a:prstDash val="solid"/>
                          <a:miter lim="800000"/>
                        </a:ln>
                        <a:effectLst/>
                      </wps:spPr>
                      <wps:txbx>
                        <w:txbxContent>
                          <w:p w14:paraId="1294E4D6" w14:textId="56A4B7E0" w:rsidR="006F5BCF" w:rsidRPr="00ED748F" w:rsidRDefault="006F5BCF" w:rsidP="00827E42">
                            <w:pPr>
                              <w:jc w:val="center"/>
                              <w:rPr>
                                <w:rFonts w:ascii="Cambria" w:hAnsi="Cambria"/>
                                <w:b/>
                                <w:color w:val="FFFFFF" w:themeColor="background1"/>
                                <w:sz w:val="20"/>
                              </w:rPr>
                            </w:pPr>
                            <w:r>
                              <w:rPr>
                                <w:rFonts w:ascii="Cambria" w:hAnsi="Cambria"/>
                                <w:b/>
                                <w:color w:val="FFFFFF" w:themeColor="background1"/>
                                <w:sz w:val="20"/>
                              </w:rPr>
                              <w:t>Miasto Giżycko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1B0B8" id="Objaśnienie prostokątne zaokrąglone 63" o:spid="_x0000_s1056" type="#_x0000_t62" style="position:absolute;left:0;text-align:left;margin-left:431.2pt;margin-top:230.3pt;width:106.45pt;height:23.5pt;z-index:25264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" adj="16953,199" fillcolor="#002060" strokecolor="#002060" strokeweight="1pt">
                <v:textbox>
                  <w:txbxContent>
                    <w:p w14:paraId="1294E4D6" w14:textId="56A4B7E0" w:rsidR="006F5BCF" w:rsidRPr="00ED748F" w:rsidRDefault="006F5BCF" w:rsidP="00827E42">
                      <w:pPr>
                        <w:jc w:val="center"/>
                        <w:rPr>
                          <w:rFonts w:ascii="Cambria" w:hAnsi="Cambria"/>
                          <w:b/>
                          <w:color w:val="FFFFFF" w:themeColor="background1"/>
                          <w:sz w:val="20"/>
                        </w:rPr>
                      </w:pPr>
                      <w:r>
                        <w:rPr>
                          <w:rFonts w:ascii="Cambria" w:hAnsi="Cambria"/>
                          <w:b/>
                          <w:color w:val="FFFFFF" w:themeColor="background1"/>
                          <w:sz w:val="20"/>
                        </w:rPr>
                        <w:t>Miasto Giżycko</w:t>
                      </w:r>
                    </w:p>
                  </w:txbxContent>
                </v:textbox>
                <w10:wrap anchorx="margin"/>
              </v:shape>
            </w:pict>
          </mc:Fallback>
        </mc:AlternateContent>
      </w:r>
      <w:r w:rsidRPr="0041381B">
        <w:rPr>
          <w:rFonts w:ascii="Cambria" w:hAnsi="Cambria"/>
          <w:bCs/>
          <w:noProof/>
          <w:sz w:val="20"/>
          <w:szCs w:val="20"/>
          <w:lang w:eastAsia="pl-PL"/>
        </w:rPr>
        <w:drawing>
          <wp:inline distT="0" distB="0" distL="0" distR="0" wp14:anchorId="44107E58" wp14:editId="1F12C5D2">
            <wp:extent cx="8891270" cy="5267325"/>
            <wp:effectExtent l="0" t="0" r="5080" b="9525"/>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1.png"/>
                    <pic:cNvPicPr/>
                  </pic:nvPicPr>
                  <pic:blipFill>
                    <a:blip r:embed="rId87">
                      <a:extLst>
                        <a:ext uri="{28A0092B-C50C-407E-A947-70E740481C1C}">
                          <a14:useLocalDpi xmlns:a14="http://schemas.microsoft.com/office/drawing/2010/main" val="0"/>
                        </a:ext>
                      </a:extLst>
                    </a:blip>
                    <a:stretch>
                      <a:fillRect/>
                    </a:stretch>
                  </pic:blipFill>
                  <pic:spPr>
                    <a:xfrm>
                      <a:off x="0" y="0"/>
                      <a:ext cx="8891270" cy="5267325"/>
                    </a:xfrm>
                    <a:prstGeom prst="rect">
                      <a:avLst/>
                    </a:prstGeom>
                  </pic:spPr>
                </pic:pic>
              </a:graphicData>
            </a:graphic>
          </wp:inline>
        </w:drawing>
      </w:r>
    </w:p>
    <w:p w14:paraId="51124EE3" w14:textId="69380894" w:rsidR="00EA6B7B" w:rsidRPr="0041381B" w:rsidRDefault="00EA6B7B" w:rsidP="00EA6B7B">
      <w:pPr>
        <w:spacing w:after="0" w:line="240" w:lineRule="auto"/>
        <w:jc w:val="center"/>
        <w:rPr>
          <w:rFonts w:ascii="Arial Narrow" w:hAnsi="Arial Narrow"/>
          <w:b/>
          <w:bCs/>
          <w:i/>
          <w:sz w:val="6"/>
          <w:lang w:eastAsia="pl-PL"/>
        </w:rPr>
      </w:pPr>
    </w:p>
    <w:p w14:paraId="466929D0" w14:textId="77777777" w:rsidR="00EA6B7B" w:rsidRPr="0041381B" w:rsidRDefault="00EA6B7B" w:rsidP="00EA6B7B">
      <w:pPr>
        <w:spacing w:after="0" w:line="240" w:lineRule="auto"/>
        <w:jc w:val="center"/>
        <w:rPr>
          <w:rFonts w:ascii="Cambria" w:hAnsi="Cambria"/>
          <w:bCs/>
          <w:i/>
          <w:sz w:val="16"/>
          <w:szCs w:val="20"/>
        </w:rPr>
      </w:pPr>
      <w:r w:rsidRPr="0041381B">
        <w:rPr>
          <w:rFonts w:ascii="Cambria" w:hAnsi="Cambria"/>
          <w:bCs/>
          <w:i/>
          <w:sz w:val="16"/>
          <w:szCs w:val="20"/>
        </w:rPr>
        <w:t>Źródło: www.psh.gov.pl</w:t>
      </w:r>
    </w:p>
    <w:p w14:paraId="4B75F81D" w14:textId="77777777" w:rsidR="00EA6B7B" w:rsidRPr="0041381B" w:rsidRDefault="00EA6B7B" w:rsidP="00EA6B7B">
      <w:pPr>
        <w:spacing w:after="0" w:line="360" w:lineRule="auto"/>
        <w:ind w:firstLine="709"/>
        <w:jc w:val="both"/>
        <w:rPr>
          <w:rFonts w:ascii="Arial Narrow" w:hAnsi="Arial Narrow" w:cs="Arial"/>
          <w:sz w:val="20"/>
          <w:lang w:eastAsia="pl-PL"/>
        </w:rPr>
        <w:sectPr w:rsidR="00EA6B7B" w:rsidRPr="0041381B" w:rsidSect="0072310E">
          <w:headerReference w:type="first" r:id="rId88"/>
          <w:footerReference w:type="first" r:id="rId89"/>
          <w:pgSz w:w="16838" w:h="11906" w:orient="landscape" w:code="9"/>
          <w:pgMar w:top="1418" w:right="1418" w:bottom="851" w:left="1418" w:header="567" w:footer="567" w:gutter="567"/>
          <w:cols w:space="708"/>
          <w:titlePg/>
          <w:docGrid w:linePitch="360"/>
        </w:sectPr>
      </w:pPr>
    </w:p>
    <w:p w14:paraId="07BC4B6D" w14:textId="77777777" w:rsidR="00D01815" w:rsidRPr="0041381B" w:rsidRDefault="006C6AFB" w:rsidP="004A3AEC">
      <w:pPr>
        <w:pStyle w:val="Nagwek4"/>
        <w:spacing w:after="0" w:line="240" w:lineRule="auto"/>
        <w:jc w:val="left"/>
        <w:rPr>
          <w:rStyle w:val="Nagwek2Znak"/>
          <w:rFonts w:eastAsia="Calibri"/>
          <w:b w:val="0"/>
          <w:color w:val="auto"/>
          <w:sz w:val="20"/>
          <w:szCs w:val="20"/>
          <w:lang w:eastAsia="pl-PL"/>
        </w:rPr>
      </w:pPr>
      <w:bookmarkStart w:id="180" w:name="_Toc142324037"/>
      <w:r w:rsidRPr="0041381B">
        <w:rPr>
          <w:rStyle w:val="Nagwek2Znak"/>
          <w:rFonts w:eastAsia="Calibri"/>
          <w:b w:val="0"/>
          <w:color w:val="auto"/>
          <w:sz w:val="20"/>
          <w:szCs w:val="20"/>
          <w:lang w:eastAsia="pl-PL"/>
        </w:rPr>
        <w:lastRenderedPageBreak/>
        <w:t>5</w:t>
      </w:r>
      <w:r w:rsidR="00D01815" w:rsidRPr="0041381B">
        <w:rPr>
          <w:rStyle w:val="Nagwek2Znak"/>
          <w:rFonts w:eastAsia="Calibri"/>
          <w:b w:val="0"/>
          <w:color w:val="auto"/>
          <w:sz w:val="20"/>
          <w:szCs w:val="20"/>
          <w:lang w:eastAsia="pl-PL"/>
        </w:rPr>
        <w:t>.4.1.3. Jednolite części wód podziemnych</w:t>
      </w:r>
      <w:bookmarkEnd w:id="180"/>
    </w:p>
    <w:p w14:paraId="5DA654BC" w14:textId="77777777" w:rsidR="00D01815" w:rsidRPr="0041381B" w:rsidRDefault="00D01815" w:rsidP="004A3AEC">
      <w:pPr>
        <w:spacing w:after="0" w:line="240" w:lineRule="auto"/>
        <w:rPr>
          <w:rFonts w:ascii="Cambria" w:hAnsi="Cambria"/>
          <w:sz w:val="14"/>
          <w:szCs w:val="20"/>
          <w:lang w:eastAsia="pl-PL"/>
        </w:rPr>
      </w:pPr>
    </w:p>
    <w:p w14:paraId="0BC56E3E" w14:textId="6B49B0EB" w:rsidR="0072310E" w:rsidRPr="0041381B" w:rsidRDefault="0072310E" w:rsidP="00464E1A">
      <w:pPr>
        <w:spacing w:after="0" w:line="240" w:lineRule="auto"/>
        <w:ind w:firstLine="708"/>
        <w:jc w:val="both"/>
        <w:rPr>
          <w:rFonts w:ascii="Cambria" w:hAnsi="Cambria"/>
          <w:bCs/>
          <w:sz w:val="20"/>
          <w:szCs w:val="20"/>
        </w:rPr>
      </w:pPr>
      <w:r w:rsidRPr="0041381B">
        <w:rPr>
          <w:rFonts w:ascii="Cambria" w:hAnsi="Cambria"/>
          <w:bCs/>
          <w:sz w:val="20"/>
          <w:szCs w:val="20"/>
        </w:rPr>
        <w:t>Ramowa Dyrektywa Wodna wprowadziła pojęcie jednolitych części wód podziemnych (JCWPd), przez które rozumie się określoną objętość wód podziemnych w obrębie warstwy wodonośnej lub zespołu warstw wodonośnych. Jednolite części wód są objęte monitoringiem, prowadzonym przez Państwowy Instytut Geologiczny oraz Główne In</w:t>
      </w:r>
      <w:r w:rsidR="000E0D76" w:rsidRPr="0041381B">
        <w:rPr>
          <w:rFonts w:ascii="Cambria" w:hAnsi="Cambria"/>
          <w:bCs/>
          <w:sz w:val="20"/>
          <w:szCs w:val="20"/>
        </w:rPr>
        <w:t xml:space="preserve">spektoraty Ochrony Środowiska. </w:t>
      </w:r>
      <w:r w:rsidR="00F80153" w:rsidRPr="0041381B">
        <w:rPr>
          <w:rFonts w:ascii="Cambria" w:hAnsi="Cambria"/>
          <w:bCs/>
          <w:sz w:val="20"/>
          <w:szCs w:val="20"/>
        </w:rPr>
        <w:t xml:space="preserve">Celem badań </w:t>
      </w:r>
      <w:r w:rsidRPr="0041381B">
        <w:rPr>
          <w:rFonts w:ascii="Cambria" w:hAnsi="Cambria"/>
          <w:bCs/>
          <w:sz w:val="20"/>
          <w:szCs w:val="20"/>
        </w:rPr>
        <w:t xml:space="preserve">jakości wód podziemnych jest dostarczenie informacji o stanie chemicznym wód podziemnych, określenie trendów zmian oraz sygnalizacja zagrożeń w skali kraju na potrzeby zarządzania zasobami wód podziemnych i oceny skuteczności podejmowanych działań ochronnych. </w:t>
      </w:r>
      <w:r w:rsidR="000E0D76" w:rsidRPr="0041381B">
        <w:rPr>
          <w:rFonts w:ascii="Cambria" w:hAnsi="Cambria"/>
          <w:bCs/>
          <w:sz w:val="20"/>
          <w:szCs w:val="20"/>
        </w:rPr>
        <w:t xml:space="preserve"> </w:t>
      </w:r>
      <w:r w:rsidRPr="0041381B">
        <w:rPr>
          <w:rFonts w:ascii="Cambria" w:hAnsi="Cambria"/>
          <w:b/>
          <w:bCs/>
          <w:sz w:val="20"/>
          <w:szCs w:val="20"/>
        </w:rPr>
        <w:t xml:space="preserve">Według podziału Polski na jednolite części wód, </w:t>
      </w:r>
      <w:r w:rsidR="009B7E79" w:rsidRPr="0041381B">
        <w:rPr>
          <w:rFonts w:ascii="Cambria" w:hAnsi="Cambria"/>
          <w:b/>
          <w:bCs/>
          <w:sz w:val="20"/>
          <w:szCs w:val="20"/>
        </w:rPr>
        <w:t xml:space="preserve">miasto </w:t>
      </w:r>
      <w:r w:rsidR="00BF5A91" w:rsidRPr="0041381B">
        <w:rPr>
          <w:rFonts w:ascii="Cambria" w:hAnsi="Cambria"/>
          <w:b/>
          <w:bCs/>
          <w:sz w:val="20"/>
          <w:szCs w:val="20"/>
        </w:rPr>
        <w:t>Giżycko</w:t>
      </w:r>
      <w:r w:rsidR="00552913" w:rsidRPr="0041381B">
        <w:rPr>
          <w:rFonts w:ascii="Cambria" w:hAnsi="Cambria"/>
          <w:b/>
          <w:bCs/>
          <w:sz w:val="20"/>
          <w:szCs w:val="20"/>
        </w:rPr>
        <w:t xml:space="preserve"> </w:t>
      </w:r>
      <w:r w:rsidR="009B7E79" w:rsidRPr="0041381B">
        <w:rPr>
          <w:rFonts w:ascii="Cambria" w:hAnsi="Cambria"/>
          <w:b/>
          <w:bCs/>
          <w:sz w:val="20"/>
          <w:szCs w:val="20"/>
        </w:rPr>
        <w:t>położone</w:t>
      </w:r>
      <w:r w:rsidRPr="0041381B">
        <w:rPr>
          <w:rFonts w:ascii="Cambria" w:hAnsi="Cambria"/>
          <w:b/>
          <w:bCs/>
          <w:sz w:val="20"/>
          <w:szCs w:val="20"/>
        </w:rPr>
        <w:t xml:space="preserve"> </w:t>
      </w:r>
      <w:r w:rsidR="006C6AFB" w:rsidRPr="0041381B">
        <w:rPr>
          <w:rFonts w:ascii="Cambria" w:hAnsi="Cambria"/>
          <w:b/>
          <w:bCs/>
          <w:sz w:val="20"/>
          <w:szCs w:val="20"/>
        </w:rPr>
        <w:t xml:space="preserve">jest </w:t>
      </w:r>
      <w:r w:rsidR="00464E1A" w:rsidRPr="0041381B">
        <w:rPr>
          <w:rFonts w:ascii="Cambria" w:hAnsi="Cambria"/>
          <w:b/>
          <w:bCs/>
          <w:sz w:val="20"/>
          <w:szCs w:val="20"/>
        </w:rPr>
        <w:t>w </w:t>
      </w:r>
      <w:r w:rsidR="001A1053" w:rsidRPr="0041381B">
        <w:rPr>
          <w:rFonts w:ascii="Cambria" w:hAnsi="Cambria"/>
          <w:b/>
          <w:bCs/>
          <w:sz w:val="20"/>
          <w:szCs w:val="20"/>
        </w:rPr>
        <w:t>obrębie</w:t>
      </w:r>
      <w:r w:rsidR="006C6AFB" w:rsidRPr="0041381B">
        <w:rPr>
          <w:rFonts w:ascii="Cambria" w:hAnsi="Cambria"/>
          <w:b/>
          <w:bCs/>
          <w:sz w:val="20"/>
          <w:szCs w:val="20"/>
        </w:rPr>
        <w:t xml:space="preserve"> JCWPd o numerze </w:t>
      </w:r>
      <w:r w:rsidR="00464E1A" w:rsidRPr="0041381B">
        <w:rPr>
          <w:rFonts w:ascii="Cambria" w:hAnsi="Cambria"/>
          <w:b/>
          <w:bCs/>
          <w:sz w:val="20"/>
          <w:szCs w:val="20"/>
        </w:rPr>
        <w:t>21 oraz 31.</w:t>
      </w:r>
    </w:p>
    <w:p w14:paraId="3022F892" w14:textId="77777777" w:rsidR="0072310E" w:rsidRPr="0041381B" w:rsidRDefault="0072310E" w:rsidP="004A3AEC">
      <w:pPr>
        <w:spacing w:after="0" w:line="240" w:lineRule="auto"/>
        <w:jc w:val="both"/>
        <w:rPr>
          <w:rFonts w:ascii="Cambria" w:hAnsi="Cambria"/>
          <w:b/>
          <w:sz w:val="16"/>
          <w:szCs w:val="20"/>
        </w:rPr>
      </w:pPr>
    </w:p>
    <w:p w14:paraId="48A6CDC8" w14:textId="6B86AF5A" w:rsidR="0072310E" w:rsidRPr="0041381B" w:rsidRDefault="0072310E" w:rsidP="004A3AEC">
      <w:pPr>
        <w:spacing w:after="0" w:line="240" w:lineRule="auto"/>
        <w:jc w:val="center"/>
        <w:rPr>
          <w:rFonts w:ascii="Cambria" w:hAnsi="Cambria"/>
          <w:bCs/>
          <w:i/>
          <w:sz w:val="20"/>
          <w:szCs w:val="20"/>
        </w:rPr>
      </w:pPr>
      <w:bookmarkStart w:id="181" w:name="_Toc22304189"/>
      <w:bookmarkStart w:id="182" w:name="_Toc142324164"/>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8</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cs="Verdana-Bold"/>
          <w:bCs/>
          <w:i/>
          <w:sz w:val="20"/>
          <w:szCs w:val="20"/>
          <w:lang w:eastAsia="pl-PL"/>
        </w:rPr>
        <w:t>Charakterystyka JCWPd</w:t>
      </w:r>
      <w:r w:rsidR="000F58FD" w:rsidRPr="0041381B">
        <w:rPr>
          <w:rFonts w:ascii="Cambria" w:hAnsi="Cambria" w:cs="Verdana-Bold"/>
          <w:bCs/>
          <w:i/>
          <w:sz w:val="20"/>
          <w:szCs w:val="20"/>
          <w:lang w:eastAsia="pl-PL"/>
        </w:rPr>
        <w:t xml:space="preserve"> </w:t>
      </w:r>
      <w:r w:rsidR="004A3AEC" w:rsidRPr="0041381B">
        <w:rPr>
          <w:rFonts w:ascii="Cambria" w:hAnsi="Cambria" w:cs="Verdana-Bold"/>
          <w:bCs/>
          <w:i/>
          <w:sz w:val="20"/>
          <w:szCs w:val="20"/>
          <w:lang w:eastAsia="pl-PL"/>
        </w:rPr>
        <w:t xml:space="preserve">nr </w:t>
      </w:r>
      <w:bookmarkEnd w:id="181"/>
      <w:r w:rsidR="00C168A7" w:rsidRPr="0041381B">
        <w:rPr>
          <w:rFonts w:ascii="Cambria" w:hAnsi="Cambria" w:cs="Verdana-Bold"/>
          <w:bCs/>
          <w:i/>
          <w:sz w:val="20"/>
          <w:szCs w:val="20"/>
          <w:lang w:eastAsia="pl-PL"/>
        </w:rPr>
        <w:t>2</w:t>
      </w:r>
      <w:r w:rsidR="00464E1A" w:rsidRPr="0041381B">
        <w:rPr>
          <w:rFonts w:ascii="Cambria" w:hAnsi="Cambria" w:cs="Verdana-Bold"/>
          <w:bCs/>
          <w:i/>
          <w:sz w:val="20"/>
          <w:szCs w:val="20"/>
          <w:lang w:eastAsia="pl-PL"/>
        </w:rPr>
        <w:t>1</w:t>
      </w:r>
      <w:bookmarkEnd w:id="182"/>
    </w:p>
    <w:p w14:paraId="42315C34" w14:textId="24F140E7" w:rsidR="0072310E" w:rsidRPr="0041381B" w:rsidRDefault="0072310E" w:rsidP="004A3AEC">
      <w:pPr>
        <w:autoSpaceDE w:val="0"/>
        <w:autoSpaceDN w:val="0"/>
        <w:adjustRightInd w:val="0"/>
        <w:spacing w:after="0" w:line="240" w:lineRule="auto"/>
        <w:jc w:val="center"/>
        <w:rPr>
          <w:rFonts w:ascii="Cambria" w:hAnsi="Cambria"/>
          <w:bCs/>
          <w:i/>
          <w:sz w:val="6"/>
          <w:szCs w:val="20"/>
        </w:rPr>
      </w:pPr>
    </w:p>
    <w:p w14:paraId="71B6B7BD" w14:textId="1A31A8FF" w:rsidR="002622CD" w:rsidRPr="0041381B" w:rsidRDefault="00464E1A" w:rsidP="004A3AEC">
      <w:pPr>
        <w:autoSpaceDE w:val="0"/>
        <w:autoSpaceDN w:val="0"/>
        <w:adjustRightInd w:val="0"/>
        <w:spacing w:after="0" w:line="240" w:lineRule="auto"/>
        <w:jc w:val="center"/>
        <w:rPr>
          <w:rFonts w:ascii="Cambria" w:hAnsi="Cambria"/>
          <w:bCs/>
          <w:i/>
          <w:sz w:val="16"/>
          <w:szCs w:val="20"/>
        </w:rPr>
      </w:pPr>
      <w:r w:rsidRPr="0041381B">
        <w:rPr>
          <w:rFonts w:ascii="Cambria" w:hAnsi="Cambria"/>
          <w:bCs/>
          <w:i/>
          <w:noProof/>
          <w:sz w:val="16"/>
          <w:szCs w:val="20"/>
          <w:lang w:eastAsia="pl-PL"/>
        </w:rPr>
        <w:drawing>
          <wp:inline distT="0" distB="0" distL="0" distR="0" wp14:anchorId="7E2CFBED" wp14:editId="38BC1A65">
            <wp:extent cx="5399405" cy="2830664"/>
            <wp:effectExtent l="0" t="0" r="0" b="825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png"/>
                    <pic:cNvPicPr/>
                  </pic:nvPicPr>
                  <pic:blipFill>
                    <a:blip r:embed="rId90">
                      <a:extLst>
                        <a:ext uri="{28A0092B-C50C-407E-A947-70E740481C1C}">
                          <a14:useLocalDpi xmlns:a14="http://schemas.microsoft.com/office/drawing/2010/main" val="0"/>
                        </a:ext>
                      </a:extLst>
                    </a:blip>
                    <a:stretch>
                      <a:fillRect/>
                    </a:stretch>
                  </pic:blipFill>
                  <pic:spPr>
                    <a:xfrm>
                      <a:off x="0" y="0"/>
                      <a:ext cx="5411012" cy="2836749"/>
                    </a:xfrm>
                    <a:prstGeom prst="rect">
                      <a:avLst/>
                    </a:prstGeom>
                  </pic:spPr>
                </pic:pic>
              </a:graphicData>
            </a:graphic>
          </wp:inline>
        </w:drawing>
      </w:r>
    </w:p>
    <w:p w14:paraId="5019960F" w14:textId="77777777" w:rsidR="002622CD" w:rsidRPr="0041381B" w:rsidRDefault="002622CD" w:rsidP="004A3AEC">
      <w:pPr>
        <w:autoSpaceDE w:val="0"/>
        <w:autoSpaceDN w:val="0"/>
        <w:adjustRightInd w:val="0"/>
        <w:spacing w:after="0" w:line="240" w:lineRule="auto"/>
        <w:jc w:val="center"/>
        <w:rPr>
          <w:rFonts w:ascii="Cambria" w:hAnsi="Cambria"/>
          <w:bCs/>
          <w:i/>
          <w:sz w:val="6"/>
          <w:szCs w:val="20"/>
        </w:rPr>
      </w:pPr>
    </w:p>
    <w:p w14:paraId="7AAB1BF7" w14:textId="77777777" w:rsidR="0072310E" w:rsidRPr="0041381B" w:rsidRDefault="0072310E" w:rsidP="004A3AEC">
      <w:pPr>
        <w:autoSpaceDE w:val="0"/>
        <w:autoSpaceDN w:val="0"/>
        <w:adjustRightInd w:val="0"/>
        <w:spacing w:after="0" w:line="240" w:lineRule="auto"/>
        <w:jc w:val="center"/>
        <w:rPr>
          <w:rFonts w:ascii="Cambria" w:hAnsi="Cambria"/>
          <w:bCs/>
          <w:i/>
          <w:sz w:val="16"/>
          <w:szCs w:val="20"/>
        </w:rPr>
      </w:pPr>
      <w:r w:rsidRPr="0041381B">
        <w:rPr>
          <w:rFonts w:ascii="Cambria" w:hAnsi="Cambria"/>
          <w:bCs/>
          <w:i/>
          <w:sz w:val="16"/>
          <w:szCs w:val="20"/>
        </w:rPr>
        <w:t>Źródło: Państwowy Instytut Geologiczny</w:t>
      </w:r>
    </w:p>
    <w:p w14:paraId="115CD436" w14:textId="77777777" w:rsidR="000F58FD" w:rsidRPr="0041381B" w:rsidRDefault="000F58FD" w:rsidP="004A3AEC">
      <w:pPr>
        <w:autoSpaceDE w:val="0"/>
        <w:autoSpaceDN w:val="0"/>
        <w:adjustRightInd w:val="0"/>
        <w:spacing w:after="0" w:line="240" w:lineRule="auto"/>
        <w:jc w:val="center"/>
        <w:rPr>
          <w:rFonts w:ascii="Cambria" w:hAnsi="Cambria"/>
          <w:bCs/>
          <w:i/>
          <w:sz w:val="14"/>
          <w:szCs w:val="20"/>
        </w:rPr>
      </w:pPr>
    </w:p>
    <w:p w14:paraId="1DB843A4" w14:textId="0E4F0D33" w:rsidR="00464E1A" w:rsidRPr="0041381B" w:rsidRDefault="00464E1A" w:rsidP="00464E1A">
      <w:pPr>
        <w:spacing w:after="0" w:line="240" w:lineRule="auto"/>
        <w:jc w:val="center"/>
        <w:rPr>
          <w:rFonts w:ascii="Cambria" w:hAnsi="Cambria"/>
          <w:bCs/>
          <w:i/>
          <w:sz w:val="20"/>
          <w:szCs w:val="20"/>
        </w:rPr>
      </w:pPr>
      <w:bookmarkStart w:id="183" w:name="_Toc142324165"/>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9</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cs="Verdana-Bold"/>
          <w:bCs/>
          <w:i/>
          <w:sz w:val="20"/>
          <w:szCs w:val="20"/>
          <w:lang w:eastAsia="pl-PL"/>
        </w:rPr>
        <w:t>Charakterystyka JCWPd nr 31</w:t>
      </w:r>
      <w:bookmarkEnd w:id="183"/>
    </w:p>
    <w:p w14:paraId="4107A420" w14:textId="77777777" w:rsidR="00464E1A" w:rsidRPr="0041381B" w:rsidRDefault="00464E1A" w:rsidP="00464E1A">
      <w:pPr>
        <w:autoSpaceDE w:val="0"/>
        <w:autoSpaceDN w:val="0"/>
        <w:adjustRightInd w:val="0"/>
        <w:spacing w:after="0" w:line="240" w:lineRule="auto"/>
        <w:jc w:val="center"/>
        <w:rPr>
          <w:rFonts w:ascii="Cambria" w:hAnsi="Cambria"/>
          <w:bCs/>
          <w:i/>
          <w:sz w:val="6"/>
          <w:szCs w:val="20"/>
        </w:rPr>
      </w:pPr>
    </w:p>
    <w:p w14:paraId="5D302648" w14:textId="6918314C" w:rsidR="00464E1A" w:rsidRPr="0041381B" w:rsidRDefault="00464E1A" w:rsidP="00464E1A">
      <w:pPr>
        <w:autoSpaceDE w:val="0"/>
        <w:autoSpaceDN w:val="0"/>
        <w:adjustRightInd w:val="0"/>
        <w:spacing w:after="0" w:line="240" w:lineRule="auto"/>
        <w:jc w:val="center"/>
        <w:rPr>
          <w:rFonts w:ascii="Cambria" w:hAnsi="Cambria"/>
          <w:bCs/>
          <w:i/>
          <w:sz w:val="16"/>
          <w:szCs w:val="20"/>
        </w:rPr>
      </w:pPr>
      <w:r w:rsidRPr="0041381B">
        <w:rPr>
          <w:rFonts w:ascii="Cambria" w:hAnsi="Cambria"/>
          <w:bCs/>
          <w:i/>
          <w:noProof/>
          <w:sz w:val="16"/>
          <w:szCs w:val="20"/>
          <w:lang w:eastAsia="pl-PL"/>
        </w:rPr>
        <w:drawing>
          <wp:inline distT="0" distB="0" distL="0" distR="0" wp14:anchorId="602819A8" wp14:editId="09DF36FB">
            <wp:extent cx="5399405" cy="2934031"/>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png"/>
                    <pic:cNvPicPr/>
                  </pic:nvPicPr>
                  <pic:blipFill>
                    <a:blip r:embed="rId91">
                      <a:extLst>
                        <a:ext uri="{28A0092B-C50C-407E-A947-70E740481C1C}">
                          <a14:useLocalDpi xmlns:a14="http://schemas.microsoft.com/office/drawing/2010/main" val="0"/>
                        </a:ext>
                      </a:extLst>
                    </a:blip>
                    <a:stretch>
                      <a:fillRect/>
                    </a:stretch>
                  </pic:blipFill>
                  <pic:spPr>
                    <a:xfrm>
                      <a:off x="0" y="0"/>
                      <a:ext cx="5406097" cy="2937667"/>
                    </a:xfrm>
                    <a:prstGeom prst="rect">
                      <a:avLst/>
                    </a:prstGeom>
                  </pic:spPr>
                </pic:pic>
              </a:graphicData>
            </a:graphic>
          </wp:inline>
        </w:drawing>
      </w:r>
    </w:p>
    <w:p w14:paraId="1B397D03" w14:textId="77777777" w:rsidR="00464E1A" w:rsidRPr="0041381B" w:rsidRDefault="00464E1A" w:rsidP="00464E1A">
      <w:pPr>
        <w:autoSpaceDE w:val="0"/>
        <w:autoSpaceDN w:val="0"/>
        <w:adjustRightInd w:val="0"/>
        <w:spacing w:after="0" w:line="240" w:lineRule="auto"/>
        <w:jc w:val="center"/>
        <w:rPr>
          <w:rFonts w:ascii="Cambria" w:hAnsi="Cambria"/>
          <w:bCs/>
          <w:i/>
          <w:sz w:val="6"/>
          <w:szCs w:val="20"/>
        </w:rPr>
      </w:pPr>
    </w:p>
    <w:p w14:paraId="077DA24D" w14:textId="77777777" w:rsidR="00464E1A" w:rsidRPr="0041381B" w:rsidRDefault="00464E1A" w:rsidP="00464E1A">
      <w:pPr>
        <w:autoSpaceDE w:val="0"/>
        <w:autoSpaceDN w:val="0"/>
        <w:adjustRightInd w:val="0"/>
        <w:spacing w:after="0" w:line="240" w:lineRule="auto"/>
        <w:jc w:val="center"/>
        <w:rPr>
          <w:rFonts w:ascii="Cambria" w:hAnsi="Cambria"/>
          <w:bCs/>
          <w:i/>
          <w:sz w:val="16"/>
          <w:szCs w:val="20"/>
        </w:rPr>
      </w:pPr>
      <w:r w:rsidRPr="0041381B">
        <w:rPr>
          <w:rFonts w:ascii="Cambria" w:hAnsi="Cambria"/>
          <w:bCs/>
          <w:i/>
          <w:sz w:val="16"/>
          <w:szCs w:val="20"/>
        </w:rPr>
        <w:t>Źródło: Państwowy Instytut Geologiczny</w:t>
      </w:r>
    </w:p>
    <w:p w14:paraId="05150CE7" w14:textId="77777777" w:rsidR="00464E1A" w:rsidRPr="0041381B" w:rsidRDefault="00464E1A" w:rsidP="002F3A6C">
      <w:pPr>
        <w:autoSpaceDE w:val="0"/>
        <w:autoSpaceDN w:val="0"/>
        <w:adjustRightInd w:val="0"/>
        <w:spacing w:after="0" w:line="240" w:lineRule="auto"/>
        <w:ind w:firstLine="708"/>
        <w:jc w:val="both"/>
        <w:rPr>
          <w:rFonts w:ascii="Cambria" w:hAnsi="Cambria"/>
          <w:bCs/>
          <w:sz w:val="10"/>
          <w:szCs w:val="20"/>
        </w:rPr>
      </w:pPr>
    </w:p>
    <w:p w14:paraId="776F31AC" w14:textId="1DE522A7" w:rsidR="00321315" w:rsidRPr="0041381B" w:rsidRDefault="00321315" w:rsidP="002F3A6C">
      <w:pPr>
        <w:autoSpaceDE w:val="0"/>
        <w:autoSpaceDN w:val="0"/>
        <w:adjustRightInd w:val="0"/>
        <w:spacing w:after="0" w:line="240" w:lineRule="auto"/>
        <w:ind w:firstLine="708"/>
        <w:jc w:val="both"/>
        <w:rPr>
          <w:rFonts w:ascii="Cambria" w:hAnsi="Cambria"/>
          <w:bCs/>
          <w:sz w:val="20"/>
          <w:szCs w:val="20"/>
        </w:rPr>
      </w:pPr>
      <w:r w:rsidRPr="0041381B">
        <w:rPr>
          <w:rFonts w:ascii="Cambria" w:hAnsi="Cambria"/>
          <w:bCs/>
          <w:sz w:val="20"/>
          <w:szCs w:val="20"/>
        </w:rPr>
        <w:t xml:space="preserve">Charakterystykę Jednolitych Części Wód Podziemnych zlokalizowanych na terenie </w:t>
      </w:r>
      <w:r w:rsidR="001D1586" w:rsidRPr="0041381B">
        <w:rPr>
          <w:rFonts w:ascii="Cambria" w:hAnsi="Cambria"/>
          <w:bCs/>
          <w:sz w:val="20"/>
          <w:szCs w:val="20"/>
        </w:rPr>
        <w:t xml:space="preserve">miasta </w:t>
      </w:r>
      <w:r w:rsidR="00EC774E" w:rsidRPr="0041381B">
        <w:rPr>
          <w:rFonts w:ascii="Cambria" w:hAnsi="Cambria"/>
          <w:bCs/>
          <w:sz w:val="20"/>
          <w:szCs w:val="20"/>
        </w:rPr>
        <w:t>Giżycka</w:t>
      </w:r>
      <w:r w:rsidRPr="0041381B">
        <w:rPr>
          <w:rFonts w:ascii="Cambria" w:hAnsi="Cambria"/>
          <w:bCs/>
          <w:sz w:val="20"/>
          <w:szCs w:val="20"/>
        </w:rPr>
        <w:t xml:space="preserve"> przedstawiono poniżej.</w:t>
      </w:r>
    </w:p>
    <w:p w14:paraId="7FD19435" w14:textId="77777777" w:rsidR="00C55692" w:rsidRPr="0041381B" w:rsidRDefault="00C55692" w:rsidP="002F3A6C">
      <w:pPr>
        <w:autoSpaceDE w:val="0"/>
        <w:autoSpaceDN w:val="0"/>
        <w:adjustRightInd w:val="0"/>
        <w:spacing w:after="0" w:line="240" w:lineRule="auto"/>
        <w:jc w:val="center"/>
        <w:rPr>
          <w:rFonts w:ascii="Cambria" w:hAnsi="Cambria" w:cs="Arial"/>
          <w:sz w:val="20"/>
          <w:szCs w:val="20"/>
          <w:u w:val="single"/>
        </w:rPr>
        <w:sectPr w:rsidR="00C55692" w:rsidRPr="0041381B" w:rsidSect="0086272E">
          <w:headerReference w:type="first" r:id="rId92"/>
          <w:footerReference w:type="first" r:id="rId93"/>
          <w:pgSz w:w="11906" w:h="16838" w:code="9"/>
          <w:pgMar w:top="1418" w:right="1418" w:bottom="1418" w:left="1418" w:header="567" w:footer="567" w:gutter="567"/>
          <w:cols w:space="708"/>
          <w:titlePg/>
          <w:docGrid w:linePitch="360"/>
        </w:sectPr>
      </w:pPr>
    </w:p>
    <w:p w14:paraId="70764830" w14:textId="090F7685" w:rsidR="001A1053" w:rsidRPr="0041381B" w:rsidRDefault="001A1053" w:rsidP="001A1053">
      <w:pPr>
        <w:keepNext/>
        <w:spacing w:after="0" w:line="360" w:lineRule="auto"/>
        <w:jc w:val="center"/>
        <w:rPr>
          <w:rFonts w:ascii="Cambria" w:hAnsi="Cambria" w:cs="Verdana-Bold"/>
          <w:bCs/>
          <w:i/>
          <w:sz w:val="20"/>
          <w:szCs w:val="20"/>
          <w:lang w:eastAsia="pl-PL"/>
        </w:rPr>
      </w:pPr>
      <w:bookmarkStart w:id="184" w:name="_Toc12439887"/>
      <w:bookmarkStart w:id="185" w:name="_Toc142324222"/>
      <w:bookmarkStart w:id="186" w:name="_Toc448064864"/>
      <w:bookmarkStart w:id="187" w:name="_Toc94773556"/>
      <w:bookmarkStart w:id="188" w:name="_Toc22304245"/>
      <w:r w:rsidRPr="0041381B">
        <w:rPr>
          <w:rFonts w:ascii="Cambria" w:hAnsi="Cambria"/>
          <w:b/>
          <w:i/>
          <w:sz w:val="20"/>
          <w:szCs w:val="20"/>
        </w:rPr>
        <w:lastRenderedPageBreak/>
        <w:t xml:space="preserve">Rysunek nr </w:t>
      </w:r>
      <w:r w:rsidRPr="0041381B">
        <w:rPr>
          <w:rFonts w:ascii="Cambria" w:hAnsi="Cambria"/>
          <w:b/>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sz w:val="20"/>
          <w:szCs w:val="20"/>
        </w:rPr>
        <w:fldChar w:fldCharType="separate"/>
      </w:r>
      <w:r w:rsidR="00BF118A">
        <w:rPr>
          <w:rFonts w:ascii="Cambria" w:hAnsi="Cambria"/>
          <w:b/>
          <w:i/>
          <w:noProof/>
          <w:sz w:val="20"/>
          <w:szCs w:val="20"/>
        </w:rPr>
        <w:t>25</w:t>
      </w:r>
      <w:r w:rsidRPr="0041381B">
        <w:rPr>
          <w:rFonts w:ascii="Cambria" w:hAnsi="Cambria"/>
          <w:b/>
          <w:sz w:val="20"/>
          <w:szCs w:val="20"/>
        </w:rPr>
        <w:fldChar w:fldCharType="end"/>
      </w:r>
      <w:r w:rsidRPr="0041381B">
        <w:rPr>
          <w:rFonts w:ascii="Cambria" w:hAnsi="Cambria"/>
          <w:b/>
          <w:sz w:val="20"/>
          <w:szCs w:val="20"/>
        </w:rPr>
        <w:t xml:space="preserve">. </w:t>
      </w:r>
      <w:r w:rsidRPr="0041381B">
        <w:rPr>
          <w:rFonts w:ascii="Cambria" w:hAnsi="Cambria" w:cs="Verdana-Bold"/>
          <w:bCs/>
          <w:i/>
          <w:sz w:val="20"/>
          <w:szCs w:val="20"/>
          <w:lang w:eastAsia="pl-PL"/>
        </w:rPr>
        <w:t xml:space="preserve">Charakterystyka JCWPd na terenie </w:t>
      </w:r>
      <w:r w:rsidR="001D1586" w:rsidRPr="0041381B">
        <w:rPr>
          <w:rFonts w:ascii="Cambria" w:hAnsi="Cambria" w:cs="Verdana-Bold"/>
          <w:bCs/>
          <w:i/>
          <w:sz w:val="20"/>
          <w:szCs w:val="20"/>
          <w:lang w:eastAsia="pl-PL"/>
        </w:rPr>
        <w:t xml:space="preserve">miasta </w:t>
      </w:r>
      <w:r w:rsidR="00E3261E" w:rsidRPr="0041381B">
        <w:rPr>
          <w:rFonts w:ascii="Cambria" w:hAnsi="Cambria" w:cs="Verdana-Bold"/>
          <w:bCs/>
          <w:i/>
          <w:sz w:val="20"/>
          <w:szCs w:val="20"/>
          <w:lang w:eastAsia="pl-PL"/>
        </w:rPr>
        <w:t xml:space="preserve">Giżycka </w:t>
      </w:r>
      <w:r w:rsidRPr="0041381B">
        <w:rPr>
          <w:rFonts w:ascii="Cambria" w:hAnsi="Cambria" w:cs="Verdana-Bold"/>
          <w:bCs/>
          <w:i/>
          <w:sz w:val="20"/>
          <w:szCs w:val="20"/>
          <w:lang w:eastAsia="pl-PL"/>
        </w:rPr>
        <w:t xml:space="preserve">- JCWPd </w:t>
      </w:r>
      <w:bookmarkEnd w:id="184"/>
      <w:r w:rsidR="00464E1A" w:rsidRPr="0041381B">
        <w:rPr>
          <w:rFonts w:ascii="Cambria" w:hAnsi="Cambria" w:cs="Verdana-Bold"/>
          <w:bCs/>
          <w:i/>
          <w:sz w:val="20"/>
          <w:szCs w:val="20"/>
          <w:lang w:eastAsia="pl-PL"/>
        </w:rPr>
        <w:t>21</w:t>
      </w:r>
      <w:bookmarkEnd w:id="185"/>
    </w:p>
    <w:p w14:paraId="04BC55F9" w14:textId="26A1414F" w:rsidR="001A1053" w:rsidRPr="0041381B" w:rsidRDefault="00E3261E" w:rsidP="001A1053">
      <w:pPr>
        <w:spacing w:after="0" w:line="360" w:lineRule="auto"/>
        <w:jc w:val="center"/>
        <w:rPr>
          <w:rFonts w:ascii="Cambria" w:hAnsi="Cambria"/>
          <w:sz w:val="20"/>
          <w:szCs w:val="20"/>
          <w:lang w:eastAsia="pl-PL"/>
        </w:rPr>
      </w:pPr>
      <w:r w:rsidRPr="0041381B">
        <w:rPr>
          <w:rFonts w:ascii="Cambria" w:hAnsi="Cambria"/>
          <w:noProof/>
          <w:sz w:val="20"/>
          <w:szCs w:val="20"/>
          <w:lang w:eastAsia="pl-PL"/>
        </w:rPr>
        <w:drawing>
          <wp:anchor distT="0" distB="0" distL="114300" distR="114300" simplePos="0" relativeHeight="252720640" behindDoc="0" locked="0" layoutInCell="1" allowOverlap="1" wp14:anchorId="26DD0904" wp14:editId="784DE13D">
            <wp:simplePos x="0" y="0"/>
            <wp:positionH relativeFrom="column">
              <wp:posOffset>466422</wp:posOffset>
            </wp:positionH>
            <wp:positionV relativeFrom="paragraph">
              <wp:posOffset>9884</wp:posOffset>
            </wp:positionV>
            <wp:extent cx="3927944" cy="3116737"/>
            <wp:effectExtent l="0" t="0" r="0" b="7620"/>
            <wp:wrapSquare wrapText="bothSides"/>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Zrzut ekranu 2023-07-12 100328.png"/>
                    <pic:cNvPicPr/>
                  </pic:nvPicPr>
                  <pic:blipFill>
                    <a:blip r:embed="rId94">
                      <a:extLst>
                        <a:ext uri="{28A0092B-C50C-407E-A947-70E740481C1C}">
                          <a14:useLocalDpi xmlns:a14="http://schemas.microsoft.com/office/drawing/2010/main" val="0"/>
                        </a:ext>
                      </a:extLst>
                    </a:blip>
                    <a:stretch>
                      <a:fillRect/>
                    </a:stretch>
                  </pic:blipFill>
                  <pic:spPr>
                    <a:xfrm>
                      <a:off x="0" y="0"/>
                      <a:ext cx="3927944" cy="3116737"/>
                    </a:xfrm>
                    <a:prstGeom prst="rect">
                      <a:avLst/>
                    </a:prstGeom>
                  </pic:spPr>
                </pic:pic>
              </a:graphicData>
            </a:graphic>
            <wp14:sizeRelH relativeFrom="page">
              <wp14:pctWidth>0</wp14:pctWidth>
            </wp14:sizeRelH>
            <wp14:sizeRelV relativeFrom="page">
              <wp14:pctHeight>0</wp14:pctHeight>
            </wp14:sizeRelV>
          </wp:anchor>
        </w:drawing>
      </w:r>
      <w:r w:rsidRPr="0041381B">
        <w:rPr>
          <w:rFonts w:ascii="Cambria" w:hAnsi="Cambria"/>
          <w:bCs/>
          <w:i/>
          <w:noProof/>
          <w:sz w:val="16"/>
          <w:szCs w:val="20"/>
          <w:lang w:eastAsia="pl-PL"/>
        </w:rPr>
        <w:drawing>
          <wp:anchor distT="0" distB="0" distL="114300" distR="114300" simplePos="0" relativeHeight="252721664" behindDoc="0" locked="0" layoutInCell="1" allowOverlap="1" wp14:anchorId="456F1D75" wp14:editId="33B430D7">
            <wp:simplePos x="0" y="0"/>
            <wp:positionH relativeFrom="column">
              <wp:posOffset>4856011</wp:posOffset>
            </wp:positionH>
            <wp:positionV relativeFrom="paragraph">
              <wp:posOffset>34263</wp:posOffset>
            </wp:positionV>
            <wp:extent cx="3633470" cy="3151505"/>
            <wp:effectExtent l="0" t="0" r="5080" b="0"/>
            <wp:wrapSquare wrapText="bothSides"/>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Zrzut ekranu 2023-07-12 100343.png"/>
                    <pic:cNvPicPr/>
                  </pic:nvPicPr>
                  <pic:blipFill>
                    <a:blip r:embed="rId95">
                      <a:extLst>
                        <a:ext uri="{28A0092B-C50C-407E-A947-70E740481C1C}">
                          <a14:useLocalDpi xmlns:a14="http://schemas.microsoft.com/office/drawing/2010/main" val="0"/>
                        </a:ext>
                      </a:extLst>
                    </a:blip>
                    <a:stretch>
                      <a:fillRect/>
                    </a:stretch>
                  </pic:blipFill>
                  <pic:spPr>
                    <a:xfrm>
                      <a:off x="0" y="0"/>
                      <a:ext cx="3633470" cy="3151505"/>
                    </a:xfrm>
                    <a:prstGeom prst="rect">
                      <a:avLst/>
                    </a:prstGeom>
                  </pic:spPr>
                </pic:pic>
              </a:graphicData>
            </a:graphic>
            <wp14:sizeRelH relativeFrom="page">
              <wp14:pctWidth>0</wp14:pctWidth>
            </wp14:sizeRelH>
            <wp14:sizeRelV relativeFrom="page">
              <wp14:pctHeight>0</wp14:pctHeight>
            </wp14:sizeRelV>
          </wp:anchor>
        </w:drawing>
      </w:r>
    </w:p>
    <w:p w14:paraId="298286B0" w14:textId="328D465A" w:rsidR="00E3261E" w:rsidRPr="0041381B" w:rsidRDefault="00E3261E" w:rsidP="001A1053">
      <w:pPr>
        <w:spacing w:after="0" w:line="360" w:lineRule="auto"/>
        <w:jc w:val="center"/>
        <w:rPr>
          <w:rFonts w:ascii="Cambria" w:hAnsi="Cambria"/>
          <w:bCs/>
          <w:i/>
          <w:sz w:val="16"/>
          <w:szCs w:val="20"/>
        </w:rPr>
      </w:pPr>
    </w:p>
    <w:p w14:paraId="0F75E874" w14:textId="7AF5084C" w:rsidR="00E3261E" w:rsidRPr="0041381B" w:rsidRDefault="00E3261E" w:rsidP="001A1053">
      <w:pPr>
        <w:spacing w:after="0" w:line="360" w:lineRule="auto"/>
        <w:jc w:val="center"/>
        <w:rPr>
          <w:rFonts w:ascii="Cambria" w:hAnsi="Cambria"/>
          <w:bCs/>
          <w:i/>
          <w:sz w:val="16"/>
          <w:szCs w:val="20"/>
        </w:rPr>
      </w:pPr>
    </w:p>
    <w:p w14:paraId="39636DCD" w14:textId="3C1EF824" w:rsidR="00E3261E" w:rsidRPr="0041381B" w:rsidRDefault="00E3261E" w:rsidP="001A1053">
      <w:pPr>
        <w:spacing w:after="0" w:line="360" w:lineRule="auto"/>
        <w:jc w:val="center"/>
        <w:rPr>
          <w:rFonts w:ascii="Cambria" w:hAnsi="Cambria"/>
          <w:bCs/>
          <w:i/>
          <w:sz w:val="16"/>
          <w:szCs w:val="20"/>
        </w:rPr>
      </w:pPr>
    </w:p>
    <w:p w14:paraId="36782C23" w14:textId="77777777" w:rsidR="00E3261E" w:rsidRPr="0041381B" w:rsidRDefault="00E3261E" w:rsidP="001A1053">
      <w:pPr>
        <w:spacing w:after="0" w:line="360" w:lineRule="auto"/>
        <w:jc w:val="center"/>
        <w:rPr>
          <w:rFonts w:ascii="Cambria" w:hAnsi="Cambria"/>
          <w:bCs/>
          <w:i/>
          <w:sz w:val="16"/>
          <w:szCs w:val="20"/>
        </w:rPr>
      </w:pPr>
    </w:p>
    <w:p w14:paraId="3B420C50" w14:textId="77777777" w:rsidR="00E3261E" w:rsidRPr="0041381B" w:rsidRDefault="00E3261E" w:rsidP="001A1053">
      <w:pPr>
        <w:spacing w:after="0" w:line="360" w:lineRule="auto"/>
        <w:jc w:val="center"/>
        <w:rPr>
          <w:rFonts w:ascii="Cambria" w:hAnsi="Cambria"/>
          <w:bCs/>
          <w:i/>
          <w:sz w:val="16"/>
          <w:szCs w:val="20"/>
        </w:rPr>
      </w:pPr>
    </w:p>
    <w:p w14:paraId="6FDF2B7B" w14:textId="77777777" w:rsidR="00E3261E" w:rsidRPr="0041381B" w:rsidRDefault="00E3261E" w:rsidP="001A1053">
      <w:pPr>
        <w:spacing w:after="0" w:line="360" w:lineRule="auto"/>
        <w:jc w:val="center"/>
        <w:rPr>
          <w:rFonts w:ascii="Cambria" w:hAnsi="Cambria"/>
          <w:bCs/>
          <w:i/>
          <w:sz w:val="16"/>
          <w:szCs w:val="20"/>
        </w:rPr>
      </w:pPr>
    </w:p>
    <w:p w14:paraId="5F940664" w14:textId="77777777" w:rsidR="00E3261E" w:rsidRPr="0041381B" w:rsidRDefault="00E3261E" w:rsidP="001A1053">
      <w:pPr>
        <w:spacing w:after="0" w:line="360" w:lineRule="auto"/>
        <w:jc w:val="center"/>
        <w:rPr>
          <w:rFonts w:ascii="Cambria" w:hAnsi="Cambria"/>
          <w:bCs/>
          <w:i/>
          <w:sz w:val="16"/>
          <w:szCs w:val="20"/>
        </w:rPr>
      </w:pPr>
    </w:p>
    <w:p w14:paraId="4CC61C25" w14:textId="77777777" w:rsidR="00E3261E" w:rsidRPr="0041381B" w:rsidRDefault="00E3261E" w:rsidP="001A1053">
      <w:pPr>
        <w:spacing w:after="0" w:line="360" w:lineRule="auto"/>
        <w:jc w:val="center"/>
        <w:rPr>
          <w:rFonts w:ascii="Cambria" w:hAnsi="Cambria"/>
          <w:bCs/>
          <w:i/>
          <w:sz w:val="16"/>
          <w:szCs w:val="20"/>
        </w:rPr>
      </w:pPr>
    </w:p>
    <w:p w14:paraId="67328DE8" w14:textId="77777777" w:rsidR="00E3261E" w:rsidRPr="0041381B" w:rsidRDefault="00E3261E" w:rsidP="001A1053">
      <w:pPr>
        <w:spacing w:after="0" w:line="360" w:lineRule="auto"/>
        <w:jc w:val="center"/>
        <w:rPr>
          <w:rFonts w:ascii="Cambria" w:hAnsi="Cambria"/>
          <w:bCs/>
          <w:i/>
          <w:sz w:val="16"/>
          <w:szCs w:val="20"/>
        </w:rPr>
      </w:pPr>
    </w:p>
    <w:p w14:paraId="197AEEA7" w14:textId="77777777" w:rsidR="00E3261E" w:rsidRPr="0041381B" w:rsidRDefault="00E3261E" w:rsidP="001A1053">
      <w:pPr>
        <w:spacing w:after="0" w:line="360" w:lineRule="auto"/>
        <w:jc w:val="center"/>
        <w:rPr>
          <w:rFonts w:ascii="Cambria" w:hAnsi="Cambria"/>
          <w:bCs/>
          <w:i/>
          <w:sz w:val="16"/>
          <w:szCs w:val="20"/>
        </w:rPr>
      </w:pPr>
    </w:p>
    <w:p w14:paraId="1C222954" w14:textId="77777777" w:rsidR="00E3261E" w:rsidRPr="0041381B" w:rsidRDefault="00E3261E" w:rsidP="001A1053">
      <w:pPr>
        <w:spacing w:after="0" w:line="360" w:lineRule="auto"/>
        <w:jc w:val="center"/>
        <w:rPr>
          <w:rFonts w:ascii="Cambria" w:hAnsi="Cambria"/>
          <w:bCs/>
          <w:i/>
          <w:sz w:val="16"/>
          <w:szCs w:val="20"/>
        </w:rPr>
      </w:pPr>
    </w:p>
    <w:p w14:paraId="659838E1" w14:textId="77777777" w:rsidR="00E3261E" w:rsidRPr="0041381B" w:rsidRDefault="00E3261E" w:rsidP="001A1053">
      <w:pPr>
        <w:spacing w:after="0" w:line="360" w:lineRule="auto"/>
        <w:jc w:val="center"/>
        <w:rPr>
          <w:rFonts w:ascii="Cambria" w:hAnsi="Cambria"/>
          <w:bCs/>
          <w:i/>
          <w:sz w:val="16"/>
          <w:szCs w:val="20"/>
        </w:rPr>
      </w:pPr>
    </w:p>
    <w:p w14:paraId="1BCB06E0" w14:textId="77777777" w:rsidR="00E3261E" w:rsidRPr="0041381B" w:rsidRDefault="00E3261E" w:rsidP="001A1053">
      <w:pPr>
        <w:spacing w:after="0" w:line="360" w:lineRule="auto"/>
        <w:jc w:val="center"/>
        <w:rPr>
          <w:rFonts w:ascii="Cambria" w:hAnsi="Cambria"/>
          <w:bCs/>
          <w:i/>
          <w:sz w:val="16"/>
          <w:szCs w:val="20"/>
        </w:rPr>
      </w:pPr>
    </w:p>
    <w:p w14:paraId="56D391DF" w14:textId="77777777" w:rsidR="00E3261E" w:rsidRPr="0041381B" w:rsidRDefault="00E3261E" w:rsidP="001A1053">
      <w:pPr>
        <w:spacing w:after="0" w:line="360" w:lineRule="auto"/>
        <w:jc w:val="center"/>
        <w:rPr>
          <w:rFonts w:ascii="Cambria" w:hAnsi="Cambria"/>
          <w:bCs/>
          <w:i/>
          <w:sz w:val="16"/>
          <w:szCs w:val="20"/>
        </w:rPr>
      </w:pPr>
    </w:p>
    <w:p w14:paraId="0D8FF154" w14:textId="77777777" w:rsidR="00E3261E" w:rsidRPr="0041381B" w:rsidRDefault="00E3261E" w:rsidP="001A1053">
      <w:pPr>
        <w:spacing w:after="0" w:line="360" w:lineRule="auto"/>
        <w:jc w:val="center"/>
        <w:rPr>
          <w:rFonts w:ascii="Cambria" w:hAnsi="Cambria"/>
          <w:bCs/>
          <w:i/>
          <w:sz w:val="16"/>
          <w:szCs w:val="20"/>
        </w:rPr>
      </w:pPr>
    </w:p>
    <w:p w14:paraId="6629EAC5" w14:textId="77777777" w:rsidR="00E3261E" w:rsidRPr="0041381B" w:rsidRDefault="00E3261E" w:rsidP="001A1053">
      <w:pPr>
        <w:spacing w:after="0" w:line="360" w:lineRule="auto"/>
        <w:jc w:val="center"/>
        <w:rPr>
          <w:rFonts w:ascii="Cambria" w:hAnsi="Cambria"/>
          <w:bCs/>
          <w:i/>
          <w:sz w:val="16"/>
          <w:szCs w:val="20"/>
        </w:rPr>
      </w:pPr>
    </w:p>
    <w:p w14:paraId="71207DCD" w14:textId="77777777" w:rsidR="00E3261E" w:rsidRPr="0041381B" w:rsidRDefault="00E3261E" w:rsidP="001A1053">
      <w:pPr>
        <w:spacing w:after="0" w:line="360" w:lineRule="auto"/>
        <w:jc w:val="center"/>
        <w:rPr>
          <w:rFonts w:ascii="Cambria" w:hAnsi="Cambria"/>
          <w:bCs/>
          <w:i/>
          <w:sz w:val="16"/>
          <w:szCs w:val="20"/>
        </w:rPr>
      </w:pPr>
    </w:p>
    <w:p w14:paraId="483AE0BD" w14:textId="67E3CED4" w:rsidR="001A1053" w:rsidRPr="0041381B" w:rsidRDefault="001A1053" w:rsidP="001A1053">
      <w:pPr>
        <w:spacing w:after="0" w:line="360" w:lineRule="auto"/>
        <w:jc w:val="center"/>
        <w:rPr>
          <w:rFonts w:ascii="Cambria" w:hAnsi="Cambria" w:cs="Arial"/>
          <w:sz w:val="16"/>
          <w:szCs w:val="20"/>
          <w:u w:val="single"/>
        </w:rPr>
      </w:pPr>
      <w:r w:rsidRPr="0041381B">
        <w:rPr>
          <w:rFonts w:ascii="Cambria" w:hAnsi="Cambria"/>
          <w:bCs/>
          <w:i/>
          <w:sz w:val="16"/>
          <w:szCs w:val="20"/>
        </w:rPr>
        <w:t>Źródło: Państwowy Instytut Geologiczny</w:t>
      </w:r>
    </w:p>
    <w:p w14:paraId="15CC7DBE" w14:textId="77777777" w:rsidR="001A1053" w:rsidRPr="0041381B" w:rsidRDefault="001A1053" w:rsidP="001A1053">
      <w:pPr>
        <w:keepNext/>
        <w:spacing w:after="0" w:line="360" w:lineRule="auto"/>
        <w:jc w:val="center"/>
        <w:rPr>
          <w:rFonts w:ascii="Cambria" w:hAnsi="Cambria"/>
          <w:b/>
          <w:i/>
          <w:sz w:val="4"/>
          <w:szCs w:val="20"/>
        </w:rPr>
      </w:pPr>
    </w:p>
    <w:p w14:paraId="610095A6" w14:textId="63BF47DA" w:rsidR="001A1053" w:rsidRPr="0041381B" w:rsidRDefault="001A1053" w:rsidP="001A1053">
      <w:pPr>
        <w:keepNext/>
        <w:spacing w:after="0" w:line="360" w:lineRule="auto"/>
        <w:jc w:val="center"/>
        <w:rPr>
          <w:rFonts w:ascii="Cambria" w:hAnsi="Cambria"/>
          <w:i/>
          <w:sz w:val="20"/>
          <w:szCs w:val="20"/>
        </w:rPr>
      </w:pPr>
      <w:bookmarkStart w:id="189" w:name="_Toc12439841"/>
      <w:bookmarkStart w:id="190" w:name="_Toc142324166"/>
      <w:r w:rsidRPr="0041381B">
        <w:rPr>
          <w:rFonts w:ascii="Cambria" w:hAnsi="Cambria"/>
          <w:b/>
          <w:i/>
          <w:sz w:val="20"/>
          <w:szCs w:val="20"/>
        </w:rPr>
        <w:t xml:space="preserve">Tabela nr </w:t>
      </w:r>
      <w:r w:rsidRPr="0041381B">
        <w:rPr>
          <w:rFonts w:ascii="Cambria" w:hAnsi="Cambria"/>
          <w:b/>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sz w:val="20"/>
          <w:szCs w:val="20"/>
        </w:rPr>
        <w:fldChar w:fldCharType="separate"/>
      </w:r>
      <w:r w:rsidR="00BF118A">
        <w:rPr>
          <w:rFonts w:ascii="Cambria" w:hAnsi="Cambria"/>
          <w:b/>
          <w:i/>
          <w:noProof/>
          <w:sz w:val="20"/>
          <w:szCs w:val="20"/>
        </w:rPr>
        <w:t>10</w:t>
      </w:r>
      <w:r w:rsidRPr="0041381B">
        <w:rPr>
          <w:rFonts w:ascii="Cambria" w:hAnsi="Cambria"/>
          <w:b/>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 xml:space="preserve">Charakterystyka JCWPd na terenie </w:t>
      </w:r>
      <w:r w:rsidR="001D1586" w:rsidRPr="0041381B">
        <w:rPr>
          <w:rFonts w:ascii="Cambria" w:hAnsi="Cambria" w:cs="Verdana-Bold"/>
          <w:bCs/>
          <w:i/>
          <w:sz w:val="20"/>
          <w:szCs w:val="20"/>
          <w:lang w:eastAsia="pl-PL"/>
        </w:rPr>
        <w:t xml:space="preserve">miasta </w:t>
      </w:r>
      <w:r w:rsidR="00E3261E" w:rsidRPr="0041381B">
        <w:rPr>
          <w:rFonts w:ascii="Cambria" w:hAnsi="Cambria" w:cs="Verdana-Bold"/>
          <w:bCs/>
          <w:i/>
          <w:sz w:val="20"/>
          <w:szCs w:val="20"/>
          <w:lang w:eastAsia="pl-PL"/>
        </w:rPr>
        <w:t>Giżycka</w:t>
      </w:r>
      <w:r w:rsidRPr="0041381B">
        <w:rPr>
          <w:rFonts w:ascii="Cambria" w:hAnsi="Cambria" w:cs="Verdana-Bold"/>
          <w:bCs/>
          <w:i/>
          <w:sz w:val="20"/>
          <w:szCs w:val="20"/>
          <w:lang w:eastAsia="pl-PL"/>
        </w:rPr>
        <w:t xml:space="preserve"> - JCWPd </w:t>
      </w:r>
      <w:bookmarkEnd w:id="189"/>
      <w:r w:rsidR="00464E1A" w:rsidRPr="0041381B">
        <w:rPr>
          <w:rFonts w:ascii="Cambria" w:hAnsi="Cambria" w:cs="Verdana-Bold"/>
          <w:bCs/>
          <w:i/>
          <w:sz w:val="20"/>
          <w:szCs w:val="20"/>
          <w:lang w:eastAsia="pl-PL"/>
        </w:rPr>
        <w:t>21</w:t>
      </w:r>
      <w:bookmarkEnd w:id="190"/>
    </w:p>
    <w:tbl>
      <w:tblPr>
        <w:tblW w:w="13982" w:type="dxa"/>
        <w:tblCellMar>
          <w:left w:w="70" w:type="dxa"/>
          <w:right w:w="70" w:type="dxa"/>
        </w:tblCellMar>
        <w:tblLook w:val="04A0" w:firstRow="1" w:lastRow="0" w:firstColumn="1" w:lastColumn="0" w:noHBand="0" w:noVBand="1"/>
      </w:tblPr>
      <w:tblGrid>
        <w:gridCol w:w="1529"/>
        <w:gridCol w:w="1099"/>
        <w:gridCol w:w="1511"/>
        <w:gridCol w:w="1506"/>
        <w:gridCol w:w="2173"/>
        <w:gridCol w:w="1225"/>
        <w:gridCol w:w="1335"/>
        <w:gridCol w:w="1225"/>
        <w:gridCol w:w="1091"/>
        <w:gridCol w:w="1288"/>
      </w:tblGrid>
      <w:tr w:rsidR="001A1053" w:rsidRPr="0041381B" w14:paraId="366BF5E7" w14:textId="77777777" w:rsidTr="006B2D44">
        <w:trPr>
          <w:cantSplit/>
          <w:trHeight w:val="557"/>
        </w:trPr>
        <w:tc>
          <w:tcPr>
            <w:tcW w:w="2684" w:type="dxa"/>
            <w:gridSpan w:val="2"/>
            <w:tcBorders>
              <w:top w:val="single" w:sz="8" w:space="0" w:color="auto"/>
              <w:left w:val="single" w:sz="8" w:space="0" w:color="auto"/>
              <w:bottom w:val="nil"/>
              <w:right w:val="single" w:sz="8" w:space="0" w:color="auto"/>
            </w:tcBorders>
            <w:shd w:val="clear" w:color="auto" w:fill="F2F2F2" w:themeFill="background1" w:themeFillShade="F2"/>
            <w:vAlign w:val="center"/>
          </w:tcPr>
          <w:p w14:paraId="6E79E0E9"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JCWPd</w:t>
            </w:r>
          </w:p>
        </w:tc>
        <w:tc>
          <w:tcPr>
            <w:tcW w:w="5386" w:type="dxa"/>
            <w:gridSpan w:val="3"/>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54B64227"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Lokalizacja</w:t>
            </w:r>
          </w:p>
        </w:tc>
        <w:tc>
          <w:tcPr>
            <w:tcW w:w="2268" w:type="dxa"/>
            <w:gridSpan w:val="2"/>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tcPr>
          <w:p w14:paraId="6F14C794"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Ocena stanu</w:t>
            </w:r>
          </w:p>
        </w:tc>
        <w:tc>
          <w:tcPr>
            <w:tcW w:w="1276" w:type="dxa"/>
            <w:vMerge w:val="restart"/>
            <w:tcBorders>
              <w:top w:val="single" w:sz="8" w:space="0" w:color="auto"/>
              <w:left w:val="single" w:sz="4" w:space="0" w:color="auto"/>
              <w:right w:val="single" w:sz="4" w:space="0" w:color="auto"/>
            </w:tcBorders>
            <w:shd w:val="clear" w:color="auto" w:fill="F2F2F2" w:themeFill="background1" w:themeFillShade="F2"/>
            <w:vAlign w:val="center"/>
          </w:tcPr>
          <w:p w14:paraId="0B396ACF"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Ocena stanu</w:t>
            </w:r>
          </w:p>
        </w:tc>
        <w:tc>
          <w:tcPr>
            <w:tcW w:w="1134" w:type="dxa"/>
            <w:vMerge w:val="restart"/>
            <w:tcBorders>
              <w:top w:val="single" w:sz="8" w:space="0" w:color="auto"/>
              <w:left w:val="single" w:sz="8" w:space="0" w:color="auto"/>
              <w:right w:val="single" w:sz="4" w:space="0" w:color="auto"/>
            </w:tcBorders>
            <w:shd w:val="clear" w:color="auto" w:fill="F2F2F2" w:themeFill="background1" w:themeFillShade="F2"/>
            <w:vAlign w:val="center"/>
          </w:tcPr>
          <w:p w14:paraId="34C34C5C"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Cel</w:t>
            </w:r>
          </w:p>
        </w:tc>
        <w:tc>
          <w:tcPr>
            <w:tcW w:w="1234" w:type="dxa"/>
            <w:vMerge w:val="restart"/>
            <w:tcBorders>
              <w:top w:val="single" w:sz="8" w:space="0" w:color="auto"/>
              <w:left w:val="single" w:sz="4" w:space="0" w:color="auto"/>
              <w:right w:val="single" w:sz="8" w:space="0" w:color="auto"/>
            </w:tcBorders>
            <w:shd w:val="clear" w:color="auto" w:fill="F2F2F2" w:themeFill="background1" w:themeFillShade="F2"/>
            <w:vAlign w:val="center"/>
          </w:tcPr>
          <w:p w14:paraId="43553200"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Ocena ryzyka</w:t>
            </w:r>
          </w:p>
        </w:tc>
      </w:tr>
      <w:tr w:rsidR="001A1053" w:rsidRPr="0041381B" w14:paraId="6BEE9B2C" w14:textId="77777777" w:rsidTr="006B2D44">
        <w:trPr>
          <w:cantSplit/>
          <w:trHeight w:val="852"/>
        </w:trPr>
        <w:tc>
          <w:tcPr>
            <w:tcW w:w="1550"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66C578D4"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Europejski kod</w:t>
            </w:r>
          </w:p>
        </w:tc>
        <w:tc>
          <w:tcPr>
            <w:tcW w:w="1134"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40B95C05"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Nazwa</w:t>
            </w:r>
          </w:p>
        </w:tc>
        <w:tc>
          <w:tcPr>
            <w:tcW w:w="1559"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220C0116"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Region wodny</w:t>
            </w:r>
          </w:p>
        </w:tc>
        <w:tc>
          <w:tcPr>
            <w:tcW w:w="1559" w:type="dxa"/>
            <w:tcBorders>
              <w:top w:val="single" w:sz="8" w:space="0" w:color="auto"/>
              <w:left w:val="nil"/>
              <w:right w:val="single" w:sz="8" w:space="0" w:color="auto"/>
            </w:tcBorders>
            <w:shd w:val="clear" w:color="auto" w:fill="F2F2F2" w:themeFill="background1" w:themeFillShade="F2"/>
            <w:vAlign w:val="center"/>
          </w:tcPr>
          <w:p w14:paraId="41927798"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Obszar dorzecza</w:t>
            </w:r>
          </w:p>
        </w:tc>
        <w:tc>
          <w:tcPr>
            <w:tcW w:w="2268"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2B02CA74"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Regionalny Zarząd Gospodarki Wodnej (RZGW)</w:t>
            </w:r>
          </w:p>
        </w:tc>
        <w:tc>
          <w:tcPr>
            <w:tcW w:w="1088"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251D7B84"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ilościowego</w:t>
            </w:r>
          </w:p>
        </w:tc>
        <w:tc>
          <w:tcPr>
            <w:tcW w:w="1180"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77183358"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chemicznego</w:t>
            </w:r>
          </w:p>
        </w:tc>
        <w:tc>
          <w:tcPr>
            <w:tcW w:w="1276" w:type="dxa"/>
            <w:vMerge/>
            <w:tcBorders>
              <w:left w:val="single" w:sz="4" w:space="0" w:color="auto"/>
              <w:right w:val="single" w:sz="8" w:space="0" w:color="auto"/>
            </w:tcBorders>
            <w:shd w:val="clear" w:color="auto" w:fill="E7E6E6" w:themeFill="background2"/>
            <w:vAlign w:val="center"/>
          </w:tcPr>
          <w:p w14:paraId="7676A03D"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p>
        </w:tc>
        <w:tc>
          <w:tcPr>
            <w:tcW w:w="1134" w:type="dxa"/>
            <w:vMerge/>
            <w:tcBorders>
              <w:left w:val="single" w:sz="8" w:space="0" w:color="auto"/>
              <w:right w:val="single" w:sz="4" w:space="0" w:color="auto"/>
            </w:tcBorders>
            <w:shd w:val="clear" w:color="auto" w:fill="E7E6E6" w:themeFill="background2"/>
            <w:vAlign w:val="center"/>
          </w:tcPr>
          <w:p w14:paraId="3FEE4C4E"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p>
        </w:tc>
        <w:tc>
          <w:tcPr>
            <w:tcW w:w="1234" w:type="dxa"/>
            <w:vMerge/>
            <w:tcBorders>
              <w:left w:val="single" w:sz="4" w:space="0" w:color="auto"/>
              <w:right w:val="single" w:sz="8" w:space="0" w:color="auto"/>
            </w:tcBorders>
            <w:shd w:val="clear" w:color="auto" w:fill="E7E6E6" w:themeFill="background2"/>
            <w:vAlign w:val="center"/>
          </w:tcPr>
          <w:p w14:paraId="33F227D3" w14:textId="77777777" w:rsidR="001A1053" w:rsidRPr="0041381B" w:rsidRDefault="001A1053" w:rsidP="006B2D44">
            <w:pPr>
              <w:spacing w:after="0" w:line="240" w:lineRule="auto"/>
              <w:jc w:val="center"/>
              <w:rPr>
                <w:rFonts w:ascii="Cambria" w:eastAsia="Times New Roman" w:hAnsi="Cambria" w:cs="Arial"/>
                <w:b/>
                <w:bCs/>
                <w:sz w:val="20"/>
                <w:szCs w:val="20"/>
                <w:lang w:eastAsia="pl-PL"/>
              </w:rPr>
            </w:pPr>
          </w:p>
        </w:tc>
      </w:tr>
      <w:tr w:rsidR="001A1053" w:rsidRPr="0041381B" w14:paraId="29BB311E" w14:textId="77777777" w:rsidTr="006B2D44">
        <w:trPr>
          <w:trHeight w:val="756"/>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3BC3D8CD" w14:textId="5E6CBCAE" w:rsidR="001A1053" w:rsidRPr="0041381B" w:rsidRDefault="00E3261E" w:rsidP="006B2D44">
            <w:pPr>
              <w:spacing w:after="0" w:line="240" w:lineRule="auto"/>
              <w:jc w:val="center"/>
              <w:rPr>
                <w:rFonts w:ascii="Cambria" w:hAnsi="Cambria"/>
                <w:sz w:val="20"/>
                <w:szCs w:val="20"/>
              </w:rPr>
            </w:pPr>
            <w:r w:rsidRPr="0041381B">
              <w:rPr>
                <w:rFonts w:ascii="Cambria" w:hAnsi="Cambria"/>
                <w:sz w:val="20"/>
                <w:szCs w:val="20"/>
              </w:rPr>
              <w:t>PLGW700021</w:t>
            </w:r>
          </w:p>
        </w:tc>
        <w:tc>
          <w:tcPr>
            <w:tcW w:w="1134" w:type="dxa"/>
            <w:tcBorders>
              <w:top w:val="single" w:sz="4" w:space="0" w:color="auto"/>
              <w:left w:val="nil"/>
              <w:bottom w:val="single" w:sz="4" w:space="0" w:color="auto"/>
              <w:right w:val="single" w:sz="4" w:space="0" w:color="auto"/>
            </w:tcBorders>
            <w:shd w:val="clear" w:color="auto" w:fill="auto"/>
            <w:vAlign w:val="center"/>
          </w:tcPr>
          <w:p w14:paraId="63610703" w14:textId="4FB112D9" w:rsidR="001A1053" w:rsidRPr="0041381B" w:rsidRDefault="00E3261E" w:rsidP="006B2D44">
            <w:pPr>
              <w:spacing w:after="0" w:line="240" w:lineRule="auto"/>
              <w:jc w:val="center"/>
              <w:rPr>
                <w:rFonts w:ascii="Cambria" w:hAnsi="Cambria"/>
                <w:sz w:val="20"/>
                <w:szCs w:val="20"/>
              </w:rPr>
            </w:pPr>
            <w:r w:rsidRPr="0041381B">
              <w:rPr>
                <w:rFonts w:ascii="Cambria" w:hAnsi="Cambria"/>
                <w:sz w:val="20"/>
                <w:szCs w:val="20"/>
              </w:rPr>
              <w:t>21</w:t>
            </w:r>
          </w:p>
        </w:tc>
        <w:tc>
          <w:tcPr>
            <w:tcW w:w="1559" w:type="dxa"/>
            <w:tcBorders>
              <w:top w:val="single" w:sz="4" w:space="0" w:color="auto"/>
              <w:left w:val="nil"/>
              <w:bottom w:val="single" w:sz="4" w:space="0" w:color="auto"/>
              <w:right w:val="single" w:sz="4" w:space="0" w:color="auto"/>
            </w:tcBorders>
            <w:shd w:val="clear" w:color="auto" w:fill="auto"/>
            <w:vAlign w:val="center"/>
          </w:tcPr>
          <w:p w14:paraId="2A5E2B3D" w14:textId="77777777" w:rsidR="00591BAD" w:rsidRPr="0041381B" w:rsidRDefault="008E0F0A" w:rsidP="00591BAD">
            <w:pPr>
              <w:spacing w:after="0" w:line="240" w:lineRule="auto"/>
              <w:jc w:val="center"/>
              <w:rPr>
                <w:rFonts w:ascii="Cambria" w:hAnsi="Cambria"/>
                <w:sz w:val="20"/>
                <w:szCs w:val="20"/>
              </w:rPr>
            </w:pPr>
            <w:r w:rsidRPr="0041381B">
              <w:rPr>
                <w:rFonts w:ascii="Cambria" w:hAnsi="Cambria"/>
                <w:sz w:val="20"/>
                <w:szCs w:val="20"/>
              </w:rPr>
              <w:t>Łyny</w:t>
            </w:r>
            <w:r w:rsidR="00591BAD" w:rsidRPr="0041381B">
              <w:rPr>
                <w:rFonts w:ascii="Cambria" w:hAnsi="Cambria"/>
                <w:sz w:val="20"/>
                <w:szCs w:val="20"/>
              </w:rPr>
              <w:t xml:space="preserve"> </w:t>
            </w:r>
          </w:p>
          <w:p w14:paraId="1C56F66D" w14:textId="79AD9295" w:rsidR="001A1053" w:rsidRPr="0041381B" w:rsidRDefault="00591BAD" w:rsidP="00591BAD">
            <w:pPr>
              <w:spacing w:after="0" w:line="240" w:lineRule="auto"/>
              <w:jc w:val="center"/>
              <w:rPr>
                <w:rFonts w:ascii="Cambria" w:hAnsi="Cambria"/>
                <w:sz w:val="20"/>
                <w:szCs w:val="20"/>
              </w:rPr>
            </w:pPr>
            <w:r w:rsidRPr="0041381B">
              <w:rPr>
                <w:rFonts w:ascii="Cambria" w:hAnsi="Cambria"/>
                <w:sz w:val="20"/>
                <w:szCs w:val="20"/>
              </w:rPr>
              <w:t>i Węgorapy</w:t>
            </w:r>
          </w:p>
        </w:tc>
        <w:tc>
          <w:tcPr>
            <w:tcW w:w="1559" w:type="dxa"/>
            <w:tcBorders>
              <w:top w:val="single" w:sz="4" w:space="0" w:color="auto"/>
              <w:left w:val="nil"/>
              <w:bottom w:val="single" w:sz="4" w:space="0" w:color="auto"/>
              <w:right w:val="single" w:sz="4" w:space="0" w:color="auto"/>
            </w:tcBorders>
            <w:shd w:val="clear" w:color="auto" w:fill="auto"/>
            <w:vAlign w:val="center"/>
          </w:tcPr>
          <w:p w14:paraId="4F38827F" w14:textId="54BF54DD" w:rsidR="001A1053" w:rsidRPr="0041381B" w:rsidRDefault="00591BAD" w:rsidP="00591BAD">
            <w:pPr>
              <w:spacing w:after="0" w:line="240" w:lineRule="auto"/>
              <w:jc w:val="center"/>
              <w:rPr>
                <w:rFonts w:ascii="Cambria" w:hAnsi="Cambria"/>
                <w:sz w:val="20"/>
                <w:szCs w:val="20"/>
              </w:rPr>
            </w:pPr>
            <w:r w:rsidRPr="0041381B">
              <w:rPr>
                <w:rFonts w:ascii="Cambria" w:hAnsi="Cambria"/>
                <w:sz w:val="20"/>
                <w:szCs w:val="20"/>
              </w:rPr>
              <w:t>Pregoły</w:t>
            </w:r>
          </w:p>
        </w:tc>
        <w:tc>
          <w:tcPr>
            <w:tcW w:w="2268" w:type="dxa"/>
            <w:tcBorders>
              <w:top w:val="single" w:sz="4" w:space="0" w:color="auto"/>
              <w:left w:val="nil"/>
              <w:bottom w:val="single" w:sz="4" w:space="0" w:color="auto"/>
              <w:right w:val="single" w:sz="4" w:space="0" w:color="auto"/>
            </w:tcBorders>
            <w:shd w:val="clear" w:color="auto" w:fill="auto"/>
            <w:vAlign w:val="center"/>
          </w:tcPr>
          <w:p w14:paraId="45F3263E" w14:textId="33678AE3" w:rsidR="001A1053" w:rsidRPr="0041381B" w:rsidRDefault="001A1053" w:rsidP="00E3261E">
            <w:pPr>
              <w:spacing w:after="0" w:line="240" w:lineRule="auto"/>
              <w:jc w:val="center"/>
              <w:rPr>
                <w:rFonts w:ascii="Cambria" w:hAnsi="Cambria"/>
                <w:sz w:val="20"/>
                <w:szCs w:val="20"/>
              </w:rPr>
            </w:pPr>
            <w:r w:rsidRPr="0041381B">
              <w:rPr>
                <w:rFonts w:ascii="Cambria" w:hAnsi="Cambria"/>
                <w:sz w:val="20"/>
                <w:szCs w:val="20"/>
              </w:rPr>
              <w:t xml:space="preserve">RZGW w </w:t>
            </w:r>
            <w:r w:rsidR="00E3261E" w:rsidRPr="0041381B">
              <w:rPr>
                <w:rFonts w:ascii="Cambria" w:hAnsi="Cambria"/>
                <w:sz w:val="20"/>
                <w:szCs w:val="20"/>
              </w:rPr>
              <w:t>Warszawie</w:t>
            </w:r>
          </w:p>
        </w:tc>
        <w:tc>
          <w:tcPr>
            <w:tcW w:w="1088" w:type="dxa"/>
            <w:tcBorders>
              <w:top w:val="single" w:sz="4" w:space="0" w:color="auto"/>
              <w:left w:val="nil"/>
              <w:bottom w:val="single" w:sz="4" w:space="0" w:color="auto"/>
              <w:right w:val="single" w:sz="4" w:space="0" w:color="auto"/>
            </w:tcBorders>
            <w:shd w:val="clear" w:color="auto" w:fill="auto"/>
            <w:vAlign w:val="center"/>
          </w:tcPr>
          <w:p w14:paraId="1C0EE5C7" w14:textId="77777777" w:rsidR="001A1053" w:rsidRPr="0041381B" w:rsidRDefault="001A1053" w:rsidP="006B2D44">
            <w:pPr>
              <w:spacing w:after="0" w:line="240" w:lineRule="auto"/>
              <w:jc w:val="center"/>
              <w:rPr>
                <w:rFonts w:ascii="Cambria" w:hAnsi="Cambria"/>
                <w:sz w:val="20"/>
                <w:szCs w:val="20"/>
              </w:rPr>
            </w:pPr>
            <w:r w:rsidRPr="0041381B">
              <w:rPr>
                <w:rFonts w:ascii="Cambria" w:hAnsi="Cambria"/>
                <w:sz w:val="20"/>
                <w:szCs w:val="20"/>
              </w:rPr>
              <w:t>dobry</w:t>
            </w:r>
          </w:p>
        </w:tc>
        <w:tc>
          <w:tcPr>
            <w:tcW w:w="1180" w:type="dxa"/>
            <w:tcBorders>
              <w:top w:val="single" w:sz="4" w:space="0" w:color="auto"/>
              <w:left w:val="nil"/>
              <w:bottom w:val="single" w:sz="4" w:space="0" w:color="auto"/>
              <w:right w:val="single" w:sz="4" w:space="0" w:color="auto"/>
            </w:tcBorders>
            <w:shd w:val="clear" w:color="auto" w:fill="auto"/>
            <w:vAlign w:val="center"/>
          </w:tcPr>
          <w:p w14:paraId="0291C130" w14:textId="77777777" w:rsidR="001A1053" w:rsidRPr="0041381B" w:rsidRDefault="001A1053" w:rsidP="006B2D44">
            <w:pPr>
              <w:spacing w:after="0" w:line="240" w:lineRule="auto"/>
              <w:jc w:val="center"/>
              <w:rPr>
                <w:rFonts w:ascii="Cambria" w:hAnsi="Cambria"/>
                <w:sz w:val="20"/>
                <w:szCs w:val="20"/>
              </w:rPr>
            </w:pPr>
            <w:r w:rsidRPr="0041381B">
              <w:rPr>
                <w:rFonts w:ascii="Cambria" w:hAnsi="Cambria"/>
                <w:sz w:val="20"/>
                <w:szCs w:val="20"/>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2CAD0343" w14:textId="77777777" w:rsidR="001A1053" w:rsidRPr="0041381B" w:rsidRDefault="001A1053" w:rsidP="006B2D44">
            <w:pPr>
              <w:spacing w:after="0" w:line="240" w:lineRule="auto"/>
              <w:jc w:val="center"/>
              <w:rPr>
                <w:rFonts w:ascii="Cambria" w:hAnsi="Cambria"/>
                <w:sz w:val="20"/>
                <w:szCs w:val="20"/>
              </w:rPr>
            </w:pPr>
            <w:r w:rsidRPr="0041381B">
              <w:rPr>
                <w:rFonts w:ascii="Cambria" w:hAnsi="Cambria"/>
                <w:sz w:val="20"/>
                <w:szCs w:val="20"/>
              </w:rPr>
              <w:t>dobry</w:t>
            </w:r>
          </w:p>
        </w:tc>
        <w:tc>
          <w:tcPr>
            <w:tcW w:w="1134" w:type="dxa"/>
            <w:tcBorders>
              <w:top w:val="single" w:sz="4" w:space="0" w:color="auto"/>
              <w:left w:val="nil"/>
              <w:bottom w:val="single" w:sz="4" w:space="0" w:color="auto"/>
              <w:right w:val="single" w:sz="4" w:space="0" w:color="auto"/>
            </w:tcBorders>
            <w:shd w:val="clear" w:color="auto" w:fill="auto"/>
            <w:vAlign w:val="center"/>
          </w:tcPr>
          <w:p w14:paraId="0462FD5C" w14:textId="77777777" w:rsidR="001A1053" w:rsidRPr="0041381B" w:rsidRDefault="001A1053" w:rsidP="006B2D44">
            <w:pPr>
              <w:spacing w:after="0" w:line="240" w:lineRule="auto"/>
              <w:jc w:val="center"/>
              <w:rPr>
                <w:rFonts w:ascii="Cambria" w:hAnsi="Cambria"/>
                <w:sz w:val="20"/>
                <w:szCs w:val="20"/>
              </w:rPr>
            </w:pPr>
            <w:r w:rsidRPr="0041381B">
              <w:rPr>
                <w:rFonts w:ascii="Cambria" w:hAnsi="Cambria"/>
                <w:sz w:val="20"/>
                <w:szCs w:val="20"/>
              </w:rPr>
              <w:t>dobry stan</w:t>
            </w:r>
          </w:p>
        </w:tc>
        <w:tc>
          <w:tcPr>
            <w:tcW w:w="1234" w:type="dxa"/>
            <w:tcBorders>
              <w:top w:val="single" w:sz="4" w:space="0" w:color="auto"/>
              <w:left w:val="nil"/>
              <w:bottom w:val="single" w:sz="4" w:space="0" w:color="auto"/>
              <w:right w:val="single" w:sz="4" w:space="0" w:color="auto"/>
            </w:tcBorders>
            <w:shd w:val="clear" w:color="auto" w:fill="auto"/>
            <w:vAlign w:val="center"/>
          </w:tcPr>
          <w:p w14:paraId="649E58A2" w14:textId="77777777" w:rsidR="001A1053" w:rsidRPr="0041381B" w:rsidRDefault="001A1053" w:rsidP="006B2D44">
            <w:pPr>
              <w:spacing w:after="0" w:line="240" w:lineRule="auto"/>
              <w:jc w:val="center"/>
              <w:rPr>
                <w:rFonts w:ascii="Cambria" w:hAnsi="Cambria"/>
                <w:sz w:val="20"/>
                <w:szCs w:val="20"/>
              </w:rPr>
            </w:pPr>
            <w:r w:rsidRPr="0041381B">
              <w:rPr>
                <w:rFonts w:ascii="Cambria" w:eastAsia="Times New Roman" w:hAnsi="Cambria" w:cs="Arial"/>
                <w:bCs/>
                <w:sz w:val="20"/>
                <w:szCs w:val="20"/>
                <w:lang w:eastAsia="pl-PL"/>
              </w:rPr>
              <w:t>niezagrożona</w:t>
            </w:r>
          </w:p>
        </w:tc>
      </w:tr>
    </w:tbl>
    <w:p w14:paraId="0D5825D1" w14:textId="77777777" w:rsidR="001A1053" w:rsidRPr="0041381B" w:rsidRDefault="001A1053" w:rsidP="001A1053">
      <w:pPr>
        <w:autoSpaceDE w:val="0"/>
        <w:autoSpaceDN w:val="0"/>
        <w:adjustRightInd w:val="0"/>
        <w:spacing w:after="0" w:line="240" w:lineRule="auto"/>
        <w:jc w:val="center"/>
        <w:rPr>
          <w:rFonts w:ascii="Cambria" w:hAnsi="Cambria"/>
          <w:bCs/>
          <w:i/>
          <w:sz w:val="10"/>
          <w:szCs w:val="20"/>
        </w:rPr>
      </w:pPr>
    </w:p>
    <w:bookmarkEnd w:id="186"/>
    <w:bookmarkEnd w:id="187"/>
    <w:bookmarkEnd w:id="188"/>
    <w:p w14:paraId="79192CDB" w14:textId="0DB63359" w:rsidR="00591BAD" w:rsidRPr="0041381B" w:rsidRDefault="00D01815" w:rsidP="006C73D9">
      <w:pPr>
        <w:autoSpaceDE w:val="0"/>
        <w:autoSpaceDN w:val="0"/>
        <w:adjustRightInd w:val="0"/>
        <w:spacing w:after="0" w:line="240" w:lineRule="auto"/>
        <w:jc w:val="center"/>
        <w:rPr>
          <w:rFonts w:ascii="Cambria" w:hAnsi="Cambria"/>
          <w:bCs/>
          <w:i/>
          <w:sz w:val="16"/>
          <w:szCs w:val="20"/>
        </w:rPr>
      </w:pPr>
      <w:r w:rsidRPr="0041381B">
        <w:rPr>
          <w:rFonts w:ascii="Cambria" w:hAnsi="Cambria"/>
          <w:bCs/>
          <w:i/>
          <w:sz w:val="16"/>
          <w:szCs w:val="20"/>
        </w:rPr>
        <w:t>Źródło</w:t>
      </w:r>
      <w:r w:rsidR="00196AE2" w:rsidRPr="0041381B">
        <w:rPr>
          <w:rFonts w:ascii="Cambria" w:hAnsi="Cambria"/>
          <w:bCs/>
          <w:i/>
          <w:sz w:val="16"/>
          <w:szCs w:val="20"/>
        </w:rPr>
        <w:t>: Państwowy Instytut Geologiczny</w:t>
      </w:r>
      <w:r w:rsidR="00F207E5" w:rsidRPr="0041381B">
        <w:rPr>
          <w:rFonts w:ascii="Cambria" w:hAnsi="Cambria"/>
          <w:bCs/>
          <w:i/>
          <w:sz w:val="16"/>
          <w:szCs w:val="20"/>
        </w:rPr>
        <w:t xml:space="preserve"> - dane </w:t>
      </w:r>
      <w:r w:rsidR="00F17F1F" w:rsidRPr="0041381B">
        <w:rPr>
          <w:rFonts w:ascii="Cambria" w:hAnsi="Cambria"/>
          <w:bCs/>
          <w:i/>
          <w:sz w:val="16"/>
          <w:szCs w:val="20"/>
        </w:rPr>
        <w:t>za rok 2020</w:t>
      </w:r>
    </w:p>
    <w:p w14:paraId="282D2A08" w14:textId="77777777" w:rsidR="00464E1A" w:rsidRPr="0041381B" w:rsidRDefault="00464E1A" w:rsidP="006C73D9">
      <w:pPr>
        <w:autoSpaceDE w:val="0"/>
        <w:autoSpaceDN w:val="0"/>
        <w:adjustRightInd w:val="0"/>
        <w:spacing w:after="0" w:line="240" w:lineRule="auto"/>
        <w:jc w:val="center"/>
        <w:rPr>
          <w:rFonts w:ascii="Cambria" w:hAnsi="Cambria"/>
          <w:bCs/>
          <w:i/>
          <w:sz w:val="16"/>
          <w:szCs w:val="20"/>
        </w:rPr>
      </w:pPr>
    </w:p>
    <w:p w14:paraId="1D4D5AFC" w14:textId="7E9C4163" w:rsidR="00464E1A" w:rsidRPr="0041381B" w:rsidRDefault="00464E1A" w:rsidP="00464E1A">
      <w:pPr>
        <w:keepNext/>
        <w:spacing w:after="0" w:line="360" w:lineRule="auto"/>
        <w:jc w:val="center"/>
        <w:rPr>
          <w:rFonts w:ascii="Cambria" w:hAnsi="Cambria" w:cs="Verdana-Bold"/>
          <w:bCs/>
          <w:i/>
          <w:sz w:val="20"/>
          <w:szCs w:val="20"/>
          <w:lang w:eastAsia="pl-PL"/>
        </w:rPr>
      </w:pPr>
      <w:bookmarkStart w:id="191" w:name="_Toc142324223"/>
      <w:r w:rsidRPr="0041381B">
        <w:rPr>
          <w:rFonts w:ascii="Cambria" w:hAnsi="Cambria"/>
          <w:b/>
          <w:i/>
          <w:sz w:val="20"/>
          <w:szCs w:val="20"/>
        </w:rPr>
        <w:lastRenderedPageBreak/>
        <w:t xml:space="preserve">Rysunek nr </w:t>
      </w:r>
      <w:r w:rsidRPr="0041381B">
        <w:rPr>
          <w:rFonts w:ascii="Cambria" w:hAnsi="Cambria"/>
          <w:b/>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sz w:val="20"/>
          <w:szCs w:val="20"/>
        </w:rPr>
        <w:fldChar w:fldCharType="separate"/>
      </w:r>
      <w:r w:rsidR="00BF118A">
        <w:rPr>
          <w:rFonts w:ascii="Cambria" w:hAnsi="Cambria"/>
          <w:b/>
          <w:i/>
          <w:noProof/>
          <w:sz w:val="20"/>
          <w:szCs w:val="20"/>
        </w:rPr>
        <w:t>26</w:t>
      </w:r>
      <w:r w:rsidRPr="0041381B">
        <w:rPr>
          <w:rFonts w:ascii="Cambria" w:hAnsi="Cambria"/>
          <w:b/>
          <w:sz w:val="20"/>
          <w:szCs w:val="20"/>
        </w:rPr>
        <w:fldChar w:fldCharType="end"/>
      </w:r>
      <w:r w:rsidRPr="0041381B">
        <w:rPr>
          <w:rFonts w:ascii="Cambria" w:hAnsi="Cambria"/>
          <w:b/>
          <w:sz w:val="20"/>
          <w:szCs w:val="20"/>
        </w:rPr>
        <w:t xml:space="preserve">. </w:t>
      </w:r>
      <w:r w:rsidRPr="0041381B">
        <w:rPr>
          <w:rFonts w:ascii="Cambria" w:hAnsi="Cambria" w:cs="Verdana-Bold"/>
          <w:bCs/>
          <w:i/>
          <w:sz w:val="20"/>
          <w:szCs w:val="20"/>
          <w:lang w:eastAsia="pl-PL"/>
        </w:rPr>
        <w:t xml:space="preserve">Charakterystyka JCWPd na terenie miasta </w:t>
      </w:r>
      <w:r w:rsidR="00E3261E" w:rsidRPr="0041381B">
        <w:rPr>
          <w:rFonts w:ascii="Cambria" w:hAnsi="Cambria" w:cs="Verdana-Bold"/>
          <w:bCs/>
          <w:i/>
          <w:sz w:val="20"/>
          <w:szCs w:val="20"/>
          <w:lang w:eastAsia="pl-PL"/>
        </w:rPr>
        <w:t>Giżycka</w:t>
      </w:r>
      <w:r w:rsidRPr="0041381B">
        <w:rPr>
          <w:rFonts w:ascii="Cambria" w:hAnsi="Cambria" w:cs="Verdana-Bold"/>
          <w:bCs/>
          <w:i/>
          <w:sz w:val="20"/>
          <w:szCs w:val="20"/>
          <w:lang w:eastAsia="pl-PL"/>
        </w:rPr>
        <w:t xml:space="preserve"> - JCWPd </w:t>
      </w:r>
      <w:r w:rsidR="003278A9" w:rsidRPr="0041381B">
        <w:rPr>
          <w:rFonts w:ascii="Cambria" w:hAnsi="Cambria" w:cs="Verdana-Bold"/>
          <w:bCs/>
          <w:i/>
          <w:sz w:val="20"/>
          <w:szCs w:val="20"/>
          <w:lang w:eastAsia="pl-PL"/>
        </w:rPr>
        <w:t>31</w:t>
      </w:r>
      <w:bookmarkEnd w:id="191"/>
    </w:p>
    <w:p w14:paraId="3BA82E58" w14:textId="606AD7FC" w:rsidR="00464E1A" w:rsidRPr="0041381B" w:rsidRDefault="003278A9" w:rsidP="00464E1A">
      <w:pPr>
        <w:spacing w:after="0" w:line="360" w:lineRule="auto"/>
        <w:jc w:val="center"/>
        <w:rPr>
          <w:rFonts w:ascii="Cambria" w:hAnsi="Cambria"/>
          <w:sz w:val="20"/>
          <w:szCs w:val="20"/>
          <w:lang w:eastAsia="pl-PL"/>
        </w:rPr>
      </w:pPr>
      <w:r w:rsidRPr="0041381B">
        <w:rPr>
          <w:rFonts w:ascii="Cambria" w:hAnsi="Cambria"/>
          <w:noProof/>
          <w:sz w:val="20"/>
          <w:szCs w:val="20"/>
          <w:lang w:eastAsia="pl-PL"/>
        </w:rPr>
        <w:drawing>
          <wp:anchor distT="0" distB="0" distL="114300" distR="114300" simplePos="0" relativeHeight="252718592" behindDoc="0" locked="0" layoutInCell="1" allowOverlap="1" wp14:anchorId="2496DC0A" wp14:editId="1FCE08F7">
            <wp:simplePos x="0" y="0"/>
            <wp:positionH relativeFrom="column">
              <wp:posOffset>267970</wp:posOffset>
            </wp:positionH>
            <wp:positionV relativeFrom="paragraph">
              <wp:posOffset>81915</wp:posOffset>
            </wp:positionV>
            <wp:extent cx="3609340" cy="2838450"/>
            <wp:effectExtent l="0" t="0" r="0" b="0"/>
            <wp:wrapSquare wrapText="bothSides"/>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Zrzut ekranu 2023-07-12 095938.png"/>
                    <pic:cNvPicPr/>
                  </pic:nvPicPr>
                  <pic:blipFill>
                    <a:blip r:embed="rId96">
                      <a:extLst>
                        <a:ext uri="{28A0092B-C50C-407E-A947-70E740481C1C}">
                          <a14:useLocalDpi xmlns:a14="http://schemas.microsoft.com/office/drawing/2010/main" val="0"/>
                        </a:ext>
                      </a:extLst>
                    </a:blip>
                    <a:stretch>
                      <a:fillRect/>
                    </a:stretch>
                  </pic:blipFill>
                  <pic:spPr>
                    <a:xfrm>
                      <a:off x="0" y="0"/>
                      <a:ext cx="3609340" cy="2838450"/>
                    </a:xfrm>
                    <a:prstGeom prst="rect">
                      <a:avLst/>
                    </a:prstGeom>
                  </pic:spPr>
                </pic:pic>
              </a:graphicData>
            </a:graphic>
            <wp14:sizeRelH relativeFrom="page">
              <wp14:pctWidth>0</wp14:pctWidth>
            </wp14:sizeRelH>
            <wp14:sizeRelV relativeFrom="page">
              <wp14:pctHeight>0</wp14:pctHeight>
            </wp14:sizeRelV>
          </wp:anchor>
        </w:drawing>
      </w:r>
      <w:r w:rsidRPr="0041381B">
        <w:rPr>
          <w:rFonts w:ascii="Cambria" w:hAnsi="Cambria"/>
          <w:noProof/>
          <w:sz w:val="20"/>
          <w:szCs w:val="20"/>
          <w:lang w:eastAsia="pl-PL"/>
        </w:rPr>
        <w:drawing>
          <wp:anchor distT="0" distB="0" distL="114300" distR="114300" simplePos="0" relativeHeight="252719616" behindDoc="0" locked="0" layoutInCell="1" allowOverlap="1" wp14:anchorId="60C99042" wp14:editId="5C4529DF">
            <wp:simplePos x="0" y="0"/>
            <wp:positionH relativeFrom="column">
              <wp:posOffset>4355078</wp:posOffset>
            </wp:positionH>
            <wp:positionV relativeFrom="paragraph">
              <wp:posOffset>10436</wp:posOffset>
            </wp:positionV>
            <wp:extent cx="4356735" cy="3073400"/>
            <wp:effectExtent l="0" t="0" r="5715" b="0"/>
            <wp:wrapSquare wrapText="bothSides"/>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Zrzut ekranu 2023-07-12 100007.png"/>
                    <pic:cNvPicPr/>
                  </pic:nvPicPr>
                  <pic:blipFill>
                    <a:blip r:embed="rId97">
                      <a:extLst>
                        <a:ext uri="{28A0092B-C50C-407E-A947-70E740481C1C}">
                          <a14:useLocalDpi xmlns:a14="http://schemas.microsoft.com/office/drawing/2010/main" val="0"/>
                        </a:ext>
                      </a:extLst>
                    </a:blip>
                    <a:stretch>
                      <a:fillRect/>
                    </a:stretch>
                  </pic:blipFill>
                  <pic:spPr>
                    <a:xfrm>
                      <a:off x="0" y="0"/>
                      <a:ext cx="4356735" cy="3073400"/>
                    </a:xfrm>
                    <a:prstGeom prst="rect">
                      <a:avLst/>
                    </a:prstGeom>
                  </pic:spPr>
                </pic:pic>
              </a:graphicData>
            </a:graphic>
            <wp14:sizeRelH relativeFrom="page">
              <wp14:pctWidth>0</wp14:pctWidth>
            </wp14:sizeRelH>
            <wp14:sizeRelV relativeFrom="page">
              <wp14:pctHeight>0</wp14:pctHeight>
            </wp14:sizeRelV>
          </wp:anchor>
        </w:drawing>
      </w:r>
    </w:p>
    <w:p w14:paraId="41FE5F08" w14:textId="53DA8AE6" w:rsidR="003278A9" w:rsidRPr="0041381B" w:rsidRDefault="003278A9" w:rsidP="00464E1A">
      <w:pPr>
        <w:spacing w:after="0" w:line="360" w:lineRule="auto"/>
        <w:jc w:val="center"/>
        <w:rPr>
          <w:rFonts w:ascii="Cambria" w:hAnsi="Cambria"/>
          <w:sz w:val="20"/>
          <w:szCs w:val="20"/>
          <w:lang w:eastAsia="pl-PL"/>
        </w:rPr>
      </w:pPr>
    </w:p>
    <w:p w14:paraId="62549731" w14:textId="63CC0B79" w:rsidR="003278A9" w:rsidRPr="0041381B" w:rsidRDefault="003278A9" w:rsidP="00464E1A">
      <w:pPr>
        <w:spacing w:after="0" w:line="360" w:lineRule="auto"/>
        <w:jc w:val="center"/>
        <w:rPr>
          <w:rFonts w:ascii="Cambria" w:hAnsi="Cambria"/>
          <w:sz w:val="20"/>
          <w:szCs w:val="20"/>
          <w:lang w:eastAsia="pl-PL"/>
        </w:rPr>
      </w:pPr>
    </w:p>
    <w:p w14:paraId="62390D8A" w14:textId="77777777" w:rsidR="003278A9" w:rsidRPr="0041381B" w:rsidRDefault="003278A9" w:rsidP="00464E1A">
      <w:pPr>
        <w:spacing w:after="0" w:line="360" w:lineRule="auto"/>
        <w:jc w:val="center"/>
        <w:rPr>
          <w:rFonts w:ascii="Cambria" w:hAnsi="Cambria"/>
          <w:sz w:val="20"/>
          <w:szCs w:val="20"/>
          <w:lang w:eastAsia="pl-PL"/>
        </w:rPr>
      </w:pPr>
    </w:p>
    <w:p w14:paraId="41C93FB3" w14:textId="77777777" w:rsidR="003278A9" w:rsidRPr="0041381B" w:rsidRDefault="003278A9" w:rsidP="00464E1A">
      <w:pPr>
        <w:spacing w:after="0" w:line="360" w:lineRule="auto"/>
        <w:jc w:val="center"/>
        <w:rPr>
          <w:rFonts w:ascii="Cambria" w:hAnsi="Cambria"/>
          <w:sz w:val="20"/>
          <w:szCs w:val="20"/>
          <w:lang w:eastAsia="pl-PL"/>
        </w:rPr>
      </w:pPr>
    </w:p>
    <w:p w14:paraId="609D8453" w14:textId="77777777" w:rsidR="003278A9" w:rsidRPr="0041381B" w:rsidRDefault="003278A9" w:rsidP="00464E1A">
      <w:pPr>
        <w:spacing w:after="0" w:line="360" w:lineRule="auto"/>
        <w:jc w:val="center"/>
        <w:rPr>
          <w:rFonts w:ascii="Cambria" w:hAnsi="Cambria"/>
          <w:sz w:val="20"/>
          <w:szCs w:val="20"/>
          <w:lang w:eastAsia="pl-PL"/>
        </w:rPr>
      </w:pPr>
    </w:p>
    <w:p w14:paraId="15EA5D3D" w14:textId="77777777" w:rsidR="003278A9" w:rsidRPr="0041381B" w:rsidRDefault="003278A9" w:rsidP="00464E1A">
      <w:pPr>
        <w:spacing w:after="0" w:line="360" w:lineRule="auto"/>
        <w:jc w:val="center"/>
        <w:rPr>
          <w:rFonts w:ascii="Cambria" w:hAnsi="Cambria"/>
          <w:sz w:val="20"/>
          <w:szCs w:val="20"/>
          <w:lang w:eastAsia="pl-PL"/>
        </w:rPr>
      </w:pPr>
    </w:p>
    <w:p w14:paraId="5B07B504" w14:textId="77777777" w:rsidR="003278A9" w:rsidRPr="0041381B" w:rsidRDefault="003278A9" w:rsidP="00464E1A">
      <w:pPr>
        <w:spacing w:after="0" w:line="360" w:lineRule="auto"/>
        <w:jc w:val="center"/>
        <w:rPr>
          <w:rFonts w:ascii="Cambria" w:hAnsi="Cambria"/>
          <w:sz w:val="20"/>
          <w:szCs w:val="20"/>
          <w:lang w:eastAsia="pl-PL"/>
        </w:rPr>
      </w:pPr>
    </w:p>
    <w:p w14:paraId="51B83BB6" w14:textId="77777777" w:rsidR="003278A9" w:rsidRPr="0041381B" w:rsidRDefault="003278A9" w:rsidP="00464E1A">
      <w:pPr>
        <w:spacing w:after="0" w:line="360" w:lineRule="auto"/>
        <w:jc w:val="center"/>
        <w:rPr>
          <w:rFonts w:ascii="Cambria" w:hAnsi="Cambria"/>
          <w:sz w:val="20"/>
          <w:szCs w:val="20"/>
          <w:lang w:eastAsia="pl-PL"/>
        </w:rPr>
      </w:pPr>
    </w:p>
    <w:p w14:paraId="23D7861E" w14:textId="77777777" w:rsidR="003278A9" w:rsidRPr="0041381B" w:rsidRDefault="003278A9" w:rsidP="00464E1A">
      <w:pPr>
        <w:spacing w:after="0" w:line="360" w:lineRule="auto"/>
        <w:jc w:val="center"/>
        <w:rPr>
          <w:rFonts w:ascii="Cambria" w:hAnsi="Cambria"/>
          <w:sz w:val="20"/>
          <w:szCs w:val="20"/>
          <w:lang w:eastAsia="pl-PL"/>
        </w:rPr>
      </w:pPr>
    </w:p>
    <w:p w14:paraId="15BF7BF3" w14:textId="77777777" w:rsidR="003278A9" w:rsidRPr="0041381B" w:rsidRDefault="003278A9" w:rsidP="00464E1A">
      <w:pPr>
        <w:spacing w:after="0" w:line="360" w:lineRule="auto"/>
        <w:jc w:val="center"/>
        <w:rPr>
          <w:rFonts w:ascii="Cambria" w:hAnsi="Cambria"/>
          <w:sz w:val="20"/>
          <w:szCs w:val="20"/>
          <w:lang w:eastAsia="pl-PL"/>
        </w:rPr>
      </w:pPr>
    </w:p>
    <w:p w14:paraId="66B1B1F7" w14:textId="77777777" w:rsidR="003278A9" w:rsidRPr="0041381B" w:rsidRDefault="003278A9" w:rsidP="00464E1A">
      <w:pPr>
        <w:spacing w:after="0" w:line="360" w:lineRule="auto"/>
        <w:jc w:val="center"/>
        <w:rPr>
          <w:rFonts w:ascii="Cambria" w:hAnsi="Cambria"/>
          <w:bCs/>
          <w:i/>
          <w:sz w:val="16"/>
          <w:szCs w:val="20"/>
        </w:rPr>
      </w:pPr>
    </w:p>
    <w:p w14:paraId="4A054625" w14:textId="77777777" w:rsidR="003278A9" w:rsidRPr="0041381B" w:rsidRDefault="003278A9" w:rsidP="00464E1A">
      <w:pPr>
        <w:spacing w:after="0" w:line="360" w:lineRule="auto"/>
        <w:jc w:val="center"/>
        <w:rPr>
          <w:rFonts w:ascii="Cambria" w:hAnsi="Cambria"/>
          <w:bCs/>
          <w:i/>
          <w:sz w:val="16"/>
          <w:szCs w:val="20"/>
        </w:rPr>
      </w:pPr>
    </w:p>
    <w:p w14:paraId="4760C51E" w14:textId="77777777" w:rsidR="003278A9" w:rsidRPr="0041381B" w:rsidRDefault="003278A9" w:rsidP="00464E1A">
      <w:pPr>
        <w:spacing w:after="0" w:line="360" w:lineRule="auto"/>
        <w:jc w:val="center"/>
        <w:rPr>
          <w:rFonts w:ascii="Cambria" w:hAnsi="Cambria"/>
          <w:bCs/>
          <w:i/>
          <w:sz w:val="16"/>
          <w:szCs w:val="20"/>
        </w:rPr>
      </w:pPr>
    </w:p>
    <w:p w14:paraId="6676FB45" w14:textId="77777777" w:rsidR="003278A9" w:rsidRPr="0041381B" w:rsidRDefault="003278A9" w:rsidP="00464E1A">
      <w:pPr>
        <w:spacing w:after="0" w:line="360" w:lineRule="auto"/>
        <w:jc w:val="center"/>
        <w:rPr>
          <w:rFonts w:ascii="Cambria" w:hAnsi="Cambria"/>
          <w:bCs/>
          <w:i/>
          <w:sz w:val="10"/>
          <w:szCs w:val="20"/>
        </w:rPr>
      </w:pPr>
    </w:p>
    <w:p w14:paraId="3E06B3AB" w14:textId="77777777" w:rsidR="00464E1A" w:rsidRPr="0041381B" w:rsidRDefault="00464E1A" w:rsidP="00464E1A">
      <w:pPr>
        <w:spacing w:after="0" w:line="360" w:lineRule="auto"/>
        <w:jc w:val="center"/>
        <w:rPr>
          <w:rFonts w:ascii="Cambria" w:hAnsi="Cambria" w:cs="Arial"/>
          <w:sz w:val="16"/>
          <w:szCs w:val="20"/>
          <w:u w:val="single"/>
        </w:rPr>
      </w:pPr>
      <w:r w:rsidRPr="0041381B">
        <w:rPr>
          <w:rFonts w:ascii="Cambria" w:hAnsi="Cambria"/>
          <w:bCs/>
          <w:i/>
          <w:sz w:val="16"/>
          <w:szCs w:val="20"/>
        </w:rPr>
        <w:t>Źródło: Państwowy Instytut Geologiczny</w:t>
      </w:r>
    </w:p>
    <w:p w14:paraId="22278ED3" w14:textId="77777777" w:rsidR="00464E1A" w:rsidRPr="0041381B" w:rsidRDefault="00464E1A" w:rsidP="00464E1A">
      <w:pPr>
        <w:keepNext/>
        <w:spacing w:after="0" w:line="360" w:lineRule="auto"/>
        <w:jc w:val="center"/>
        <w:rPr>
          <w:rFonts w:ascii="Cambria" w:hAnsi="Cambria"/>
          <w:b/>
          <w:i/>
          <w:sz w:val="4"/>
          <w:szCs w:val="20"/>
        </w:rPr>
      </w:pPr>
    </w:p>
    <w:p w14:paraId="629EF71D" w14:textId="2BCAA8D0" w:rsidR="00464E1A" w:rsidRPr="0041381B" w:rsidRDefault="00464E1A" w:rsidP="00464E1A">
      <w:pPr>
        <w:keepNext/>
        <w:spacing w:after="0" w:line="360" w:lineRule="auto"/>
        <w:jc w:val="center"/>
        <w:rPr>
          <w:rFonts w:ascii="Cambria" w:hAnsi="Cambria"/>
          <w:i/>
          <w:sz w:val="20"/>
          <w:szCs w:val="20"/>
        </w:rPr>
      </w:pPr>
      <w:bookmarkStart w:id="192" w:name="_Toc142324167"/>
      <w:r w:rsidRPr="0041381B">
        <w:rPr>
          <w:rFonts w:ascii="Cambria" w:hAnsi="Cambria"/>
          <w:b/>
          <w:i/>
          <w:sz w:val="20"/>
          <w:szCs w:val="20"/>
        </w:rPr>
        <w:t xml:space="preserve">Tabela nr </w:t>
      </w:r>
      <w:r w:rsidRPr="0041381B">
        <w:rPr>
          <w:rFonts w:ascii="Cambria" w:hAnsi="Cambria"/>
          <w:b/>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sz w:val="20"/>
          <w:szCs w:val="20"/>
        </w:rPr>
        <w:fldChar w:fldCharType="separate"/>
      </w:r>
      <w:r w:rsidR="00BF118A">
        <w:rPr>
          <w:rFonts w:ascii="Cambria" w:hAnsi="Cambria"/>
          <w:b/>
          <w:i/>
          <w:noProof/>
          <w:sz w:val="20"/>
          <w:szCs w:val="20"/>
        </w:rPr>
        <w:t>11</w:t>
      </w:r>
      <w:r w:rsidRPr="0041381B">
        <w:rPr>
          <w:rFonts w:ascii="Cambria" w:hAnsi="Cambria"/>
          <w:b/>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 xml:space="preserve">Charakterystyka JCWPd na terenie miasta </w:t>
      </w:r>
      <w:r w:rsidR="00E3261E" w:rsidRPr="0041381B">
        <w:rPr>
          <w:rFonts w:ascii="Cambria" w:hAnsi="Cambria" w:cs="Verdana-Bold"/>
          <w:bCs/>
          <w:i/>
          <w:sz w:val="20"/>
          <w:szCs w:val="20"/>
          <w:lang w:eastAsia="pl-PL"/>
        </w:rPr>
        <w:t>Giżycka</w:t>
      </w:r>
      <w:r w:rsidRPr="0041381B">
        <w:rPr>
          <w:rFonts w:ascii="Cambria" w:hAnsi="Cambria" w:cs="Verdana-Bold"/>
          <w:bCs/>
          <w:i/>
          <w:sz w:val="20"/>
          <w:szCs w:val="20"/>
          <w:lang w:eastAsia="pl-PL"/>
        </w:rPr>
        <w:t xml:space="preserve"> - JCWPd </w:t>
      </w:r>
      <w:r w:rsidR="003278A9" w:rsidRPr="0041381B">
        <w:rPr>
          <w:rFonts w:ascii="Cambria" w:hAnsi="Cambria" w:cs="Verdana-Bold"/>
          <w:bCs/>
          <w:i/>
          <w:sz w:val="20"/>
          <w:szCs w:val="20"/>
          <w:lang w:eastAsia="pl-PL"/>
        </w:rPr>
        <w:t>31</w:t>
      </w:r>
      <w:bookmarkEnd w:id="192"/>
    </w:p>
    <w:tbl>
      <w:tblPr>
        <w:tblW w:w="13982" w:type="dxa"/>
        <w:tblCellMar>
          <w:left w:w="70" w:type="dxa"/>
          <w:right w:w="70" w:type="dxa"/>
        </w:tblCellMar>
        <w:tblLook w:val="04A0" w:firstRow="1" w:lastRow="0" w:firstColumn="1" w:lastColumn="0" w:noHBand="0" w:noVBand="1"/>
      </w:tblPr>
      <w:tblGrid>
        <w:gridCol w:w="1531"/>
        <w:gridCol w:w="1099"/>
        <w:gridCol w:w="1513"/>
        <w:gridCol w:w="1505"/>
        <w:gridCol w:w="2172"/>
        <w:gridCol w:w="1225"/>
        <w:gridCol w:w="1335"/>
        <w:gridCol w:w="1224"/>
        <w:gridCol w:w="1090"/>
        <w:gridCol w:w="1288"/>
      </w:tblGrid>
      <w:tr w:rsidR="00464E1A" w:rsidRPr="0041381B" w14:paraId="78603F79" w14:textId="77777777" w:rsidTr="002A08D6">
        <w:trPr>
          <w:cantSplit/>
          <w:trHeight w:val="557"/>
        </w:trPr>
        <w:tc>
          <w:tcPr>
            <w:tcW w:w="2684" w:type="dxa"/>
            <w:gridSpan w:val="2"/>
            <w:tcBorders>
              <w:top w:val="single" w:sz="8" w:space="0" w:color="auto"/>
              <w:left w:val="single" w:sz="8" w:space="0" w:color="auto"/>
              <w:bottom w:val="nil"/>
              <w:right w:val="single" w:sz="8" w:space="0" w:color="auto"/>
            </w:tcBorders>
            <w:shd w:val="clear" w:color="auto" w:fill="F2F2F2" w:themeFill="background1" w:themeFillShade="F2"/>
            <w:vAlign w:val="center"/>
          </w:tcPr>
          <w:p w14:paraId="077AF1CC"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JCWPd</w:t>
            </w:r>
          </w:p>
        </w:tc>
        <w:tc>
          <w:tcPr>
            <w:tcW w:w="5386" w:type="dxa"/>
            <w:gridSpan w:val="3"/>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129AE5EB"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Lokalizacja</w:t>
            </w:r>
          </w:p>
        </w:tc>
        <w:tc>
          <w:tcPr>
            <w:tcW w:w="2268" w:type="dxa"/>
            <w:gridSpan w:val="2"/>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tcPr>
          <w:p w14:paraId="5B7334CC"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Ocena stanu</w:t>
            </w:r>
          </w:p>
        </w:tc>
        <w:tc>
          <w:tcPr>
            <w:tcW w:w="1276" w:type="dxa"/>
            <w:vMerge w:val="restart"/>
            <w:tcBorders>
              <w:top w:val="single" w:sz="8" w:space="0" w:color="auto"/>
              <w:left w:val="single" w:sz="4" w:space="0" w:color="auto"/>
              <w:right w:val="single" w:sz="4" w:space="0" w:color="auto"/>
            </w:tcBorders>
            <w:shd w:val="clear" w:color="auto" w:fill="F2F2F2" w:themeFill="background1" w:themeFillShade="F2"/>
            <w:vAlign w:val="center"/>
          </w:tcPr>
          <w:p w14:paraId="6DBD5A70"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Ocena stanu</w:t>
            </w:r>
          </w:p>
        </w:tc>
        <w:tc>
          <w:tcPr>
            <w:tcW w:w="1134" w:type="dxa"/>
            <w:vMerge w:val="restart"/>
            <w:tcBorders>
              <w:top w:val="single" w:sz="8" w:space="0" w:color="auto"/>
              <w:left w:val="single" w:sz="8" w:space="0" w:color="auto"/>
              <w:right w:val="single" w:sz="4" w:space="0" w:color="auto"/>
            </w:tcBorders>
            <w:shd w:val="clear" w:color="auto" w:fill="F2F2F2" w:themeFill="background1" w:themeFillShade="F2"/>
            <w:vAlign w:val="center"/>
          </w:tcPr>
          <w:p w14:paraId="14435CD9"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Cel</w:t>
            </w:r>
          </w:p>
        </w:tc>
        <w:tc>
          <w:tcPr>
            <w:tcW w:w="1234" w:type="dxa"/>
            <w:vMerge w:val="restart"/>
            <w:tcBorders>
              <w:top w:val="single" w:sz="8" w:space="0" w:color="auto"/>
              <w:left w:val="single" w:sz="4" w:space="0" w:color="auto"/>
              <w:right w:val="single" w:sz="8" w:space="0" w:color="auto"/>
            </w:tcBorders>
            <w:shd w:val="clear" w:color="auto" w:fill="F2F2F2" w:themeFill="background1" w:themeFillShade="F2"/>
            <w:vAlign w:val="center"/>
          </w:tcPr>
          <w:p w14:paraId="774DA282"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Ocena ryzyka</w:t>
            </w:r>
          </w:p>
        </w:tc>
      </w:tr>
      <w:tr w:rsidR="00464E1A" w:rsidRPr="0041381B" w14:paraId="7027432E" w14:textId="77777777" w:rsidTr="002A08D6">
        <w:trPr>
          <w:cantSplit/>
          <w:trHeight w:val="852"/>
        </w:trPr>
        <w:tc>
          <w:tcPr>
            <w:tcW w:w="1550"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1F6FF4AD"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Europejski kod</w:t>
            </w:r>
          </w:p>
        </w:tc>
        <w:tc>
          <w:tcPr>
            <w:tcW w:w="1134"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250A6418"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Nazwa</w:t>
            </w:r>
          </w:p>
        </w:tc>
        <w:tc>
          <w:tcPr>
            <w:tcW w:w="1559"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1AAEBEFE"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Region wodny</w:t>
            </w:r>
          </w:p>
        </w:tc>
        <w:tc>
          <w:tcPr>
            <w:tcW w:w="1559" w:type="dxa"/>
            <w:tcBorders>
              <w:top w:val="single" w:sz="8" w:space="0" w:color="auto"/>
              <w:left w:val="nil"/>
              <w:right w:val="single" w:sz="8" w:space="0" w:color="auto"/>
            </w:tcBorders>
            <w:shd w:val="clear" w:color="auto" w:fill="F2F2F2" w:themeFill="background1" w:themeFillShade="F2"/>
            <w:vAlign w:val="center"/>
          </w:tcPr>
          <w:p w14:paraId="3CE1DAAF"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Obszar dorzecza</w:t>
            </w:r>
          </w:p>
        </w:tc>
        <w:tc>
          <w:tcPr>
            <w:tcW w:w="2268"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3F8F3F32"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Regionalny Zarząd Gospodarki Wodnej (RZGW)</w:t>
            </w:r>
          </w:p>
        </w:tc>
        <w:tc>
          <w:tcPr>
            <w:tcW w:w="1088"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75782FE9"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ilościowego</w:t>
            </w:r>
          </w:p>
        </w:tc>
        <w:tc>
          <w:tcPr>
            <w:tcW w:w="1180"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1ED2FA2D"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r w:rsidRPr="0041381B">
              <w:rPr>
                <w:rFonts w:ascii="Cambria" w:eastAsia="Times New Roman" w:hAnsi="Cambria" w:cs="Arial"/>
                <w:b/>
                <w:bCs/>
                <w:sz w:val="20"/>
                <w:szCs w:val="20"/>
                <w:lang w:eastAsia="pl-PL"/>
              </w:rPr>
              <w:t>chemicznego</w:t>
            </w:r>
          </w:p>
        </w:tc>
        <w:tc>
          <w:tcPr>
            <w:tcW w:w="1276" w:type="dxa"/>
            <w:vMerge/>
            <w:tcBorders>
              <w:left w:val="single" w:sz="4" w:space="0" w:color="auto"/>
              <w:right w:val="single" w:sz="8" w:space="0" w:color="auto"/>
            </w:tcBorders>
            <w:shd w:val="clear" w:color="auto" w:fill="E7E6E6" w:themeFill="background2"/>
            <w:vAlign w:val="center"/>
          </w:tcPr>
          <w:p w14:paraId="1ED465FE"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p>
        </w:tc>
        <w:tc>
          <w:tcPr>
            <w:tcW w:w="1134" w:type="dxa"/>
            <w:vMerge/>
            <w:tcBorders>
              <w:left w:val="single" w:sz="8" w:space="0" w:color="auto"/>
              <w:right w:val="single" w:sz="4" w:space="0" w:color="auto"/>
            </w:tcBorders>
            <w:shd w:val="clear" w:color="auto" w:fill="E7E6E6" w:themeFill="background2"/>
            <w:vAlign w:val="center"/>
          </w:tcPr>
          <w:p w14:paraId="55598C5A"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p>
        </w:tc>
        <w:tc>
          <w:tcPr>
            <w:tcW w:w="1234" w:type="dxa"/>
            <w:vMerge/>
            <w:tcBorders>
              <w:left w:val="single" w:sz="4" w:space="0" w:color="auto"/>
              <w:right w:val="single" w:sz="8" w:space="0" w:color="auto"/>
            </w:tcBorders>
            <w:shd w:val="clear" w:color="auto" w:fill="E7E6E6" w:themeFill="background2"/>
            <w:vAlign w:val="center"/>
          </w:tcPr>
          <w:p w14:paraId="676A32AF" w14:textId="77777777" w:rsidR="00464E1A" w:rsidRPr="0041381B" w:rsidRDefault="00464E1A" w:rsidP="002A08D6">
            <w:pPr>
              <w:spacing w:after="0" w:line="240" w:lineRule="auto"/>
              <w:jc w:val="center"/>
              <w:rPr>
                <w:rFonts w:ascii="Cambria" w:eastAsia="Times New Roman" w:hAnsi="Cambria" w:cs="Arial"/>
                <w:b/>
                <w:bCs/>
                <w:sz w:val="20"/>
                <w:szCs w:val="20"/>
                <w:lang w:eastAsia="pl-PL"/>
              </w:rPr>
            </w:pPr>
          </w:p>
        </w:tc>
      </w:tr>
      <w:tr w:rsidR="00464E1A" w:rsidRPr="0041381B" w14:paraId="5765C8E0" w14:textId="77777777" w:rsidTr="002A08D6">
        <w:trPr>
          <w:trHeight w:val="756"/>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2D493339" w14:textId="29CF1D39" w:rsidR="00464E1A" w:rsidRPr="0041381B" w:rsidRDefault="003278A9" w:rsidP="002A08D6">
            <w:pPr>
              <w:spacing w:after="0" w:line="240" w:lineRule="auto"/>
              <w:jc w:val="center"/>
              <w:rPr>
                <w:rFonts w:ascii="Cambria" w:hAnsi="Cambria"/>
                <w:sz w:val="20"/>
                <w:szCs w:val="20"/>
              </w:rPr>
            </w:pPr>
            <w:r w:rsidRPr="0041381B">
              <w:rPr>
                <w:rFonts w:ascii="Cambria" w:hAnsi="Cambria"/>
                <w:sz w:val="20"/>
                <w:szCs w:val="20"/>
              </w:rPr>
              <w:t>PLGW200031</w:t>
            </w:r>
          </w:p>
        </w:tc>
        <w:tc>
          <w:tcPr>
            <w:tcW w:w="1134" w:type="dxa"/>
            <w:tcBorders>
              <w:top w:val="single" w:sz="4" w:space="0" w:color="auto"/>
              <w:left w:val="nil"/>
              <w:bottom w:val="single" w:sz="4" w:space="0" w:color="auto"/>
              <w:right w:val="single" w:sz="4" w:space="0" w:color="auto"/>
            </w:tcBorders>
            <w:shd w:val="clear" w:color="auto" w:fill="auto"/>
            <w:vAlign w:val="center"/>
          </w:tcPr>
          <w:p w14:paraId="6C3EE0C1" w14:textId="5967BD69" w:rsidR="00464E1A" w:rsidRPr="0041381B" w:rsidRDefault="003278A9" w:rsidP="002A08D6">
            <w:pPr>
              <w:spacing w:after="0" w:line="240" w:lineRule="auto"/>
              <w:jc w:val="center"/>
              <w:rPr>
                <w:rFonts w:ascii="Cambria" w:hAnsi="Cambria"/>
                <w:sz w:val="20"/>
                <w:szCs w:val="20"/>
              </w:rPr>
            </w:pPr>
            <w:r w:rsidRPr="0041381B">
              <w:rPr>
                <w:rFonts w:ascii="Cambria" w:hAnsi="Cambria"/>
                <w:sz w:val="20"/>
                <w:szCs w:val="20"/>
              </w:rPr>
              <w:t>31</w:t>
            </w:r>
          </w:p>
        </w:tc>
        <w:tc>
          <w:tcPr>
            <w:tcW w:w="1559" w:type="dxa"/>
            <w:tcBorders>
              <w:top w:val="single" w:sz="4" w:space="0" w:color="auto"/>
              <w:left w:val="nil"/>
              <w:bottom w:val="single" w:sz="4" w:space="0" w:color="auto"/>
              <w:right w:val="single" w:sz="4" w:space="0" w:color="auto"/>
            </w:tcBorders>
            <w:shd w:val="clear" w:color="auto" w:fill="auto"/>
            <w:vAlign w:val="center"/>
          </w:tcPr>
          <w:p w14:paraId="38FA49B1" w14:textId="72611274" w:rsidR="00464E1A" w:rsidRPr="0041381B" w:rsidRDefault="003278A9" w:rsidP="002A08D6">
            <w:pPr>
              <w:spacing w:after="0" w:line="240" w:lineRule="auto"/>
              <w:jc w:val="center"/>
              <w:rPr>
                <w:rFonts w:ascii="Cambria" w:hAnsi="Cambria"/>
                <w:sz w:val="20"/>
                <w:szCs w:val="20"/>
              </w:rPr>
            </w:pPr>
            <w:r w:rsidRPr="0041381B">
              <w:rPr>
                <w:rFonts w:ascii="Cambria" w:hAnsi="Cambria"/>
                <w:sz w:val="20"/>
                <w:szCs w:val="20"/>
              </w:rPr>
              <w:t>Środkowej Wisły</w:t>
            </w:r>
          </w:p>
        </w:tc>
        <w:tc>
          <w:tcPr>
            <w:tcW w:w="1559" w:type="dxa"/>
            <w:tcBorders>
              <w:top w:val="single" w:sz="4" w:space="0" w:color="auto"/>
              <w:left w:val="nil"/>
              <w:bottom w:val="single" w:sz="4" w:space="0" w:color="auto"/>
              <w:right w:val="single" w:sz="4" w:space="0" w:color="auto"/>
            </w:tcBorders>
            <w:shd w:val="clear" w:color="auto" w:fill="auto"/>
            <w:vAlign w:val="center"/>
          </w:tcPr>
          <w:p w14:paraId="74E9D7E0" w14:textId="6A8DA8DE" w:rsidR="00464E1A" w:rsidRPr="0041381B" w:rsidRDefault="003278A9" w:rsidP="002A08D6">
            <w:pPr>
              <w:spacing w:after="0" w:line="240" w:lineRule="auto"/>
              <w:jc w:val="center"/>
              <w:rPr>
                <w:rFonts w:ascii="Cambria" w:hAnsi="Cambria"/>
                <w:sz w:val="20"/>
                <w:szCs w:val="20"/>
              </w:rPr>
            </w:pPr>
            <w:r w:rsidRPr="0041381B">
              <w:rPr>
                <w:rFonts w:ascii="Cambria" w:hAnsi="Cambria"/>
                <w:sz w:val="20"/>
                <w:szCs w:val="20"/>
              </w:rPr>
              <w:t>Wisły</w:t>
            </w:r>
          </w:p>
        </w:tc>
        <w:tc>
          <w:tcPr>
            <w:tcW w:w="2268" w:type="dxa"/>
            <w:tcBorders>
              <w:top w:val="single" w:sz="4" w:space="0" w:color="auto"/>
              <w:left w:val="nil"/>
              <w:bottom w:val="single" w:sz="4" w:space="0" w:color="auto"/>
              <w:right w:val="single" w:sz="4" w:space="0" w:color="auto"/>
            </w:tcBorders>
            <w:shd w:val="clear" w:color="auto" w:fill="auto"/>
            <w:vAlign w:val="center"/>
          </w:tcPr>
          <w:p w14:paraId="4A0B9EA4" w14:textId="35958CF5" w:rsidR="00464E1A" w:rsidRPr="0041381B" w:rsidRDefault="00464E1A" w:rsidP="003278A9">
            <w:pPr>
              <w:spacing w:after="0" w:line="240" w:lineRule="auto"/>
              <w:jc w:val="center"/>
              <w:rPr>
                <w:rFonts w:ascii="Cambria" w:hAnsi="Cambria"/>
                <w:sz w:val="20"/>
                <w:szCs w:val="20"/>
              </w:rPr>
            </w:pPr>
            <w:r w:rsidRPr="0041381B">
              <w:rPr>
                <w:rFonts w:ascii="Cambria" w:hAnsi="Cambria"/>
                <w:sz w:val="20"/>
                <w:szCs w:val="20"/>
              </w:rPr>
              <w:t xml:space="preserve">RZGW w </w:t>
            </w:r>
            <w:r w:rsidR="003278A9" w:rsidRPr="0041381B">
              <w:rPr>
                <w:rFonts w:ascii="Cambria" w:hAnsi="Cambria"/>
                <w:sz w:val="20"/>
                <w:szCs w:val="20"/>
              </w:rPr>
              <w:t>Warszawie</w:t>
            </w:r>
          </w:p>
        </w:tc>
        <w:tc>
          <w:tcPr>
            <w:tcW w:w="1088" w:type="dxa"/>
            <w:tcBorders>
              <w:top w:val="single" w:sz="4" w:space="0" w:color="auto"/>
              <w:left w:val="nil"/>
              <w:bottom w:val="single" w:sz="4" w:space="0" w:color="auto"/>
              <w:right w:val="single" w:sz="4" w:space="0" w:color="auto"/>
            </w:tcBorders>
            <w:shd w:val="clear" w:color="auto" w:fill="auto"/>
            <w:vAlign w:val="center"/>
          </w:tcPr>
          <w:p w14:paraId="3AD1D391" w14:textId="77777777" w:rsidR="00464E1A" w:rsidRPr="0041381B" w:rsidRDefault="00464E1A" w:rsidP="002A08D6">
            <w:pPr>
              <w:spacing w:after="0" w:line="240" w:lineRule="auto"/>
              <w:jc w:val="center"/>
              <w:rPr>
                <w:rFonts w:ascii="Cambria" w:hAnsi="Cambria"/>
                <w:sz w:val="20"/>
                <w:szCs w:val="20"/>
              </w:rPr>
            </w:pPr>
            <w:r w:rsidRPr="0041381B">
              <w:rPr>
                <w:rFonts w:ascii="Cambria" w:hAnsi="Cambria"/>
                <w:sz w:val="20"/>
                <w:szCs w:val="20"/>
              </w:rPr>
              <w:t>dobry</w:t>
            </w:r>
          </w:p>
        </w:tc>
        <w:tc>
          <w:tcPr>
            <w:tcW w:w="1180" w:type="dxa"/>
            <w:tcBorders>
              <w:top w:val="single" w:sz="4" w:space="0" w:color="auto"/>
              <w:left w:val="nil"/>
              <w:bottom w:val="single" w:sz="4" w:space="0" w:color="auto"/>
              <w:right w:val="single" w:sz="4" w:space="0" w:color="auto"/>
            </w:tcBorders>
            <w:shd w:val="clear" w:color="auto" w:fill="auto"/>
            <w:vAlign w:val="center"/>
          </w:tcPr>
          <w:p w14:paraId="1EAE4149" w14:textId="77777777" w:rsidR="00464E1A" w:rsidRPr="0041381B" w:rsidRDefault="00464E1A" w:rsidP="002A08D6">
            <w:pPr>
              <w:spacing w:after="0" w:line="240" w:lineRule="auto"/>
              <w:jc w:val="center"/>
              <w:rPr>
                <w:rFonts w:ascii="Cambria" w:hAnsi="Cambria"/>
                <w:sz w:val="20"/>
                <w:szCs w:val="20"/>
              </w:rPr>
            </w:pPr>
            <w:r w:rsidRPr="0041381B">
              <w:rPr>
                <w:rFonts w:ascii="Cambria" w:hAnsi="Cambria"/>
                <w:sz w:val="20"/>
                <w:szCs w:val="20"/>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1E0B5EAB" w14:textId="77777777" w:rsidR="00464E1A" w:rsidRPr="0041381B" w:rsidRDefault="00464E1A" w:rsidP="002A08D6">
            <w:pPr>
              <w:spacing w:after="0" w:line="240" w:lineRule="auto"/>
              <w:jc w:val="center"/>
              <w:rPr>
                <w:rFonts w:ascii="Cambria" w:hAnsi="Cambria"/>
                <w:sz w:val="20"/>
                <w:szCs w:val="20"/>
              </w:rPr>
            </w:pPr>
            <w:r w:rsidRPr="0041381B">
              <w:rPr>
                <w:rFonts w:ascii="Cambria" w:hAnsi="Cambria"/>
                <w:sz w:val="20"/>
                <w:szCs w:val="20"/>
              </w:rPr>
              <w:t>dobry</w:t>
            </w:r>
          </w:p>
        </w:tc>
        <w:tc>
          <w:tcPr>
            <w:tcW w:w="1134" w:type="dxa"/>
            <w:tcBorders>
              <w:top w:val="single" w:sz="4" w:space="0" w:color="auto"/>
              <w:left w:val="nil"/>
              <w:bottom w:val="single" w:sz="4" w:space="0" w:color="auto"/>
              <w:right w:val="single" w:sz="4" w:space="0" w:color="auto"/>
            </w:tcBorders>
            <w:shd w:val="clear" w:color="auto" w:fill="auto"/>
            <w:vAlign w:val="center"/>
          </w:tcPr>
          <w:p w14:paraId="353B9519" w14:textId="77777777" w:rsidR="00464E1A" w:rsidRPr="0041381B" w:rsidRDefault="00464E1A" w:rsidP="002A08D6">
            <w:pPr>
              <w:spacing w:after="0" w:line="240" w:lineRule="auto"/>
              <w:jc w:val="center"/>
              <w:rPr>
                <w:rFonts w:ascii="Cambria" w:hAnsi="Cambria"/>
                <w:sz w:val="20"/>
                <w:szCs w:val="20"/>
              </w:rPr>
            </w:pPr>
            <w:r w:rsidRPr="0041381B">
              <w:rPr>
                <w:rFonts w:ascii="Cambria" w:hAnsi="Cambria"/>
                <w:sz w:val="20"/>
                <w:szCs w:val="20"/>
              </w:rPr>
              <w:t>dobry stan</w:t>
            </w:r>
          </w:p>
        </w:tc>
        <w:tc>
          <w:tcPr>
            <w:tcW w:w="1234" w:type="dxa"/>
            <w:tcBorders>
              <w:top w:val="single" w:sz="4" w:space="0" w:color="auto"/>
              <w:left w:val="nil"/>
              <w:bottom w:val="single" w:sz="4" w:space="0" w:color="auto"/>
              <w:right w:val="single" w:sz="4" w:space="0" w:color="auto"/>
            </w:tcBorders>
            <w:shd w:val="clear" w:color="auto" w:fill="auto"/>
            <w:vAlign w:val="center"/>
          </w:tcPr>
          <w:p w14:paraId="49D3A4CA" w14:textId="77777777" w:rsidR="00464E1A" w:rsidRPr="0041381B" w:rsidRDefault="00464E1A" w:rsidP="002A08D6">
            <w:pPr>
              <w:spacing w:after="0" w:line="240" w:lineRule="auto"/>
              <w:jc w:val="center"/>
              <w:rPr>
                <w:rFonts w:ascii="Cambria" w:hAnsi="Cambria"/>
                <w:sz w:val="20"/>
                <w:szCs w:val="20"/>
              </w:rPr>
            </w:pPr>
            <w:r w:rsidRPr="0041381B">
              <w:rPr>
                <w:rFonts w:ascii="Cambria" w:eastAsia="Times New Roman" w:hAnsi="Cambria" w:cs="Arial"/>
                <w:bCs/>
                <w:sz w:val="20"/>
                <w:szCs w:val="20"/>
                <w:lang w:eastAsia="pl-PL"/>
              </w:rPr>
              <w:t>niezagrożona</w:t>
            </w:r>
          </w:p>
        </w:tc>
      </w:tr>
    </w:tbl>
    <w:p w14:paraId="76D81E00" w14:textId="77777777" w:rsidR="00464E1A" w:rsidRPr="0041381B" w:rsidRDefault="00464E1A" w:rsidP="00464E1A">
      <w:pPr>
        <w:autoSpaceDE w:val="0"/>
        <w:autoSpaceDN w:val="0"/>
        <w:adjustRightInd w:val="0"/>
        <w:spacing w:after="0" w:line="240" w:lineRule="auto"/>
        <w:jc w:val="center"/>
        <w:rPr>
          <w:rFonts w:ascii="Cambria" w:hAnsi="Cambria"/>
          <w:bCs/>
          <w:i/>
          <w:sz w:val="10"/>
          <w:szCs w:val="20"/>
        </w:rPr>
      </w:pPr>
    </w:p>
    <w:p w14:paraId="5C03E407" w14:textId="77777777" w:rsidR="00464E1A" w:rsidRPr="0041381B" w:rsidRDefault="00464E1A" w:rsidP="00464E1A">
      <w:pPr>
        <w:autoSpaceDE w:val="0"/>
        <w:autoSpaceDN w:val="0"/>
        <w:adjustRightInd w:val="0"/>
        <w:spacing w:after="0" w:line="240" w:lineRule="auto"/>
        <w:jc w:val="center"/>
        <w:rPr>
          <w:rFonts w:ascii="Cambria" w:hAnsi="Cambria"/>
          <w:bCs/>
          <w:i/>
          <w:sz w:val="16"/>
          <w:szCs w:val="20"/>
        </w:rPr>
      </w:pPr>
      <w:r w:rsidRPr="0041381B">
        <w:rPr>
          <w:rFonts w:ascii="Cambria" w:hAnsi="Cambria"/>
          <w:bCs/>
          <w:i/>
          <w:sz w:val="16"/>
          <w:szCs w:val="20"/>
        </w:rPr>
        <w:t>Źródło: Państwowy Instytut Geologiczny - dane za rok 2020</w:t>
      </w:r>
    </w:p>
    <w:p w14:paraId="1C4FCE77" w14:textId="77777777" w:rsidR="00464E1A" w:rsidRPr="0041381B" w:rsidRDefault="00464E1A" w:rsidP="00464E1A">
      <w:pPr>
        <w:autoSpaceDE w:val="0"/>
        <w:autoSpaceDN w:val="0"/>
        <w:adjustRightInd w:val="0"/>
        <w:spacing w:after="0" w:line="240" w:lineRule="auto"/>
        <w:jc w:val="center"/>
        <w:rPr>
          <w:rFonts w:ascii="Cambria" w:hAnsi="Cambria"/>
          <w:bCs/>
          <w:i/>
          <w:sz w:val="16"/>
          <w:szCs w:val="20"/>
        </w:rPr>
      </w:pPr>
    </w:p>
    <w:p w14:paraId="288DB822" w14:textId="77777777" w:rsidR="00591BAD" w:rsidRPr="0041381B" w:rsidRDefault="00591BAD" w:rsidP="006C73D9">
      <w:pPr>
        <w:autoSpaceDE w:val="0"/>
        <w:autoSpaceDN w:val="0"/>
        <w:adjustRightInd w:val="0"/>
        <w:spacing w:after="0" w:line="240" w:lineRule="auto"/>
        <w:jc w:val="center"/>
        <w:rPr>
          <w:rFonts w:ascii="Cambria" w:hAnsi="Cambria" w:cs="Arial"/>
          <w:sz w:val="16"/>
          <w:szCs w:val="20"/>
          <w:u w:val="single"/>
        </w:rPr>
        <w:sectPr w:rsidR="00591BAD" w:rsidRPr="0041381B" w:rsidSect="0086272E">
          <w:headerReference w:type="default" r:id="rId98"/>
          <w:footerReference w:type="default" r:id="rId99"/>
          <w:headerReference w:type="first" r:id="rId100"/>
          <w:footerReference w:type="first" r:id="rId101"/>
          <w:pgSz w:w="16838" w:h="11906" w:orient="landscape" w:code="9"/>
          <w:pgMar w:top="1418" w:right="1418" w:bottom="851" w:left="1418" w:header="567" w:footer="567" w:gutter="567"/>
          <w:cols w:space="708"/>
          <w:titlePg/>
          <w:docGrid w:linePitch="360"/>
        </w:sectPr>
      </w:pPr>
    </w:p>
    <w:p w14:paraId="610E096F" w14:textId="77777777" w:rsidR="00380A73" w:rsidRPr="0041381B" w:rsidRDefault="002A45B7" w:rsidP="002F3A6C">
      <w:pPr>
        <w:pStyle w:val="Nagwek4"/>
        <w:spacing w:after="0" w:line="240" w:lineRule="auto"/>
        <w:jc w:val="left"/>
        <w:rPr>
          <w:rStyle w:val="Nagwek2Znak"/>
          <w:rFonts w:eastAsia="Calibri"/>
          <w:b w:val="0"/>
          <w:color w:val="auto"/>
          <w:sz w:val="20"/>
          <w:szCs w:val="20"/>
          <w:lang w:eastAsia="pl-PL"/>
        </w:rPr>
      </w:pPr>
      <w:bookmarkStart w:id="193" w:name="_Toc142324038"/>
      <w:r w:rsidRPr="0041381B">
        <w:rPr>
          <w:rStyle w:val="Nagwek2Znak"/>
          <w:rFonts w:eastAsia="Calibri"/>
          <w:b w:val="0"/>
          <w:color w:val="auto"/>
          <w:sz w:val="20"/>
          <w:szCs w:val="20"/>
          <w:lang w:eastAsia="pl-PL"/>
        </w:rPr>
        <w:lastRenderedPageBreak/>
        <w:t>5.4.1.4</w:t>
      </w:r>
      <w:r w:rsidR="00380A73" w:rsidRPr="0041381B">
        <w:rPr>
          <w:rStyle w:val="Nagwek2Znak"/>
          <w:rFonts w:eastAsia="Calibri"/>
          <w:b w:val="0"/>
          <w:color w:val="auto"/>
          <w:sz w:val="20"/>
          <w:szCs w:val="20"/>
          <w:lang w:eastAsia="pl-PL"/>
        </w:rPr>
        <w:t>. Monitoring wód podziemnych</w:t>
      </w:r>
      <w:bookmarkEnd w:id="193"/>
    </w:p>
    <w:p w14:paraId="728CC14F" w14:textId="77777777" w:rsidR="00FD6A0B" w:rsidRPr="0041381B" w:rsidRDefault="00FD6A0B" w:rsidP="002F3A6C">
      <w:pPr>
        <w:spacing w:after="0" w:line="240" w:lineRule="auto"/>
        <w:jc w:val="both"/>
        <w:rPr>
          <w:rFonts w:ascii="Cambria" w:hAnsi="Cambria" w:cs="Arial"/>
          <w:b/>
          <w:sz w:val="20"/>
          <w:szCs w:val="20"/>
          <w:lang w:eastAsia="pl-PL"/>
        </w:rPr>
      </w:pPr>
    </w:p>
    <w:p w14:paraId="69E3620A" w14:textId="77777777" w:rsidR="000A6F97" w:rsidRPr="0041381B" w:rsidRDefault="00834B01" w:rsidP="002043F9">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Zgodnie z informacjami GIOŚ</w:t>
      </w:r>
      <w:r w:rsidR="00FD32C4" w:rsidRPr="0041381B">
        <w:rPr>
          <w:rFonts w:ascii="Cambria" w:hAnsi="Cambria" w:cs="Arial"/>
          <w:b/>
          <w:sz w:val="20"/>
          <w:szCs w:val="20"/>
          <w:lang w:eastAsia="pl-PL"/>
        </w:rPr>
        <w:t xml:space="preserve"> RWMŚ w</w:t>
      </w:r>
      <w:r w:rsidR="00383C83" w:rsidRPr="0041381B">
        <w:rPr>
          <w:rFonts w:ascii="Cambria" w:hAnsi="Cambria" w:cs="Arial"/>
          <w:b/>
          <w:sz w:val="20"/>
          <w:szCs w:val="20"/>
          <w:lang w:eastAsia="pl-PL"/>
        </w:rPr>
        <w:t xml:space="preserve"> </w:t>
      </w:r>
      <w:r w:rsidR="00FD32C4" w:rsidRPr="0041381B">
        <w:rPr>
          <w:rFonts w:ascii="Cambria" w:hAnsi="Cambria" w:cs="Arial"/>
          <w:b/>
          <w:sz w:val="20"/>
          <w:szCs w:val="20"/>
          <w:lang w:eastAsia="pl-PL"/>
        </w:rPr>
        <w:t xml:space="preserve">Olsztynie </w:t>
      </w:r>
      <w:r w:rsidR="000E434D" w:rsidRPr="0041381B">
        <w:rPr>
          <w:rFonts w:ascii="Cambria" w:hAnsi="Cambria" w:cs="Arial"/>
          <w:b/>
          <w:sz w:val="20"/>
          <w:szCs w:val="20"/>
          <w:lang w:eastAsia="pl-PL"/>
        </w:rPr>
        <w:t xml:space="preserve">w </w:t>
      </w:r>
      <w:r w:rsidR="000A6F97" w:rsidRPr="0041381B">
        <w:rPr>
          <w:rFonts w:ascii="Cambria" w:hAnsi="Cambria" w:cs="Arial"/>
          <w:b/>
          <w:sz w:val="20"/>
          <w:szCs w:val="20"/>
          <w:lang w:eastAsia="pl-PL"/>
        </w:rPr>
        <w:t xml:space="preserve">2019 oraz </w:t>
      </w:r>
      <w:r w:rsidR="000E434D" w:rsidRPr="0041381B">
        <w:rPr>
          <w:rFonts w:ascii="Cambria" w:hAnsi="Cambria" w:cs="Arial"/>
          <w:b/>
          <w:sz w:val="20"/>
          <w:szCs w:val="20"/>
          <w:lang w:eastAsia="pl-PL"/>
        </w:rPr>
        <w:t xml:space="preserve">2022 </w:t>
      </w:r>
      <w:r w:rsidR="00344391" w:rsidRPr="0041381B">
        <w:rPr>
          <w:rFonts w:ascii="Cambria" w:hAnsi="Cambria" w:cs="Arial"/>
          <w:b/>
          <w:sz w:val="20"/>
          <w:szCs w:val="20"/>
          <w:lang w:eastAsia="pl-PL"/>
        </w:rPr>
        <w:t>roku</w:t>
      </w:r>
      <w:r w:rsidR="00F207E5" w:rsidRPr="0041381B">
        <w:rPr>
          <w:rFonts w:ascii="Cambria" w:hAnsi="Cambria" w:cs="Arial"/>
          <w:b/>
          <w:sz w:val="20"/>
          <w:szCs w:val="20"/>
          <w:lang w:eastAsia="pl-PL"/>
        </w:rPr>
        <w:t xml:space="preserve"> </w:t>
      </w:r>
      <w:r w:rsidR="00FD592B" w:rsidRPr="0041381B">
        <w:rPr>
          <w:rFonts w:ascii="Cambria" w:hAnsi="Cambria" w:cs="Arial"/>
          <w:b/>
          <w:sz w:val="20"/>
          <w:szCs w:val="20"/>
          <w:lang w:eastAsia="pl-PL"/>
        </w:rPr>
        <w:t xml:space="preserve">na terenie </w:t>
      </w:r>
    </w:p>
    <w:p w14:paraId="1CE0F9AC" w14:textId="7B00E8C0" w:rsidR="00FD6A0B" w:rsidRPr="0041381B" w:rsidRDefault="002043F9" w:rsidP="002043F9">
      <w:pPr>
        <w:spacing w:after="0" w:line="240" w:lineRule="auto"/>
        <w:jc w:val="center"/>
        <w:rPr>
          <w:rFonts w:ascii="Cambria" w:hAnsi="Cambria" w:cs="Arial"/>
          <w:b/>
          <w:sz w:val="20"/>
          <w:szCs w:val="20"/>
          <w:lang w:eastAsia="pl-PL"/>
        </w:rPr>
      </w:pPr>
      <w:r w:rsidRPr="0041381B">
        <w:rPr>
          <w:rFonts w:ascii="Cambria" w:hAnsi="Cambria" w:cs="Arial"/>
          <w:b/>
          <w:sz w:val="20"/>
          <w:szCs w:val="20"/>
          <w:lang w:eastAsia="pl-PL"/>
        </w:rPr>
        <w:t xml:space="preserve">Miasta </w:t>
      </w:r>
      <w:r w:rsidR="00694BFB" w:rsidRPr="0041381B">
        <w:rPr>
          <w:rFonts w:ascii="Cambria" w:hAnsi="Cambria" w:cs="Arial"/>
          <w:b/>
          <w:sz w:val="20"/>
          <w:szCs w:val="20"/>
          <w:lang w:eastAsia="pl-PL"/>
        </w:rPr>
        <w:t>Giżycka</w:t>
      </w:r>
      <w:r w:rsidR="000E434D" w:rsidRPr="0041381B">
        <w:rPr>
          <w:rFonts w:ascii="Cambria" w:hAnsi="Cambria" w:cs="Arial"/>
          <w:b/>
          <w:sz w:val="20"/>
          <w:szCs w:val="20"/>
          <w:lang w:eastAsia="pl-PL"/>
        </w:rPr>
        <w:t xml:space="preserve"> </w:t>
      </w:r>
      <w:r w:rsidR="00834B01" w:rsidRPr="0041381B">
        <w:rPr>
          <w:rFonts w:ascii="Cambria" w:hAnsi="Cambria" w:cs="Arial"/>
          <w:b/>
          <w:sz w:val="20"/>
          <w:szCs w:val="20"/>
          <w:lang w:eastAsia="pl-PL"/>
        </w:rPr>
        <w:t xml:space="preserve">prowadzony </w:t>
      </w:r>
      <w:r w:rsidR="000E434D" w:rsidRPr="0041381B">
        <w:rPr>
          <w:rFonts w:ascii="Cambria" w:hAnsi="Cambria" w:cs="Arial"/>
          <w:b/>
          <w:sz w:val="20"/>
          <w:szCs w:val="20"/>
          <w:lang w:eastAsia="pl-PL"/>
        </w:rPr>
        <w:t xml:space="preserve">był </w:t>
      </w:r>
      <w:r w:rsidR="00834B01" w:rsidRPr="0041381B">
        <w:rPr>
          <w:rFonts w:ascii="Cambria" w:hAnsi="Cambria" w:cs="Arial"/>
          <w:b/>
          <w:sz w:val="20"/>
          <w:szCs w:val="20"/>
          <w:lang w:eastAsia="pl-PL"/>
        </w:rPr>
        <w:t>moni</w:t>
      </w:r>
      <w:r w:rsidR="00F207E5" w:rsidRPr="0041381B">
        <w:rPr>
          <w:rFonts w:ascii="Cambria" w:hAnsi="Cambria" w:cs="Arial"/>
          <w:b/>
          <w:sz w:val="20"/>
          <w:szCs w:val="20"/>
          <w:lang w:eastAsia="pl-PL"/>
        </w:rPr>
        <w:t>toring jakości wód podziemnych</w:t>
      </w:r>
      <w:r w:rsidR="00F207E5" w:rsidRPr="0041381B">
        <w:rPr>
          <w:rFonts w:ascii="Cambria" w:hAnsi="Cambria" w:cs="Arial"/>
          <w:sz w:val="20"/>
          <w:szCs w:val="20"/>
          <w:lang w:eastAsia="pl-PL"/>
        </w:rPr>
        <w:t>.</w:t>
      </w:r>
    </w:p>
    <w:p w14:paraId="7DD70CA1" w14:textId="77777777" w:rsidR="00FD6A0B" w:rsidRPr="0041381B" w:rsidRDefault="00FD6A0B" w:rsidP="002F3A6C">
      <w:pPr>
        <w:spacing w:after="0" w:line="240" w:lineRule="auto"/>
        <w:jc w:val="both"/>
        <w:rPr>
          <w:rFonts w:ascii="Cambria" w:hAnsi="Cambria" w:cs="Arial"/>
          <w:sz w:val="20"/>
          <w:szCs w:val="20"/>
          <w:lang w:eastAsia="pl-PL"/>
        </w:rPr>
      </w:pPr>
    </w:p>
    <w:p w14:paraId="4CE3E671" w14:textId="2A71539E" w:rsidR="00383C83" w:rsidRPr="0041381B" w:rsidRDefault="00D70FA7" w:rsidP="00962AC2">
      <w:pPr>
        <w:spacing w:after="0" w:line="240" w:lineRule="auto"/>
        <w:jc w:val="center"/>
        <w:rPr>
          <w:rStyle w:val="Nagwek2Znak"/>
          <w:rFonts w:eastAsia="Calibri"/>
          <w:i/>
          <w:color w:val="auto"/>
          <w:sz w:val="20"/>
          <w:szCs w:val="20"/>
          <w:vertAlign w:val="superscript"/>
          <w:lang w:eastAsia="pl-PL"/>
        </w:rPr>
      </w:pPr>
      <w:bookmarkStart w:id="194" w:name="_Toc142324168"/>
      <w:r w:rsidRPr="0041381B">
        <w:rPr>
          <w:rFonts w:ascii="Cambria" w:hAnsi="Cambria"/>
          <w:b/>
          <w:i/>
          <w:sz w:val="20"/>
          <w:szCs w:val="20"/>
        </w:rPr>
        <w:t xml:space="preserve">Tabela nr </w:t>
      </w:r>
      <w:r w:rsidRPr="0041381B">
        <w:rPr>
          <w:rFonts w:ascii="Cambria" w:hAnsi="Cambria"/>
          <w:b/>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sz w:val="20"/>
          <w:szCs w:val="20"/>
        </w:rPr>
        <w:fldChar w:fldCharType="separate"/>
      </w:r>
      <w:r w:rsidR="00BF118A">
        <w:rPr>
          <w:rFonts w:ascii="Cambria" w:hAnsi="Cambria"/>
          <w:b/>
          <w:i/>
          <w:noProof/>
          <w:sz w:val="20"/>
          <w:szCs w:val="20"/>
        </w:rPr>
        <w:t>12</w:t>
      </w:r>
      <w:r w:rsidRPr="0041381B">
        <w:rPr>
          <w:rFonts w:ascii="Cambria" w:hAnsi="Cambria"/>
          <w:b/>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00CE6922" w:rsidRPr="0041381B">
        <w:rPr>
          <w:rStyle w:val="Nagwek2Znak"/>
          <w:rFonts w:eastAsia="Calibri" w:cs="Arial"/>
          <w:b w:val="0"/>
          <w:bCs w:val="0"/>
          <w:i/>
          <w:color w:val="auto"/>
          <w:sz w:val="20"/>
          <w:szCs w:val="20"/>
          <w:lang w:eastAsia="pl-PL"/>
        </w:rPr>
        <w:t xml:space="preserve">Wyniki </w:t>
      </w:r>
      <w:r w:rsidRPr="0041381B">
        <w:rPr>
          <w:rStyle w:val="Nagwek2Znak"/>
          <w:rFonts w:eastAsia="Calibri" w:cs="Arial"/>
          <w:b w:val="0"/>
          <w:bCs w:val="0"/>
          <w:i/>
          <w:color w:val="auto"/>
          <w:sz w:val="20"/>
          <w:szCs w:val="20"/>
          <w:lang w:eastAsia="pl-PL"/>
        </w:rPr>
        <w:t>monitoringu jakości wód podziemnych</w:t>
      </w:r>
      <w:r w:rsidR="00FD32C4" w:rsidRPr="0041381B">
        <w:rPr>
          <w:rStyle w:val="Nagwek2Znak"/>
          <w:rFonts w:eastAsia="Calibri" w:cs="Arial"/>
          <w:b w:val="0"/>
          <w:bCs w:val="0"/>
          <w:i/>
          <w:color w:val="auto"/>
          <w:sz w:val="20"/>
          <w:szCs w:val="20"/>
          <w:lang w:eastAsia="pl-PL"/>
        </w:rPr>
        <w:t xml:space="preserve"> </w:t>
      </w:r>
      <w:r w:rsidR="003C5ADB" w:rsidRPr="0041381B">
        <w:rPr>
          <w:rStyle w:val="Odwoanieprzypisudolnego"/>
          <w:rFonts w:ascii="Cambria" w:hAnsi="Cambria" w:cs="Arial"/>
          <w:i/>
          <w:sz w:val="20"/>
          <w:szCs w:val="20"/>
          <w:lang w:eastAsia="pl-PL"/>
        </w:rPr>
        <w:footnoteReference w:id="14"/>
      </w:r>
      <w:r w:rsidR="003C5ADB" w:rsidRPr="0041381B">
        <w:rPr>
          <w:rStyle w:val="Nagwek2Znak"/>
          <w:rFonts w:eastAsia="Calibri" w:cs="Arial"/>
          <w:b w:val="0"/>
          <w:bCs w:val="0"/>
          <w:i/>
          <w:color w:val="auto"/>
          <w:sz w:val="20"/>
          <w:szCs w:val="20"/>
          <w:vertAlign w:val="superscript"/>
          <w:lang w:eastAsia="pl-PL"/>
        </w:rPr>
        <w:t>)</w:t>
      </w:r>
      <w:bookmarkEnd w:id="194"/>
    </w:p>
    <w:p w14:paraId="5E0C5996" w14:textId="77777777" w:rsidR="000F58FD" w:rsidRPr="0041381B" w:rsidRDefault="000F58FD" w:rsidP="002F3A6C">
      <w:pPr>
        <w:pStyle w:val="Nagwek3"/>
        <w:spacing w:before="0" w:beforeAutospacing="0" w:after="0" w:afterAutospacing="0"/>
        <w:rPr>
          <w:rStyle w:val="Nagwek2Znak"/>
          <w:rFonts w:eastAsia="Calibri"/>
          <w:i/>
          <w:color w:val="auto"/>
          <w:sz w:val="4"/>
          <w:szCs w:val="20"/>
          <w:lang w:eastAsia="pl-PL"/>
        </w:rPr>
      </w:pPr>
    </w:p>
    <w:tbl>
      <w:tblPr>
        <w:tblStyle w:val="Tabela-Siatka"/>
        <w:tblW w:w="8926" w:type="dxa"/>
        <w:jc w:val="center"/>
        <w:tblLayout w:type="fixed"/>
        <w:tblLook w:val="04A0" w:firstRow="1" w:lastRow="0" w:firstColumn="1" w:lastColumn="0" w:noHBand="0" w:noVBand="1"/>
      </w:tblPr>
      <w:tblGrid>
        <w:gridCol w:w="567"/>
        <w:gridCol w:w="2689"/>
        <w:gridCol w:w="1275"/>
        <w:gridCol w:w="1134"/>
        <w:gridCol w:w="1134"/>
        <w:gridCol w:w="1276"/>
        <w:gridCol w:w="851"/>
      </w:tblGrid>
      <w:tr w:rsidR="000A6F97" w:rsidRPr="0041381B" w14:paraId="63FDBB15" w14:textId="77777777" w:rsidTr="003C5ADB">
        <w:trPr>
          <w:trHeight w:val="369"/>
          <w:jc w:val="center"/>
        </w:trPr>
        <w:tc>
          <w:tcPr>
            <w:tcW w:w="567" w:type="dxa"/>
            <w:vMerge w:val="restart"/>
            <w:shd w:val="clear" w:color="auto" w:fill="F2F2F2" w:themeFill="background1" w:themeFillShade="F2"/>
            <w:vAlign w:val="center"/>
          </w:tcPr>
          <w:p w14:paraId="1AD5B5D9" w14:textId="77777777" w:rsidR="000A6F97" w:rsidRPr="0041381B" w:rsidRDefault="000A6F97" w:rsidP="002E2EC9">
            <w:pPr>
              <w:spacing w:after="0" w:line="240" w:lineRule="auto"/>
              <w:jc w:val="center"/>
              <w:rPr>
                <w:rFonts w:ascii="Cambria" w:hAnsi="Cambria"/>
                <w:b/>
                <w:sz w:val="20"/>
                <w:szCs w:val="20"/>
              </w:rPr>
            </w:pPr>
            <w:r w:rsidRPr="0041381B">
              <w:rPr>
                <w:rFonts w:ascii="Cambria" w:hAnsi="Cambria"/>
                <w:b/>
                <w:sz w:val="20"/>
                <w:szCs w:val="20"/>
              </w:rPr>
              <w:t>Lp.</w:t>
            </w:r>
          </w:p>
        </w:tc>
        <w:tc>
          <w:tcPr>
            <w:tcW w:w="2689" w:type="dxa"/>
            <w:vMerge w:val="restart"/>
            <w:shd w:val="clear" w:color="auto" w:fill="F2F2F2" w:themeFill="background1" w:themeFillShade="F2"/>
            <w:vAlign w:val="center"/>
          </w:tcPr>
          <w:p w14:paraId="13ADFDF5" w14:textId="77777777" w:rsidR="000A6F97" w:rsidRPr="0041381B" w:rsidRDefault="000A6F97" w:rsidP="002E2EC9">
            <w:pPr>
              <w:spacing w:after="0" w:line="240" w:lineRule="auto"/>
              <w:jc w:val="center"/>
              <w:rPr>
                <w:rFonts w:ascii="Cambria" w:hAnsi="Cambria"/>
                <w:b/>
                <w:sz w:val="20"/>
                <w:szCs w:val="20"/>
              </w:rPr>
            </w:pPr>
            <w:r w:rsidRPr="0041381B">
              <w:rPr>
                <w:rFonts w:ascii="Cambria" w:hAnsi="Cambria"/>
                <w:b/>
                <w:sz w:val="20"/>
                <w:szCs w:val="20"/>
              </w:rPr>
              <w:t>Parametr</w:t>
            </w:r>
          </w:p>
        </w:tc>
        <w:tc>
          <w:tcPr>
            <w:tcW w:w="1275" w:type="dxa"/>
            <w:vMerge w:val="restart"/>
            <w:shd w:val="clear" w:color="auto" w:fill="F2F2F2" w:themeFill="background1" w:themeFillShade="F2"/>
            <w:vAlign w:val="center"/>
          </w:tcPr>
          <w:p w14:paraId="14F4555B" w14:textId="77777777" w:rsidR="000A6F97" w:rsidRPr="0041381B" w:rsidRDefault="000A6F97" w:rsidP="002E2EC9">
            <w:pPr>
              <w:spacing w:after="0" w:line="240" w:lineRule="auto"/>
              <w:jc w:val="center"/>
              <w:rPr>
                <w:rFonts w:ascii="Cambria" w:hAnsi="Cambria"/>
                <w:b/>
                <w:sz w:val="20"/>
                <w:szCs w:val="20"/>
              </w:rPr>
            </w:pPr>
            <w:r w:rsidRPr="0041381B">
              <w:rPr>
                <w:rFonts w:ascii="Cambria" w:hAnsi="Cambria"/>
                <w:b/>
                <w:sz w:val="20"/>
                <w:szCs w:val="20"/>
              </w:rPr>
              <w:t>Jednostka</w:t>
            </w:r>
          </w:p>
        </w:tc>
        <w:tc>
          <w:tcPr>
            <w:tcW w:w="2268" w:type="dxa"/>
            <w:gridSpan w:val="2"/>
            <w:tcBorders>
              <w:right w:val="single" w:sz="4" w:space="0" w:color="auto"/>
            </w:tcBorders>
            <w:shd w:val="clear" w:color="auto" w:fill="F2F2F2" w:themeFill="background1" w:themeFillShade="F2"/>
            <w:vAlign w:val="center"/>
          </w:tcPr>
          <w:p w14:paraId="7C7B441E" w14:textId="77777777" w:rsidR="000A6F97" w:rsidRPr="0041381B" w:rsidRDefault="000A6F97" w:rsidP="002E2EC9">
            <w:pPr>
              <w:spacing w:after="0" w:line="240" w:lineRule="auto"/>
              <w:jc w:val="center"/>
              <w:rPr>
                <w:rFonts w:ascii="Cambria" w:hAnsi="Cambria"/>
                <w:b/>
                <w:sz w:val="20"/>
                <w:szCs w:val="20"/>
              </w:rPr>
            </w:pPr>
            <w:r w:rsidRPr="0041381B">
              <w:rPr>
                <w:rFonts w:ascii="Cambria" w:hAnsi="Cambria"/>
                <w:b/>
                <w:sz w:val="20"/>
                <w:szCs w:val="20"/>
              </w:rPr>
              <w:t>Wartość</w:t>
            </w:r>
          </w:p>
        </w:tc>
        <w:tc>
          <w:tcPr>
            <w:tcW w:w="1276" w:type="dxa"/>
            <w:vMerge w:val="restart"/>
            <w:shd w:val="clear" w:color="auto" w:fill="F2F2F2" w:themeFill="background1" w:themeFillShade="F2"/>
            <w:vAlign w:val="center"/>
          </w:tcPr>
          <w:p w14:paraId="1FF13EB8" w14:textId="77777777" w:rsidR="000A6F97" w:rsidRPr="0041381B" w:rsidRDefault="000A6F97" w:rsidP="002E2EC9">
            <w:pPr>
              <w:spacing w:after="0" w:line="240" w:lineRule="auto"/>
              <w:jc w:val="center"/>
              <w:rPr>
                <w:rFonts w:ascii="Cambria" w:hAnsi="Cambria"/>
                <w:b/>
                <w:sz w:val="20"/>
                <w:szCs w:val="20"/>
              </w:rPr>
            </w:pPr>
            <w:r w:rsidRPr="0041381B">
              <w:rPr>
                <w:rFonts w:ascii="Cambria" w:hAnsi="Cambria"/>
                <w:b/>
                <w:sz w:val="20"/>
                <w:szCs w:val="20"/>
              </w:rPr>
              <w:t>Wartość graniczna</w:t>
            </w:r>
          </w:p>
        </w:tc>
        <w:tc>
          <w:tcPr>
            <w:tcW w:w="851" w:type="dxa"/>
            <w:vMerge w:val="restart"/>
            <w:tcBorders>
              <w:right w:val="single" w:sz="4" w:space="0" w:color="auto"/>
            </w:tcBorders>
            <w:shd w:val="clear" w:color="auto" w:fill="F2F2F2" w:themeFill="background1" w:themeFillShade="F2"/>
            <w:vAlign w:val="center"/>
          </w:tcPr>
          <w:p w14:paraId="04FFCA3A" w14:textId="77777777" w:rsidR="000A6F97" w:rsidRPr="0041381B" w:rsidRDefault="000A6F97" w:rsidP="002E2EC9">
            <w:pPr>
              <w:spacing w:after="0" w:line="240" w:lineRule="auto"/>
              <w:jc w:val="center"/>
              <w:rPr>
                <w:rFonts w:ascii="Cambria" w:hAnsi="Cambria"/>
                <w:b/>
                <w:sz w:val="20"/>
                <w:szCs w:val="20"/>
              </w:rPr>
            </w:pPr>
            <w:r w:rsidRPr="0041381B">
              <w:rPr>
                <w:rFonts w:ascii="Cambria" w:hAnsi="Cambria"/>
                <w:b/>
                <w:sz w:val="20"/>
                <w:szCs w:val="20"/>
              </w:rPr>
              <w:t>Klasa</w:t>
            </w:r>
          </w:p>
        </w:tc>
      </w:tr>
      <w:tr w:rsidR="000A6F97" w:rsidRPr="0041381B" w14:paraId="3EC2C2D4" w14:textId="77777777" w:rsidTr="003C5ADB">
        <w:trPr>
          <w:trHeight w:val="369"/>
          <w:jc w:val="center"/>
        </w:trPr>
        <w:tc>
          <w:tcPr>
            <w:tcW w:w="567" w:type="dxa"/>
            <w:vMerge/>
            <w:shd w:val="clear" w:color="auto" w:fill="F2F2F2" w:themeFill="background1" w:themeFillShade="F2"/>
            <w:vAlign w:val="center"/>
          </w:tcPr>
          <w:p w14:paraId="489E794C" w14:textId="77777777" w:rsidR="000A6F97" w:rsidRPr="0041381B" w:rsidRDefault="000A6F97" w:rsidP="002E2EC9">
            <w:pPr>
              <w:spacing w:after="0" w:line="240" w:lineRule="auto"/>
              <w:jc w:val="center"/>
              <w:rPr>
                <w:rFonts w:ascii="Cambria" w:hAnsi="Cambria"/>
                <w:b/>
                <w:sz w:val="20"/>
                <w:szCs w:val="20"/>
              </w:rPr>
            </w:pPr>
          </w:p>
        </w:tc>
        <w:tc>
          <w:tcPr>
            <w:tcW w:w="2689" w:type="dxa"/>
            <w:vMerge/>
            <w:shd w:val="clear" w:color="auto" w:fill="F2F2F2" w:themeFill="background1" w:themeFillShade="F2"/>
            <w:vAlign w:val="center"/>
          </w:tcPr>
          <w:p w14:paraId="02A02CE8" w14:textId="77777777" w:rsidR="000A6F97" w:rsidRPr="0041381B" w:rsidRDefault="000A6F97" w:rsidP="002E2EC9">
            <w:pPr>
              <w:spacing w:after="0" w:line="240" w:lineRule="auto"/>
              <w:jc w:val="center"/>
              <w:rPr>
                <w:rFonts w:ascii="Cambria" w:hAnsi="Cambria"/>
                <w:b/>
                <w:sz w:val="20"/>
                <w:szCs w:val="20"/>
              </w:rPr>
            </w:pPr>
          </w:p>
        </w:tc>
        <w:tc>
          <w:tcPr>
            <w:tcW w:w="1275" w:type="dxa"/>
            <w:vMerge/>
            <w:shd w:val="clear" w:color="auto" w:fill="F2F2F2" w:themeFill="background1" w:themeFillShade="F2"/>
            <w:vAlign w:val="center"/>
          </w:tcPr>
          <w:p w14:paraId="55E78105" w14:textId="77777777" w:rsidR="000A6F97" w:rsidRPr="0041381B" w:rsidRDefault="000A6F97" w:rsidP="002E2EC9">
            <w:pPr>
              <w:spacing w:after="0" w:line="240" w:lineRule="auto"/>
              <w:jc w:val="center"/>
              <w:rPr>
                <w:rFonts w:ascii="Cambria" w:hAnsi="Cambria"/>
                <w:b/>
                <w:sz w:val="20"/>
                <w:szCs w:val="20"/>
              </w:rPr>
            </w:pPr>
          </w:p>
        </w:tc>
        <w:tc>
          <w:tcPr>
            <w:tcW w:w="1134" w:type="dxa"/>
            <w:tcBorders>
              <w:right w:val="single" w:sz="4" w:space="0" w:color="auto"/>
            </w:tcBorders>
            <w:shd w:val="clear" w:color="auto" w:fill="F2F2F2" w:themeFill="background1" w:themeFillShade="F2"/>
            <w:vAlign w:val="center"/>
          </w:tcPr>
          <w:p w14:paraId="2D4D7443" w14:textId="25870BBC" w:rsidR="000A6F97" w:rsidRPr="0041381B" w:rsidRDefault="000A6F97" w:rsidP="002E2EC9">
            <w:pPr>
              <w:spacing w:after="0" w:line="240" w:lineRule="auto"/>
              <w:jc w:val="center"/>
              <w:rPr>
                <w:rFonts w:ascii="Cambria" w:hAnsi="Cambria"/>
                <w:b/>
                <w:sz w:val="20"/>
                <w:szCs w:val="20"/>
              </w:rPr>
            </w:pPr>
            <w:r w:rsidRPr="0041381B">
              <w:rPr>
                <w:rFonts w:ascii="Cambria" w:hAnsi="Cambria"/>
                <w:b/>
                <w:sz w:val="20"/>
                <w:szCs w:val="20"/>
              </w:rPr>
              <w:t>2019</w:t>
            </w:r>
          </w:p>
        </w:tc>
        <w:tc>
          <w:tcPr>
            <w:tcW w:w="1134" w:type="dxa"/>
            <w:tcBorders>
              <w:right w:val="single" w:sz="4" w:space="0" w:color="auto"/>
            </w:tcBorders>
            <w:shd w:val="clear" w:color="auto" w:fill="F2F2F2" w:themeFill="background1" w:themeFillShade="F2"/>
            <w:vAlign w:val="center"/>
          </w:tcPr>
          <w:p w14:paraId="068DE960" w14:textId="686974E5" w:rsidR="000A6F97" w:rsidRPr="0041381B" w:rsidRDefault="000A6F97" w:rsidP="002E2EC9">
            <w:pPr>
              <w:spacing w:after="0" w:line="240" w:lineRule="auto"/>
              <w:jc w:val="center"/>
              <w:rPr>
                <w:rFonts w:ascii="Cambria" w:hAnsi="Cambria"/>
                <w:b/>
                <w:sz w:val="20"/>
                <w:szCs w:val="20"/>
              </w:rPr>
            </w:pPr>
            <w:r w:rsidRPr="0041381B">
              <w:rPr>
                <w:rFonts w:ascii="Cambria" w:hAnsi="Cambria"/>
                <w:b/>
                <w:sz w:val="20"/>
                <w:szCs w:val="20"/>
              </w:rPr>
              <w:t>2022</w:t>
            </w:r>
          </w:p>
        </w:tc>
        <w:tc>
          <w:tcPr>
            <w:tcW w:w="1276" w:type="dxa"/>
            <w:vMerge/>
            <w:shd w:val="clear" w:color="auto" w:fill="F2F2F2" w:themeFill="background1" w:themeFillShade="F2"/>
            <w:vAlign w:val="center"/>
          </w:tcPr>
          <w:p w14:paraId="0F71F7D9" w14:textId="5877CA04" w:rsidR="000A6F97" w:rsidRPr="0041381B" w:rsidRDefault="000A6F97" w:rsidP="002E2EC9">
            <w:pPr>
              <w:spacing w:after="0" w:line="240" w:lineRule="auto"/>
              <w:jc w:val="center"/>
              <w:rPr>
                <w:rFonts w:ascii="Cambria" w:hAnsi="Cambria"/>
                <w:b/>
                <w:sz w:val="20"/>
                <w:szCs w:val="20"/>
              </w:rPr>
            </w:pPr>
          </w:p>
        </w:tc>
        <w:tc>
          <w:tcPr>
            <w:tcW w:w="851" w:type="dxa"/>
            <w:vMerge/>
            <w:tcBorders>
              <w:right w:val="single" w:sz="4" w:space="0" w:color="auto"/>
            </w:tcBorders>
            <w:shd w:val="clear" w:color="auto" w:fill="F2F2F2" w:themeFill="background1" w:themeFillShade="F2"/>
            <w:vAlign w:val="center"/>
          </w:tcPr>
          <w:p w14:paraId="223DFA94" w14:textId="77777777" w:rsidR="000A6F97" w:rsidRPr="0041381B" w:rsidRDefault="000A6F97" w:rsidP="002E2EC9">
            <w:pPr>
              <w:spacing w:after="0" w:line="240" w:lineRule="auto"/>
              <w:jc w:val="center"/>
              <w:rPr>
                <w:rFonts w:ascii="Cambria" w:hAnsi="Cambria"/>
                <w:b/>
                <w:sz w:val="20"/>
                <w:szCs w:val="20"/>
              </w:rPr>
            </w:pPr>
          </w:p>
        </w:tc>
      </w:tr>
      <w:tr w:rsidR="001F7B41" w:rsidRPr="0041381B" w14:paraId="33A851A8" w14:textId="77777777" w:rsidTr="003C5ADB">
        <w:trPr>
          <w:trHeight w:val="369"/>
          <w:jc w:val="center"/>
        </w:trPr>
        <w:tc>
          <w:tcPr>
            <w:tcW w:w="567" w:type="dxa"/>
            <w:vAlign w:val="center"/>
          </w:tcPr>
          <w:p w14:paraId="17FEEE52"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w:t>
            </w:r>
          </w:p>
        </w:tc>
        <w:tc>
          <w:tcPr>
            <w:tcW w:w="2689" w:type="dxa"/>
            <w:vAlign w:val="center"/>
          </w:tcPr>
          <w:p w14:paraId="2A098387"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Zwierciadło wody</w:t>
            </w:r>
          </w:p>
        </w:tc>
        <w:tc>
          <w:tcPr>
            <w:tcW w:w="1275" w:type="dxa"/>
            <w:vAlign w:val="center"/>
          </w:tcPr>
          <w:p w14:paraId="4A078D50"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w:t>
            </w:r>
          </w:p>
        </w:tc>
        <w:tc>
          <w:tcPr>
            <w:tcW w:w="1134" w:type="dxa"/>
            <w:tcBorders>
              <w:right w:val="single" w:sz="4" w:space="0" w:color="auto"/>
            </w:tcBorders>
            <w:vAlign w:val="center"/>
          </w:tcPr>
          <w:p w14:paraId="1EC5038A" w14:textId="068667FA" w:rsidR="001F7B41" w:rsidRPr="0041381B" w:rsidRDefault="001F7B41" w:rsidP="001F7B41">
            <w:pPr>
              <w:spacing w:after="0" w:line="240" w:lineRule="auto"/>
              <w:jc w:val="center"/>
              <w:rPr>
                <w:rFonts w:ascii="Cambria" w:hAnsi="Cambria"/>
                <w:sz w:val="20"/>
                <w:szCs w:val="20"/>
              </w:rPr>
            </w:pPr>
          </w:p>
        </w:tc>
        <w:tc>
          <w:tcPr>
            <w:tcW w:w="1134" w:type="dxa"/>
            <w:tcBorders>
              <w:right w:val="single" w:sz="4" w:space="0" w:color="auto"/>
            </w:tcBorders>
            <w:vAlign w:val="center"/>
          </w:tcPr>
          <w:p w14:paraId="196283CE" w14:textId="6D4FA734"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napięte</w:t>
            </w:r>
          </w:p>
        </w:tc>
        <w:tc>
          <w:tcPr>
            <w:tcW w:w="1276" w:type="dxa"/>
            <w:tcBorders>
              <w:left w:val="single" w:sz="4" w:space="0" w:color="auto"/>
            </w:tcBorders>
            <w:vAlign w:val="center"/>
          </w:tcPr>
          <w:p w14:paraId="072597EF" w14:textId="12712343"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w:t>
            </w:r>
          </w:p>
        </w:tc>
        <w:tc>
          <w:tcPr>
            <w:tcW w:w="851" w:type="dxa"/>
            <w:tcBorders>
              <w:left w:val="single" w:sz="4" w:space="0" w:color="auto"/>
              <w:right w:val="single" w:sz="4" w:space="0" w:color="auto"/>
            </w:tcBorders>
            <w:vAlign w:val="center"/>
          </w:tcPr>
          <w:p w14:paraId="48425449"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w:t>
            </w:r>
          </w:p>
        </w:tc>
      </w:tr>
      <w:tr w:rsidR="001F7B41" w:rsidRPr="0041381B" w14:paraId="579EB791" w14:textId="77777777" w:rsidTr="003C5ADB">
        <w:trPr>
          <w:trHeight w:val="369"/>
          <w:jc w:val="center"/>
        </w:trPr>
        <w:tc>
          <w:tcPr>
            <w:tcW w:w="567" w:type="dxa"/>
            <w:vAlign w:val="center"/>
          </w:tcPr>
          <w:p w14:paraId="5B516B67"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2.</w:t>
            </w:r>
          </w:p>
        </w:tc>
        <w:tc>
          <w:tcPr>
            <w:tcW w:w="2689" w:type="dxa"/>
            <w:vAlign w:val="center"/>
          </w:tcPr>
          <w:p w14:paraId="5D92324C"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Przewodność elektrolityczna właściwa w 20°C</w:t>
            </w:r>
          </w:p>
        </w:tc>
        <w:tc>
          <w:tcPr>
            <w:tcW w:w="1275" w:type="dxa"/>
            <w:vAlign w:val="center"/>
          </w:tcPr>
          <w:p w14:paraId="4CA06C51"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µS/cm</w:t>
            </w:r>
          </w:p>
        </w:tc>
        <w:tc>
          <w:tcPr>
            <w:tcW w:w="1134" w:type="dxa"/>
            <w:tcBorders>
              <w:right w:val="single" w:sz="4" w:space="0" w:color="auto"/>
            </w:tcBorders>
            <w:vAlign w:val="center"/>
          </w:tcPr>
          <w:p w14:paraId="4168500B" w14:textId="25171A73"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735</w:t>
            </w:r>
          </w:p>
        </w:tc>
        <w:tc>
          <w:tcPr>
            <w:tcW w:w="1134" w:type="dxa"/>
            <w:tcBorders>
              <w:right w:val="single" w:sz="4" w:space="0" w:color="auto"/>
            </w:tcBorders>
            <w:vAlign w:val="center"/>
          </w:tcPr>
          <w:p w14:paraId="376BBD66" w14:textId="5744466A"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685</w:t>
            </w:r>
          </w:p>
        </w:tc>
        <w:tc>
          <w:tcPr>
            <w:tcW w:w="1276" w:type="dxa"/>
            <w:tcBorders>
              <w:left w:val="single" w:sz="4" w:space="0" w:color="auto"/>
            </w:tcBorders>
            <w:vAlign w:val="center"/>
          </w:tcPr>
          <w:p w14:paraId="59D3900F" w14:textId="233ECBAA"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700</w:t>
            </w:r>
            <w:r w:rsidR="003C5ADB" w:rsidRPr="0041381B">
              <w:rPr>
                <w:rFonts w:ascii="Cambria" w:hAnsi="Cambria"/>
                <w:sz w:val="20"/>
                <w:szCs w:val="20"/>
              </w:rPr>
              <w:t xml:space="preserve"> / 2500</w:t>
            </w:r>
          </w:p>
        </w:tc>
        <w:tc>
          <w:tcPr>
            <w:tcW w:w="851" w:type="dxa"/>
            <w:tcBorders>
              <w:left w:val="single" w:sz="4" w:space="0" w:color="auto"/>
              <w:right w:val="single" w:sz="4" w:space="0" w:color="auto"/>
            </w:tcBorders>
            <w:shd w:val="clear" w:color="auto" w:fill="FFC000"/>
            <w:vAlign w:val="center"/>
          </w:tcPr>
          <w:p w14:paraId="244A7607" w14:textId="3033E6E5"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r w:rsidR="003C5ADB" w:rsidRPr="0041381B">
              <w:rPr>
                <w:rFonts w:ascii="Cambria" w:hAnsi="Cambria"/>
                <w:sz w:val="20"/>
                <w:szCs w:val="20"/>
              </w:rPr>
              <w:t xml:space="preserve"> / II</w:t>
            </w:r>
          </w:p>
        </w:tc>
      </w:tr>
      <w:tr w:rsidR="001F7B41" w:rsidRPr="0041381B" w14:paraId="5559B455" w14:textId="77777777" w:rsidTr="003C5ADB">
        <w:trPr>
          <w:trHeight w:val="369"/>
          <w:jc w:val="center"/>
        </w:trPr>
        <w:tc>
          <w:tcPr>
            <w:tcW w:w="567" w:type="dxa"/>
            <w:vAlign w:val="center"/>
          </w:tcPr>
          <w:p w14:paraId="7EF52B62"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3.</w:t>
            </w:r>
          </w:p>
        </w:tc>
        <w:tc>
          <w:tcPr>
            <w:tcW w:w="2689" w:type="dxa"/>
            <w:vAlign w:val="center"/>
          </w:tcPr>
          <w:p w14:paraId="1E8E5C85"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Odczyn</w:t>
            </w:r>
          </w:p>
        </w:tc>
        <w:tc>
          <w:tcPr>
            <w:tcW w:w="1275" w:type="dxa"/>
            <w:vAlign w:val="center"/>
          </w:tcPr>
          <w:p w14:paraId="56800EFD"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pH</w:t>
            </w:r>
          </w:p>
        </w:tc>
        <w:tc>
          <w:tcPr>
            <w:tcW w:w="1134" w:type="dxa"/>
            <w:tcBorders>
              <w:right w:val="single" w:sz="4" w:space="0" w:color="auto"/>
            </w:tcBorders>
            <w:vAlign w:val="center"/>
          </w:tcPr>
          <w:p w14:paraId="09CBF45A" w14:textId="316CA62F"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7,32</w:t>
            </w:r>
          </w:p>
        </w:tc>
        <w:tc>
          <w:tcPr>
            <w:tcW w:w="1134" w:type="dxa"/>
            <w:tcBorders>
              <w:right w:val="single" w:sz="4" w:space="0" w:color="auto"/>
            </w:tcBorders>
            <w:vAlign w:val="center"/>
          </w:tcPr>
          <w:p w14:paraId="6BFE4CDF" w14:textId="0E9853EA"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7,23</w:t>
            </w:r>
          </w:p>
        </w:tc>
        <w:tc>
          <w:tcPr>
            <w:tcW w:w="1276" w:type="dxa"/>
            <w:tcBorders>
              <w:left w:val="single" w:sz="4" w:space="0" w:color="auto"/>
            </w:tcBorders>
            <w:vAlign w:val="center"/>
          </w:tcPr>
          <w:p w14:paraId="7069DE82" w14:textId="665528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6,5-9,5</w:t>
            </w:r>
          </w:p>
        </w:tc>
        <w:tc>
          <w:tcPr>
            <w:tcW w:w="851" w:type="dxa"/>
            <w:tcBorders>
              <w:left w:val="single" w:sz="4" w:space="0" w:color="auto"/>
              <w:right w:val="single" w:sz="4" w:space="0" w:color="auto"/>
            </w:tcBorders>
            <w:shd w:val="clear" w:color="auto" w:fill="92D050"/>
            <w:vAlign w:val="center"/>
          </w:tcPr>
          <w:p w14:paraId="288A1BD0" w14:textId="1B7274D5"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4DC61F23" w14:textId="77777777" w:rsidTr="003C5ADB">
        <w:trPr>
          <w:trHeight w:val="369"/>
          <w:jc w:val="center"/>
        </w:trPr>
        <w:tc>
          <w:tcPr>
            <w:tcW w:w="567" w:type="dxa"/>
            <w:vAlign w:val="center"/>
          </w:tcPr>
          <w:p w14:paraId="6D67FC70"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4.</w:t>
            </w:r>
          </w:p>
        </w:tc>
        <w:tc>
          <w:tcPr>
            <w:tcW w:w="2689" w:type="dxa"/>
            <w:vAlign w:val="center"/>
          </w:tcPr>
          <w:p w14:paraId="494C538A"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Temperatura</w:t>
            </w:r>
          </w:p>
        </w:tc>
        <w:tc>
          <w:tcPr>
            <w:tcW w:w="1275" w:type="dxa"/>
            <w:vAlign w:val="center"/>
          </w:tcPr>
          <w:p w14:paraId="102DC2E8"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˚C</w:t>
            </w:r>
          </w:p>
        </w:tc>
        <w:tc>
          <w:tcPr>
            <w:tcW w:w="1134" w:type="dxa"/>
            <w:tcBorders>
              <w:right w:val="single" w:sz="4" w:space="0" w:color="auto"/>
            </w:tcBorders>
            <w:vAlign w:val="center"/>
          </w:tcPr>
          <w:p w14:paraId="469AF5BA" w14:textId="42890C27"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9,2</w:t>
            </w:r>
          </w:p>
        </w:tc>
        <w:tc>
          <w:tcPr>
            <w:tcW w:w="1134" w:type="dxa"/>
            <w:tcBorders>
              <w:right w:val="single" w:sz="4" w:space="0" w:color="auto"/>
            </w:tcBorders>
            <w:vAlign w:val="center"/>
          </w:tcPr>
          <w:p w14:paraId="27F64D52" w14:textId="39164874"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10,5</w:t>
            </w:r>
          </w:p>
        </w:tc>
        <w:tc>
          <w:tcPr>
            <w:tcW w:w="1276" w:type="dxa"/>
            <w:tcBorders>
              <w:left w:val="single" w:sz="4" w:space="0" w:color="auto"/>
            </w:tcBorders>
            <w:vAlign w:val="center"/>
          </w:tcPr>
          <w:p w14:paraId="41D1CA4B" w14:textId="71C41CD4"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&lt;10</w:t>
            </w:r>
            <w:r w:rsidR="003C5ADB" w:rsidRPr="0041381B">
              <w:rPr>
                <w:rFonts w:ascii="Cambria" w:hAnsi="Cambria"/>
                <w:sz w:val="20"/>
                <w:szCs w:val="20"/>
              </w:rPr>
              <w:t xml:space="preserve"> / 12</w:t>
            </w:r>
          </w:p>
        </w:tc>
        <w:tc>
          <w:tcPr>
            <w:tcW w:w="851" w:type="dxa"/>
            <w:tcBorders>
              <w:left w:val="single" w:sz="4" w:space="0" w:color="auto"/>
            </w:tcBorders>
            <w:shd w:val="clear" w:color="auto" w:fill="FFC000"/>
            <w:vAlign w:val="center"/>
          </w:tcPr>
          <w:p w14:paraId="284A8467" w14:textId="4EF25520"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r w:rsidR="003C5ADB" w:rsidRPr="0041381B">
              <w:rPr>
                <w:rFonts w:ascii="Cambria" w:hAnsi="Cambria"/>
                <w:sz w:val="20"/>
                <w:szCs w:val="20"/>
              </w:rPr>
              <w:t xml:space="preserve"> / II</w:t>
            </w:r>
          </w:p>
        </w:tc>
      </w:tr>
      <w:tr w:rsidR="001F7B41" w:rsidRPr="0041381B" w14:paraId="3C7D06BC" w14:textId="77777777" w:rsidTr="003C5ADB">
        <w:trPr>
          <w:trHeight w:val="369"/>
          <w:jc w:val="center"/>
        </w:trPr>
        <w:tc>
          <w:tcPr>
            <w:tcW w:w="567" w:type="dxa"/>
            <w:vAlign w:val="center"/>
          </w:tcPr>
          <w:p w14:paraId="44A552A3"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5.</w:t>
            </w:r>
          </w:p>
        </w:tc>
        <w:tc>
          <w:tcPr>
            <w:tcW w:w="2689" w:type="dxa"/>
            <w:vAlign w:val="center"/>
          </w:tcPr>
          <w:p w14:paraId="156017A7"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Tlen rozpuszczony</w:t>
            </w:r>
          </w:p>
        </w:tc>
        <w:tc>
          <w:tcPr>
            <w:tcW w:w="1275" w:type="dxa"/>
            <w:vAlign w:val="center"/>
          </w:tcPr>
          <w:p w14:paraId="22780C61"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mgO2/l</w:t>
            </w:r>
          </w:p>
        </w:tc>
        <w:tc>
          <w:tcPr>
            <w:tcW w:w="1134" w:type="dxa"/>
            <w:tcBorders>
              <w:right w:val="single" w:sz="4" w:space="0" w:color="auto"/>
            </w:tcBorders>
            <w:vAlign w:val="center"/>
          </w:tcPr>
          <w:p w14:paraId="727FAD3E" w14:textId="4D0AFA2C"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3,61</w:t>
            </w:r>
          </w:p>
        </w:tc>
        <w:tc>
          <w:tcPr>
            <w:tcW w:w="1134" w:type="dxa"/>
            <w:tcBorders>
              <w:right w:val="single" w:sz="4" w:space="0" w:color="auto"/>
            </w:tcBorders>
            <w:vAlign w:val="center"/>
          </w:tcPr>
          <w:p w14:paraId="3FB58C90" w14:textId="541E81D3"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0,75</w:t>
            </w:r>
          </w:p>
        </w:tc>
        <w:tc>
          <w:tcPr>
            <w:tcW w:w="1276" w:type="dxa"/>
            <w:tcBorders>
              <w:left w:val="single" w:sz="4" w:space="0" w:color="auto"/>
            </w:tcBorders>
            <w:vAlign w:val="center"/>
          </w:tcPr>
          <w:p w14:paraId="272612B8" w14:textId="1F81E7E5" w:rsidR="001F7B41" w:rsidRPr="0041381B" w:rsidRDefault="00A23DAD" w:rsidP="001F7B41">
            <w:pPr>
              <w:spacing w:after="0" w:line="240" w:lineRule="auto"/>
              <w:jc w:val="center"/>
              <w:rPr>
                <w:rFonts w:ascii="Cambria" w:hAnsi="Cambria"/>
                <w:sz w:val="20"/>
                <w:szCs w:val="20"/>
              </w:rPr>
            </w:pPr>
            <w:r w:rsidRPr="0041381B">
              <w:rPr>
                <w:rFonts w:ascii="Cambria" w:hAnsi="Cambria"/>
                <w:sz w:val="20"/>
                <w:szCs w:val="20"/>
              </w:rPr>
              <w:t>0,5-1</w:t>
            </w:r>
          </w:p>
        </w:tc>
        <w:tc>
          <w:tcPr>
            <w:tcW w:w="851" w:type="dxa"/>
            <w:tcBorders>
              <w:left w:val="single" w:sz="4" w:space="0" w:color="auto"/>
              <w:right w:val="single" w:sz="4" w:space="0" w:color="auto"/>
            </w:tcBorders>
            <w:shd w:val="clear" w:color="auto" w:fill="FFC000"/>
            <w:vAlign w:val="center"/>
          </w:tcPr>
          <w:p w14:paraId="7AA8E599" w14:textId="55AA1235"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r w:rsidR="00A23DAD" w:rsidRPr="0041381B">
              <w:rPr>
                <w:rFonts w:ascii="Cambria" w:hAnsi="Cambria"/>
                <w:sz w:val="20"/>
                <w:szCs w:val="20"/>
              </w:rPr>
              <w:t>I</w:t>
            </w:r>
          </w:p>
        </w:tc>
      </w:tr>
      <w:tr w:rsidR="001F7B41" w:rsidRPr="0041381B" w14:paraId="59B56709" w14:textId="77777777" w:rsidTr="003C5ADB">
        <w:trPr>
          <w:trHeight w:val="369"/>
          <w:jc w:val="center"/>
        </w:trPr>
        <w:tc>
          <w:tcPr>
            <w:tcW w:w="567" w:type="dxa"/>
            <w:vAlign w:val="center"/>
          </w:tcPr>
          <w:p w14:paraId="2378205B"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6.</w:t>
            </w:r>
          </w:p>
        </w:tc>
        <w:tc>
          <w:tcPr>
            <w:tcW w:w="2689" w:type="dxa"/>
            <w:vAlign w:val="center"/>
          </w:tcPr>
          <w:p w14:paraId="527E1687"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Ogólny węgiel organiczny</w:t>
            </w:r>
          </w:p>
        </w:tc>
        <w:tc>
          <w:tcPr>
            <w:tcW w:w="1275" w:type="dxa"/>
            <w:vAlign w:val="center"/>
          </w:tcPr>
          <w:p w14:paraId="4A332038"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mgC/l</w:t>
            </w:r>
          </w:p>
        </w:tc>
        <w:tc>
          <w:tcPr>
            <w:tcW w:w="1134" w:type="dxa"/>
            <w:tcBorders>
              <w:right w:val="single" w:sz="4" w:space="0" w:color="auto"/>
            </w:tcBorders>
            <w:vAlign w:val="center"/>
          </w:tcPr>
          <w:p w14:paraId="2667E2C1" w14:textId="0112D922"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1,5</w:t>
            </w:r>
          </w:p>
        </w:tc>
        <w:tc>
          <w:tcPr>
            <w:tcW w:w="1134" w:type="dxa"/>
            <w:tcBorders>
              <w:right w:val="single" w:sz="4" w:space="0" w:color="auto"/>
            </w:tcBorders>
            <w:vAlign w:val="center"/>
          </w:tcPr>
          <w:p w14:paraId="3D770799" w14:textId="3E5FD6D4"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2,8</w:t>
            </w:r>
          </w:p>
        </w:tc>
        <w:tc>
          <w:tcPr>
            <w:tcW w:w="1276" w:type="dxa"/>
            <w:tcBorders>
              <w:left w:val="single" w:sz="4" w:space="0" w:color="auto"/>
            </w:tcBorders>
            <w:vAlign w:val="center"/>
          </w:tcPr>
          <w:p w14:paraId="7A72DADB" w14:textId="7331181D"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5</w:t>
            </w:r>
          </w:p>
        </w:tc>
        <w:tc>
          <w:tcPr>
            <w:tcW w:w="851" w:type="dxa"/>
            <w:tcBorders>
              <w:left w:val="single" w:sz="4" w:space="0" w:color="auto"/>
            </w:tcBorders>
            <w:shd w:val="clear" w:color="auto" w:fill="92D050"/>
            <w:vAlign w:val="center"/>
          </w:tcPr>
          <w:p w14:paraId="2342EE1C" w14:textId="359CF24E"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27679856" w14:textId="77777777" w:rsidTr="003C5ADB">
        <w:trPr>
          <w:trHeight w:val="369"/>
          <w:jc w:val="center"/>
        </w:trPr>
        <w:tc>
          <w:tcPr>
            <w:tcW w:w="567" w:type="dxa"/>
            <w:vAlign w:val="center"/>
          </w:tcPr>
          <w:p w14:paraId="1F3EAD52"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7.</w:t>
            </w:r>
          </w:p>
        </w:tc>
        <w:tc>
          <w:tcPr>
            <w:tcW w:w="2689" w:type="dxa"/>
            <w:vAlign w:val="center"/>
          </w:tcPr>
          <w:p w14:paraId="428BEF97"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Amonowy jon</w:t>
            </w:r>
          </w:p>
        </w:tc>
        <w:tc>
          <w:tcPr>
            <w:tcW w:w="1275" w:type="dxa"/>
            <w:vAlign w:val="center"/>
          </w:tcPr>
          <w:p w14:paraId="0D7354AB"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mgNH4/l</w:t>
            </w:r>
          </w:p>
        </w:tc>
        <w:tc>
          <w:tcPr>
            <w:tcW w:w="1134" w:type="dxa"/>
            <w:tcBorders>
              <w:right w:val="single" w:sz="4" w:space="0" w:color="auto"/>
            </w:tcBorders>
            <w:vAlign w:val="center"/>
          </w:tcPr>
          <w:p w14:paraId="1C83CB50" w14:textId="75FE6E04"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0,07</w:t>
            </w:r>
          </w:p>
        </w:tc>
        <w:tc>
          <w:tcPr>
            <w:tcW w:w="1134" w:type="dxa"/>
            <w:tcBorders>
              <w:right w:val="single" w:sz="4" w:space="0" w:color="auto"/>
            </w:tcBorders>
            <w:vAlign w:val="center"/>
          </w:tcPr>
          <w:p w14:paraId="58C0EAC4" w14:textId="6A21A0AB"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0,11</w:t>
            </w:r>
          </w:p>
        </w:tc>
        <w:tc>
          <w:tcPr>
            <w:tcW w:w="1276" w:type="dxa"/>
            <w:tcBorders>
              <w:left w:val="single" w:sz="4" w:space="0" w:color="auto"/>
            </w:tcBorders>
            <w:vAlign w:val="center"/>
          </w:tcPr>
          <w:p w14:paraId="071B6F78" w14:textId="183C34C3"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0,5</w:t>
            </w:r>
          </w:p>
        </w:tc>
        <w:tc>
          <w:tcPr>
            <w:tcW w:w="851" w:type="dxa"/>
            <w:tcBorders>
              <w:left w:val="single" w:sz="4" w:space="0" w:color="auto"/>
            </w:tcBorders>
            <w:shd w:val="clear" w:color="auto" w:fill="92D050"/>
            <w:vAlign w:val="center"/>
          </w:tcPr>
          <w:p w14:paraId="428FF2EF"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794FEEBB" w14:textId="77777777" w:rsidTr="003C5ADB">
        <w:trPr>
          <w:trHeight w:val="369"/>
          <w:jc w:val="center"/>
        </w:trPr>
        <w:tc>
          <w:tcPr>
            <w:tcW w:w="567" w:type="dxa"/>
            <w:vAlign w:val="center"/>
          </w:tcPr>
          <w:p w14:paraId="4C4BE918"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8.</w:t>
            </w:r>
          </w:p>
        </w:tc>
        <w:tc>
          <w:tcPr>
            <w:tcW w:w="2689" w:type="dxa"/>
            <w:vAlign w:val="center"/>
          </w:tcPr>
          <w:p w14:paraId="173A0CFF"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Arsen</w:t>
            </w:r>
          </w:p>
        </w:tc>
        <w:tc>
          <w:tcPr>
            <w:tcW w:w="1275" w:type="dxa"/>
            <w:vAlign w:val="center"/>
          </w:tcPr>
          <w:p w14:paraId="29114CDC"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gAs/l</w:t>
            </w:r>
          </w:p>
        </w:tc>
        <w:tc>
          <w:tcPr>
            <w:tcW w:w="1134" w:type="dxa"/>
            <w:tcBorders>
              <w:right w:val="single" w:sz="4" w:space="0" w:color="auto"/>
            </w:tcBorders>
            <w:vAlign w:val="center"/>
          </w:tcPr>
          <w:p w14:paraId="17BE4C92" w14:textId="1EE3A9FE"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&lt;0,002</w:t>
            </w:r>
          </w:p>
        </w:tc>
        <w:tc>
          <w:tcPr>
            <w:tcW w:w="1134" w:type="dxa"/>
            <w:tcBorders>
              <w:right w:val="single" w:sz="4" w:space="0" w:color="auto"/>
            </w:tcBorders>
            <w:vAlign w:val="center"/>
          </w:tcPr>
          <w:p w14:paraId="727A30F9" w14:textId="2D69BBF3"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&lt;0,002</w:t>
            </w:r>
          </w:p>
        </w:tc>
        <w:tc>
          <w:tcPr>
            <w:tcW w:w="1276" w:type="dxa"/>
            <w:tcBorders>
              <w:left w:val="single" w:sz="4" w:space="0" w:color="auto"/>
            </w:tcBorders>
            <w:vAlign w:val="center"/>
          </w:tcPr>
          <w:p w14:paraId="7A8C3CCD" w14:textId="7A78419E"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0,01</w:t>
            </w:r>
          </w:p>
        </w:tc>
        <w:tc>
          <w:tcPr>
            <w:tcW w:w="851" w:type="dxa"/>
            <w:tcBorders>
              <w:left w:val="single" w:sz="4" w:space="0" w:color="auto"/>
            </w:tcBorders>
            <w:shd w:val="clear" w:color="auto" w:fill="92D050"/>
            <w:vAlign w:val="center"/>
          </w:tcPr>
          <w:p w14:paraId="7105746A" w14:textId="0A53360B"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7075C000" w14:textId="77777777" w:rsidTr="003C5ADB">
        <w:trPr>
          <w:trHeight w:val="369"/>
          <w:jc w:val="center"/>
        </w:trPr>
        <w:tc>
          <w:tcPr>
            <w:tcW w:w="567" w:type="dxa"/>
            <w:vAlign w:val="center"/>
          </w:tcPr>
          <w:p w14:paraId="0A866F40"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9.</w:t>
            </w:r>
          </w:p>
        </w:tc>
        <w:tc>
          <w:tcPr>
            <w:tcW w:w="2689" w:type="dxa"/>
            <w:vAlign w:val="center"/>
          </w:tcPr>
          <w:p w14:paraId="6266B2B4"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Azotany</w:t>
            </w:r>
          </w:p>
        </w:tc>
        <w:tc>
          <w:tcPr>
            <w:tcW w:w="1275" w:type="dxa"/>
            <w:vAlign w:val="center"/>
          </w:tcPr>
          <w:p w14:paraId="18E29609"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mgNO3/l</w:t>
            </w:r>
          </w:p>
        </w:tc>
        <w:tc>
          <w:tcPr>
            <w:tcW w:w="1134" w:type="dxa"/>
            <w:tcBorders>
              <w:right w:val="single" w:sz="4" w:space="0" w:color="auto"/>
            </w:tcBorders>
            <w:vAlign w:val="center"/>
          </w:tcPr>
          <w:p w14:paraId="47A2874C" w14:textId="5F8E29BC"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0,97</w:t>
            </w:r>
          </w:p>
        </w:tc>
        <w:tc>
          <w:tcPr>
            <w:tcW w:w="1134" w:type="dxa"/>
            <w:tcBorders>
              <w:right w:val="single" w:sz="4" w:space="0" w:color="auto"/>
            </w:tcBorders>
            <w:vAlign w:val="center"/>
          </w:tcPr>
          <w:p w14:paraId="11B1D6E4" w14:textId="4DED41DC"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0,20</w:t>
            </w:r>
          </w:p>
        </w:tc>
        <w:tc>
          <w:tcPr>
            <w:tcW w:w="1276" w:type="dxa"/>
            <w:tcBorders>
              <w:left w:val="single" w:sz="4" w:space="0" w:color="auto"/>
            </w:tcBorders>
            <w:vAlign w:val="center"/>
          </w:tcPr>
          <w:p w14:paraId="412D5902" w14:textId="4757E325"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10</w:t>
            </w:r>
          </w:p>
        </w:tc>
        <w:tc>
          <w:tcPr>
            <w:tcW w:w="851" w:type="dxa"/>
            <w:tcBorders>
              <w:left w:val="single" w:sz="4" w:space="0" w:color="auto"/>
            </w:tcBorders>
            <w:shd w:val="clear" w:color="auto" w:fill="92D050"/>
            <w:vAlign w:val="center"/>
          </w:tcPr>
          <w:p w14:paraId="03BC78DF" w14:textId="63D5D91A"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36369C2C" w14:textId="77777777" w:rsidTr="003C5ADB">
        <w:trPr>
          <w:trHeight w:val="369"/>
          <w:jc w:val="center"/>
        </w:trPr>
        <w:tc>
          <w:tcPr>
            <w:tcW w:w="567" w:type="dxa"/>
            <w:vAlign w:val="center"/>
          </w:tcPr>
          <w:p w14:paraId="7053BAA8"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10.</w:t>
            </w:r>
          </w:p>
        </w:tc>
        <w:tc>
          <w:tcPr>
            <w:tcW w:w="2689" w:type="dxa"/>
            <w:vAlign w:val="center"/>
          </w:tcPr>
          <w:p w14:paraId="572CA635"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Azotyny</w:t>
            </w:r>
          </w:p>
        </w:tc>
        <w:tc>
          <w:tcPr>
            <w:tcW w:w="1275" w:type="dxa"/>
            <w:vAlign w:val="center"/>
          </w:tcPr>
          <w:p w14:paraId="66F11DBD"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mgNO2/l</w:t>
            </w:r>
          </w:p>
        </w:tc>
        <w:tc>
          <w:tcPr>
            <w:tcW w:w="1134" w:type="dxa"/>
            <w:tcBorders>
              <w:right w:val="single" w:sz="4" w:space="0" w:color="auto"/>
            </w:tcBorders>
            <w:vAlign w:val="center"/>
          </w:tcPr>
          <w:p w14:paraId="4B0EB75F" w14:textId="2D2B5340"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&lt;0,01</w:t>
            </w:r>
          </w:p>
        </w:tc>
        <w:tc>
          <w:tcPr>
            <w:tcW w:w="1134" w:type="dxa"/>
            <w:tcBorders>
              <w:right w:val="single" w:sz="4" w:space="0" w:color="auto"/>
            </w:tcBorders>
            <w:vAlign w:val="center"/>
          </w:tcPr>
          <w:p w14:paraId="200A505C" w14:textId="71758E67"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0,02</w:t>
            </w:r>
          </w:p>
        </w:tc>
        <w:tc>
          <w:tcPr>
            <w:tcW w:w="1276" w:type="dxa"/>
            <w:tcBorders>
              <w:left w:val="single" w:sz="4" w:space="0" w:color="auto"/>
            </w:tcBorders>
            <w:vAlign w:val="center"/>
          </w:tcPr>
          <w:p w14:paraId="0E9D9DF1" w14:textId="6F3D5C49"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0,03</w:t>
            </w:r>
          </w:p>
        </w:tc>
        <w:tc>
          <w:tcPr>
            <w:tcW w:w="851" w:type="dxa"/>
            <w:tcBorders>
              <w:left w:val="single" w:sz="4" w:space="0" w:color="auto"/>
            </w:tcBorders>
            <w:shd w:val="clear" w:color="auto" w:fill="92D050"/>
            <w:vAlign w:val="center"/>
          </w:tcPr>
          <w:p w14:paraId="4FC0E5A4"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33F7ED7E" w14:textId="77777777" w:rsidTr="003C5ADB">
        <w:trPr>
          <w:trHeight w:val="369"/>
          <w:jc w:val="center"/>
        </w:trPr>
        <w:tc>
          <w:tcPr>
            <w:tcW w:w="567" w:type="dxa"/>
            <w:vAlign w:val="center"/>
          </w:tcPr>
          <w:p w14:paraId="6812046C"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11.</w:t>
            </w:r>
          </w:p>
        </w:tc>
        <w:tc>
          <w:tcPr>
            <w:tcW w:w="2689" w:type="dxa"/>
            <w:vAlign w:val="center"/>
          </w:tcPr>
          <w:p w14:paraId="1640852B"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Bor</w:t>
            </w:r>
          </w:p>
        </w:tc>
        <w:tc>
          <w:tcPr>
            <w:tcW w:w="1275" w:type="dxa"/>
            <w:vAlign w:val="center"/>
          </w:tcPr>
          <w:p w14:paraId="4441859B"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mgB/l</w:t>
            </w:r>
          </w:p>
        </w:tc>
        <w:tc>
          <w:tcPr>
            <w:tcW w:w="1134" w:type="dxa"/>
            <w:tcBorders>
              <w:right w:val="single" w:sz="4" w:space="0" w:color="auto"/>
            </w:tcBorders>
            <w:vAlign w:val="center"/>
          </w:tcPr>
          <w:p w14:paraId="20AF73FC" w14:textId="3C9FD2DF"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0,03</w:t>
            </w:r>
          </w:p>
        </w:tc>
        <w:tc>
          <w:tcPr>
            <w:tcW w:w="1134" w:type="dxa"/>
            <w:tcBorders>
              <w:right w:val="single" w:sz="4" w:space="0" w:color="auto"/>
            </w:tcBorders>
            <w:vAlign w:val="center"/>
          </w:tcPr>
          <w:p w14:paraId="0CB612A5" w14:textId="5AB9DDFB"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0,03</w:t>
            </w:r>
          </w:p>
        </w:tc>
        <w:tc>
          <w:tcPr>
            <w:tcW w:w="1276" w:type="dxa"/>
            <w:tcBorders>
              <w:left w:val="single" w:sz="4" w:space="0" w:color="auto"/>
            </w:tcBorders>
            <w:vAlign w:val="center"/>
          </w:tcPr>
          <w:p w14:paraId="06015AE0" w14:textId="05223774"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0,5</w:t>
            </w:r>
          </w:p>
        </w:tc>
        <w:tc>
          <w:tcPr>
            <w:tcW w:w="851" w:type="dxa"/>
            <w:tcBorders>
              <w:left w:val="single" w:sz="4" w:space="0" w:color="auto"/>
            </w:tcBorders>
            <w:shd w:val="clear" w:color="auto" w:fill="92D050"/>
            <w:vAlign w:val="center"/>
          </w:tcPr>
          <w:p w14:paraId="7D07EC0F"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420730F3" w14:textId="77777777" w:rsidTr="003C5ADB">
        <w:trPr>
          <w:trHeight w:val="369"/>
          <w:jc w:val="center"/>
        </w:trPr>
        <w:tc>
          <w:tcPr>
            <w:tcW w:w="567" w:type="dxa"/>
            <w:vAlign w:val="center"/>
          </w:tcPr>
          <w:p w14:paraId="495EBFEF"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12.</w:t>
            </w:r>
          </w:p>
        </w:tc>
        <w:tc>
          <w:tcPr>
            <w:tcW w:w="2689" w:type="dxa"/>
            <w:vAlign w:val="center"/>
          </w:tcPr>
          <w:p w14:paraId="52F60066"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Chlorki</w:t>
            </w:r>
          </w:p>
        </w:tc>
        <w:tc>
          <w:tcPr>
            <w:tcW w:w="1275" w:type="dxa"/>
            <w:vAlign w:val="center"/>
          </w:tcPr>
          <w:p w14:paraId="427A3B52"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mgCl/l</w:t>
            </w:r>
          </w:p>
        </w:tc>
        <w:tc>
          <w:tcPr>
            <w:tcW w:w="1134" w:type="dxa"/>
            <w:tcBorders>
              <w:right w:val="single" w:sz="4" w:space="0" w:color="auto"/>
            </w:tcBorders>
            <w:vAlign w:val="center"/>
          </w:tcPr>
          <w:p w14:paraId="664292B3" w14:textId="42ACAFE7"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26,50</w:t>
            </w:r>
          </w:p>
        </w:tc>
        <w:tc>
          <w:tcPr>
            <w:tcW w:w="1134" w:type="dxa"/>
            <w:tcBorders>
              <w:right w:val="single" w:sz="4" w:space="0" w:color="auto"/>
            </w:tcBorders>
            <w:vAlign w:val="center"/>
          </w:tcPr>
          <w:p w14:paraId="42692751" w14:textId="2C191127"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15,40</w:t>
            </w:r>
          </w:p>
        </w:tc>
        <w:tc>
          <w:tcPr>
            <w:tcW w:w="1276" w:type="dxa"/>
            <w:tcBorders>
              <w:left w:val="single" w:sz="4" w:space="0" w:color="auto"/>
            </w:tcBorders>
            <w:vAlign w:val="center"/>
          </w:tcPr>
          <w:p w14:paraId="2302DC08" w14:textId="2F17E2EB"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60</w:t>
            </w:r>
          </w:p>
        </w:tc>
        <w:tc>
          <w:tcPr>
            <w:tcW w:w="851" w:type="dxa"/>
            <w:tcBorders>
              <w:left w:val="single" w:sz="4" w:space="0" w:color="auto"/>
            </w:tcBorders>
            <w:shd w:val="clear" w:color="auto" w:fill="92D050"/>
            <w:vAlign w:val="center"/>
          </w:tcPr>
          <w:p w14:paraId="3FBFF42D"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4CEB9AF4" w14:textId="77777777" w:rsidTr="003C5ADB">
        <w:trPr>
          <w:trHeight w:val="369"/>
          <w:jc w:val="center"/>
        </w:trPr>
        <w:tc>
          <w:tcPr>
            <w:tcW w:w="567" w:type="dxa"/>
            <w:vAlign w:val="center"/>
          </w:tcPr>
          <w:p w14:paraId="28EDA283"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13.</w:t>
            </w:r>
          </w:p>
        </w:tc>
        <w:tc>
          <w:tcPr>
            <w:tcW w:w="2689" w:type="dxa"/>
            <w:vAlign w:val="center"/>
          </w:tcPr>
          <w:p w14:paraId="3F8032F6"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Cynk</w:t>
            </w:r>
          </w:p>
        </w:tc>
        <w:tc>
          <w:tcPr>
            <w:tcW w:w="1275" w:type="dxa"/>
            <w:vAlign w:val="center"/>
          </w:tcPr>
          <w:p w14:paraId="342FEA20"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mgZn/l</w:t>
            </w:r>
          </w:p>
        </w:tc>
        <w:tc>
          <w:tcPr>
            <w:tcW w:w="1134" w:type="dxa"/>
            <w:tcBorders>
              <w:right w:val="single" w:sz="4" w:space="0" w:color="auto"/>
            </w:tcBorders>
            <w:vAlign w:val="center"/>
          </w:tcPr>
          <w:p w14:paraId="2D35908A" w14:textId="4A6B51EE"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0,043</w:t>
            </w:r>
          </w:p>
        </w:tc>
        <w:tc>
          <w:tcPr>
            <w:tcW w:w="1134" w:type="dxa"/>
            <w:tcBorders>
              <w:right w:val="single" w:sz="4" w:space="0" w:color="auto"/>
            </w:tcBorders>
            <w:vAlign w:val="center"/>
          </w:tcPr>
          <w:p w14:paraId="62C02665" w14:textId="616171A3"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0,011</w:t>
            </w:r>
          </w:p>
        </w:tc>
        <w:tc>
          <w:tcPr>
            <w:tcW w:w="1276" w:type="dxa"/>
            <w:tcBorders>
              <w:left w:val="single" w:sz="4" w:space="0" w:color="auto"/>
            </w:tcBorders>
            <w:vAlign w:val="center"/>
          </w:tcPr>
          <w:p w14:paraId="7AF6B979" w14:textId="6D048DC8"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0,05</w:t>
            </w:r>
          </w:p>
        </w:tc>
        <w:tc>
          <w:tcPr>
            <w:tcW w:w="851" w:type="dxa"/>
            <w:tcBorders>
              <w:left w:val="single" w:sz="4" w:space="0" w:color="auto"/>
            </w:tcBorders>
            <w:shd w:val="clear" w:color="auto" w:fill="92D050"/>
            <w:vAlign w:val="center"/>
          </w:tcPr>
          <w:p w14:paraId="663651C3"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44F238C4" w14:textId="77777777" w:rsidTr="003C5ADB">
        <w:trPr>
          <w:trHeight w:val="369"/>
          <w:jc w:val="center"/>
        </w:trPr>
        <w:tc>
          <w:tcPr>
            <w:tcW w:w="567" w:type="dxa"/>
            <w:vAlign w:val="center"/>
          </w:tcPr>
          <w:p w14:paraId="05A458D0"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14.</w:t>
            </w:r>
          </w:p>
        </w:tc>
        <w:tc>
          <w:tcPr>
            <w:tcW w:w="2689" w:type="dxa"/>
            <w:vAlign w:val="center"/>
          </w:tcPr>
          <w:p w14:paraId="0CEFD2B2"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Fosforany</w:t>
            </w:r>
          </w:p>
        </w:tc>
        <w:tc>
          <w:tcPr>
            <w:tcW w:w="1275" w:type="dxa"/>
            <w:vAlign w:val="center"/>
          </w:tcPr>
          <w:p w14:paraId="6772B3CE"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mgPO4/l</w:t>
            </w:r>
          </w:p>
        </w:tc>
        <w:tc>
          <w:tcPr>
            <w:tcW w:w="1134" w:type="dxa"/>
            <w:tcBorders>
              <w:right w:val="single" w:sz="4" w:space="0" w:color="auto"/>
            </w:tcBorders>
            <w:vAlign w:val="center"/>
          </w:tcPr>
          <w:p w14:paraId="3668C811" w14:textId="23C11D97"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&lt;0,30</w:t>
            </w:r>
          </w:p>
        </w:tc>
        <w:tc>
          <w:tcPr>
            <w:tcW w:w="1134" w:type="dxa"/>
            <w:tcBorders>
              <w:right w:val="single" w:sz="4" w:space="0" w:color="auto"/>
            </w:tcBorders>
            <w:vAlign w:val="center"/>
          </w:tcPr>
          <w:p w14:paraId="19E19E2F" w14:textId="649B9184"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&lt;0,30</w:t>
            </w:r>
          </w:p>
        </w:tc>
        <w:tc>
          <w:tcPr>
            <w:tcW w:w="1276" w:type="dxa"/>
            <w:tcBorders>
              <w:left w:val="single" w:sz="4" w:space="0" w:color="auto"/>
            </w:tcBorders>
            <w:vAlign w:val="center"/>
          </w:tcPr>
          <w:p w14:paraId="6CD01308" w14:textId="774B2BF0"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0,5</w:t>
            </w:r>
          </w:p>
        </w:tc>
        <w:tc>
          <w:tcPr>
            <w:tcW w:w="851" w:type="dxa"/>
            <w:tcBorders>
              <w:left w:val="single" w:sz="4" w:space="0" w:color="auto"/>
            </w:tcBorders>
            <w:shd w:val="clear" w:color="auto" w:fill="92D050"/>
            <w:vAlign w:val="center"/>
          </w:tcPr>
          <w:p w14:paraId="05771877"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0D625DD0" w14:textId="77777777" w:rsidTr="003C5ADB">
        <w:trPr>
          <w:trHeight w:val="369"/>
          <w:jc w:val="center"/>
        </w:trPr>
        <w:tc>
          <w:tcPr>
            <w:tcW w:w="567" w:type="dxa"/>
            <w:vAlign w:val="center"/>
          </w:tcPr>
          <w:p w14:paraId="1B787F23"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15.</w:t>
            </w:r>
          </w:p>
        </w:tc>
        <w:tc>
          <w:tcPr>
            <w:tcW w:w="2689" w:type="dxa"/>
            <w:vAlign w:val="center"/>
          </w:tcPr>
          <w:p w14:paraId="78B22393"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Magnez</w:t>
            </w:r>
          </w:p>
        </w:tc>
        <w:tc>
          <w:tcPr>
            <w:tcW w:w="1275" w:type="dxa"/>
            <w:vAlign w:val="center"/>
          </w:tcPr>
          <w:p w14:paraId="650BB1A4"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mgMg/l</w:t>
            </w:r>
          </w:p>
        </w:tc>
        <w:tc>
          <w:tcPr>
            <w:tcW w:w="1134" w:type="dxa"/>
            <w:tcBorders>
              <w:right w:val="single" w:sz="4" w:space="0" w:color="auto"/>
            </w:tcBorders>
            <w:vAlign w:val="center"/>
          </w:tcPr>
          <w:p w14:paraId="0CAAC882" w14:textId="40E66A4D"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21,9</w:t>
            </w:r>
          </w:p>
        </w:tc>
        <w:tc>
          <w:tcPr>
            <w:tcW w:w="1134" w:type="dxa"/>
            <w:tcBorders>
              <w:right w:val="single" w:sz="4" w:space="0" w:color="auto"/>
            </w:tcBorders>
            <w:vAlign w:val="center"/>
          </w:tcPr>
          <w:p w14:paraId="1E72AB21" w14:textId="675432A2"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20,8</w:t>
            </w:r>
          </w:p>
        </w:tc>
        <w:tc>
          <w:tcPr>
            <w:tcW w:w="1276" w:type="dxa"/>
            <w:tcBorders>
              <w:left w:val="single" w:sz="4" w:space="0" w:color="auto"/>
            </w:tcBorders>
            <w:vAlign w:val="center"/>
          </w:tcPr>
          <w:p w14:paraId="0EDAD43C" w14:textId="6656792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30</w:t>
            </w:r>
          </w:p>
        </w:tc>
        <w:tc>
          <w:tcPr>
            <w:tcW w:w="851" w:type="dxa"/>
            <w:tcBorders>
              <w:left w:val="single" w:sz="4" w:space="0" w:color="auto"/>
            </w:tcBorders>
            <w:shd w:val="clear" w:color="auto" w:fill="92D050"/>
            <w:vAlign w:val="center"/>
          </w:tcPr>
          <w:p w14:paraId="7C0CAD54"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524BAB50" w14:textId="77777777" w:rsidTr="003C5ADB">
        <w:trPr>
          <w:trHeight w:val="369"/>
          <w:jc w:val="center"/>
        </w:trPr>
        <w:tc>
          <w:tcPr>
            <w:tcW w:w="567" w:type="dxa"/>
            <w:vAlign w:val="center"/>
          </w:tcPr>
          <w:p w14:paraId="11B5B66D"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16.</w:t>
            </w:r>
          </w:p>
        </w:tc>
        <w:tc>
          <w:tcPr>
            <w:tcW w:w="2689" w:type="dxa"/>
            <w:vAlign w:val="center"/>
          </w:tcPr>
          <w:p w14:paraId="0324407A"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 xml:space="preserve">Mangan </w:t>
            </w:r>
          </w:p>
        </w:tc>
        <w:tc>
          <w:tcPr>
            <w:tcW w:w="1275" w:type="dxa"/>
            <w:vAlign w:val="center"/>
          </w:tcPr>
          <w:p w14:paraId="20CA49BC"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mgMn/l</w:t>
            </w:r>
          </w:p>
        </w:tc>
        <w:tc>
          <w:tcPr>
            <w:tcW w:w="1134" w:type="dxa"/>
            <w:tcBorders>
              <w:right w:val="single" w:sz="4" w:space="0" w:color="auto"/>
            </w:tcBorders>
            <w:vAlign w:val="center"/>
          </w:tcPr>
          <w:p w14:paraId="0B7B7ABC" w14:textId="718216E8"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0,185</w:t>
            </w:r>
          </w:p>
        </w:tc>
        <w:tc>
          <w:tcPr>
            <w:tcW w:w="1134" w:type="dxa"/>
            <w:tcBorders>
              <w:right w:val="single" w:sz="4" w:space="0" w:color="auto"/>
            </w:tcBorders>
            <w:vAlign w:val="center"/>
          </w:tcPr>
          <w:p w14:paraId="1A3BFFAE" w14:textId="34C70B1D"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0,176</w:t>
            </w:r>
          </w:p>
        </w:tc>
        <w:tc>
          <w:tcPr>
            <w:tcW w:w="1276" w:type="dxa"/>
            <w:tcBorders>
              <w:left w:val="single" w:sz="4" w:space="0" w:color="auto"/>
            </w:tcBorders>
            <w:vAlign w:val="center"/>
          </w:tcPr>
          <w:p w14:paraId="1B2022B7" w14:textId="537A69DC"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0,4</w:t>
            </w:r>
          </w:p>
        </w:tc>
        <w:tc>
          <w:tcPr>
            <w:tcW w:w="851" w:type="dxa"/>
            <w:tcBorders>
              <w:left w:val="single" w:sz="4" w:space="0" w:color="auto"/>
            </w:tcBorders>
            <w:shd w:val="clear" w:color="auto" w:fill="FFC000"/>
            <w:vAlign w:val="center"/>
          </w:tcPr>
          <w:p w14:paraId="3AE08499" w14:textId="431A1052" w:rsidR="001F7B41" w:rsidRPr="0041381B" w:rsidRDefault="003C5ADB" w:rsidP="001F7B41">
            <w:pPr>
              <w:spacing w:after="0" w:line="240" w:lineRule="auto"/>
              <w:jc w:val="center"/>
              <w:rPr>
                <w:rFonts w:ascii="Cambria" w:hAnsi="Cambria"/>
                <w:sz w:val="20"/>
                <w:szCs w:val="20"/>
              </w:rPr>
            </w:pPr>
            <w:r w:rsidRPr="0041381B">
              <w:rPr>
                <w:rFonts w:ascii="Cambria" w:hAnsi="Cambria"/>
                <w:sz w:val="20"/>
                <w:szCs w:val="20"/>
              </w:rPr>
              <w:t>II</w:t>
            </w:r>
          </w:p>
        </w:tc>
      </w:tr>
      <w:tr w:rsidR="001F7B41" w:rsidRPr="0041381B" w14:paraId="70D586AA" w14:textId="77777777" w:rsidTr="003C5ADB">
        <w:trPr>
          <w:trHeight w:val="369"/>
          <w:jc w:val="center"/>
        </w:trPr>
        <w:tc>
          <w:tcPr>
            <w:tcW w:w="567" w:type="dxa"/>
            <w:vAlign w:val="center"/>
          </w:tcPr>
          <w:p w14:paraId="3BF7EBB6"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17.</w:t>
            </w:r>
          </w:p>
        </w:tc>
        <w:tc>
          <w:tcPr>
            <w:tcW w:w="2689" w:type="dxa"/>
            <w:vAlign w:val="center"/>
          </w:tcPr>
          <w:p w14:paraId="311A822E"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 xml:space="preserve">Miedź </w:t>
            </w:r>
          </w:p>
        </w:tc>
        <w:tc>
          <w:tcPr>
            <w:tcW w:w="1275" w:type="dxa"/>
            <w:vAlign w:val="center"/>
          </w:tcPr>
          <w:p w14:paraId="6100E91D"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mgCu/l</w:t>
            </w:r>
          </w:p>
        </w:tc>
        <w:tc>
          <w:tcPr>
            <w:tcW w:w="1134" w:type="dxa"/>
            <w:tcBorders>
              <w:right w:val="single" w:sz="4" w:space="0" w:color="auto"/>
            </w:tcBorders>
            <w:vAlign w:val="center"/>
          </w:tcPr>
          <w:p w14:paraId="7AFBE588" w14:textId="7F558363"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0,00176</w:t>
            </w:r>
          </w:p>
        </w:tc>
        <w:tc>
          <w:tcPr>
            <w:tcW w:w="1134" w:type="dxa"/>
            <w:tcBorders>
              <w:right w:val="single" w:sz="4" w:space="0" w:color="auto"/>
            </w:tcBorders>
            <w:vAlign w:val="center"/>
          </w:tcPr>
          <w:p w14:paraId="4220E3AB" w14:textId="30E592BF"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0,00056</w:t>
            </w:r>
          </w:p>
        </w:tc>
        <w:tc>
          <w:tcPr>
            <w:tcW w:w="1276" w:type="dxa"/>
            <w:tcBorders>
              <w:left w:val="single" w:sz="4" w:space="0" w:color="auto"/>
            </w:tcBorders>
            <w:vAlign w:val="center"/>
          </w:tcPr>
          <w:p w14:paraId="2CA1971B" w14:textId="1329B56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0,01</w:t>
            </w:r>
          </w:p>
        </w:tc>
        <w:tc>
          <w:tcPr>
            <w:tcW w:w="851" w:type="dxa"/>
            <w:tcBorders>
              <w:left w:val="single" w:sz="4" w:space="0" w:color="auto"/>
            </w:tcBorders>
            <w:shd w:val="clear" w:color="auto" w:fill="92D050"/>
            <w:vAlign w:val="center"/>
          </w:tcPr>
          <w:p w14:paraId="4E2EB4A9"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2E0AA014" w14:textId="77777777" w:rsidTr="003C5ADB">
        <w:trPr>
          <w:trHeight w:val="369"/>
          <w:jc w:val="center"/>
        </w:trPr>
        <w:tc>
          <w:tcPr>
            <w:tcW w:w="567" w:type="dxa"/>
            <w:vAlign w:val="center"/>
          </w:tcPr>
          <w:p w14:paraId="4A9C2EB4"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18.</w:t>
            </w:r>
          </w:p>
        </w:tc>
        <w:tc>
          <w:tcPr>
            <w:tcW w:w="2689" w:type="dxa"/>
            <w:vAlign w:val="center"/>
          </w:tcPr>
          <w:p w14:paraId="64B88E79"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Molibden</w:t>
            </w:r>
          </w:p>
        </w:tc>
        <w:tc>
          <w:tcPr>
            <w:tcW w:w="1275" w:type="dxa"/>
            <w:vAlign w:val="center"/>
          </w:tcPr>
          <w:p w14:paraId="173EA50E"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mgMo/l</w:t>
            </w:r>
          </w:p>
        </w:tc>
        <w:tc>
          <w:tcPr>
            <w:tcW w:w="1134" w:type="dxa"/>
            <w:tcBorders>
              <w:right w:val="single" w:sz="4" w:space="0" w:color="auto"/>
            </w:tcBorders>
            <w:vAlign w:val="center"/>
          </w:tcPr>
          <w:p w14:paraId="594ECF8B" w14:textId="26EBA090"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0,00137</w:t>
            </w:r>
          </w:p>
        </w:tc>
        <w:tc>
          <w:tcPr>
            <w:tcW w:w="1134" w:type="dxa"/>
            <w:tcBorders>
              <w:right w:val="single" w:sz="4" w:space="0" w:color="auto"/>
            </w:tcBorders>
            <w:vAlign w:val="center"/>
          </w:tcPr>
          <w:p w14:paraId="095F1595" w14:textId="1B17D041"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0,00113</w:t>
            </w:r>
          </w:p>
        </w:tc>
        <w:tc>
          <w:tcPr>
            <w:tcW w:w="1276" w:type="dxa"/>
            <w:tcBorders>
              <w:left w:val="single" w:sz="4" w:space="0" w:color="auto"/>
            </w:tcBorders>
            <w:vAlign w:val="center"/>
          </w:tcPr>
          <w:p w14:paraId="3F7CEFF2" w14:textId="7210CB95"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0,003</w:t>
            </w:r>
          </w:p>
        </w:tc>
        <w:tc>
          <w:tcPr>
            <w:tcW w:w="851" w:type="dxa"/>
            <w:tcBorders>
              <w:left w:val="single" w:sz="4" w:space="0" w:color="auto"/>
            </w:tcBorders>
            <w:shd w:val="clear" w:color="auto" w:fill="92D050"/>
            <w:vAlign w:val="center"/>
          </w:tcPr>
          <w:p w14:paraId="370DF8B2"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79822C5F" w14:textId="77777777" w:rsidTr="003C5ADB">
        <w:trPr>
          <w:trHeight w:val="369"/>
          <w:jc w:val="center"/>
        </w:trPr>
        <w:tc>
          <w:tcPr>
            <w:tcW w:w="567" w:type="dxa"/>
            <w:vAlign w:val="center"/>
          </w:tcPr>
          <w:p w14:paraId="68ABE9D1"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19.</w:t>
            </w:r>
          </w:p>
        </w:tc>
        <w:tc>
          <w:tcPr>
            <w:tcW w:w="2689" w:type="dxa"/>
            <w:vAlign w:val="center"/>
          </w:tcPr>
          <w:p w14:paraId="2635ECDD"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Ołów</w:t>
            </w:r>
          </w:p>
        </w:tc>
        <w:tc>
          <w:tcPr>
            <w:tcW w:w="1275" w:type="dxa"/>
            <w:vAlign w:val="center"/>
          </w:tcPr>
          <w:p w14:paraId="7DCCB060"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mgPb/l</w:t>
            </w:r>
          </w:p>
        </w:tc>
        <w:tc>
          <w:tcPr>
            <w:tcW w:w="1134" w:type="dxa"/>
            <w:tcBorders>
              <w:right w:val="single" w:sz="4" w:space="0" w:color="auto"/>
            </w:tcBorders>
            <w:vAlign w:val="center"/>
          </w:tcPr>
          <w:p w14:paraId="309747C4" w14:textId="47FCA3D3"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0,00008</w:t>
            </w:r>
          </w:p>
        </w:tc>
        <w:tc>
          <w:tcPr>
            <w:tcW w:w="1134" w:type="dxa"/>
            <w:tcBorders>
              <w:right w:val="single" w:sz="4" w:space="0" w:color="auto"/>
            </w:tcBorders>
            <w:vAlign w:val="center"/>
          </w:tcPr>
          <w:p w14:paraId="51CEC316" w14:textId="6A2B31E1"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&lt;0,00005</w:t>
            </w:r>
          </w:p>
        </w:tc>
        <w:tc>
          <w:tcPr>
            <w:tcW w:w="1276" w:type="dxa"/>
            <w:tcBorders>
              <w:left w:val="single" w:sz="4" w:space="0" w:color="auto"/>
            </w:tcBorders>
            <w:vAlign w:val="center"/>
          </w:tcPr>
          <w:p w14:paraId="36A8EB77" w14:textId="17F5F543"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0,01</w:t>
            </w:r>
          </w:p>
        </w:tc>
        <w:tc>
          <w:tcPr>
            <w:tcW w:w="851" w:type="dxa"/>
            <w:tcBorders>
              <w:left w:val="single" w:sz="4" w:space="0" w:color="auto"/>
            </w:tcBorders>
            <w:shd w:val="clear" w:color="auto" w:fill="92D050"/>
            <w:vAlign w:val="center"/>
          </w:tcPr>
          <w:p w14:paraId="095E1617"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6F26E59C" w14:textId="77777777" w:rsidTr="003C5ADB">
        <w:trPr>
          <w:trHeight w:val="369"/>
          <w:jc w:val="center"/>
        </w:trPr>
        <w:tc>
          <w:tcPr>
            <w:tcW w:w="567" w:type="dxa"/>
            <w:vAlign w:val="center"/>
          </w:tcPr>
          <w:p w14:paraId="11ED2550"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20.</w:t>
            </w:r>
          </w:p>
        </w:tc>
        <w:tc>
          <w:tcPr>
            <w:tcW w:w="2689" w:type="dxa"/>
            <w:vAlign w:val="center"/>
          </w:tcPr>
          <w:p w14:paraId="51BD17A6"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Potas</w:t>
            </w:r>
          </w:p>
        </w:tc>
        <w:tc>
          <w:tcPr>
            <w:tcW w:w="1275" w:type="dxa"/>
            <w:vAlign w:val="center"/>
          </w:tcPr>
          <w:p w14:paraId="5E410DE0"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mgK/l</w:t>
            </w:r>
          </w:p>
        </w:tc>
        <w:tc>
          <w:tcPr>
            <w:tcW w:w="1134" w:type="dxa"/>
            <w:tcBorders>
              <w:right w:val="single" w:sz="4" w:space="0" w:color="auto"/>
            </w:tcBorders>
            <w:vAlign w:val="center"/>
          </w:tcPr>
          <w:p w14:paraId="00BE2AA9" w14:textId="22576D17"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8,3</w:t>
            </w:r>
          </w:p>
        </w:tc>
        <w:tc>
          <w:tcPr>
            <w:tcW w:w="1134" w:type="dxa"/>
            <w:tcBorders>
              <w:right w:val="single" w:sz="4" w:space="0" w:color="auto"/>
            </w:tcBorders>
            <w:vAlign w:val="center"/>
          </w:tcPr>
          <w:p w14:paraId="3A414389" w14:textId="08EE1307"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3,6</w:t>
            </w:r>
          </w:p>
        </w:tc>
        <w:tc>
          <w:tcPr>
            <w:tcW w:w="1276" w:type="dxa"/>
            <w:tcBorders>
              <w:left w:val="single" w:sz="4" w:space="0" w:color="auto"/>
            </w:tcBorders>
            <w:vAlign w:val="center"/>
          </w:tcPr>
          <w:p w14:paraId="1A775888" w14:textId="4FB6FE29"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10</w:t>
            </w:r>
          </w:p>
        </w:tc>
        <w:tc>
          <w:tcPr>
            <w:tcW w:w="851" w:type="dxa"/>
            <w:tcBorders>
              <w:left w:val="single" w:sz="4" w:space="0" w:color="auto"/>
            </w:tcBorders>
            <w:shd w:val="clear" w:color="auto" w:fill="92D050"/>
            <w:vAlign w:val="center"/>
          </w:tcPr>
          <w:p w14:paraId="6F8C29A7"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6BBF139A" w14:textId="77777777" w:rsidTr="003C5ADB">
        <w:trPr>
          <w:trHeight w:val="369"/>
          <w:jc w:val="center"/>
        </w:trPr>
        <w:tc>
          <w:tcPr>
            <w:tcW w:w="567" w:type="dxa"/>
            <w:vAlign w:val="center"/>
          </w:tcPr>
          <w:p w14:paraId="42439685"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21.</w:t>
            </w:r>
          </w:p>
        </w:tc>
        <w:tc>
          <w:tcPr>
            <w:tcW w:w="2689" w:type="dxa"/>
            <w:vAlign w:val="center"/>
          </w:tcPr>
          <w:p w14:paraId="35F2481B"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Rtęć</w:t>
            </w:r>
          </w:p>
        </w:tc>
        <w:tc>
          <w:tcPr>
            <w:tcW w:w="1275" w:type="dxa"/>
            <w:vAlign w:val="center"/>
          </w:tcPr>
          <w:p w14:paraId="2AC4FAD8"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mgHg/l</w:t>
            </w:r>
          </w:p>
        </w:tc>
        <w:tc>
          <w:tcPr>
            <w:tcW w:w="1134" w:type="dxa"/>
            <w:tcBorders>
              <w:right w:val="single" w:sz="4" w:space="0" w:color="auto"/>
            </w:tcBorders>
            <w:vAlign w:val="center"/>
          </w:tcPr>
          <w:p w14:paraId="61D7EB70" w14:textId="4C91F5CF" w:rsidR="001F7B41" w:rsidRPr="0041381B" w:rsidRDefault="00576345" w:rsidP="001F7B41">
            <w:pPr>
              <w:spacing w:after="0" w:line="240" w:lineRule="auto"/>
              <w:jc w:val="center"/>
              <w:rPr>
                <w:rFonts w:ascii="Cambria" w:hAnsi="Cambria"/>
                <w:sz w:val="20"/>
                <w:szCs w:val="20"/>
              </w:rPr>
            </w:pPr>
            <w:r w:rsidRPr="0041381B">
              <w:rPr>
                <w:rFonts w:ascii="Cambria" w:hAnsi="Cambria"/>
                <w:sz w:val="20"/>
                <w:szCs w:val="20"/>
              </w:rPr>
              <w:t>&lt;0,0001</w:t>
            </w:r>
          </w:p>
        </w:tc>
        <w:tc>
          <w:tcPr>
            <w:tcW w:w="1134" w:type="dxa"/>
            <w:tcBorders>
              <w:right w:val="single" w:sz="4" w:space="0" w:color="auto"/>
            </w:tcBorders>
            <w:vAlign w:val="center"/>
          </w:tcPr>
          <w:p w14:paraId="3BB7CC56" w14:textId="795DBBEF"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&lt;0,0001</w:t>
            </w:r>
          </w:p>
        </w:tc>
        <w:tc>
          <w:tcPr>
            <w:tcW w:w="1276" w:type="dxa"/>
            <w:tcBorders>
              <w:left w:val="single" w:sz="4" w:space="0" w:color="auto"/>
            </w:tcBorders>
            <w:vAlign w:val="center"/>
          </w:tcPr>
          <w:p w14:paraId="336FFFA8" w14:textId="15ECE271"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0,001</w:t>
            </w:r>
          </w:p>
        </w:tc>
        <w:tc>
          <w:tcPr>
            <w:tcW w:w="851" w:type="dxa"/>
            <w:tcBorders>
              <w:left w:val="single" w:sz="4" w:space="0" w:color="auto"/>
            </w:tcBorders>
            <w:shd w:val="clear" w:color="auto" w:fill="92D050"/>
            <w:vAlign w:val="center"/>
          </w:tcPr>
          <w:p w14:paraId="6AAF8CF2" w14:textId="7949F0CB"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47FCD060" w14:textId="77777777" w:rsidTr="00694BFB">
        <w:trPr>
          <w:trHeight w:val="369"/>
          <w:jc w:val="center"/>
        </w:trPr>
        <w:tc>
          <w:tcPr>
            <w:tcW w:w="567" w:type="dxa"/>
            <w:vAlign w:val="center"/>
          </w:tcPr>
          <w:p w14:paraId="1C5FE62C"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22.</w:t>
            </w:r>
          </w:p>
        </w:tc>
        <w:tc>
          <w:tcPr>
            <w:tcW w:w="2689" w:type="dxa"/>
            <w:vAlign w:val="center"/>
          </w:tcPr>
          <w:p w14:paraId="260DD6C4"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Siarczany</w:t>
            </w:r>
          </w:p>
        </w:tc>
        <w:tc>
          <w:tcPr>
            <w:tcW w:w="1275" w:type="dxa"/>
            <w:vAlign w:val="center"/>
          </w:tcPr>
          <w:p w14:paraId="7BF4DA31"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mgSO4/l</w:t>
            </w:r>
          </w:p>
        </w:tc>
        <w:tc>
          <w:tcPr>
            <w:tcW w:w="1134" w:type="dxa"/>
            <w:tcBorders>
              <w:right w:val="single" w:sz="4" w:space="0" w:color="auto"/>
            </w:tcBorders>
            <w:vAlign w:val="center"/>
          </w:tcPr>
          <w:p w14:paraId="7B638475" w14:textId="002A3FB6" w:rsidR="001F7B41" w:rsidRPr="0041381B" w:rsidRDefault="003C5ADB" w:rsidP="001F7B41">
            <w:pPr>
              <w:spacing w:after="0" w:line="240" w:lineRule="auto"/>
              <w:jc w:val="center"/>
              <w:rPr>
                <w:rFonts w:ascii="Cambria" w:hAnsi="Cambria"/>
                <w:sz w:val="20"/>
                <w:szCs w:val="20"/>
              </w:rPr>
            </w:pPr>
            <w:r w:rsidRPr="0041381B">
              <w:rPr>
                <w:rFonts w:ascii="Cambria" w:hAnsi="Cambria"/>
                <w:sz w:val="20"/>
                <w:szCs w:val="20"/>
              </w:rPr>
              <w:t>81,90</w:t>
            </w:r>
          </w:p>
        </w:tc>
        <w:tc>
          <w:tcPr>
            <w:tcW w:w="1134" w:type="dxa"/>
            <w:tcBorders>
              <w:right w:val="single" w:sz="4" w:space="0" w:color="auto"/>
            </w:tcBorders>
            <w:vAlign w:val="center"/>
          </w:tcPr>
          <w:p w14:paraId="423541C3" w14:textId="3DF449CF"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57,40</w:t>
            </w:r>
          </w:p>
        </w:tc>
        <w:tc>
          <w:tcPr>
            <w:tcW w:w="1276" w:type="dxa"/>
            <w:tcBorders>
              <w:left w:val="single" w:sz="4" w:space="0" w:color="auto"/>
            </w:tcBorders>
            <w:vAlign w:val="center"/>
          </w:tcPr>
          <w:p w14:paraId="33DD63AE" w14:textId="1E403AFC"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60</w:t>
            </w:r>
            <w:r w:rsidR="00694BFB" w:rsidRPr="0041381B">
              <w:rPr>
                <w:rFonts w:ascii="Cambria" w:hAnsi="Cambria"/>
                <w:sz w:val="20"/>
                <w:szCs w:val="20"/>
              </w:rPr>
              <w:t xml:space="preserve"> / 250</w:t>
            </w:r>
          </w:p>
        </w:tc>
        <w:tc>
          <w:tcPr>
            <w:tcW w:w="851" w:type="dxa"/>
            <w:tcBorders>
              <w:left w:val="single" w:sz="4" w:space="0" w:color="auto"/>
            </w:tcBorders>
            <w:shd w:val="clear" w:color="auto" w:fill="FFC000"/>
            <w:vAlign w:val="center"/>
          </w:tcPr>
          <w:p w14:paraId="4F45E8B2" w14:textId="6B27227D"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r w:rsidR="00694BFB" w:rsidRPr="0041381B">
              <w:rPr>
                <w:rFonts w:ascii="Cambria" w:hAnsi="Cambria"/>
                <w:sz w:val="20"/>
                <w:szCs w:val="20"/>
              </w:rPr>
              <w:t xml:space="preserve"> / II</w:t>
            </w:r>
          </w:p>
        </w:tc>
      </w:tr>
      <w:tr w:rsidR="001F7B41" w:rsidRPr="0041381B" w14:paraId="0371AFF1" w14:textId="77777777" w:rsidTr="003C5ADB">
        <w:trPr>
          <w:trHeight w:val="369"/>
          <w:jc w:val="center"/>
        </w:trPr>
        <w:tc>
          <w:tcPr>
            <w:tcW w:w="567" w:type="dxa"/>
            <w:vAlign w:val="center"/>
          </w:tcPr>
          <w:p w14:paraId="48D2D94D"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23.</w:t>
            </w:r>
          </w:p>
        </w:tc>
        <w:tc>
          <w:tcPr>
            <w:tcW w:w="2689" w:type="dxa"/>
            <w:vAlign w:val="center"/>
          </w:tcPr>
          <w:p w14:paraId="5BE7446D"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Sód</w:t>
            </w:r>
          </w:p>
        </w:tc>
        <w:tc>
          <w:tcPr>
            <w:tcW w:w="1275" w:type="dxa"/>
            <w:vAlign w:val="center"/>
          </w:tcPr>
          <w:p w14:paraId="5238E130"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mgNa/l</w:t>
            </w:r>
          </w:p>
        </w:tc>
        <w:tc>
          <w:tcPr>
            <w:tcW w:w="1134" w:type="dxa"/>
            <w:tcBorders>
              <w:right w:val="single" w:sz="4" w:space="0" w:color="auto"/>
            </w:tcBorders>
            <w:vAlign w:val="center"/>
          </w:tcPr>
          <w:p w14:paraId="6B23D53D" w14:textId="163FB8C8" w:rsidR="001F7B41" w:rsidRPr="0041381B" w:rsidRDefault="003C5ADB" w:rsidP="001F7B41">
            <w:pPr>
              <w:spacing w:after="0" w:line="240" w:lineRule="auto"/>
              <w:jc w:val="center"/>
              <w:rPr>
                <w:rFonts w:ascii="Cambria" w:hAnsi="Cambria"/>
                <w:sz w:val="20"/>
                <w:szCs w:val="20"/>
              </w:rPr>
            </w:pPr>
            <w:r w:rsidRPr="0041381B">
              <w:rPr>
                <w:rFonts w:ascii="Cambria" w:hAnsi="Cambria"/>
                <w:sz w:val="20"/>
                <w:szCs w:val="20"/>
              </w:rPr>
              <w:t>9,1</w:t>
            </w:r>
          </w:p>
        </w:tc>
        <w:tc>
          <w:tcPr>
            <w:tcW w:w="1134" w:type="dxa"/>
            <w:tcBorders>
              <w:right w:val="single" w:sz="4" w:space="0" w:color="auto"/>
            </w:tcBorders>
            <w:vAlign w:val="center"/>
          </w:tcPr>
          <w:p w14:paraId="750230ED" w14:textId="4DCC3998"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7,8</w:t>
            </w:r>
          </w:p>
        </w:tc>
        <w:tc>
          <w:tcPr>
            <w:tcW w:w="1276" w:type="dxa"/>
            <w:tcBorders>
              <w:left w:val="single" w:sz="4" w:space="0" w:color="auto"/>
            </w:tcBorders>
            <w:vAlign w:val="center"/>
          </w:tcPr>
          <w:p w14:paraId="58B86717" w14:textId="28E5051F"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60</w:t>
            </w:r>
          </w:p>
        </w:tc>
        <w:tc>
          <w:tcPr>
            <w:tcW w:w="851" w:type="dxa"/>
            <w:tcBorders>
              <w:left w:val="single" w:sz="4" w:space="0" w:color="auto"/>
            </w:tcBorders>
            <w:shd w:val="clear" w:color="auto" w:fill="92D050"/>
            <w:vAlign w:val="center"/>
          </w:tcPr>
          <w:p w14:paraId="3557C6C8"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w:t>
            </w:r>
          </w:p>
        </w:tc>
      </w:tr>
      <w:tr w:rsidR="001F7B41" w:rsidRPr="0041381B" w14:paraId="09F03106" w14:textId="77777777" w:rsidTr="00694BFB">
        <w:trPr>
          <w:trHeight w:val="369"/>
          <w:jc w:val="center"/>
        </w:trPr>
        <w:tc>
          <w:tcPr>
            <w:tcW w:w="567" w:type="dxa"/>
            <w:vAlign w:val="center"/>
          </w:tcPr>
          <w:p w14:paraId="3B775664"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24.</w:t>
            </w:r>
          </w:p>
        </w:tc>
        <w:tc>
          <w:tcPr>
            <w:tcW w:w="2689" w:type="dxa"/>
            <w:vAlign w:val="center"/>
          </w:tcPr>
          <w:p w14:paraId="6C3A09C0"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Wapń</w:t>
            </w:r>
          </w:p>
        </w:tc>
        <w:tc>
          <w:tcPr>
            <w:tcW w:w="1275" w:type="dxa"/>
            <w:vAlign w:val="center"/>
          </w:tcPr>
          <w:p w14:paraId="0994F946"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mgCa/l</w:t>
            </w:r>
          </w:p>
        </w:tc>
        <w:tc>
          <w:tcPr>
            <w:tcW w:w="1134" w:type="dxa"/>
            <w:tcBorders>
              <w:right w:val="single" w:sz="4" w:space="0" w:color="auto"/>
            </w:tcBorders>
            <w:vAlign w:val="center"/>
          </w:tcPr>
          <w:p w14:paraId="332BA2E9" w14:textId="6F5305A7" w:rsidR="001F7B41" w:rsidRPr="0041381B" w:rsidRDefault="003C5ADB" w:rsidP="001F7B41">
            <w:pPr>
              <w:spacing w:after="0" w:line="240" w:lineRule="auto"/>
              <w:jc w:val="center"/>
              <w:rPr>
                <w:rFonts w:ascii="Cambria" w:hAnsi="Cambria"/>
                <w:sz w:val="20"/>
                <w:szCs w:val="20"/>
              </w:rPr>
            </w:pPr>
            <w:r w:rsidRPr="0041381B">
              <w:rPr>
                <w:rFonts w:ascii="Cambria" w:hAnsi="Cambria"/>
                <w:sz w:val="20"/>
                <w:szCs w:val="20"/>
              </w:rPr>
              <w:t>130,3</w:t>
            </w:r>
          </w:p>
        </w:tc>
        <w:tc>
          <w:tcPr>
            <w:tcW w:w="1134" w:type="dxa"/>
            <w:tcBorders>
              <w:right w:val="single" w:sz="4" w:space="0" w:color="auto"/>
            </w:tcBorders>
            <w:vAlign w:val="center"/>
          </w:tcPr>
          <w:p w14:paraId="4CC0235D" w14:textId="58E4720D"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117,9</w:t>
            </w:r>
          </w:p>
        </w:tc>
        <w:tc>
          <w:tcPr>
            <w:tcW w:w="1276" w:type="dxa"/>
            <w:tcBorders>
              <w:left w:val="single" w:sz="4" w:space="0" w:color="auto"/>
            </w:tcBorders>
            <w:vAlign w:val="center"/>
          </w:tcPr>
          <w:p w14:paraId="2C158C21" w14:textId="2D19A089" w:rsidR="001F7B41" w:rsidRPr="0041381B" w:rsidRDefault="00694BFB" w:rsidP="001F7B41">
            <w:pPr>
              <w:spacing w:after="0" w:line="240" w:lineRule="auto"/>
              <w:jc w:val="center"/>
              <w:rPr>
                <w:rFonts w:ascii="Cambria" w:hAnsi="Cambria"/>
                <w:sz w:val="20"/>
                <w:szCs w:val="20"/>
              </w:rPr>
            </w:pPr>
            <w:r w:rsidRPr="0041381B">
              <w:rPr>
                <w:rFonts w:ascii="Cambria" w:hAnsi="Cambria"/>
                <w:sz w:val="20"/>
                <w:szCs w:val="20"/>
              </w:rPr>
              <w:t>200</w:t>
            </w:r>
          </w:p>
        </w:tc>
        <w:tc>
          <w:tcPr>
            <w:tcW w:w="851" w:type="dxa"/>
            <w:tcBorders>
              <w:left w:val="single" w:sz="4" w:space="0" w:color="auto"/>
            </w:tcBorders>
            <w:shd w:val="clear" w:color="auto" w:fill="FF0000"/>
            <w:vAlign w:val="center"/>
          </w:tcPr>
          <w:p w14:paraId="51AD8C67" w14:textId="4B3077CB"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II</w:t>
            </w:r>
            <w:r w:rsidR="00694BFB" w:rsidRPr="0041381B">
              <w:rPr>
                <w:rFonts w:ascii="Cambria" w:hAnsi="Cambria"/>
                <w:sz w:val="20"/>
                <w:szCs w:val="20"/>
              </w:rPr>
              <w:t>I</w:t>
            </w:r>
          </w:p>
        </w:tc>
      </w:tr>
      <w:tr w:rsidR="001F7B41" w:rsidRPr="0041381B" w14:paraId="01BFA6C0" w14:textId="77777777" w:rsidTr="00694BFB">
        <w:trPr>
          <w:trHeight w:val="369"/>
          <w:jc w:val="center"/>
        </w:trPr>
        <w:tc>
          <w:tcPr>
            <w:tcW w:w="567" w:type="dxa"/>
            <w:vAlign w:val="center"/>
          </w:tcPr>
          <w:p w14:paraId="5E957258"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25.</w:t>
            </w:r>
          </w:p>
        </w:tc>
        <w:tc>
          <w:tcPr>
            <w:tcW w:w="2689" w:type="dxa"/>
            <w:vAlign w:val="center"/>
          </w:tcPr>
          <w:p w14:paraId="26507888"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Wodorowęglany</w:t>
            </w:r>
          </w:p>
        </w:tc>
        <w:tc>
          <w:tcPr>
            <w:tcW w:w="1275" w:type="dxa"/>
            <w:vAlign w:val="center"/>
          </w:tcPr>
          <w:p w14:paraId="782CB5B8"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mgHCO3/l</w:t>
            </w:r>
          </w:p>
        </w:tc>
        <w:tc>
          <w:tcPr>
            <w:tcW w:w="1134" w:type="dxa"/>
            <w:tcBorders>
              <w:right w:val="single" w:sz="4" w:space="0" w:color="auto"/>
            </w:tcBorders>
            <w:vAlign w:val="center"/>
          </w:tcPr>
          <w:p w14:paraId="66445C83" w14:textId="7FA2239B" w:rsidR="001F7B41" w:rsidRPr="0041381B" w:rsidRDefault="003C5ADB" w:rsidP="001F7B41">
            <w:pPr>
              <w:spacing w:after="0" w:line="240" w:lineRule="auto"/>
              <w:jc w:val="center"/>
              <w:rPr>
                <w:rFonts w:ascii="Cambria" w:hAnsi="Cambria"/>
                <w:sz w:val="20"/>
                <w:szCs w:val="20"/>
              </w:rPr>
            </w:pPr>
            <w:r w:rsidRPr="0041381B">
              <w:rPr>
                <w:rFonts w:ascii="Cambria" w:hAnsi="Cambria"/>
                <w:sz w:val="20"/>
                <w:szCs w:val="20"/>
              </w:rPr>
              <w:t>387,0</w:t>
            </w:r>
          </w:p>
        </w:tc>
        <w:tc>
          <w:tcPr>
            <w:tcW w:w="1134" w:type="dxa"/>
            <w:tcBorders>
              <w:right w:val="single" w:sz="4" w:space="0" w:color="auto"/>
            </w:tcBorders>
            <w:vAlign w:val="center"/>
          </w:tcPr>
          <w:p w14:paraId="1384B1C3" w14:textId="5C0A0454"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412,0</w:t>
            </w:r>
          </w:p>
        </w:tc>
        <w:tc>
          <w:tcPr>
            <w:tcW w:w="1276" w:type="dxa"/>
            <w:tcBorders>
              <w:left w:val="single" w:sz="4" w:space="0" w:color="auto"/>
            </w:tcBorders>
            <w:vAlign w:val="center"/>
          </w:tcPr>
          <w:p w14:paraId="679DF36A" w14:textId="273B2764" w:rsidR="001F7B41" w:rsidRPr="0041381B" w:rsidRDefault="00694BFB" w:rsidP="001F7B41">
            <w:pPr>
              <w:spacing w:after="0" w:line="240" w:lineRule="auto"/>
              <w:jc w:val="center"/>
              <w:rPr>
                <w:rFonts w:ascii="Cambria" w:hAnsi="Cambria"/>
                <w:sz w:val="20"/>
                <w:szCs w:val="20"/>
              </w:rPr>
            </w:pPr>
            <w:r w:rsidRPr="0041381B">
              <w:rPr>
                <w:rFonts w:ascii="Cambria" w:hAnsi="Cambria"/>
                <w:sz w:val="20"/>
                <w:szCs w:val="20"/>
              </w:rPr>
              <w:t>500</w:t>
            </w:r>
          </w:p>
        </w:tc>
        <w:tc>
          <w:tcPr>
            <w:tcW w:w="851" w:type="dxa"/>
            <w:tcBorders>
              <w:left w:val="single" w:sz="4" w:space="0" w:color="auto"/>
            </w:tcBorders>
            <w:shd w:val="clear" w:color="auto" w:fill="FF0000"/>
            <w:vAlign w:val="center"/>
          </w:tcPr>
          <w:p w14:paraId="319023F1" w14:textId="4486F7D2" w:rsidR="001F7B41" w:rsidRPr="0041381B" w:rsidRDefault="00694BFB" w:rsidP="001F7B41">
            <w:pPr>
              <w:spacing w:after="0" w:line="240" w:lineRule="auto"/>
              <w:jc w:val="center"/>
              <w:rPr>
                <w:rFonts w:ascii="Cambria" w:hAnsi="Cambria"/>
                <w:sz w:val="20"/>
                <w:szCs w:val="20"/>
              </w:rPr>
            </w:pPr>
            <w:r w:rsidRPr="0041381B">
              <w:rPr>
                <w:rFonts w:ascii="Cambria" w:hAnsi="Cambria"/>
                <w:sz w:val="20"/>
                <w:szCs w:val="20"/>
              </w:rPr>
              <w:t>III</w:t>
            </w:r>
          </w:p>
        </w:tc>
      </w:tr>
      <w:tr w:rsidR="001F7B41" w:rsidRPr="0041381B" w14:paraId="6620979A" w14:textId="77777777" w:rsidTr="003C5ADB">
        <w:trPr>
          <w:trHeight w:val="369"/>
          <w:jc w:val="center"/>
        </w:trPr>
        <w:tc>
          <w:tcPr>
            <w:tcW w:w="567" w:type="dxa"/>
            <w:vAlign w:val="center"/>
          </w:tcPr>
          <w:p w14:paraId="306CD131"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26.</w:t>
            </w:r>
          </w:p>
        </w:tc>
        <w:tc>
          <w:tcPr>
            <w:tcW w:w="2689" w:type="dxa"/>
            <w:vAlign w:val="center"/>
          </w:tcPr>
          <w:p w14:paraId="59A21C8B"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Żelazo</w:t>
            </w:r>
          </w:p>
        </w:tc>
        <w:tc>
          <w:tcPr>
            <w:tcW w:w="1275" w:type="dxa"/>
            <w:vAlign w:val="center"/>
          </w:tcPr>
          <w:p w14:paraId="3B2DE5E0" w14:textId="77777777"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mgFe/l</w:t>
            </w:r>
          </w:p>
        </w:tc>
        <w:tc>
          <w:tcPr>
            <w:tcW w:w="1134" w:type="dxa"/>
            <w:tcBorders>
              <w:right w:val="single" w:sz="4" w:space="0" w:color="auto"/>
            </w:tcBorders>
            <w:vAlign w:val="center"/>
          </w:tcPr>
          <w:p w14:paraId="6AD892FF" w14:textId="5A457BAD" w:rsidR="001F7B41" w:rsidRPr="0041381B" w:rsidRDefault="003C5ADB" w:rsidP="001F7B41">
            <w:pPr>
              <w:spacing w:after="0" w:line="240" w:lineRule="auto"/>
              <w:jc w:val="center"/>
              <w:rPr>
                <w:rFonts w:ascii="Cambria" w:hAnsi="Cambria"/>
                <w:sz w:val="20"/>
                <w:szCs w:val="20"/>
              </w:rPr>
            </w:pPr>
            <w:r w:rsidRPr="0041381B">
              <w:rPr>
                <w:rFonts w:ascii="Cambria" w:hAnsi="Cambria"/>
                <w:sz w:val="20"/>
                <w:szCs w:val="20"/>
              </w:rPr>
              <w:t>1,15</w:t>
            </w:r>
          </w:p>
        </w:tc>
        <w:tc>
          <w:tcPr>
            <w:tcW w:w="1134" w:type="dxa"/>
            <w:tcBorders>
              <w:right w:val="single" w:sz="4" w:space="0" w:color="auto"/>
            </w:tcBorders>
            <w:vAlign w:val="center"/>
          </w:tcPr>
          <w:p w14:paraId="1905BDA8" w14:textId="1378C623" w:rsidR="001F7B41" w:rsidRPr="0041381B" w:rsidRDefault="002A08D6" w:rsidP="001F7B41">
            <w:pPr>
              <w:spacing w:after="0" w:line="240" w:lineRule="auto"/>
              <w:jc w:val="center"/>
              <w:rPr>
                <w:rFonts w:ascii="Cambria" w:hAnsi="Cambria"/>
                <w:sz w:val="20"/>
                <w:szCs w:val="20"/>
              </w:rPr>
            </w:pPr>
            <w:r w:rsidRPr="0041381B">
              <w:rPr>
                <w:rFonts w:ascii="Cambria" w:hAnsi="Cambria"/>
                <w:sz w:val="20"/>
                <w:szCs w:val="20"/>
              </w:rPr>
              <w:t>1,12</w:t>
            </w:r>
          </w:p>
        </w:tc>
        <w:tc>
          <w:tcPr>
            <w:tcW w:w="1276" w:type="dxa"/>
            <w:tcBorders>
              <w:left w:val="single" w:sz="4" w:space="0" w:color="auto"/>
            </w:tcBorders>
            <w:vAlign w:val="center"/>
          </w:tcPr>
          <w:p w14:paraId="118C2B90" w14:textId="73AEEEA2"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5</w:t>
            </w:r>
          </w:p>
        </w:tc>
        <w:tc>
          <w:tcPr>
            <w:tcW w:w="851" w:type="dxa"/>
            <w:tcBorders>
              <w:left w:val="single" w:sz="4" w:space="0" w:color="auto"/>
            </w:tcBorders>
            <w:shd w:val="clear" w:color="auto" w:fill="FF0000"/>
            <w:vAlign w:val="center"/>
          </w:tcPr>
          <w:p w14:paraId="496FEE95" w14:textId="2EA4E876" w:rsidR="001F7B41" w:rsidRPr="0041381B" w:rsidRDefault="001F7B41" w:rsidP="001F7B41">
            <w:pPr>
              <w:spacing w:after="0" w:line="240" w:lineRule="auto"/>
              <w:jc w:val="center"/>
              <w:rPr>
                <w:rFonts w:ascii="Cambria" w:hAnsi="Cambria"/>
                <w:sz w:val="20"/>
                <w:szCs w:val="20"/>
              </w:rPr>
            </w:pPr>
            <w:r w:rsidRPr="0041381B">
              <w:rPr>
                <w:rFonts w:ascii="Cambria" w:hAnsi="Cambria"/>
                <w:sz w:val="20"/>
                <w:szCs w:val="20"/>
              </w:rPr>
              <w:t>III</w:t>
            </w:r>
          </w:p>
        </w:tc>
      </w:tr>
    </w:tbl>
    <w:p w14:paraId="0B64E81C" w14:textId="77777777" w:rsidR="002E2EC9" w:rsidRPr="0041381B" w:rsidRDefault="002E2EC9" w:rsidP="002F3A6C">
      <w:pPr>
        <w:pStyle w:val="Nagwek3"/>
        <w:spacing w:before="0" w:beforeAutospacing="0" w:after="0" w:afterAutospacing="0"/>
        <w:rPr>
          <w:rStyle w:val="Nagwek2Znak"/>
          <w:rFonts w:eastAsia="Calibri"/>
          <w:i/>
          <w:color w:val="auto"/>
          <w:sz w:val="8"/>
          <w:szCs w:val="20"/>
          <w:lang w:eastAsia="pl-PL"/>
        </w:rPr>
      </w:pPr>
    </w:p>
    <w:p w14:paraId="392922A2" w14:textId="77777777" w:rsidR="002E2EC9" w:rsidRPr="0041381B" w:rsidRDefault="002E2EC9" w:rsidP="002E2EC9">
      <w:pPr>
        <w:pStyle w:val="Nagwek3"/>
        <w:spacing w:before="0" w:beforeAutospacing="0" w:after="0" w:afterAutospacing="0"/>
        <w:jc w:val="center"/>
        <w:rPr>
          <w:rStyle w:val="Nagwek2Znak"/>
          <w:rFonts w:eastAsia="Calibri"/>
          <w:i/>
          <w:color w:val="auto"/>
          <w:sz w:val="2"/>
          <w:szCs w:val="20"/>
          <w:lang w:eastAsia="pl-PL"/>
        </w:rPr>
      </w:pPr>
    </w:p>
    <w:p w14:paraId="7A227DFC" w14:textId="77777777" w:rsidR="002E2EC9" w:rsidRPr="0041381B" w:rsidRDefault="002E2EC9" w:rsidP="00F245CC">
      <w:pPr>
        <w:spacing w:after="0" w:line="240" w:lineRule="auto"/>
        <w:jc w:val="center"/>
        <w:rPr>
          <w:rFonts w:ascii="Cambria" w:hAnsi="Cambria"/>
          <w:i/>
          <w:sz w:val="16"/>
          <w:szCs w:val="20"/>
        </w:rPr>
      </w:pPr>
      <w:bookmarkStart w:id="195" w:name="_Toc104621583"/>
      <w:r w:rsidRPr="0041381B">
        <w:rPr>
          <w:rFonts w:ascii="Cambria" w:hAnsi="Cambria"/>
          <w:i/>
          <w:sz w:val="16"/>
          <w:szCs w:val="20"/>
        </w:rPr>
        <w:t>Źródło: Główny Inspektorat Ochrony Środowiska</w:t>
      </w:r>
      <w:bookmarkEnd w:id="195"/>
    </w:p>
    <w:p w14:paraId="47345F0C" w14:textId="77777777" w:rsidR="001F7B41" w:rsidRPr="0041381B" w:rsidRDefault="001F7B41" w:rsidP="00F245CC">
      <w:pPr>
        <w:spacing w:after="0" w:line="240" w:lineRule="auto"/>
        <w:jc w:val="center"/>
        <w:rPr>
          <w:rFonts w:ascii="Cambria" w:hAnsi="Cambria"/>
          <w:i/>
          <w:sz w:val="16"/>
          <w:szCs w:val="20"/>
        </w:rPr>
      </w:pPr>
    </w:p>
    <w:p w14:paraId="3F2F25C1" w14:textId="77777777" w:rsidR="001F7B41" w:rsidRPr="0041381B" w:rsidRDefault="001F7B41" w:rsidP="00F245CC">
      <w:pPr>
        <w:spacing w:after="0" w:line="240" w:lineRule="auto"/>
        <w:jc w:val="center"/>
        <w:rPr>
          <w:rFonts w:ascii="Cambria" w:hAnsi="Cambria"/>
          <w:i/>
          <w:sz w:val="16"/>
          <w:szCs w:val="20"/>
        </w:rPr>
      </w:pPr>
    </w:p>
    <w:p w14:paraId="18482449" w14:textId="77777777" w:rsidR="005E2FE7" w:rsidRPr="0041381B" w:rsidRDefault="005E2FE7" w:rsidP="00C13856">
      <w:pPr>
        <w:pStyle w:val="Nagwek3"/>
        <w:spacing w:before="0" w:beforeAutospacing="0" w:after="0" w:afterAutospacing="0"/>
        <w:jc w:val="both"/>
        <w:rPr>
          <w:rStyle w:val="Nagwek2Znak"/>
          <w:rFonts w:eastAsia="Calibri"/>
          <w:i/>
          <w:color w:val="auto"/>
          <w:sz w:val="20"/>
          <w:szCs w:val="20"/>
          <w:lang w:eastAsia="pl-PL"/>
        </w:rPr>
      </w:pPr>
      <w:bookmarkStart w:id="196" w:name="_Toc142324039"/>
      <w:r w:rsidRPr="0041381B">
        <w:rPr>
          <w:rStyle w:val="Nagwek2Znak"/>
          <w:rFonts w:eastAsia="Calibri"/>
          <w:i/>
          <w:color w:val="auto"/>
          <w:sz w:val="20"/>
          <w:szCs w:val="20"/>
          <w:lang w:eastAsia="pl-PL"/>
        </w:rPr>
        <w:lastRenderedPageBreak/>
        <w:t>5.4.2. Wody powierzchniowe</w:t>
      </w:r>
      <w:bookmarkEnd w:id="196"/>
      <w:r w:rsidR="00AD5985" w:rsidRPr="0041381B">
        <w:rPr>
          <w:rStyle w:val="Nagwek2Znak"/>
          <w:rFonts w:eastAsia="Calibri"/>
          <w:i/>
          <w:color w:val="auto"/>
          <w:sz w:val="20"/>
          <w:szCs w:val="20"/>
          <w:lang w:eastAsia="pl-PL"/>
        </w:rPr>
        <w:t xml:space="preserve"> </w:t>
      </w:r>
    </w:p>
    <w:p w14:paraId="22A4C230" w14:textId="77777777" w:rsidR="00E60CFE" w:rsidRPr="0041381B" w:rsidRDefault="00E60CFE" w:rsidP="00C13856">
      <w:pPr>
        <w:pStyle w:val="Nagwek4"/>
        <w:spacing w:after="0" w:line="240" w:lineRule="auto"/>
        <w:jc w:val="both"/>
        <w:rPr>
          <w:rStyle w:val="Nagwek2Znak"/>
          <w:rFonts w:eastAsia="Calibri"/>
          <w:b w:val="0"/>
          <w:color w:val="auto"/>
          <w:sz w:val="20"/>
          <w:szCs w:val="20"/>
          <w:lang w:eastAsia="pl-PL"/>
        </w:rPr>
      </w:pPr>
    </w:p>
    <w:p w14:paraId="68E2FF06" w14:textId="3C8FD6CA" w:rsidR="00C13856" w:rsidRPr="0041381B" w:rsidRDefault="00C13856" w:rsidP="00C13856">
      <w:pPr>
        <w:pStyle w:val="Nagwek4"/>
        <w:spacing w:after="0" w:line="240" w:lineRule="auto"/>
        <w:jc w:val="left"/>
        <w:rPr>
          <w:rStyle w:val="Nagwek2Znak"/>
          <w:rFonts w:eastAsia="Calibri"/>
          <w:b w:val="0"/>
          <w:color w:val="auto"/>
          <w:sz w:val="20"/>
          <w:szCs w:val="20"/>
          <w:lang w:eastAsia="pl-PL"/>
        </w:rPr>
      </w:pPr>
      <w:bookmarkStart w:id="197" w:name="_Toc142324040"/>
      <w:r w:rsidRPr="0041381B">
        <w:rPr>
          <w:rStyle w:val="Nagwek2Znak"/>
          <w:rFonts w:eastAsia="Calibri"/>
          <w:b w:val="0"/>
          <w:color w:val="auto"/>
          <w:sz w:val="20"/>
          <w:szCs w:val="20"/>
          <w:lang w:eastAsia="pl-PL"/>
        </w:rPr>
        <w:t>5.4.2.1. Charakterystyka ogólna</w:t>
      </w:r>
      <w:bookmarkEnd w:id="197"/>
    </w:p>
    <w:p w14:paraId="675E705B" w14:textId="77777777" w:rsidR="00C13856" w:rsidRPr="0041381B" w:rsidRDefault="00C13856" w:rsidP="00C13856">
      <w:pPr>
        <w:spacing w:after="0" w:line="240" w:lineRule="auto"/>
        <w:ind w:firstLine="708"/>
        <w:jc w:val="both"/>
        <w:rPr>
          <w:rFonts w:ascii="Cambria" w:hAnsi="Cambria" w:cs="Arial"/>
          <w:sz w:val="20"/>
          <w:szCs w:val="20"/>
          <w:lang w:eastAsia="pl-PL"/>
        </w:rPr>
      </w:pPr>
    </w:p>
    <w:p w14:paraId="5D88BD5B" w14:textId="77777777" w:rsidR="000249C9" w:rsidRPr="0041381B" w:rsidRDefault="00C13856" w:rsidP="00C13856">
      <w:pPr>
        <w:pStyle w:val="Nagwek3"/>
        <w:spacing w:before="0" w:beforeAutospacing="0" w:after="0" w:afterAutospacing="0"/>
        <w:ind w:firstLine="708"/>
        <w:jc w:val="both"/>
        <w:rPr>
          <w:rFonts w:ascii="Cambria" w:eastAsia="Calibri" w:hAnsi="Cambria"/>
          <w:b w:val="0"/>
          <w:bCs w:val="0"/>
          <w:sz w:val="20"/>
          <w:szCs w:val="20"/>
          <w:lang w:eastAsia="en-US"/>
        </w:rPr>
      </w:pPr>
      <w:bookmarkStart w:id="198" w:name="_Toc140076919"/>
      <w:bookmarkStart w:id="199" w:name="_Toc142324041"/>
      <w:bookmarkStart w:id="200" w:name="_Toc137033526"/>
      <w:bookmarkStart w:id="201" w:name="_Toc137737551"/>
      <w:r w:rsidRPr="0041381B">
        <w:rPr>
          <w:rFonts w:ascii="Cambria" w:eastAsia="Calibri" w:hAnsi="Cambria"/>
          <w:b w:val="0"/>
          <w:bCs w:val="0"/>
          <w:sz w:val="20"/>
          <w:szCs w:val="20"/>
          <w:lang w:eastAsia="en-US"/>
        </w:rPr>
        <w:t>Miasto Giżycko położone jest pomiędzy dwoma jeziorami: Niegocin i Kisajno, na szlaku Wielkich Jezior Mazurskich. Na obszarze miasta Giżycka przebiega dział wodny pierwszego rzędu dorzeczy Wisły (dopływu Pisy) i Pregoły (dopływu Węgorapy).</w:t>
      </w:r>
      <w:bookmarkEnd w:id="198"/>
      <w:bookmarkEnd w:id="199"/>
      <w:r w:rsidRPr="0041381B">
        <w:rPr>
          <w:rFonts w:ascii="Cambria" w:eastAsia="Calibri" w:hAnsi="Cambria"/>
          <w:b w:val="0"/>
          <w:bCs w:val="0"/>
          <w:sz w:val="20"/>
          <w:szCs w:val="20"/>
          <w:lang w:eastAsia="en-US"/>
        </w:rPr>
        <w:t xml:space="preserve"> </w:t>
      </w:r>
    </w:p>
    <w:p w14:paraId="4DF8623A" w14:textId="77777777" w:rsidR="000249C9" w:rsidRPr="0041381B" w:rsidRDefault="000249C9" w:rsidP="00C13856">
      <w:pPr>
        <w:pStyle w:val="Nagwek3"/>
        <w:spacing w:before="0" w:beforeAutospacing="0" w:after="0" w:afterAutospacing="0"/>
        <w:ind w:firstLine="708"/>
        <w:jc w:val="both"/>
        <w:rPr>
          <w:rFonts w:ascii="Cambria" w:eastAsia="Calibri" w:hAnsi="Cambria"/>
          <w:b w:val="0"/>
          <w:bCs w:val="0"/>
          <w:sz w:val="20"/>
          <w:szCs w:val="20"/>
          <w:lang w:eastAsia="en-US"/>
        </w:rPr>
      </w:pPr>
    </w:p>
    <w:p w14:paraId="2BB3650E" w14:textId="77777777" w:rsidR="000249C9" w:rsidRPr="0041381B" w:rsidRDefault="000249C9" w:rsidP="000249C9">
      <w:pPr>
        <w:pStyle w:val="Nagwek3"/>
        <w:spacing w:before="0" w:beforeAutospacing="0" w:after="0" w:afterAutospacing="0"/>
        <w:ind w:firstLine="708"/>
        <w:jc w:val="both"/>
        <w:rPr>
          <w:rFonts w:ascii="Cambria" w:eastAsia="Calibri" w:hAnsi="Cambria"/>
          <w:b w:val="0"/>
          <w:bCs w:val="0"/>
          <w:sz w:val="20"/>
          <w:szCs w:val="20"/>
          <w:lang w:eastAsia="en-US"/>
        </w:rPr>
      </w:pPr>
      <w:bookmarkStart w:id="202" w:name="_Toc140076920"/>
      <w:bookmarkStart w:id="203" w:name="_Toc142324042"/>
      <w:r w:rsidRPr="0041381B">
        <w:rPr>
          <w:rFonts w:ascii="Cambria" w:eastAsia="Calibri" w:hAnsi="Cambria"/>
          <w:bCs w:val="0"/>
          <w:sz w:val="20"/>
          <w:szCs w:val="20"/>
          <w:lang w:eastAsia="en-US"/>
        </w:rPr>
        <w:t>Jezioro Niegocin</w:t>
      </w:r>
      <w:r w:rsidRPr="0041381B">
        <w:rPr>
          <w:rFonts w:ascii="Cambria" w:eastAsia="Calibri" w:hAnsi="Cambria"/>
          <w:b w:val="0"/>
          <w:bCs w:val="0"/>
          <w:sz w:val="20"/>
          <w:szCs w:val="20"/>
          <w:lang w:eastAsia="en-US"/>
        </w:rPr>
        <w:t xml:space="preserve"> - ma powierzchnię 2688,28 ha i głębokość maksymalną 39,7 m. Jest to jezioro wytopiskowe o urozmaiconym dnie i rozwiniętej linii brzegowej o długości około 35 km. Stanowi on południową granicę miasta Giżycko.</w:t>
      </w:r>
      <w:bookmarkEnd w:id="202"/>
      <w:bookmarkEnd w:id="203"/>
    </w:p>
    <w:p w14:paraId="1C389624" w14:textId="77777777" w:rsidR="000249C9" w:rsidRPr="0041381B" w:rsidRDefault="000249C9" w:rsidP="000249C9">
      <w:pPr>
        <w:pStyle w:val="Nagwek3"/>
        <w:spacing w:before="0" w:beforeAutospacing="0" w:after="0" w:afterAutospacing="0"/>
        <w:ind w:firstLine="708"/>
        <w:jc w:val="both"/>
        <w:rPr>
          <w:rFonts w:ascii="Cambria" w:eastAsia="Calibri" w:hAnsi="Cambria"/>
          <w:bCs w:val="0"/>
          <w:sz w:val="20"/>
          <w:szCs w:val="20"/>
          <w:lang w:eastAsia="en-US"/>
        </w:rPr>
      </w:pPr>
    </w:p>
    <w:p w14:paraId="41E4A491" w14:textId="19B00E4A" w:rsidR="000249C9" w:rsidRPr="0041381B" w:rsidRDefault="000249C9" w:rsidP="000249C9">
      <w:pPr>
        <w:pStyle w:val="Nagwek3"/>
        <w:spacing w:before="0" w:beforeAutospacing="0" w:after="0" w:afterAutospacing="0"/>
        <w:ind w:firstLine="708"/>
        <w:jc w:val="both"/>
        <w:rPr>
          <w:rFonts w:ascii="Cambria" w:eastAsia="Calibri" w:hAnsi="Cambria"/>
          <w:b w:val="0"/>
          <w:bCs w:val="0"/>
          <w:sz w:val="20"/>
          <w:szCs w:val="20"/>
          <w:lang w:eastAsia="en-US"/>
        </w:rPr>
      </w:pPr>
      <w:bookmarkStart w:id="204" w:name="_Toc140076921"/>
      <w:bookmarkStart w:id="205" w:name="_Toc142324043"/>
      <w:r w:rsidRPr="0041381B">
        <w:rPr>
          <w:rFonts w:ascii="Cambria" w:eastAsia="Calibri" w:hAnsi="Cambria"/>
          <w:bCs w:val="0"/>
          <w:sz w:val="20"/>
          <w:szCs w:val="20"/>
          <w:lang w:eastAsia="en-US"/>
        </w:rPr>
        <w:t>Jezioro Kisajno</w:t>
      </w:r>
      <w:r w:rsidRPr="0041381B">
        <w:rPr>
          <w:rFonts w:ascii="Cambria" w:eastAsia="Calibri" w:hAnsi="Cambria"/>
          <w:b w:val="0"/>
          <w:bCs w:val="0"/>
          <w:sz w:val="20"/>
          <w:szCs w:val="20"/>
          <w:lang w:eastAsia="en-US"/>
        </w:rPr>
        <w:t xml:space="preserve"> - ma powierzchnię 1902,33 ha i głębokość średnią 8,4 m (głębokość maksymalna wynosi 25,0 m). Stanowi ono północną granicę miasta Giżycko. Powierzchnia zwierciadła wody wynosi 1896,0 ha, natomiast objętość 159 800,0 m3. Zlewnia całkowita jeziora zajmuje powierzchnię 61,7 km2. Podłoże zlewni zbudowane jest z glin zwałowych z dużym udziałem torfów i aluwiów. Południowe obrzeża zlewni zbudowane są z piasków i żwirów. W obrębie jeziora występuje dużo wysp stanowiących rezerwat ornitologiczny. Są to: Dębowa Górka, Wielka Kiermuza, Górny Ostrów, Sosnowy Ostrów, Duży Ostrów oraz wiele innych o bardzo małej powierzchni. Jezioro to zakwalifikowano do I kategorii podatności na degradację.</w:t>
      </w:r>
      <w:bookmarkEnd w:id="204"/>
      <w:bookmarkEnd w:id="205"/>
    </w:p>
    <w:p w14:paraId="75752FB0" w14:textId="77777777" w:rsidR="000249C9" w:rsidRPr="0041381B" w:rsidRDefault="000249C9" w:rsidP="00C13856">
      <w:pPr>
        <w:pStyle w:val="Nagwek3"/>
        <w:spacing w:before="0" w:beforeAutospacing="0" w:after="0" w:afterAutospacing="0"/>
        <w:ind w:firstLine="708"/>
        <w:jc w:val="both"/>
        <w:rPr>
          <w:rFonts w:ascii="Cambria" w:eastAsia="Calibri" w:hAnsi="Cambria"/>
          <w:b w:val="0"/>
          <w:bCs w:val="0"/>
          <w:sz w:val="20"/>
          <w:szCs w:val="20"/>
          <w:lang w:eastAsia="en-US"/>
        </w:rPr>
      </w:pPr>
    </w:p>
    <w:p w14:paraId="752FE875" w14:textId="01C55DD8" w:rsidR="00C13856" w:rsidRPr="0041381B" w:rsidRDefault="00C13856" w:rsidP="000249C9">
      <w:pPr>
        <w:pStyle w:val="Nagwek3"/>
        <w:spacing w:before="0" w:beforeAutospacing="0" w:after="0" w:afterAutospacing="0"/>
        <w:ind w:firstLine="708"/>
        <w:jc w:val="both"/>
        <w:rPr>
          <w:rFonts w:ascii="Cambria" w:eastAsia="Calibri" w:hAnsi="Cambria"/>
          <w:b w:val="0"/>
          <w:bCs w:val="0"/>
          <w:sz w:val="20"/>
          <w:szCs w:val="20"/>
          <w:lang w:eastAsia="en-US"/>
        </w:rPr>
      </w:pPr>
      <w:bookmarkStart w:id="206" w:name="_Toc140076922"/>
      <w:bookmarkStart w:id="207" w:name="_Toc142324044"/>
      <w:r w:rsidRPr="0041381B">
        <w:rPr>
          <w:rFonts w:ascii="Cambria" w:eastAsia="Calibri" w:hAnsi="Cambria"/>
          <w:b w:val="0"/>
          <w:bCs w:val="0"/>
          <w:sz w:val="20"/>
          <w:szCs w:val="20"/>
          <w:lang w:eastAsia="en-US"/>
        </w:rPr>
        <w:t>Przez zachodnie obszary miasta przebiegają dwa kanały: Kanał Giżycki i Kanał Niegociński. Kanał Giżycki łączy jezioro Niegocin i Kisajno, Kanał Niegociński zaś łą</w:t>
      </w:r>
      <w:r w:rsidR="000249C9" w:rsidRPr="0041381B">
        <w:rPr>
          <w:rFonts w:ascii="Cambria" w:eastAsia="Calibri" w:hAnsi="Cambria"/>
          <w:b w:val="0"/>
          <w:bCs w:val="0"/>
          <w:sz w:val="20"/>
          <w:szCs w:val="20"/>
          <w:lang w:eastAsia="en-US"/>
        </w:rPr>
        <w:t>czy jezioro Tajty i Niegocin. W </w:t>
      </w:r>
      <w:r w:rsidRPr="0041381B">
        <w:rPr>
          <w:rFonts w:ascii="Cambria" w:eastAsia="Calibri" w:hAnsi="Cambria"/>
          <w:b w:val="0"/>
          <w:bCs w:val="0"/>
          <w:sz w:val="20"/>
          <w:szCs w:val="20"/>
          <w:lang w:eastAsia="en-US"/>
        </w:rPr>
        <w:t>rejonie Giżycka na sieć hydrograficzną składa się także wiele małych cieków, małopowierzchniowych jezior i terenów podmokłych. W obrębie granic administracyjnych Giżycka znajdują się dwa małe jeziora: Popówka Duża (połączona hydraulicznie z jeziorem Kisajno) oraz Popówka Mała. Na terenie miasta wody powierzchniowe zajmują 359 ha (26,</w:t>
      </w:r>
      <w:r w:rsidR="000249C9" w:rsidRPr="0041381B">
        <w:rPr>
          <w:rFonts w:ascii="Cambria" w:eastAsia="Calibri" w:hAnsi="Cambria"/>
          <w:b w:val="0"/>
          <w:bCs w:val="0"/>
          <w:sz w:val="20"/>
          <w:szCs w:val="20"/>
          <w:lang w:eastAsia="en-US"/>
        </w:rPr>
        <w:t>2% powierzchni ogólnej miasta)</w:t>
      </w:r>
      <w:r w:rsidRPr="0041381B">
        <w:rPr>
          <w:rFonts w:ascii="Cambria" w:eastAsia="Calibri" w:hAnsi="Cambria"/>
          <w:b w:val="0"/>
          <w:bCs w:val="0"/>
          <w:sz w:val="20"/>
          <w:szCs w:val="20"/>
          <w:lang w:eastAsia="en-US"/>
        </w:rPr>
        <w:t xml:space="preserve">. </w:t>
      </w:r>
      <w:r w:rsidRPr="0041381B">
        <w:rPr>
          <w:rStyle w:val="Odwoanieprzypisudolnego"/>
          <w:rFonts w:ascii="Cambria" w:hAnsi="Cambria" w:cs="Arial"/>
          <w:sz w:val="20"/>
          <w:szCs w:val="20"/>
        </w:rPr>
        <w:footnoteReference w:id="15"/>
      </w:r>
      <w:r w:rsidRPr="0041381B">
        <w:rPr>
          <w:rFonts w:ascii="Cambria" w:hAnsi="Cambria" w:cs="Arial"/>
          <w:sz w:val="20"/>
          <w:szCs w:val="20"/>
          <w:vertAlign w:val="superscript"/>
        </w:rPr>
        <w:t>)</w:t>
      </w:r>
      <w:bookmarkEnd w:id="206"/>
      <w:bookmarkEnd w:id="207"/>
    </w:p>
    <w:p w14:paraId="49F5D1FB" w14:textId="77777777" w:rsidR="00C13856" w:rsidRPr="0041381B" w:rsidRDefault="00C13856" w:rsidP="00287217">
      <w:pPr>
        <w:pStyle w:val="Nagwek3"/>
        <w:spacing w:before="0" w:beforeAutospacing="0" w:after="0" w:afterAutospacing="0"/>
        <w:ind w:firstLine="708"/>
        <w:jc w:val="both"/>
        <w:rPr>
          <w:rFonts w:ascii="Cambria" w:eastAsia="Calibri" w:hAnsi="Cambria"/>
          <w:b w:val="0"/>
          <w:bCs w:val="0"/>
          <w:sz w:val="20"/>
          <w:szCs w:val="20"/>
          <w:lang w:eastAsia="en-US"/>
        </w:rPr>
      </w:pPr>
    </w:p>
    <w:p w14:paraId="2B9F1B5B" w14:textId="77777777" w:rsidR="00AD5985" w:rsidRPr="0041381B" w:rsidRDefault="00AD5985" w:rsidP="002F3A6C">
      <w:pPr>
        <w:pStyle w:val="Nagwek3"/>
        <w:spacing w:before="0" w:beforeAutospacing="0" w:after="0" w:afterAutospacing="0"/>
        <w:rPr>
          <w:rStyle w:val="Nagwek2Znak"/>
          <w:rFonts w:eastAsia="Calibri"/>
          <w:i/>
          <w:color w:val="auto"/>
          <w:sz w:val="20"/>
          <w:szCs w:val="20"/>
          <w:lang w:eastAsia="pl-PL"/>
        </w:rPr>
      </w:pPr>
      <w:bookmarkStart w:id="208" w:name="_Toc142324045"/>
      <w:bookmarkEnd w:id="200"/>
      <w:bookmarkEnd w:id="201"/>
      <w:r w:rsidRPr="0041381B">
        <w:rPr>
          <w:rStyle w:val="Nagwek2Znak"/>
          <w:rFonts w:eastAsia="Calibri"/>
          <w:i/>
          <w:color w:val="auto"/>
          <w:sz w:val="20"/>
          <w:szCs w:val="20"/>
          <w:lang w:eastAsia="pl-PL"/>
        </w:rPr>
        <w:t xml:space="preserve">5.4.3. </w:t>
      </w:r>
      <w:r w:rsidR="006B3E65" w:rsidRPr="0041381B">
        <w:rPr>
          <w:rStyle w:val="Nagwek2Znak"/>
          <w:rFonts w:eastAsia="Calibri"/>
          <w:i/>
          <w:color w:val="auto"/>
          <w:sz w:val="20"/>
          <w:szCs w:val="20"/>
          <w:lang w:eastAsia="pl-PL"/>
        </w:rPr>
        <w:t>Jednolite części wód powierzchniowych</w:t>
      </w:r>
      <w:bookmarkEnd w:id="208"/>
    </w:p>
    <w:p w14:paraId="11E94528" w14:textId="77777777" w:rsidR="00AD5985" w:rsidRPr="0041381B" w:rsidRDefault="00AD5985" w:rsidP="002F3A6C">
      <w:pPr>
        <w:spacing w:after="0" w:line="240" w:lineRule="auto"/>
        <w:rPr>
          <w:rStyle w:val="Nagwek2Znak"/>
          <w:rFonts w:eastAsia="Calibri"/>
          <w:b w:val="0"/>
          <w:i/>
          <w:color w:val="auto"/>
          <w:sz w:val="20"/>
          <w:szCs w:val="20"/>
          <w:lang w:eastAsia="pl-PL"/>
        </w:rPr>
      </w:pPr>
    </w:p>
    <w:p w14:paraId="3D0ED3DE" w14:textId="6DD37671" w:rsidR="00E662ED" w:rsidRPr="0041381B" w:rsidRDefault="00E662ED" w:rsidP="002F3A6C">
      <w:pPr>
        <w:spacing w:after="0" w:line="240" w:lineRule="auto"/>
        <w:ind w:firstLine="708"/>
        <w:jc w:val="both"/>
        <w:rPr>
          <w:rFonts w:ascii="Cambria" w:hAnsi="Cambria"/>
          <w:sz w:val="20"/>
          <w:szCs w:val="20"/>
        </w:rPr>
      </w:pPr>
      <w:r w:rsidRPr="0041381B">
        <w:rPr>
          <w:rFonts w:ascii="Cambria" w:hAnsi="Cambria"/>
          <w:sz w:val="20"/>
          <w:szCs w:val="20"/>
        </w:rPr>
        <w:t xml:space="preserve">Jednolite części wód powierzchniowych określono na podstawie </w:t>
      </w:r>
      <w:r w:rsidRPr="0041381B">
        <w:rPr>
          <w:rFonts w:ascii="Cambria" w:hAnsi="Cambria"/>
          <w:i/>
          <w:sz w:val="20"/>
          <w:szCs w:val="20"/>
        </w:rPr>
        <w:t xml:space="preserve">„Planu gospodarowania </w:t>
      </w:r>
      <w:r w:rsidR="00703A31" w:rsidRPr="0041381B">
        <w:rPr>
          <w:rFonts w:ascii="Cambria" w:hAnsi="Cambria"/>
          <w:i/>
          <w:sz w:val="20"/>
          <w:szCs w:val="20"/>
        </w:rPr>
        <w:t>w</w:t>
      </w:r>
      <w:r w:rsidR="00615DDF" w:rsidRPr="0041381B">
        <w:rPr>
          <w:rFonts w:ascii="Cambria" w:hAnsi="Cambria"/>
          <w:i/>
          <w:sz w:val="20"/>
          <w:szCs w:val="20"/>
        </w:rPr>
        <w:t xml:space="preserve">odami na obszarze dorzecza </w:t>
      </w:r>
      <w:r w:rsidR="00321B54" w:rsidRPr="0041381B">
        <w:rPr>
          <w:rFonts w:ascii="Cambria" w:hAnsi="Cambria"/>
          <w:i/>
          <w:sz w:val="20"/>
          <w:szCs w:val="20"/>
        </w:rPr>
        <w:t>Wisły</w:t>
      </w:r>
      <w:r w:rsidRPr="0041381B">
        <w:rPr>
          <w:rFonts w:ascii="Cambria" w:hAnsi="Cambria"/>
          <w:i/>
          <w:sz w:val="20"/>
          <w:szCs w:val="20"/>
        </w:rPr>
        <w:t>".</w:t>
      </w:r>
      <w:r w:rsidRPr="0041381B">
        <w:rPr>
          <w:rFonts w:ascii="Cambria" w:hAnsi="Cambria"/>
          <w:sz w:val="20"/>
          <w:szCs w:val="20"/>
        </w:rPr>
        <w:t xml:space="preserve"> Plan jest podsumowaniem każdego z 6 letnich cyklów planistycznych wymaganych Dyrektywą 2000/60/WE tzw. Ramową Dyrektywą Wodną (2003-2009; 2009-2015; 2015-2021; 2021-2027) i stanowić powinien podstawę podejmowania wszelkich decyzji mających wpływ na stan zasobów wodnych i zasady gospodarowania nimi w przyszłości. Zawiera elementy wymienione w art. 114 Prawa wodnego tj.:</w:t>
      </w:r>
    </w:p>
    <w:p w14:paraId="7CE2B84C" w14:textId="77777777" w:rsidR="007F4577" w:rsidRPr="0041381B" w:rsidRDefault="007F4577" w:rsidP="002F3A6C">
      <w:pPr>
        <w:spacing w:after="0" w:line="240" w:lineRule="auto"/>
        <w:ind w:firstLine="708"/>
        <w:jc w:val="both"/>
        <w:rPr>
          <w:rFonts w:ascii="Cambria" w:hAnsi="Cambria"/>
          <w:sz w:val="20"/>
          <w:szCs w:val="20"/>
        </w:rPr>
      </w:pPr>
    </w:p>
    <w:p w14:paraId="20C534D8" w14:textId="77777777" w:rsidR="007F4577" w:rsidRPr="0041381B" w:rsidRDefault="007F4577"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ogólny opis cech charakterystycznych obszaru dorzecza, obejmujący wykaz jednolitych części wód powierzchniowych, wraz z podaniem ich typów i ustalonych warunków referencyjnych oraz wykaz jednolitych części wód podziemnych,</w:t>
      </w:r>
    </w:p>
    <w:p w14:paraId="48891869" w14:textId="77777777" w:rsidR="007F4577" w:rsidRPr="0041381B" w:rsidRDefault="007F4577"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podsumowanie identyfikacji znaczących oddziaływań antropogenicznych i oceny ich wpływu na stan wód powierzchniowych i podziemnych,</w:t>
      </w:r>
    </w:p>
    <w:p w14:paraId="4E7A5B18" w14:textId="77777777" w:rsidR="007F4577" w:rsidRPr="0041381B" w:rsidRDefault="007F4577"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rejestr wykazów obszarów chronionych wraz z ich graficznym przedstawieniem,</w:t>
      </w:r>
    </w:p>
    <w:p w14:paraId="47059796" w14:textId="77777777" w:rsidR="007F4577" w:rsidRPr="0041381B" w:rsidRDefault="007F4577"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mapę sieci monitoringu, wraz z prezentacją programów monitoringowych,</w:t>
      </w:r>
    </w:p>
    <w:p w14:paraId="3C95369A" w14:textId="77777777" w:rsidR="007F4577" w:rsidRPr="0041381B" w:rsidRDefault="007F4577"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ustalenie celów środowiskowych dla jednolitych części wód i obszarów chronionych,</w:t>
      </w:r>
    </w:p>
    <w:p w14:paraId="435C7502" w14:textId="77777777" w:rsidR="007F4577" w:rsidRPr="0041381B" w:rsidRDefault="007F4577"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podsumowanie wyników analizy ekonomicznej związanej z korzystaniem z wód,</w:t>
      </w:r>
    </w:p>
    <w:p w14:paraId="4D019702" w14:textId="77777777" w:rsidR="007F4577" w:rsidRPr="0041381B" w:rsidRDefault="007F4577"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podsumowanie działań zawartych w program</w:t>
      </w:r>
      <w:r w:rsidR="0098286A" w:rsidRPr="0041381B">
        <w:rPr>
          <w:rFonts w:ascii="Cambria" w:hAnsi="Cambria"/>
          <w:sz w:val="20"/>
          <w:szCs w:val="20"/>
        </w:rPr>
        <w:t>ie wodno-środowiskowym kraju, z </w:t>
      </w:r>
      <w:r w:rsidRPr="0041381B">
        <w:rPr>
          <w:rFonts w:ascii="Cambria" w:hAnsi="Cambria"/>
          <w:sz w:val="20"/>
          <w:szCs w:val="20"/>
        </w:rPr>
        <w:t>uwzględnieniem sposobów osiągania ustanawianych celów środowiskowych,</w:t>
      </w:r>
    </w:p>
    <w:p w14:paraId="510AF3EE" w14:textId="77777777" w:rsidR="007F4577" w:rsidRPr="0041381B" w:rsidRDefault="007F4577"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wykaz innych szczegółowych programów i planów gospodarowania dla obszaru dorzecza dotyczących zlewni, sektorów gospodarki, problemów lub typów wód, wraz z omówieniem zawartości tych programów i planów,</w:t>
      </w:r>
    </w:p>
    <w:p w14:paraId="2C3CC0E3" w14:textId="77777777" w:rsidR="007F4577" w:rsidRPr="0041381B" w:rsidRDefault="007F4577"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podsumowanie działań zastosowanych w celu informowania społeczeństwa i konsultacji publicznych, opis wyników i dokonanych na tej podstawie zmian w planie,</w:t>
      </w:r>
    </w:p>
    <w:p w14:paraId="31C08C9F" w14:textId="77777777" w:rsidR="007F4577" w:rsidRPr="0041381B" w:rsidRDefault="007F4577"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wykaz organów właściwych w sprawach gospodarowania wodami dla obszaru dorzecza,</w:t>
      </w:r>
    </w:p>
    <w:p w14:paraId="42DF8687" w14:textId="77777777" w:rsidR="007F4577" w:rsidRPr="0041381B" w:rsidRDefault="007F4577" w:rsidP="002F3A6C">
      <w:pPr>
        <w:numPr>
          <w:ilvl w:val="0"/>
          <w:numId w:val="7"/>
        </w:numPr>
        <w:spacing w:after="0" w:line="240" w:lineRule="auto"/>
        <w:jc w:val="both"/>
        <w:rPr>
          <w:rFonts w:ascii="Cambria" w:hAnsi="Cambria"/>
          <w:sz w:val="20"/>
          <w:szCs w:val="20"/>
        </w:rPr>
      </w:pPr>
      <w:r w:rsidRPr="0041381B">
        <w:rPr>
          <w:rFonts w:ascii="Cambria" w:hAnsi="Cambria"/>
          <w:sz w:val="20"/>
          <w:szCs w:val="20"/>
        </w:rPr>
        <w:lastRenderedPageBreak/>
        <w:t>informację o sposobach i procedurach pozyskiwania informacji i dokumentacji źródłowej wykorzystanej do sporządzenia planu oraz informacji o spodziewanych wynikach realizacji planu.</w:t>
      </w:r>
    </w:p>
    <w:p w14:paraId="1438CFEC" w14:textId="77777777" w:rsidR="007F4577" w:rsidRPr="0041381B" w:rsidRDefault="007F4577" w:rsidP="002F3A6C">
      <w:pPr>
        <w:spacing w:after="0" w:line="240" w:lineRule="auto"/>
        <w:jc w:val="both"/>
        <w:rPr>
          <w:rFonts w:ascii="Cambria" w:hAnsi="Cambria"/>
          <w:sz w:val="20"/>
          <w:szCs w:val="20"/>
        </w:rPr>
      </w:pPr>
    </w:p>
    <w:p w14:paraId="628D5345" w14:textId="77777777" w:rsidR="007F4577" w:rsidRPr="0041381B" w:rsidRDefault="007F4577" w:rsidP="00703A31">
      <w:pPr>
        <w:spacing w:after="0" w:line="240" w:lineRule="auto"/>
        <w:jc w:val="both"/>
        <w:rPr>
          <w:rStyle w:val="Nagwek2Znak"/>
          <w:rFonts w:eastAsia="Calibri"/>
          <w:b w:val="0"/>
          <w:bCs w:val="0"/>
          <w:color w:val="auto"/>
          <w:sz w:val="20"/>
          <w:szCs w:val="20"/>
        </w:rPr>
      </w:pPr>
      <w:r w:rsidRPr="0041381B">
        <w:rPr>
          <w:rFonts w:ascii="Cambria" w:hAnsi="Cambria"/>
          <w:sz w:val="20"/>
          <w:szCs w:val="20"/>
        </w:rPr>
        <w:tab/>
        <w:t>Powyższe działania powinny zostać zrealizowane na obszarze dorzecza w celu zapewnienia utrzymania lub poprawy jakości wszystkich wód. Dotyczą one zarówno konkretnych przedsięwzięć inwestycyjnych jak i środków o charakterze administracyjnym, ekonomicznym, badawczym,</w:t>
      </w:r>
      <w:r w:rsidR="00703A31" w:rsidRPr="0041381B">
        <w:rPr>
          <w:rFonts w:ascii="Cambria" w:hAnsi="Cambria"/>
          <w:sz w:val="20"/>
          <w:szCs w:val="20"/>
        </w:rPr>
        <w:t xml:space="preserve"> informacyjnym czy edukacyjnym</w:t>
      </w:r>
      <w:r w:rsidRPr="0041381B">
        <w:rPr>
          <w:rFonts w:ascii="Cambria" w:hAnsi="Cambria"/>
          <w:sz w:val="20"/>
          <w:szCs w:val="20"/>
        </w:rPr>
        <w:t>.</w:t>
      </w:r>
    </w:p>
    <w:p w14:paraId="62C0634B" w14:textId="77777777" w:rsidR="001908C6" w:rsidRPr="0041381B" w:rsidRDefault="001908C6" w:rsidP="002F3A6C">
      <w:pPr>
        <w:pStyle w:val="Nagwek4"/>
        <w:spacing w:after="0" w:line="240" w:lineRule="auto"/>
        <w:jc w:val="left"/>
        <w:rPr>
          <w:rStyle w:val="Nagwek2Znak"/>
          <w:rFonts w:eastAsia="Calibri"/>
          <w:b w:val="0"/>
          <w:color w:val="auto"/>
          <w:sz w:val="20"/>
          <w:szCs w:val="20"/>
          <w:lang w:eastAsia="pl-PL"/>
        </w:rPr>
        <w:sectPr w:rsidR="001908C6" w:rsidRPr="0041381B" w:rsidSect="0086272E">
          <w:headerReference w:type="default" r:id="rId102"/>
          <w:footerReference w:type="default" r:id="rId103"/>
          <w:headerReference w:type="first" r:id="rId104"/>
          <w:footerReference w:type="first" r:id="rId105"/>
          <w:pgSz w:w="11906" w:h="16838" w:code="9"/>
          <w:pgMar w:top="1418" w:right="1418" w:bottom="1418" w:left="1418" w:header="567" w:footer="567" w:gutter="567"/>
          <w:cols w:space="708"/>
          <w:titlePg/>
          <w:docGrid w:linePitch="360"/>
        </w:sectPr>
      </w:pPr>
    </w:p>
    <w:p w14:paraId="09AE1D4D" w14:textId="46191B10" w:rsidR="00C71CC0" w:rsidRPr="0041381B" w:rsidRDefault="00C71CC0" w:rsidP="002F3A6C">
      <w:pPr>
        <w:keepNext/>
        <w:spacing w:after="0" w:line="240" w:lineRule="auto"/>
        <w:jc w:val="center"/>
        <w:rPr>
          <w:rFonts w:ascii="Cambria" w:hAnsi="Cambria" w:cs="Verdana-Bold"/>
          <w:bCs/>
          <w:i/>
          <w:sz w:val="20"/>
          <w:szCs w:val="20"/>
          <w:lang w:eastAsia="pl-PL"/>
        </w:rPr>
      </w:pPr>
      <w:bookmarkStart w:id="209" w:name="_Toc142324224"/>
      <w:r w:rsidRPr="0041381B">
        <w:rPr>
          <w:rFonts w:ascii="Cambria" w:hAnsi="Cambria"/>
          <w:b/>
          <w:i/>
          <w:sz w:val="20"/>
          <w:szCs w:val="20"/>
        </w:rPr>
        <w:lastRenderedPageBreak/>
        <w:t xml:space="preserve">Rysunek nr </w:t>
      </w:r>
      <w:r w:rsidRPr="0041381B">
        <w:rPr>
          <w:rFonts w:ascii="Cambria" w:hAnsi="Cambria"/>
          <w:b/>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sz w:val="20"/>
          <w:szCs w:val="20"/>
        </w:rPr>
        <w:fldChar w:fldCharType="separate"/>
      </w:r>
      <w:r w:rsidR="00BF118A">
        <w:rPr>
          <w:rFonts w:ascii="Cambria" w:hAnsi="Cambria"/>
          <w:b/>
          <w:i/>
          <w:noProof/>
          <w:sz w:val="20"/>
          <w:szCs w:val="20"/>
        </w:rPr>
        <w:t>27</w:t>
      </w:r>
      <w:r w:rsidRPr="0041381B">
        <w:rPr>
          <w:rFonts w:ascii="Cambria" w:hAnsi="Cambria"/>
          <w:b/>
          <w:sz w:val="20"/>
          <w:szCs w:val="20"/>
        </w:rPr>
        <w:fldChar w:fldCharType="end"/>
      </w:r>
      <w:r w:rsidRPr="0041381B">
        <w:rPr>
          <w:rFonts w:ascii="Cambria" w:hAnsi="Cambria"/>
          <w:b/>
          <w:sz w:val="20"/>
          <w:szCs w:val="20"/>
        </w:rPr>
        <w:t xml:space="preserve">. </w:t>
      </w:r>
      <w:r w:rsidRPr="0041381B">
        <w:rPr>
          <w:rFonts w:ascii="Cambria" w:hAnsi="Cambria" w:cs="Verdana-Bold"/>
          <w:bCs/>
          <w:i/>
          <w:sz w:val="20"/>
          <w:szCs w:val="20"/>
          <w:lang w:eastAsia="pl-PL"/>
        </w:rPr>
        <w:t xml:space="preserve">Lokalizacja </w:t>
      </w:r>
      <w:r w:rsidR="006B0201" w:rsidRPr="0041381B">
        <w:rPr>
          <w:rFonts w:ascii="Cambria" w:hAnsi="Cambria" w:cs="Verdana-Bold"/>
          <w:bCs/>
          <w:i/>
          <w:sz w:val="20"/>
          <w:szCs w:val="20"/>
          <w:lang w:eastAsia="pl-PL"/>
        </w:rPr>
        <w:t xml:space="preserve">miasta </w:t>
      </w:r>
      <w:r w:rsidR="000249C9" w:rsidRPr="0041381B">
        <w:rPr>
          <w:rFonts w:ascii="Cambria" w:hAnsi="Cambria" w:cs="Verdana-Bold"/>
          <w:bCs/>
          <w:i/>
          <w:sz w:val="20"/>
          <w:szCs w:val="20"/>
          <w:lang w:eastAsia="pl-PL"/>
        </w:rPr>
        <w:t>Giżycka</w:t>
      </w:r>
      <w:r w:rsidR="00703A31" w:rsidRPr="0041381B">
        <w:rPr>
          <w:rFonts w:ascii="Cambria" w:hAnsi="Cambria" w:cs="Verdana-Bold"/>
          <w:bCs/>
          <w:i/>
          <w:sz w:val="20"/>
          <w:szCs w:val="20"/>
          <w:lang w:eastAsia="pl-PL"/>
        </w:rPr>
        <w:t xml:space="preserve"> pod </w:t>
      </w:r>
      <w:r w:rsidRPr="0041381B">
        <w:rPr>
          <w:rFonts w:ascii="Cambria" w:hAnsi="Cambria" w:cs="Verdana-Bold"/>
          <w:bCs/>
          <w:i/>
          <w:sz w:val="20"/>
          <w:szCs w:val="20"/>
          <w:lang w:eastAsia="pl-PL"/>
        </w:rPr>
        <w:t xml:space="preserve">względem </w:t>
      </w:r>
      <w:r w:rsidR="00861113" w:rsidRPr="0041381B">
        <w:rPr>
          <w:rFonts w:ascii="Cambria" w:hAnsi="Cambria" w:cs="Verdana-Bold"/>
          <w:bCs/>
          <w:i/>
          <w:sz w:val="20"/>
          <w:szCs w:val="20"/>
          <w:lang w:eastAsia="pl-PL"/>
        </w:rPr>
        <w:t>JCWP</w:t>
      </w:r>
      <w:bookmarkEnd w:id="209"/>
    </w:p>
    <w:p w14:paraId="77A6B968" w14:textId="79546946" w:rsidR="00C71CC0" w:rsidRPr="0041381B" w:rsidRDefault="000249C9" w:rsidP="002F3A6C">
      <w:pPr>
        <w:keepNext/>
        <w:spacing w:after="0" w:line="240" w:lineRule="auto"/>
        <w:jc w:val="center"/>
        <w:rPr>
          <w:rFonts w:ascii="Cambria" w:hAnsi="Cambria" w:cs="Verdana-Bold"/>
          <w:bCs/>
          <w:i/>
          <w:sz w:val="20"/>
          <w:szCs w:val="20"/>
          <w:lang w:eastAsia="pl-PL"/>
        </w:rPr>
      </w:pPr>
      <w:r w:rsidRPr="0041381B">
        <w:rPr>
          <w:rFonts w:ascii="Cambria" w:hAnsi="Cambria" w:cs="Verdana-Bold"/>
          <w:bCs/>
          <w:i/>
          <w:noProof/>
          <w:sz w:val="20"/>
          <w:szCs w:val="20"/>
          <w:lang w:eastAsia="pl-PL"/>
        </w:rPr>
        <w:drawing>
          <wp:inline distT="0" distB="0" distL="0" distR="0" wp14:anchorId="3657A3D5" wp14:editId="2E641314">
            <wp:extent cx="8891270" cy="5160396"/>
            <wp:effectExtent l="0" t="0" r="5080" b="2540"/>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Zrzut ekranu 2023-07-12 103719.png"/>
                    <pic:cNvPicPr/>
                  </pic:nvPicPr>
                  <pic:blipFill>
                    <a:blip r:embed="rId106">
                      <a:extLst>
                        <a:ext uri="{28A0092B-C50C-407E-A947-70E740481C1C}">
                          <a14:useLocalDpi xmlns:a14="http://schemas.microsoft.com/office/drawing/2010/main" val="0"/>
                        </a:ext>
                      </a:extLst>
                    </a:blip>
                    <a:stretch>
                      <a:fillRect/>
                    </a:stretch>
                  </pic:blipFill>
                  <pic:spPr>
                    <a:xfrm>
                      <a:off x="0" y="0"/>
                      <a:ext cx="8895590" cy="5162903"/>
                    </a:xfrm>
                    <a:prstGeom prst="rect">
                      <a:avLst/>
                    </a:prstGeom>
                  </pic:spPr>
                </pic:pic>
              </a:graphicData>
            </a:graphic>
          </wp:inline>
        </w:drawing>
      </w:r>
    </w:p>
    <w:p w14:paraId="5223D1F3" w14:textId="77777777" w:rsidR="00C71CC0" w:rsidRPr="0041381B" w:rsidRDefault="00C71CC0" w:rsidP="002F3A6C">
      <w:pPr>
        <w:spacing w:after="0" w:line="240" w:lineRule="auto"/>
        <w:jc w:val="center"/>
        <w:rPr>
          <w:rFonts w:ascii="Cambria" w:hAnsi="Cambria"/>
          <w:bCs/>
          <w:i/>
          <w:sz w:val="6"/>
          <w:szCs w:val="20"/>
        </w:rPr>
      </w:pPr>
    </w:p>
    <w:p w14:paraId="433A4B31" w14:textId="77777777" w:rsidR="00C71CC0" w:rsidRPr="0041381B" w:rsidRDefault="00C71CC0" w:rsidP="002F3A6C">
      <w:pPr>
        <w:spacing w:after="0" w:line="240" w:lineRule="auto"/>
        <w:jc w:val="center"/>
        <w:rPr>
          <w:rFonts w:ascii="Cambria" w:hAnsi="Cambria"/>
          <w:bCs/>
          <w:i/>
          <w:sz w:val="16"/>
          <w:szCs w:val="20"/>
        </w:rPr>
      </w:pPr>
      <w:r w:rsidRPr="0041381B">
        <w:rPr>
          <w:rFonts w:ascii="Cambria" w:hAnsi="Cambria"/>
          <w:bCs/>
          <w:i/>
          <w:sz w:val="16"/>
          <w:szCs w:val="20"/>
        </w:rPr>
        <w:t xml:space="preserve">Źródło: </w:t>
      </w:r>
      <w:r w:rsidR="00A875FF" w:rsidRPr="0041381B">
        <w:rPr>
          <w:rFonts w:ascii="Cambria" w:hAnsi="Cambria"/>
          <w:bCs/>
          <w:i/>
          <w:sz w:val="16"/>
          <w:szCs w:val="20"/>
        </w:rPr>
        <w:t>Państwowe Gospodarstwo Wodne Wody Polskie</w:t>
      </w:r>
    </w:p>
    <w:p w14:paraId="3E77D6D7" w14:textId="77777777" w:rsidR="00BE12A6" w:rsidRPr="0041381B" w:rsidRDefault="00BE12A6" w:rsidP="002F3A6C">
      <w:pPr>
        <w:spacing w:after="0" w:line="240" w:lineRule="auto"/>
        <w:jc w:val="center"/>
        <w:rPr>
          <w:rFonts w:ascii="Cambria" w:hAnsi="Cambria"/>
          <w:bCs/>
          <w:i/>
          <w:sz w:val="16"/>
          <w:szCs w:val="20"/>
        </w:rPr>
      </w:pPr>
    </w:p>
    <w:p w14:paraId="2E637091" w14:textId="392985C0" w:rsidR="00E662ED" w:rsidRPr="0041381B" w:rsidRDefault="00C71CC0" w:rsidP="002F3A6C">
      <w:pPr>
        <w:keepNext/>
        <w:spacing w:after="0" w:line="240" w:lineRule="auto"/>
        <w:jc w:val="center"/>
        <w:rPr>
          <w:rFonts w:ascii="Cambria" w:hAnsi="Cambria" w:cs="Verdana-Bold"/>
          <w:bCs/>
          <w:i/>
          <w:sz w:val="20"/>
          <w:szCs w:val="20"/>
          <w:lang w:eastAsia="pl-PL"/>
        </w:rPr>
      </w:pPr>
      <w:bookmarkStart w:id="210" w:name="_Toc142324169"/>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13</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Verdana-Bold"/>
          <w:bCs/>
          <w:i/>
          <w:sz w:val="20"/>
          <w:szCs w:val="20"/>
          <w:lang w:eastAsia="pl-PL"/>
        </w:rPr>
        <w:t xml:space="preserve"> </w:t>
      </w:r>
      <w:r w:rsidR="005C01F8" w:rsidRPr="0041381B">
        <w:rPr>
          <w:rFonts w:ascii="Cambria" w:hAnsi="Cambria" w:cs="Verdana-Bold"/>
          <w:bCs/>
          <w:i/>
          <w:sz w:val="20"/>
          <w:szCs w:val="20"/>
          <w:lang w:eastAsia="pl-PL"/>
        </w:rPr>
        <w:t xml:space="preserve">Badania JCWP na terenie </w:t>
      </w:r>
      <w:r w:rsidR="001D1586" w:rsidRPr="0041381B">
        <w:rPr>
          <w:rFonts w:ascii="Cambria" w:hAnsi="Cambria" w:cs="Verdana-Bold"/>
          <w:bCs/>
          <w:i/>
          <w:sz w:val="20"/>
          <w:szCs w:val="20"/>
          <w:lang w:eastAsia="pl-PL"/>
        </w:rPr>
        <w:t xml:space="preserve">miasta </w:t>
      </w:r>
      <w:r w:rsidR="008A31F2" w:rsidRPr="0041381B">
        <w:rPr>
          <w:rFonts w:ascii="Cambria" w:hAnsi="Cambria" w:cs="Verdana-Bold"/>
          <w:bCs/>
          <w:i/>
          <w:sz w:val="20"/>
          <w:szCs w:val="20"/>
          <w:lang w:eastAsia="pl-PL"/>
        </w:rPr>
        <w:t>Giżycka</w:t>
      </w:r>
      <w:r w:rsidR="004E435C" w:rsidRPr="0041381B">
        <w:rPr>
          <w:rFonts w:ascii="Cambria" w:hAnsi="Cambria" w:cs="Verdana-Bold"/>
          <w:bCs/>
          <w:i/>
          <w:sz w:val="20"/>
          <w:szCs w:val="20"/>
          <w:lang w:eastAsia="pl-PL"/>
        </w:rPr>
        <w:t xml:space="preserve"> - JCWP </w:t>
      </w:r>
      <w:r w:rsidR="002208EF" w:rsidRPr="0041381B">
        <w:rPr>
          <w:rFonts w:ascii="Cambria" w:hAnsi="Cambria" w:cs="Verdana-Bold"/>
          <w:bCs/>
          <w:i/>
          <w:sz w:val="20"/>
          <w:szCs w:val="20"/>
          <w:lang w:eastAsia="pl-PL"/>
        </w:rPr>
        <w:t>r</w:t>
      </w:r>
      <w:r w:rsidR="004E435C" w:rsidRPr="0041381B">
        <w:rPr>
          <w:rFonts w:ascii="Cambria" w:hAnsi="Cambria" w:cs="Verdana-Bold"/>
          <w:bCs/>
          <w:i/>
          <w:sz w:val="20"/>
          <w:szCs w:val="20"/>
          <w:lang w:eastAsia="pl-PL"/>
        </w:rPr>
        <w:t>zecznych</w:t>
      </w:r>
      <w:r w:rsidR="002208EF" w:rsidRPr="0041381B">
        <w:rPr>
          <w:rFonts w:ascii="Cambria" w:hAnsi="Cambria" w:cs="Verdana-Bold"/>
          <w:bCs/>
          <w:i/>
          <w:sz w:val="20"/>
          <w:szCs w:val="20"/>
          <w:lang w:eastAsia="pl-PL"/>
        </w:rPr>
        <w:t xml:space="preserve"> i jeziornych</w:t>
      </w:r>
      <w:bookmarkEnd w:id="210"/>
    </w:p>
    <w:tbl>
      <w:tblPr>
        <w:tblW w:w="14449" w:type="dxa"/>
        <w:jc w:val="center"/>
        <w:tblLayout w:type="fixed"/>
        <w:tblCellMar>
          <w:left w:w="70" w:type="dxa"/>
          <w:right w:w="70" w:type="dxa"/>
        </w:tblCellMar>
        <w:tblLook w:val="04A0" w:firstRow="1" w:lastRow="0" w:firstColumn="1" w:lastColumn="0" w:noHBand="0" w:noVBand="1"/>
      </w:tblPr>
      <w:tblGrid>
        <w:gridCol w:w="2126"/>
        <w:gridCol w:w="1843"/>
        <w:gridCol w:w="1134"/>
        <w:gridCol w:w="1276"/>
        <w:gridCol w:w="1329"/>
        <w:gridCol w:w="1305"/>
        <w:gridCol w:w="1042"/>
        <w:gridCol w:w="1417"/>
        <w:gridCol w:w="1276"/>
        <w:gridCol w:w="1701"/>
      </w:tblGrid>
      <w:tr w:rsidR="003A12E7" w:rsidRPr="0041381B" w14:paraId="145E1408" w14:textId="77777777" w:rsidTr="00D32A9A">
        <w:trPr>
          <w:trHeight w:val="454"/>
          <w:jc w:val="center"/>
        </w:trPr>
        <w:tc>
          <w:tcPr>
            <w:tcW w:w="3969" w:type="dxa"/>
            <w:gridSpan w:val="2"/>
            <w:tcBorders>
              <w:top w:val="single" w:sz="8" w:space="0" w:color="auto"/>
              <w:left w:val="single" w:sz="8" w:space="0" w:color="auto"/>
              <w:bottom w:val="nil"/>
              <w:right w:val="single" w:sz="8" w:space="0" w:color="auto"/>
            </w:tcBorders>
            <w:shd w:val="clear" w:color="auto" w:fill="F2F2F2" w:themeFill="background1" w:themeFillShade="F2"/>
            <w:vAlign w:val="center"/>
          </w:tcPr>
          <w:p w14:paraId="37E23561" w14:textId="26915315" w:rsidR="003A12E7" w:rsidRPr="0041381B" w:rsidRDefault="003A12E7" w:rsidP="002F3A6C">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JCWP</w:t>
            </w:r>
          </w:p>
        </w:tc>
        <w:tc>
          <w:tcPr>
            <w:tcW w:w="2410" w:type="dxa"/>
            <w:gridSpan w:val="2"/>
            <w:tcBorders>
              <w:top w:val="single" w:sz="8" w:space="0" w:color="auto"/>
              <w:left w:val="single" w:sz="8" w:space="0" w:color="auto"/>
              <w:bottom w:val="single" w:sz="8" w:space="0" w:color="auto"/>
              <w:right w:val="single" w:sz="4" w:space="0" w:color="auto"/>
            </w:tcBorders>
            <w:shd w:val="clear" w:color="auto" w:fill="F2F2F2" w:themeFill="background1" w:themeFillShade="F2"/>
            <w:vAlign w:val="center"/>
          </w:tcPr>
          <w:p w14:paraId="7C26A7BF" w14:textId="77777777" w:rsidR="003A12E7" w:rsidRPr="0041381B" w:rsidRDefault="003A12E7" w:rsidP="002F3A6C">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Lokalizacja</w:t>
            </w:r>
          </w:p>
        </w:tc>
        <w:tc>
          <w:tcPr>
            <w:tcW w:w="2634" w:type="dxa"/>
            <w:gridSpan w:val="2"/>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tcPr>
          <w:p w14:paraId="71FE3E99" w14:textId="7B864568" w:rsidR="003A12E7" w:rsidRPr="0041381B" w:rsidRDefault="003A12E7" w:rsidP="002F3A6C">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Ocena stanu</w:t>
            </w:r>
          </w:p>
        </w:tc>
        <w:tc>
          <w:tcPr>
            <w:tcW w:w="1042" w:type="dxa"/>
            <w:vMerge w:val="restart"/>
            <w:tcBorders>
              <w:top w:val="single" w:sz="8" w:space="0" w:color="auto"/>
              <w:left w:val="single" w:sz="4" w:space="0" w:color="auto"/>
              <w:right w:val="single" w:sz="4" w:space="0" w:color="auto"/>
            </w:tcBorders>
            <w:shd w:val="clear" w:color="auto" w:fill="F2F2F2" w:themeFill="background1" w:themeFillShade="F2"/>
            <w:vAlign w:val="center"/>
          </w:tcPr>
          <w:p w14:paraId="41B4694B" w14:textId="77777777" w:rsidR="003A12E7" w:rsidRPr="0041381B" w:rsidRDefault="003A12E7" w:rsidP="002F3A6C">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Stan JCWP</w:t>
            </w:r>
          </w:p>
        </w:tc>
        <w:tc>
          <w:tcPr>
            <w:tcW w:w="2693" w:type="dxa"/>
            <w:gridSpan w:val="2"/>
            <w:tcBorders>
              <w:top w:val="single" w:sz="8" w:space="0" w:color="auto"/>
              <w:left w:val="single" w:sz="8" w:space="0" w:color="auto"/>
              <w:bottom w:val="single" w:sz="4" w:space="0" w:color="auto"/>
              <w:right w:val="single" w:sz="8" w:space="0" w:color="auto"/>
            </w:tcBorders>
            <w:shd w:val="clear" w:color="auto" w:fill="F2F2F2" w:themeFill="background1" w:themeFillShade="F2"/>
            <w:vAlign w:val="center"/>
          </w:tcPr>
          <w:p w14:paraId="413849DF" w14:textId="77777777" w:rsidR="003A12E7" w:rsidRPr="0041381B" w:rsidRDefault="003A12E7" w:rsidP="002F3A6C">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Cele</w:t>
            </w:r>
          </w:p>
        </w:tc>
        <w:tc>
          <w:tcPr>
            <w:tcW w:w="1701" w:type="dxa"/>
            <w:vMerge w:val="restart"/>
            <w:tcBorders>
              <w:top w:val="single" w:sz="8" w:space="0" w:color="auto"/>
              <w:left w:val="single" w:sz="8" w:space="0" w:color="auto"/>
              <w:right w:val="single" w:sz="8" w:space="0" w:color="auto"/>
            </w:tcBorders>
            <w:shd w:val="clear" w:color="auto" w:fill="F2F2F2" w:themeFill="background1" w:themeFillShade="F2"/>
            <w:vAlign w:val="center"/>
          </w:tcPr>
          <w:p w14:paraId="2776D1DF" w14:textId="77777777" w:rsidR="003A12E7" w:rsidRPr="0041381B" w:rsidRDefault="003A12E7" w:rsidP="002F3A6C">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Ocena ryzyka nieosiągnięcia celów środowiskowych</w:t>
            </w:r>
          </w:p>
        </w:tc>
      </w:tr>
      <w:tr w:rsidR="003A12E7" w:rsidRPr="0041381B" w14:paraId="69A96A06" w14:textId="77777777" w:rsidTr="00D32A9A">
        <w:trPr>
          <w:trHeight w:val="454"/>
          <w:jc w:val="center"/>
        </w:trPr>
        <w:tc>
          <w:tcPr>
            <w:tcW w:w="2126"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78333D56" w14:textId="602157D3" w:rsidR="003A12E7" w:rsidRPr="0041381B" w:rsidRDefault="003A12E7" w:rsidP="00BE12A6">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Kod</w:t>
            </w:r>
          </w:p>
        </w:tc>
        <w:tc>
          <w:tcPr>
            <w:tcW w:w="1843"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60C5028D" w14:textId="77777777" w:rsidR="003A12E7" w:rsidRPr="0041381B" w:rsidRDefault="003A12E7" w:rsidP="00BE12A6">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Nazwa</w:t>
            </w:r>
          </w:p>
        </w:tc>
        <w:tc>
          <w:tcPr>
            <w:tcW w:w="1134"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00FFD43C" w14:textId="3D98FDC9" w:rsidR="003A12E7" w:rsidRPr="0041381B" w:rsidRDefault="003A12E7" w:rsidP="00BE12A6">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Obszar dorzecza</w:t>
            </w:r>
          </w:p>
        </w:tc>
        <w:tc>
          <w:tcPr>
            <w:tcW w:w="1276" w:type="dxa"/>
            <w:tcBorders>
              <w:top w:val="nil"/>
              <w:left w:val="single" w:sz="8" w:space="0" w:color="auto"/>
              <w:bottom w:val="single" w:sz="8" w:space="0" w:color="auto"/>
              <w:right w:val="single" w:sz="4" w:space="0" w:color="auto"/>
            </w:tcBorders>
            <w:shd w:val="clear" w:color="auto" w:fill="F2F2F2" w:themeFill="background1" w:themeFillShade="F2"/>
            <w:vAlign w:val="center"/>
          </w:tcPr>
          <w:p w14:paraId="717DC2AF" w14:textId="51E6CFF6" w:rsidR="003A12E7" w:rsidRPr="0041381B" w:rsidRDefault="003A12E7" w:rsidP="00BE12A6">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Region wodny</w:t>
            </w:r>
          </w:p>
        </w:tc>
        <w:tc>
          <w:tcPr>
            <w:tcW w:w="1329"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78D2A4E0" w14:textId="77777777" w:rsidR="003A12E7" w:rsidRPr="0041381B" w:rsidRDefault="003A12E7" w:rsidP="00BE12A6">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Stan / potencjał ekologiczny</w:t>
            </w:r>
          </w:p>
        </w:tc>
        <w:tc>
          <w:tcPr>
            <w:tcW w:w="1305"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440C1638" w14:textId="77777777" w:rsidR="003A12E7" w:rsidRPr="0041381B" w:rsidRDefault="003A12E7" w:rsidP="00BE12A6">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Stan chemiczny</w:t>
            </w:r>
          </w:p>
        </w:tc>
        <w:tc>
          <w:tcPr>
            <w:tcW w:w="1042" w:type="dxa"/>
            <w:vMerge/>
            <w:tcBorders>
              <w:left w:val="single" w:sz="4" w:space="0" w:color="auto"/>
              <w:right w:val="single" w:sz="8" w:space="0" w:color="auto"/>
            </w:tcBorders>
            <w:shd w:val="clear" w:color="auto" w:fill="E7E6E6" w:themeFill="background2"/>
            <w:vAlign w:val="center"/>
          </w:tcPr>
          <w:p w14:paraId="1EBD367E" w14:textId="77777777" w:rsidR="003A12E7" w:rsidRPr="0041381B" w:rsidRDefault="003A12E7" w:rsidP="00BE12A6">
            <w:pPr>
              <w:spacing w:after="0" w:line="240" w:lineRule="auto"/>
              <w:jc w:val="center"/>
              <w:rPr>
                <w:rFonts w:ascii="Cambria" w:eastAsia="Times New Roman" w:hAnsi="Cambria" w:cs="Arial"/>
                <w:b/>
                <w:bCs/>
                <w:sz w:val="19"/>
                <w:szCs w:val="19"/>
                <w:lang w:eastAsia="pl-PL"/>
              </w:rPr>
            </w:pPr>
          </w:p>
        </w:tc>
        <w:tc>
          <w:tcPr>
            <w:tcW w:w="1417" w:type="dxa"/>
            <w:tcBorders>
              <w:top w:val="single" w:sz="4" w:space="0" w:color="auto"/>
              <w:left w:val="single" w:sz="8" w:space="0" w:color="auto"/>
              <w:right w:val="single" w:sz="4" w:space="0" w:color="auto"/>
            </w:tcBorders>
            <w:shd w:val="clear" w:color="auto" w:fill="F2F2F2" w:themeFill="background1" w:themeFillShade="F2"/>
            <w:vAlign w:val="center"/>
          </w:tcPr>
          <w:p w14:paraId="5BE03293" w14:textId="77777777" w:rsidR="003A12E7" w:rsidRPr="0041381B" w:rsidRDefault="003A12E7" w:rsidP="00BE12A6">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Stan / potencjał ekologiczny</w:t>
            </w:r>
          </w:p>
        </w:tc>
        <w:tc>
          <w:tcPr>
            <w:tcW w:w="1276" w:type="dxa"/>
            <w:tcBorders>
              <w:top w:val="single" w:sz="4" w:space="0" w:color="auto"/>
              <w:left w:val="single" w:sz="4" w:space="0" w:color="auto"/>
              <w:right w:val="single" w:sz="8" w:space="0" w:color="auto"/>
            </w:tcBorders>
            <w:shd w:val="clear" w:color="auto" w:fill="F2F2F2" w:themeFill="background1" w:themeFillShade="F2"/>
            <w:vAlign w:val="center"/>
          </w:tcPr>
          <w:p w14:paraId="43011116" w14:textId="77777777" w:rsidR="003A12E7" w:rsidRPr="0041381B" w:rsidRDefault="003A12E7" w:rsidP="00BE12A6">
            <w:pPr>
              <w:spacing w:after="0" w:line="240" w:lineRule="auto"/>
              <w:jc w:val="center"/>
              <w:rPr>
                <w:rFonts w:ascii="Cambria" w:eastAsia="Times New Roman" w:hAnsi="Cambria" w:cs="Arial"/>
                <w:b/>
                <w:bCs/>
                <w:sz w:val="19"/>
                <w:szCs w:val="19"/>
                <w:lang w:eastAsia="pl-PL"/>
              </w:rPr>
            </w:pPr>
            <w:r w:rsidRPr="0041381B">
              <w:rPr>
                <w:rFonts w:ascii="Cambria" w:eastAsia="Times New Roman" w:hAnsi="Cambria" w:cs="Arial"/>
                <w:b/>
                <w:bCs/>
                <w:sz w:val="19"/>
                <w:szCs w:val="19"/>
                <w:lang w:eastAsia="pl-PL"/>
              </w:rPr>
              <w:t>Stan chemiczny</w:t>
            </w:r>
          </w:p>
        </w:tc>
        <w:tc>
          <w:tcPr>
            <w:tcW w:w="1701" w:type="dxa"/>
            <w:vMerge/>
            <w:tcBorders>
              <w:left w:val="single" w:sz="8" w:space="0" w:color="auto"/>
              <w:right w:val="single" w:sz="8" w:space="0" w:color="auto"/>
            </w:tcBorders>
            <w:shd w:val="clear" w:color="auto" w:fill="F2F2F2" w:themeFill="background1" w:themeFillShade="F2"/>
          </w:tcPr>
          <w:p w14:paraId="1AF9511C" w14:textId="77777777" w:rsidR="003A12E7" w:rsidRPr="0041381B" w:rsidRDefault="003A12E7" w:rsidP="00BE12A6">
            <w:pPr>
              <w:spacing w:after="0" w:line="240" w:lineRule="auto"/>
              <w:jc w:val="center"/>
              <w:rPr>
                <w:rFonts w:ascii="Cambria" w:eastAsia="Times New Roman" w:hAnsi="Cambria" w:cs="Arial"/>
                <w:b/>
                <w:bCs/>
                <w:sz w:val="19"/>
                <w:szCs w:val="19"/>
                <w:lang w:eastAsia="pl-PL"/>
              </w:rPr>
            </w:pPr>
          </w:p>
        </w:tc>
      </w:tr>
      <w:tr w:rsidR="008A31F2" w:rsidRPr="0041381B" w14:paraId="3F71E9B6" w14:textId="77777777" w:rsidTr="000803C6">
        <w:trPr>
          <w:trHeight w:val="1304"/>
          <w:jc w:val="center"/>
        </w:trPr>
        <w:tc>
          <w:tcPr>
            <w:tcW w:w="2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5553A1" w14:textId="1E043BE9" w:rsidR="008A31F2" w:rsidRPr="0041381B" w:rsidRDefault="008A31F2" w:rsidP="008A31F2">
            <w:pPr>
              <w:spacing w:after="0" w:line="240" w:lineRule="auto"/>
              <w:jc w:val="center"/>
              <w:rPr>
                <w:rFonts w:ascii="Cambria" w:hAnsi="Cambria"/>
                <w:b/>
                <w:sz w:val="19"/>
                <w:szCs w:val="19"/>
                <w:lang w:eastAsia="pl-PL"/>
              </w:rPr>
            </w:pPr>
            <w:r w:rsidRPr="0041381B">
              <w:rPr>
                <w:rFonts w:ascii="Cambria" w:hAnsi="Cambria"/>
                <w:b/>
                <w:sz w:val="19"/>
                <w:szCs w:val="19"/>
                <w:lang w:eastAsia="pl-PL"/>
              </w:rPr>
              <w:t>RW700018582199</w:t>
            </w:r>
          </w:p>
        </w:tc>
        <w:tc>
          <w:tcPr>
            <w:tcW w:w="1843" w:type="dxa"/>
            <w:tcBorders>
              <w:top w:val="single" w:sz="4" w:space="0" w:color="auto"/>
              <w:left w:val="nil"/>
              <w:bottom w:val="single" w:sz="4" w:space="0" w:color="auto"/>
              <w:right w:val="single" w:sz="4" w:space="0" w:color="auto"/>
            </w:tcBorders>
            <w:shd w:val="clear" w:color="auto" w:fill="auto"/>
            <w:vAlign w:val="center"/>
          </w:tcPr>
          <w:p w14:paraId="0A2A811B" w14:textId="77777777" w:rsidR="008A31F2" w:rsidRPr="0041381B" w:rsidRDefault="008A31F2" w:rsidP="008A31F2">
            <w:pPr>
              <w:spacing w:after="0" w:line="240" w:lineRule="auto"/>
              <w:jc w:val="center"/>
              <w:rPr>
                <w:rFonts w:ascii="Cambria" w:hAnsi="Cambria"/>
                <w:sz w:val="19"/>
                <w:szCs w:val="19"/>
              </w:rPr>
            </w:pPr>
            <w:r w:rsidRPr="0041381B">
              <w:rPr>
                <w:rFonts w:ascii="Cambria" w:hAnsi="Cambria"/>
                <w:sz w:val="19"/>
                <w:szCs w:val="19"/>
              </w:rPr>
              <w:t xml:space="preserve">Węgorapa </w:t>
            </w:r>
          </w:p>
          <w:p w14:paraId="1B760D19" w14:textId="1BA78CB4" w:rsidR="008A31F2" w:rsidRPr="0041381B" w:rsidRDefault="008A31F2" w:rsidP="008A31F2">
            <w:pPr>
              <w:spacing w:after="0" w:line="240" w:lineRule="auto"/>
              <w:jc w:val="center"/>
              <w:rPr>
                <w:rFonts w:ascii="Cambria" w:hAnsi="Cambria"/>
                <w:sz w:val="19"/>
                <w:szCs w:val="19"/>
              </w:rPr>
            </w:pPr>
            <w:r w:rsidRPr="0041381B">
              <w:rPr>
                <w:rFonts w:ascii="Cambria" w:hAnsi="Cambria"/>
                <w:sz w:val="19"/>
                <w:szCs w:val="19"/>
              </w:rPr>
              <w:t>do jeziora Mamry</w:t>
            </w:r>
          </w:p>
        </w:tc>
        <w:tc>
          <w:tcPr>
            <w:tcW w:w="1134" w:type="dxa"/>
            <w:tcBorders>
              <w:top w:val="single" w:sz="4" w:space="0" w:color="auto"/>
              <w:left w:val="nil"/>
              <w:bottom w:val="single" w:sz="4" w:space="0" w:color="auto"/>
              <w:right w:val="single" w:sz="4" w:space="0" w:color="auto"/>
            </w:tcBorders>
            <w:shd w:val="clear" w:color="auto" w:fill="auto"/>
            <w:vAlign w:val="center"/>
          </w:tcPr>
          <w:p w14:paraId="1AE1481C" w14:textId="1828631E" w:rsidR="008A31F2" w:rsidRPr="0041381B" w:rsidRDefault="008A31F2" w:rsidP="008A31F2">
            <w:pPr>
              <w:spacing w:after="0" w:line="240" w:lineRule="auto"/>
              <w:jc w:val="center"/>
              <w:rPr>
                <w:rFonts w:ascii="Cambria" w:hAnsi="Cambria"/>
                <w:sz w:val="19"/>
                <w:szCs w:val="19"/>
              </w:rPr>
            </w:pPr>
            <w:r w:rsidRPr="0041381B">
              <w:rPr>
                <w:rFonts w:ascii="Cambria" w:hAnsi="Cambria"/>
                <w:sz w:val="19"/>
                <w:szCs w:val="19"/>
              </w:rPr>
              <w:t>Pregoły</w:t>
            </w:r>
          </w:p>
        </w:tc>
        <w:tc>
          <w:tcPr>
            <w:tcW w:w="1276" w:type="dxa"/>
            <w:tcBorders>
              <w:top w:val="single" w:sz="4" w:space="0" w:color="auto"/>
              <w:left w:val="nil"/>
              <w:bottom w:val="single" w:sz="4" w:space="0" w:color="auto"/>
              <w:right w:val="single" w:sz="4" w:space="0" w:color="auto"/>
            </w:tcBorders>
            <w:shd w:val="clear" w:color="auto" w:fill="auto"/>
            <w:vAlign w:val="center"/>
          </w:tcPr>
          <w:p w14:paraId="606F44A5" w14:textId="77777777" w:rsidR="008A31F2" w:rsidRPr="0041381B" w:rsidRDefault="008A31F2" w:rsidP="008A31F2">
            <w:pPr>
              <w:spacing w:after="0" w:line="240" w:lineRule="auto"/>
              <w:jc w:val="center"/>
              <w:rPr>
                <w:rFonts w:ascii="Cambria" w:hAnsi="Cambria"/>
                <w:sz w:val="19"/>
                <w:szCs w:val="19"/>
              </w:rPr>
            </w:pPr>
            <w:r w:rsidRPr="0041381B">
              <w:rPr>
                <w:rFonts w:ascii="Cambria" w:hAnsi="Cambria"/>
                <w:sz w:val="19"/>
                <w:szCs w:val="19"/>
              </w:rPr>
              <w:t>Łyny</w:t>
            </w:r>
          </w:p>
          <w:p w14:paraId="4F980D59" w14:textId="27A96A79" w:rsidR="008A31F2" w:rsidRPr="0041381B" w:rsidRDefault="008A31F2" w:rsidP="008A31F2">
            <w:pPr>
              <w:spacing w:after="0" w:line="240" w:lineRule="auto"/>
              <w:jc w:val="center"/>
              <w:rPr>
                <w:rFonts w:ascii="Cambria" w:hAnsi="Cambria"/>
                <w:sz w:val="19"/>
                <w:szCs w:val="19"/>
              </w:rPr>
            </w:pPr>
            <w:r w:rsidRPr="0041381B">
              <w:rPr>
                <w:rFonts w:ascii="Cambria" w:hAnsi="Cambria"/>
                <w:sz w:val="19"/>
                <w:szCs w:val="19"/>
              </w:rPr>
              <w:t>i Węgorapy</w:t>
            </w:r>
          </w:p>
        </w:tc>
        <w:tc>
          <w:tcPr>
            <w:tcW w:w="1329" w:type="dxa"/>
            <w:tcBorders>
              <w:top w:val="single" w:sz="4" w:space="0" w:color="auto"/>
              <w:left w:val="nil"/>
              <w:bottom w:val="single" w:sz="4" w:space="0" w:color="auto"/>
              <w:right w:val="single" w:sz="4" w:space="0" w:color="auto"/>
            </w:tcBorders>
            <w:shd w:val="clear" w:color="auto" w:fill="FFC000"/>
            <w:vAlign w:val="center"/>
          </w:tcPr>
          <w:p w14:paraId="4A0B2AA6" w14:textId="0C129EBD" w:rsidR="008A31F2" w:rsidRPr="0041381B" w:rsidRDefault="008A31F2" w:rsidP="008A31F2">
            <w:pPr>
              <w:spacing w:after="0" w:line="240" w:lineRule="auto"/>
              <w:jc w:val="center"/>
              <w:rPr>
                <w:rFonts w:ascii="Cambria" w:hAnsi="Cambria"/>
                <w:sz w:val="19"/>
                <w:szCs w:val="19"/>
              </w:rPr>
            </w:pPr>
            <w:r w:rsidRPr="0041381B">
              <w:rPr>
                <w:rFonts w:ascii="Cambria" w:hAnsi="Cambria"/>
                <w:sz w:val="19"/>
                <w:szCs w:val="19"/>
              </w:rPr>
              <w:t>umiarkowany</w:t>
            </w:r>
          </w:p>
        </w:tc>
        <w:tc>
          <w:tcPr>
            <w:tcW w:w="1305" w:type="dxa"/>
            <w:tcBorders>
              <w:top w:val="single" w:sz="4" w:space="0" w:color="auto"/>
              <w:left w:val="nil"/>
              <w:bottom w:val="single" w:sz="4" w:space="0" w:color="auto"/>
              <w:right w:val="single" w:sz="4" w:space="0" w:color="auto"/>
            </w:tcBorders>
            <w:shd w:val="clear" w:color="auto" w:fill="FFC000"/>
            <w:vAlign w:val="center"/>
          </w:tcPr>
          <w:p w14:paraId="296FEF08" w14:textId="5B4E1448" w:rsidR="008A31F2" w:rsidRPr="0041381B" w:rsidRDefault="008A31F2" w:rsidP="008A31F2">
            <w:pPr>
              <w:spacing w:after="0" w:line="240" w:lineRule="auto"/>
              <w:jc w:val="center"/>
              <w:rPr>
                <w:rFonts w:ascii="Cambria" w:hAnsi="Cambria"/>
                <w:sz w:val="19"/>
                <w:szCs w:val="19"/>
              </w:rPr>
            </w:pPr>
            <w:r w:rsidRPr="0041381B">
              <w:rPr>
                <w:rFonts w:ascii="Cambria" w:hAnsi="Cambria"/>
                <w:sz w:val="19"/>
                <w:szCs w:val="19"/>
              </w:rPr>
              <w:t>poniżej dobrego</w:t>
            </w:r>
          </w:p>
        </w:tc>
        <w:tc>
          <w:tcPr>
            <w:tcW w:w="1042" w:type="dxa"/>
            <w:tcBorders>
              <w:top w:val="single" w:sz="4" w:space="0" w:color="auto"/>
              <w:left w:val="nil"/>
              <w:bottom w:val="single" w:sz="4" w:space="0" w:color="auto"/>
              <w:right w:val="single" w:sz="4" w:space="0" w:color="auto"/>
            </w:tcBorders>
            <w:shd w:val="clear" w:color="auto" w:fill="FF0000"/>
            <w:vAlign w:val="center"/>
          </w:tcPr>
          <w:p w14:paraId="4631DFBF" w14:textId="5D6CF063" w:rsidR="008A31F2" w:rsidRPr="0041381B" w:rsidRDefault="008A31F2" w:rsidP="008A31F2">
            <w:pPr>
              <w:spacing w:after="0" w:line="240" w:lineRule="auto"/>
              <w:jc w:val="center"/>
              <w:rPr>
                <w:rFonts w:ascii="Cambria" w:hAnsi="Cambria"/>
                <w:sz w:val="19"/>
                <w:szCs w:val="19"/>
              </w:rPr>
            </w:pPr>
            <w:r w:rsidRPr="0041381B">
              <w:rPr>
                <w:rFonts w:ascii="Cambria" w:hAnsi="Cambria"/>
                <w:sz w:val="19"/>
                <w:szCs w:val="19"/>
              </w:rPr>
              <w:t>zły</w:t>
            </w:r>
          </w:p>
        </w:tc>
        <w:tc>
          <w:tcPr>
            <w:tcW w:w="1417" w:type="dxa"/>
            <w:tcBorders>
              <w:top w:val="single" w:sz="4" w:space="0" w:color="auto"/>
              <w:left w:val="nil"/>
              <w:bottom w:val="single" w:sz="4" w:space="0" w:color="auto"/>
              <w:right w:val="single" w:sz="4" w:space="0" w:color="auto"/>
            </w:tcBorders>
            <w:shd w:val="clear" w:color="auto" w:fill="auto"/>
            <w:vAlign w:val="center"/>
          </w:tcPr>
          <w:p w14:paraId="02617410" w14:textId="374EE4D3" w:rsidR="008A31F2" w:rsidRPr="0041381B" w:rsidRDefault="008A31F2" w:rsidP="008A31F2">
            <w:pPr>
              <w:spacing w:after="0" w:line="240" w:lineRule="auto"/>
              <w:jc w:val="center"/>
              <w:rPr>
                <w:rFonts w:ascii="Cambria" w:hAnsi="Cambria"/>
                <w:sz w:val="19"/>
                <w:szCs w:val="19"/>
              </w:rPr>
            </w:pPr>
            <w:r w:rsidRPr="0041381B">
              <w:rPr>
                <w:rFonts w:ascii="Cambria" w:hAnsi="Cambria"/>
                <w:sz w:val="19"/>
                <w:szCs w:val="19"/>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6FAE3CD6" w14:textId="68AD4AD7" w:rsidR="008A31F2" w:rsidRPr="0041381B" w:rsidRDefault="008A31F2" w:rsidP="008A31F2">
            <w:pPr>
              <w:spacing w:after="0" w:line="240" w:lineRule="auto"/>
              <w:jc w:val="center"/>
              <w:rPr>
                <w:rFonts w:ascii="Cambria" w:hAnsi="Cambria"/>
                <w:sz w:val="19"/>
                <w:szCs w:val="19"/>
              </w:rPr>
            </w:pPr>
            <w:r w:rsidRPr="0041381B">
              <w:rPr>
                <w:rFonts w:ascii="Cambria" w:hAnsi="Cambria"/>
                <w:sz w:val="19"/>
                <w:szCs w:val="19"/>
              </w:rPr>
              <w:t>dobry</w:t>
            </w:r>
          </w:p>
        </w:tc>
        <w:tc>
          <w:tcPr>
            <w:tcW w:w="1701" w:type="dxa"/>
            <w:tcBorders>
              <w:top w:val="single" w:sz="4" w:space="0" w:color="auto"/>
              <w:left w:val="nil"/>
              <w:bottom w:val="single" w:sz="4" w:space="0" w:color="auto"/>
              <w:right w:val="single" w:sz="4" w:space="0" w:color="auto"/>
            </w:tcBorders>
            <w:shd w:val="clear" w:color="auto" w:fill="auto"/>
            <w:vAlign w:val="center"/>
          </w:tcPr>
          <w:p w14:paraId="0A60D256" w14:textId="5B1D124A" w:rsidR="008A31F2" w:rsidRPr="0041381B" w:rsidRDefault="008A31F2" w:rsidP="008A31F2">
            <w:pPr>
              <w:spacing w:after="0" w:line="240" w:lineRule="auto"/>
              <w:jc w:val="center"/>
              <w:rPr>
                <w:rFonts w:ascii="Cambria" w:hAnsi="Cambria"/>
                <w:sz w:val="19"/>
                <w:szCs w:val="19"/>
              </w:rPr>
            </w:pPr>
            <w:r w:rsidRPr="0041381B">
              <w:rPr>
                <w:rFonts w:ascii="Cambria" w:hAnsi="Cambria"/>
                <w:sz w:val="19"/>
                <w:szCs w:val="19"/>
              </w:rPr>
              <w:t>zagrożona</w:t>
            </w:r>
          </w:p>
        </w:tc>
      </w:tr>
      <w:tr w:rsidR="000803C6" w:rsidRPr="0041381B" w14:paraId="5111C579" w14:textId="77777777" w:rsidTr="000803C6">
        <w:trPr>
          <w:trHeight w:val="1304"/>
          <w:jc w:val="center"/>
        </w:trPr>
        <w:tc>
          <w:tcPr>
            <w:tcW w:w="2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1FB500" w14:textId="66643DA4" w:rsidR="000803C6" w:rsidRPr="0041381B" w:rsidRDefault="000803C6" w:rsidP="000803C6">
            <w:pPr>
              <w:spacing w:after="0" w:line="240" w:lineRule="auto"/>
              <w:jc w:val="center"/>
              <w:rPr>
                <w:rFonts w:ascii="Cambria" w:hAnsi="Cambria"/>
                <w:b/>
                <w:sz w:val="19"/>
                <w:szCs w:val="19"/>
                <w:lang w:eastAsia="pl-PL"/>
              </w:rPr>
            </w:pPr>
            <w:r w:rsidRPr="0041381B">
              <w:rPr>
                <w:rFonts w:ascii="Cambria" w:hAnsi="Cambria"/>
                <w:b/>
                <w:sz w:val="19"/>
                <w:szCs w:val="19"/>
                <w:lang w:eastAsia="pl-PL"/>
              </w:rPr>
              <w:t>RW200018264199</w:t>
            </w:r>
          </w:p>
        </w:tc>
        <w:tc>
          <w:tcPr>
            <w:tcW w:w="1843" w:type="dxa"/>
            <w:tcBorders>
              <w:top w:val="single" w:sz="4" w:space="0" w:color="auto"/>
              <w:left w:val="nil"/>
              <w:bottom w:val="single" w:sz="4" w:space="0" w:color="auto"/>
              <w:right w:val="single" w:sz="4" w:space="0" w:color="auto"/>
            </w:tcBorders>
            <w:shd w:val="clear" w:color="auto" w:fill="auto"/>
            <w:vAlign w:val="center"/>
          </w:tcPr>
          <w:p w14:paraId="2B6F7839" w14:textId="1C8C8CF7" w:rsidR="000803C6" w:rsidRPr="0041381B" w:rsidRDefault="000803C6" w:rsidP="000803C6">
            <w:pPr>
              <w:spacing w:after="0" w:line="240" w:lineRule="auto"/>
              <w:jc w:val="center"/>
              <w:rPr>
                <w:rFonts w:ascii="Cambria" w:hAnsi="Cambria"/>
                <w:sz w:val="19"/>
                <w:szCs w:val="19"/>
                <w:lang w:eastAsia="pl-PL"/>
              </w:rPr>
            </w:pPr>
            <w:r w:rsidRPr="0041381B">
              <w:rPr>
                <w:rFonts w:ascii="Cambria" w:hAnsi="Cambria"/>
                <w:sz w:val="19"/>
                <w:szCs w:val="19"/>
                <w:lang w:eastAsia="pl-PL"/>
              </w:rPr>
              <w:t>Pisa od jez. Kisajno do jeziora Tałty</w:t>
            </w:r>
          </w:p>
        </w:tc>
        <w:tc>
          <w:tcPr>
            <w:tcW w:w="1134" w:type="dxa"/>
            <w:tcBorders>
              <w:top w:val="single" w:sz="4" w:space="0" w:color="auto"/>
              <w:left w:val="nil"/>
              <w:bottom w:val="single" w:sz="4" w:space="0" w:color="auto"/>
              <w:right w:val="single" w:sz="4" w:space="0" w:color="auto"/>
            </w:tcBorders>
            <w:shd w:val="clear" w:color="auto" w:fill="auto"/>
            <w:vAlign w:val="center"/>
          </w:tcPr>
          <w:p w14:paraId="6E63F786" w14:textId="668C5A03"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Wisły</w:t>
            </w:r>
          </w:p>
        </w:tc>
        <w:tc>
          <w:tcPr>
            <w:tcW w:w="1276" w:type="dxa"/>
            <w:tcBorders>
              <w:top w:val="single" w:sz="4" w:space="0" w:color="auto"/>
              <w:left w:val="nil"/>
              <w:bottom w:val="single" w:sz="4" w:space="0" w:color="auto"/>
              <w:right w:val="single" w:sz="4" w:space="0" w:color="auto"/>
            </w:tcBorders>
            <w:shd w:val="clear" w:color="auto" w:fill="auto"/>
            <w:vAlign w:val="center"/>
          </w:tcPr>
          <w:p w14:paraId="0C1BC133" w14:textId="31661782"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Narwi</w:t>
            </w:r>
          </w:p>
        </w:tc>
        <w:tc>
          <w:tcPr>
            <w:tcW w:w="1329" w:type="dxa"/>
            <w:tcBorders>
              <w:top w:val="single" w:sz="4" w:space="0" w:color="auto"/>
              <w:left w:val="nil"/>
              <w:bottom w:val="single" w:sz="4" w:space="0" w:color="auto"/>
              <w:right w:val="single" w:sz="4" w:space="0" w:color="auto"/>
            </w:tcBorders>
            <w:shd w:val="clear" w:color="auto" w:fill="FFC000"/>
            <w:vAlign w:val="center"/>
          </w:tcPr>
          <w:p w14:paraId="75DC6C9E" w14:textId="5B0C1CDE"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słaby</w:t>
            </w:r>
          </w:p>
        </w:tc>
        <w:tc>
          <w:tcPr>
            <w:tcW w:w="130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43FDD2A" w14:textId="11AFC5B5"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brak danych</w:t>
            </w:r>
          </w:p>
        </w:tc>
        <w:tc>
          <w:tcPr>
            <w:tcW w:w="1042" w:type="dxa"/>
            <w:tcBorders>
              <w:top w:val="single" w:sz="4" w:space="0" w:color="auto"/>
              <w:left w:val="nil"/>
              <w:bottom w:val="single" w:sz="4" w:space="0" w:color="auto"/>
              <w:right w:val="single" w:sz="4" w:space="0" w:color="auto"/>
            </w:tcBorders>
            <w:shd w:val="clear" w:color="auto" w:fill="FF0000"/>
            <w:vAlign w:val="center"/>
          </w:tcPr>
          <w:p w14:paraId="41146029" w14:textId="7C45E8C1"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zły</w:t>
            </w:r>
          </w:p>
        </w:tc>
        <w:tc>
          <w:tcPr>
            <w:tcW w:w="1417" w:type="dxa"/>
            <w:tcBorders>
              <w:top w:val="single" w:sz="4" w:space="0" w:color="auto"/>
              <w:left w:val="nil"/>
              <w:bottom w:val="single" w:sz="4" w:space="0" w:color="auto"/>
              <w:right w:val="single" w:sz="4" w:space="0" w:color="auto"/>
            </w:tcBorders>
            <w:shd w:val="clear" w:color="auto" w:fill="auto"/>
            <w:vAlign w:val="center"/>
          </w:tcPr>
          <w:p w14:paraId="45B9DECF" w14:textId="20FF2209"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06A583D8" w14:textId="76C978BA"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dobry</w:t>
            </w:r>
          </w:p>
        </w:tc>
        <w:tc>
          <w:tcPr>
            <w:tcW w:w="1701" w:type="dxa"/>
            <w:tcBorders>
              <w:top w:val="single" w:sz="4" w:space="0" w:color="auto"/>
              <w:left w:val="nil"/>
              <w:bottom w:val="single" w:sz="4" w:space="0" w:color="auto"/>
              <w:right w:val="single" w:sz="4" w:space="0" w:color="auto"/>
            </w:tcBorders>
            <w:shd w:val="clear" w:color="auto" w:fill="auto"/>
            <w:vAlign w:val="center"/>
          </w:tcPr>
          <w:p w14:paraId="16BFA460" w14:textId="2A296006"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zagrożona</w:t>
            </w:r>
          </w:p>
        </w:tc>
      </w:tr>
      <w:tr w:rsidR="000803C6" w:rsidRPr="0041381B" w14:paraId="6AE33D22" w14:textId="77777777" w:rsidTr="000803C6">
        <w:trPr>
          <w:trHeight w:val="1304"/>
          <w:jc w:val="center"/>
        </w:trPr>
        <w:tc>
          <w:tcPr>
            <w:tcW w:w="2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1A18D" w14:textId="41D8243E" w:rsidR="000803C6" w:rsidRPr="0041381B" w:rsidRDefault="000803C6" w:rsidP="000803C6">
            <w:pPr>
              <w:spacing w:after="0" w:line="240" w:lineRule="auto"/>
              <w:jc w:val="center"/>
              <w:rPr>
                <w:rFonts w:ascii="Cambria" w:hAnsi="Cambria"/>
                <w:b/>
                <w:sz w:val="19"/>
                <w:szCs w:val="19"/>
                <w:lang w:eastAsia="pl-PL"/>
              </w:rPr>
            </w:pPr>
            <w:r w:rsidRPr="0041381B">
              <w:rPr>
                <w:rFonts w:ascii="Cambria" w:hAnsi="Cambria"/>
                <w:b/>
                <w:sz w:val="19"/>
                <w:szCs w:val="19"/>
                <w:lang w:eastAsia="pl-PL"/>
              </w:rPr>
              <w:t>LW30134</w:t>
            </w:r>
          </w:p>
        </w:tc>
        <w:tc>
          <w:tcPr>
            <w:tcW w:w="1843" w:type="dxa"/>
            <w:tcBorders>
              <w:top w:val="single" w:sz="4" w:space="0" w:color="auto"/>
              <w:left w:val="nil"/>
              <w:bottom w:val="single" w:sz="4" w:space="0" w:color="auto"/>
              <w:right w:val="single" w:sz="4" w:space="0" w:color="auto"/>
            </w:tcBorders>
            <w:shd w:val="clear" w:color="auto" w:fill="auto"/>
            <w:vAlign w:val="center"/>
          </w:tcPr>
          <w:p w14:paraId="522F7BF5" w14:textId="1B176E71" w:rsidR="000803C6" w:rsidRPr="0041381B" w:rsidRDefault="000803C6" w:rsidP="000803C6">
            <w:pPr>
              <w:spacing w:after="0" w:line="240" w:lineRule="auto"/>
              <w:jc w:val="center"/>
              <w:rPr>
                <w:rFonts w:ascii="Cambria" w:hAnsi="Cambria"/>
                <w:sz w:val="19"/>
                <w:szCs w:val="19"/>
                <w:lang w:eastAsia="pl-PL"/>
              </w:rPr>
            </w:pPr>
            <w:r w:rsidRPr="0041381B">
              <w:rPr>
                <w:rFonts w:ascii="Cambria" w:hAnsi="Cambria"/>
                <w:sz w:val="19"/>
                <w:szCs w:val="19"/>
                <w:lang w:eastAsia="pl-PL"/>
              </w:rPr>
              <w:t>Niegocin</w:t>
            </w:r>
          </w:p>
        </w:tc>
        <w:tc>
          <w:tcPr>
            <w:tcW w:w="1134" w:type="dxa"/>
            <w:tcBorders>
              <w:top w:val="single" w:sz="4" w:space="0" w:color="auto"/>
              <w:left w:val="nil"/>
              <w:bottom w:val="single" w:sz="4" w:space="0" w:color="auto"/>
              <w:right w:val="single" w:sz="4" w:space="0" w:color="auto"/>
            </w:tcBorders>
            <w:shd w:val="clear" w:color="auto" w:fill="auto"/>
            <w:vAlign w:val="center"/>
          </w:tcPr>
          <w:p w14:paraId="02B348C3" w14:textId="454D5385"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Wisły</w:t>
            </w:r>
          </w:p>
        </w:tc>
        <w:tc>
          <w:tcPr>
            <w:tcW w:w="1276" w:type="dxa"/>
            <w:tcBorders>
              <w:top w:val="single" w:sz="4" w:space="0" w:color="auto"/>
              <w:left w:val="nil"/>
              <w:bottom w:val="single" w:sz="4" w:space="0" w:color="auto"/>
              <w:right w:val="single" w:sz="4" w:space="0" w:color="auto"/>
            </w:tcBorders>
            <w:shd w:val="clear" w:color="auto" w:fill="auto"/>
            <w:vAlign w:val="center"/>
          </w:tcPr>
          <w:p w14:paraId="32FB23C0" w14:textId="4289FEBE"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Narwi</w:t>
            </w:r>
          </w:p>
        </w:tc>
        <w:tc>
          <w:tcPr>
            <w:tcW w:w="1329" w:type="dxa"/>
            <w:tcBorders>
              <w:top w:val="single" w:sz="4" w:space="0" w:color="auto"/>
              <w:left w:val="nil"/>
              <w:bottom w:val="single" w:sz="4" w:space="0" w:color="auto"/>
              <w:right w:val="single" w:sz="4" w:space="0" w:color="auto"/>
            </w:tcBorders>
            <w:shd w:val="clear" w:color="auto" w:fill="FFC000"/>
            <w:vAlign w:val="center"/>
          </w:tcPr>
          <w:p w14:paraId="350F99F4" w14:textId="42FE884E"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umiarkowany</w:t>
            </w:r>
          </w:p>
        </w:tc>
        <w:tc>
          <w:tcPr>
            <w:tcW w:w="1305" w:type="dxa"/>
            <w:tcBorders>
              <w:top w:val="single" w:sz="4" w:space="0" w:color="auto"/>
              <w:left w:val="nil"/>
              <w:bottom w:val="single" w:sz="4" w:space="0" w:color="auto"/>
              <w:right w:val="single" w:sz="4" w:space="0" w:color="auto"/>
            </w:tcBorders>
            <w:shd w:val="clear" w:color="auto" w:fill="FFC000"/>
            <w:vAlign w:val="center"/>
          </w:tcPr>
          <w:p w14:paraId="3291EB40" w14:textId="39BFE48A"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poniżej dobrego</w:t>
            </w:r>
          </w:p>
        </w:tc>
        <w:tc>
          <w:tcPr>
            <w:tcW w:w="1042" w:type="dxa"/>
            <w:tcBorders>
              <w:top w:val="single" w:sz="4" w:space="0" w:color="auto"/>
              <w:left w:val="nil"/>
              <w:bottom w:val="single" w:sz="4" w:space="0" w:color="auto"/>
              <w:right w:val="single" w:sz="4" w:space="0" w:color="auto"/>
            </w:tcBorders>
            <w:shd w:val="clear" w:color="auto" w:fill="FF0000"/>
            <w:vAlign w:val="center"/>
          </w:tcPr>
          <w:p w14:paraId="22FAC647" w14:textId="11AF518F"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zły</w:t>
            </w:r>
          </w:p>
        </w:tc>
        <w:tc>
          <w:tcPr>
            <w:tcW w:w="1417" w:type="dxa"/>
            <w:tcBorders>
              <w:top w:val="single" w:sz="4" w:space="0" w:color="auto"/>
              <w:left w:val="nil"/>
              <w:bottom w:val="single" w:sz="4" w:space="0" w:color="auto"/>
              <w:right w:val="single" w:sz="4" w:space="0" w:color="auto"/>
            </w:tcBorders>
            <w:shd w:val="clear" w:color="auto" w:fill="auto"/>
            <w:vAlign w:val="center"/>
          </w:tcPr>
          <w:p w14:paraId="099544F9" w14:textId="0DD8A31C"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3E83BA42" w14:textId="4AF61993"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dobry</w:t>
            </w:r>
          </w:p>
        </w:tc>
        <w:tc>
          <w:tcPr>
            <w:tcW w:w="1701" w:type="dxa"/>
            <w:tcBorders>
              <w:top w:val="single" w:sz="4" w:space="0" w:color="auto"/>
              <w:left w:val="nil"/>
              <w:bottom w:val="single" w:sz="4" w:space="0" w:color="auto"/>
              <w:right w:val="single" w:sz="4" w:space="0" w:color="auto"/>
            </w:tcBorders>
            <w:shd w:val="clear" w:color="auto" w:fill="auto"/>
            <w:vAlign w:val="center"/>
          </w:tcPr>
          <w:p w14:paraId="5E8D397C" w14:textId="5E400347"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zagrożona</w:t>
            </w:r>
          </w:p>
        </w:tc>
      </w:tr>
      <w:tr w:rsidR="000803C6" w:rsidRPr="0041381B" w14:paraId="4D48FCCE" w14:textId="77777777" w:rsidTr="000803C6">
        <w:trPr>
          <w:trHeight w:val="1304"/>
          <w:jc w:val="center"/>
        </w:trPr>
        <w:tc>
          <w:tcPr>
            <w:tcW w:w="2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AD418E" w14:textId="632AF456" w:rsidR="000803C6" w:rsidRPr="0041381B" w:rsidRDefault="000803C6" w:rsidP="000803C6">
            <w:pPr>
              <w:spacing w:after="0" w:line="240" w:lineRule="auto"/>
              <w:jc w:val="center"/>
              <w:rPr>
                <w:rFonts w:ascii="Cambria" w:hAnsi="Cambria"/>
                <w:b/>
                <w:sz w:val="19"/>
                <w:szCs w:val="19"/>
                <w:lang w:eastAsia="pl-PL"/>
              </w:rPr>
            </w:pPr>
            <w:r w:rsidRPr="0041381B">
              <w:rPr>
                <w:rFonts w:ascii="Cambria" w:hAnsi="Cambria"/>
                <w:b/>
                <w:sz w:val="19"/>
                <w:szCs w:val="19"/>
                <w:lang w:eastAsia="pl-PL"/>
              </w:rPr>
              <w:t>LW30530</w:t>
            </w:r>
          </w:p>
        </w:tc>
        <w:tc>
          <w:tcPr>
            <w:tcW w:w="1843" w:type="dxa"/>
            <w:tcBorders>
              <w:top w:val="single" w:sz="4" w:space="0" w:color="auto"/>
              <w:left w:val="nil"/>
              <w:bottom w:val="single" w:sz="4" w:space="0" w:color="auto"/>
              <w:right w:val="single" w:sz="4" w:space="0" w:color="auto"/>
            </w:tcBorders>
            <w:shd w:val="clear" w:color="auto" w:fill="auto"/>
            <w:vAlign w:val="center"/>
          </w:tcPr>
          <w:p w14:paraId="53B8B655" w14:textId="6A6CAB84" w:rsidR="000803C6" w:rsidRPr="0041381B" w:rsidRDefault="000803C6" w:rsidP="000803C6">
            <w:pPr>
              <w:spacing w:after="0" w:line="240" w:lineRule="auto"/>
              <w:jc w:val="center"/>
              <w:rPr>
                <w:rFonts w:ascii="Cambria" w:hAnsi="Cambria"/>
                <w:sz w:val="19"/>
                <w:szCs w:val="19"/>
                <w:lang w:eastAsia="pl-PL"/>
              </w:rPr>
            </w:pPr>
            <w:r w:rsidRPr="0041381B">
              <w:rPr>
                <w:rFonts w:ascii="Cambria" w:hAnsi="Cambria"/>
                <w:sz w:val="19"/>
                <w:szCs w:val="19"/>
                <w:lang w:eastAsia="pl-PL"/>
              </w:rPr>
              <w:t>Kisajno</w:t>
            </w:r>
          </w:p>
        </w:tc>
        <w:tc>
          <w:tcPr>
            <w:tcW w:w="1134" w:type="dxa"/>
            <w:tcBorders>
              <w:top w:val="single" w:sz="4" w:space="0" w:color="auto"/>
              <w:left w:val="nil"/>
              <w:bottom w:val="single" w:sz="4" w:space="0" w:color="auto"/>
              <w:right w:val="single" w:sz="4" w:space="0" w:color="auto"/>
            </w:tcBorders>
            <w:shd w:val="clear" w:color="auto" w:fill="auto"/>
            <w:vAlign w:val="center"/>
          </w:tcPr>
          <w:p w14:paraId="7037BB3C" w14:textId="7459A271"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Pregoły</w:t>
            </w:r>
          </w:p>
        </w:tc>
        <w:tc>
          <w:tcPr>
            <w:tcW w:w="1276" w:type="dxa"/>
            <w:tcBorders>
              <w:top w:val="single" w:sz="4" w:space="0" w:color="auto"/>
              <w:left w:val="nil"/>
              <w:bottom w:val="single" w:sz="4" w:space="0" w:color="auto"/>
              <w:right w:val="single" w:sz="4" w:space="0" w:color="auto"/>
            </w:tcBorders>
            <w:shd w:val="clear" w:color="auto" w:fill="auto"/>
            <w:vAlign w:val="center"/>
          </w:tcPr>
          <w:p w14:paraId="650A1CFA" w14:textId="77777777"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Łyny</w:t>
            </w:r>
          </w:p>
          <w:p w14:paraId="2516DD44" w14:textId="25C93B79"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i Węgorapy</w:t>
            </w:r>
          </w:p>
        </w:tc>
        <w:tc>
          <w:tcPr>
            <w:tcW w:w="1329" w:type="dxa"/>
            <w:tcBorders>
              <w:top w:val="single" w:sz="4" w:space="0" w:color="auto"/>
              <w:left w:val="nil"/>
              <w:bottom w:val="single" w:sz="4" w:space="0" w:color="auto"/>
              <w:right w:val="single" w:sz="4" w:space="0" w:color="auto"/>
            </w:tcBorders>
            <w:shd w:val="clear" w:color="auto" w:fill="92D050"/>
            <w:vAlign w:val="center"/>
          </w:tcPr>
          <w:p w14:paraId="3F0DA4B5" w14:textId="62EFA3EA"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dobry</w:t>
            </w:r>
          </w:p>
        </w:tc>
        <w:tc>
          <w:tcPr>
            <w:tcW w:w="1305" w:type="dxa"/>
            <w:tcBorders>
              <w:top w:val="single" w:sz="4" w:space="0" w:color="auto"/>
              <w:left w:val="nil"/>
              <w:bottom w:val="single" w:sz="4" w:space="0" w:color="auto"/>
              <w:right w:val="single" w:sz="4" w:space="0" w:color="auto"/>
            </w:tcBorders>
            <w:shd w:val="clear" w:color="auto" w:fill="FFC000"/>
            <w:vAlign w:val="center"/>
          </w:tcPr>
          <w:p w14:paraId="09747BEA" w14:textId="1CE65AC8"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poniżej dobrego</w:t>
            </w:r>
          </w:p>
        </w:tc>
        <w:tc>
          <w:tcPr>
            <w:tcW w:w="1042" w:type="dxa"/>
            <w:tcBorders>
              <w:top w:val="single" w:sz="4" w:space="0" w:color="auto"/>
              <w:left w:val="nil"/>
              <w:bottom w:val="single" w:sz="4" w:space="0" w:color="auto"/>
              <w:right w:val="single" w:sz="4" w:space="0" w:color="auto"/>
            </w:tcBorders>
            <w:shd w:val="clear" w:color="auto" w:fill="FF0000"/>
            <w:vAlign w:val="center"/>
          </w:tcPr>
          <w:p w14:paraId="54C27069" w14:textId="4C357F1A"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zły</w:t>
            </w:r>
          </w:p>
        </w:tc>
        <w:tc>
          <w:tcPr>
            <w:tcW w:w="1417" w:type="dxa"/>
            <w:tcBorders>
              <w:top w:val="single" w:sz="4" w:space="0" w:color="auto"/>
              <w:left w:val="nil"/>
              <w:bottom w:val="single" w:sz="4" w:space="0" w:color="auto"/>
              <w:right w:val="single" w:sz="4" w:space="0" w:color="auto"/>
            </w:tcBorders>
            <w:shd w:val="clear" w:color="auto" w:fill="auto"/>
            <w:vAlign w:val="center"/>
          </w:tcPr>
          <w:p w14:paraId="425F5305" w14:textId="3B59D71F"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5E00CFB7" w14:textId="009E8F77"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dobry</w:t>
            </w:r>
          </w:p>
        </w:tc>
        <w:tc>
          <w:tcPr>
            <w:tcW w:w="1701" w:type="dxa"/>
            <w:tcBorders>
              <w:top w:val="single" w:sz="4" w:space="0" w:color="auto"/>
              <w:left w:val="nil"/>
              <w:bottom w:val="single" w:sz="4" w:space="0" w:color="auto"/>
              <w:right w:val="single" w:sz="4" w:space="0" w:color="auto"/>
            </w:tcBorders>
            <w:shd w:val="clear" w:color="auto" w:fill="auto"/>
            <w:vAlign w:val="center"/>
          </w:tcPr>
          <w:p w14:paraId="602D84B5" w14:textId="5DF27B7B"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zagrożona</w:t>
            </w:r>
          </w:p>
        </w:tc>
      </w:tr>
      <w:tr w:rsidR="000803C6" w:rsidRPr="0041381B" w14:paraId="1981A632" w14:textId="77777777" w:rsidTr="000803C6">
        <w:trPr>
          <w:trHeight w:val="1304"/>
          <w:jc w:val="center"/>
        </w:trPr>
        <w:tc>
          <w:tcPr>
            <w:tcW w:w="21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0B16EE" w14:textId="76C9ABBF" w:rsidR="000803C6" w:rsidRPr="0041381B" w:rsidRDefault="000803C6" w:rsidP="000803C6">
            <w:pPr>
              <w:spacing w:after="0" w:line="240" w:lineRule="auto"/>
              <w:jc w:val="center"/>
              <w:rPr>
                <w:rFonts w:ascii="Cambria" w:hAnsi="Cambria"/>
                <w:b/>
                <w:sz w:val="19"/>
                <w:szCs w:val="19"/>
                <w:lang w:eastAsia="pl-PL"/>
              </w:rPr>
            </w:pPr>
            <w:r w:rsidRPr="0041381B">
              <w:rPr>
                <w:rFonts w:ascii="Cambria" w:hAnsi="Cambria"/>
                <w:b/>
                <w:sz w:val="19"/>
                <w:szCs w:val="19"/>
                <w:lang w:eastAsia="pl-PL"/>
              </w:rPr>
              <w:t>LW30131</w:t>
            </w:r>
          </w:p>
        </w:tc>
        <w:tc>
          <w:tcPr>
            <w:tcW w:w="1843" w:type="dxa"/>
            <w:tcBorders>
              <w:top w:val="single" w:sz="4" w:space="0" w:color="auto"/>
              <w:left w:val="nil"/>
              <w:bottom w:val="single" w:sz="4" w:space="0" w:color="auto"/>
              <w:right w:val="single" w:sz="4" w:space="0" w:color="auto"/>
            </w:tcBorders>
            <w:shd w:val="clear" w:color="auto" w:fill="auto"/>
            <w:vAlign w:val="center"/>
          </w:tcPr>
          <w:p w14:paraId="627B77E2" w14:textId="6D21C127" w:rsidR="000803C6" w:rsidRPr="0041381B" w:rsidRDefault="000803C6" w:rsidP="000803C6">
            <w:pPr>
              <w:spacing w:after="0" w:line="240" w:lineRule="auto"/>
              <w:jc w:val="center"/>
              <w:rPr>
                <w:rFonts w:ascii="Cambria" w:hAnsi="Cambria"/>
                <w:sz w:val="19"/>
                <w:szCs w:val="19"/>
                <w:lang w:eastAsia="pl-PL"/>
              </w:rPr>
            </w:pPr>
            <w:r w:rsidRPr="0041381B">
              <w:rPr>
                <w:rFonts w:ascii="Cambria" w:hAnsi="Cambria"/>
                <w:sz w:val="19"/>
                <w:szCs w:val="19"/>
                <w:lang w:eastAsia="pl-PL"/>
              </w:rPr>
              <w:t>Tajty</w:t>
            </w:r>
          </w:p>
        </w:tc>
        <w:tc>
          <w:tcPr>
            <w:tcW w:w="1134" w:type="dxa"/>
            <w:tcBorders>
              <w:top w:val="single" w:sz="4" w:space="0" w:color="auto"/>
              <w:left w:val="nil"/>
              <w:bottom w:val="single" w:sz="4" w:space="0" w:color="auto"/>
              <w:right w:val="single" w:sz="4" w:space="0" w:color="auto"/>
            </w:tcBorders>
            <w:shd w:val="clear" w:color="auto" w:fill="auto"/>
            <w:vAlign w:val="center"/>
          </w:tcPr>
          <w:p w14:paraId="35B3079F" w14:textId="607AA05D"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Wisły</w:t>
            </w:r>
          </w:p>
        </w:tc>
        <w:tc>
          <w:tcPr>
            <w:tcW w:w="1276" w:type="dxa"/>
            <w:tcBorders>
              <w:top w:val="single" w:sz="4" w:space="0" w:color="auto"/>
              <w:left w:val="nil"/>
              <w:bottom w:val="single" w:sz="4" w:space="0" w:color="auto"/>
              <w:right w:val="single" w:sz="4" w:space="0" w:color="auto"/>
            </w:tcBorders>
            <w:shd w:val="clear" w:color="auto" w:fill="auto"/>
            <w:vAlign w:val="center"/>
          </w:tcPr>
          <w:p w14:paraId="30383588" w14:textId="0C443978"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Narwi</w:t>
            </w:r>
          </w:p>
        </w:tc>
        <w:tc>
          <w:tcPr>
            <w:tcW w:w="1329" w:type="dxa"/>
            <w:tcBorders>
              <w:top w:val="single" w:sz="4" w:space="0" w:color="auto"/>
              <w:left w:val="nil"/>
              <w:bottom w:val="single" w:sz="4" w:space="0" w:color="auto"/>
              <w:right w:val="single" w:sz="4" w:space="0" w:color="auto"/>
            </w:tcBorders>
            <w:shd w:val="clear" w:color="auto" w:fill="FFC000"/>
            <w:vAlign w:val="center"/>
          </w:tcPr>
          <w:p w14:paraId="776A62EB" w14:textId="45F4C114"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umiarkowany</w:t>
            </w:r>
          </w:p>
        </w:tc>
        <w:tc>
          <w:tcPr>
            <w:tcW w:w="1305" w:type="dxa"/>
            <w:tcBorders>
              <w:top w:val="single" w:sz="4" w:space="0" w:color="auto"/>
              <w:left w:val="nil"/>
              <w:bottom w:val="single" w:sz="4" w:space="0" w:color="auto"/>
              <w:right w:val="single" w:sz="4" w:space="0" w:color="auto"/>
            </w:tcBorders>
            <w:shd w:val="clear" w:color="auto" w:fill="FFC000"/>
            <w:vAlign w:val="center"/>
          </w:tcPr>
          <w:p w14:paraId="4761BA45" w14:textId="09672187"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poniżej dobrego</w:t>
            </w:r>
          </w:p>
        </w:tc>
        <w:tc>
          <w:tcPr>
            <w:tcW w:w="1042" w:type="dxa"/>
            <w:tcBorders>
              <w:top w:val="single" w:sz="4" w:space="0" w:color="auto"/>
              <w:left w:val="nil"/>
              <w:bottom w:val="single" w:sz="4" w:space="0" w:color="auto"/>
              <w:right w:val="single" w:sz="4" w:space="0" w:color="auto"/>
            </w:tcBorders>
            <w:shd w:val="clear" w:color="auto" w:fill="FF0000"/>
            <w:vAlign w:val="center"/>
          </w:tcPr>
          <w:p w14:paraId="0B33CE4C" w14:textId="1A099C7A"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zły</w:t>
            </w:r>
          </w:p>
        </w:tc>
        <w:tc>
          <w:tcPr>
            <w:tcW w:w="1417" w:type="dxa"/>
            <w:tcBorders>
              <w:top w:val="single" w:sz="4" w:space="0" w:color="auto"/>
              <w:left w:val="nil"/>
              <w:bottom w:val="single" w:sz="4" w:space="0" w:color="auto"/>
              <w:right w:val="single" w:sz="4" w:space="0" w:color="auto"/>
            </w:tcBorders>
            <w:shd w:val="clear" w:color="auto" w:fill="auto"/>
            <w:vAlign w:val="center"/>
          </w:tcPr>
          <w:p w14:paraId="5D7DFC4B" w14:textId="170F4BE0"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4544BC69" w14:textId="58467CCE"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dobry</w:t>
            </w:r>
          </w:p>
        </w:tc>
        <w:tc>
          <w:tcPr>
            <w:tcW w:w="1701" w:type="dxa"/>
            <w:tcBorders>
              <w:top w:val="single" w:sz="4" w:space="0" w:color="auto"/>
              <w:left w:val="nil"/>
              <w:bottom w:val="single" w:sz="4" w:space="0" w:color="auto"/>
              <w:right w:val="single" w:sz="4" w:space="0" w:color="auto"/>
            </w:tcBorders>
            <w:shd w:val="clear" w:color="auto" w:fill="auto"/>
            <w:vAlign w:val="center"/>
          </w:tcPr>
          <w:p w14:paraId="78FCE8F3" w14:textId="1FFCF136" w:rsidR="000803C6" w:rsidRPr="0041381B" w:rsidRDefault="000803C6" w:rsidP="000803C6">
            <w:pPr>
              <w:spacing w:after="0" w:line="240" w:lineRule="auto"/>
              <w:jc w:val="center"/>
              <w:rPr>
                <w:rFonts w:ascii="Cambria" w:hAnsi="Cambria"/>
                <w:sz w:val="19"/>
                <w:szCs w:val="19"/>
              </w:rPr>
            </w:pPr>
            <w:r w:rsidRPr="0041381B">
              <w:rPr>
                <w:rFonts w:ascii="Cambria" w:hAnsi="Cambria"/>
                <w:sz w:val="19"/>
                <w:szCs w:val="19"/>
              </w:rPr>
              <w:t>zagrożona</w:t>
            </w:r>
          </w:p>
        </w:tc>
      </w:tr>
    </w:tbl>
    <w:p w14:paraId="2BD19B49" w14:textId="6034197E" w:rsidR="004E435C" w:rsidRPr="0041381B" w:rsidRDefault="004E435C" w:rsidP="004E435C">
      <w:pPr>
        <w:spacing w:after="0" w:line="240" w:lineRule="auto"/>
        <w:jc w:val="center"/>
        <w:rPr>
          <w:rFonts w:ascii="Cambria" w:hAnsi="Cambria"/>
          <w:bCs/>
          <w:i/>
          <w:sz w:val="10"/>
          <w:szCs w:val="20"/>
        </w:rPr>
      </w:pPr>
    </w:p>
    <w:p w14:paraId="732F8E53" w14:textId="3CD7C5AC" w:rsidR="004E435C" w:rsidRPr="0041381B" w:rsidRDefault="004E435C" w:rsidP="00C565C3">
      <w:pPr>
        <w:spacing w:after="0" w:line="240" w:lineRule="auto"/>
        <w:jc w:val="center"/>
        <w:rPr>
          <w:rFonts w:ascii="Cambria" w:hAnsi="Cambria"/>
          <w:bCs/>
          <w:i/>
          <w:sz w:val="16"/>
          <w:szCs w:val="20"/>
        </w:rPr>
        <w:sectPr w:rsidR="004E435C" w:rsidRPr="0041381B" w:rsidSect="0086272E">
          <w:headerReference w:type="default" r:id="rId107"/>
          <w:footerReference w:type="default" r:id="rId108"/>
          <w:headerReference w:type="first" r:id="rId109"/>
          <w:footerReference w:type="first" r:id="rId110"/>
          <w:pgSz w:w="16838" w:h="11906" w:orient="landscape" w:code="9"/>
          <w:pgMar w:top="1418" w:right="1418" w:bottom="851" w:left="1418" w:header="567" w:footer="567" w:gutter="567"/>
          <w:cols w:space="708"/>
          <w:titlePg/>
          <w:docGrid w:linePitch="360"/>
        </w:sectPr>
      </w:pPr>
      <w:r w:rsidRPr="0041381B">
        <w:rPr>
          <w:rFonts w:ascii="Cambria" w:hAnsi="Cambria"/>
          <w:bCs/>
          <w:i/>
          <w:sz w:val="16"/>
          <w:szCs w:val="20"/>
        </w:rPr>
        <w:t>Źródło: Państwowe Gospodarstwo Wodne</w:t>
      </w:r>
      <w:r w:rsidR="008A31F2" w:rsidRPr="0041381B">
        <w:rPr>
          <w:rFonts w:ascii="Cambria" w:hAnsi="Cambria"/>
          <w:bCs/>
          <w:i/>
          <w:sz w:val="16"/>
          <w:szCs w:val="20"/>
        </w:rPr>
        <w:t xml:space="preserve"> Wody Polskie - dane za rok 2022</w:t>
      </w:r>
    </w:p>
    <w:p w14:paraId="74AEF721" w14:textId="77777777" w:rsidR="005E2FE7" w:rsidRPr="0041381B" w:rsidRDefault="00AD5985" w:rsidP="002F3A6C">
      <w:pPr>
        <w:pStyle w:val="Nagwek3"/>
        <w:spacing w:before="0" w:beforeAutospacing="0" w:after="0" w:afterAutospacing="0"/>
        <w:rPr>
          <w:rStyle w:val="Nagwek2Znak"/>
          <w:rFonts w:eastAsia="Calibri"/>
          <w:i/>
          <w:color w:val="auto"/>
          <w:sz w:val="20"/>
          <w:szCs w:val="20"/>
          <w:lang w:eastAsia="pl-PL"/>
        </w:rPr>
      </w:pPr>
      <w:bookmarkStart w:id="211" w:name="_Toc142324046"/>
      <w:r w:rsidRPr="0041381B">
        <w:rPr>
          <w:rStyle w:val="Nagwek2Znak"/>
          <w:rFonts w:eastAsia="Calibri"/>
          <w:i/>
          <w:color w:val="auto"/>
          <w:sz w:val="20"/>
          <w:szCs w:val="20"/>
          <w:lang w:eastAsia="pl-PL"/>
        </w:rPr>
        <w:lastRenderedPageBreak/>
        <w:t>5.4.4</w:t>
      </w:r>
      <w:r w:rsidR="005E2FE7" w:rsidRPr="0041381B">
        <w:rPr>
          <w:rStyle w:val="Nagwek2Znak"/>
          <w:rFonts w:eastAsia="Calibri"/>
          <w:i/>
          <w:color w:val="auto"/>
          <w:sz w:val="20"/>
          <w:szCs w:val="20"/>
          <w:lang w:eastAsia="pl-PL"/>
        </w:rPr>
        <w:t>. Jakość wód powierzchniowych</w:t>
      </w:r>
      <w:bookmarkEnd w:id="211"/>
    </w:p>
    <w:p w14:paraId="774BA34C" w14:textId="77777777" w:rsidR="00E4593E" w:rsidRPr="0041381B" w:rsidRDefault="00E4593E" w:rsidP="002F3A6C">
      <w:pPr>
        <w:spacing w:after="0" w:line="240" w:lineRule="auto"/>
        <w:rPr>
          <w:rFonts w:ascii="Cambria" w:hAnsi="Cambria"/>
          <w:sz w:val="20"/>
          <w:szCs w:val="20"/>
          <w:lang w:eastAsia="pl-PL"/>
        </w:rPr>
      </w:pPr>
    </w:p>
    <w:p w14:paraId="2BC4939F" w14:textId="77777777" w:rsidR="00BA56E5" w:rsidRPr="0041381B" w:rsidRDefault="00BA56E5" w:rsidP="002F3A6C">
      <w:pPr>
        <w:autoSpaceDE w:val="0"/>
        <w:autoSpaceDN w:val="0"/>
        <w:adjustRightInd w:val="0"/>
        <w:spacing w:after="0" w:line="240" w:lineRule="auto"/>
        <w:ind w:firstLine="708"/>
        <w:jc w:val="both"/>
        <w:rPr>
          <w:rFonts w:ascii="Cambria" w:hAnsi="Cambria" w:cs="ArialNarrow"/>
          <w:sz w:val="20"/>
          <w:szCs w:val="20"/>
        </w:rPr>
      </w:pPr>
      <w:r w:rsidRPr="0041381B">
        <w:rPr>
          <w:rFonts w:ascii="Cambria" w:hAnsi="Cambria" w:cs="ArialNarrow"/>
          <w:sz w:val="20"/>
          <w:szCs w:val="20"/>
        </w:rPr>
        <w:t>Cele środowiskowe dla części wód zostały oparte na wartościach granicznych poszczególnych wskaźników fizyko - chemicznych, biologicznych i hydromorfologicznych określających stan ekologiczny wód powierzchniowych oraz wskaźników chemicznych świadczących o stanie chemicznym wody, odpowiadających warunkom osiągnięcia przez te wody dobrego stanu, z uwzględnieniem kategorii wód wg. rozporządzenia w sprawie sposobu klasyfikacji jednolitych części wód powierzchniowych. Zastosowane podejście, polegające na przyjęciu za cele środowiskowe wartości granicznych odpowiadających dobr</w:t>
      </w:r>
      <w:r w:rsidR="0098286A" w:rsidRPr="0041381B">
        <w:rPr>
          <w:rFonts w:ascii="Cambria" w:hAnsi="Cambria" w:cs="ArialNarrow"/>
          <w:sz w:val="20"/>
          <w:szCs w:val="20"/>
        </w:rPr>
        <w:t>emu stanowi wód związane było z </w:t>
      </w:r>
      <w:r w:rsidRPr="0041381B">
        <w:rPr>
          <w:rFonts w:ascii="Cambria" w:hAnsi="Cambria" w:cs="ArialNarrow"/>
          <w:sz w:val="20"/>
          <w:szCs w:val="20"/>
        </w:rPr>
        <w:t xml:space="preserve">niekompletnym zrealizowaniem prac w zakresie zrealizowania warunków referencyjnych dla poszczególnych typów wód, a tym samym brakiem możliwości ustalenia wartości celów środowiskowych wg. charakterystycznych wymagań względem poszczególnych typów we wszystkich kategoriach wód. </w:t>
      </w:r>
    </w:p>
    <w:p w14:paraId="2F5FFBBA" w14:textId="77777777" w:rsidR="00BA56E5" w:rsidRPr="0041381B" w:rsidRDefault="00BA56E5" w:rsidP="002F3A6C">
      <w:pPr>
        <w:autoSpaceDE w:val="0"/>
        <w:autoSpaceDN w:val="0"/>
        <w:adjustRightInd w:val="0"/>
        <w:spacing w:after="0" w:line="240" w:lineRule="auto"/>
        <w:ind w:firstLine="708"/>
        <w:jc w:val="both"/>
        <w:rPr>
          <w:rFonts w:ascii="Cambria" w:hAnsi="Cambria" w:cs="ArialNarrow"/>
          <w:sz w:val="20"/>
          <w:szCs w:val="20"/>
        </w:rPr>
      </w:pPr>
    </w:p>
    <w:p w14:paraId="1048D48E" w14:textId="77777777" w:rsidR="00BA56E5" w:rsidRPr="0041381B" w:rsidRDefault="00BA56E5" w:rsidP="002F3A6C">
      <w:pPr>
        <w:autoSpaceDE w:val="0"/>
        <w:autoSpaceDN w:val="0"/>
        <w:adjustRightInd w:val="0"/>
        <w:spacing w:after="0" w:line="240" w:lineRule="auto"/>
        <w:ind w:firstLine="708"/>
        <w:jc w:val="both"/>
        <w:rPr>
          <w:rFonts w:ascii="Cambria" w:hAnsi="Cambria" w:cs="ArialNarrow"/>
          <w:sz w:val="20"/>
          <w:szCs w:val="20"/>
        </w:rPr>
      </w:pPr>
      <w:r w:rsidRPr="0041381B">
        <w:rPr>
          <w:rFonts w:ascii="Cambria" w:hAnsi="Cambria" w:cs="ArialNarrow"/>
          <w:sz w:val="20"/>
          <w:szCs w:val="20"/>
        </w:rPr>
        <w:t xml:space="preserve">Przy ustalaniu celów środowiskowych dla JCWP bierze się pod uwagę aktualny stan tych wód narzucając zadanie nie pogarszania ich stanu. W związku z tym dla jednolitych części wód będących obecnie w bardzo dobrym stanie/potencjale ekologicznym celem środowiskowym będzie utrzymanie tego stanu/potencjału. Ponadto ustalając cele uwzględniono także różnicę pomiędzy naturalnymi, a silnie zmienionymi, sztucznymi częściami wód. Dla naturalnych części wód celem będzie osiągnięcie co najmniej dobrego stanu ekologicznego, dla silnie zmienionych i sztucznych części wód - co najmniej dobrego potencjału ekologicznego.  Ponadto w obydwu przypadkach, w celu osiągnięcia dobrego stanu/potencjału konieczne będzie utrzymanie co najmniej dobrego stanu chemicznego. </w:t>
      </w:r>
    </w:p>
    <w:p w14:paraId="550F1816" w14:textId="77777777" w:rsidR="00BA56E5" w:rsidRPr="0041381B" w:rsidRDefault="00BA56E5" w:rsidP="002F3A6C">
      <w:pPr>
        <w:autoSpaceDE w:val="0"/>
        <w:autoSpaceDN w:val="0"/>
        <w:adjustRightInd w:val="0"/>
        <w:spacing w:after="0" w:line="240" w:lineRule="auto"/>
        <w:ind w:firstLine="708"/>
        <w:jc w:val="both"/>
        <w:rPr>
          <w:rFonts w:ascii="Cambria" w:hAnsi="Cambria" w:cs="ArialNarrow"/>
          <w:sz w:val="20"/>
          <w:szCs w:val="20"/>
        </w:rPr>
      </w:pPr>
    </w:p>
    <w:p w14:paraId="3F1BEF4A" w14:textId="77777777" w:rsidR="00BA56E5" w:rsidRPr="0041381B" w:rsidRDefault="00BA56E5" w:rsidP="002F3A6C">
      <w:pPr>
        <w:spacing w:after="0" w:line="240" w:lineRule="auto"/>
        <w:ind w:firstLine="708"/>
        <w:jc w:val="both"/>
        <w:rPr>
          <w:rFonts w:ascii="Cambria" w:hAnsi="Cambria"/>
          <w:sz w:val="20"/>
          <w:szCs w:val="20"/>
        </w:rPr>
      </w:pPr>
      <w:r w:rsidRPr="0041381B">
        <w:rPr>
          <w:rFonts w:ascii="Cambria" w:hAnsi="Cambria"/>
          <w:sz w:val="20"/>
          <w:szCs w:val="20"/>
        </w:rPr>
        <w:t>Przedmiotem badań monitoringowych jakości wód powierzchniowych są jednolite części wód powierzchniowych (JCW). Pojęcie to, wprowadzone przez Ramową Dyrektywę Wodną, oznacza oddzielny i znaczący element wód powierzchniowych taki jak: jezioro, zbiornik, strumień, rzeka lub kanał, część strumienia, rzeki lub kanału, wody przejściowe lub pas wód przybrzeżnych. Program monitoringu wód na terenie województwa realizowany jest w ramach:</w:t>
      </w:r>
    </w:p>
    <w:p w14:paraId="2DB7C7EB" w14:textId="77777777" w:rsidR="00BA56E5" w:rsidRPr="0041381B" w:rsidRDefault="00BA56E5" w:rsidP="002F3A6C">
      <w:pPr>
        <w:spacing w:after="0" w:line="240" w:lineRule="auto"/>
        <w:jc w:val="both"/>
        <w:rPr>
          <w:rFonts w:ascii="Cambria" w:hAnsi="Cambria"/>
          <w:sz w:val="20"/>
          <w:szCs w:val="20"/>
        </w:rPr>
      </w:pPr>
    </w:p>
    <w:p w14:paraId="7E7D5AA2" w14:textId="77777777" w:rsidR="00BA56E5" w:rsidRPr="0041381B" w:rsidRDefault="00BA56E5"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 xml:space="preserve">monitoringu diagnostycznego (MD) z częstotliwością raz na 6 lat - pełny zakres badań, </w:t>
      </w:r>
    </w:p>
    <w:p w14:paraId="2A0AF802" w14:textId="77777777" w:rsidR="00BA56E5" w:rsidRPr="0041381B" w:rsidRDefault="00BA56E5"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 xml:space="preserve">monitoringu operacyjnego (MO) z częstotliwością raz na 3 lata </w:t>
      </w:r>
      <w:r w:rsidR="0098286A" w:rsidRPr="0041381B">
        <w:rPr>
          <w:rFonts w:ascii="Cambria" w:hAnsi="Cambria"/>
          <w:sz w:val="20"/>
          <w:szCs w:val="20"/>
        </w:rPr>
        <w:t>lub corocznie (wyłącznie w </w:t>
      </w:r>
      <w:r w:rsidRPr="0041381B">
        <w:rPr>
          <w:rFonts w:ascii="Cambria" w:hAnsi="Cambria"/>
          <w:sz w:val="20"/>
          <w:szCs w:val="20"/>
        </w:rPr>
        <w:t xml:space="preserve">zakresie substancji szkodliwych dla środowiska wodnego, dla których </w:t>
      </w:r>
      <w:r w:rsidR="00C05674" w:rsidRPr="0041381B">
        <w:rPr>
          <w:rFonts w:ascii="Cambria" w:hAnsi="Cambria"/>
          <w:sz w:val="20"/>
          <w:szCs w:val="20"/>
        </w:rPr>
        <w:t>odnotowano przekroczenia norm w latach wcześniejszych) -</w:t>
      </w:r>
      <w:r w:rsidRPr="0041381B">
        <w:rPr>
          <w:rFonts w:ascii="Cambria" w:hAnsi="Cambria"/>
          <w:sz w:val="20"/>
          <w:szCs w:val="20"/>
        </w:rPr>
        <w:t xml:space="preserve"> ograniczony zakres badań, </w:t>
      </w:r>
    </w:p>
    <w:p w14:paraId="01D921A6" w14:textId="7F20A310" w:rsidR="009A6F70" w:rsidRPr="0041381B" w:rsidRDefault="00BA56E5" w:rsidP="009A6F70">
      <w:pPr>
        <w:numPr>
          <w:ilvl w:val="0"/>
          <w:numId w:val="7"/>
        </w:numPr>
        <w:spacing w:after="0" w:line="240" w:lineRule="auto"/>
        <w:jc w:val="both"/>
        <w:rPr>
          <w:rFonts w:ascii="Cambria" w:hAnsi="Cambria"/>
          <w:b/>
          <w:bCs/>
          <w:i/>
          <w:sz w:val="20"/>
          <w:szCs w:val="20"/>
          <w:lang w:eastAsia="pl-PL"/>
        </w:rPr>
      </w:pPr>
      <w:r w:rsidRPr="0041381B">
        <w:rPr>
          <w:rFonts w:ascii="Cambria" w:hAnsi="Cambria"/>
          <w:sz w:val="20"/>
          <w:szCs w:val="20"/>
        </w:rPr>
        <w:t>monitoringu obszarów chronionych (MOC) z częstotliwością raz na 3 lata lub corocznie (wyłącznie dla wód przeznaczonych do spożycia) - ograniczony zakres badań</w:t>
      </w:r>
      <w:r w:rsidR="009A6F70" w:rsidRPr="0041381B">
        <w:rPr>
          <w:rFonts w:ascii="Cambria" w:hAnsi="Cambria"/>
          <w:sz w:val="20"/>
          <w:szCs w:val="20"/>
        </w:rPr>
        <w:t>.</w:t>
      </w:r>
    </w:p>
    <w:p w14:paraId="221C9E24" w14:textId="77777777" w:rsidR="009A6F70" w:rsidRPr="0041381B" w:rsidRDefault="009A6F70" w:rsidP="009A6F70">
      <w:pPr>
        <w:spacing w:after="0" w:line="240" w:lineRule="auto"/>
        <w:ind w:left="727"/>
        <w:jc w:val="both"/>
        <w:rPr>
          <w:rStyle w:val="Nagwek2Znak"/>
          <w:rFonts w:eastAsia="Calibri"/>
          <w:i/>
          <w:color w:val="auto"/>
          <w:sz w:val="20"/>
          <w:szCs w:val="20"/>
          <w:lang w:eastAsia="pl-PL"/>
        </w:rPr>
      </w:pPr>
    </w:p>
    <w:p w14:paraId="332A8C54" w14:textId="696259FA" w:rsidR="005E2FE7" w:rsidRPr="0041381B" w:rsidRDefault="009A6F70" w:rsidP="002F3A6C">
      <w:pPr>
        <w:pStyle w:val="Nagwek3"/>
        <w:spacing w:before="0" w:beforeAutospacing="0" w:after="0" w:afterAutospacing="0"/>
        <w:rPr>
          <w:rStyle w:val="Nagwek2Znak"/>
          <w:rFonts w:eastAsia="Calibri"/>
          <w:i/>
          <w:color w:val="auto"/>
          <w:sz w:val="20"/>
          <w:szCs w:val="20"/>
          <w:lang w:eastAsia="pl-PL"/>
        </w:rPr>
      </w:pPr>
      <w:bookmarkStart w:id="212" w:name="_Toc142324047"/>
      <w:r w:rsidRPr="0041381B">
        <w:rPr>
          <w:rStyle w:val="Nagwek2Znak"/>
          <w:rFonts w:eastAsia="Calibri"/>
          <w:i/>
          <w:color w:val="auto"/>
          <w:sz w:val="20"/>
          <w:szCs w:val="20"/>
          <w:lang w:eastAsia="pl-PL"/>
        </w:rPr>
        <w:t>5</w:t>
      </w:r>
      <w:r w:rsidR="005C3AED" w:rsidRPr="0041381B">
        <w:rPr>
          <w:rStyle w:val="Nagwek2Znak"/>
          <w:rFonts w:eastAsia="Calibri"/>
          <w:i/>
          <w:color w:val="auto"/>
          <w:sz w:val="20"/>
          <w:szCs w:val="20"/>
          <w:lang w:eastAsia="pl-PL"/>
        </w:rPr>
        <w:t>.4.5</w:t>
      </w:r>
      <w:r w:rsidR="005E2FE7" w:rsidRPr="0041381B">
        <w:rPr>
          <w:rStyle w:val="Nagwek2Znak"/>
          <w:rFonts w:eastAsia="Calibri"/>
          <w:i/>
          <w:color w:val="auto"/>
          <w:sz w:val="20"/>
          <w:szCs w:val="20"/>
          <w:lang w:eastAsia="pl-PL"/>
        </w:rPr>
        <w:t>. Źródła i tendencje przeobrażeń wód powierzchniowych</w:t>
      </w:r>
      <w:bookmarkEnd w:id="212"/>
    </w:p>
    <w:p w14:paraId="0256440B" w14:textId="77777777" w:rsidR="0091327E" w:rsidRPr="0041381B" w:rsidRDefault="0091327E" w:rsidP="002F3A6C">
      <w:pPr>
        <w:spacing w:after="0" w:line="240" w:lineRule="auto"/>
        <w:rPr>
          <w:rFonts w:ascii="Cambria" w:hAnsi="Cambria"/>
          <w:sz w:val="20"/>
          <w:szCs w:val="20"/>
          <w:lang w:eastAsia="pl-PL"/>
        </w:rPr>
      </w:pPr>
    </w:p>
    <w:p w14:paraId="427CFF16" w14:textId="32F38A34" w:rsidR="0098286A" w:rsidRPr="0041381B" w:rsidRDefault="001D08B9" w:rsidP="002F3A6C">
      <w:pPr>
        <w:autoSpaceDE w:val="0"/>
        <w:autoSpaceDN w:val="0"/>
        <w:adjustRightInd w:val="0"/>
        <w:spacing w:after="0" w:line="240" w:lineRule="auto"/>
        <w:ind w:firstLine="708"/>
        <w:jc w:val="both"/>
        <w:rPr>
          <w:rFonts w:ascii="Cambria" w:eastAsia="Times New Roman" w:hAnsi="Cambria" w:cs="Myriad Pro"/>
          <w:sz w:val="20"/>
          <w:szCs w:val="20"/>
          <w:lang w:eastAsia="pl-PL"/>
        </w:rPr>
      </w:pPr>
      <w:r w:rsidRPr="0041381B">
        <w:rPr>
          <w:rFonts w:ascii="Cambria" w:eastAsia="Times New Roman" w:hAnsi="Cambria" w:cs="Myriad Pro"/>
          <w:sz w:val="20"/>
          <w:szCs w:val="20"/>
          <w:lang w:eastAsia="pl-PL"/>
        </w:rPr>
        <w:t>C</w:t>
      </w:r>
      <w:r w:rsidR="005E34C5" w:rsidRPr="0041381B">
        <w:rPr>
          <w:rFonts w:ascii="Cambria" w:eastAsia="Times New Roman" w:hAnsi="Cambria" w:cs="Myriad Pro"/>
          <w:sz w:val="20"/>
          <w:szCs w:val="20"/>
          <w:lang w:eastAsia="pl-PL"/>
        </w:rPr>
        <w:t xml:space="preserve">harakter </w:t>
      </w:r>
      <w:r w:rsidR="00785188" w:rsidRPr="0041381B">
        <w:rPr>
          <w:rFonts w:ascii="Cambria" w:eastAsia="Times New Roman" w:hAnsi="Cambria" w:cs="Myriad Pro"/>
          <w:sz w:val="20"/>
          <w:szCs w:val="20"/>
          <w:lang w:eastAsia="pl-PL"/>
        </w:rPr>
        <w:t xml:space="preserve">miasta </w:t>
      </w:r>
      <w:r w:rsidR="00ED717D" w:rsidRPr="0041381B">
        <w:rPr>
          <w:rFonts w:ascii="Cambria" w:eastAsia="Times New Roman" w:hAnsi="Cambria" w:cs="Myriad Pro"/>
          <w:sz w:val="20"/>
          <w:szCs w:val="20"/>
          <w:lang w:eastAsia="pl-PL"/>
        </w:rPr>
        <w:t>Giżycka</w:t>
      </w:r>
      <w:r w:rsidR="00F37B0B" w:rsidRPr="0041381B">
        <w:rPr>
          <w:rFonts w:ascii="Cambria" w:eastAsia="Times New Roman" w:hAnsi="Cambria" w:cs="Myriad Pro"/>
          <w:sz w:val="20"/>
          <w:szCs w:val="20"/>
          <w:lang w:eastAsia="pl-PL"/>
        </w:rPr>
        <w:t xml:space="preserve"> </w:t>
      </w:r>
      <w:r w:rsidR="001E7D6A" w:rsidRPr="0041381B">
        <w:rPr>
          <w:rFonts w:ascii="Cambria" w:eastAsia="Times New Roman" w:hAnsi="Cambria" w:cs="Myriad Pro"/>
          <w:sz w:val="20"/>
          <w:szCs w:val="20"/>
          <w:lang w:eastAsia="pl-PL"/>
        </w:rPr>
        <w:t>potencjalnie może wywierać</w:t>
      </w:r>
      <w:r w:rsidR="005E34C5" w:rsidRPr="0041381B">
        <w:rPr>
          <w:rFonts w:ascii="Cambria" w:eastAsia="Times New Roman" w:hAnsi="Cambria" w:cs="Myriad Pro"/>
          <w:sz w:val="20"/>
          <w:szCs w:val="20"/>
          <w:lang w:eastAsia="pl-PL"/>
        </w:rPr>
        <w:t xml:space="preserve"> </w:t>
      </w:r>
      <w:r w:rsidR="0091327E" w:rsidRPr="0041381B">
        <w:rPr>
          <w:rFonts w:ascii="Cambria" w:eastAsia="Times New Roman" w:hAnsi="Cambria" w:cs="Myriad Pro"/>
          <w:sz w:val="20"/>
          <w:szCs w:val="20"/>
          <w:lang w:eastAsia="pl-PL"/>
        </w:rPr>
        <w:t xml:space="preserve">presję zarówno ilościową, jak </w:t>
      </w:r>
      <w:r w:rsidR="005E34C5" w:rsidRPr="0041381B">
        <w:rPr>
          <w:rFonts w:ascii="Cambria" w:eastAsia="Times New Roman" w:hAnsi="Cambria" w:cs="Myriad Pro"/>
          <w:sz w:val="20"/>
          <w:szCs w:val="20"/>
          <w:lang w:eastAsia="pl-PL"/>
        </w:rPr>
        <w:t xml:space="preserve">i jakościową, na stan zasobów </w:t>
      </w:r>
      <w:r w:rsidR="0091327E" w:rsidRPr="0041381B">
        <w:rPr>
          <w:rFonts w:ascii="Cambria" w:eastAsia="Times New Roman" w:hAnsi="Cambria" w:cs="Myriad Pro"/>
          <w:sz w:val="20"/>
          <w:szCs w:val="20"/>
          <w:lang w:eastAsia="pl-PL"/>
        </w:rPr>
        <w:t xml:space="preserve">wód powierzchniowych. W związku z powyższym racjonalne </w:t>
      </w:r>
      <w:r w:rsidR="005E34C5" w:rsidRPr="0041381B">
        <w:rPr>
          <w:rFonts w:ascii="Cambria" w:eastAsia="Times New Roman" w:hAnsi="Cambria" w:cs="Myriad Pro"/>
          <w:sz w:val="20"/>
          <w:szCs w:val="20"/>
          <w:lang w:eastAsia="pl-PL"/>
        </w:rPr>
        <w:t>gospodarowanie zasobami wodnymi oraz zrównoważona gos</w:t>
      </w:r>
      <w:r w:rsidR="0091327E" w:rsidRPr="0041381B">
        <w:rPr>
          <w:rFonts w:ascii="Cambria" w:eastAsia="Times New Roman" w:hAnsi="Cambria" w:cs="Myriad Pro"/>
          <w:sz w:val="20"/>
          <w:szCs w:val="20"/>
          <w:lang w:eastAsia="pl-PL"/>
        </w:rPr>
        <w:t xml:space="preserve">podarka wodno-ściekowa stanowią </w:t>
      </w:r>
      <w:r w:rsidR="005E34C5" w:rsidRPr="0041381B">
        <w:rPr>
          <w:rFonts w:ascii="Cambria" w:eastAsia="Times New Roman" w:hAnsi="Cambria" w:cs="Myriad Pro"/>
          <w:sz w:val="20"/>
          <w:szCs w:val="20"/>
          <w:lang w:eastAsia="pl-PL"/>
        </w:rPr>
        <w:t>priorytetowe cele środo</w:t>
      </w:r>
      <w:r w:rsidR="005E34C5" w:rsidRPr="0041381B">
        <w:rPr>
          <w:rFonts w:ascii="Cambria" w:eastAsia="Times New Roman" w:hAnsi="Cambria" w:cs="Myriad Pro"/>
          <w:sz w:val="20"/>
          <w:szCs w:val="20"/>
          <w:lang w:eastAsia="pl-PL"/>
        </w:rPr>
        <w:softHyphen/>
        <w:t xml:space="preserve">wiskowe regionu. </w:t>
      </w:r>
      <w:r w:rsidR="005E34C5" w:rsidRPr="0041381B">
        <w:rPr>
          <w:rFonts w:ascii="Cambria" w:hAnsi="Cambria" w:cs="Myriad Pro"/>
          <w:sz w:val="20"/>
          <w:szCs w:val="20"/>
        </w:rPr>
        <w:t>Do istotnych zagro</w:t>
      </w:r>
      <w:r w:rsidR="0091327E" w:rsidRPr="0041381B">
        <w:rPr>
          <w:rFonts w:ascii="Cambria" w:hAnsi="Cambria" w:cs="Myriad Pro"/>
          <w:sz w:val="20"/>
          <w:szCs w:val="20"/>
        </w:rPr>
        <w:t>żeń stanu wód powierzchnio</w:t>
      </w:r>
      <w:r w:rsidR="0091327E" w:rsidRPr="0041381B">
        <w:rPr>
          <w:rFonts w:ascii="Cambria" w:hAnsi="Cambria" w:cs="Myriad Pro"/>
          <w:sz w:val="20"/>
          <w:szCs w:val="20"/>
        </w:rPr>
        <w:softHyphen/>
        <w:t xml:space="preserve">wych </w:t>
      </w:r>
      <w:r w:rsidR="005E34C5" w:rsidRPr="0041381B">
        <w:rPr>
          <w:rFonts w:ascii="Cambria" w:hAnsi="Cambria" w:cs="Myriad Pro"/>
          <w:sz w:val="20"/>
          <w:szCs w:val="20"/>
        </w:rPr>
        <w:t>spowodowanych działalnością człowieka należą przede wszystkim z</w:t>
      </w:r>
      <w:r w:rsidR="0091327E" w:rsidRPr="0041381B">
        <w:rPr>
          <w:rFonts w:ascii="Cambria" w:hAnsi="Cambria" w:cs="Myriad Pro"/>
          <w:sz w:val="20"/>
          <w:szCs w:val="20"/>
        </w:rPr>
        <w:t>anieczyszczenia pochodzące z ob</w:t>
      </w:r>
      <w:r w:rsidR="005E34C5" w:rsidRPr="0041381B">
        <w:rPr>
          <w:rFonts w:ascii="Cambria" w:hAnsi="Cambria" w:cs="Myriad Pro"/>
          <w:sz w:val="20"/>
          <w:szCs w:val="20"/>
        </w:rPr>
        <w:t>szarów rolniczych</w:t>
      </w:r>
      <w:r w:rsidR="0091327E" w:rsidRPr="0041381B">
        <w:rPr>
          <w:rFonts w:ascii="Cambria" w:hAnsi="Cambria" w:cs="Myriad Pro"/>
          <w:sz w:val="20"/>
          <w:szCs w:val="20"/>
        </w:rPr>
        <w:t xml:space="preserve">, eksploatacja sieci </w:t>
      </w:r>
      <w:r w:rsidR="005E34C5" w:rsidRPr="0041381B">
        <w:rPr>
          <w:rFonts w:ascii="Cambria" w:hAnsi="Cambria" w:cs="Myriad Pro"/>
          <w:sz w:val="20"/>
          <w:szCs w:val="20"/>
        </w:rPr>
        <w:t>wodociągowej, wodochłonny przemysł, odprowa</w:t>
      </w:r>
      <w:r w:rsidRPr="0041381B">
        <w:rPr>
          <w:rFonts w:ascii="Cambria" w:hAnsi="Cambria" w:cs="Myriad Pro"/>
          <w:sz w:val="20"/>
          <w:szCs w:val="20"/>
        </w:rPr>
        <w:t>dzanie nieoczyszczanych lub nie</w:t>
      </w:r>
      <w:r w:rsidR="005E34C5" w:rsidRPr="0041381B">
        <w:rPr>
          <w:rFonts w:ascii="Cambria" w:hAnsi="Cambria" w:cs="Myriad Pro"/>
          <w:sz w:val="20"/>
          <w:szCs w:val="20"/>
        </w:rPr>
        <w:t>dostatecznie oczyszczanych ścieków przemysłowych oraz komunalnych.</w:t>
      </w:r>
      <w:r w:rsidR="005E34C5" w:rsidRPr="0041381B">
        <w:rPr>
          <w:rFonts w:ascii="Cambria" w:eastAsia="Times New Roman" w:hAnsi="Cambria" w:cs="Myriad Pro"/>
          <w:sz w:val="20"/>
          <w:szCs w:val="20"/>
          <w:lang w:eastAsia="pl-PL"/>
        </w:rPr>
        <w:t xml:space="preserve"> </w:t>
      </w:r>
    </w:p>
    <w:p w14:paraId="5052C576" w14:textId="77777777" w:rsidR="005A6B63" w:rsidRPr="0041381B" w:rsidRDefault="005A6B63" w:rsidP="002F3A6C">
      <w:pPr>
        <w:autoSpaceDE w:val="0"/>
        <w:autoSpaceDN w:val="0"/>
        <w:adjustRightInd w:val="0"/>
        <w:spacing w:after="0" w:line="240" w:lineRule="auto"/>
        <w:ind w:firstLine="708"/>
        <w:jc w:val="both"/>
        <w:rPr>
          <w:rFonts w:ascii="Cambria" w:hAnsi="Cambria"/>
          <w:sz w:val="20"/>
          <w:szCs w:val="20"/>
        </w:rPr>
      </w:pPr>
    </w:p>
    <w:p w14:paraId="126E21E0" w14:textId="77777777" w:rsidR="005E34C5" w:rsidRPr="0041381B" w:rsidRDefault="005E34C5" w:rsidP="002F3A6C">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t>Analizując formy korzystania z wód powierzchniowych, można stwierdzić, iż do najważniejszych elementów zmian antropogenicznych można zaliczyć:</w:t>
      </w:r>
    </w:p>
    <w:p w14:paraId="26165855" w14:textId="77777777" w:rsidR="00BE4ECE" w:rsidRPr="0041381B" w:rsidRDefault="00BE4ECE" w:rsidP="002F3A6C">
      <w:pPr>
        <w:autoSpaceDE w:val="0"/>
        <w:autoSpaceDN w:val="0"/>
        <w:adjustRightInd w:val="0"/>
        <w:spacing w:after="0" w:line="240" w:lineRule="auto"/>
        <w:ind w:firstLine="708"/>
        <w:jc w:val="both"/>
        <w:rPr>
          <w:rFonts w:ascii="Cambria" w:eastAsia="Times New Roman" w:hAnsi="Cambria" w:cs="Myriad Pro"/>
          <w:sz w:val="20"/>
          <w:szCs w:val="20"/>
          <w:lang w:eastAsia="pl-PL"/>
        </w:rPr>
      </w:pPr>
    </w:p>
    <w:p w14:paraId="42477312"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wody służące do nawadniania upraw dla potrzeb gospodarstw,</w:t>
      </w:r>
    </w:p>
    <w:p w14:paraId="4A164A3D"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zmiany sieci hydrograficznej spowodowane melioracyjną przebudową koryt niewielkich cieków,</w:t>
      </w:r>
    </w:p>
    <w:p w14:paraId="542AD1B0"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osuszenie podmokłych terenów jako efekt melioracji,</w:t>
      </w:r>
    </w:p>
    <w:p w14:paraId="09BB2A60"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zabudowę techniczną rzek,</w:t>
      </w:r>
    </w:p>
    <w:p w14:paraId="6C556BC1"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zanieczyszczenia płytkich wód podziemnych na terenie niektórych jednostek osadniczych;</w:t>
      </w:r>
    </w:p>
    <w:p w14:paraId="2413C4E0"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zanieczyszczenie płytkich wód podziemnych na obszarach „dzikich” wysypisk śmieci,</w:t>
      </w:r>
    </w:p>
    <w:p w14:paraId="25747F4C"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lastRenderedPageBreak/>
        <w:t>bakteriologiczne zanieczyszczenie cieków,</w:t>
      </w:r>
    </w:p>
    <w:p w14:paraId="014449C0"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zanieczysz</w:t>
      </w:r>
      <w:r w:rsidR="00B07085" w:rsidRPr="0041381B">
        <w:rPr>
          <w:rFonts w:ascii="Cambria" w:hAnsi="Cambria"/>
          <w:sz w:val="20"/>
          <w:szCs w:val="20"/>
        </w:rPr>
        <w:t>czenia związkami biogennymi wód</w:t>
      </w:r>
      <w:r w:rsidRPr="0041381B">
        <w:rPr>
          <w:rFonts w:ascii="Cambria" w:hAnsi="Cambria"/>
          <w:sz w:val="20"/>
          <w:szCs w:val="20"/>
        </w:rPr>
        <w:t>.</w:t>
      </w:r>
    </w:p>
    <w:p w14:paraId="33CDF4A3" w14:textId="77777777" w:rsidR="005E34C5" w:rsidRPr="0041381B" w:rsidRDefault="005E34C5" w:rsidP="002F3A6C">
      <w:pPr>
        <w:spacing w:after="0" w:line="240" w:lineRule="auto"/>
        <w:jc w:val="both"/>
        <w:rPr>
          <w:rFonts w:ascii="Cambria" w:hAnsi="Cambria"/>
          <w:i/>
          <w:sz w:val="20"/>
          <w:szCs w:val="20"/>
          <w:u w:val="single"/>
        </w:rPr>
      </w:pPr>
    </w:p>
    <w:p w14:paraId="435313E9" w14:textId="7ED996A4" w:rsidR="005E34C5" w:rsidRPr="0041381B" w:rsidRDefault="00785188" w:rsidP="002F3A6C">
      <w:pPr>
        <w:spacing w:after="0" w:line="240" w:lineRule="auto"/>
        <w:jc w:val="both"/>
        <w:rPr>
          <w:rFonts w:ascii="Cambria" w:hAnsi="Cambria"/>
          <w:i/>
          <w:sz w:val="20"/>
          <w:szCs w:val="20"/>
          <w:u w:val="single"/>
        </w:rPr>
      </w:pPr>
      <w:r w:rsidRPr="0041381B">
        <w:rPr>
          <w:rFonts w:ascii="Cambria" w:hAnsi="Cambria"/>
          <w:i/>
          <w:sz w:val="20"/>
          <w:szCs w:val="20"/>
          <w:u w:val="single"/>
        </w:rPr>
        <w:t>Potencjalne p</w:t>
      </w:r>
      <w:r w:rsidR="005E34C5" w:rsidRPr="0041381B">
        <w:rPr>
          <w:rFonts w:ascii="Cambria" w:hAnsi="Cambria"/>
          <w:i/>
          <w:sz w:val="20"/>
          <w:szCs w:val="20"/>
          <w:u w:val="single"/>
        </w:rPr>
        <w:t>unktowe źródła przeobrażeń</w:t>
      </w:r>
    </w:p>
    <w:p w14:paraId="652FA50A" w14:textId="77777777" w:rsidR="005E34C5" w:rsidRPr="0041381B" w:rsidRDefault="005E34C5" w:rsidP="002F3A6C">
      <w:pPr>
        <w:spacing w:after="0" w:line="240" w:lineRule="auto"/>
        <w:jc w:val="both"/>
        <w:rPr>
          <w:rFonts w:ascii="Cambria" w:hAnsi="Cambria"/>
          <w:sz w:val="20"/>
          <w:szCs w:val="20"/>
        </w:rPr>
      </w:pPr>
      <w:r w:rsidRPr="0041381B">
        <w:rPr>
          <w:rFonts w:ascii="Cambria" w:hAnsi="Cambria"/>
          <w:sz w:val="20"/>
          <w:szCs w:val="20"/>
        </w:rPr>
        <w:tab/>
      </w:r>
    </w:p>
    <w:p w14:paraId="6FDB50D7" w14:textId="77777777" w:rsidR="005E34C5" w:rsidRPr="0041381B" w:rsidRDefault="005E34C5" w:rsidP="002F3A6C">
      <w:pPr>
        <w:spacing w:after="0" w:line="240" w:lineRule="auto"/>
        <w:jc w:val="both"/>
        <w:rPr>
          <w:rFonts w:ascii="Cambria" w:hAnsi="Cambria"/>
          <w:sz w:val="20"/>
          <w:szCs w:val="20"/>
        </w:rPr>
      </w:pPr>
      <w:r w:rsidRPr="0041381B">
        <w:rPr>
          <w:rFonts w:ascii="Cambria" w:hAnsi="Cambria"/>
          <w:sz w:val="20"/>
          <w:szCs w:val="20"/>
        </w:rPr>
        <w:tab/>
        <w:t xml:space="preserve">Do zanieczyszczeń punktowych, stwarzających bardzo poważne zagrożenie dla czystości wód powierzchniowych można zaliczyć: </w:t>
      </w:r>
    </w:p>
    <w:p w14:paraId="4BB92AA3" w14:textId="77777777" w:rsidR="005E34C5" w:rsidRPr="0041381B" w:rsidRDefault="005E34C5" w:rsidP="002F3A6C">
      <w:pPr>
        <w:spacing w:after="0" w:line="240" w:lineRule="auto"/>
        <w:jc w:val="both"/>
        <w:rPr>
          <w:rFonts w:ascii="Cambria" w:hAnsi="Cambria"/>
          <w:sz w:val="20"/>
          <w:szCs w:val="20"/>
        </w:rPr>
      </w:pPr>
    </w:p>
    <w:p w14:paraId="19A583A9" w14:textId="71849BD1"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bezpośredn</w:t>
      </w:r>
      <w:r w:rsidR="001E7D6A" w:rsidRPr="0041381B">
        <w:rPr>
          <w:rFonts w:ascii="Cambria" w:hAnsi="Cambria"/>
          <w:sz w:val="20"/>
          <w:szCs w:val="20"/>
        </w:rPr>
        <w:t>ie zrzuty ścieków przemysłowych,</w:t>
      </w:r>
    </w:p>
    <w:p w14:paraId="7DB8B911"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bezpośrednie zrzuty surowych ścieków bytowo - gospodarczych,</w:t>
      </w:r>
    </w:p>
    <w:p w14:paraId="32A0B6BD"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zrzuty niedostatecznie oczyszczonych ścieków.</w:t>
      </w:r>
    </w:p>
    <w:p w14:paraId="5A8F4A59" w14:textId="77777777" w:rsidR="005E34C5" w:rsidRPr="0041381B" w:rsidRDefault="005E34C5" w:rsidP="002F3A6C">
      <w:pPr>
        <w:spacing w:after="0" w:line="240" w:lineRule="auto"/>
        <w:jc w:val="both"/>
        <w:rPr>
          <w:rFonts w:ascii="Cambria" w:hAnsi="Cambria"/>
          <w:sz w:val="20"/>
          <w:szCs w:val="20"/>
        </w:rPr>
      </w:pPr>
    </w:p>
    <w:p w14:paraId="4624226E" w14:textId="6588A979" w:rsidR="005E34C5" w:rsidRPr="0041381B" w:rsidRDefault="005E34C5" w:rsidP="002F3A6C">
      <w:pPr>
        <w:spacing w:after="0" w:line="240" w:lineRule="auto"/>
        <w:jc w:val="both"/>
        <w:rPr>
          <w:rFonts w:ascii="Cambria" w:hAnsi="Cambria"/>
          <w:sz w:val="20"/>
          <w:szCs w:val="20"/>
        </w:rPr>
      </w:pPr>
      <w:r w:rsidRPr="0041381B">
        <w:rPr>
          <w:rFonts w:ascii="Cambria" w:hAnsi="Cambria"/>
          <w:sz w:val="20"/>
          <w:szCs w:val="20"/>
        </w:rPr>
        <w:tab/>
        <w:t xml:space="preserve">Zrzuty ścieków surowych bytowo - gospodarczych mogą wynikać z ilości znajdujących się na terenie </w:t>
      </w:r>
      <w:r w:rsidR="00B5464C" w:rsidRPr="0041381B">
        <w:rPr>
          <w:rFonts w:ascii="Cambria" w:hAnsi="Cambria"/>
          <w:sz w:val="20"/>
          <w:szCs w:val="20"/>
        </w:rPr>
        <w:t xml:space="preserve">miasta </w:t>
      </w:r>
      <w:r w:rsidRPr="0041381B">
        <w:rPr>
          <w:rFonts w:ascii="Cambria" w:hAnsi="Cambria"/>
          <w:sz w:val="20"/>
          <w:szCs w:val="20"/>
        </w:rPr>
        <w:t>zbiorników bezodpływowych. Dlatego też ważne jest, aby przeprowadzane były kontrole częstotliwości opróżniania zbiorników bezodpływowych wśród gospodarstw domowych oraz sukcesywne przyłączanie nieruchomości do rozbudowywanej sieci kanalizacji sanitarnej.</w:t>
      </w:r>
    </w:p>
    <w:p w14:paraId="7349B797" w14:textId="77777777" w:rsidR="005E34C5" w:rsidRPr="0041381B" w:rsidRDefault="005E34C5" w:rsidP="00CA2D99">
      <w:pPr>
        <w:spacing w:after="0" w:line="240" w:lineRule="auto"/>
        <w:jc w:val="both"/>
        <w:rPr>
          <w:rFonts w:ascii="Cambria" w:hAnsi="Cambria"/>
          <w:sz w:val="20"/>
          <w:szCs w:val="20"/>
        </w:rPr>
      </w:pPr>
    </w:p>
    <w:p w14:paraId="6E150FB1" w14:textId="10CAAB5E" w:rsidR="005E34C5" w:rsidRPr="0041381B" w:rsidRDefault="00785188" w:rsidP="00CA2D99">
      <w:pPr>
        <w:spacing w:after="0" w:line="240" w:lineRule="auto"/>
        <w:jc w:val="both"/>
        <w:rPr>
          <w:rFonts w:ascii="Cambria" w:hAnsi="Cambria"/>
          <w:i/>
          <w:sz w:val="20"/>
          <w:szCs w:val="20"/>
          <w:u w:val="single"/>
        </w:rPr>
      </w:pPr>
      <w:r w:rsidRPr="0041381B">
        <w:rPr>
          <w:rFonts w:ascii="Cambria" w:hAnsi="Cambria"/>
          <w:i/>
          <w:sz w:val="20"/>
          <w:szCs w:val="20"/>
          <w:u w:val="single"/>
        </w:rPr>
        <w:t>Potencjalne o</w:t>
      </w:r>
      <w:r w:rsidR="005E34C5" w:rsidRPr="0041381B">
        <w:rPr>
          <w:rFonts w:ascii="Cambria" w:hAnsi="Cambria"/>
          <w:i/>
          <w:sz w:val="20"/>
          <w:szCs w:val="20"/>
          <w:u w:val="single"/>
        </w:rPr>
        <w:t>bszarowe źródła przeobrażeń</w:t>
      </w:r>
    </w:p>
    <w:p w14:paraId="3907F29C" w14:textId="77777777" w:rsidR="005E34C5" w:rsidRPr="0041381B" w:rsidRDefault="005E34C5" w:rsidP="00CA2D99">
      <w:pPr>
        <w:spacing w:after="0" w:line="240" w:lineRule="auto"/>
        <w:ind w:firstLine="680"/>
        <w:jc w:val="both"/>
        <w:rPr>
          <w:rFonts w:ascii="Cambria" w:hAnsi="Cambria" w:cs="Arial"/>
          <w:i/>
          <w:iCs/>
          <w:sz w:val="20"/>
          <w:szCs w:val="20"/>
        </w:rPr>
      </w:pPr>
    </w:p>
    <w:p w14:paraId="00F32783" w14:textId="77777777" w:rsidR="005E34C5" w:rsidRPr="0041381B" w:rsidRDefault="005E34C5" w:rsidP="00CA2D99">
      <w:pPr>
        <w:spacing w:after="0" w:line="240" w:lineRule="auto"/>
        <w:jc w:val="both"/>
        <w:rPr>
          <w:rFonts w:ascii="Cambria" w:hAnsi="Cambria"/>
          <w:sz w:val="20"/>
          <w:szCs w:val="20"/>
        </w:rPr>
      </w:pPr>
      <w:r w:rsidRPr="0041381B">
        <w:rPr>
          <w:rFonts w:ascii="Cambria" w:hAnsi="Cambria"/>
          <w:sz w:val="20"/>
          <w:szCs w:val="20"/>
        </w:rPr>
        <w:tab/>
        <w:t xml:space="preserve">Do czynników wpływających na jakość wód powierzchniowych należą uwarunkowania naturalne, takie jak warunki klimatyczne i hydrologiczne, czy zdolność samooczyszczania oraz zanieczyszczenia antropogeniczne. Znaczną część zanieczyszczeń trafiających do wód powierzchniowych stanowią zanieczyszczenia obszarowe. Źródłem tych zanieczyszczeń są przede wszystkim: </w:t>
      </w:r>
    </w:p>
    <w:p w14:paraId="0B3F8218" w14:textId="77777777" w:rsidR="0091327E" w:rsidRPr="0041381B" w:rsidRDefault="0091327E" w:rsidP="00CA2D99">
      <w:pPr>
        <w:spacing w:after="0" w:line="240" w:lineRule="auto"/>
        <w:jc w:val="both"/>
        <w:rPr>
          <w:rFonts w:ascii="Cambria" w:hAnsi="Cambria"/>
          <w:sz w:val="20"/>
          <w:szCs w:val="20"/>
        </w:rPr>
      </w:pPr>
    </w:p>
    <w:p w14:paraId="1E6E7A5C" w14:textId="77777777" w:rsidR="005E34C5" w:rsidRPr="0041381B" w:rsidRDefault="005E34C5" w:rsidP="00CA2D99">
      <w:pPr>
        <w:numPr>
          <w:ilvl w:val="0"/>
          <w:numId w:val="7"/>
        </w:numPr>
        <w:spacing w:after="0" w:line="240" w:lineRule="auto"/>
        <w:jc w:val="both"/>
        <w:rPr>
          <w:rFonts w:ascii="Cambria" w:hAnsi="Cambria"/>
          <w:sz w:val="20"/>
          <w:szCs w:val="20"/>
        </w:rPr>
      </w:pPr>
      <w:r w:rsidRPr="0041381B">
        <w:rPr>
          <w:rFonts w:ascii="Cambria" w:hAnsi="Cambria"/>
          <w:sz w:val="20"/>
          <w:szCs w:val="20"/>
        </w:rPr>
        <w:t>rolnictwo, co wynika głównie z faktu stosowania nawo</w:t>
      </w:r>
      <w:r w:rsidR="00CA2D99" w:rsidRPr="0041381B">
        <w:rPr>
          <w:rFonts w:ascii="Cambria" w:hAnsi="Cambria"/>
          <w:sz w:val="20"/>
          <w:szCs w:val="20"/>
        </w:rPr>
        <w:t>zów sztucznych i naturalnych, a </w:t>
      </w:r>
      <w:r w:rsidRPr="0041381B">
        <w:rPr>
          <w:rFonts w:ascii="Cambria" w:hAnsi="Cambria"/>
          <w:sz w:val="20"/>
          <w:szCs w:val="20"/>
        </w:rPr>
        <w:t>także środków ochrony roślin,</w:t>
      </w:r>
    </w:p>
    <w:p w14:paraId="0F58DDC6" w14:textId="77777777" w:rsidR="005E34C5" w:rsidRPr="0041381B" w:rsidRDefault="005E34C5" w:rsidP="00CA2D99">
      <w:pPr>
        <w:numPr>
          <w:ilvl w:val="0"/>
          <w:numId w:val="7"/>
        </w:numPr>
        <w:spacing w:after="0" w:line="240" w:lineRule="auto"/>
        <w:jc w:val="both"/>
        <w:rPr>
          <w:rFonts w:ascii="Cambria" w:hAnsi="Cambria"/>
          <w:sz w:val="20"/>
          <w:szCs w:val="20"/>
        </w:rPr>
      </w:pPr>
      <w:r w:rsidRPr="0041381B">
        <w:rPr>
          <w:rFonts w:ascii="Cambria" w:hAnsi="Cambria"/>
          <w:sz w:val="20"/>
          <w:szCs w:val="20"/>
        </w:rPr>
        <w:t>hodowla zwierząt poprzez niewłaściwe składowanie obornika i gnojowicy oraz ich niewłaściwe, zbyt duże lub zbyt częste stosowanie na polach,</w:t>
      </w:r>
    </w:p>
    <w:p w14:paraId="5F40B58E" w14:textId="77777777" w:rsidR="005E34C5" w:rsidRPr="0041381B" w:rsidRDefault="005E34C5" w:rsidP="00CA2D99">
      <w:pPr>
        <w:numPr>
          <w:ilvl w:val="0"/>
          <w:numId w:val="7"/>
        </w:numPr>
        <w:spacing w:after="0" w:line="240" w:lineRule="auto"/>
        <w:jc w:val="both"/>
        <w:rPr>
          <w:rFonts w:ascii="Cambria" w:hAnsi="Cambria"/>
          <w:sz w:val="20"/>
          <w:szCs w:val="20"/>
        </w:rPr>
      </w:pPr>
      <w:r w:rsidRPr="0041381B">
        <w:rPr>
          <w:rFonts w:ascii="Cambria" w:hAnsi="Cambria"/>
          <w:sz w:val="20"/>
          <w:szCs w:val="20"/>
        </w:rPr>
        <w:t>niedostateczna infrastruktura odprowadzająca ścieki bytowe.</w:t>
      </w:r>
    </w:p>
    <w:p w14:paraId="5081E8C1" w14:textId="77777777" w:rsidR="005E34C5" w:rsidRPr="0041381B" w:rsidRDefault="005E34C5" w:rsidP="002F3A6C">
      <w:pPr>
        <w:spacing w:after="0" w:line="240" w:lineRule="auto"/>
        <w:rPr>
          <w:rFonts w:ascii="Cambria" w:hAnsi="Cambria"/>
          <w:sz w:val="20"/>
          <w:szCs w:val="20"/>
        </w:rPr>
      </w:pPr>
    </w:p>
    <w:p w14:paraId="22CB264E" w14:textId="6B728020" w:rsidR="005E34C5" w:rsidRPr="0041381B" w:rsidRDefault="005E34C5" w:rsidP="002F3A6C">
      <w:pPr>
        <w:spacing w:after="0" w:line="240" w:lineRule="auto"/>
        <w:jc w:val="both"/>
        <w:rPr>
          <w:rFonts w:ascii="Cambria" w:hAnsi="Cambria"/>
          <w:sz w:val="20"/>
          <w:szCs w:val="20"/>
        </w:rPr>
      </w:pPr>
      <w:r w:rsidRPr="0041381B">
        <w:rPr>
          <w:rFonts w:ascii="Cambria" w:hAnsi="Cambria"/>
          <w:sz w:val="20"/>
          <w:szCs w:val="20"/>
        </w:rPr>
        <w:tab/>
        <w:t>Źródłami obszarowego z</w:t>
      </w:r>
      <w:r w:rsidR="001D08B9" w:rsidRPr="0041381B">
        <w:rPr>
          <w:rFonts w:ascii="Cambria" w:hAnsi="Cambria"/>
          <w:sz w:val="20"/>
          <w:szCs w:val="20"/>
        </w:rPr>
        <w:t>a</w:t>
      </w:r>
      <w:r w:rsidR="002E5926" w:rsidRPr="0041381B">
        <w:rPr>
          <w:rFonts w:ascii="Cambria" w:hAnsi="Cambria"/>
          <w:sz w:val="20"/>
          <w:szCs w:val="20"/>
        </w:rPr>
        <w:t xml:space="preserve">nieczyszczenia wód na obszarze </w:t>
      </w:r>
      <w:r w:rsidR="00B5464C" w:rsidRPr="0041381B">
        <w:rPr>
          <w:rFonts w:ascii="Cambria" w:hAnsi="Cambria"/>
          <w:sz w:val="20"/>
          <w:szCs w:val="20"/>
        </w:rPr>
        <w:t>miasta</w:t>
      </w:r>
      <w:r w:rsidR="005708BB" w:rsidRPr="0041381B">
        <w:rPr>
          <w:rFonts w:ascii="Cambria" w:hAnsi="Cambria"/>
          <w:sz w:val="20"/>
          <w:szCs w:val="20"/>
        </w:rPr>
        <w:t xml:space="preserve"> </w:t>
      </w:r>
      <w:r w:rsidRPr="0041381B">
        <w:rPr>
          <w:rFonts w:ascii="Cambria" w:hAnsi="Cambria"/>
          <w:sz w:val="20"/>
          <w:szCs w:val="20"/>
        </w:rPr>
        <w:t>są również spływy powierzchniowe z terenów rolniczej przestrzeni produkcyjnej. Spływom zanieczyszczeń obszarowych i ich migracji do wód sprzyja urzeźbienie terenu, rozbudowana sieć systemów drenarskich, rowów melioracyjnych i kanałów. Główne rodzaje i źródła zanieczyszczeń pochodzących z rolnictwa oraz ich skutki dla środowiska zestawiono w poniższej tabeli.</w:t>
      </w:r>
    </w:p>
    <w:p w14:paraId="20C74025" w14:textId="77777777" w:rsidR="00ED717D" w:rsidRPr="0041381B" w:rsidRDefault="00ED717D" w:rsidP="002F3A6C">
      <w:pPr>
        <w:spacing w:after="0" w:line="240" w:lineRule="auto"/>
        <w:jc w:val="both"/>
        <w:rPr>
          <w:rFonts w:ascii="Cambria" w:hAnsi="Cambria"/>
          <w:sz w:val="20"/>
          <w:szCs w:val="20"/>
        </w:rPr>
      </w:pPr>
    </w:p>
    <w:p w14:paraId="3D0013EB" w14:textId="77777777" w:rsidR="005E34C5" w:rsidRPr="0041381B" w:rsidRDefault="005E34C5" w:rsidP="002F3A6C">
      <w:pPr>
        <w:keepNext/>
        <w:spacing w:after="0" w:line="240" w:lineRule="auto"/>
        <w:jc w:val="center"/>
        <w:rPr>
          <w:rFonts w:ascii="Cambria" w:hAnsi="Cambria"/>
          <w:i/>
          <w:sz w:val="20"/>
          <w:szCs w:val="20"/>
        </w:rPr>
      </w:pPr>
      <w:bookmarkStart w:id="213" w:name="_Toc425081237"/>
      <w:bookmarkStart w:id="214" w:name="_Toc514742415"/>
      <w:bookmarkStart w:id="215" w:name="_Toc142324170"/>
      <w:r w:rsidRPr="0041381B">
        <w:rPr>
          <w:rFonts w:ascii="Cambria" w:hAnsi="Cambria"/>
          <w:b/>
          <w:i/>
          <w:sz w:val="20"/>
          <w:szCs w:val="20"/>
        </w:rPr>
        <w:t xml:space="preserve">Tabela nr </w:t>
      </w:r>
      <w:r w:rsidRPr="0041381B">
        <w:rPr>
          <w:rFonts w:ascii="Cambria" w:hAnsi="Cambria"/>
          <w:b/>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sz w:val="20"/>
          <w:szCs w:val="20"/>
        </w:rPr>
        <w:fldChar w:fldCharType="separate"/>
      </w:r>
      <w:r w:rsidR="00BF118A">
        <w:rPr>
          <w:rFonts w:ascii="Cambria" w:hAnsi="Cambria"/>
          <w:b/>
          <w:i/>
          <w:noProof/>
          <w:sz w:val="20"/>
          <w:szCs w:val="20"/>
        </w:rPr>
        <w:t>14</w:t>
      </w:r>
      <w:r w:rsidRPr="0041381B">
        <w:rPr>
          <w:rFonts w:ascii="Cambria" w:hAnsi="Cambria"/>
          <w:b/>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Charakterystyka zanieczyszczeń</w:t>
      </w:r>
      <w:bookmarkEnd w:id="213"/>
      <w:bookmarkEnd w:id="214"/>
      <w:bookmarkEnd w:id="215"/>
      <w:r w:rsidRPr="0041381B">
        <w:rPr>
          <w:rFonts w:ascii="Cambria" w:hAnsi="Cambria" w:cs="Verdana-Bold"/>
          <w:bCs/>
          <w:i/>
          <w:sz w:val="20"/>
          <w:szCs w:val="20"/>
          <w:lang w:eastAsia="pl-PL"/>
        </w:rPr>
        <w:t xml:space="preserve"> </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3"/>
        <w:gridCol w:w="2823"/>
        <w:gridCol w:w="2854"/>
      </w:tblGrid>
      <w:tr w:rsidR="005E34C5" w:rsidRPr="0041381B" w14:paraId="7E199745" w14:textId="77777777" w:rsidTr="0098286A">
        <w:trPr>
          <w:trHeight w:val="397"/>
        </w:trPr>
        <w:tc>
          <w:tcPr>
            <w:tcW w:w="28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08F344" w14:textId="77777777" w:rsidR="005E34C5" w:rsidRPr="0041381B" w:rsidRDefault="005E34C5" w:rsidP="002F3A6C">
            <w:pPr>
              <w:spacing w:after="0" w:line="240" w:lineRule="auto"/>
              <w:jc w:val="center"/>
              <w:rPr>
                <w:rFonts w:ascii="Cambria" w:hAnsi="Cambria" w:cs="Arial"/>
                <w:b/>
                <w:bCs/>
                <w:sz w:val="20"/>
                <w:szCs w:val="20"/>
              </w:rPr>
            </w:pPr>
            <w:r w:rsidRPr="0041381B">
              <w:rPr>
                <w:rFonts w:ascii="Cambria" w:hAnsi="Cambria" w:cs="Arial"/>
                <w:b/>
                <w:bCs/>
                <w:sz w:val="20"/>
                <w:szCs w:val="20"/>
              </w:rPr>
              <w:t>Źródła zanieczyszczeń</w:t>
            </w:r>
          </w:p>
        </w:tc>
        <w:tc>
          <w:tcPr>
            <w:tcW w:w="28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6949D3" w14:textId="77777777" w:rsidR="005E34C5" w:rsidRPr="0041381B" w:rsidRDefault="005E34C5" w:rsidP="002F3A6C">
            <w:pPr>
              <w:spacing w:after="0" w:line="240" w:lineRule="auto"/>
              <w:jc w:val="center"/>
              <w:rPr>
                <w:rFonts w:ascii="Cambria" w:hAnsi="Cambria" w:cs="Arial"/>
                <w:b/>
                <w:bCs/>
                <w:sz w:val="20"/>
                <w:szCs w:val="20"/>
              </w:rPr>
            </w:pPr>
            <w:r w:rsidRPr="0041381B">
              <w:rPr>
                <w:rFonts w:ascii="Cambria" w:hAnsi="Cambria" w:cs="Arial"/>
                <w:b/>
                <w:bCs/>
                <w:sz w:val="20"/>
                <w:szCs w:val="20"/>
              </w:rPr>
              <w:t>Rodzaj zanieczyszczeń</w:t>
            </w:r>
          </w:p>
        </w:tc>
        <w:tc>
          <w:tcPr>
            <w:tcW w:w="285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42007E" w14:textId="77777777" w:rsidR="005E34C5" w:rsidRPr="0041381B" w:rsidRDefault="005E34C5" w:rsidP="002F3A6C">
            <w:pPr>
              <w:spacing w:after="0" w:line="240" w:lineRule="auto"/>
              <w:jc w:val="center"/>
              <w:rPr>
                <w:rFonts w:ascii="Cambria" w:hAnsi="Cambria" w:cs="Arial"/>
                <w:b/>
                <w:bCs/>
                <w:sz w:val="20"/>
                <w:szCs w:val="20"/>
              </w:rPr>
            </w:pPr>
            <w:r w:rsidRPr="0041381B">
              <w:rPr>
                <w:rFonts w:ascii="Cambria" w:hAnsi="Cambria" w:cs="Arial"/>
                <w:b/>
                <w:bCs/>
                <w:sz w:val="20"/>
                <w:szCs w:val="20"/>
              </w:rPr>
              <w:t>Skutki dla środowiska</w:t>
            </w:r>
          </w:p>
        </w:tc>
      </w:tr>
      <w:tr w:rsidR="005E34C5" w:rsidRPr="0041381B" w14:paraId="478108CD" w14:textId="77777777" w:rsidTr="00ED717D">
        <w:trPr>
          <w:trHeight w:val="1247"/>
        </w:trPr>
        <w:tc>
          <w:tcPr>
            <w:tcW w:w="2823" w:type="dxa"/>
            <w:tcBorders>
              <w:top w:val="single" w:sz="4" w:space="0" w:color="auto"/>
              <w:left w:val="single" w:sz="4" w:space="0" w:color="auto"/>
              <w:bottom w:val="single" w:sz="4" w:space="0" w:color="auto"/>
              <w:right w:val="single" w:sz="4" w:space="0" w:color="auto"/>
            </w:tcBorders>
            <w:vAlign w:val="center"/>
          </w:tcPr>
          <w:p w14:paraId="36CD266E" w14:textId="77777777" w:rsidR="005E34C5" w:rsidRPr="0041381B" w:rsidRDefault="005E34C5" w:rsidP="002F3A6C">
            <w:pPr>
              <w:spacing w:after="0" w:line="240" w:lineRule="auto"/>
              <w:jc w:val="center"/>
              <w:rPr>
                <w:rFonts w:ascii="Cambria" w:hAnsi="Cambria" w:cs="Arial"/>
                <w:sz w:val="20"/>
                <w:szCs w:val="20"/>
              </w:rPr>
            </w:pPr>
            <w:r w:rsidRPr="0041381B">
              <w:rPr>
                <w:rFonts w:ascii="Cambria" w:hAnsi="Cambria" w:cs="Arial"/>
                <w:sz w:val="20"/>
                <w:szCs w:val="20"/>
              </w:rPr>
              <w:t xml:space="preserve">Nawozy mineralne </w:t>
            </w:r>
            <w:r w:rsidRPr="0041381B">
              <w:rPr>
                <w:rFonts w:ascii="Cambria" w:hAnsi="Cambria" w:cs="Arial"/>
                <w:sz w:val="20"/>
                <w:szCs w:val="20"/>
              </w:rPr>
              <w:br/>
              <w:t>i naturalne stosow</w:t>
            </w:r>
            <w:r w:rsidR="00F67EA9" w:rsidRPr="0041381B">
              <w:rPr>
                <w:rFonts w:ascii="Cambria" w:hAnsi="Cambria" w:cs="Arial"/>
                <w:sz w:val="20"/>
                <w:szCs w:val="20"/>
              </w:rPr>
              <w:t xml:space="preserve">ane </w:t>
            </w:r>
            <w:r w:rsidR="00F67EA9" w:rsidRPr="0041381B">
              <w:rPr>
                <w:rFonts w:ascii="Cambria" w:hAnsi="Cambria" w:cs="Arial"/>
                <w:sz w:val="20"/>
                <w:szCs w:val="20"/>
              </w:rPr>
              <w:br/>
              <w:t xml:space="preserve">w nadmiernych dawkach lub </w:t>
            </w:r>
            <w:r w:rsidRPr="0041381B">
              <w:rPr>
                <w:rFonts w:ascii="Cambria" w:hAnsi="Cambria" w:cs="Arial"/>
                <w:sz w:val="20"/>
                <w:szCs w:val="20"/>
              </w:rPr>
              <w:t>w niewłaściwy sposób</w:t>
            </w:r>
          </w:p>
        </w:tc>
        <w:tc>
          <w:tcPr>
            <w:tcW w:w="2823" w:type="dxa"/>
            <w:tcBorders>
              <w:top w:val="single" w:sz="4" w:space="0" w:color="auto"/>
              <w:left w:val="single" w:sz="4" w:space="0" w:color="auto"/>
              <w:bottom w:val="single" w:sz="4" w:space="0" w:color="auto"/>
              <w:right w:val="single" w:sz="4" w:space="0" w:color="auto"/>
            </w:tcBorders>
            <w:vAlign w:val="center"/>
          </w:tcPr>
          <w:p w14:paraId="7748273E" w14:textId="77777777" w:rsidR="005E34C5" w:rsidRPr="0041381B" w:rsidRDefault="005E34C5" w:rsidP="002F3A6C">
            <w:pPr>
              <w:spacing w:after="0" w:line="240" w:lineRule="auto"/>
              <w:jc w:val="center"/>
              <w:rPr>
                <w:rFonts w:ascii="Cambria" w:hAnsi="Cambria" w:cs="Arial"/>
                <w:sz w:val="20"/>
                <w:szCs w:val="20"/>
              </w:rPr>
            </w:pPr>
            <w:r w:rsidRPr="0041381B">
              <w:rPr>
                <w:rFonts w:ascii="Cambria" w:hAnsi="Cambria" w:cs="Arial"/>
                <w:sz w:val="20"/>
                <w:szCs w:val="20"/>
              </w:rPr>
              <w:t xml:space="preserve">Składniki pokarmowe roślin, głownie azotany </w:t>
            </w:r>
            <w:r w:rsidRPr="0041381B">
              <w:rPr>
                <w:rFonts w:ascii="Cambria" w:hAnsi="Cambria" w:cs="Arial"/>
                <w:sz w:val="20"/>
                <w:szCs w:val="20"/>
              </w:rPr>
              <w:br/>
              <w:t>i fosforany</w:t>
            </w:r>
          </w:p>
        </w:tc>
        <w:tc>
          <w:tcPr>
            <w:tcW w:w="2854" w:type="dxa"/>
            <w:tcBorders>
              <w:top w:val="single" w:sz="4" w:space="0" w:color="auto"/>
              <w:left w:val="single" w:sz="4" w:space="0" w:color="auto"/>
              <w:bottom w:val="single" w:sz="4" w:space="0" w:color="auto"/>
              <w:right w:val="single" w:sz="4" w:space="0" w:color="auto"/>
            </w:tcBorders>
            <w:vAlign w:val="center"/>
          </w:tcPr>
          <w:p w14:paraId="26167B33" w14:textId="77777777" w:rsidR="005E34C5" w:rsidRPr="0041381B" w:rsidRDefault="005E34C5" w:rsidP="0098286A">
            <w:pPr>
              <w:spacing w:after="0" w:line="240" w:lineRule="auto"/>
              <w:jc w:val="center"/>
              <w:rPr>
                <w:rFonts w:ascii="Cambria" w:hAnsi="Cambria"/>
                <w:sz w:val="20"/>
                <w:szCs w:val="20"/>
              </w:rPr>
            </w:pPr>
            <w:r w:rsidRPr="0041381B">
              <w:rPr>
                <w:rFonts w:ascii="Cambria" w:hAnsi="Cambria"/>
                <w:sz w:val="20"/>
                <w:szCs w:val="20"/>
              </w:rPr>
              <w:t>Po</w:t>
            </w:r>
            <w:r w:rsidR="0098286A" w:rsidRPr="0041381B">
              <w:rPr>
                <w:rFonts w:ascii="Cambria" w:hAnsi="Cambria"/>
                <w:sz w:val="20"/>
                <w:szCs w:val="20"/>
              </w:rPr>
              <w:t xml:space="preserve">gorszenie jakości wody, </w:t>
            </w:r>
            <w:r w:rsidRPr="0041381B">
              <w:rPr>
                <w:rFonts w:ascii="Cambria" w:hAnsi="Cambria"/>
                <w:sz w:val="20"/>
                <w:szCs w:val="20"/>
              </w:rPr>
              <w:t>nadmierny rozwój planktonu w wodach powierzchniowych, zakwity wód</w:t>
            </w:r>
          </w:p>
        </w:tc>
      </w:tr>
      <w:tr w:rsidR="005E34C5" w:rsidRPr="0041381B" w14:paraId="02309E60" w14:textId="77777777" w:rsidTr="00ED717D">
        <w:trPr>
          <w:trHeight w:val="1247"/>
        </w:trPr>
        <w:tc>
          <w:tcPr>
            <w:tcW w:w="2823" w:type="dxa"/>
            <w:tcBorders>
              <w:top w:val="single" w:sz="4" w:space="0" w:color="auto"/>
              <w:left w:val="single" w:sz="4" w:space="0" w:color="auto"/>
              <w:bottom w:val="single" w:sz="4" w:space="0" w:color="auto"/>
              <w:right w:val="single" w:sz="4" w:space="0" w:color="auto"/>
            </w:tcBorders>
            <w:vAlign w:val="center"/>
          </w:tcPr>
          <w:p w14:paraId="3C3B7FEF" w14:textId="77777777" w:rsidR="005E34C5" w:rsidRPr="0041381B" w:rsidRDefault="005E34C5" w:rsidP="002F3A6C">
            <w:pPr>
              <w:spacing w:after="0" w:line="240" w:lineRule="auto"/>
              <w:jc w:val="center"/>
              <w:rPr>
                <w:rFonts w:ascii="Cambria" w:hAnsi="Cambria" w:cs="Arial"/>
                <w:sz w:val="20"/>
                <w:szCs w:val="20"/>
              </w:rPr>
            </w:pPr>
            <w:r w:rsidRPr="0041381B">
              <w:rPr>
                <w:rFonts w:ascii="Cambria" w:hAnsi="Cambria" w:cs="Arial"/>
                <w:sz w:val="20"/>
                <w:szCs w:val="20"/>
              </w:rPr>
              <w:t xml:space="preserve">Chemiczna ochrona roślin, </w:t>
            </w:r>
            <w:r w:rsidRPr="0041381B">
              <w:rPr>
                <w:rFonts w:ascii="Cambria" w:hAnsi="Cambria" w:cs="Arial"/>
                <w:sz w:val="20"/>
                <w:szCs w:val="20"/>
              </w:rPr>
              <w:br/>
              <w:t>stosowanie kompostów przemysłowych</w:t>
            </w:r>
          </w:p>
        </w:tc>
        <w:tc>
          <w:tcPr>
            <w:tcW w:w="2823" w:type="dxa"/>
            <w:tcBorders>
              <w:top w:val="single" w:sz="4" w:space="0" w:color="auto"/>
              <w:left w:val="single" w:sz="4" w:space="0" w:color="auto"/>
              <w:bottom w:val="single" w:sz="4" w:space="0" w:color="auto"/>
              <w:right w:val="single" w:sz="4" w:space="0" w:color="auto"/>
            </w:tcBorders>
            <w:vAlign w:val="center"/>
          </w:tcPr>
          <w:p w14:paraId="51A7B709" w14:textId="77777777" w:rsidR="005E34C5" w:rsidRPr="0041381B" w:rsidRDefault="005E34C5" w:rsidP="002F3A6C">
            <w:pPr>
              <w:spacing w:after="0" w:line="240" w:lineRule="auto"/>
              <w:jc w:val="center"/>
              <w:rPr>
                <w:rFonts w:ascii="Cambria" w:hAnsi="Cambria" w:cs="Arial"/>
                <w:sz w:val="20"/>
                <w:szCs w:val="20"/>
              </w:rPr>
            </w:pPr>
            <w:r w:rsidRPr="0041381B">
              <w:rPr>
                <w:rFonts w:ascii="Cambria" w:hAnsi="Cambria" w:cs="Arial"/>
                <w:sz w:val="20"/>
                <w:szCs w:val="20"/>
              </w:rPr>
              <w:t>Substancje toksyczne – środki ochrony roślin, metale ciężkie</w:t>
            </w:r>
          </w:p>
        </w:tc>
        <w:tc>
          <w:tcPr>
            <w:tcW w:w="2854" w:type="dxa"/>
            <w:tcBorders>
              <w:top w:val="single" w:sz="4" w:space="0" w:color="auto"/>
              <w:left w:val="single" w:sz="4" w:space="0" w:color="auto"/>
              <w:bottom w:val="single" w:sz="4" w:space="0" w:color="auto"/>
              <w:right w:val="single" w:sz="4" w:space="0" w:color="auto"/>
            </w:tcBorders>
            <w:vAlign w:val="center"/>
          </w:tcPr>
          <w:p w14:paraId="2A25AB7D" w14:textId="77777777" w:rsidR="005E34C5" w:rsidRPr="0041381B" w:rsidRDefault="0098286A" w:rsidP="002F3A6C">
            <w:pPr>
              <w:spacing w:after="0" w:line="240" w:lineRule="auto"/>
              <w:jc w:val="center"/>
              <w:rPr>
                <w:rFonts w:ascii="Cambria" w:hAnsi="Cambria" w:cs="Arial"/>
                <w:sz w:val="20"/>
                <w:szCs w:val="20"/>
              </w:rPr>
            </w:pPr>
            <w:r w:rsidRPr="0041381B">
              <w:rPr>
                <w:rFonts w:ascii="Cambria" w:hAnsi="Cambria" w:cs="Arial"/>
                <w:sz w:val="20"/>
                <w:szCs w:val="20"/>
              </w:rPr>
              <w:t xml:space="preserve">Skażenie wód, </w:t>
            </w:r>
            <w:r w:rsidR="005E34C5" w:rsidRPr="0041381B">
              <w:rPr>
                <w:rFonts w:ascii="Cambria" w:hAnsi="Cambria" w:cs="Arial"/>
                <w:sz w:val="20"/>
                <w:szCs w:val="20"/>
              </w:rPr>
              <w:t>zagr</w:t>
            </w:r>
            <w:r w:rsidRPr="0041381B">
              <w:rPr>
                <w:rFonts w:ascii="Cambria" w:hAnsi="Cambria" w:cs="Arial"/>
                <w:sz w:val="20"/>
                <w:szCs w:val="20"/>
              </w:rPr>
              <w:t xml:space="preserve">ożenie dla życia biologicznego </w:t>
            </w:r>
            <w:r w:rsidR="005E34C5" w:rsidRPr="0041381B">
              <w:rPr>
                <w:rFonts w:ascii="Cambria" w:hAnsi="Cambria" w:cs="Arial"/>
                <w:sz w:val="20"/>
                <w:szCs w:val="20"/>
              </w:rPr>
              <w:t>w wodach, wyłączenie wód z rekreacji</w:t>
            </w:r>
          </w:p>
        </w:tc>
      </w:tr>
      <w:tr w:rsidR="0098286A" w:rsidRPr="0041381B" w14:paraId="16215FE2" w14:textId="77777777" w:rsidTr="00ED717D">
        <w:trPr>
          <w:trHeight w:val="1247"/>
        </w:trPr>
        <w:tc>
          <w:tcPr>
            <w:tcW w:w="2823" w:type="dxa"/>
            <w:tcBorders>
              <w:top w:val="single" w:sz="4" w:space="0" w:color="auto"/>
              <w:left w:val="single" w:sz="4" w:space="0" w:color="auto"/>
              <w:bottom w:val="single" w:sz="4" w:space="0" w:color="auto"/>
              <w:right w:val="single" w:sz="4" w:space="0" w:color="auto"/>
            </w:tcBorders>
            <w:vAlign w:val="center"/>
          </w:tcPr>
          <w:p w14:paraId="1E3872B0" w14:textId="77777777" w:rsidR="0098286A" w:rsidRPr="0041381B" w:rsidRDefault="0098286A" w:rsidP="0098286A">
            <w:pPr>
              <w:spacing w:after="0" w:line="240" w:lineRule="auto"/>
              <w:jc w:val="center"/>
              <w:rPr>
                <w:rFonts w:ascii="Cambria" w:hAnsi="Cambria" w:cs="Arial"/>
                <w:sz w:val="20"/>
                <w:szCs w:val="20"/>
              </w:rPr>
            </w:pPr>
            <w:r w:rsidRPr="0041381B">
              <w:rPr>
                <w:rFonts w:ascii="Cambria" w:hAnsi="Cambria" w:cs="Arial"/>
                <w:sz w:val="20"/>
                <w:szCs w:val="20"/>
              </w:rPr>
              <w:t>Erozja wodna i wietrzna,</w:t>
            </w:r>
            <w:r w:rsidRPr="0041381B">
              <w:rPr>
                <w:rFonts w:ascii="Cambria" w:hAnsi="Cambria" w:cs="Arial"/>
                <w:sz w:val="20"/>
                <w:szCs w:val="20"/>
              </w:rPr>
              <w:br/>
              <w:t xml:space="preserve">stosowanie nawozów naturalnych i organicznych </w:t>
            </w:r>
          </w:p>
          <w:p w14:paraId="76948B0D" w14:textId="77777777" w:rsidR="0098286A" w:rsidRPr="0041381B" w:rsidRDefault="0098286A" w:rsidP="0098286A">
            <w:pPr>
              <w:spacing w:after="0" w:line="240" w:lineRule="auto"/>
              <w:jc w:val="center"/>
              <w:rPr>
                <w:rFonts w:ascii="Cambria" w:hAnsi="Cambria" w:cs="Arial"/>
                <w:sz w:val="20"/>
                <w:szCs w:val="20"/>
              </w:rPr>
            </w:pPr>
            <w:r w:rsidRPr="0041381B">
              <w:rPr>
                <w:rFonts w:ascii="Cambria" w:hAnsi="Cambria" w:cs="Arial"/>
                <w:sz w:val="20"/>
                <w:szCs w:val="20"/>
              </w:rPr>
              <w:t>w niewłaściwy sposób</w:t>
            </w:r>
          </w:p>
        </w:tc>
        <w:tc>
          <w:tcPr>
            <w:tcW w:w="2823" w:type="dxa"/>
            <w:tcBorders>
              <w:top w:val="single" w:sz="4" w:space="0" w:color="auto"/>
              <w:left w:val="single" w:sz="4" w:space="0" w:color="auto"/>
              <w:bottom w:val="single" w:sz="4" w:space="0" w:color="auto"/>
              <w:right w:val="single" w:sz="4" w:space="0" w:color="auto"/>
            </w:tcBorders>
            <w:vAlign w:val="center"/>
          </w:tcPr>
          <w:p w14:paraId="3BA75CA5" w14:textId="77777777" w:rsidR="0098286A" w:rsidRPr="0041381B" w:rsidRDefault="0098286A" w:rsidP="0098286A">
            <w:pPr>
              <w:spacing w:after="0" w:line="240" w:lineRule="auto"/>
              <w:jc w:val="center"/>
              <w:rPr>
                <w:rFonts w:ascii="Cambria" w:hAnsi="Cambria" w:cs="Arial"/>
                <w:sz w:val="20"/>
                <w:szCs w:val="20"/>
              </w:rPr>
            </w:pPr>
            <w:r w:rsidRPr="0041381B">
              <w:rPr>
                <w:rFonts w:ascii="Cambria" w:hAnsi="Cambria" w:cs="Arial"/>
                <w:sz w:val="20"/>
                <w:szCs w:val="20"/>
              </w:rPr>
              <w:t xml:space="preserve">Drobne nie- </w:t>
            </w:r>
            <w:r w:rsidRPr="0041381B">
              <w:rPr>
                <w:rFonts w:ascii="Cambria" w:hAnsi="Cambria" w:cs="Arial"/>
                <w:sz w:val="20"/>
                <w:szCs w:val="20"/>
              </w:rPr>
              <w:br/>
              <w:t>i organiczne cząstki gleby tworzące zawiesinę</w:t>
            </w:r>
          </w:p>
        </w:tc>
        <w:tc>
          <w:tcPr>
            <w:tcW w:w="2854" w:type="dxa"/>
            <w:tcBorders>
              <w:top w:val="single" w:sz="4" w:space="0" w:color="auto"/>
              <w:left w:val="single" w:sz="4" w:space="0" w:color="auto"/>
              <w:bottom w:val="single" w:sz="4" w:space="0" w:color="auto"/>
              <w:right w:val="single" w:sz="4" w:space="0" w:color="auto"/>
            </w:tcBorders>
            <w:vAlign w:val="center"/>
          </w:tcPr>
          <w:p w14:paraId="1E9A0793" w14:textId="77777777" w:rsidR="0098286A" w:rsidRPr="0041381B" w:rsidRDefault="0098286A" w:rsidP="0098286A">
            <w:pPr>
              <w:spacing w:after="0" w:line="240" w:lineRule="auto"/>
              <w:jc w:val="center"/>
              <w:rPr>
                <w:rFonts w:ascii="Cambria" w:hAnsi="Cambria" w:cs="Arial"/>
                <w:sz w:val="20"/>
                <w:szCs w:val="20"/>
              </w:rPr>
            </w:pPr>
            <w:r w:rsidRPr="0041381B">
              <w:rPr>
                <w:rFonts w:ascii="Cambria" w:hAnsi="Cambria" w:cs="Arial"/>
                <w:sz w:val="20"/>
                <w:szCs w:val="20"/>
              </w:rPr>
              <w:t>Zagrożenie dla życia biologicznego, wyłączenie z rekreacji, trudny przesył wody</w:t>
            </w:r>
          </w:p>
        </w:tc>
      </w:tr>
    </w:tbl>
    <w:p w14:paraId="2326718D" w14:textId="77777777" w:rsidR="00420D93" w:rsidRPr="0041381B" w:rsidRDefault="00420D93" w:rsidP="002F3A6C">
      <w:pPr>
        <w:autoSpaceDE w:val="0"/>
        <w:autoSpaceDN w:val="0"/>
        <w:adjustRightInd w:val="0"/>
        <w:spacing w:after="0" w:line="240" w:lineRule="auto"/>
        <w:jc w:val="center"/>
        <w:rPr>
          <w:rFonts w:ascii="Cambria" w:hAnsi="Cambria"/>
          <w:i/>
          <w:sz w:val="10"/>
          <w:szCs w:val="20"/>
        </w:rPr>
      </w:pPr>
    </w:p>
    <w:p w14:paraId="19680D89" w14:textId="77777777" w:rsidR="005E34C5" w:rsidRPr="0041381B" w:rsidRDefault="005E34C5" w:rsidP="002F3A6C">
      <w:pPr>
        <w:autoSpaceDE w:val="0"/>
        <w:autoSpaceDN w:val="0"/>
        <w:adjustRightInd w:val="0"/>
        <w:spacing w:after="0" w:line="240" w:lineRule="auto"/>
        <w:jc w:val="center"/>
        <w:rPr>
          <w:rFonts w:ascii="Cambria" w:hAnsi="Cambria"/>
          <w:i/>
          <w:sz w:val="16"/>
          <w:szCs w:val="20"/>
        </w:rPr>
      </w:pPr>
      <w:r w:rsidRPr="0041381B">
        <w:rPr>
          <w:rFonts w:ascii="Cambria" w:hAnsi="Cambria"/>
          <w:i/>
          <w:sz w:val="16"/>
          <w:szCs w:val="20"/>
        </w:rPr>
        <w:t>Źródło: Krajowa Stacja Chemiczno -  Rolnicza</w:t>
      </w:r>
    </w:p>
    <w:p w14:paraId="604F175A" w14:textId="77777777" w:rsidR="005E34C5" w:rsidRPr="0041381B" w:rsidRDefault="005E34C5" w:rsidP="002F3A6C">
      <w:pPr>
        <w:spacing w:after="0" w:line="240" w:lineRule="auto"/>
        <w:ind w:firstLine="708"/>
        <w:jc w:val="both"/>
        <w:rPr>
          <w:rFonts w:ascii="Cambria" w:hAnsi="Cambria"/>
          <w:sz w:val="20"/>
          <w:szCs w:val="20"/>
        </w:rPr>
      </w:pPr>
      <w:r w:rsidRPr="0041381B">
        <w:rPr>
          <w:rFonts w:ascii="Cambria" w:hAnsi="Cambria"/>
          <w:sz w:val="20"/>
          <w:szCs w:val="20"/>
        </w:rPr>
        <w:lastRenderedPageBreak/>
        <w:t>Główne zanieczyszczenia wód - związki azotu i fosf</w:t>
      </w:r>
      <w:r w:rsidR="0098286A" w:rsidRPr="0041381B">
        <w:rPr>
          <w:rFonts w:ascii="Cambria" w:hAnsi="Cambria"/>
          <w:sz w:val="20"/>
          <w:szCs w:val="20"/>
        </w:rPr>
        <w:t>oru - wprowadzane są do gleby z </w:t>
      </w:r>
      <w:r w:rsidRPr="0041381B">
        <w:rPr>
          <w:rFonts w:ascii="Cambria" w:hAnsi="Cambria"/>
          <w:sz w:val="20"/>
          <w:szCs w:val="20"/>
        </w:rPr>
        <w:t>nawozami. Azot w formie związków amonowych i azotanowych trafia do gleby z nawozami, w postaci opadu atmosferycznego lub w wyniku wiązania przez bakterie. Azot amonowy</w:t>
      </w:r>
      <w:r w:rsidR="00C05674" w:rsidRPr="0041381B">
        <w:rPr>
          <w:rFonts w:ascii="Cambria" w:hAnsi="Cambria"/>
          <w:sz w:val="20"/>
          <w:szCs w:val="20"/>
        </w:rPr>
        <w:t xml:space="preserve"> ulega procesowi nitryfikacji i </w:t>
      </w:r>
      <w:r w:rsidRPr="0041381B">
        <w:rPr>
          <w:rFonts w:ascii="Cambria" w:hAnsi="Cambria"/>
          <w:sz w:val="20"/>
          <w:szCs w:val="20"/>
        </w:rPr>
        <w:t>przechodzi w azot azotanowy, wymywany do płytkich wód gruntowych, także wgłębnych; częściowo ulatnia się jako NH</w:t>
      </w:r>
      <w:r w:rsidRPr="0041381B">
        <w:rPr>
          <w:rFonts w:ascii="Cambria" w:hAnsi="Cambria"/>
          <w:sz w:val="20"/>
          <w:szCs w:val="20"/>
          <w:vertAlign w:val="subscript"/>
        </w:rPr>
        <w:t>3</w:t>
      </w:r>
      <w:r w:rsidRPr="0041381B">
        <w:rPr>
          <w:rFonts w:ascii="Cambria" w:hAnsi="Cambria"/>
          <w:sz w:val="20"/>
          <w:szCs w:val="20"/>
        </w:rPr>
        <w:t>.</w:t>
      </w:r>
    </w:p>
    <w:p w14:paraId="563750DF" w14:textId="77777777" w:rsidR="00420D93" w:rsidRPr="0041381B" w:rsidRDefault="00420D93" w:rsidP="008F6572">
      <w:pPr>
        <w:spacing w:after="0" w:line="240" w:lineRule="auto"/>
        <w:ind w:firstLine="708"/>
        <w:jc w:val="both"/>
        <w:rPr>
          <w:rFonts w:ascii="Cambria" w:hAnsi="Cambria"/>
          <w:sz w:val="20"/>
          <w:szCs w:val="20"/>
        </w:rPr>
      </w:pPr>
    </w:p>
    <w:p w14:paraId="553FCF6E" w14:textId="77777777" w:rsidR="005E34C5" w:rsidRPr="0041381B" w:rsidRDefault="005E34C5" w:rsidP="008F6572">
      <w:pPr>
        <w:spacing w:after="0" w:line="240" w:lineRule="auto"/>
        <w:ind w:firstLine="708"/>
        <w:jc w:val="both"/>
        <w:rPr>
          <w:rFonts w:ascii="Cambria" w:hAnsi="Cambria"/>
          <w:sz w:val="20"/>
          <w:szCs w:val="20"/>
        </w:rPr>
      </w:pPr>
      <w:r w:rsidRPr="0041381B">
        <w:rPr>
          <w:rFonts w:ascii="Cambria" w:hAnsi="Cambria"/>
          <w:sz w:val="20"/>
          <w:szCs w:val="20"/>
        </w:rPr>
        <w:t>Wody powierzchniowe zanieczyszczane są azotanami w wyniku spływów powierzchniowych (erozji), odpływu z wodami drenarskimi lub przemieszczania z wodami wgłębnymi. Źródłem zanieczyszczenia azotanami wód gruntowych - w obrębie zagrody - są źle przechowywane nawozy naturalne, także nieszczelne zbiornik</w:t>
      </w:r>
      <w:r w:rsidR="0098286A" w:rsidRPr="0041381B">
        <w:rPr>
          <w:rFonts w:ascii="Cambria" w:hAnsi="Cambria"/>
          <w:sz w:val="20"/>
          <w:szCs w:val="20"/>
        </w:rPr>
        <w:t>i do gromadzenia nieczystości i </w:t>
      </w:r>
      <w:r w:rsidRPr="0041381B">
        <w:rPr>
          <w:rFonts w:ascii="Cambria" w:hAnsi="Cambria"/>
          <w:sz w:val="20"/>
          <w:szCs w:val="20"/>
        </w:rPr>
        <w:t xml:space="preserve">płynnych odchodów zwierzęcych. </w:t>
      </w:r>
      <w:r w:rsidR="008F6572" w:rsidRPr="0041381B">
        <w:rPr>
          <w:rFonts w:ascii="Cambria" w:hAnsi="Cambria"/>
          <w:sz w:val="20"/>
          <w:szCs w:val="20"/>
        </w:rPr>
        <w:t xml:space="preserve"> </w:t>
      </w:r>
      <w:r w:rsidRPr="0041381B">
        <w:rPr>
          <w:rFonts w:ascii="Cambria" w:hAnsi="Cambria"/>
          <w:sz w:val="20"/>
          <w:szCs w:val="20"/>
        </w:rPr>
        <w:t>Związki fosforu - fosforany - wprowadzane w formie nawozów nie ulegają ani wymywaniu, ani ulatnianiu się, natomiast mogą przenikać do wód powierzchniowych wraz</w:t>
      </w:r>
      <w:r w:rsidR="001C1418" w:rsidRPr="0041381B">
        <w:rPr>
          <w:rFonts w:ascii="Cambria" w:hAnsi="Cambria"/>
          <w:sz w:val="20"/>
          <w:szCs w:val="20"/>
        </w:rPr>
        <w:t xml:space="preserve"> ze spływami cząsteczek gleby w </w:t>
      </w:r>
      <w:r w:rsidRPr="0041381B">
        <w:rPr>
          <w:rFonts w:ascii="Cambria" w:hAnsi="Cambria"/>
          <w:sz w:val="20"/>
          <w:szCs w:val="20"/>
        </w:rPr>
        <w:t>wyniku erozji. Azotany i fosforany decydują o rozwoju planktonu, tzw. zakwitach wód. Stopień oddziaływania punktowych i obszarowych źródeł zanieczyszczenia wód powierzchniow</w:t>
      </w:r>
      <w:r w:rsidR="001C1418" w:rsidRPr="0041381B">
        <w:rPr>
          <w:rFonts w:ascii="Cambria" w:hAnsi="Cambria"/>
          <w:sz w:val="20"/>
          <w:szCs w:val="20"/>
        </w:rPr>
        <w:t>ych i gruntowych, związanych  z </w:t>
      </w:r>
      <w:r w:rsidRPr="0041381B">
        <w:rPr>
          <w:rFonts w:ascii="Cambria" w:hAnsi="Cambria"/>
          <w:sz w:val="20"/>
          <w:szCs w:val="20"/>
        </w:rPr>
        <w:t>rolniczym użytkowaniem gruntów, zależy od:</w:t>
      </w:r>
    </w:p>
    <w:p w14:paraId="0C0592D8" w14:textId="77777777" w:rsidR="001C1418" w:rsidRPr="0041381B" w:rsidRDefault="001C1418" w:rsidP="002F3A6C">
      <w:pPr>
        <w:spacing w:after="0" w:line="240" w:lineRule="auto"/>
        <w:ind w:firstLine="708"/>
        <w:jc w:val="both"/>
        <w:rPr>
          <w:rFonts w:ascii="Cambria" w:hAnsi="Cambria"/>
          <w:sz w:val="20"/>
          <w:szCs w:val="20"/>
        </w:rPr>
      </w:pPr>
    </w:p>
    <w:p w14:paraId="4CDF20D0"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stanu infrastruktury technicznej,</w:t>
      </w:r>
    </w:p>
    <w:p w14:paraId="26FABC2E"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koncentracji produkcji zwierzęcej i sposobu składowania/ przechowywania odchodów zwierzęcych;</w:t>
      </w:r>
    </w:p>
    <w:p w14:paraId="7C120AC5" w14:textId="77777777" w:rsidR="005E34C5" w:rsidRPr="0041381B" w:rsidRDefault="005E34C5" w:rsidP="002F3A6C">
      <w:pPr>
        <w:numPr>
          <w:ilvl w:val="0"/>
          <w:numId w:val="7"/>
        </w:numPr>
        <w:spacing w:after="0" w:line="240" w:lineRule="auto"/>
        <w:rPr>
          <w:rFonts w:ascii="Cambria" w:hAnsi="Cambria"/>
          <w:sz w:val="20"/>
          <w:szCs w:val="20"/>
        </w:rPr>
      </w:pPr>
      <w:r w:rsidRPr="0041381B">
        <w:rPr>
          <w:rFonts w:ascii="Cambria" w:hAnsi="Cambria"/>
          <w:sz w:val="20"/>
          <w:szCs w:val="20"/>
        </w:rPr>
        <w:t>ilości ludności i liczby gospodarstw domowych oraz stanu ich wyposażenia w urządzenia sanitarne.</w:t>
      </w:r>
    </w:p>
    <w:p w14:paraId="5B343481" w14:textId="77777777" w:rsidR="005E34C5" w:rsidRPr="0041381B" w:rsidRDefault="005E34C5" w:rsidP="002F3A6C">
      <w:pPr>
        <w:spacing w:after="0" w:line="240" w:lineRule="auto"/>
        <w:ind w:left="727"/>
        <w:rPr>
          <w:rFonts w:ascii="Cambria" w:hAnsi="Cambria"/>
          <w:sz w:val="20"/>
          <w:szCs w:val="20"/>
        </w:rPr>
      </w:pPr>
    </w:p>
    <w:p w14:paraId="7CCF2C53" w14:textId="77777777" w:rsidR="005E34C5" w:rsidRPr="0041381B" w:rsidRDefault="005E34C5" w:rsidP="002F3A6C">
      <w:pPr>
        <w:spacing w:after="0" w:line="240" w:lineRule="auto"/>
        <w:ind w:firstLine="708"/>
        <w:jc w:val="both"/>
        <w:rPr>
          <w:rFonts w:ascii="Cambria" w:hAnsi="Cambria"/>
          <w:sz w:val="20"/>
          <w:szCs w:val="20"/>
        </w:rPr>
      </w:pPr>
      <w:r w:rsidRPr="0041381B">
        <w:rPr>
          <w:rFonts w:ascii="Cambria" w:hAnsi="Cambria"/>
          <w:sz w:val="20"/>
          <w:szCs w:val="20"/>
        </w:rPr>
        <w:t>Jednym z elementów mete</w:t>
      </w:r>
      <w:r w:rsidRPr="0041381B">
        <w:rPr>
          <w:rFonts w:ascii="Cambria" w:hAnsi="Cambria"/>
          <w:sz w:val="20"/>
          <w:szCs w:val="20"/>
        </w:rPr>
        <w:softHyphen/>
        <w:t xml:space="preserve">orologicznych gromadzącym i przenoszącym zanieczyszczenia jest opad atmosferyczny. Zróżnicowanie w czasie i przestrzeni wielkości opadów atmosferycznych, a przez to zmiennej ilości i jakości chemicznej opadającej na powierzchnię ziemi </w:t>
      </w:r>
      <w:r w:rsidR="001C1418" w:rsidRPr="0041381B">
        <w:rPr>
          <w:rFonts w:ascii="Cambria" w:hAnsi="Cambria"/>
          <w:sz w:val="20"/>
          <w:szCs w:val="20"/>
        </w:rPr>
        <w:t>wody, wynika przede wszystkim z </w:t>
      </w:r>
      <w:r w:rsidRPr="0041381B">
        <w:rPr>
          <w:rFonts w:ascii="Cambria" w:hAnsi="Cambria"/>
          <w:sz w:val="20"/>
          <w:szCs w:val="20"/>
        </w:rPr>
        <w:t>różnego źródłowo obszaru groma</w:t>
      </w:r>
      <w:r w:rsidRPr="0041381B">
        <w:rPr>
          <w:rFonts w:ascii="Cambria" w:hAnsi="Cambria"/>
          <w:sz w:val="20"/>
          <w:szCs w:val="20"/>
        </w:rPr>
        <w:softHyphen/>
        <w:t>dzenia się zasobów wodnych i zanieczyszczeń w atmosferze, zmiennej wysokości występowania kondensac</w:t>
      </w:r>
      <w:r w:rsidR="0098286A" w:rsidRPr="0041381B">
        <w:rPr>
          <w:rFonts w:ascii="Cambria" w:hAnsi="Cambria"/>
          <w:sz w:val="20"/>
          <w:szCs w:val="20"/>
        </w:rPr>
        <w:t>ji pary wodnej, czasu trwania i </w:t>
      </w:r>
      <w:r w:rsidRPr="0041381B">
        <w:rPr>
          <w:rFonts w:ascii="Cambria" w:hAnsi="Cambria"/>
          <w:sz w:val="20"/>
          <w:szCs w:val="20"/>
        </w:rPr>
        <w:t>natężenia występującego opadu oraz kierunku napływu mas powietrza. Z powodu dużej zmienności warun</w:t>
      </w:r>
      <w:r w:rsidRPr="0041381B">
        <w:rPr>
          <w:rFonts w:ascii="Cambria" w:hAnsi="Cambria"/>
          <w:sz w:val="20"/>
          <w:szCs w:val="20"/>
        </w:rPr>
        <w:softHyphen/>
        <w:t>ków meteorologicznych w skali miesięcy, sezonów i roku, w za</w:t>
      </w:r>
      <w:r w:rsidRPr="0041381B">
        <w:rPr>
          <w:rFonts w:ascii="Cambria" w:hAnsi="Cambria"/>
          <w:sz w:val="20"/>
          <w:szCs w:val="20"/>
        </w:rPr>
        <w:softHyphen/>
        <w:t>leżności od miejsca i czasu, ilości wnoszonych przez opady za</w:t>
      </w:r>
      <w:r w:rsidRPr="0041381B">
        <w:rPr>
          <w:rFonts w:ascii="Cambria" w:hAnsi="Cambria"/>
          <w:sz w:val="20"/>
          <w:szCs w:val="20"/>
        </w:rPr>
        <w:softHyphen/>
        <w:t>nieczyszczeń są bardzo zróżnicowane.</w:t>
      </w:r>
    </w:p>
    <w:p w14:paraId="32E468D6" w14:textId="77777777" w:rsidR="0098286A" w:rsidRPr="0041381B" w:rsidRDefault="0098286A" w:rsidP="002F3A6C">
      <w:pPr>
        <w:spacing w:after="0" w:line="240" w:lineRule="auto"/>
        <w:ind w:firstLine="708"/>
        <w:jc w:val="both"/>
        <w:rPr>
          <w:rFonts w:ascii="Cambria" w:hAnsi="Cambria"/>
          <w:sz w:val="20"/>
          <w:szCs w:val="20"/>
        </w:rPr>
      </w:pPr>
    </w:p>
    <w:p w14:paraId="720A30AA" w14:textId="04F9B1B5" w:rsidR="00420D93" w:rsidRPr="0041381B" w:rsidRDefault="001E7D6A" w:rsidP="001E7D6A">
      <w:pPr>
        <w:spacing w:after="0" w:line="240" w:lineRule="auto"/>
        <w:ind w:firstLine="708"/>
        <w:jc w:val="both"/>
        <w:rPr>
          <w:rFonts w:ascii="Cambria" w:hAnsi="Cambria"/>
          <w:b/>
          <w:sz w:val="20"/>
          <w:szCs w:val="20"/>
        </w:rPr>
      </w:pPr>
      <w:r w:rsidRPr="0041381B">
        <w:rPr>
          <w:rFonts w:ascii="Cambria" w:hAnsi="Cambria"/>
          <w:b/>
          <w:sz w:val="20"/>
          <w:szCs w:val="20"/>
        </w:rPr>
        <w:t>Rozporządzeniem Dyrektora Regionalnego Zarządu Gospodarki Wodnej w Warszawie z dnia 29 marca 2017</w:t>
      </w:r>
      <w:r w:rsidR="00ED717D" w:rsidRPr="0041381B">
        <w:rPr>
          <w:rFonts w:ascii="Cambria" w:hAnsi="Cambria"/>
          <w:b/>
          <w:sz w:val="20"/>
          <w:szCs w:val="20"/>
        </w:rPr>
        <w:t xml:space="preserve"> </w:t>
      </w:r>
      <w:r w:rsidRPr="0041381B">
        <w:rPr>
          <w:rFonts w:ascii="Cambria" w:hAnsi="Cambria"/>
          <w:b/>
          <w:sz w:val="20"/>
          <w:szCs w:val="20"/>
        </w:rPr>
        <w:t>r. określono wody powierzchniowe i podziemne wrażliwe na zanieczyszczenie związkami azotu ze źródeł rolniczych oraz obszaru szczególnie narażonego, z którego odpływ azotu ze źródeł rolniczych do tych wód należy ograniczyć w regionie wodnym Dolnej Wisły oraz w granicach regionów wodnych: Środkowej Wisły, Łyny i Węgorapy, Niemna, Świeżej oraz Jarft.</w:t>
      </w:r>
    </w:p>
    <w:p w14:paraId="14DEEF57" w14:textId="77777777" w:rsidR="00420D93" w:rsidRPr="0041381B" w:rsidRDefault="00420D93" w:rsidP="002F3A6C">
      <w:pPr>
        <w:spacing w:after="0" w:line="240" w:lineRule="auto"/>
        <w:ind w:firstLine="708"/>
        <w:jc w:val="both"/>
        <w:rPr>
          <w:rFonts w:ascii="Cambria" w:hAnsi="Cambria"/>
          <w:b/>
          <w:sz w:val="20"/>
          <w:szCs w:val="20"/>
        </w:rPr>
      </w:pPr>
    </w:p>
    <w:p w14:paraId="4148B7FF" w14:textId="77777777" w:rsidR="00882BAF" w:rsidRPr="0041381B" w:rsidRDefault="005C3AED" w:rsidP="002F3A6C">
      <w:pPr>
        <w:pStyle w:val="Nagwek3"/>
        <w:spacing w:before="0" w:beforeAutospacing="0" w:after="0" w:afterAutospacing="0"/>
        <w:rPr>
          <w:rStyle w:val="Nagwek2Znak"/>
          <w:rFonts w:eastAsia="Calibri"/>
          <w:i/>
          <w:color w:val="auto"/>
          <w:sz w:val="20"/>
          <w:szCs w:val="20"/>
          <w:lang w:eastAsia="pl-PL"/>
        </w:rPr>
      </w:pPr>
      <w:bookmarkStart w:id="216" w:name="_Toc142324048"/>
      <w:r w:rsidRPr="0041381B">
        <w:rPr>
          <w:rStyle w:val="Nagwek2Znak"/>
          <w:rFonts w:eastAsia="Calibri"/>
          <w:i/>
          <w:color w:val="auto"/>
          <w:sz w:val="20"/>
          <w:szCs w:val="20"/>
          <w:lang w:eastAsia="pl-PL"/>
        </w:rPr>
        <w:t>5.4.6</w:t>
      </w:r>
      <w:r w:rsidR="00882BAF" w:rsidRPr="0041381B">
        <w:rPr>
          <w:rStyle w:val="Nagwek2Znak"/>
          <w:rFonts w:eastAsia="Calibri"/>
          <w:i/>
          <w:color w:val="auto"/>
          <w:sz w:val="20"/>
          <w:szCs w:val="20"/>
          <w:lang w:eastAsia="pl-PL"/>
        </w:rPr>
        <w:t>. Mała retencja</w:t>
      </w:r>
      <w:bookmarkEnd w:id="216"/>
    </w:p>
    <w:p w14:paraId="1DC79764" w14:textId="77777777" w:rsidR="00882BAF" w:rsidRPr="0041381B" w:rsidRDefault="00882BAF" w:rsidP="002F3A6C">
      <w:pPr>
        <w:pStyle w:val="Nagwek4"/>
        <w:spacing w:after="0" w:line="240" w:lineRule="auto"/>
        <w:jc w:val="left"/>
        <w:rPr>
          <w:rStyle w:val="Nagwek2Znak"/>
          <w:rFonts w:eastAsia="Calibri"/>
          <w:b w:val="0"/>
          <w:color w:val="auto"/>
          <w:sz w:val="20"/>
          <w:szCs w:val="20"/>
          <w:lang w:eastAsia="pl-PL"/>
        </w:rPr>
      </w:pPr>
    </w:p>
    <w:p w14:paraId="2E3DC891" w14:textId="77777777" w:rsidR="00ED717D" w:rsidRPr="0041381B" w:rsidRDefault="00882BAF" w:rsidP="005A6B63">
      <w:pPr>
        <w:autoSpaceDE w:val="0"/>
        <w:autoSpaceDN w:val="0"/>
        <w:adjustRightInd w:val="0"/>
        <w:spacing w:after="0" w:line="240" w:lineRule="auto"/>
        <w:ind w:firstLine="708"/>
        <w:jc w:val="both"/>
        <w:rPr>
          <w:rFonts w:ascii="Cambria" w:hAnsi="Cambria"/>
          <w:sz w:val="20"/>
          <w:szCs w:val="20"/>
          <w:lang w:eastAsia="pl-PL"/>
        </w:rPr>
      </w:pPr>
      <w:r w:rsidRPr="0041381B">
        <w:rPr>
          <w:rFonts w:ascii="Cambria" w:hAnsi="Cambria"/>
          <w:sz w:val="20"/>
          <w:szCs w:val="20"/>
          <w:lang w:eastAsia="pl-PL"/>
        </w:rPr>
        <w:t xml:space="preserve">Trudno jednoznacznie zdefiniować pojęcie „małej retencji”. W zależności od lokalnych, warunków zbiornik o tej samej powierzchni czy ilości gromadzonej wody może swym zasięgiem, wpływem na środowisko oddziaływać istotnie lub niemalże wcale. Zbiorniki retencyjne mają za zadanie gromadzenie wody, która może być wykorzystywana do różnych celów, mogą poprawiać istotnie warunki wodne terenów przylegających, wpływają pozytywnie na lokalny mikroklimat. </w:t>
      </w:r>
    </w:p>
    <w:p w14:paraId="38826BC7" w14:textId="77777777" w:rsidR="00ED717D" w:rsidRPr="0041381B" w:rsidRDefault="00ED717D" w:rsidP="005A6B63">
      <w:pPr>
        <w:autoSpaceDE w:val="0"/>
        <w:autoSpaceDN w:val="0"/>
        <w:adjustRightInd w:val="0"/>
        <w:spacing w:after="0" w:line="240" w:lineRule="auto"/>
        <w:ind w:firstLine="708"/>
        <w:jc w:val="both"/>
        <w:rPr>
          <w:rFonts w:ascii="Cambria" w:hAnsi="Cambria"/>
          <w:sz w:val="20"/>
          <w:szCs w:val="20"/>
          <w:lang w:eastAsia="pl-PL"/>
        </w:rPr>
      </w:pPr>
    </w:p>
    <w:p w14:paraId="0D07A46F" w14:textId="1344266A" w:rsidR="00882BAF" w:rsidRPr="0041381B" w:rsidRDefault="00882BAF" w:rsidP="005A6B63">
      <w:pPr>
        <w:autoSpaceDE w:val="0"/>
        <w:autoSpaceDN w:val="0"/>
        <w:adjustRightInd w:val="0"/>
        <w:spacing w:after="0" w:line="240" w:lineRule="auto"/>
        <w:ind w:firstLine="708"/>
        <w:jc w:val="both"/>
        <w:rPr>
          <w:rFonts w:ascii="Cambria" w:hAnsi="Cambria"/>
          <w:sz w:val="20"/>
          <w:szCs w:val="20"/>
          <w:lang w:eastAsia="pl-PL"/>
        </w:rPr>
      </w:pPr>
      <w:r w:rsidRPr="0041381B">
        <w:rPr>
          <w:rFonts w:ascii="Cambria" w:hAnsi="Cambria"/>
          <w:sz w:val="20"/>
          <w:szCs w:val="20"/>
          <w:lang w:eastAsia="pl-PL"/>
        </w:rPr>
        <w:t xml:space="preserve">Do retencjonowania wody można wykorzystywać nie tylko zbiorniki wodne, ale również istniejące systemy melioracyjne przywracając im funkcję nawadniania. Jeżeli zostanie wykluczone, że projektowany zbiornik retencyjny mógłby znacząco negatywnie oddziaływać </w:t>
      </w:r>
      <w:r w:rsidR="00355985" w:rsidRPr="0041381B">
        <w:rPr>
          <w:rFonts w:ascii="Cambria" w:hAnsi="Cambria"/>
          <w:sz w:val="20"/>
          <w:szCs w:val="20"/>
          <w:lang w:eastAsia="pl-PL"/>
        </w:rPr>
        <w:t>na środowisko</w:t>
      </w:r>
      <w:r w:rsidRPr="0041381B">
        <w:rPr>
          <w:rFonts w:ascii="Cambria" w:hAnsi="Cambria"/>
          <w:sz w:val="20"/>
          <w:szCs w:val="20"/>
          <w:lang w:eastAsia="pl-PL"/>
        </w:rPr>
        <w:t xml:space="preserve">, to inwestycja będzie mogła być bez przeszkód zrealizowana. W przypadku kiedy realizacja zbiornika wiąże się z negatywnym wpływem na </w:t>
      </w:r>
      <w:r w:rsidR="00355985" w:rsidRPr="0041381B">
        <w:rPr>
          <w:rFonts w:ascii="Cambria" w:hAnsi="Cambria"/>
          <w:sz w:val="20"/>
          <w:szCs w:val="20"/>
          <w:lang w:eastAsia="pl-PL"/>
        </w:rPr>
        <w:t>środowisko</w:t>
      </w:r>
      <w:r w:rsidRPr="0041381B">
        <w:rPr>
          <w:rFonts w:ascii="Cambria" w:hAnsi="Cambria"/>
          <w:sz w:val="20"/>
          <w:szCs w:val="20"/>
          <w:lang w:eastAsia="pl-PL"/>
        </w:rPr>
        <w:t>, a istnieją alternatywne możliwości rozwiązania danego problemu bez ingerencji w środowisko, inwestycja t</w:t>
      </w:r>
      <w:r w:rsidR="00CA2D99" w:rsidRPr="0041381B">
        <w:rPr>
          <w:rFonts w:ascii="Cambria" w:hAnsi="Cambria"/>
          <w:sz w:val="20"/>
          <w:szCs w:val="20"/>
          <w:lang w:eastAsia="pl-PL"/>
        </w:rPr>
        <w:t>aka nie może być realizowana. W </w:t>
      </w:r>
      <w:r w:rsidRPr="0041381B">
        <w:rPr>
          <w:rFonts w:ascii="Cambria" w:hAnsi="Cambria"/>
          <w:sz w:val="20"/>
          <w:szCs w:val="20"/>
          <w:lang w:eastAsia="pl-PL"/>
        </w:rPr>
        <w:t>przypadkach kiedy budowa zbiornika jest uzasadniona nadrzędnym interesem publicznym, a dla jej realizacji nie ma alternatyw, wów</w:t>
      </w:r>
      <w:r w:rsidR="00355985" w:rsidRPr="0041381B">
        <w:rPr>
          <w:rFonts w:ascii="Cambria" w:hAnsi="Cambria"/>
          <w:sz w:val="20"/>
          <w:szCs w:val="20"/>
          <w:lang w:eastAsia="pl-PL"/>
        </w:rPr>
        <w:t xml:space="preserve">czas </w:t>
      </w:r>
      <w:r w:rsidRPr="0041381B">
        <w:rPr>
          <w:rFonts w:ascii="Cambria" w:hAnsi="Cambria"/>
          <w:sz w:val="20"/>
          <w:szCs w:val="20"/>
          <w:lang w:eastAsia="pl-PL"/>
        </w:rPr>
        <w:t>będzie można zezwolić na jej realizację, po przejściu ściśle określonych przepisa</w:t>
      </w:r>
      <w:r w:rsidR="00355985" w:rsidRPr="0041381B">
        <w:rPr>
          <w:rFonts w:ascii="Cambria" w:hAnsi="Cambria"/>
          <w:sz w:val="20"/>
          <w:szCs w:val="20"/>
          <w:lang w:eastAsia="pl-PL"/>
        </w:rPr>
        <w:t>mi procedur.</w:t>
      </w:r>
    </w:p>
    <w:p w14:paraId="793BE646" w14:textId="77777777" w:rsidR="00986CD3" w:rsidRPr="0041381B" w:rsidRDefault="00986CD3" w:rsidP="002F3A6C">
      <w:pPr>
        <w:autoSpaceDE w:val="0"/>
        <w:autoSpaceDN w:val="0"/>
        <w:adjustRightInd w:val="0"/>
        <w:spacing w:after="0" w:line="240" w:lineRule="auto"/>
        <w:ind w:firstLine="708"/>
        <w:jc w:val="both"/>
        <w:rPr>
          <w:rFonts w:ascii="Cambria" w:hAnsi="Cambria"/>
          <w:sz w:val="20"/>
          <w:szCs w:val="20"/>
          <w:lang w:eastAsia="pl-PL"/>
        </w:rPr>
      </w:pPr>
    </w:p>
    <w:p w14:paraId="7A231510" w14:textId="77777777" w:rsidR="00ED717D" w:rsidRPr="0041381B" w:rsidRDefault="00ED717D" w:rsidP="002F3A6C">
      <w:pPr>
        <w:autoSpaceDE w:val="0"/>
        <w:autoSpaceDN w:val="0"/>
        <w:adjustRightInd w:val="0"/>
        <w:spacing w:after="0" w:line="240" w:lineRule="auto"/>
        <w:ind w:firstLine="708"/>
        <w:jc w:val="both"/>
        <w:rPr>
          <w:rFonts w:ascii="Cambria" w:hAnsi="Cambria"/>
          <w:sz w:val="20"/>
          <w:szCs w:val="20"/>
          <w:lang w:eastAsia="pl-PL"/>
        </w:rPr>
      </w:pPr>
    </w:p>
    <w:p w14:paraId="09FE153A" w14:textId="77777777" w:rsidR="00882BAF" w:rsidRPr="0041381B" w:rsidRDefault="00CA2D99" w:rsidP="002F3A6C">
      <w:pPr>
        <w:autoSpaceDE w:val="0"/>
        <w:autoSpaceDN w:val="0"/>
        <w:adjustRightInd w:val="0"/>
        <w:spacing w:after="0" w:line="240" w:lineRule="auto"/>
        <w:jc w:val="both"/>
        <w:rPr>
          <w:rFonts w:ascii="Cambria" w:hAnsi="Cambria"/>
          <w:b/>
          <w:color w:val="1A171C"/>
          <w:sz w:val="20"/>
          <w:szCs w:val="20"/>
        </w:rPr>
      </w:pPr>
      <w:r w:rsidRPr="0041381B">
        <w:rPr>
          <w:rFonts w:ascii="Cambria" w:hAnsi="Cambria"/>
          <w:b/>
          <w:sz w:val="20"/>
          <w:szCs w:val="20"/>
          <w:lang w:eastAsia="pl-PL"/>
        </w:rPr>
        <w:lastRenderedPageBreak/>
        <w:t>Zagrożenia</w:t>
      </w:r>
      <w:r w:rsidR="00882BAF" w:rsidRPr="0041381B">
        <w:rPr>
          <w:rFonts w:ascii="Cambria" w:hAnsi="Cambria"/>
          <w:b/>
          <w:sz w:val="20"/>
          <w:szCs w:val="20"/>
          <w:lang w:eastAsia="pl-PL"/>
        </w:rPr>
        <w:t xml:space="preserve"> - szkody</w:t>
      </w:r>
    </w:p>
    <w:p w14:paraId="7381070B" w14:textId="77777777" w:rsidR="00882BAF" w:rsidRPr="0041381B" w:rsidRDefault="00882BAF" w:rsidP="002F3A6C">
      <w:pPr>
        <w:autoSpaceDE w:val="0"/>
        <w:autoSpaceDN w:val="0"/>
        <w:adjustRightInd w:val="0"/>
        <w:spacing w:after="0" w:line="240" w:lineRule="auto"/>
        <w:ind w:firstLine="708"/>
        <w:jc w:val="both"/>
        <w:rPr>
          <w:rFonts w:ascii="Cambria" w:hAnsi="Cambria"/>
          <w:sz w:val="20"/>
          <w:szCs w:val="20"/>
          <w:lang w:eastAsia="pl-PL"/>
        </w:rPr>
      </w:pPr>
    </w:p>
    <w:p w14:paraId="37F81AF2" w14:textId="77777777" w:rsidR="00882BAF" w:rsidRPr="0041381B" w:rsidRDefault="001C1418" w:rsidP="002F3A6C">
      <w:p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 xml:space="preserve">             </w:t>
      </w:r>
      <w:r w:rsidR="00882BAF" w:rsidRPr="0041381B">
        <w:rPr>
          <w:rFonts w:ascii="Cambria" w:hAnsi="Cambria"/>
          <w:sz w:val="20"/>
          <w:szCs w:val="20"/>
          <w:lang w:eastAsia="pl-PL"/>
        </w:rPr>
        <w:t>W zależności od lokalnych warunków oraz sposobu budowy do zagrożeń można zaliczyć:</w:t>
      </w:r>
    </w:p>
    <w:p w14:paraId="442E89C2" w14:textId="77777777" w:rsidR="00882BAF" w:rsidRPr="0041381B" w:rsidRDefault="00882BAF" w:rsidP="002F3A6C">
      <w:pPr>
        <w:autoSpaceDE w:val="0"/>
        <w:autoSpaceDN w:val="0"/>
        <w:adjustRightInd w:val="0"/>
        <w:spacing w:after="0" w:line="240" w:lineRule="auto"/>
        <w:ind w:firstLine="708"/>
        <w:jc w:val="both"/>
        <w:rPr>
          <w:rFonts w:ascii="Cambria" w:hAnsi="Cambria"/>
          <w:sz w:val="20"/>
          <w:szCs w:val="20"/>
          <w:lang w:eastAsia="pl-PL"/>
        </w:rPr>
      </w:pPr>
    </w:p>
    <w:p w14:paraId="4867BB22"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trwałe zalanie terenu (w tym możliwość zalania i zniszczenia siedlisk i gatunków chronionych),</w:t>
      </w:r>
    </w:p>
    <w:p w14:paraId="4E82D128"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zniszczenie siedlisk i gatunków na znacznej powierzchni w przypadku usuwania gruntu (kopania zbiornika) i budowy zbiornika,</w:t>
      </w:r>
    </w:p>
    <w:p w14:paraId="0B9EC227"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trwałe przegrodzenie cieku uniemożliwiające migrację fauny,</w:t>
      </w:r>
    </w:p>
    <w:p w14:paraId="648B04BE"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 xml:space="preserve">pogorszenie parametrów fizykochemicznych wody w </w:t>
      </w:r>
      <w:r w:rsidR="00656C5D" w:rsidRPr="0041381B">
        <w:rPr>
          <w:rFonts w:ascii="Cambria" w:hAnsi="Cambria"/>
          <w:sz w:val="20"/>
          <w:szCs w:val="20"/>
          <w:lang w:eastAsia="pl-PL"/>
        </w:rPr>
        <w:t>przypadku zbiorników płytkich o </w:t>
      </w:r>
      <w:r w:rsidRPr="0041381B">
        <w:rPr>
          <w:rFonts w:ascii="Cambria" w:hAnsi="Cambria"/>
          <w:sz w:val="20"/>
          <w:szCs w:val="20"/>
          <w:lang w:eastAsia="pl-PL"/>
        </w:rPr>
        <w:t>znacznej powierzchni i silnie nagrzewających się,</w:t>
      </w:r>
    </w:p>
    <w:p w14:paraId="4441DE2A"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gromadzenie się osadów nanoszonych przez ciek, które po latach stanowią istotny i trudny do rozwiązania problem,</w:t>
      </w:r>
    </w:p>
    <w:p w14:paraId="2DF4D5BD"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zaburzenie transportu rumowiska i tym samym funkcjonowania ekosystemów poniżej,</w:t>
      </w:r>
    </w:p>
    <w:p w14:paraId="24B87D64"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zmianę lokalnych warunków hydrologicznych i ekologicznych.</w:t>
      </w:r>
    </w:p>
    <w:p w14:paraId="54AF34FA" w14:textId="77777777" w:rsidR="008F6572" w:rsidRPr="0041381B" w:rsidRDefault="008F6572" w:rsidP="002F3A6C">
      <w:pPr>
        <w:spacing w:after="0" w:line="240" w:lineRule="auto"/>
        <w:rPr>
          <w:rFonts w:ascii="Cambria" w:hAnsi="Cambria"/>
          <w:b/>
          <w:sz w:val="20"/>
          <w:szCs w:val="20"/>
          <w:lang w:eastAsia="pl-PL"/>
        </w:rPr>
      </w:pPr>
    </w:p>
    <w:p w14:paraId="609037E1" w14:textId="77777777" w:rsidR="00882BAF" w:rsidRPr="0041381B" w:rsidRDefault="00882BAF" w:rsidP="002F3A6C">
      <w:pPr>
        <w:spacing w:after="0" w:line="240" w:lineRule="auto"/>
        <w:rPr>
          <w:rFonts w:ascii="Cambria" w:hAnsi="Cambria"/>
          <w:color w:val="1A171C"/>
          <w:sz w:val="20"/>
          <w:szCs w:val="20"/>
        </w:rPr>
      </w:pPr>
      <w:r w:rsidRPr="0041381B">
        <w:rPr>
          <w:rFonts w:ascii="Cambria" w:hAnsi="Cambria"/>
          <w:b/>
          <w:sz w:val="20"/>
          <w:szCs w:val="20"/>
          <w:lang w:eastAsia="pl-PL"/>
        </w:rPr>
        <w:t>Metody minimalizacji szkód - środki ostrożności</w:t>
      </w:r>
      <w:r w:rsidRPr="0041381B">
        <w:rPr>
          <w:rFonts w:ascii="Cambria" w:hAnsi="Cambria"/>
          <w:color w:val="1A171C"/>
          <w:sz w:val="20"/>
          <w:szCs w:val="20"/>
        </w:rPr>
        <w:br/>
      </w:r>
    </w:p>
    <w:p w14:paraId="17BCA382" w14:textId="77777777" w:rsidR="00882BAF" w:rsidRPr="0041381B" w:rsidRDefault="00882BAF" w:rsidP="002F3A6C">
      <w:pPr>
        <w:autoSpaceDE w:val="0"/>
        <w:autoSpaceDN w:val="0"/>
        <w:adjustRightInd w:val="0"/>
        <w:spacing w:after="0" w:line="240" w:lineRule="auto"/>
        <w:ind w:firstLine="708"/>
        <w:jc w:val="both"/>
        <w:rPr>
          <w:rFonts w:ascii="Cambria" w:hAnsi="Cambria"/>
          <w:sz w:val="20"/>
          <w:szCs w:val="20"/>
          <w:lang w:eastAsia="pl-PL"/>
        </w:rPr>
      </w:pPr>
      <w:r w:rsidRPr="0041381B">
        <w:rPr>
          <w:rFonts w:ascii="Cambria" w:hAnsi="Cambria"/>
          <w:sz w:val="20"/>
          <w:szCs w:val="20"/>
          <w:lang w:eastAsia="pl-PL"/>
        </w:rPr>
        <w:t xml:space="preserve">Budowa zbiornika małej retencji, kosztem siedlisk czy gatunków chronionych, w warunkach Polski nie znajduje uzasadnienia. Nie należy jednak z góry wykluczać możliwości realizowania zadań z zakresu retencji wody na obszarach </w:t>
      </w:r>
      <w:r w:rsidR="00355985" w:rsidRPr="0041381B">
        <w:rPr>
          <w:rFonts w:ascii="Cambria" w:hAnsi="Cambria"/>
          <w:sz w:val="20"/>
          <w:szCs w:val="20"/>
          <w:lang w:eastAsia="pl-PL"/>
        </w:rPr>
        <w:t>chronionych</w:t>
      </w:r>
      <w:r w:rsidRPr="0041381B">
        <w:rPr>
          <w:rFonts w:ascii="Cambria" w:hAnsi="Cambria"/>
          <w:sz w:val="20"/>
          <w:szCs w:val="20"/>
          <w:lang w:eastAsia="pl-PL"/>
        </w:rPr>
        <w:t>. Aby wykluczyć konﬂikty pomiędzy retencją wody a ochroną przyrody, należy już na etapie planowania i projektowania rozwiązań służących retencji brać pod uwagę następujące zalecenia:</w:t>
      </w:r>
    </w:p>
    <w:p w14:paraId="3AD973DD" w14:textId="77777777" w:rsidR="00882BAF" w:rsidRPr="0041381B" w:rsidRDefault="00882BAF" w:rsidP="002F3A6C">
      <w:pPr>
        <w:spacing w:after="0" w:line="240" w:lineRule="auto"/>
        <w:rPr>
          <w:rFonts w:ascii="Cambria" w:hAnsi="Cambria"/>
          <w:color w:val="1A171C"/>
          <w:sz w:val="20"/>
          <w:szCs w:val="20"/>
        </w:rPr>
      </w:pPr>
    </w:p>
    <w:p w14:paraId="433EC39F"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w każdym przypadku przeprowadzić procedurę oc</w:t>
      </w:r>
      <w:r w:rsidR="00355985" w:rsidRPr="0041381B">
        <w:rPr>
          <w:rFonts w:ascii="Cambria" w:hAnsi="Cambria"/>
          <w:sz w:val="20"/>
          <w:szCs w:val="20"/>
          <w:lang w:eastAsia="pl-PL"/>
        </w:rPr>
        <w:t>eny oddziaływ</w:t>
      </w:r>
      <w:r w:rsidR="000D6E6D" w:rsidRPr="0041381B">
        <w:rPr>
          <w:rFonts w:ascii="Cambria" w:hAnsi="Cambria"/>
          <w:sz w:val="20"/>
          <w:szCs w:val="20"/>
          <w:lang w:eastAsia="pl-PL"/>
        </w:rPr>
        <w:t xml:space="preserve">ania na </w:t>
      </w:r>
      <w:r w:rsidR="00355985" w:rsidRPr="0041381B">
        <w:rPr>
          <w:rFonts w:ascii="Cambria" w:hAnsi="Cambria"/>
          <w:sz w:val="20"/>
          <w:szCs w:val="20"/>
          <w:lang w:eastAsia="pl-PL"/>
        </w:rPr>
        <w:t>środowisko,</w:t>
      </w:r>
    </w:p>
    <w:p w14:paraId="59E37889"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bezwzględnie rezygnować z budowy obiektów niszczących siedliska czy stanowiska gatunków,</w:t>
      </w:r>
    </w:p>
    <w:p w14:paraId="06940E71"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nie należy budować zbiorników powodujących zalanie dobrze zachowanych bądź rokujących szanse regeneracji torfowisk,</w:t>
      </w:r>
    </w:p>
    <w:p w14:paraId="78FAC363"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rezygnować z budowy zbiorników w obrębie dobrze zachowanych i w miarę naturalnych cieków (szczególnie niewielkich rzek), na rzecz wykorzystania do tego celu kanałów czy rowów melioracyjnych,</w:t>
      </w:r>
    </w:p>
    <w:p w14:paraId="4726B1F6" w14:textId="120B69C2"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w pierwszej kolejności realizować tzw. retencję gruntową bądź k</w:t>
      </w:r>
      <w:r w:rsidR="00B8606F">
        <w:rPr>
          <w:rFonts w:ascii="Cambria" w:hAnsi="Cambria"/>
          <w:sz w:val="20"/>
          <w:szCs w:val="20"/>
          <w:lang w:eastAsia="pl-PL"/>
        </w:rPr>
        <w:t xml:space="preserve">orytową, nie powodując trwałego </w:t>
      </w:r>
      <w:r w:rsidRPr="0041381B">
        <w:rPr>
          <w:rFonts w:ascii="Cambria" w:hAnsi="Cambria"/>
          <w:sz w:val="20"/>
          <w:szCs w:val="20"/>
          <w:lang w:eastAsia="pl-PL"/>
        </w:rPr>
        <w:t>zalania terenu (maksymalnie wykorzystać potencjał istniejącego systemu melioracyjnego),</w:t>
      </w:r>
    </w:p>
    <w:p w14:paraId="32861418" w14:textId="467D9A1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przywrócić możliwość retencjonowania wody w obszarach hy</w:t>
      </w:r>
      <w:r w:rsidR="000D6E6D" w:rsidRPr="0041381B">
        <w:rPr>
          <w:rFonts w:ascii="Cambria" w:hAnsi="Cambria"/>
          <w:sz w:val="20"/>
          <w:szCs w:val="20"/>
          <w:lang w:eastAsia="pl-PL"/>
        </w:rPr>
        <w:t xml:space="preserve">drogenicznych (odbudować system </w:t>
      </w:r>
      <w:r w:rsidRPr="0041381B">
        <w:rPr>
          <w:rFonts w:ascii="Cambria" w:hAnsi="Cambria"/>
          <w:sz w:val="20"/>
          <w:szCs w:val="20"/>
          <w:lang w:eastAsia="pl-PL"/>
        </w:rPr>
        <w:t>melioracyjny pełniący funkcję nie tylko osusza</w:t>
      </w:r>
      <w:r w:rsidR="00B8606F">
        <w:rPr>
          <w:rFonts w:ascii="Cambria" w:hAnsi="Cambria"/>
          <w:sz w:val="20"/>
          <w:szCs w:val="20"/>
          <w:lang w:eastAsia="pl-PL"/>
        </w:rPr>
        <w:t>nia ale też hamowania odpływu i </w:t>
      </w:r>
      <w:r w:rsidRPr="0041381B">
        <w:rPr>
          <w:rFonts w:ascii="Cambria" w:hAnsi="Cambria"/>
          <w:sz w:val="20"/>
          <w:szCs w:val="20"/>
          <w:lang w:eastAsia="pl-PL"/>
        </w:rPr>
        <w:t>gromadzenia w</w:t>
      </w:r>
      <w:r w:rsidR="000D6E6D" w:rsidRPr="0041381B">
        <w:rPr>
          <w:rFonts w:ascii="Cambria" w:hAnsi="Cambria"/>
          <w:sz w:val="20"/>
          <w:szCs w:val="20"/>
          <w:lang w:eastAsia="pl-PL"/>
        </w:rPr>
        <w:t xml:space="preserve">ody - w przeciwnym wypadku tj. </w:t>
      </w:r>
      <w:r w:rsidRPr="0041381B">
        <w:rPr>
          <w:rFonts w:ascii="Cambria" w:hAnsi="Cambria"/>
          <w:sz w:val="20"/>
          <w:szCs w:val="20"/>
          <w:lang w:eastAsia="pl-PL"/>
        </w:rPr>
        <w:t>ograniczania się do utrzymywania systemu melioracyjnego polegającego na konserwacji rowów w dalszym ciągu pogłębiać będzie niekorzystne warunki wodne),</w:t>
      </w:r>
    </w:p>
    <w:p w14:paraId="5CBD9B82" w14:textId="7BEA0533"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poprawiać kondycję torfowisk przywracając im proces tor</w:t>
      </w:r>
      <w:r w:rsidR="00C05674" w:rsidRPr="0041381B">
        <w:rPr>
          <w:rFonts w:ascii="Cambria" w:hAnsi="Cambria"/>
          <w:sz w:val="20"/>
          <w:szCs w:val="20"/>
          <w:lang w:eastAsia="pl-PL"/>
        </w:rPr>
        <w:t>fotwórczy (tak naprawdę jeden z </w:t>
      </w:r>
      <w:r w:rsidRPr="0041381B">
        <w:rPr>
          <w:rFonts w:ascii="Cambria" w:hAnsi="Cambria"/>
          <w:sz w:val="20"/>
          <w:szCs w:val="20"/>
          <w:lang w:eastAsia="pl-PL"/>
        </w:rPr>
        <w:t>nielicznych i wciąż niedocenianych sposobów rzecz</w:t>
      </w:r>
      <w:r w:rsidR="00B8606F">
        <w:rPr>
          <w:rFonts w:ascii="Cambria" w:hAnsi="Cambria"/>
          <w:sz w:val="20"/>
          <w:szCs w:val="20"/>
          <w:lang w:eastAsia="pl-PL"/>
        </w:rPr>
        <w:t>ywistego a nie pozornego, jak w </w:t>
      </w:r>
      <w:r w:rsidRPr="0041381B">
        <w:rPr>
          <w:rFonts w:ascii="Cambria" w:hAnsi="Cambria"/>
          <w:sz w:val="20"/>
          <w:szCs w:val="20"/>
          <w:lang w:eastAsia="pl-PL"/>
        </w:rPr>
        <w:t>przypadku wykopywanych zbiorników, zwiększania zasobów wodnych),</w:t>
      </w:r>
    </w:p>
    <w:p w14:paraId="7103AC4E"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wykorzystać do retencjonowania wody przepływ</w:t>
      </w:r>
      <w:r w:rsidR="000D6E6D" w:rsidRPr="0041381B">
        <w:rPr>
          <w:rFonts w:ascii="Cambria" w:hAnsi="Cambria"/>
          <w:sz w:val="20"/>
          <w:szCs w:val="20"/>
          <w:lang w:eastAsia="pl-PL"/>
        </w:rPr>
        <w:t>owe zbiorniki już istniejące, w </w:t>
      </w:r>
      <w:r w:rsidR="00656C5D" w:rsidRPr="0041381B">
        <w:rPr>
          <w:rFonts w:ascii="Cambria" w:hAnsi="Cambria"/>
          <w:sz w:val="20"/>
          <w:szCs w:val="20"/>
          <w:lang w:eastAsia="pl-PL"/>
        </w:rPr>
        <w:t>których z </w:t>
      </w:r>
      <w:r w:rsidRPr="0041381B">
        <w:rPr>
          <w:rFonts w:ascii="Cambria" w:hAnsi="Cambria"/>
          <w:sz w:val="20"/>
          <w:szCs w:val="20"/>
          <w:lang w:eastAsia="pl-PL"/>
        </w:rPr>
        <w:t>różnych powodów doszło do znacznego obniżenia poziomu lustra wody (jednak zawsze działania te uzależnić od potwierdzonego korzystnego wpływu na gatunki czy siedliska),</w:t>
      </w:r>
    </w:p>
    <w:p w14:paraId="34F6239F"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w przypadku budowy zbiorników (o niewielkiej, ok. 1 m, rzędnej piętrzenia) na ciekach piętrzenie „rozłożyć” należy na kilka mniejszych piętrzeń tworząc kaskadę lub bystrotok umożliwiający swobodną migrację fauny,</w:t>
      </w:r>
    </w:p>
    <w:p w14:paraId="61C16B31"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w przypadku zbiorników o znacznej wysokości piętrzenia bezwzględnie zapewnić możliwość migracji nie tylko ryb, ale też drobnej fa</w:t>
      </w:r>
      <w:r w:rsidR="00656C5D" w:rsidRPr="0041381B">
        <w:rPr>
          <w:rFonts w:ascii="Cambria" w:hAnsi="Cambria"/>
          <w:sz w:val="20"/>
          <w:szCs w:val="20"/>
          <w:lang w:eastAsia="pl-PL"/>
        </w:rPr>
        <w:t>uny zarówno bezkręgowców, jak i </w:t>
      </w:r>
      <w:r w:rsidRPr="0041381B">
        <w:rPr>
          <w:rFonts w:ascii="Cambria" w:hAnsi="Cambria"/>
          <w:sz w:val="20"/>
          <w:szCs w:val="20"/>
          <w:lang w:eastAsia="pl-PL"/>
        </w:rPr>
        <w:t>kręgowców,</w:t>
      </w:r>
    </w:p>
    <w:p w14:paraId="543A2E3C"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maksymalnie wykorzystywać dla celów retencyjnych bobry umożliwiając im zasiedlenie terenów dotąd niezasiedlonych, a także stosując różnego rodzaju urządzenia pozwalające osiągać kompromis w wysokości budowanych przez nie tam, stosowanie rozwiązań zabezpieczających wały przeciwpowodziowe przed ich rozkopywaniem (metalowe siatki),</w:t>
      </w:r>
    </w:p>
    <w:p w14:paraId="570CA22A"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lastRenderedPageBreak/>
        <w:t>zarówno głębokość zbiornika, jak i jego brzegi powinny być zróżnicowane,</w:t>
      </w:r>
    </w:p>
    <w:p w14:paraId="1AB61474"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w miarę możliwości jeden z brzegów należy pozostawić w formie urwistej, na innych natomiast ukształtować płycizny zróżnic</w:t>
      </w:r>
      <w:r w:rsidR="000D6E6D" w:rsidRPr="0041381B">
        <w:rPr>
          <w:rFonts w:ascii="Cambria" w:hAnsi="Cambria"/>
          <w:sz w:val="20"/>
          <w:szCs w:val="20"/>
          <w:lang w:eastAsia="pl-PL"/>
        </w:rPr>
        <w:t>owane pod względem głębokości i </w:t>
      </w:r>
      <w:r w:rsidRPr="0041381B">
        <w:rPr>
          <w:rFonts w:ascii="Cambria" w:hAnsi="Cambria"/>
          <w:sz w:val="20"/>
          <w:szCs w:val="20"/>
          <w:lang w:eastAsia="pl-PL"/>
        </w:rPr>
        <w:t>spadku,</w:t>
      </w:r>
    </w:p>
    <w:p w14:paraId="563B6EE5" w14:textId="77777777" w:rsidR="00882BAF" w:rsidRPr="0041381B" w:rsidRDefault="00882BAF" w:rsidP="006D547B">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najkorzystniejszy dla większości organizmów spadek głębokości (stosunek głębokości do odległości od brzegu) zawiera się pomiędzy wartościami 1:5 a 1:10. Oznacza to, że głębokość jednego metra zbiornik powinien osiągać w odległości 5-10 m od brzegu,</w:t>
      </w:r>
    </w:p>
    <w:p w14:paraId="411A2F58" w14:textId="77777777" w:rsidR="00AF468B" w:rsidRPr="0041381B" w:rsidRDefault="00882BAF" w:rsidP="006D547B">
      <w:pPr>
        <w:numPr>
          <w:ilvl w:val="0"/>
          <w:numId w:val="12"/>
        </w:numPr>
        <w:autoSpaceDE w:val="0"/>
        <w:autoSpaceDN w:val="0"/>
        <w:adjustRightInd w:val="0"/>
        <w:spacing w:after="0" w:line="240" w:lineRule="auto"/>
        <w:jc w:val="both"/>
        <w:rPr>
          <w:rFonts w:ascii="Cambria" w:hAnsi="Cambria"/>
          <w:bCs/>
          <w:i/>
          <w:sz w:val="20"/>
          <w:szCs w:val="20"/>
        </w:rPr>
      </w:pPr>
      <w:r w:rsidRPr="0041381B">
        <w:rPr>
          <w:rFonts w:ascii="Cambria" w:hAnsi="Cambria"/>
          <w:sz w:val="20"/>
          <w:szCs w:val="20"/>
          <w:lang w:eastAsia="pl-PL"/>
        </w:rPr>
        <w:t>brzegi powinny być maksymalnie rozwinięte, ukształtow</w:t>
      </w:r>
      <w:r w:rsidR="00656C5D" w:rsidRPr="0041381B">
        <w:rPr>
          <w:rFonts w:ascii="Cambria" w:hAnsi="Cambria"/>
          <w:sz w:val="20"/>
          <w:szCs w:val="20"/>
          <w:lang w:eastAsia="pl-PL"/>
        </w:rPr>
        <w:t>ane w co najmniej kilka zatok i </w:t>
      </w:r>
      <w:r w:rsidRPr="0041381B">
        <w:rPr>
          <w:rFonts w:ascii="Cambria" w:hAnsi="Cambria"/>
          <w:sz w:val="20"/>
          <w:szCs w:val="20"/>
          <w:lang w:eastAsia="pl-PL"/>
        </w:rPr>
        <w:t xml:space="preserve">półwyspów - zróżnicować należy również stopień zadrzewienia obrzeży, przynajmniej 1/3 długości linii brzegowej pozostawiając w formie odkrytej. </w:t>
      </w:r>
      <w:r w:rsidRPr="0041381B">
        <w:rPr>
          <w:rFonts w:ascii="Cambria" w:hAnsi="Cambria"/>
          <w:sz w:val="20"/>
          <w:szCs w:val="20"/>
          <w:vertAlign w:val="superscript"/>
          <w:lang w:eastAsia="pl-PL"/>
        </w:rPr>
        <w:footnoteReference w:id="16"/>
      </w:r>
      <w:r w:rsidRPr="0041381B">
        <w:rPr>
          <w:rFonts w:ascii="Cambria" w:hAnsi="Cambria"/>
          <w:sz w:val="20"/>
          <w:szCs w:val="20"/>
          <w:vertAlign w:val="superscript"/>
          <w:lang w:eastAsia="pl-PL"/>
        </w:rPr>
        <w:t>)</w:t>
      </w:r>
    </w:p>
    <w:p w14:paraId="47908A29" w14:textId="77777777" w:rsidR="00420D93" w:rsidRPr="0041381B" w:rsidRDefault="00420D93" w:rsidP="00420D93">
      <w:pPr>
        <w:autoSpaceDE w:val="0"/>
        <w:autoSpaceDN w:val="0"/>
        <w:adjustRightInd w:val="0"/>
        <w:spacing w:after="0" w:line="240" w:lineRule="auto"/>
        <w:ind w:left="720"/>
        <w:jc w:val="both"/>
        <w:rPr>
          <w:rFonts w:ascii="Cambria" w:hAnsi="Cambria"/>
          <w:bCs/>
          <w:i/>
          <w:sz w:val="20"/>
          <w:szCs w:val="20"/>
        </w:rPr>
      </w:pPr>
    </w:p>
    <w:p w14:paraId="249708E1" w14:textId="77777777" w:rsidR="005E2FE7" w:rsidRPr="0041381B" w:rsidRDefault="00AF468B" w:rsidP="002F3A6C">
      <w:pPr>
        <w:pStyle w:val="Nagwek1"/>
        <w:spacing w:before="0" w:line="240" w:lineRule="auto"/>
        <w:jc w:val="both"/>
        <w:rPr>
          <w:rStyle w:val="Nagwek2Znak"/>
          <w:rFonts w:eastAsia="Calibri"/>
          <w:b/>
          <w:i/>
          <w:color w:val="auto"/>
          <w:sz w:val="20"/>
          <w:szCs w:val="20"/>
        </w:rPr>
      </w:pPr>
      <w:bookmarkStart w:id="217" w:name="_Toc142324049"/>
      <w:r w:rsidRPr="0041381B">
        <w:rPr>
          <w:rStyle w:val="Nagwek2Znak"/>
          <w:rFonts w:eastAsia="Calibri"/>
          <w:b/>
          <w:i/>
          <w:color w:val="auto"/>
          <w:sz w:val="20"/>
          <w:szCs w:val="20"/>
        </w:rPr>
        <w:t>5</w:t>
      </w:r>
      <w:r w:rsidR="005E2FE7" w:rsidRPr="0041381B">
        <w:rPr>
          <w:rStyle w:val="Nagwek2Znak"/>
          <w:rFonts w:eastAsia="Calibri"/>
          <w:b/>
          <w:i/>
          <w:color w:val="auto"/>
          <w:sz w:val="20"/>
          <w:szCs w:val="20"/>
        </w:rPr>
        <w:t>.5. Gospodarka wodno-ściekowa</w:t>
      </w:r>
      <w:bookmarkEnd w:id="217"/>
    </w:p>
    <w:p w14:paraId="513C6545" w14:textId="77777777" w:rsidR="00637D42" w:rsidRPr="0041381B" w:rsidRDefault="00637D42" w:rsidP="002F3A6C">
      <w:pPr>
        <w:spacing w:after="0" w:line="240" w:lineRule="auto"/>
        <w:rPr>
          <w:rFonts w:ascii="Cambria" w:hAnsi="Cambria"/>
          <w:sz w:val="20"/>
          <w:szCs w:val="20"/>
        </w:rPr>
      </w:pPr>
    </w:p>
    <w:p w14:paraId="1505F77D"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218" w:name="_Toc142324050"/>
      <w:r w:rsidRPr="0041381B">
        <w:rPr>
          <w:rStyle w:val="Nagwek2Znak"/>
          <w:rFonts w:eastAsia="Calibri"/>
          <w:i/>
          <w:color w:val="auto"/>
          <w:sz w:val="20"/>
          <w:szCs w:val="20"/>
          <w:lang w:eastAsia="pl-PL"/>
        </w:rPr>
        <w:t>5.5.1. Zaopatrzenie w wodę</w:t>
      </w:r>
      <w:bookmarkEnd w:id="218"/>
    </w:p>
    <w:p w14:paraId="20F42DB6" w14:textId="77777777" w:rsidR="00AF0674" w:rsidRPr="0041381B" w:rsidRDefault="00AF0674" w:rsidP="002F3A6C">
      <w:pPr>
        <w:pStyle w:val="Nagwek3"/>
        <w:spacing w:before="0" w:beforeAutospacing="0" w:after="0" w:afterAutospacing="0"/>
        <w:rPr>
          <w:rStyle w:val="Nagwek2Znak"/>
          <w:rFonts w:eastAsia="Calibri"/>
          <w:i/>
          <w:color w:val="auto"/>
          <w:sz w:val="20"/>
          <w:szCs w:val="20"/>
          <w:lang w:eastAsia="pl-PL"/>
        </w:rPr>
      </w:pPr>
    </w:p>
    <w:p w14:paraId="53971E2A" w14:textId="17274542" w:rsidR="00393075" w:rsidRPr="0041381B" w:rsidRDefault="00024B06" w:rsidP="0051146D">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Uchwałą Nr </w:t>
      </w:r>
      <w:r w:rsidR="0051146D" w:rsidRPr="0041381B">
        <w:rPr>
          <w:rFonts w:ascii="Cambria" w:hAnsi="Cambria" w:cs="Arial"/>
          <w:sz w:val="20"/>
          <w:szCs w:val="20"/>
          <w:lang w:eastAsia="pl-PL"/>
        </w:rPr>
        <w:t>LXIX/94/2022</w:t>
      </w:r>
      <w:r w:rsidR="00401C29">
        <w:rPr>
          <w:rFonts w:ascii="Cambria" w:hAnsi="Cambria" w:cs="Arial"/>
          <w:sz w:val="20"/>
          <w:szCs w:val="20"/>
          <w:lang w:eastAsia="pl-PL"/>
        </w:rPr>
        <w:t xml:space="preserve"> </w:t>
      </w:r>
      <w:r w:rsidRPr="0041381B">
        <w:rPr>
          <w:rFonts w:ascii="Cambria" w:hAnsi="Cambria" w:cs="Arial"/>
          <w:sz w:val="20"/>
          <w:szCs w:val="20"/>
          <w:lang w:eastAsia="pl-PL"/>
        </w:rPr>
        <w:t xml:space="preserve">Rady Miejskiej w </w:t>
      </w:r>
      <w:r w:rsidR="0051146D" w:rsidRPr="0041381B">
        <w:rPr>
          <w:rFonts w:ascii="Cambria" w:hAnsi="Cambria" w:cs="Arial"/>
          <w:sz w:val="20"/>
          <w:szCs w:val="20"/>
          <w:lang w:eastAsia="pl-PL"/>
        </w:rPr>
        <w:t>Giżycku z dnia 30 sierpnia 2022</w:t>
      </w:r>
      <w:r w:rsidRPr="0041381B">
        <w:rPr>
          <w:rFonts w:ascii="Cambria" w:hAnsi="Cambria" w:cs="Arial"/>
          <w:sz w:val="20"/>
          <w:szCs w:val="20"/>
          <w:lang w:eastAsia="pl-PL"/>
        </w:rPr>
        <w:t xml:space="preserve"> roku przyjęto wieloletni plan rozwoju </w:t>
      </w:r>
      <w:r w:rsidR="0051146D" w:rsidRPr="0041381B">
        <w:rPr>
          <w:rFonts w:ascii="Cambria" w:hAnsi="Cambria" w:cs="Arial"/>
          <w:sz w:val="20"/>
          <w:szCs w:val="20"/>
          <w:lang w:eastAsia="pl-PL"/>
        </w:rPr>
        <w:t xml:space="preserve">i modernizacji </w:t>
      </w:r>
      <w:r w:rsidRPr="0041381B">
        <w:rPr>
          <w:rFonts w:ascii="Cambria" w:hAnsi="Cambria" w:cs="Arial"/>
          <w:sz w:val="20"/>
          <w:szCs w:val="20"/>
          <w:lang w:eastAsia="pl-PL"/>
        </w:rPr>
        <w:t>urządzeń wodociągowych i kanal</w:t>
      </w:r>
      <w:r w:rsidR="0051146D" w:rsidRPr="0041381B">
        <w:rPr>
          <w:rFonts w:ascii="Cambria" w:hAnsi="Cambria" w:cs="Arial"/>
          <w:sz w:val="20"/>
          <w:szCs w:val="20"/>
          <w:lang w:eastAsia="pl-PL"/>
        </w:rPr>
        <w:t>izacyjnych będących w posiadaniu Przedsiębiorstwa Wodociągów i Kanalizacji Spółka z o.o. w Giżycku.</w:t>
      </w:r>
      <w:r w:rsidR="0026640B" w:rsidRPr="0041381B">
        <w:rPr>
          <w:rFonts w:ascii="Cambria" w:hAnsi="Cambria" w:cs="Arial"/>
          <w:sz w:val="20"/>
          <w:szCs w:val="20"/>
          <w:lang w:eastAsia="pl-PL"/>
        </w:rPr>
        <w:t xml:space="preserve"> </w:t>
      </w:r>
      <w:r w:rsidR="00285134" w:rsidRPr="0041381B">
        <w:rPr>
          <w:rFonts w:ascii="Cambria" w:hAnsi="Cambria" w:cs="Arial"/>
          <w:sz w:val="20"/>
          <w:szCs w:val="20"/>
          <w:lang w:eastAsia="pl-PL"/>
        </w:rPr>
        <w:t xml:space="preserve">Plan zakłada, iż </w:t>
      </w:r>
      <w:r w:rsidR="0051146D" w:rsidRPr="0041381B">
        <w:rPr>
          <w:rFonts w:ascii="Cambria" w:hAnsi="Cambria" w:cs="Arial"/>
          <w:sz w:val="20"/>
          <w:szCs w:val="20"/>
          <w:lang w:eastAsia="pl-PL"/>
        </w:rPr>
        <w:t>Przedsiębiorstwo</w:t>
      </w:r>
      <w:r w:rsidR="00393075" w:rsidRPr="0041381B">
        <w:rPr>
          <w:rFonts w:ascii="Cambria" w:hAnsi="Cambria" w:cs="Arial"/>
          <w:sz w:val="20"/>
          <w:szCs w:val="20"/>
          <w:lang w:eastAsia="pl-PL"/>
        </w:rPr>
        <w:t xml:space="preserve"> prowadzi na terenie </w:t>
      </w:r>
      <w:r w:rsidRPr="0041381B">
        <w:rPr>
          <w:rFonts w:ascii="Cambria" w:hAnsi="Cambria" w:cs="Arial"/>
          <w:sz w:val="20"/>
          <w:szCs w:val="20"/>
          <w:lang w:eastAsia="pl-PL"/>
        </w:rPr>
        <w:t xml:space="preserve">miasta </w:t>
      </w:r>
      <w:r w:rsidR="00285134" w:rsidRPr="0041381B">
        <w:rPr>
          <w:rFonts w:ascii="Cambria" w:hAnsi="Cambria" w:cs="Arial"/>
          <w:sz w:val="20"/>
          <w:szCs w:val="20"/>
          <w:lang w:eastAsia="pl-PL"/>
        </w:rPr>
        <w:t xml:space="preserve">działalność w zakresie zbiorowego zaopatrzenia </w:t>
      </w:r>
      <w:r w:rsidR="0051146D" w:rsidRPr="0041381B">
        <w:rPr>
          <w:rFonts w:ascii="Cambria" w:hAnsi="Cambria" w:cs="Arial"/>
          <w:sz w:val="20"/>
          <w:szCs w:val="20"/>
          <w:lang w:eastAsia="pl-PL"/>
        </w:rPr>
        <w:t>w </w:t>
      </w:r>
      <w:r w:rsidR="00285134" w:rsidRPr="0041381B">
        <w:rPr>
          <w:rFonts w:ascii="Cambria" w:hAnsi="Cambria" w:cs="Arial"/>
          <w:sz w:val="20"/>
          <w:szCs w:val="20"/>
          <w:lang w:eastAsia="pl-PL"/>
        </w:rPr>
        <w:t xml:space="preserve">wodę i zbiorowego odprowadzania ścieków. </w:t>
      </w:r>
    </w:p>
    <w:p w14:paraId="697A1FDE" w14:textId="77777777" w:rsidR="00024B06" w:rsidRPr="0041381B" w:rsidRDefault="00024B06" w:rsidP="00393075">
      <w:pPr>
        <w:spacing w:after="0" w:line="240" w:lineRule="auto"/>
        <w:ind w:firstLine="708"/>
        <w:jc w:val="both"/>
        <w:rPr>
          <w:rFonts w:ascii="Cambria" w:hAnsi="Cambria" w:cs="Arial"/>
          <w:sz w:val="20"/>
          <w:szCs w:val="20"/>
          <w:lang w:eastAsia="pl-PL"/>
        </w:rPr>
      </w:pPr>
    </w:p>
    <w:p w14:paraId="24E5AA69" w14:textId="262DD488" w:rsidR="0051146D" w:rsidRPr="0041381B" w:rsidRDefault="00471420" w:rsidP="0051146D">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Na terenie miasta </w:t>
      </w:r>
      <w:r w:rsidR="0051146D" w:rsidRPr="0041381B">
        <w:rPr>
          <w:rFonts w:ascii="Cambria" w:hAnsi="Cambria" w:cs="Arial"/>
          <w:sz w:val="20"/>
          <w:szCs w:val="20"/>
          <w:lang w:eastAsia="pl-PL"/>
        </w:rPr>
        <w:t>pobór wody odbywa się z jednego ujęcia wody - Gajewo. Pobierana woda pochodzi z zasobów wód podziemnych, zlokalizowanych na terenach przyległych do wschodnich granic miasta. Woda ujmowana jest przy użyciu 14 studni głębinowych. Pobierana woda wymaga uzdatniania ze względu na ponadnormatywną zawartość związków żelaza, manganu i siarkowodoru. Na mocy Rozporządzenia nr 4/2003 Dyrektora RZGW w Warszawie z dnia 10 czerwca 2003 r. (zmienionego Rozporządzeniem nr 3/2015 Dyrektora RZGW w Warszawie z dnia 2 marca 2015 r.) dla miejskieg</w:t>
      </w:r>
      <w:r w:rsidR="00401C29">
        <w:rPr>
          <w:rFonts w:ascii="Cambria" w:hAnsi="Cambria" w:cs="Arial"/>
          <w:sz w:val="20"/>
          <w:szCs w:val="20"/>
          <w:lang w:eastAsia="pl-PL"/>
        </w:rPr>
        <w:t>o ujęcia wody Gajewo ustanowiono</w:t>
      </w:r>
      <w:r w:rsidR="0051146D" w:rsidRPr="0041381B">
        <w:rPr>
          <w:rFonts w:ascii="Cambria" w:hAnsi="Cambria" w:cs="Arial"/>
          <w:sz w:val="20"/>
          <w:szCs w:val="20"/>
          <w:lang w:eastAsia="pl-PL"/>
        </w:rPr>
        <w:t xml:space="preserve"> tereny ochrony bezpośredniej i pośredniej ujęcia.</w:t>
      </w:r>
    </w:p>
    <w:p w14:paraId="63E0E5DE" w14:textId="77777777" w:rsidR="00471420" w:rsidRPr="0041381B" w:rsidRDefault="00471420" w:rsidP="0051146D">
      <w:pPr>
        <w:spacing w:after="0" w:line="240" w:lineRule="auto"/>
        <w:ind w:firstLine="708"/>
        <w:jc w:val="both"/>
        <w:rPr>
          <w:rFonts w:ascii="Cambria" w:hAnsi="Cambria" w:cs="Arial"/>
          <w:sz w:val="20"/>
          <w:szCs w:val="20"/>
          <w:lang w:eastAsia="pl-PL"/>
        </w:rPr>
      </w:pPr>
    </w:p>
    <w:p w14:paraId="104F2B05" w14:textId="38A61AA3" w:rsidR="0051146D" w:rsidRPr="0041381B" w:rsidRDefault="0051146D" w:rsidP="0051146D">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Niektóre ośrodki wypoczynkowe zaopatrywane są w wodę z ujęć własnych zlokalizowanych na ich terenie. Dla istniejących na terenie Centralnego Ośrodka Sportowego </w:t>
      </w:r>
      <w:r w:rsidR="00067C03">
        <w:rPr>
          <w:rFonts w:ascii="Cambria" w:hAnsi="Cambria" w:cs="Arial"/>
          <w:sz w:val="20"/>
          <w:szCs w:val="20"/>
          <w:lang w:eastAsia="pl-PL"/>
        </w:rPr>
        <w:t>- Ośrodka</w:t>
      </w:r>
      <w:r w:rsidR="00401C29" w:rsidRPr="00401C29">
        <w:rPr>
          <w:rFonts w:ascii="Cambria" w:hAnsi="Cambria" w:cs="Arial"/>
          <w:sz w:val="20"/>
          <w:szCs w:val="20"/>
          <w:lang w:eastAsia="pl-PL"/>
        </w:rPr>
        <w:t xml:space="preserve"> Przygotowań Olimpijskich w Giżycku </w:t>
      </w:r>
      <w:r w:rsidRPr="0041381B">
        <w:rPr>
          <w:rFonts w:ascii="Cambria" w:hAnsi="Cambria" w:cs="Arial"/>
          <w:sz w:val="20"/>
          <w:szCs w:val="20"/>
          <w:lang w:eastAsia="pl-PL"/>
        </w:rPr>
        <w:t>2 ujęć wody podziemnej z utworów czwartorzędowych ustanowiono strefy ochrony bezpośredniej i pośredniej. Strefy ochrony ustanowione zostały na mocy Rozporządz</w:t>
      </w:r>
      <w:r w:rsidR="00067C03">
        <w:rPr>
          <w:rFonts w:ascii="Cambria" w:hAnsi="Cambria" w:cs="Arial"/>
          <w:sz w:val="20"/>
          <w:szCs w:val="20"/>
          <w:lang w:eastAsia="pl-PL"/>
        </w:rPr>
        <w:t>enia nr </w:t>
      </w:r>
      <w:r w:rsidR="00471420" w:rsidRPr="0041381B">
        <w:rPr>
          <w:rFonts w:ascii="Cambria" w:hAnsi="Cambria" w:cs="Arial"/>
          <w:sz w:val="20"/>
          <w:szCs w:val="20"/>
          <w:lang w:eastAsia="pl-PL"/>
        </w:rPr>
        <w:t>7/2002 Dyrektora RZGW w </w:t>
      </w:r>
      <w:r w:rsidRPr="0041381B">
        <w:rPr>
          <w:rFonts w:ascii="Cambria" w:hAnsi="Cambria" w:cs="Arial"/>
          <w:sz w:val="20"/>
          <w:szCs w:val="20"/>
          <w:lang w:eastAsia="pl-PL"/>
        </w:rPr>
        <w:t>Warszawie z dnia 18 czerwca 2002 r.</w:t>
      </w:r>
      <w:r w:rsidR="00471420" w:rsidRPr="0041381B">
        <w:rPr>
          <w:rFonts w:ascii="Cambria" w:hAnsi="Cambria" w:cs="Arial"/>
          <w:sz w:val="20"/>
          <w:szCs w:val="20"/>
          <w:lang w:eastAsia="pl-PL"/>
        </w:rPr>
        <w:t xml:space="preserve"> </w:t>
      </w:r>
      <w:r w:rsidR="00471420" w:rsidRPr="0041381B">
        <w:rPr>
          <w:rStyle w:val="Odwoanieprzypisudolnego"/>
          <w:rFonts w:ascii="Cambria" w:hAnsi="Cambria" w:cs="Arial"/>
          <w:sz w:val="20"/>
          <w:szCs w:val="20"/>
        </w:rPr>
        <w:footnoteReference w:id="17"/>
      </w:r>
      <w:r w:rsidR="00471420" w:rsidRPr="0041381B">
        <w:rPr>
          <w:rFonts w:ascii="Cambria" w:hAnsi="Cambria" w:cs="Arial"/>
          <w:sz w:val="20"/>
          <w:szCs w:val="20"/>
          <w:vertAlign w:val="superscript"/>
        </w:rPr>
        <w:t>)</w:t>
      </w:r>
    </w:p>
    <w:p w14:paraId="48321357" w14:textId="77777777" w:rsidR="0051146D" w:rsidRPr="0041381B" w:rsidRDefault="0051146D" w:rsidP="00285134">
      <w:pPr>
        <w:spacing w:after="0" w:line="240" w:lineRule="auto"/>
        <w:ind w:firstLine="708"/>
        <w:jc w:val="both"/>
        <w:rPr>
          <w:rFonts w:ascii="Cambria" w:hAnsi="Cambria" w:cs="Arial"/>
          <w:sz w:val="20"/>
          <w:szCs w:val="20"/>
          <w:lang w:eastAsia="pl-PL"/>
        </w:rPr>
      </w:pPr>
    </w:p>
    <w:p w14:paraId="7F4224EF" w14:textId="4055372F" w:rsidR="00343A9C" w:rsidRPr="0041381B" w:rsidRDefault="00343A9C" w:rsidP="00285134">
      <w:pPr>
        <w:spacing w:after="0" w:line="240" w:lineRule="auto"/>
        <w:ind w:firstLine="708"/>
        <w:jc w:val="both"/>
        <w:rPr>
          <w:rFonts w:ascii="Cambria" w:hAnsi="Cambria"/>
          <w:sz w:val="20"/>
          <w:szCs w:val="20"/>
          <w:lang w:eastAsia="pl-PL"/>
        </w:rPr>
      </w:pPr>
      <w:r w:rsidRPr="0041381B">
        <w:rPr>
          <w:rFonts w:ascii="Cambria" w:hAnsi="Cambria" w:cs="Arial"/>
          <w:sz w:val="20"/>
          <w:szCs w:val="20"/>
          <w:lang w:eastAsia="pl-PL"/>
        </w:rPr>
        <w:t>Zgodnie z zapisami ustawy z dnia 20 lipca</w:t>
      </w:r>
      <w:r w:rsidR="00285134" w:rsidRPr="0041381B">
        <w:rPr>
          <w:rFonts w:ascii="Cambria" w:hAnsi="Cambria" w:cs="Arial"/>
          <w:sz w:val="20"/>
          <w:szCs w:val="20"/>
          <w:lang w:eastAsia="pl-PL"/>
        </w:rPr>
        <w:t xml:space="preserve"> 2017r. Prawo wodne (Dz. U. 2022</w:t>
      </w:r>
      <w:r w:rsidRPr="0041381B">
        <w:rPr>
          <w:rFonts w:ascii="Cambria" w:hAnsi="Cambria" w:cs="Arial"/>
          <w:sz w:val="20"/>
          <w:szCs w:val="20"/>
          <w:lang w:eastAsia="pl-PL"/>
        </w:rPr>
        <w:t xml:space="preserve"> r. </w:t>
      </w:r>
      <w:r w:rsidR="00285134" w:rsidRPr="0041381B">
        <w:rPr>
          <w:rFonts w:ascii="Cambria" w:hAnsi="Cambria" w:cs="Arial"/>
          <w:sz w:val="20"/>
          <w:szCs w:val="20"/>
          <w:lang w:eastAsia="pl-PL"/>
        </w:rPr>
        <w:t>poz. 2625</w:t>
      </w:r>
      <w:r w:rsidRPr="0041381B">
        <w:rPr>
          <w:rFonts w:ascii="Cambria" w:hAnsi="Cambria" w:cs="Arial"/>
          <w:sz w:val="20"/>
          <w:szCs w:val="20"/>
          <w:lang w:eastAsia="pl-PL"/>
        </w:rPr>
        <w:t xml:space="preserve"> ze zm.) teren stref należy zabezpieczyć przed dostępem osób postronnych ogrodzeniem, na ogrodzeniu należy umieścić tablice informacyjne o strefie ochronnej zgodnie z rozporządzeniem Ministra Środowiska z dnia 1 lipca 2019 r. w sprawie wzorów tablic informacyjnych o strefie ochronnej ujęcia wody (Dz.U. 2019 poz. 1217). </w:t>
      </w:r>
    </w:p>
    <w:p w14:paraId="278FE40E" w14:textId="77777777" w:rsidR="00343A9C" w:rsidRPr="0041381B" w:rsidRDefault="00343A9C" w:rsidP="00343A9C">
      <w:pPr>
        <w:spacing w:after="0" w:line="240" w:lineRule="auto"/>
        <w:ind w:firstLine="708"/>
        <w:jc w:val="both"/>
        <w:rPr>
          <w:rFonts w:ascii="Cambria" w:hAnsi="Cambria" w:cs="Arial"/>
          <w:sz w:val="20"/>
          <w:szCs w:val="20"/>
          <w:lang w:eastAsia="pl-PL"/>
        </w:rPr>
      </w:pPr>
    </w:p>
    <w:p w14:paraId="562CB10B" w14:textId="77777777" w:rsidR="00343A9C" w:rsidRPr="0041381B" w:rsidRDefault="00343A9C" w:rsidP="00343A9C">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Na terenie ochrony bezpośredniej jest zabronione użytkowanie gruntów do celów nie związanych z eksploatacją wody. Na tym terenie należy zapewnić:</w:t>
      </w:r>
    </w:p>
    <w:p w14:paraId="0B90E989" w14:textId="77777777" w:rsidR="00343A9C" w:rsidRPr="0041381B" w:rsidRDefault="00343A9C" w:rsidP="00343A9C">
      <w:pPr>
        <w:autoSpaceDE w:val="0"/>
        <w:autoSpaceDN w:val="0"/>
        <w:adjustRightInd w:val="0"/>
        <w:spacing w:after="0" w:line="240" w:lineRule="auto"/>
        <w:ind w:left="360" w:firstLine="348"/>
        <w:contextualSpacing/>
        <w:jc w:val="both"/>
        <w:rPr>
          <w:rFonts w:ascii="Cambria" w:hAnsi="Cambria"/>
          <w:sz w:val="20"/>
          <w:szCs w:val="20"/>
        </w:rPr>
      </w:pPr>
    </w:p>
    <w:p w14:paraId="515BEDE2"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odprowadzanie wód opadowych w taki sposób, aby nie mogły one przedostawać się do urządzeń do poboru wody,</w:t>
      </w:r>
    </w:p>
    <w:p w14:paraId="4EC1CB05"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zagospodarowanie terenu zielenią,</w:t>
      </w:r>
    </w:p>
    <w:p w14:paraId="7B966970"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szczelne odprowadzanie poza granice strefy ochronnej ścieków z urządzeń sanitarnych, przeznaczonych do użytku osób zatrudnionych przy urządzeniach służących do poboru wody,</w:t>
      </w:r>
    </w:p>
    <w:p w14:paraId="5457D9BC"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ograniczenie do niezbędnych potrzeb przebywania osób nie zatrudnionych stale przy urządzeniach służących do poboru wody.</w:t>
      </w:r>
    </w:p>
    <w:p w14:paraId="4948D870" w14:textId="77777777" w:rsidR="00343A9C" w:rsidRPr="0041381B" w:rsidRDefault="00343A9C" w:rsidP="00343A9C">
      <w:pPr>
        <w:spacing w:after="0" w:line="240" w:lineRule="auto"/>
        <w:ind w:firstLine="708"/>
        <w:jc w:val="both"/>
        <w:rPr>
          <w:rFonts w:ascii="Cambria" w:hAnsi="Cambria" w:cs="Arial"/>
          <w:sz w:val="20"/>
          <w:szCs w:val="20"/>
          <w:lang w:eastAsia="pl-PL"/>
        </w:rPr>
      </w:pPr>
    </w:p>
    <w:p w14:paraId="0AA4240C" w14:textId="77777777" w:rsidR="00343A9C" w:rsidRPr="0041381B" w:rsidRDefault="00343A9C" w:rsidP="00343A9C">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lastRenderedPageBreak/>
        <w:t>Ponadto na terenie ochrony pośredniej może być zakazane lub ograniczone wykonywanie robót lub czynności powodujących zmniejszenie przydatności ujmowanej wody lub wydajności ujęcia, obejmujących:</w:t>
      </w:r>
    </w:p>
    <w:p w14:paraId="56078E4A" w14:textId="77777777" w:rsidR="00343A9C" w:rsidRPr="0041381B" w:rsidRDefault="00343A9C" w:rsidP="00343A9C">
      <w:pPr>
        <w:spacing w:after="0" w:line="240" w:lineRule="auto"/>
        <w:ind w:firstLine="708"/>
        <w:jc w:val="both"/>
        <w:rPr>
          <w:rFonts w:ascii="Cambria" w:hAnsi="Cambria" w:cs="Arial"/>
          <w:sz w:val="20"/>
          <w:szCs w:val="20"/>
          <w:lang w:eastAsia="pl-PL"/>
        </w:rPr>
      </w:pPr>
    </w:p>
    <w:p w14:paraId="7AEA93FB"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wprowadzanie ścieków do wód lub do ziemi,</w:t>
      </w:r>
    </w:p>
    <w:p w14:paraId="143C01FE"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rolnicze wykorzystanie ścieków,</w:t>
      </w:r>
    </w:p>
    <w:p w14:paraId="5D251FD9"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przechowywanie lub składowanie odpadów promieniotwórczych,</w:t>
      </w:r>
    </w:p>
    <w:p w14:paraId="7443B8F9"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stosowanie nawozów oraz środków ochrony roślin,</w:t>
      </w:r>
    </w:p>
    <w:p w14:paraId="651C0CEF"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budowę nowych dróg, linii kolejowych, lotnisk lub lądowisk,</w:t>
      </w:r>
    </w:p>
    <w:p w14:paraId="00291CFF"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wykonywanie urządzeń melioracji wodnych oraz wykopów ziemnych,</w:t>
      </w:r>
    </w:p>
    <w:p w14:paraId="444A12E4"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lokalizowanie zakładów przemysłowych oraz ferm chowu lub hodowli zwierząt,</w:t>
      </w:r>
    </w:p>
    <w:p w14:paraId="68C38DC4"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lokalizowanie magazynów produktów ropopochodnych oraz innych substancji, a także rurociągów do ich transportu,</w:t>
      </w:r>
    </w:p>
    <w:p w14:paraId="312297BB"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lokalizowanie składowisk odpadów niebezpiecznych, innych niż niebezpieczne i obojętne oraz obojętnych,</w:t>
      </w:r>
    </w:p>
    <w:p w14:paraId="1723C09F"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mycie pojazdów mechanicznych,</w:t>
      </w:r>
    </w:p>
    <w:p w14:paraId="51A14583" w14:textId="049E82D2"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urządzanie parkingów, obozowisk oraz kąpielisk i miejsc wykorzystywanych do kąpieli,</w:t>
      </w:r>
    </w:p>
    <w:p w14:paraId="32F4A3CF"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lokalizowanie nowych ujęć wody,</w:t>
      </w:r>
    </w:p>
    <w:p w14:paraId="6E3D0148"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lokalizowanie cmentarzy oraz grzebanie martwych zwierząt,</w:t>
      </w:r>
    </w:p>
    <w:p w14:paraId="35671321"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wydobywanie kopalin,</w:t>
      </w:r>
    </w:p>
    <w:p w14:paraId="4E55A916"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wykonywanie odwodnień budowlanych lub górniczych,</w:t>
      </w:r>
    </w:p>
    <w:p w14:paraId="47449180"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lokalizowanie budynków oraz obiektów budowlanych związanych z turystyką,</w:t>
      </w:r>
    </w:p>
    <w:p w14:paraId="2C8EB38B"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używanie statków powietrznych do przeprowadzania zabiegów rolniczych,</w:t>
      </w:r>
    </w:p>
    <w:p w14:paraId="798A9F61"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urządzanie pryzm kiszonkowych,</w:t>
      </w:r>
    </w:p>
    <w:p w14:paraId="56113BCE"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chów lub hodowlę ryb, ich dokarmianie lub zanęcanie,</w:t>
      </w:r>
    </w:p>
    <w:p w14:paraId="6E303981"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pojenie oraz wypasanie zwierząt,</w:t>
      </w:r>
    </w:p>
    <w:p w14:paraId="4B1B0ABD"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wydobywanie kamienia, żwiru, piasku oraz innych materiałów, a także wycinanie roślin z wód lub brzegu,</w:t>
      </w:r>
    </w:p>
    <w:p w14:paraId="6777DEAE"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uprawianie sportów wodnych,</w:t>
      </w:r>
    </w:p>
    <w:p w14:paraId="7CA6BA3C"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użytkowanie statków o napędzie spalinowym,</w:t>
      </w:r>
    </w:p>
    <w:p w14:paraId="234387C2"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lokalizowanie nowych przedsięwzięć mogących znacząco oddziaływać na środowisko,</w:t>
      </w:r>
    </w:p>
    <w:p w14:paraId="70BBEFF8"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składowanie opakowań po nawozach i środkach ochrony roślin,</w:t>
      </w:r>
    </w:p>
    <w:p w14:paraId="74F1FCC5" w14:textId="77777777" w:rsidR="00343A9C" w:rsidRPr="0041381B" w:rsidRDefault="00343A9C" w:rsidP="00343A9C">
      <w:pPr>
        <w:numPr>
          <w:ilvl w:val="0"/>
          <w:numId w:val="12"/>
        </w:numPr>
        <w:autoSpaceDE w:val="0"/>
        <w:autoSpaceDN w:val="0"/>
        <w:adjustRightInd w:val="0"/>
        <w:spacing w:after="0" w:line="240" w:lineRule="auto"/>
        <w:jc w:val="both"/>
        <w:rPr>
          <w:rFonts w:ascii="Cambria" w:hAnsi="Cambria"/>
          <w:sz w:val="20"/>
          <w:szCs w:val="20"/>
          <w:lang w:eastAsia="pl-PL"/>
        </w:rPr>
      </w:pPr>
      <w:r w:rsidRPr="0041381B">
        <w:rPr>
          <w:rFonts w:ascii="Cambria" w:hAnsi="Cambria"/>
          <w:sz w:val="20"/>
          <w:szCs w:val="20"/>
          <w:lang w:eastAsia="pl-PL"/>
        </w:rPr>
        <w:t>stosowanie i składowanie chemicznych środków zimowego utrzymania dróg.</w:t>
      </w:r>
    </w:p>
    <w:p w14:paraId="604B392E" w14:textId="77777777" w:rsidR="00094953" w:rsidRPr="0041381B" w:rsidRDefault="00094953" w:rsidP="002F3A6C">
      <w:pPr>
        <w:spacing w:after="0" w:line="240" w:lineRule="auto"/>
        <w:ind w:firstLine="708"/>
        <w:jc w:val="both"/>
        <w:rPr>
          <w:rFonts w:ascii="Cambria" w:hAnsi="Cambria" w:cs="Verdana-Bold"/>
          <w:bCs/>
          <w:sz w:val="20"/>
          <w:szCs w:val="20"/>
          <w:lang w:eastAsia="pl-PL"/>
        </w:rPr>
      </w:pPr>
    </w:p>
    <w:p w14:paraId="40DD85FC" w14:textId="05492256" w:rsidR="00DD6E7A" w:rsidRPr="0041381B" w:rsidRDefault="001633FE" w:rsidP="002F3A6C">
      <w:pPr>
        <w:spacing w:after="0" w:line="240" w:lineRule="auto"/>
        <w:ind w:firstLine="708"/>
        <w:jc w:val="both"/>
        <w:rPr>
          <w:rFonts w:ascii="Cambria" w:hAnsi="Cambria" w:cs="Verdana-Bold"/>
          <w:bCs/>
          <w:sz w:val="20"/>
          <w:szCs w:val="20"/>
          <w:lang w:eastAsia="pl-PL"/>
        </w:rPr>
      </w:pPr>
      <w:r w:rsidRPr="0041381B">
        <w:rPr>
          <w:rFonts w:ascii="Cambria" w:hAnsi="Cambria" w:cs="Verdana-Bold"/>
          <w:bCs/>
          <w:sz w:val="20"/>
          <w:szCs w:val="20"/>
          <w:lang w:eastAsia="pl-PL"/>
        </w:rPr>
        <w:t>Z</w:t>
      </w:r>
      <w:r w:rsidR="00DD6E7A" w:rsidRPr="0041381B">
        <w:rPr>
          <w:rFonts w:ascii="Cambria" w:hAnsi="Cambria" w:cs="Verdana-Bold"/>
          <w:bCs/>
          <w:sz w:val="20"/>
          <w:szCs w:val="20"/>
          <w:lang w:eastAsia="pl-PL"/>
        </w:rPr>
        <w:t>użycie wody na potrzeby gospodarki narodowej i ludności w ciągu roku na terenie</w:t>
      </w:r>
      <w:r w:rsidR="00CB54F8" w:rsidRPr="0041381B">
        <w:rPr>
          <w:rFonts w:ascii="Cambria" w:hAnsi="Cambria" w:cs="Verdana-Bold"/>
          <w:bCs/>
          <w:sz w:val="20"/>
          <w:szCs w:val="20"/>
          <w:lang w:eastAsia="pl-PL"/>
        </w:rPr>
        <w:t xml:space="preserve"> </w:t>
      </w:r>
      <w:r w:rsidR="003F2389" w:rsidRPr="0041381B">
        <w:rPr>
          <w:rFonts w:ascii="Cambria" w:hAnsi="Cambria" w:cs="Verdana-Bold"/>
          <w:bCs/>
          <w:sz w:val="20"/>
          <w:szCs w:val="20"/>
          <w:lang w:eastAsia="pl-PL"/>
        </w:rPr>
        <w:t xml:space="preserve">miasta </w:t>
      </w:r>
      <w:r w:rsidR="00471420" w:rsidRPr="0041381B">
        <w:rPr>
          <w:rFonts w:ascii="Cambria" w:hAnsi="Cambria" w:cs="Verdana-Bold"/>
          <w:bCs/>
          <w:sz w:val="20"/>
          <w:szCs w:val="20"/>
          <w:lang w:eastAsia="pl-PL"/>
        </w:rPr>
        <w:t xml:space="preserve">Giżycka </w:t>
      </w:r>
      <w:r w:rsidR="00DD6E7A" w:rsidRPr="0041381B">
        <w:rPr>
          <w:rFonts w:ascii="Cambria" w:hAnsi="Cambria" w:cs="Verdana-Bold"/>
          <w:bCs/>
          <w:sz w:val="20"/>
          <w:szCs w:val="20"/>
          <w:lang w:eastAsia="pl-PL"/>
        </w:rPr>
        <w:t>przedstawiono w poniższej tabeli.</w:t>
      </w:r>
    </w:p>
    <w:p w14:paraId="42EA7270" w14:textId="77777777" w:rsidR="00177970" w:rsidRPr="0041381B" w:rsidRDefault="00177970" w:rsidP="002F3A6C">
      <w:pPr>
        <w:spacing w:after="0" w:line="240" w:lineRule="auto"/>
        <w:ind w:firstLine="708"/>
        <w:jc w:val="both"/>
        <w:rPr>
          <w:rFonts w:ascii="Cambria" w:hAnsi="Cambria"/>
          <w:sz w:val="20"/>
          <w:szCs w:val="20"/>
        </w:rPr>
      </w:pPr>
    </w:p>
    <w:p w14:paraId="30E020AF" w14:textId="77777777" w:rsidR="0060584D" w:rsidRPr="0041381B" w:rsidRDefault="0060584D" w:rsidP="002F3A6C">
      <w:pPr>
        <w:spacing w:after="0" w:line="240" w:lineRule="auto"/>
        <w:jc w:val="center"/>
        <w:rPr>
          <w:rFonts w:ascii="Cambria" w:hAnsi="Cambria" w:cs="Verdana-Bold"/>
          <w:bCs/>
          <w:i/>
          <w:sz w:val="20"/>
          <w:szCs w:val="20"/>
          <w:lang w:eastAsia="pl-PL"/>
        </w:rPr>
      </w:pPr>
      <w:bookmarkStart w:id="219" w:name="_Toc448064816"/>
      <w:bookmarkStart w:id="220" w:name="_Toc467848147"/>
      <w:bookmarkStart w:id="221" w:name="_Toc84247188"/>
      <w:bookmarkStart w:id="222" w:name="_Toc90217200"/>
      <w:bookmarkStart w:id="223" w:name="_Toc142324171"/>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15</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Zużycie wody na potrzeby gospodarki narodowej i ludności w ciągu roku [dam</w:t>
      </w:r>
      <w:r w:rsidRPr="0041381B">
        <w:rPr>
          <w:rFonts w:ascii="Cambria" w:hAnsi="Cambria" w:cs="Verdana-Bold"/>
          <w:bCs/>
          <w:i/>
          <w:sz w:val="20"/>
          <w:szCs w:val="20"/>
          <w:vertAlign w:val="superscript"/>
          <w:lang w:eastAsia="pl-PL"/>
        </w:rPr>
        <w:t>3</w:t>
      </w:r>
      <w:r w:rsidRPr="0041381B">
        <w:rPr>
          <w:rFonts w:ascii="Cambria" w:hAnsi="Cambria" w:cs="Verdana-Bold"/>
          <w:bCs/>
          <w:i/>
          <w:sz w:val="20"/>
          <w:szCs w:val="20"/>
          <w:lang w:eastAsia="pl-PL"/>
        </w:rPr>
        <w:t>]</w:t>
      </w:r>
      <w:bookmarkEnd w:id="219"/>
      <w:bookmarkEnd w:id="220"/>
      <w:bookmarkEnd w:id="221"/>
      <w:bookmarkEnd w:id="222"/>
      <w:bookmarkEnd w:id="223"/>
    </w:p>
    <w:tbl>
      <w:tblPr>
        <w:tblW w:w="85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71"/>
        <w:gridCol w:w="1093"/>
        <w:gridCol w:w="1094"/>
        <w:gridCol w:w="1094"/>
        <w:gridCol w:w="1009"/>
        <w:gridCol w:w="939"/>
      </w:tblGrid>
      <w:tr w:rsidR="00146A4F" w:rsidRPr="0041381B" w14:paraId="40275F84" w14:textId="77777777" w:rsidTr="00B3409E">
        <w:trPr>
          <w:trHeight w:val="397"/>
          <w:jc w:val="center"/>
        </w:trPr>
        <w:tc>
          <w:tcPr>
            <w:tcW w:w="3271" w:type="dxa"/>
            <w:tcBorders>
              <w:right w:val="single" w:sz="4" w:space="0" w:color="auto"/>
            </w:tcBorders>
            <w:shd w:val="clear" w:color="auto" w:fill="F2F2F2" w:themeFill="background1" w:themeFillShade="F2"/>
            <w:vAlign w:val="center"/>
          </w:tcPr>
          <w:p w14:paraId="2152B73D" w14:textId="77777777" w:rsidR="00146A4F" w:rsidRPr="0041381B" w:rsidRDefault="00146A4F" w:rsidP="00146A4F">
            <w:pPr>
              <w:spacing w:after="0" w:line="240" w:lineRule="auto"/>
              <w:jc w:val="center"/>
              <w:rPr>
                <w:rFonts w:ascii="Cambria" w:hAnsi="Cambria"/>
                <w:b/>
                <w:sz w:val="20"/>
                <w:szCs w:val="20"/>
              </w:rPr>
            </w:pPr>
            <w:r w:rsidRPr="0041381B">
              <w:rPr>
                <w:rFonts w:ascii="Cambria" w:hAnsi="Cambria"/>
                <w:b/>
                <w:sz w:val="20"/>
                <w:szCs w:val="20"/>
              </w:rPr>
              <w:t>Zużycie wody</w:t>
            </w:r>
          </w:p>
        </w:tc>
        <w:tc>
          <w:tcPr>
            <w:tcW w:w="1093" w:type="dxa"/>
            <w:tcBorders>
              <w:left w:val="single" w:sz="4" w:space="0" w:color="auto"/>
            </w:tcBorders>
            <w:shd w:val="clear" w:color="auto" w:fill="F2F2F2" w:themeFill="background1" w:themeFillShade="F2"/>
            <w:vAlign w:val="center"/>
          </w:tcPr>
          <w:p w14:paraId="7D4C5495" w14:textId="77777777" w:rsidR="00146A4F" w:rsidRPr="0041381B" w:rsidRDefault="00146A4F" w:rsidP="00146A4F">
            <w:pPr>
              <w:spacing w:after="0" w:line="240" w:lineRule="auto"/>
              <w:jc w:val="center"/>
              <w:rPr>
                <w:rFonts w:ascii="Cambria" w:hAnsi="Cambria"/>
                <w:b/>
                <w:sz w:val="20"/>
                <w:szCs w:val="20"/>
              </w:rPr>
            </w:pPr>
            <w:r w:rsidRPr="0041381B">
              <w:rPr>
                <w:rFonts w:ascii="Cambria" w:hAnsi="Cambria"/>
                <w:b/>
                <w:sz w:val="20"/>
                <w:szCs w:val="20"/>
              </w:rPr>
              <w:t>2017</w:t>
            </w:r>
          </w:p>
        </w:tc>
        <w:tc>
          <w:tcPr>
            <w:tcW w:w="1094" w:type="dxa"/>
            <w:tcBorders>
              <w:bottom w:val="single" w:sz="4" w:space="0" w:color="000000"/>
              <w:right w:val="single" w:sz="4" w:space="0" w:color="auto"/>
            </w:tcBorders>
            <w:shd w:val="clear" w:color="auto" w:fill="F2F2F2" w:themeFill="background1" w:themeFillShade="F2"/>
            <w:vAlign w:val="center"/>
          </w:tcPr>
          <w:p w14:paraId="7455C585" w14:textId="77777777" w:rsidR="00146A4F" w:rsidRPr="0041381B" w:rsidRDefault="00146A4F" w:rsidP="00146A4F">
            <w:pPr>
              <w:spacing w:after="0" w:line="240" w:lineRule="auto"/>
              <w:jc w:val="center"/>
              <w:rPr>
                <w:rFonts w:ascii="Cambria" w:hAnsi="Cambria"/>
                <w:b/>
                <w:sz w:val="20"/>
                <w:szCs w:val="20"/>
              </w:rPr>
            </w:pPr>
            <w:r w:rsidRPr="0041381B">
              <w:rPr>
                <w:rFonts w:ascii="Cambria" w:hAnsi="Cambria"/>
                <w:b/>
                <w:sz w:val="20"/>
                <w:szCs w:val="20"/>
              </w:rPr>
              <w:t>2018</w:t>
            </w:r>
          </w:p>
        </w:tc>
        <w:tc>
          <w:tcPr>
            <w:tcW w:w="1094" w:type="dxa"/>
            <w:tcBorders>
              <w:bottom w:val="single" w:sz="4" w:space="0" w:color="000000"/>
              <w:right w:val="single" w:sz="4" w:space="0" w:color="auto"/>
            </w:tcBorders>
            <w:shd w:val="clear" w:color="auto" w:fill="F2F2F2" w:themeFill="background1" w:themeFillShade="F2"/>
            <w:vAlign w:val="center"/>
          </w:tcPr>
          <w:p w14:paraId="19878704" w14:textId="77777777" w:rsidR="00146A4F" w:rsidRPr="0041381B" w:rsidRDefault="00146A4F" w:rsidP="00146A4F">
            <w:pPr>
              <w:spacing w:after="0" w:line="240" w:lineRule="auto"/>
              <w:jc w:val="center"/>
              <w:rPr>
                <w:rFonts w:ascii="Cambria" w:hAnsi="Cambria"/>
                <w:b/>
                <w:sz w:val="20"/>
                <w:szCs w:val="20"/>
              </w:rPr>
            </w:pPr>
            <w:r w:rsidRPr="0041381B">
              <w:rPr>
                <w:rFonts w:ascii="Cambria" w:hAnsi="Cambria"/>
                <w:b/>
                <w:sz w:val="20"/>
                <w:szCs w:val="20"/>
              </w:rPr>
              <w:t>2019</w:t>
            </w:r>
          </w:p>
        </w:tc>
        <w:tc>
          <w:tcPr>
            <w:tcW w:w="1009" w:type="dxa"/>
            <w:tcBorders>
              <w:bottom w:val="single" w:sz="4" w:space="0" w:color="000000"/>
              <w:right w:val="single" w:sz="4" w:space="0" w:color="auto"/>
            </w:tcBorders>
            <w:shd w:val="clear" w:color="auto" w:fill="F2F2F2" w:themeFill="background1" w:themeFillShade="F2"/>
            <w:vAlign w:val="center"/>
          </w:tcPr>
          <w:p w14:paraId="7F535621" w14:textId="77777777" w:rsidR="00146A4F" w:rsidRPr="0041381B" w:rsidRDefault="00146A4F" w:rsidP="00146A4F">
            <w:pPr>
              <w:spacing w:after="0" w:line="240" w:lineRule="auto"/>
              <w:jc w:val="center"/>
              <w:rPr>
                <w:rFonts w:ascii="Cambria" w:hAnsi="Cambria"/>
                <w:b/>
                <w:sz w:val="20"/>
                <w:szCs w:val="20"/>
              </w:rPr>
            </w:pPr>
            <w:r w:rsidRPr="0041381B">
              <w:rPr>
                <w:rFonts w:ascii="Cambria" w:hAnsi="Cambria"/>
                <w:b/>
                <w:sz w:val="20"/>
                <w:szCs w:val="20"/>
              </w:rPr>
              <w:t>2020</w:t>
            </w:r>
          </w:p>
        </w:tc>
        <w:tc>
          <w:tcPr>
            <w:tcW w:w="939" w:type="dxa"/>
            <w:tcBorders>
              <w:bottom w:val="single" w:sz="4" w:space="0" w:color="000000"/>
              <w:right w:val="single" w:sz="4" w:space="0" w:color="auto"/>
            </w:tcBorders>
            <w:shd w:val="clear" w:color="auto" w:fill="F2F2F2" w:themeFill="background1" w:themeFillShade="F2"/>
            <w:vAlign w:val="center"/>
          </w:tcPr>
          <w:p w14:paraId="3B1C1A3D" w14:textId="77777777" w:rsidR="00146A4F" w:rsidRPr="0041381B" w:rsidRDefault="00146A4F" w:rsidP="00B3409E">
            <w:pPr>
              <w:spacing w:after="0" w:line="240" w:lineRule="auto"/>
              <w:jc w:val="center"/>
              <w:rPr>
                <w:rFonts w:ascii="Cambria" w:hAnsi="Cambria"/>
                <w:b/>
                <w:sz w:val="20"/>
                <w:szCs w:val="20"/>
              </w:rPr>
            </w:pPr>
            <w:r w:rsidRPr="0041381B">
              <w:rPr>
                <w:rFonts w:ascii="Cambria" w:hAnsi="Cambria"/>
                <w:b/>
                <w:sz w:val="20"/>
                <w:szCs w:val="20"/>
              </w:rPr>
              <w:t>2021</w:t>
            </w:r>
          </w:p>
        </w:tc>
      </w:tr>
      <w:tr w:rsidR="00471420" w:rsidRPr="0041381B" w14:paraId="4743C253" w14:textId="77777777" w:rsidTr="00471420">
        <w:trPr>
          <w:trHeight w:val="397"/>
          <w:jc w:val="center"/>
        </w:trPr>
        <w:tc>
          <w:tcPr>
            <w:tcW w:w="3271" w:type="dxa"/>
            <w:tcBorders>
              <w:top w:val="single" w:sz="4" w:space="0" w:color="auto"/>
              <w:right w:val="single" w:sz="4" w:space="0" w:color="auto"/>
            </w:tcBorders>
            <w:shd w:val="clear" w:color="auto" w:fill="F2F2F2" w:themeFill="background1" w:themeFillShade="F2"/>
            <w:vAlign w:val="center"/>
          </w:tcPr>
          <w:p w14:paraId="41881E20" w14:textId="509B4253" w:rsidR="00471420" w:rsidRPr="0041381B" w:rsidRDefault="00471420" w:rsidP="00471420">
            <w:pPr>
              <w:spacing w:after="0" w:line="240" w:lineRule="auto"/>
              <w:jc w:val="center"/>
              <w:rPr>
                <w:rFonts w:ascii="Cambria" w:hAnsi="Cambria" w:cs="Arial"/>
                <w:b/>
                <w:sz w:val="20"/>
                <w:szCs w:val="20"/>
              </w:rPr>
            </w:pPr>
            <w:r w:rsidRPr="0041381B">
              <w:rPr>
                <w:rFonts w:ascii="Cambria" w:hAnsi="Cambria" w:cs="Arial"/>
                <w:b/>
                <w:sz w:val="20"/>
                <w:szCs w:val="20"/>
              </w:rPr>
              <w:t>przemysł</w:t>
            </w:r>
          </w:p>
        </w:tc>
        <w:tc>
          <w:tcPr>
            <w:tcW w:w="1093" w:type="dxa"/>
            <w:tcBorders>
              <w:top w:val="nil"/>
              <w:left w:val="single" w:sz="4" w:space="0" w:color="000000"/>
              <w:bottom w:val="single" w:sz="4" w:space="0" w:color="000000"/>
              <w:right w:val="single" w:sz="4" w:space="0" w:color="000000"/>
            </w:tcBorders>
            <w:shd w:val="clear" w:color="auto" w:fill="auto"/>
            <w:vAlign w:val="center"/>
          </w:tcPr>
          <w:p w14:paraId="1DF87CEE" w14:textId="64A4910F"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664</w:t>
            </w:r>
          </w:p>
        </w:tc>
        <w:tc>
          <w:tcPr>
            <w:tcW w:w="1094" w:type="dxa"/>
            <w:tcBorders>
              <w:top w:val="nil"/>
              <w:left w:val="nil"/>
              <w:bottom w:val="single" w:sz="4" w:space="0" w:color="auto"/>
              <w:right w:val="single" w:sz="4" w:space="0" w:color="000000"/>
            </w:tcBorders>
            <w:shd w:val="clear" w:color="auto" w:fill="auto"/>
            <w:vAlign w:val="center"/>
          </w:tcPr>
          <w:p w14:paraId="60DD7EFD" w14:textId="185DC996"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630</w:t>
            </w:r>
          </w:p>
        </w:tc>
        <w:tc>
          <w:tcPr>
            <w:tcW w:w="1094" w:type="dxa"/>
            <w:tcBorders>
              <w:top w:val="nil"/>
              <w:left w:val="nil"/>
              <w:bottom w:val="single" w:sz="4" w:space="0" w:color="auto"/>
              <w:right w:val="single" w:sz="4" w:space="0" w:color="000000"/>
            </w:tcBorders>
            <w:shd w:val="clear" w:color="auto" w:fill="auto"/>
            <w:vAlign w:val="center"/>
          </w:tcPr>
          <w:p w14:paraId="2C5DA985" w14:textId="610B50DD"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663</w:t>
            </w:r>
          </w:p>
        </w:tc>
        <w:tc>
          <w:tcPr>
            <w:tcW w:w="1009" w:type="dxa"/>
            <w:tcBorders>
              <w:top w:val="nil"/>
              <w:left w:val="nil"/>
              <w:bottom w:val="single" w:sz="4" w:space="0" w:color="auto"/>
              <w:right w:val="single" w:sz="4" w:space="0" w:color="000000"/>
            </w:tcBorders>
            <w:shd w:val="clear" w:color="auto" w:fill="auto"/>
            <w:vAlign w:val="center"/>
          </w:tcPr>
          <w:p w14:paraId="203D2597" w14:textId="0A2A122B"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654</w:t>
            </w:r>
          </w:p>
        </w:tc>
        <w:tc>
          <w:tcPr>
            <w:tcW w:w="939" w:type="dxa"/>
            <w:tcBorders>
              <w:top w:val="nil"/>
              <w:left w:val="nil"/>
              <w:bottom w:val="single" w:sz="4" w:space="0" w:color="auto"/>
              <w:right w:val="single" w:sz="4" w:space="0" w:color="000000"/>
            </w:tcBorders>
            <w:vAlign w:val="center"/>
          </w:tcPr>
          <w:p w14:paraId="64D7D643" w14:textId="0B07B3F9" w:rsidR="00471420" w:rsidRPr="0041381B" w:rsidRDefault="00471420" w:rsidP="00471420">
            <w:pPr>
              <w:spacing w:after="0" w:line="240" w:lineRule="auto"/>
              <w:ind w:left="113" w:right="113"/>
              <w:jc w:val="center"/>
              <w:rPr>
                <w:rFonts w:ascii="Cambria" w:hAnsi="Cambria" w:cs="Arial"/>
                <w:sz w:val="20"/>
                <w:szCs w:val="20"/>
              </w:rPr>
            </w:pPr>
            <w:r w:rsidRPr="0041381B">
              <w:rPr>
                <w:rFonts w:ascii="Cambria" w:hAnsi="Cambria" w:cs="Arial"/>
                <w:sz w:val="20"/>
                <w:szCs w:val="20"/>
              </w:rPr>
              <w:t>728</w:t>
            </w:r>
          </w:p>
        </w:tc>
      </w:tr>
      <w:tr w:rsidR="00471420" w:rsidRPr="0041381B" w14:paraId="2E7E826B" w14:textId="77777777" w:rsidTr="00471420">
        <w:trPr>
          <w:trHeight w:val="397"/>
          <w:jc w:val="center"/>
        </w:trPr>
        <w:tc>
          <w:tcPr>
            <w:tcW w:w="3271" w:type="dxa"/>
            <w:tcBorders>
              <w:top w:val="single" w:sz="4" w:space="0" w:color="auto"/>
              <w:right w:val="single" w:sz="4" w:space="0" w:color="auto"/>
            </w:tcBorders>
            <w:shd w:val="clear" w:color="auto" w:fill="F2F2F2" w:themeFill="background1" w:themeFillShade="F2"/>
            <w:vAlign w:val="center"/>
          </w:tcPr>
          <w:p w14:paraId="4B3F765C" w14:textId="6F486CD0" w:rsidR="00471420" w:rsidRPr="0041381B" w:rsidRDefault="00471420" w:rsidP="00471420">
            <w:pPr>
              <w:spacing w:after="0" w:line="240" w:lineRule="auto"/>
              <w:jc w:val="center"/>
              <w:rPr>
                <w:rFonts w:ascii="Cambria" w:hAnsi="Cambria" w:cs="Arial"/>
                <w:b/>
                <w:sz w:val="20"/>
                <w:szCs w:val="20"/>
              </w:rPr>
            </w:pPr>
            <w:r w:rsidRPr="0041381B">
              <w:rPr>
                <w:rFonts w:ascii="Cambria" w:hAnsi="Cambria" w:cs="Arial"/>
                <w:b/>
                <w:sz w:val="20"/>
                <w:szCs w:val="20"/>
              </w:rPr>
              <w:t>przemysł - cele produkcyjne</w:t>
            </w:r>
          </w:p>
        </w:tc>
        <w:tc>
          <w:tcPr>
            <w:tcW w:w="1093" w:type="dxa"/>
            <w:tcBorders>
              <w:top w:val="nil"/>
              <w:left w:val="single" w:sz="4" w:space="0" w:color="000000"/>
              <w:bottom w:val="single" w:sz="4" w:space="0" w:color="000000"/>
              <w:right w:val="single" w:sz="4" w:space="0" w:color="000000"/>
            </w:tcBorders>
            <w:shd w:val="clear" w:color="auto" w:fill="auto"/>
            <w:vAlign w:val="center"/>
          </w:tcPr>
          <w:p w14:paraId="5CAC85C1" w14:textId="02381B91"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b.d.</w:t>
            </w:r>
          </w:p>
        </w:tc>
        <w:tc>
          <w:tcPr>
            <w:tcW w:w="1094" w:type="dxa"/>
            <w:tcBorders>
              <w:top w:val="nil"/>
              <w:left w:val="nil"/>
              <w:bottom w:val="single" w:sz="4" w:space="0" w:color="auto"/>
              <w:right w:val="single" w:sz="4" w:space="0" w:color="000000"/>
            </w:tcBorders>
            <w:shd w:val="clear" w:color="auto" w:fill="auto"/>
            <w:vAlign w:val="center"/>
          </w:tcPr>
          <w:p w14:paraId="61943140" w14:textId="2F904440"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b.d.</w:t>
            </w:r>
          </w:p>
        </w:tc>
        <w:tc>
          <w:tcPr>
            <w:tcW w:w="1094" w:type="dxa"/>
            <w:tcBorders>
              <w:top w:val="nil"/>
              <w:left w:val="nil"/>
              <w:bottom w:val="single" w:sz="4" w:space="0" w:color="auto"/>
              <w:right w:val="single" w:sz="4" w:space="0" w:color="000000"/>
            </w:tcBorders>
            <w:shd w:val="clear" w:color="auto" w:fill="auto"/>
            <w:vAlign w:val="center"/>
          </w:tcPr>
          <w:p w14:paraId="0D3252EC" w14:textId="621A8C44"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356</w:t>
            </w:r>
          </w:p>
        </w:tc>
        <w:tc>
          <w:tcPr>
            <w:tcW w:w="1009" w:type="dxa"/>
            <w:tcBorders>
              <w:top w:val="nil"/>
              <w:left w:val="nil"/>
              <w:bottom w:val="single" w:sz="4" w:space="0" w:color="auto"/>
              <w:right w:val="single" w:sz="4" w:space="0" w:color="000000"/>
            </w:tcBorders>
            <w:shd w:val="clear" w:color="auto" w:fill="auto"/>
            <w:vAlign w:val="center"/>
          </w:tcPr>
          <w:p w14:paraId="5EA3E613" w14:textId="2F840018"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653</w:t>
            </w:r>
          </w:p>
        </w:tc>
        <w:tc>
          <w:tcPr>
            <w:tcW w:w="939" w:type="dxa"/>
            <w:tcBorders>
              <w:top w:val="nil"/>
              <w:left w:val="nil"/>
              <w:bottom w:val="single" w:sz="4" w:space="0" w:color="auto"/>
              <w:right w:val="single" w:sz="4" w:space="0" w:color="000000"/>
            </w:tcBorders>
            <w:vAlign w:val="center"/>
          </w:tcPr>
          <w:p w14:paraId="50BE4589" w14:textId="76046811" w:rsidR="00471420" w:rsidRPr="0041381B" w:rsidRDefault="00471420" w:rsidP="00471420">
            <w:pPr>
              <w:spacing w:after="0" w:line="240" w:lineRule="auto"/>
              <w:ind w:left="113" w:right="113"/>
              <w:jc w:val="center"/>
              <w:rPr>
                <w:rFonts w:ascii="Cambria" w:hAnsi="Cambria" w:cs="Arial"/>
                <w:sz w:val="20"/>
                <w:szCs w:val="20"/>
              </w:rPr>
            </w:pPr>
            <w:r w:rsidRPr="0041381B">
              <w:rPr>
                <w:rFonts w:ascii="Cambria" w:hAnsi="Cambria" w:cs="Arial"/>
                <w:sz w:val="20"/>
                <w:szCs w:val="20"/>
              </w:rPr>
              <w:t>728</w:t>
            </w:r>
          </w:p>
        </w:tc>
      </w:tr>
      <w:tr w:rsidR="00471420" w:rsidRPr="0041381B" w14:paraId="6DF3F91B" w14:textId="77777777" w:rsidTr="00471420">
        <w:trPr>
          <w:trHeight w:val="397"/>
          <w:jc w:val="center"/>
        </w:trPr>
        <w:tc>
          <w:tcPr>
            <w:tcW w:w="3271" w:type="dxa"/>
            <w:tcBorders>
              <w:top w:val="single" w:sz="4" w:space="0" w:color="auto"/>
              <w:right w:val="single" w:sz="4" w:space="0" w:color="auto"/>
            </w:tcBorders>
            <w:shd w:val="clear" w:color="auto" w:fill="F2F2F2" w:themeFill="background1" w:themeFillShade="F2"/>
            <w:vAlign w:val="center"/>
          </w:tcPr>
          <w:p w14:paraId="2202D232" w14:textId="5BF5F7A7" w:rsidR="00471420" w:rsidRPr="0041381B" w:rsidRDefault="00471420" w:rsidP="00471420">
            <w:pPr>
              <w:spacing w:after="0" w:line="240" w:lineRule="auto"/>
              <w:jc w:val="center"/>
              <w:rPr>
                <w:rFonts w:ascii="Cambria" w:hAnsi="Cambria" w:cs="Arial"/>
                <w:b/>
                <w:sz w:val="20"/>
                <w:szCs w:val="20"/>
              </w:rPr>
            </w:pPr>
            <w:r w:rsidRPr="0041381B">
              <w:rPr>
                <w:rFonts w:ascii="Cambria" w:hAnsi="Cambria" w:cs="Arial"/>
                <w:b/>
                <w:sz w:val="20"/>
                <w:szCs w:val="20"/>
              </w:rPr>
              <w:t>eksploatacja sieci wodociągowej</w:t>
            </w:r>
          </w:p>
        </w:tc>
        <w:tc>
          <w:tcPr>
            <w:tcW w:w="1093" w:type="dxa"/>
            <w:tcBorders>
              <w:top w:val="nil"/>
              <w:left w:val="single" w:sz="4" w:space="0" w:color="000000"/>
              <w:bottom w:val="single" w:sz="4" w:space="0" w:color="000000"/>
              <w:right w:val="single" w:sz="4" w:space="0" w:color="000000"/>
            </w:tcBorders>
            <w:shd w:val="clear" w:color="auto" w:fill="auto"/>
            <w:vAlign w:val="center"/>
          </w:tcPr>
          <w:p w14:paraId="6146975D" w14:textId="22193BBB"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1 144,9</w:t>
            </w:r>
          </w:p>
        </w:tc>
        <w:tc>
          <w:tcPr>
            <w:tcW w:w="1094" w:type="dxa"/>
            <w:tcBorders>
              <w:top w:val="single" w:sz="4" w:space="0" w:color="auto"/>
              <w:left w:val="nil"/>
              <w:bottom w:val="single" w:sz="4" w:space="0" w:color="auto"/>
              <w:right w:val="single" w:sz="4" w:space="0" w:color="000000"/>
            </w:tcBorders>
            <w:shd w:val="clear" w:color="auto" w:fill="auto"/>
            <w:vAlign w:val="center"/>
          </w:tcPr>
          <w:p w14:paraId="6C29A466" w14:textId="3D15299C"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1 202,1</w:t>
            </w:r>
          </w:p>
        </w:tc>
        <w:tc>
          <w:tcPr>
            <w:tcW w:w="1094" w:type="dxa"/>
            <w:tcBorders>
              <w:top w:val="single" w:sz="4" w:space="0" w:color="auto"/>
              <w:left w:val="nil"/>
              <w:bottom w:val="single" w:sz="4" w:space="0" w:color="auto"/>
              <w:right w:val="single" w:sz="4" w:space="0" w:color="000000"/>
            </w:tcBorders>
            <w:shd w:val="clear" w:color="auto" w:fill="auto"/>
            <w:vAlign w:val="center"/>
          </w:tcPr>
          <w:p w14:paraId="1494C030" w14:textId="6FEA13BF"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1 328,0</w:t>
            </w:r>
          </w:p>
        </w:tc>
        <w:tc>
          <w:tcPr>
            <w:tcW w:w="1009" w:type="dxa"/>
            <w:tcBorders>
              <w:top w:val="single" w:sz="4" w:space="0" w:color="auto"/>
              <w:left w:val="nil"/>
              <w:bottom w:val="single" w:sz="4" w:space="0" w:color="auto"/>
              <w:right w:val="single" w:sz="4" w:space="0" w:color="000000"/>
            </w:tcBorders>
            <w:shd w:val="clear" w:color="auto" w:fill="auto"/>
            <w:vAlign w:val="center"/>
          </w:tcPr>
          <w:p w14:paraId="299DB0E7" w14:textId="02046A92"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1 265,5</w:t>
            </w:r>
          </w:p>
        </w:tc>
        <w:tc>
          <w:tcPr>
            <w:tcW w:w="939" w:type="dxa"/>
            <w:tcBorders>
              <w:top w:val="single" w:sz="4" w:space="0" w:color="auto"/>
              <w:left w:val="nil"/>
              <w:bottom w:val="single" w:sz="4" w:space="0" w:color="auto"/>
              <w:right w:val="single" w:sz="4" w:space="0" w:color="000000"/>
            </w:tcBorders>
            <w:vAlign w:val="center"/>
          </w:tcPr>
          <w:p w14:paraId="219861FD" w14:textId="7E7910F7"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1 270,3</w:t>
            </w:r>
          </w:p>
        </w:tc>
      </w:tr>
      <w:tr w:rsidR="00471420" w:rsidRPr="0041381B" w14:paraId="47112AFC" w14:textId="77777777" w:rsidTr="00471420">
        <w:trPr>
          <w:trHeight w:val="397"/>
          <w:jc w:val="center"/>
        </w:trPr>
        <w:tc>
          <w:tcPr>
            <w:tcW w:w="3271" w:type="dxa"/>
            <w:tcBorders>
              <w:top w:val="single" w:sz="4" w:space="0" w:color="auto"/>
              <w:right w:val="single" w:sz="4" w:space="0" w:color="auto"/>
            </w:tcBorders>
            <w:shd w:val="clear" w:color="auto" w:fill="F2F2F2" w:themeFill="background1" w:themeFillShade="F2"/>
            <w:vAlign w:val="center"/>
          </w:tcPr>
          <w:p w14:paraId="6DCC71D8" w14:textId="062A9837" w:rsidR="00471420" w:rsidRPr="0041381B" w:rsidRDefault="00471420" w:rsidP="00471420">
            <w:pPr>
              <w:spacing w:after="0" w:line="240" w:lineRule="auto"/>
              <w:jc w:val="center"/>
              <w:rPr>
                <w:rFonts w:ascii="Cambria" w:hAnsi="Cambria" w:cs="Arial"/>
                <w:b/>
                <w:sz w:val="20"/>
                <w:szCs w:val="20"/>
              </w:rPr>
            </w:pPr>
            <w:r w:rsidRPr="0041381B">
              <w:rPr>
                <w:rFonts w:ascii="Cambria" w:hAnsi="Cambria" w:cs="Arial"/>
                <w:b/>
                <w:sz w:val="20"/>
                <w:szCs w:val="20"/>
              </w:rPr>
              <w:t>eksploatacja sieci wodociągowej - gospodarstwa domowe</w:t>
            </w:r>
          </w:p>
        </w:tc>
        <w:tc>
          <w:tcPr>
            <w:tcW w:w="1093" w:type="dxa"/>
            <w:tcBorders>
              <w:top w:val="nil"/>
              <w:left w:val="single" w:sz="4" w:space="0" w:color="000000"/>
              <w:bottom w:val="single" w:sz="4" w:space="0" w:color="auto"/>
              <w:right w:val="single" w:sz="4" w:space="0" w:color="000000"/>
            </w:tcBorders>
            <w:shd w:val="clear" w:color="auto" w:fill="auto"/>
            <w:vAlign w:val="center"/>
          </w:tcPr>
          <w:p w14:paraId="57385E42" w14:textId="058CE134"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876,4</w:t>
            </w:r>
          </w:p>
        </w:tc>
        <w:tc>
          <w:tcPr>
            <w:tcW w:w="1094" w:type="dxa"/>
            <w:tcBorders>
              <w:top w:val="single" w:sz="4" w:space="0" w:color="auto"/>
              <w:left w:val="nil"/>
              <w:bottom w:val="single" w:sz="4" w:space="0" w:color="auto"/>
              <w:right w:val="single" w:sz="4" w:space="0" w:color="000000"/>
            </w:tcBorders>
            <w:shd w:val="clear" w:color="auto" w:fill="auto"/>
            <w:vAlign w:val="center"/>
          </w:tcPr>
          <w:p w14:paraId="2884EE4F" w14:textId="08A829B0"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894,8</w:t>
            </w:r>
          </w:p>
        </w:tc>
        <w:tc>
          <w:tcPr>
            <w:tcW w:w="1094" w:type="dxa"/>
            <w:tcBorders>
              <w:top w:val="single" w:sz="4" w:space="0" w:color="auto"/>
              <w:left w:val="nil"/>
              <w:bottom w:val="single" w:sz="4" w:space="0" w:color="auto"/>
              <w:right w:val="single" w:sz="4" w:space="0" w:color="000000"/>
            </w:tcBorders>
            <w:shd w:val="clear" w:color="auto" w:fill="auto"/>
            <w:vAlign w:val="center"/>
          </w:tcPr>
          <w:p w14:paraId="0EB7087F" w14:textId="3653F558"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892,6</w:t>
            </w:r>
          </w:p>
        </w:tc>
        <w:tc>
          <w:tcPr>
            <w:tcW w:w="1009" w:type="dxa"/>
            <w:tcBorders>
              <w:top w:val="single" w:sz="4" w:space="0" w:color="auto"/>
              <w:left w:val="nil"/>
              <w:bottom w:val="single" w:sz="4" w:space="0" w:color="auto"/>
              <w:right w:val="single" w:sz="4" w:space="0" w:color="000000"/>
            </w:tcBorders>
            <w:shd w:val="clear" w:color="auto" w:fill="auto"/>
            <w:vAlign w:val="center"/>
          </w:tcPr>
          <w:p w14:paraId="1ECDA1AB" w14:textId="4DF7F17B" w:rsidR="00471420" w:rsidRPr="0041381B" w:rsidRDefault="00471420" w:rsidP="00471420">
            <w:pPr>
              <w:spacing w:after="0" w:line="240" w:lineRule="auto"/>
              <w:jc w:val="center"/>
              <w:rPr>
                <w:rFonts w:ascii="Cambria" w:hAnsi="Cambria" w:cs="Arial"/>
                <w:sz w:val="20"/>
                <w:szCs w:val="20"/>
              </w:rPr>
            </w:pPr>
            <w:r w:rsidRPr="0041381B">
              <w:rPr>
                <w:rFonts w:ascii="Cambria" w:hAnsi="Cambria" w:cs="Arial"/>
                <w:sz w:val="20"/>
                <w:szCs w:val="20"/>
              </w:rPr>
              <w:t>908,2</w:t>
            </w:r>
          </w:p>
        </w:tc>
        <w:tc>
          <w:tcPr>
            <w:tcW w:w="939" w:type="dxa"/>
            <w:tcBorders>
              <w:top w:val="single" w:sz="4" w:space="0" w:color="auto"/>
              <w:left w:val="nil"/>
              <w:bottom w:val="single" w:sz="4" w:space="0" w:color="auto"/>
              <w:right w:val="single" w:sz="4" w:space="0" w:color="000000"/>
            </w:tcBorders>
            <w:vAlign w:val="center"/>
          </w:tcPr>
          <w:p w14:paraId="51BFD312" w14:textId="3BF7E495" w:rsidR="00471420" w:rsidRPr="0041381B" w:rsidRDefault="00471420" w:rsidP="00471420">
            <w:pPr>
              <w:pStyle w:val="Nagwek7"/>
              <w:spacing w:line="240" w:lineRule="auto"/>
              <w:rPr>
                <w:rFonts w:ascii="Cambria" w:eastAsia="Calibri" w:hAnsi="Cambria" w:cs="Arial"/>
                <w:b w:val="0"/>
                <w:bCs w:val="0"/>
                <w:color w:val="auto"/>
                <w:sz w:val="20"/>
                <w:szCs w:val="20"/>
                <w:lang w:eastAsia="en-US"/>
              </w:rPr>
            </w:pPr>
            <w:r w:rsidRPr="0041381B">
              <w:rPr>
                <w:rFonts w:ascii="Cambria" w:eastAsia="Calibri" w:hAnsi="Cambria" w:cs="Arial"/>
                <w:b w:val="0"/>
                <w:bCs w:val="0"/>
                <w:color w:val="auto"/>
                <w:sz w:val="20"/>
                <w:szCs w:val="20"/>
                <w:lang w:eastAsia="en-US"/>
              </w:rPr>
              <w:t>885,9</w:t>
            </w:r>
          </w:p>
        </w:tc>
      </w:tr>
      <w:tr w:rsidR="00471420" w:rsidRPr="0041381B" w14:paraId="62F096FF" w14:textId="77777777" w:rsidTr="00471420">
        <w:trPr>
          <w:trHeight w:val="397"/>
          <w:jc w:val="center"/>
        </w:trPr>
        <w:tc>
          <w:tcPr>
            <w:tcW w:w="3271" w:type="dxa"/>
            <w:tcBorders>
              <w:top w:val="single" w:sz="4" w:space="0" w:color="auto"/>
              <w:bottom w:val="single" w:sz="4" w:space="0" w:color="auto"/>
              <w:right w:val="single" w:sz="4" w:space="0" w:color="auto"/>
            </w:tcBorders>
            <w:shd w:val="clear" w:color="auto" w:fill="F2F2F2" w:themeFill="background1" w:themeFillShade="F2"/>
            <w:vAlign w:val="center"/>
          </w:tcPr>
          <w:p w14:paraId="43A8649D" w14:textId="77777777" w:rsidR="00471420" w:rsidRPr="0041381B" w:rsidRDefault="00471420" w:rsidP="00471420">
            <w:pPr>
              <w:spacing w:after="0" w:line="240" w:lineRule="auto"/>
              <w:jc w:val="center"/>
              <w:rPr>
                <w:rFonts w:ascii="Cambria" w:hAnsi="Cambria" w:cs="Arial"/>
                <w:b/>
                <w:sz w:val="20"/>
                <w:szCs w:val="20"/>
              </w:rPr>
            </w:pPr>
            <w:r w:rsidRPr="0041381B">
              <w:rPr>
                <w:rFonts w:ascii="Cambria" w:hAnsi="Cambria" w:cs="Arial"/>
                <w:b/>
                <w:sz w:val="20"/>
                <w:szCs w:val="20"/>
              </w:rPr>
              <w:t>Ogółem</w:t>
            </w:r>
          </w:p>
        </w:tc>
        <w:tc>
          <w:tcPr>
            <w:tcW w:w="1093" w:type="dxa"/>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2E28B2C7" w14:textId="61F99241" w:rsidR="00471420" w:rsidRPr="0041381B" w:rsidRDefault="00471420" w:rsidP="00471420">
            <w:pPr>
              <w:spacing w:after="0" w:line="240" w:lineRule="auto"/>
              <w:jc w:val="center"/>
              <w:rPr>
                <w:rFonts w:ascii="Cambria" w:hAnsi="Cambria" w:cs="Arial"/>
                <w:b/>
                <w:sz w:val="20"/>
                <w:szCs w:val="20"/>
              </w:rPr>
            </w:pPr>
            <w:r w:rsidRPr="0041381B">
              <w:rPr>
                <w:rFonts w:ascii="Cambria" w:hAnsi="Cambria" w:cs="Arial"/>
                <w:b/>
                <w:sz w:val="20"/>
                <w:szCs w:val="20"/>
              </w:rPr>
              <w:t>1 808,9</w:t>
            </w:r>
          </w:p>
        </w:tc>
        <w:tc>
          <w:tcPr>
            <w:tcW w:w="1094" w:type="dxa"/>
            <w:tcBorders>
              <w:top w:val="nil"/>
              <w:left w:val="nil"/>
              <w:bottom w:val="single" w:sz="4" w:space="0" w:color="auto"/>
              <w:right w:val="single" w:sz="4" w:space="0" w:color="000000"/>
            </w:tcBorders>
            <w:shd w:val="clear" w:color="auto" w:fill="F2F2F2" w:themeFill="background1" w:themeFillShade="F2"/>
            <w:vAlign w:val="center"/>
          </w:tcPr>
          <w:p w14:paraId="6A5F4AAA" w14:textId="3E6CA161" w:rsidR="00471420" w:rsidRPr="0041381B" w:rsidRDefault="00471420" w:rsidP="00471420">
            <w:pPr>
              <w:spacing w:after="0" w:line="240" w:lineRule="auto"/>
              <w:jc w:val="center"/>
              <w:rPr>
                <w:rFonts w:ascii="Cambria" w:hAnsi="Cambria" w:cs="Arial"/>
                <w:b/>
                <w:sz w:val="20"/>
                <w:szCs w:val="20"/>
              </w:rPr>
            </w:pPr>
            <w:r w:rsidRPr="0041381B">
              <w:rPr>
                <w:rFonts w:ascii="Cambria" w:hAnsi="Cambria" w:cs="Arial"/>
                <w:b/>
                <w:sz w:val="20"/>
                <w:szCs w:val="20"/>
              </w:rPr>
              <w:t>1 832,1</w:t>
            </w:r>
          </w:p>
        </w:tc>
        <w:tc>
          <w:tcPr>
            <w:tcW w:w="1094" w:type="dxa"/>
            <w:tcBorders>
              <w:top w:val="nil"/>
              <w:left w:val="nil"/>
              <w:bottom w:val="single" w:sz="4" w:space="0" w:color="auto"/>
              <w:right w:val="single" w:sz="4" w:space="0" w:color="000000"/>
            </w:tcBorders>
            <w:shd w:val="clear" w:color="auto" w:fill="F2F2F2" w:themeFill="background1" w:themeFillShade="F2"/>
            <w:vAlign w:val="center"/>
          </w:tcPr>
          <w:p w14:paraId="64C05BCF" w14:textId="6877D0F1" w:rsidR="00471420" w:rsidRPr="0041381B" w:rsidRDefault="00471420" w:rsidP="00471420">
            <w:pPr>
              <w:spacing w:after="0" w:line="240" w:lineRule="auto"/>
              <w:jc w:val="center"/>
              <w:rPr>
                <w:rFonts w:ascii="Cambria" w:hAnsi="Cambria" w:cs="Arial"/>
                <w:b/>
                <w:sz w:val="20"/>
                <w:szCs w:val="20"/>
              </w:rPr>
            </w:pPr>
            <w:r w:rsidRPr="0041381B">
              <w:rPr>
                <w:rFonts w:ascii="Cambria" w:hAnsi="Cambria" w:cs="Arial"/>
                <w:b/>
                <w:sz w:val="20"/>
                <w:szCs w:val="20"/>
              </w:rPr>
              <w:t>1 991,0</w:t>
            </w:r>
          </w:p>
        </w:tc>
        <w:tc>
          <w:tcPr>
            <w:tcW w:w="1009" w:type="dxa"/>
            <w:tcBorders>
              <w:top w:val="nil"/>
              <w:left w:val="nil"/>
              <w:bottom w:val="single" w:sz="4" w:space="0" w:color="auto"/>
              <w:right w:val="single" w:sz="4" w:space="0" w:color="000000"/>
            </w:tcBorders>
            <w:shd w:val="clear" w:color="auto" w:fill="F2F2F2" w:themeFill="background1" w:themeFillShade="F2"/>
            <w:vAlign w:val="center"/>
          </w:tcPr>
          <w:p w14:paraId="428EFE4C" w14:textId="57978B0F" w:rsidR="00471420" w:rsidRPr="0041381B" w:rsidRDefault="00471420" w:rsidP="00471420">
            <w:pPr>
              <w:spacing w:after="0" w:line="240" w:lineRule="auto"/>
              <w:jc w:val="center"/>
              <w:rPr>
                <w:rFonts w:ascii="Cambria" w:hAnsi="Cambria" w:cs="Arial"/>
                <w:b/>
                <w:sz w:val="20"/>
                <w:szCs w:val="20"/>
              </w:rPr>
            </w:pPr>
            <w:r w:rsidRPr="0041381B">
              <w:rPr>
                <w:rFonts w:ascii="Cambria" w:hAnsi="Cambria" w:cs="Arial"/>
                <w:b/>
                <w:sz w:val="20"/>
                <w:szCs w:val="20"/>
              </w:rPr>
              <w:t>1 919,5</w:t>
            </w:r>
          </w:p>
        </w:tc>
        <w:tc>
          <w:tcPr>
            <w:tcW w:w="939" w:type="dxa"/>
            <w:tcBorders>
              <w:top w:val="nil"/>
              <w:left w:val="nil"/>
              <w:bottom w:val="single" w:sz="4" w:space="0" w:color="auto"/>
              <w:right w:val="single" w:sz="4" w:space="0" w:color="000000"/>
            </w:tcBorders>
            <w:shd w:val="clear" w:color="auto" w:fill="F2F2F2" w:themeFill="background1" w:themeFillShade="F2"/>
            <w:vAlign w:val="center"/>
          </w:tcPr>
          <w:p w14:paraId="02BE8B3F" w14:textId="6BBEB2A9" w:rsidR="00471420" w:rsidRPr="0041381B" w:rsidRDefault="00471420" w:rsidP="00471420">
            <w:pPr>
              <w:spacing w:after="0" w:line="240" w:lineRule="auto"/>
              <w:jc w:val="center"/>
              <w:rPr>
                <w:rFonts w:ascii="Cambria" w:hAnsi="Cambria" w:cs="Arial"/>
                <w:b/>
                <w:sz w:val="20"/>
                <w:szCs w:val="20"/>
              </w:rPr>
            </w:pPr>
            <w:r w:rsidRPr="0041381B">
              <w:rPr>
                <w:rFonts w:ascii="Cambria" w:hAnsi="Cambria" w:cs="Arial"/>
                <w:b/>
                <w:sz w:val="20"/>
                <w:szCs w:val="20"/>
              </w:rPr>
              <w:t>1 998,3</w:t>
            </w:r>
          </w:p>
        </w:tc>
      </w:tr>
    </w:tbl>
    <w:p w14:paraId="64D0ADD5" w14:textId="77777777" w:rsidR="00177970" w:rsidRPr="0041381B" w:rsidRDefault="00177970" w:rsidP="002F3A6C">
      <w:pPr>
        <w:spacing w:after="0" w:line="240" w:lineRule="auto"/>
        <w:jc w:val="center"/>
        <w:rPr>
          <w:rFonts w:ascii="Cambria" w:hAnsi="Cambria"/>
          <w:bCs/>
          <w:i/>
          <w:sz w:val="2"/>
          <w:szCs w:val="20"/>
        </w:rPr>
      </w:pPr>
    </w:p>
    <w:p w14:paraId="42DDADCC" w14:textId="4CDC4250" w:rsidR="0060584D" w:rsidRPr="0041381B" w:rsidRDefault="0060584D" w:rsidP="002F3A6C">
      <w:pPr>
        <w:spacing w:after="0" w:line="240" w:lineRule="auto"/>
        <w:jc w:val="center"/>
        <w:rPr>
          <w:rFonts w:ascii="Cambria" w:hAnsi="Cambria" w:cs="Arial"/>
          <w:sz w:val="20"/>
          <w:szCs w:val="20"/>
          <w:lang w:eastAsia="pl-PL"/>
        </w:rPr>
      </w:pPr>
      <w:r w:rsidRPr="0041381B">
        <w:rPr>
          <w:rFonts w:ascii="Cambria" w:hAnsi="Cambria"/>
          <w:bCs/>
          <w:i/>
          <w:sz w:val="16"/>
          <w:szCs w:val="20"/>
        </w:rPr>
        <w:t>Źródło: Główny Urząd Statystyczny - Bank Danych Lokalnych</w:t>
      </w:r>
      <w:r w:rsidR="00B3409E" w:rsidRPr="0041381B">
        <w:rPr>
          <w:rFonts w:ascii="Cambria" w:hAnsi="Cambria"/>
          <w:bCs/>
          <w:i/>
          <w:sz w:val="16"/>
          <w:szCs w:val="20"/>
        </w:rPr>
        <w:t xml:space="preserve"> -</w:t>
      </w:r>
      <w:r w:rsidR="00471420" w:rsidRPr="0041381B">
        <w:rPr>
          <w:rFonts w:ascii="Cambria" w:hAnsi="Cambria"/>
          <w:bCs/>
          <w:i/>
          <w:sz w:val="16"/>
          <w:szCs w:val="20"/>
        </w:rPr>
        <w:t xml:space="preserve"> dane wg stanu na dzień 17.07</w:t>
      </w:r>
      <w:r w:rsidR="00177970" w:rsidRPr="0041381B">
        <w:rPr>
          <w:rFonts w:ascii="Cambria" w:hAnsi="Cambria"/>
          <w:bCs/>
          <w:i/>
          <w:sz w:val="16"/>
          <w:szCs w:val="20"/>
        </w:rPr>
        <w:t>.2023</w:t>
      </w:r>
      <w:r w:rsidR="00146A4F" w:rsidRPr="0041381B">
        <w:rPr>
          <w:rFonts w:ascii="Cambria" w:hAnsi="Cambria"/>
          <w:bCs/>
          <w:i/>
          <w:sz w:val="16"/>
          <w:szCs w:val="20"/>
        </w:rPr>
        <w:t xml:space="preserve"> r.</w:t>
      </w:r>
    </w:p>
    <w:p w14:paraId="71556369" w14:textId="77777777" w:rsidR="002E2193" w:rsidRPr="0041381B" w:rsidRDefault="002E2193" w:rsidP="00177970">
      <w:pPr>
        <w:spacing w:after="0" w:line="240" w:lineRule="auto"/>
        <w:ind w:firstLine="708"/>
        <w:jc w:val="both"/>
        <w:rPr>
          <w:rFonts w:ascii="Cambria" w:hAnsi="Cambria" w:cs="Arial"/>
          <w:sz w:val="20"/>
          <w:szCs w:val="20"/>
          <w:lang w:eastAsia="pl-PL"/>
        </w:rPr>
      </w:pPr>
    </w:p>
    <w:p w14:paraId="296ADB42" w14:textId="6C4D4E2C" w:rsidR="00DD6E7A" w:rsidRPr="0041381B" w:rsidRDefault="00671DD8" w:rsidP="00177970">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Na </w:t>
      </w:r>
      <w:r w:rsidR="00DD6E7A" w:rsidRPr="0041381B">
        <w:rPr>
          <w:rFonts w:ascii="Cambria" w:hAnsi="Cambria" w:cs="Arial"/>
          <w:sz w:val="20"/>
          <w:szCs w:val="20"/>
          <w:lang w:eastAsia="pl-PL"/>
        </w:rPr>
        <w:t>poniższym wykresie</w:t>
      </w:r>
      <w:r w:rsidR="00471420" w:rsidRPr="0041381B">
        <w:rPr>
          <w:rFonts w:ascii="Cambria" w:hAnsi="Cambria" w:cs="Arial"/>
          <w:sz w:val="20"/>
          <w:szCs w:val="20"/>
          <w:lang w:eastAsia="pl-PL"/>
        </w:rPr>
        <w:t xml:space="preserve"> </w:t>
      </w:r>
      <w:r w:rsidR="00DD6E7A" w:rsidRPr="0041381B">
        <w:rPr>
          <w:rFonts w:ascii="Cambria" w:hAnsi="Cambria" w:cs="Arial"/>
          <w:sz w:val="20"/>
          <w:szCs w:val="20"/>
          <w:lang w:eastAsia="pl-PL"/>
        </w:rPr>
        <w:t>przedstawiono</w:t>
      </w:r>
      <w:r w:rsidR="00471420" w:rsidRPr="0041381B">
        <w:rPr>
          <w:rFonts w:ascii="Cambria" w:hAnsi="Cambria" w:cs="Arial"/>
          <w:sz w:val="20"/>
          <w:szCs w:val="20"/>
          <w:lang w:eastAsia="pl-PL"/>
        </w:rPr>
        <w:t xml:space="preserve"> natomiast</w:t>
      </w:r>
      <w:r w:rsidR="00DD6E7A" w:rsidRPr="0041381B">
        <w:rPr>
          <w:rFonts w:ascii="Cambria" w:hAnsi="Cambria" w:cs="Arial"/>
          <w:sz w:val="20"/>
          <w:szCs w:val="20"/>
          <w:lang w:eastAsia="pl-PL"/>
        </w:rPr>
        <w:t xml:space="preserve"> tendencj</w:t>
      </w:r>
      <w:r w:rsidR="00471420" w:rsidRPr="0041381B">
        <w:rPr>
          <w:rFonts w:ascii="Cambria" w:hAnsi="Cambria" w:cs="Arial"/>
          <w:sz w:val="20"/>
          <w:szCs w:val="20"/>
          <w:lang w:eastAsia="pl-PL"/>
        </w:rPr>
        <w:t>ę</w:t>
      </w:r>
      <w:r w:rsidR="00656C5D" w:rsidRPr="0041381B">
        <w:rPr>
          <w:rFonts w:ascii="Cambria" w:hAnsi="Cambria" w:cs="Arial"/>
          <w:sz w:val="20"/>
          <w:szCs w:val="20"/>
          <w:lang w:eastAsia="pl-PL"/>
        </w:rPr>
        <w:t xml:space="preserve"> zużycia wody na mieszkańca na </w:t>
      </w:r>
      <w:r w:rsidR="00DD6E7A" w:rsidRPr="0041381B">
        <w:rPr>
          <w:rFonts w:ascii="Cambria" w:hAnsi="Cambria" w:cs="Arial"/>
          <w:sz w:val="20"/>
          <w:szCs w:val="20"/>
          <w:lang w:eastAsia="pl-PL"/>
        </w:rPr>
        <w:t>przestrzeni lat.</w:t>
      </w:r>
    </w:p>
    <w:p w14:paraId="036A452D" w14:textId="77777777" w:rsidR="00DD6E7A" w:rsidRPr="0041381B" w:rsidRDefault="00DD6E7A" w:rsidP="002F3A6C">
      <w:pPr>
        <w:spacing w:after="0" w:line="240" w:lineRule="auto"/>
        <w:ind w:firstLine="708"/>
        <w:jc w:val="both"/>
        <w:rPr>
          <w:rFonts w:ascii="Cambria" w:hAnsi="Cambria"/>
          <w:bCs/>
          <w:sz w:val="20"/>
          <w:szCs w:val="20"/>
        </w:rPr>
      </w:pPr>
    </w:p>
    <w:p w14:paraId="1EEC8CCB" w14:textId="17408B08" w:rsidR="00DD6E7A" w:rsidRPr="0041381B" w:rsidRDefault="00DD6E7A" w:rsidP="002F3A6C">
      <w:pPr>
        <w:keepNext/>
        <w:spacing w:after="0" w:line="240" w:lineRule="auto"/>
        <w:jc w:val="center"/>
        <w:rPr>
          <w:rFonts w:ascii="Cambria" w:hAnsi="Cambria" w:cs="Verdana-Bold"/>
          <w:bCs/>
          <w:i/>
          <w:sz w:val="20"/>
          <w:szCs w:val="20"/>
          <w:lang w:eastAsia="pl-PL"/>
        </w:rPr>
      </w:pPr>
      <w:bookmarkStart w:id="224" w:name="_Toc514742509"/>
      <w:bookmarkStart w:id="225" w:name="_Toc142324260"/>
      <w:r w:rsidRPr="0041381B">
        <w:rPr>
          <w:rFonts w:ascii="Cambria" w:hAnsi="Cambria"/>
          <w:b/>
          <w:i/>
          <w:sz w:val="20"/>
          <w:szCs w:val="20"/>
        </w:rPr>
        <w:lastRenderedPageBreak/>
        <w:t xml:space="preserve">Wykres nr </w:t>
      </w:r>
      <w:r w:rsidRPr="0041381B">
        <w:rPr>
          <w:rFonts w:ascii="Cambria" w:hAnsi="Cambria"/>
          <w:b/>
          <w:i/>
          <w:sz w:val="20"/>
          <w:szCs w:val="20"/>
        </w:rPr>
        <w:fldChar w:fldCharType="begin"/>
      </w:r>
      <w:r w:rsidRPr="0041381B">
        <w:rPr>
          <w:rFonts w:ascii="Cambria" w:hAnsi="Cambria"/>
          <w:b/>
          <w:i/>
          <w:sz w:val="20"/>
          <w:szCs w:val="20"/>
        </w:rPr>
        <w:instrText xml:space="preserve"> SEQ Wykres \* ARABIC </w:instrText>
      </w:r>
      <w:r w:rsidRPr="0041381B">
        <w:rPr>
          <w:rFonts w:ascii="Cambria" w:hAnsi="Cambria"/>
          <w:b/>
          <w:i/>
          <w:sz w:val="20"/>
          <w:szCs w:val="20"/>
        </w:rPr>
        <w:fldChar w:fldCharType="separate"/>
      </w:r>
      <w:r w:rsidR="00BF118A">
        <w:rPr>
          <w:rFonts w:ascii="Cambria" w:hAnsi="Cambria"/>
          <w:b/>
          <w:i/>
          <w:noProof/>
          <w:sz w:val="20"/>
          <w:szCs w:val="20"/>
        </w:rPr>
        <w:t>9</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Verdana-Bold"/>
          <w:bCs/>
          <w:i/>
          <w:sz w:val="20"/>
          <w:szCs w:val="20"/>
          <w:lang w:eastAsia="pl-PL"/>
        </w:rPr>
        <w:t xml:space="preserve"> </w:t>
      </w:r>
      <w:r w:rsidR="000412B8" w:rsidRPr="0041381B">
        <w:rPr>
          <w:rFonts w:ascii="Cambria" w:hAnsi="Cambria" w:cs="Verdana-Bold"/>
          <w:bCs/>
          <w:i/>
          <w:sz w:val="20"/>
          <w:szCs w:val="20"/>
          <w:lang w:eastAsia="pl-PL"/>
        </w:rPr>
        <w:t>Łączne z</w:t>
      </w:r>
      <w:r w:rsidRPr="0041381B">
        <w:rPr>
          <w:rFonts w:ascii="Cambria" w:hAnsi="Cambria" w:cs="Verdana-Bold"/>
          <w:bCs/>
          <w:i/>
          <w:sz w:val="20"/>
          <w:szCs w:val="20"/>
          <w:lang w:eastAsia="pl-PL"/>
        </w:rPr>
        <w:t>użycie wody na mieszkańca</w:t>
      </w:r>
      <w:bookmarkEnd w:id="224"/>
      <w:r w:rsidRPr="0041381B">
        <w:rPr>
          <w:rFonts w:ascii="Cambria" w:hAnsi="Cambria" w:cs="Verdana-Bold"/>
          <w:bCs/>
          <w:i/>
          <w:sz w:val="20"/>
          <w:szCs w:val="20"/>
          <w:lang w:eastAsia="pl-PL"/>
        </w:rPr>
        <w:t xml:space="preserve"> na terenie </w:t>
      </w:r>
      <w:r w:rsidR="003F2389" w:rsidRPr="0041381B">
        <w:rPr>
          <w:rFonts w:ascii="Cambria" w:hAnsi="Cambria" w:cs="Verdana-Bold"/>
          <w:bCs/>
          <w:i/>
          <w:sz w:val="20"/>
          <w:szCs w:val="20"/>
          <w:lang w:eastAsia="pl-PL"/>
        </w:rPr>
        <w:t xml:space="preserve">miasta </w:t>
      </w:r>
      <w:r w:rsidR="004B7210" w:rsidRPr="0041381B">
        <w:rPr>
          <w:rFonts w:ascii="Cambria" w:hAnsi="Cambria" w:cs="Verdana-Bold"/>
          <w:bCs/>
          <w:i/>
          <w:sz w:val="20"/>
          <w:szCs w:val="20"/>
          <w:lang w:eastAsia="pl-PL"/>
        </w:rPr>
        <w:t>Giżycka</w:t>
      </w:r>
      <w:bookmarkEnd w:id="225"/>
    </w:p>
    <w:p w14:paraId="45225A47" w14:textId="77777777" w:rsidR="004B7210" w:rsidRPr="0041381B" w:rsidRDefault="004B7210" w:rsidP="002F3A6C">
      <w:pPr>
        <w:keepNext/>
        <w:spacing w:after="0" w:line="240" w:lineRule="auto"/>
        <w:jc w:val="center"/>
        <w:rPr>
          <w:rFonts w:ascii="Cambria" w:hAnsi="Cambria" w:cs="Verdana-Bold"/>
          <w:bCs/>
          <w:i/>
          <w:sz w:val="12"/>
          <w:szCs w:val="20"/>
          <w:lang w:eastAsia="pl-PL"/>
        </w:rPr>
      </w:pPr>
    </w:p>
    <w:p w14:paraId="73E1F91F" w14:textId="42A52C10" w:rsidR="003379ED" w:rsidRPr="0041381B" w:rsidRDefault="004B7210" w:rsidP="002F3A6C">
      <w:pPr>
        <w:keepNext/>
        <w:spacing w:after="0" w:line="240" w:lineRule="auto"/>
        <w:jc w:val="center"/>
        <w:rPr>
          <w:rFonts w:ascii="Cambria" w:hAnsi="Cambria" w:cs="Verdana-Bold"/>
          <w:bCs/>
          <w:i/>
          <w:sz w:val="20"/>
          <w:szCs w:val="20"/>
          <w:lang w:eastAsia="pl-PL"/>
        </w:rPr>
      </w:pPr>
      <w:r w:rsidRPr="0041381B">
        <w:rPr>
          <w:noProof/>
          <w:lang w:eastAsia="pl-PL"/>
        </w:rPr>
        <w:drawing>
          <wp:inline distT="0" distB="0" distL="0" distR="0" wp14:anchorId="55983701" wp14:editId="48DDED3C">
            <wp:extent cx="4572000" cy="2592125"/>
            <wp:effectExtent l="0" t="0" r="0" b="0"/>
            <wp:docPr id="177" name="Wykres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258F4CD7" w14:textId="7F97C58A" w:rsidR="00FA6834" w:rsidRPr="0041381B" w:rsidRDefault="00DD6E7A" w:rsidP="001633FE">
      <w:pPr>
        <w:spacing w:after="0" w:line="240" w:lineRule="auto"/>
        <w:jc w:val="center"/>
        <w:rPr>
          <w:rFonts w:ascii="Cambria" w:hAnsi="Cambria" w:cs="Arial"/>
          <w:sz w:val="16"/>
          <w:szCs w:val="20"/>
          <w:lang w:eastAsia="pl-PL"/>
        </w:rPr>
      </w:pPr>
      <w:r w:rsidRPr="0041381B">
        <w:rPr>
          <w:rFonts w:ascii="Cambria" w:hAnsi="Cambria"/>
          <w:bCs/>
          <w:i/>
          <w:sz w:val="16"/>
          <w:szCs w:val="20"/>
        </w:rPr>
        <w:t xml:space="preserve">Źródło: Analiza własna na podstawie danych - </w:t>
      </w:r>
      <w:r w:rsidR="000412B8" w:rsidRPr="0041381B">
        <w:rPr>
          <w:rFonts w:ascii="Cambria" w:hAnsi="Cambria"/>
          <w:bCs/>
          <w:i/>
          <w:sz w:val="16"/>
          <w:szCs w:val="20"/>
        </w:rPr>
        <w:t>GUS</w:t>
      </w:r>
      <w:r w:rsidRPr="0041381B">
        <w:rPr>
          <w:rFonts w:ascii="Cambria" w:hAnsi="Cambria"/>
          <w:bCs/>
          <w:i/>
          <w:sz w:val="16"/>
          <w:szCs w:val="20"/>
        </w:rPr>
        <w:t xml:space="preserve"> - Bank Danych Lokalnych</w:t>
      </w:r>
      <w:r w:rsidR="000412B8" w:rsidRPr="0041381B">
        <w:rPr>
          <w:rFonts w:ascii="Cambria" w:hAnsi="Cambria"/>
          <w:bCs/>
          <w:i/>
          <w:sz w:val="16"/>
          <w:szCs w:val="20"/>
        </w:rPr>
        <w:t xml:space="preserve"> - </w:t>
      </w:r>
      <w:r w:rsidR="002E2193" w:rsidRPr="0041381B">
        <w:rPr>
          <w:rFonts w:ascii="Cambria" w:hAnsi="Cambria"/>
          <w:bCs/>
          <w:i/>
          <w:sz w:val="16"/>
          <w:szCs w:val="20"/>
        </w:rPr>
        <w:t>dane wg stanu na dzień 31.05</w:t>
      </w:r>
      <w:r w:rsidR="009B1095" w:rsidRPr="0041381B">
        <w:rPr>
          <w:rFonts w:ascii="Cambria" w:hAnsi="Cambria"/>
          <w:bCs/>
          <w:i/>
          <w:sz w:val="16"/>
          <w:szCs w:val="20"/>
        </w:rPr>
        <w:t>.2023</w:t>
      </w:r>
      <w:r w:rsidR="001633FE" w:rsidRPr="0041381B">
        <w:rPr>
          <w:rFonts w:ascii="Cambria" w:hAnsi="Cambria"/>
          <w:bCs/>
          <w:i/>
          <w:sz w:val="16"/>
          <w:szCs w:val="20"/>
        </w:rPr>
        <w:t xml:space="preserve"> r.</w:t>
      </w:r>
    </w:p>
    <w:p w14:paraId="0583A5C8" w14:textId="77777777" w:rsidR="001633FE" w:rsidRPr="0041381B" w:rsidRDefault="001633FE" w:rsidP="002F3A6C">
      <w:pPr>
        <w:spacing w:after="0" w:line="240" w:lineRule="auto"/>
        <w:ind w:firstLine="708"/>
        <w:jc w:val="both"/>
        <w:rPr>
          <w:rFonts w:ascii="Cambria" w:hAnsi="Cambria" w:cs="Arial"/>
          <w:sz w:val="14"/>
          <w:szCs w:val="20"/>
          <w:lang w:eastAsia="pl-PL"/>
        </w:rPr>
      </w:pPr>
    </w:p>
    <w:p w14:paraId="267B9CAF" w14:textId="4F97F3C7" w:rsidR="00DD6E7A" w:rsidRPr="0041381B" w:rsidRDefault="00DD6E7A" w:rsidP="002F3A6C">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Zgodnie z ustawą z dnia 7 czerwca 2001 </w:t>
      </w:r>
      <w:r w:rsidR="002612C8" w:rsidRPr="0041381B">
        <w:rPr>
          <w:rFonts w:ascii="Cambria" w:hAnsi="Cambria" w:cs="Arial"/>
          <w:sz w:val="20"/>
          <w:szCs w:val="20"/>
          <w:lang w:eastAsia="pl-PL"/>
        </w:rPr>
        <w:t xml:space="preserve">r. </w:t>
      </w:r>
      <w:r w:rsidRPr="0041381B">
        <w:rPr>
          <w:rFonts w:ascii="Cambria" w:hAnsi="Cambria" w:cs="Arial"/>
          <w:sz w:val="20"/>
          <w:szCs w:val="20"/>
          <w:lang w:eastAsia="pl-PL"/>
        </w:rPr>
        <w:t xml:space="preserve">o </w:t>
      </w:r>
      <w:r w:rsidR="000412B8" w:rsidRPr="0041381B">
        <w:rPr>
          <w:rFonts w:ascii="Cambria" w:hAnsi="Cambria" w:cs="Arial"/>
          <w:sz w:val="20"/>
          <w:szCs w:val="20"/>
          <w:lang w:eastAsia="pl-PL"/>
        </w:rPr>
        <w:t>zbiorowym zaopatrzeniu w wodę i </w:t>
      </w:r>
      <w:r w:rsidRPr="0041381B">
        <w:rPr>
          <w:rFonts w:ascii="Cambria" w:hAnsi="Cambria" w:cs="Arial"/>
          <w:sz w:val="20"/>
          <w:szCs w:val="20"/>
          <w:lang w:eastAsia="pl-PL"/>
        </w:rPr>
        <w:t>zbiorowym odpr</w:t>
      </w:r>
      <w:r w:rsidR="003379ED" w:rsidRPr="0041381B">
        <w:rPr>
          <w:rFonts w:ascii="Cambria" w:hAnsi="Cambria" w:cs="Arial"/>
          <w:sz w:val="20"/>
          <w:szCs w:val="20"/>
          <w:lang w:eastAsia="pl-PL"/>
        </w:rPr>
        <w:t>owadzeniu ścieków (Dz. U. z 2020r. poz. 2028</w:t>
      </w:r>
      <w:r w:rsidRPr="0041381B">
        <w:rPr>
          <w:rFonts w:ascii="Cambria" w:hAnsi="Cambria" w:cs="Arial"/>
          <w:sz w:val="20"/>
          <w:szCs w:val="20"/>
          <w:lang w:eastAsia="pl-PL"/>
        </w:rPr>
        <w:t xml:space="preserve"> z</w:t>
      </w:r>
      <w:r w:rsidR="002612C8" w:rsidRPr="0041381B">
        <w:rPr>
          <w:rFonts w:ascii="Cambria" w:hAnsi="Cambria" w:cs="Arial"/>
          <w:sz w:val="20"/>
          <w:szCs w:val="20"/>
          <w:lang w:eastAsia="pl-PL"/>
        </w:rPr>
        <w:t>e</w:t>
      </w:r>
      <w:r w:rsidRPr="0041381B">
        <w:rPr>
          <w:rFonts w:ascii="Cambria" w:hAnsi="Cambria" w:cs="Arial"/>
          <w:sz w:val="20"/>
          <w:szCs w:val="20"/>
          <w:lang w:eastAsia="pl-PL"/>
        </w:rPr>
        <w:t xml:space="preserve"> zm.) wójt, burmistrz, prezydent miasta jest zobowiązany do informowania mieszkańców o jakości wody przeznaczonej do spożycia przez ludzi. Bada</w:t>
      </w:r>
      <w:r w:rsidR="003429EE" w:rsidRPr="0041381B">
        <w:rPr>
          <w:rFonts w:ascii="Cambria" w:hAnsi="Cambria" w:cs="Arial"/>
          <w:sz w:val="20"/>
          <w:szCs w:val="20"/>
          <w:lang w:eastAsia="pl-PL"/>
        </w:rPr>
        <w:t xml:space="preserve">nia jakości ujmowanych wód dla </w:t>
      </w:r>
      <w:r w:rsidR="001D1586" w:rsidRPr="0041381B">
        <w:rPr>
          <w:rFonts w:ascii="Cambria" w:hAnsi="Cambria" w:cs="Arial"/>
          <w:sz w:val="20"/>
          <w:szCs w:val="20"/>
          <w:lang w:eastAsia="pl-PL"/>
        </w:rPr>
        <w:t xml:space="preserve">miasta </w:t>
      </w:r>
      <w:r w:rsidR="004B7210" w:rsidRPr="0041381B">
        <w:rPr>
          <w:rFonts w:ascii="Cambria" w:hAnsi="Cambria" w:cs="Arial"/>
          <w:sz w:val="20"/>
          <w:szCs w:val="20"/>
          <w:lang w:eastAsia="pl-PL"/>
        </w:rPr>
        <w:t>Giżycka</w:t>
      </w:r>
      <w:r w:rsidR="009B1095" w:rsidRPr="0041381B">
        <w:rPr>
          <w:rFonts w:ascii="Cambria" w:hAnsi="Cambria" w:cs="Arial"/>
          <w:sz w:val="20"/>
          <w:szCs w:val="20"/>
          <w:lang w:eastAsia="pl-PL"/>
        </w:rPr>
        <w:t xml:space="preserve"> </w:t>
      </w:r>
      <w:r w:rsidRPr="0041381B">
        <w:rPr>
          <w:rFonts w:ascii="Cambria" w:hAnsi="Cambria" w:cs="Arial"/>
          <w:sz w:val="20"/>
          <w:szCs w:val="20"/>
          <w:lang w:eastAsia="pl-PL"/>
        </w:rPr>
        <w:t xml:space="preserve">prowadzi Powiatowa Stacja Sanitarno - Epidemiologiczna </w:t>
      </w:r>
      <w:r w:rsidR="00F870B9" w:rsidRPr="0041381B">
        <w:rPr>
          <w:rFonts w:ascii="Cambria" w:hAnsi="Cambria" w:cs="Arial"/>
          <w:sz w:val="20"/>
          <w:szCs w:val="20"/>
          <w:lang w:eastAsia="pl-PL"/>
        </w:rPr>
        <w:t xml:space="preserve">w </w:t>
      </w:r>
      <w:r w:rsidR="004B7210" w:rsidRPr="0041381B">
        <w:rPr>
          <w:rFonts w:ascii="Cambria" w:hAnsi="Cambria" w:cs="Arial"/>
          <w:sz w:val="20"/>
          <w:szCs w:val="20"/>
          <w:lang w:eastAsia="pl-PL"/>
        </w:rPr>
        <w:t>Giżycku</w:t>
      </w:r>
      <w:r w:rsidRPr="0041381B">
        <w:rPr>
          <w:rFonts w:ascii="Cambria" w:hAnsi="Cambria" w:cs="Arial"/>
          <w:sz w:val="20"/>
          <w:szCs w:val="20"/>
          <w:lang w:eastAsia="pl-PL"/>
        </w:rPr>
        <w:t>. Prowadzi ona ocenę jakości wody przeznaczonej do spożycia przez ludzi w ramach nadzoru sanitarnego w okresach kwartalnych.</w:t>
      </w:r>
    </w:p>
    <w:p w14:paraId="6F36B3CC" w14:textId="77777777" w:rsidR="003429EE" w:rsidRPr="0041381B" w:rsidRDefault="003429EE" w:rsidP="002F3A6C">
      <w:pPr>
        <w:spacing w:after="0" w:line="240" w:lineRule="auto"/>
        <w:ind w:firstLine="708"/>
        <w:jc w:val="both"/>
        <w:rPr>
          <w:rFonts w:ascii="Cambria" w:hAnsi="Cambria" w:cs="Arial"/>
          <w:sz w:val="14"/>
          <w:szCs w:val="20"/>
          <w:lang w:eastAsia="pl-PL"/>
        </w:rPr>
      </w:pPr>
    </w:p>
    <w:p w14:paraId="209C8B3A"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226" w:name="_Toc142324051"/>
      <w:r w:rsidRPr="0041381B">
        <w:rPr>
          <w:rStyle w:val="Nagwek2Znak"/>
          <w:rFonts w:eastAsia="Calibri"/>
          <w:i/>
          <w:color w:val="auto"/>
          <w:sz w:val="20"/>
          <w:szCs w:val="20"/>
          <w:lang w:eastAsia="pl-PL"/>
        </w:rPr>
        <w:t>5.5.2. Charakterystyka sieci wodociągowej</w:t>
      </w:r>
      <w:bookmarkEnd w:id="226"/>
    </w:p>
    <w:p w14:paraId="3095FC20" w14:textId="77777777" w:rsidR="002D36C6" w:rsidRPr="0041381B" w:rsidRDefault="002D36C6" w:rsidP="002F3A6C">
      <w:pPr>
        <w:spacing w:after="0" w:line="240" w:lineRule="auto"/>
        <w:ind w:firstLine="708"/>
        <w:jc w:val="both"/>
        <w:rPr>
          <w:rFonts w:ascii="Cambria" w:hAnsi="Cambria" w:cs="Arial"/>
          <w:sz w:val="14"/>
          <w:szCs w:val="20"/>
          <w:lang w:eastAsia="pl-PL"/>
        </w:rPr>
      </w:pPr>
    </w:p>
    <w:p w14:paraId="768D7E81" w14:textId="2E3E7D5A" w:rsidR="002E2193" w:rsidRPr="0041381B" w:rsidRDefault="00A02C7E" w:rsidP="002F3A6C">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Miasto Giżycko posiada bardzo dobrze rozwiniętą sieć wodociągową. </w:t>
      </w:r>
      <w:r w:rsidR="00366295" w:rsidRPr="0041381B">
        <w:rPr>
          <w:rFonts w:ascii="Cambria" w:hAnsi="Cambria" w:cs="Arial"/>
          <w:sz w:val="20"/>
          <w:szCs w:val="20"/>
          <w:lang w:eastAsia="pl-PL"/>
        </w:rPr>
        <w:t>Sieć z</w:t>
      </w:r>
      <w:r w:rsidRPr="0041381B">
        <w:rPr>
          <w:rFonts w:ascii="Cambria" w:hAnsi="Cambria" w:cs="Arial"/>
          <w:sz w:val="20"/>
          <w:szCs w:val="20"/>
          <w:lang w:eastAsia="pl-PL"/>
        </w:rPr>
        <w:t>aopatruje w </w:t>
      </w:r>
      <w:r w:rsidR="003809E3" w:rsidRPr="0041381B">
        <w:rPr>
          <w:rFonts w:ascii="Cambria" w:hAnsi="Cambria" w:cs="Arial"/>
          <w:sz w:val="20"/>
          <w:szCs w:val="20"/>
          <w:lang w:eastAsia="pl-PL"/>
        </w:rPr>
        <w:t>wodę pitną</w:t>
      </w:r>
      <w:r w:rsidR="009C02C5" w:rsidRPr="0041381B">
        <w:rPr>
          <w:rFonts w:ascii="Cambria" w:hAnsi="Cambria" w:cs="Arial"/>
          <w:sz w:val="20"/>
          <w:szCs w:val="20"/>
          <w:lang w:eastAsia="pl-PL"/>
        </w:rPr>
        <w:t xml:space="preserve"> </w:t>
      </w:r>
      <w:r w:rsidR="00941DFD" w:rsidRPr="0041381B">
        <w:rPr>
          <w:rFonts w:ascii="Cambria" w:hAnsi="Cambria" w:cs="Arial"/>
          <w:sz w:val="20"/>
          <w:szCs w:val="20"/>
          <w:lang w:eastAsia="pl-PL"/>
        </w:rPr>
        <w:t>blisko 98</w:t>
      </w:r>
      <w:r w:rsidR="009B1095" w:rsidRPr="0041381B">
        <w:rPr>
          <w:rFonts w:ascii="Cambria" w:hAnsi="Cambria" w:cs="Arial"/>
          <w:sz w:val="20"/>
          <w:szCs w:val="20"/>
          <w:lang w:eastAsia="pl-PL"/>
        </w:rPr>
        <w:t>%</w:t>
      </w:r>
      <w:r w:rsidR="002E5926" w:rsidRPr="0041381B">
        <w:rPr>
          <w:rFonts w:ascii="Cambria" w:hAnsi="Cambria" w:cs="Arial"/>
          <w:sz w:val="20"/>
          <w:szCs w:val="20"/>
          <w:lang w:eastAsia="pl-PL"/>
        </w:rPr>
        <w:t xml:space="preserve"> mieszkańców </w:t>
      </w:r>
      <w:r w:rsidR="009C02C5" w:rsidRPr="0041381B">
        <w:rPr>
          <w:rFonts w:ascii="Cambria" w:hAnsi="Cambria" w:cs="Arial"/>
          <w:sz w:val="20"/>
          <w:szCs w:val="20"/>
          <w:lang w:eastAsia="pl-PL"/>
        </w:rPr>
        <w:t>miasta</w:t>
      </w:r>
      <w:r w:rsidRPr="0041381B">
        <w:rPr>
          <w:rFonts w:ascii="Cambria" w:hAnsi="Cambria" w:cs="Arial"/>
          <w:sz w:val="20"/>
          <w:szCs w:val="20"/>
          <w:lang w:eastAsia="pl-PL"/>
        </w:rPr>
        <w:t xml:space="preserve">. Niemniej jednak </w:t>
      </w:r>
      <w:r w:rsidR="00671DD8" w:rsidRPr="0041381B">
        <w:rPr>
          <w:rFonts w:ascii="Cambria" w:hAnsi="Cambria" w:cs="Arial"/>
          <w:sz w:val="20"/>
          <w:szCs w:val="20"/>
          <w:lang w:eastAsia="pl-PL"/>
        </w:rPr>
        <w:t xml:space="preserve">konieczna jest rozbudowa sieci </w:t>
      </w:r>
      <w:r w:rsidR="006C7BD6" w:rsidRPr="0041381B">
        <w:rPr>
          <w:rFonts w:ascii="Cambria" w:hAnsi="Cambria" w:cs="Arial"/>
          <w:sz w:val="20"/>
          <w:szCs w:val="20"/>
          <w:lang w:eastAsia="pl-PL"/>
        </w:rPr>
        <w:t>na obszarach</w:t>
      </w:r>
      <w:r w:rsidR="00671DD8" w:rsidRPr="0041381B">
        <w:rPr>
          <w:rFonts w:ascii="Cambria" w:hAnsi="Cambria" w:cs="Arial"/>
          <w:sz w:val="20"/>
          <w:szCs w:val="20"/>
          <w:lang w:eastAsia="pl-PL"/>
        </w:rPr>
        <w:t xml:space="preserve">, dla których wyznaczono nowe tereny pod zainwestowanie. </w:t>
      </w:r>
    </w:p>
    <w:p w14:paraId="675EA0BB" w14:textId="77777777" w:rsidR="00A048DE" w:rsidRPr="0041381B" w:rsidRDefault="00A048DE" w:rsidP="00A048DE">
      <w:pPr>
        <w:spacing w:after="0" w:line="240" w:lineRule="auto"/>
        <w:jc w:val="both"/>
        <w:rPr>
          <w:rFonts w:ascii="Cambria" w:hAnsi="Cambria" w:cs="Arial"/>
          <w:sz w:val="14"/>
          <w:szCs w:val="20"/>
          <w:lang w:eastAsia="pl-PL"/>
        </w:rPr>
      </w:pPr>
    </w:p>
    <w:p w14:paraId="114D687C" w14:textId="72BAD074" w:rsidR="00A048DE" w:rsidRPr="0041381B" w:rsidRDefault="00A048DE" w:rsidP="00A048DE">
      <w:pPr>
        <w:spacing w:after="0" w:line="240" w:lineRule="auto"/>
        <w:jc w:val="center"/>
        <w:rPr>
          <w:rFonts w:ascii="Cambria" w:hAnsi="Cambria" w:cs="Arial"/>
          <w:sz w:val="16"/>
          <w:szCs w:val="20"/>
          <w:lang w:eastAsia="pl-PL"/>
        </w:rPr>
      </w:pPr>
      <w:bookmarkStart w:id="227" w:name="_Toc142324225"/>
      <w:r w:rsidRPr="0041381B">
        <w:rPr>
          <w:rFonts w:ascii="Cambria" w:hAnsi="Cambria"/>
          <w:b/>
          <w:i/>
          <w:sz w:val="20"/>
          <w:szCs w:val="20"/>
        </w:rPr>
        <w:t xml:space="preserve">Rysunek nr </w:t>
      </w:r>
      <w:r w:rsidRPr="0041381B">
        <w:rPr>
          <w:rFonts w:ascii="Cambria" w:hAnsi="Cambria"/>
          <w:b/>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sz w:val="20"/>
          <w:szCs w:val="20"/>
        </w:rPr>
        <w:fldChar w:fldCharType="separate"/>
      </w:r>
      <w:r w:rsidR="00BF118A">
        <w:rPr>
          <w:rFonts w:ascii="Cambria" w:hAnsi="Cambria"/>
          <w:b/>
          <w:i/>
          <w:noProof/>
          <w:sz w:val="20"/>
          <w:szCs w:val="20"/>
        </w:rPr>
        <w:t>28</w:t>
      </w:r>
      <w:r w:rsidRPr="0041381B">
        <w:rPr>
          <w:rFonts w:ascii="Cambria" w:hAnsi="Cambria"/>
          <w:b/>
          <w:sz w:val="20"/>
          <w:szCs w:val="20"/>
        </w:rPr>
        <w:fldChar w:fldCharType="end"/>
      </w:r>
      <w:r w:rsidRPr="0041381B">
        <w:rPr>
          <w:rFonts w:ascii="Cambria" w:hAnsi="Cambria"/>
          <w:b/>
          <w:sz w:val="20"/>
          <w:szCs w:val="20"/>
        </w:rPr>
        <w:t xml:space="preserve">. </w:t>
      </w:r>
      <w:r w:rsidRPr="0041381B">
        <w:rPr>
          <w:rFonts w:ascii="Cambria" w:hAnsi="Cambria" w:cs="Verdana-Bold"/>
          <w:bCs/>
          <w:i/>
          <w:sz w:val="20"/>
          <w:szCs w:val="20"/>
          <w:lang w:eastAsia="pl-PL"/>
        </w:rPr>
        <w:t>Schemat sieci wodociągowej na terenie miasta Giżycka</w:t>
      </w:r>
      <w:bookmarkEnd w:id="227"/>
    </w:p>
    <w:p w14:paraId="429E0367" w14:textId="5B733A6C" w:rsidR="00A048DE" w:rsidRPr="0041381B" w:rsidRDefault="00A048DE" w:rsidP="00A048DE">
      <w:pPr>
        <w:spacing w:after="0" w:line="240" w:lineRule="auto"/>
        <w:jc w:val="center"/>
        <w:rPr>
          <w:rFonts w:ascii="Cambria" w:hAnsi="Cambria" w:cs="Arial"/>
          <w:sz w:val="16"/>
          <w:szCs w:val="20"/>
          <w:lang w:eastAsia="pl-PL"/>
        </w:rPr>
      </w:pPr>
      <w:r w:rsidRPr="0041381B">
        <w:rPr>
          <w:rFonts w:ascii="Cambria" w:hAnsi="Cambria" w:cs="Arial"/>
          <w:noProof/>
          <w:sz w:val="16"/>
          <w:szCs w:val="20"/>
          <w:lang w:eastAsia="pl-PL"/>
        </w:rPr>
        <w:drawing>
          <wp:inline distT="0" distB="0" distL="0" distR="0" wp14:anchorId="6E95324C" wp14:editId="25E98918">
            <wp:extent cx="5140873" cy="3570135"/>
            <wp:effectExtent l="0" t="0" r="3175"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oda_gm_giz.png"/>
                    <pic:cNvPicPr/>
                  </pic:nvPicPr>
                  <pic:blipFill>
                    <a:blip r:embed="rId112">
                      <a:extLst>
                        <a:ext uri="{28A0092B-C50C-407E-A947-70E740481C1C}">
                          <a14:useLocalDpi xmlns:a14="http://schemas.microsoft.com/office/drawing/2010/main" val="0"/>
                        </a:ext>
                      </a:extLst>
                    </a:blip>
                    <a:stretch>
                      <a:fillRect/>
                    </a:stretch>
                  </pic:blipFill>
                  <pic:spPr>
                    <a:xfrm>
                      <a:off x="0" y="0"/>
                      <a:ext cx="5184761" cy="3600613"/>
                    </a:xfrm>
                    <a:prstGeom prst="rect">
                      <a:avLst/>
                    </a:prstGeom>
                  </pic:spPr>
                </pic:pic>
              </a:graphicData>
            </a:graphic>
          </wp:inline>
        </w:drawing>
      </w:r>
    </w:p>
    <w:p w14:paraId="34490B8A" w14:textId="6A5FB3D1" w:rsidR="00A048DE" w:rsidRPr="0041381B" w:rsidRDefault="00A048DE" w:rsidP="00A048DE">
      <w:pPr>
        <w:spacing w:after="0" w:line="240" w:lineRule="auto"/>
        <w:jc w:val="center"/>
        <w:rPr>
          <w:rFonts w:ascii="Cambria" w:hAnsi="Cambria" w:cs="Arial"/>
          <w:i/>
          <w:sz w:val="16"/>
          <w:szCs w:val="20"/>
          <w:lang w:eastAsia="pl-PL"/>
        </w:rPr>
      </w:pPr>
      <w:r w:rsidRPr="0041381B">
        <w:rPr>
          <w:rFonts w:ascii="Cambria" w:hAnsi="Cambria" w:cs="Arial"/>
          <w:i/>
          <w:sz w:val="16"/>
          <w:szCs w:val="20"/>
          <w:lang w:eastAsia="pl-PL"/>
        </w:rPr>
        <w:t>Źródło: Przedsiębiorstwo Wodociągów i Kanalizacji Spółka z o.o.</w:t>
      </w:r>
    </w:p>
    <w:p w14:paraId="04F6191E" w14:textId="1C0C3C52" w:rsidR="00366295" w:rsidRPr="0041381B" w:rsidRDefault="00366295" w:rsidP="002F3A6C">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lastRenderedPageBreak/>
        <w:t>Charakterystykę rozwoju sieci wodociągowej na terenie</w:t>
      </w:r>
      <w:r w:rsidR="009C02C5" w:rsidRPr="0041381B">
        <w:rPr>
          <w:rFonts w:ascii="Cambria" w:hAnsi="Cambria" w:cs="Arial"/>
          <w:sz w:val="20"/>
          <w:szCs w:val="20"/>
          <w:lang w:eastAsia="pl-PL"/>
        </w:rPr>
        <w:t xml:space="preserve"> miasta</w:t>
      </w:r>
      <w:r w:rsidR="00B92EC1" w:rsidRPr="0041381B">
        <w:rPr>
          <w:rFonts w:ascii="Cambria" w:hAnsi="Cambria" w:cs="Arial"/>
          <w:sz w:val="20"/>
          <w:szCs w:val="20"/>
          <w:lang w:eastAsia="pl-PL"/>
        </w:rPr>
        <w:t xml:space="preserve"> </w:t>
      </w:r>
      <w:r w:rsidR="00671DD8" w:rsidRPr="0041381B">
        <w:rPr>
          <w:rFonts w:ascii="Cambria" w:hAnsi="Cambria" w:cs="Arial"/>
          <w:sz w:val="20"/>
          <w:szCs w:val="20"/>
          <w:lang w:eastAsia="pl-PL"/>
        </w:rPr>
        <w:t>przedstawiono poniżej.</w:t>
      </w:r>
    </w:p>
    <w:p w14:paraId="731BB5C5" w14:textId="77777777" w:rsidR="00393075" w:rsidRPr="0041381B" w:rsidRDefault="00393075" w:rsidP="002F3A6C">
      <w:pPr>
        <w:spacing w:after="0" w:line="240" w:lineRule="auto"/>
        <w:ind w:firstLine="708"/>
        <w:jc w:val="both"/>
        <w:rPr>
          <w:rFonts w:ascii="Cambria" w:hAnsi="Cambria" w:cs="Arial"/>
          <w:sz w:val="12"/>
          <w:szCs w:val="20"/>
          <w:lang w:eastAsia="pl-PL"/>
        </w:rPr>
      </w:pPr>
    </w:p>
    <w:p w14:paraId="390ACFD8" w14:textId="5EB7ADE5" w:rsidR="00146098" w:rsidRPr="0041381B" w:rsidRDefault="00146098" w:rsidP="002F3A6C">
      <w:pPr>
        <w:spacing w:after="0" w:line="240" w:lineRule="auto"/>
        <w:jc w:val="center"/>
        <w:rPr>
          <w:rFonts w:ascii="Cambria" w:hAnsi="Cambria" w:cs="Verdana-Bold"/>
          <w:bCs/>
          <w:i/>
          <w:sz w:val="20"/>
          <w:szCs w:val="20"/>
          <w:lang w:eastAsia="pl-PL"/>
        </w:rPr>
      </w:pPr>
      <w:bookmarkStart w:id="228" w:name="_Toc448064817"/>
      <w:bookmarkStart w:id="229" w:name="_Toc491161303"/>
      <w:bookmarkStart w:id="230" w:name="_Toc142324172"/>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16</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cs="Verdana-Bold"/>
          <w:bCs/>
          <w:i/>
          <w:sz w:val="20"/>
          <w:szCs w:val="20"/>
          <w:lang w:eastAsia="pl-PL"/>
        </w:rPr>
        <w:t xml:space="preserve">Charakterystyka sieci wodociągowej </w:t>
      </w:r>
      <w:bookmarkEnd w:id="228"/>
      <w:bookmarkEnd w:id="229"/>
      <w:r w:rsidRPr="0041381B">
        <w:rPr>
          <w:rFonts w:ascii="Cambria" w:hAnsi="Cambria" w:cs="Verdana-Bold"/>
          <w:bCs/>
          <w:i/>
          <w:sz w:val="20"/>
          <w:szCs w:val="20"/>
          <w:lang w:eastAsia="pl-PL"/>
        </w:rPr>
        <w:t xml:space="preserve">na terenie </w:t>
      </w:r>
      <w:r w:rsidR="009C02C5" w:rsidRPr="0041381B">
        <w:rPr>
          <w:rFonts w:ascii="Cambria" w:hAnsi="Cambria" w:cs="Verdana-Bold"/>
          <w:bCs/>
          <w:i/>
          <w:sz w:val="20"/>
          <w:szCs w:val="20"/>
          <w:lang w:eastAsia="pl-PL"/>
        </w:rPr>
        <w:t xml:space="preserve">miasta </w:t>
      </w:r>
      <w:r w:rsidR="005E2702">
        <w:rPr>
          <w:rFonts w:ascii="Cambria" w:hAnsi="Cambria" w:cs="Verdana-Bold"/>
          <w:bCs/>
          <w:i/>
          <w:sz w:val="20"/>
          <w:szCs w:val="20"/>
          <w:lang w:eastAsia="pl-PL"/>
        </w:rPr>
        <w:t>Giżycka</w:t>
      </w:r>
      <w:bookmarkEnd w:id="230"/>
    </w:p>
    <w:p w14:paraId="0CDEC6ED" w14:textId="77777777" w:rsidR="00512BB3" w:rsidRPr="0041381B" w:rsidRDefault="00512BB3" w:rsidP="002F3A6C">
      <w:pPr>
        <w:spacing w:after="0" w:line="240" w:lineRule="auto"/>
        <w:jc w:val="center"/>
        <w:rPr>
          <w:rFonts w:ascii="Cambria" w:hAnsi="Cambria" w:cs="Verdana-Bold"/>
          <w:bCs/>
          <w:i/>
          <w:sz w:val="10"/>
          <w:szCs w:val="20"/>
          <w:lang w:eastAsia="pl-PL"/>
        </w:rPr>
      </w:pPr>
    </w:p>
    <w:tbl>
      <w:tblPr>
        <w:tblW w:w="85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02"/>
        <w:gridCol w:w="851"/>
        <w:gridCol w:w="850"/>
        <w:gridCol w:w="850"/>
        <w:gridCol w:w="850"/>
        <w:gridCol w:w="850"/>
        <w:gridCol w:w="850"/>
      </w:tblGrid>
      <w:tr w:rsidR="006228C1" w:rsidRPr="0041381B" w14:paraId="411C7A5A" w14:textId="77777777" w:rsidTr="00512BB3">
        <w:trPr>
          <w:trHeight w:val="397"/>
          <w:jc w:val="center"/>
        </w:trPr>
        <w:tc>
          <w:tcPr>
            <w:tcW w:w="3402" w:type="dxa"/>
            <w:tcBorders>
              <w:right w:val="single" w:sz="4" w:space="0" w:color="auto"/>
            </w:tcBorders>
            <w:shd w:val="clear" w:color="auto" w:fill="F2F2F2" w:themeFill="background1" w:themeFillShade="F2"/>
            <w:vAlign w:val="center"/>
          </w:tcPr>
          <w:p w14:paraId="6ED45906" w14:textId="77777777" w:rsidR="006228C1" w:rsidRPr="0041381B" w:rsidRDefault="006228C1" w:rsidP="00512BB3">
            <w:pPr>
              <w:spacing w:after="0" w:line="240" w:lineRule="auto"/>
              <w:jc w:val="center"/>
              <w:rPr>
                <w:rFonts w:ascii="Cambria" w:hAnsi="Cambria"/>
                <w:b/>
                <w:sz w:val="20"/>
                <w:szCs w:val="20"/>
              </w:rPr>
            </w:pPr>
            <w:r w:rsidRPr="0041381B">
              <w:rPr>
                <w:rFonts w:ascii="Cambria" w:hAnsi="Cambria"/>
                <w:b/>
                <w:sz w:val="20"/>
                <w:szCs w:val="20"/>
              </w:rPr>
              <w:t>Charakterystyka</w:t>
            </w:r>
          </w:p>
        </w:tc>
        <w:tc>
          <w:tcPr>
            <w:tcW w:w="851" w:type="dxa"/>
            <w:tcBorders>
              <w:left w:val="single" w:sz="4" w:space="0" w:color="auto"/>
              <w:right w:val="single" w:sz="4" w:space="0" w:color="auto"/>
            </w:tcBorders>
            <w:shd w:val="clear" w:color="auto" w:fill="F2F2F2" w:themeFill="background1" w:themeFillShade="F2"/>
            <w:vAlign w:val="center"/>
          </w:tcPr>
          <w:p w14:paraId="636826ED" w14:textId="77777777" w:rsidR="006228C1" w:rsidRPr="0041381B" w:rsidRDefault="006228C1" w:rsidP="00512BB3">
            <w:pPr>
              <w:spacing w:after="0" w:line="240" w:lineRule="auto"/>
              <w:jc w:val="center"/>
              <w:rPr>
                <w:rFonts w:ascii="Cambria" w:hAnsi="Cambria"/>
                <w:b/>
                <w:sz w:val="20"/>
                <w:szCs w:val="20"/>
              </w:rPr>
            </w:pPr>
            <w:r w:rsidRPr="0041381B">
              <w:rPr>
                <w:rFonts w:ascii="Cambria" w:hAnsi="Cambria"/>
                <w:b/>
                <w:sz w:val="20"/>
                <w:szCs w:val="20"/>
              </w:rPr>
              <w:t>Jedn.</w:t>
            </w:r>
          </w:p>
        </w:tc>
        <w:tc>
          <w:tcPr>
            <w:tcW w:w="850" w:type="dxa"/>
            <w:tcBorders>
              <w:left w:val="single" w:sz="4" w:space="0" w:color="auto"/>
              <w:right w:val="single" w:sz="4" w:space="0" w:color="auto"/>
            </w:tcBorders>
            <w:shd w:val="clear" w:color="auto" w:fill="F2F2F2" w:themeFill="background1" w:themeFillShade="F2"/>
            <w:vAlign w:val="center"/>
          </w:tcPr>
          <w:p w14:paraId="2DAA33BB" w14:textId="08BAC8EB" w:rsidR="006228C1" w:rsidRPr="0041381B" w:rsidRDefault="00941DFD" w:rsidP="00512BB3">
            <w:pPr>
              <w:spacing w:after="0" w:line="240" w:lineRule="auto"/>
              <w:jc w:val="center"/>
              <w:rPr>
                <w:rFonts w:ascii="Cambria" w:hAnsi="Cambria"/>
                <w:b/>
                <w:sz w:val="20"/>
                <w:szCs w:val="20"/>
              </w:rPr>
            </w:pPr>
            <w:r w:rsidRPr="0041381B">
              <w:rPr>
                <w:rFonts w:ascii="Cambria" w:hAnsi="Cambria"/>
                <w:b/>
                <w:sz w:val="20"/>
                <w:szCs w:val="20"/>
              </w:rPr>
              <w:t>2018</w:t>
            </w:r>
          </w:p>
        </w:tc>
        <w:tc>
          <w:tcPr>
            <w:tcW w:w="850" w:type="dxa"/>
            <w:tcBorders>
              <w:left w:val="single" w:sz="4" w:space="0" w:color="auto"/>
              <w:right w:val="single" w:sz="4" w:space="0" w:color="auto"/>
            </w:tcBorders>
            <w:shd w:val="clear" w:color="auto" w:fill="F2F2F2" w:themeFill="background1" w:themeFillShade="F2"/>
            <w:vAlign w:val="center"/>
          </w:tcPr>
          <w:p w14:paraId="758F5A68" w14:textId="3E1B3142" w:rsidR="006228C1" w:rsidRPr="0041381B" w:rsidRDefault="00941DFD" w:rsidP="00512BB3">
            <w:pPr>
              <w:spacing w:after="0" w:line="240" w:lineRule="auto"/>
              <w:jc w:val="center"/>
              <w:rPr>
                <w:rFonts w:ascii="Cambria" w:hAnsi="Cambria"/>
                <w:b/>
                <w:sz w:val="20"/>
                <w:szCs w:val="20"/>
              </w:rPr>
            </w:pPr>
            <w:r w:rsidRPr="0041381B">
              <w:rPr>
                <w:rFonts w:ascii="Cambria" w:hAnsi="Cambria"/>
                <w:b/>
                <w:sz w:val="20"/>
                <w:szCs w:val="20"/>
              </w:rPr>
              <w:t>2019</w:t>
            </w:r>
          </w:p>
        </w:tc>
        <w:tc>
          <w:tcPr>
            <w:tcW w:w="850" w:type="dxa"/>
            <w:tcBorders>
              <w:left w:val="single" w:sz="4" w:space="0" w:color="auto"/>
              <w:right w:val="single" w:sz="4" w:space="0" w:color="auto"/>
            </w:tcBorders>
            <w:shd w:val="clear" w:color="auto" w:fill="F2F2F2" w:themeFill="background1" w:themeFillShade="F2"/>
            <w:vAlign w:val="center"/>
          </w:tcPr>
          <w:p w14:paraId="178C40F1" w14:textId="5588960D" w:rsidR="006228C1" w:rsidRPr="0041381B" w:rsidRDefault="00941DFD" w:rsidP="00512BB3">
            <w:pPr>
              <w:spacing w:after="0" w:line="240" w:lineRule="auto"/>
              <w:jc w:val="center"/>
              <w:rPr>
                <w:rFonts w:ascii="Cambria" w:hAnsi="Cambria"/>
                <w:b/>
                <w:sz w:val="20"/>
                <w:szCs w:val="20"/>
              </w:rPr>
            </w:pPr>
            <w:r w:rsidRPr="0041381B">
              <w:rPr>
                <w:rFonts w:ascii="Cambria" w:hAnsi="Cambria"/>
                <w:b/>
                <w:sz w:val="20"/>
                <w:szCs w:val="20"/>
              </w:rPr>
              <w:t>2020</w:t>
            </w:r>
          </w:p>
        </w:tc>
        <w:tc>
          <w:tcPr>
            <w:tcW w:w="850" w:type="dxa"/>
            <w:tcBorders>
              <w:left w:val="single" w:sz="4" w:space="0" w:color="auto"/>
              <w:right w:val="single" w:sz="4" w:space="0" w:color="auto"/>
            </w:tcBorders>
            <w:shd w:val="clear" w:color="auto" w:fill="F2F2F2" w:themeFill="background1" w:themeFillShade="F2"/>
            <w:vAlign w:val="center"/>
          </w:tcPr>
          <w:p w14:paraId="7AA42C72" w14:textId="6E7F138E" w:rsidR="006228C1" w:rsidRPr="0041381B" w:rsidRDefault="00941DFD" w:rsidP="00512BB3">
            <w:pPr>
              <w:spacing w:after="0" w:line="240" w:lineRule="auto"/>
              <w:jc w:val="center"/>
              <w:rPr>
                <w:rFonts w:ascii="Cambria" w:hAnsi="Cambria"/>
                <w:b/>
                <w:sz w:val="20"/>
                <w:szCs w:val="20"/>
              </w:rPr>
            </w:pPr>
            <w:r w:rsidRPr="0041381B">
              <w:rPr>
                <w:rFonts w:ascii="Cambria" w:hAnsi="Cambria"/>
                <w:b/>
                <w:sz w:val="20"/>
                <w:szCs w:val="20"/>
              </w:rPr>
              <w:t>2021</w:t>
            </w:r>
          </w:p>
        </w:tc>
        <w:tc>
          <w:tcPr>
            <w:tcW w:w="850" w:type="dxa"/>
            <w:tcBorders>
              <w:left w:val="single" w:sz="4" w:space="0" w:color="auto"/>
              <w:right w:val="single" w:sz="4" w:space="0" w:color="auto"/>
            </w:tcBorders>
            <w:shd w:val="clear" w:color="auto" w:fill="F2F2F2" w:themeFill="background1" w:themeFillShade="F2"/>
            <w:vAlign w:val="center"/>
          </w:tcPr>
          <w:p w14:paraId="074A1BE3" w14:textId="401CC98B" w:rsidR="006228C1" w:rsidRPr="0041381B" w:rsidRDefault="00941DFD" w:rsidP="00512BB3">
            <w:pPr>
              <w:spacing w:after="0" w:line="240" w:lineRule="auto"/>
              <w:jc w:val="center"/>
              <w:rPr>
                <w:rFonts w:ascii="Cambria" w:hAnsi="Cambria"/>
                <w:b/>
                <w:sz w:val="20"/>
                <w:szCs w:val="20"/>
              </w:rPr>
            </w:pPr>
            <w:r w:rsidRPr="0041381B">
              <w:rPr>
                <w:rFonts w:ascii="Cambria" w:hAnsi="Cambria"/>
                <w:b/>
                <w:sz w:val="20"/>
                <w:szCs w:val="20"/>
              </w:rPr>
              <w:t>2022</w:t>
            </w:r>
          </w:p>
        </w:tc>
      </w:tr>
      <w:tr w:rsidR="00941DFD" w:rsidRPr="0041381B" w14:paraId="1126F123" w14:textId="77777777" w:rsidTr="00941DFD">
        <w:trPr>
          <w:trHeight w:val="397"/>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5B6A5" w14:textId="026ACEA9"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długość czynnej sieci rozdzielczej</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4CB7C6" w14:textId="5686D17B"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km</w:t>
            </w:r>
          </w:p>
        </w:tc>
        <w:tc>
          <w:tcPr>
            <w:tcW w:w="850" w:type="dxa"/>
            <w:tcBorders>
              <w:top w:val="single" w:sz="4" w:space="0" w:color="000000"/>
              <w:left w:val="single" w:sz="4" w:space="0" w:color="778899"/>
              <w:bottom w:val="single" w:sz="4" w:space="0" w:color="000000"/>
              <w:right w:val="single" w:sz="4" w:space="0" w:color="778899"/>
            </w:tcBorders>
            <w:vAlign w:val="center"/>
          </w:tcPr>
          <w:p w14:paraId="1C330CFC" w14:textId="1692036A"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62,0</w:t>
            </w:r>
          </w:p>
        </w:tc>
        <w:tc>
          <w:tcPr>
            <w:tcW w:w="850" w:type="dxa"/>
            <w:tcBorders>
              <w:top w:val="single" w:sz="4" w:space="0" w:color="000000"/>
              <w:left w:val="single" w:sz="4" w:space="0" w:color="778899"/>
              <w:bottom w:val="single" w:sz="4" w:space="0" w:color="000000"/>
              <w:right w:val="single" w:sz="4" w:space="0" w:color="000000"/>
            </w:tcBorders>
            <w:vAlign w:val="center"/>
          </w:tcPr>
          <w:p w14:paraId="6D85E228" w14:textId="7A99B1C7"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63,0</w:t>
            </w:r>
          </w:p>
        </w:tc>
        <w:tc>
          <w:tcPr>
            <w:tcW w:w="850" w:type="dxa"/>
            <w:tcBorders>
              <w:top w:val="single" w:sz="4" w:space="0" w:color="000000"/>
              <w:left w:val="single" w:sz="4" w:space="0" w:color="778899"/>
              <w:bottom w:val="single" w:sz="4" w:space="0" w:color="000000"/>
              <w:right w:val="single" w:sz="4" w:space="0" w:color="000000"/>
            </w:tcBorders>
            <w:vAlign w:val="center"/>
          </w:tcPr>
          <w:p w14:paraId="444204BA" w14:textId="754608F0"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62,6</w:t>
            </w:r>
          </w:p>
        </w:tc>
        <w:tc>
          <w:tcPr>
            <w:tcW w:w="850" w:type="dxa"/>
            <w:tcBorders>
              <w:top w:val="single" w:sz="4" w:space="0" w:color="000000"/>
              <w:left w:val="single" w:sz="4" w:space="0" w:color="778899"/>
              <w:bottom w:val="single" w:sz="4" w:space="0" w:color="000000"/>
              <w:right w:val="single" w:sz="4" w:space="0" w:color="000000"/>
            </w:tcBorders>
            <w:vAlign w:val="center"/>
          </w:tcPr>
          <w:p w14:paraId="33BC3880" w14:textId="1AD1E3E3"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62,7</w:t>
            </w:r>
          </w:p>
        </w:tc>
        <w:tc>
          <w:tcPr>
            <w:tcW w:w="850" w:type="dxa"/>
            <w:tcBorders>
              <w:top w:val="single" w:sz="4" w:space="0" w:color="000000"/>
              <w:left w:val="single" w:sz="4" w:space="0" w:color="778899"/>
              <w:bottom w:val="single" w:sz="4" w:space="0" w:color="000000"/>
              <w:right w:val="single" w:sz="4" w:space="0" w:color="000000"/>
            </w:tcBorders>
            <w:shd w:val="clear" w:color="auto" w:fill="auto"/>
            <w:vAlign w:val="center"/>
          </w:tcPr>
          <w:p w14:paraId="56D053AD" w14:textId="596EC924"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b.d.</w:t>
            </w:r>
          </w:p>
        </w:tc>
      </w:tr>
      <w:tr w:rsidR="00941DFD" w:rsidRPr="0041381B" w14:paraId="787D98E5" w14:textId="77777777" w:rsidTr="00941DFD">
        <w:trPr>
          <w:trHeight w:val="397"/>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A9B46B" w14:textId="77777777"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przyłącza prowadzące do budynków mieszkalnych</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7B4AFC" w14:textId="77777777"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szt.</w:t>
            </w:r>
          </w:p>
        </w:tc>
        <w:tc>
          <w:tcPr>
            <w:tcW w:w="850" w:type="dxa"/>
            <w:tcBorders>
              <w:top w:val="single" w:sz="4" w:space="0" w:color="000000"/>
              <w:left w:val="single" w:sz="4" w:space="0" w:color="000000"/>
              <w:bottom w:val="single" w:sz="4" w:space="0" w:color="000000"/>
              <w:right w:val="single" w:sz="4" w:space="0" w:color="000000"/>
            </w:tcBorders>
            <w:vAlign w:val="center"/>
          </w:tcPr>
          <w:p w14:paraId="4BF85E6B" w14:textId="4EA977B3"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1 585</w:t>
            </w:r>
          </w:p>
        </w:tc>
        <w:tc>
          <w:tcPr>
            <w:tcW w:w="850" w:type="dxa"/>
            <w:tcBorders>
              <w:top w:val="single" w:sz="4" w:space="0" w:color="000000"/>
              <w:left w:val="single" w:sz="4" w:space="0" w:color="000000"/>
              <w:bottom w:val="single" w:sz="4" w:space="0" w:color="000000"/>
              <w:right w:val="single" w:sz="4" w:space="0" w:color="000000"/>
            </w:tcBorders>
            <w:vAlign w:val="center"/>
          </w:tcPr>
          <w:p w14:paraId="124B038B" w14:textId="5661EE9C"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1 593</w:t>
            </w:r>
          </w:p>
        </w:tc>
        <w:tc>
          <w:tcPr>
            <w:tcW w:w="850" w:type="dxa"/>
            <w:tcBorders>
              <w:top w:val="single" w:sz="4" w:space="0" w:color="000000"/>
              <w:left w:val="single" w:sz="4" w:space="0" w:color="000000"/>
              <w:bottom w:val="single" w:sz="4" w:space="0" w:color="000000"/>
              <w:right w:val="single" w:sz="4" w:space="0" w:color="000000"/>
            </w:tcBorders>
            <w:vAlign w:val="center"/>
          </w:tcPr>
          <w:p w14:paraId="62D3A8B6" w14:textId="060BC126"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1 592</w:t>
            </w:r>
          </w:p>
        </w:tc>
        <w:tc>
          <w:tcPr>
            <w:tcW w:w="850" w:type="dxa"/>
            <w:tcBorders>
              <w:top w:val="single" w:sz="4" w:space="0" w:color="000000"/>
              <w:left w:val="single" w:sz="4" w:space="0" w:color="000000"/>
              <w:bottom w:val="single" w:sz="4" w:space="0" w:color="000000"/>
              <w:right w:val="single" w:sz="4" w:space="0" w:color="000000"/>
            </w:tcBorders>
            <w:vAlign w:val="center"/>
          </w:tcPr>
          <w:p w14:paraId="6CFC3750" w14:textId="0BFD868E"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1 595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E2F92B" w14:textId="181FAE76"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1 601</w:t>
            </w:r>
          </w:p>
        </w:tc>
      </w:tr>
      <w:tr w:rsidR="00941DFD" w:rsidRPr="0041381B" w14:paraId="2A94DCBA" w14:textId="77777777" w:rsidTr="00941DFD">
        <w:trPr>
          <w:trHeight w:val="397"/>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C72281" w14:textId="36BD41A2"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woda dostarczona</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83863B" w14:textId="74C06300"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dam</w:t>
            </w:r>
            <w:r w:rsidRPr="0041381B">
              <w:rPr>
                <w:rFonts w:ascii="Cambria" w:eastAsia="Arial Narrow" w:hAnsi="Cambria" w:cs="Arial Narrow"/>
                <w:sz w:val="20"/>
                <w:szCs w:val="20"/>
                <w:vertAlign w:val="superscript"/>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57C15754" w14:textId="1274932D"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14:paraId="2F401FD0" w14:textId="1D3EE291"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14:paraId="4A11306D" w14:textId="2A096222"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1265,5</w:t>
            </w:r>
          </w:p>
        </w:tc>
        <w:tc>
          <w:tcPr>
            <w:tcW w:w="850" w:type="dxa"/>
            <w:tcBorders>
              <w:top w:val="single" w:sz="4" w:space="0" w:color="000000"/>
              <w:left w:val="single" w:sz="4" w:space="0" w:color="000000"/>
              <w:bottom w:val="single" w:sz="4" w:space="0" w:color="000000"/>
              <w:right w:val="single" w:sz="4" w:space="0" w:color="000000"/>
            </w:tcBorders>
            <w:vAlign w:val="center"/>
          </w:tcPr>
          <w:p w14:paraId="107B927A" w14:textId="25265D87"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1270,3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AF13BB" w14:textId="3FC4FAD8"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1253,7</w:t>
            </w:r>
          </w:p>
        </w:tc>
      </w:tr>
      <w:tr w:rsidR="00941DFD" w:rsidRPr="0041381B" w14:paraId="3919E9B1" w14:textId="77777777" w:rsidTr="00941DFD">
        <w:trPr>
          <w:trHeight w:val="397"/>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5F84D4" w14:textId="2656668B"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woda dostarczona gospodarstwom domowym</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776167" w14:textId="77777777"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dam</w:t>
            </w:r>
            <w:r w:rsidRPr="0041381B">
              <w:rPr>
                <w:rFonts w:ascii="Cambria" w:eastAsia="Arial Narrow" w:hAnsi="Cambria" w:cs="Arial Narrow"/>
                <w:sz w:val="20"/>
                <w:szCs w:val="20"/>
                <w:vertAlign w:val="superscript"/>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4AE08296" w14:textId="736D95ED"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894,8</w:t>
            </w:r>
          </w:p>
        </w:tc>
        <w:tc>
          <w:tcPr>
            <w:tcW w:w="850" w:type="dxa"/>
            <w:tcBorders>
              <w:top w:val="single" w:sz="4" w:space="0" w:color="000000"/>
              <w:left w:val="single" w:sz="4" w:space="0" w:color="000000"/>
              <w:bottom w:val="single" w:sz="4" w:space="0" w:color="000000"/>
              <w:right w:val="single" w:sz="4" w:space="0" w:color="000000"/>
            </w:tcBorders>
            <w:vAlign w:val="center"/>
          </w:tcPr>
          <w:p w14:paraId="21FE89FD" w14:textId="4E1D9E2E"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892,6</w:t>
            </w:r>
          </w:p>
        </w:tc>
        <w:tc>
          <w:tcPr>
            <w:tcW w:w="850" w:type="dxa"/>
            <w:tcBorders>
              <w:top w:val="single" w:sz="4" w:space="0" w:color="000000"/>
              <w:left w:val="single" w:sz="4" w:space="0" w:color="000000"/>
              <w:bottom w:val="single" w:sz="4" w:space="0" w:color="000000"/>
              <w:right w:val="single" w:sz="4" w:space="0" w:color="000000"/>
            </w:tcBorders>
            <w:vAlign w:val="center"/>
          </w:tcPr>
          <w:p w14:paraId="3D006C0D" w14:textId="614A38EE"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908,2</w:t>
            </w:r>
          </w:p>
        </w:tc>
        <w:tc>
          <w:tcPr>
            <w:tcW w:w="850" w:type="dxa"/>
            <w:tcBorders>
              <w:top w:val="single" w:sz="4" w:space="0" w:color="000000"/>
              <w:left w:val="single" w:sz="4" w:space="0" w:color="000000"/>
              <w:bottom w:val="single" w:sz="4" w:space="0" w:color="000000"/>
              <w:right w:val="single" w:sz="4" w:space="0" w:color="000000"/>
            </w:tcBorders>
            <w:vAlign w:val="center"/>
          </w:tcPr>
          <w:p w14:paraId="543E10F4" w14:textId="7776E3B7"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885,9</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1D3F7F" w14:textId="270ADAD8"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850,3</w:t>
            </w:r>
          </w:p>
        </w:tc>
      </w:tr>
      <w:tr w:rsidR="00941DFD" w:rsidRPr="0041381B" w14:paraId="433C1B83" w14:textId="77777777" w:rsidTr="00941DFD">
        <w:trPr>
          <w:trHeight w:val="397"/>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26FD33" w14:textId="5BA8B6CA"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zużycie wody w gospodarstwach domowych ogółem na 1 mieszkańca</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CC5576" w14:textId="77777777"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m</w:t>
            </w:r>
            <w:r w:rsidRPr="0041381B">
              <w:rPr>
                <w:rFonts w:ascii="Cambria" w:eastAsia="Arial Narrow" w:hAnsi="Cambria" w:cs="Arial Narrow"/>
                <w:sz w:val="20"/>
                <w:szCs w:val="20"/>
                <w:vertAlign w:val="superscript"/>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65F751BA" w14:textId="667A5194"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30,4</w:t>
            </w:r>
          </w:p>
        </w:tc>
        <w:tc>
          <w:tcPr>
            <w:tcW w:w="850" w:type="dxa"/>
            <w:tcBorders>
              <w:top w:val="single" w:sz="4" w:space="0" w:color="000000"/>
              <w:left w:val="single" w:sz="4" w:space="0" w:color="000000"/>
              <w:bottom w:val="single" w:sz="4" w:space="0" w:color="000000"/>
              <w:right w:val="single" w:sz="4" w:space="0" w:color="000000"/>
            </w:tcBorders>
            <w:vAlign w:val="center"/>
          </w:tcPr>
          <w:p w14:paraId="5C073FCF" w14:textId="7D98950C"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30,4</w:t>
            </w:r>
          </w:p>
        </w:tc>
        <w:tc>
          <w:tcPr>
            <w:tcW w:w="850" w:type="dxa"/>
            <w:tcBorders>
              <w:top w:val="single" w:sz="4" w:space="0" w:color="000000"/>
              <w:left w:val="single" w:sz="4" w:space="0" w:color="000000"/>
              <w:bottom w:val="single" w:sz="4" w:space="0" w:color="000000"/>
              <w:right w:val="single" w:sz="4" w:space="0" w:color="000000"/>
            </w:tcBorders>
            <w:vAlign w:val="center"/>
          </w:tcPr>
          <w:p w14:paraId="1D27CFFA" w14:textId="619AD7FB"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31,7</w:t>
            </w:r>
          </w:p>
        </w:tc>
        <w:tc>
          <w:tcPr>
            <w:tcW w:w="850" w:type="dxa"/>
            <w:tcBorders>
              <w:top w:val="single" w:sz="4" w:space="0" w:color="000000"/>
              <w:left w:val="single" w:sz="4" w:space="0" w:color="000000"/>
              <w:bottom w:val="single" w:sz="4" w:space="0" w:color="000000"/>
              <w:right w:val="single" w:sz="4" w:space="0" w:color="000000"/>
            </w:tcBorders>
            <w:vAlign w:val="center"/>
          </w:tcPr>
          <w:p w14:paraId="1B627341" w14:textId="0C5CA44F"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31,4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EC3864" w14:textId="5918224B"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30,6</w:t>
            </w:r>
          </w:p>
        </w:tc>
      </w:tr>
      <w:tr w:rsidR="00941DFD" w:rsidRPr="0041381B" w14:paraId="0D6F91D0" w14:textId="77777777" w:rsidTr="00941DFD">
        <w:trPr>
          <w:trHeight w:val="397"/>
          <w:jc w:val="center"/>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F8397E" w14:textId="72794A7B"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ludność korzystająca z sieci wodociągowej</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C28CDD" w14:textId="77777777"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osoba</w:t>
            </w:r>
          </w:p>
        </w:tc>
        <w:tc>
          <w:tcPr>
            <w:tcW w:w="850" w:type="dxa"/>
            <w:tcBorders>
              <w:top w:val="single" w:sz="4" w:space="0" w:color="000000"/>
              <w:left w:val="single" w:sz="4" w:space="0" w:color="000000"/>
              <w:bottom w:val="single" w:sz="4" w:space="0" w:color="000000"/>
              <w:right w:val="single" w:sz="4" w:space="0" w:color="000000"/>
            </w:tcBorders>
            <w:vAlign w:val="center"/>
          </w:tcPr>
          <w:p w14:paraId="06A2B7F4" w14:textId="0DE88EE9"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28 722</w:t>
            </w:r>
          </w:p>
        </w:tc>
        <w:tc>
          <w:tcPr>
            <w:tcW w:w="850" w:type="dxa"/>
            <w:tcBorders>
              <w:top w:val="single" w:sz="4" w:space="0" w:color="000000"/>
              <w:left w:val="single" w:sz="4" w:space="0" w:color="000000"/>
              <w:bottom w:val="single" w:sz="4" w:space="0" w:color="000000"/>
              <w:right w:val="single" w:sz="4" w:space="0" w:color="000000"/>
            </w:tcBorders>
            <w:vAlign w:val="center"/>
          </w:tcPr>
          <w:p w14:paraId="2B77D1ED" w14:textId="2DBF3732"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28 638</w:t>
            </w:r>
          </w:p>
        </w:tc>
        <w:tc>
          <w:tcPr>
            <w:tcW w:w="850" w:type="dxa"/>
            <w:tcBorders>
              <w:top w:val="single" w:sz="4" w:space="0" w:color="000000"/>
              <w:left w:val="single" w:sz="4" w:space="0" w:color="000000"/>
              <w:bottom w:val="single" w:sz="4" w:space="0" w:color="000000"/>
              <w:right w:val="single" w:sz="4" w:space="0" w:color="000000"/>
            </w:tcBorders>
            <w:vAlign w:val="center"/>
          </w:tcPr>
          <w:p w14:paraId="2EBD331C" w14:textId="1BB535A2"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28 303</w:t>
            </w:r>
          </w:p>
        </w:tc>
        <w:tc>
          <w:tcPr>
            <w:tcW w:w="850" w:type="dxa"/>
            <w:tcBorders>
              <w:top w:val="single" w:sz="4" w:space="0" w:color="000000"/>
              <w:left w:val="single" w:sz="4" w:space="0" w:color="000000"/>
              <w:bottom w:val="single" w:sz="4" w:space="0" w:color="000000"/>
              <w:right w:val="single" w:sz="4" w:space="0" w:color="000000"/>
            </w:tcBorders>
            <w:vAlign w:val="center"/>
          </w:tcPr>
          <w:p w14:paraId="2B5E93FD" w14:textId="11D751BC"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27 945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600A14" w14:textId="3277E55C" w:rsidR="00941DFD" w:rsidRPr="0041381B" w:rsidRDefault="00941DFD" w:rsidP="00941DFD">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b.d.</w:t>
            </w:r>
          </w:p>
        </w:tc>
      </w:tr>
    </w:tbl>
    <w:p w14:paraId="6EB4E36B" w14:textId="77777777" w:rsidR="00512BB3" w:rsidRPr="0041381B" w:rsidRDefault="00512BB3" w:rsidP="002F3A6C">
      <w:pPr>
        <w:spacing w:after="0" w:line="240" w:lineRule="auto"/>
        <w:jc w:val="center"/>
        <w:rPr>
          <w:rFonts w:ascii="Cambria" w:hAnsi="Cambria"/>
          <w:bCs/>
          <w:i/>
          <w:sz w:val="10"/>
          <w:szCs w:val="20"/>
        </w:rPr>
      </w:pPr>
      <w:bookmarkStart w:id="231" w:name="_Toc448064890"/>
      <w:bookmarkStart w:id="232" w:name="_Toc491161370"/>
    </w:p>
    <w:p w14:paraId="0C39854C" w14:textId="1FC2E227" w:rsidR="00656C5D" w:rsidRPr="0041381B" w:rsidRDefault="00450E32" w:rsidP="002F3A6C">
      <w:pPr>
        <w:spacing w:after="0" w:line="240" w:lineRule="auto"/>
        <w:jc w:val="center"/>
        <w:rPr>
          <w:rFonts w:ascii="Cambria" w:hAnsi="Cambria"/>
          <w:bCs/>
          <w:i/>
          <w:sz w:val="16"/>
          <w:szCs w:val="20"/>
        </w:rPr>
      </w:pPr>
      <w:r w:rsidRPr="0041381B">
        <w:rPr>
          <w:rFonts w:ascii="Cambria" w:hAnsi="Cambria"/>
          <w:bCs/>
          <w:i/>
          <w:sz w:val="16"/>
          <w:szCs w:val="20"/>
        </w:rPr>
        <w:t>Ź</w:t>
      </w:r>
      <w:r w:rsidR="00B92EC1" w:rsidRPr="0041381B">
        <w:rPr>
          <w:rFonts w:ascii="Cambria" w:hAnsi="Cambria"/>
          <w:bCs/>
          <w:i/>
          <w:sz w:val="16"/>
          <w:szCs w:val="20"/>
        </w:rPr>
        <w:t>ródło: Główny Urząd Statystyczny - Bank Danych Lokal</w:t>
      </w:r>
      <w:r w:rsidR="00941DFD" w:rsidRPr="0041381B">
        <w:rPr>
          <w:rFonts w:ascii="Cambria" w:hAnsi="Cambria"/>
          <w:bCs/>
          <w:i/>
          <w:sz w:val="16"/>
          <w:szCs w:val="20"/>
        </w:rPr>
        <w:t>nych - dane wg stanu na dzień 17.07</w:t>
      </w:r>
      <w:r w:rsidR="009B1095" w:rsidRPr="0041381B">
        <w:rPr>
          <w:rFonts w:ascii="Cambria" w:hAnsi="Cambria"/>
          <w:bCs/>
          <w:i/>
          <w:sz w:val="16"/>
          <w:szCs w:val="20"/>
        </w:rPr>
        <w:t>.2023</w:t>
      </w:r>
      <w:r w:rsidR="00B92EC1" w:rsidRPr="0041381B">
        <w:rPr>
          <w:rFonts w:ascii="Cambria" w:hAnsi="Cambria"/>
          <w:bCs/>
          <w:i/>
          <w:sz w:val="16"/>
          <w:szCs w:val="20"/>
        </w:rPr>
        <w:t xml:space="preserve"> r.</w:t>
      </w:r>
    </w:p>
    <w:bookmarkEnd w:id="231"/>
    <w:bookmarkEnd w:id="232"/>
    <w:p w14:paraId="29123DE4" w14:textId="77777777" w:rsidR="009B1095" w:rsidRPr="0041381B" w:rsidRDefault="009B1095" w:rsidP="00B92EC1">
      <w:pPr>
        <w:spacing w:after="0" w:line="240" w:lineRule="auto"/>
        <w:ind w:firstLine="708"/>
        <w:jc w:val="both"/>
        <w:rPr>
          <w:rFonts w:ascii="Cambria" w:hAnsi="Cambria" w:cs="Arial"/>
          <w:sz w:val="14"/>
          <w:szCs w:val="20"/>
          <w:lang w:eastAsia="pl-PL"/>
        </w:rPr>
      </w:pPr>
    </w:p>
    <w:p w14:paraId="195ED5F1" w14:textId="6E502E84" w:rsidR="009B1095" w:rsidRPr="0041381B" w:rsidRDefault="009B1095" w:rsidP="00F72A8D">
      <w:pPr>
        <w:spacing w:after="0" w:line="240" w:lineRule="auto"/>
        <w:jc w:val="center"/>
        <w:rPr>
          <w:rFonts w:ascii="Cambria" w:hAnsi="Cambria" w:cs="Cambria,Italic"/>
          <w:i/>
          <w:iCs/>
          <w:sz w:val="20"/>
          <w:szCs w:val="20"/>
          <w:lang w:eastAsia="pl-PL"/>
        </w:rPr>
      </w:pPr>
      <w:r w:rsidRPr="0041381B">
        <w:rPr>
          <w:rFonts w:ascii="Cambria" w:hAnsi="Cambria" w:cs="Cambria,BoldItalic"/>
          <w:b/>
          <w:bCs/>
          <w:i/>
          <w:iCs/>
          <w:sz w:val="20"/>
          <w:szCs w:val="20"/>
          <w:lang w:eastAsia="pl-PL"/>
        </w:rPr>
        <w:t xml:space="preserve">Wykres nr 5. </w:t>
      </w:r>
      <w:r w:rsidRPr="0041381B">
        <w:rPr>
          <w:rFonts w:ascii="Cambria" w:hAnsi="Cambria" w:cs="Cambria,Italic"/>
          <w:i/>
          <w:iCs/>
          <w:sz w:val="20"/>
          <w:szCs w:val="20"/>
          <w:lang w:eastAsia="pl-PL"/>
        </w:rPr>
        <w:t xml:space="preserve">Korzystający z instalacji w % ogółu ludności na terenie </w:t>
      </w:r>
      <w:r w:rsidR="009C02C5" w:rsidRPr="0041381B">
        <w:rPr>
          <w:rFonts w:ascii="Cambria" w:hAnsi="Cambria" w:cs="Cambria,Italic"/>
          <w:i/>
          <w:iCs/>
          <w:sz w:val="20"/>
          <w:szCs w:val="20"/>
          <w:lang w:eastAsia="pl-PL"/>
        </w:rPr>
        <w:t xml:space="preserve">miasta </w:t>
      </w:r>
      <w:r w:rsidR="00A02C7E" w:rsidRPr="0041381B">
        <w:rPr>
          <w:rFonts w:ascii="Cambria" w:hAnsi="Cambria" w:cs="Cambria,Italic"/>
          <w:i/>
          <w:iCs/>
          <w:sz w:val="20"/>
          <w:szCs w:val="20"/>
          <w:lang w:eastAsia="pl-PL"/>
        </w:rPr>
        <w:t>Giżycka</w:t>
      </w:r>
    </w:p>
    <w:p w14:paraId="1BD23C96" w14:textId="175A4337" w:rsidR="009B1095" w:rsidRPr="0041381B" w:rsidRDefault="00A02C7E" w:rsidP="00F72A8D">
      <w:pPr>
        <w:spacing w:after="0" w:line="240" w:lineRule="auto"/>
        <w:jc w:val="center"/>
        <w:rPr>
          <w:rFonts w:ascii="Cambria" w:hAnsi="Cambria" w:cs="Cambria,Italic"/>
          <w:i/>
          <w:iCs/>
          <w:sz w:val="10"/>
          <w:szCs w:val="20"/>
          <w:lang w:eastAsia="pl-PL"/>
        </w:rPr>
      </w:pPr>
      <w:r w:rsidRPr="0041381B">
        <w:rPr>
          <w:noProof/>
          <w:lang w:eastAsia="pl-PL"/>
        </w:rPr>
        <w:drawing>
          <wp:inline distT="0" distB="0" distL="0" distR="0" wp14:anchorId="7CD14FF2" wp14:editId="495D5F3B">
            <wp:extent cx="4572000" cy="2480807"/>
            <wp:effectExtent l="0" t="0" r="0" b="0"/>
            <wp:docPr id="184" name="Wykres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05F57C2" w14:textId="2423DBC5" w:rsidR="009B1095" w:rsidRPr="0041381B" w:rsidRDefault="009B1095" w:rsidP="00F72A8D">
      <w:pPr>
        <w:spacing w:after="0" w:line="240" w:lineRule="auto"/>
        <w:jc w:val="center"/>
        <w:rPr>
          <w:rFonts w:ascii="Cambria" w:hAnsi="Cambria" w:cs="Arial"/>
          <w:sz w:val="20"/>
          <w:szCs w:val="20"/>
          <w:lang w:eastAsia="pl-PL"/>
        </w:rPr>
      </w:pPr>
      <w:r w:rsidRPr="0041381B">
        <w:rPr>
          <w:rFonts w:ascii="Cambria" w:hAnsi="Cambria"/>
          <w:bCs/>
          <w:i/>
          <w:sz w:val="16"/>
          <w:szCs w:val="20"/>
        </w:rPr>
        <w:t xml:space="preserve">Źródło: Analiza własna na podstawie danych - GUS - Bank Danych Lokalnych - dane wg stanu na </w:t>
      </w:r>
      <w:r w:rsidR="002E2193" w:rsidRPr="0041381B">
        <w:rPr>
          <w:rFonts w:ascii="Cambria" w:hAnsi="Cambria"/>
          <w:bCs/>
          <w:i/>
          <w:sz w:val="16"/>
          <w:szCs w:val="20"/>
        </w:rPr>
        <w:t>dz</w:t>
      </w:r>
      <w:r w:rsidR="00A02C7E" w:rsidRPr="0041381B">
        <w:rPr>
          <w:rFonts w:ascii="Cambria" w:hAnsi="Cambria"/>
          <w:bCs/>
          <w:i/>
          <w:sz w:val="16"/>
          <w:szCs w:val="20"/>
        </w:rPr>
        <w:t>ień 17.07</w:t>
      </w:r>
      <w:r w:rsidRPr="0041381B">
        <w:rPr>
          <w:rFonts w:ascii="Cambria" w:hAnsi="Cambria"/>
          <w:bCs/>
          <w:i/>
          <w:sz w:val="16"/>
          <w:szCs w:val="20"/>
        </w:rPr>
        <w:t>.2023 r.</w:t>
      </w:r>
    </w:p>
    <w:p w14:paraId="2E6F3406" w14:textId="77777777" w:rsidR="009B1095" w:rsidRPr="0041381B" w:rsidRDefault="009B1095" w:rsidP="009B1095">
      <w:pPr>
        <w:spacing w:after="0" w:line="240" w:lineRule="auto"/>
        <w:ind w:firstLine="708"/>
        <w:jc w:val="both"/>
        <w:rPr>
          <w:rFonts w:ascii="Cambria" w:hAnsi="Cambria" w:cs="Arial"/>
          <w:sz w:val="16"/>
          <w:szCs w:val="20"/>
          <w:lang w:eastAsia="pl-PL"/>
        </w:rPr>
      </w:pPr>
    </w:p>
    <w:p w14:paraId="312FF21A" w14:textId="17E60E91" w:rsidR="00512BB3" w:rsidRPr="0041381B" w:rsidRDefault="00512BB3" w:rsidP="00A048DE">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Wraz z wyznaczeniem nowych obszarów zabudowy konieczne jest podjęcie działań zmierzających do jak najszybszej rozbudowy sieci wodociągowej, zwiększania jej niezawodności, obniżania awaryjności i strat ilości wody oraz zapewnienia odpowiedniej ilość wody dla celów przeciwpożarowych określonej w przepisach dotyczących zaopatrzenia w wodę oraz dróg pożarowych. Inwestycje wodociągowe na terenie </w:t>
      </w:r>
      <w:r w:rsidR="00906E5C" w:rsidRPr="0041381B">
        <w:rPr>
          <w:rFonts w:ascii="Cambria" w:hAnsi="Cambria" w:cs="Arial"/>
          <w:sz w:val="20"/>
          <w:szCs w:val="20"/>
          <w:lang w:eastAsia="pl-PL"/>
        </w:rPr>
        <w:t>miasta</w:t>
      </w:r>
      <w:r w:rsidRPr="0041381B">
        <w:rPr>
          <w:rFonts w:ascii="Cambria" w:hAnsi="Cambria" w:cs="Arial"/>
          <w:sz w:val="20"/>
          <w:szCs w:val="20"/>
          <w:lang w:eastAsia="pl-PL"/>
        </w:rPr>
        <w:t xml:space="preserve"> zakładają modernizację i wymianę wyeksploatowanej sieci. Stan sieci wodociągowej jest zróżnicowany. Wodociągi wybudowane w ciągu ostatnich lat są w stanie dobrym, natomiast te wykonane z rur stalowych i żeliwnych mogą być w złym stanie. Zły stan urządzeń powoduje znaczne ubytki wody. Straty wynikają z sytuacji awaryjnych spowodowanych złym stanem technicznym wodociągów, niezlokalizowanymi w szybkim czasie awariami tzw. wyciekami ukrytymi, technologicznym płukaniem si</w:t>
      </w:r>
      <w:r w:rsidR="00F72A8D" w:rsidRPr="0041381B">
        <w:rPr>
          <w:rFonts w:ascii="Cambria" w:hAnsi="Cambria" w:cs="Arial"/>
          <w:sz w:val="20"/>
          <w:szCs w:val="20"/>
          <w:lang w:eastAsia="pl-PL"/>
        </w:rPr>
        <w:t>eci</w:t>
      </w:r>
      <w:r w:rsidRPr="0041381B">
        <w:rPr>
          <w:rFonts w:ascii="Cambria" w:hAnsi="Cambria" w:cs="Arial"/>
          <w:sz w:val="20"/>
          <w:szCs w:val="20"/>
          <w:lang w:eastAsia="pl-PL"/>
        </w:rPr>
        <w:t xml:space="preserve">, a tym samym nieprawidłowym naliczaniem zużycia wody, nielegalnym poborem wody oraz poborem wody z hydrantów. </w:t>
      </w:r>
    </w:p>
    <w:p w14:paraId="0EB2DDA0" w14:textId="77777777" w:rsidR="00A02C7E" w:rsidRPr="0041381B" w:rsidRDefault="00A02C7E" w:rsidP="00512BB3">
      <w:pPr>
        <w:spacing w:after="0" w:line="240" w:lineRule="auto"/>
        <w:ind w:firstLine="708"/>
        <w:jc w:val="both"/>
        <w:rPr>
          <w:rFonts w:ascii="Cambria" w:hAnsi="Cambria" w:cs="Arial"/>
          <w:sz w:val="16"/>
          <w:szCs w:val="20"/>
          <w:lang w:eastAsia="pl-PL"/>
        </w:rPr>
      </w:pPr>
    </w:p>
    <w:p w14:paraId="36526CAF"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233" w:name="_Toc142324052"/>
      <w:r w:rsidRPr="0041381B">
        <w:rPr>
          <w:rStyle w:val="Nagwek2Znak"/>
          <w:rFonts w:eastAsia="Calibri"/>
          <w:i/>
          <w:color w:val="auto"/>
          <w:sz w:val="20"/>
          <w:szCs w:val="20"/>
          <w:lang w:eastAsia="pl-PL"/>
        </w:rPr>
        <w:t>5.5.3. Charakterystyka sieci kanalizacji sanitarnej</w:t>
      </w:r>
      <w:bookmarkEnd w:id="233"/>
    </w:p>
    <w:p w14:paraId="13204753" w14:textId="77777777" w:rsidR="001D19B9" w:rsidRPr="0041381B" w:rsidRDefault="001D19B9" w:rsidP="002F3A6C">
      <w:pPr>
        <w:spacing w:after="0" w:line="240" w:lineRule="auto"/>
        <w:ind w:firstLine="708"/>
        <w:jc w:val="both"/>
        <w:rPr>
          <w:rFonts w:ascii="Cambria" w:hAnsi="Cambria" w:cs="Arial"/>
          <w:sz w:val="14"/>
          <w:szCs w:val="20"/>
          <w:lang w:eastAsia="pl-PL"/>
        </w:rPr>
      </w:pPr>
    </w:p>
    <w:p w14:paraId="7C05C2C5" w14:textId="4CEA3CF7" w:rsidR="00E41EA0" w:rsidRPr="0041381B" w:rsidRDefault="00A02C7E" w:rsidP="00A048DE">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Miasto Giżycko posiada najlepiej w powiecie rozwiniętą sieć kanalizacyjną, a władze miejskie podejmują skuteczne działania zmierzające do zwiększenia powierzchni obszaru skanalizowanego. </w:t>
      </w:r>
      <w:r w:rsidR="004F3C86" w:rsidRPr="0041381B">
        <w:rPr>
          <w:rFonts w:ascii="Cambria" w:hAnsi="Cambria" w:cs="Arial"/>
          <w:sz w:val="20"/>
          <w:szCs w:val="20"/>
          <w:lang w:eastAsia="pl-PL"/>
        </w:rPr>
        <w:t xml:space="preserve">Całkowita </w:t>
      </w:r>
      <w:r w:rsidR="00067C03">
        <w:rPr>
          <w:rFonts w:ascii="Cambria" w:hAnsi="Cambria" w:cs="Arial"/>
          <w:sz w:val="20"/>
          <w:szCs w:val="20"/>
          <w:lang w:eastAsia="pl-PL"/>
        </w:rPr>
        <w:t xml:space="preserve">liczba </w:t>
      </w:r>
      <w:r w:rsidR="004F3C86" w:rsidRPr="0041381B">
        <w:rPr>
          <w:rFonts w:ascii="Cambria" w:hAnsi="Cambria" w:cs="Arial"/>
          <w:sz w:val="20"/>
          <w:szCs w:val="20"/>
          <w:lang w:eastAsia="pl-PL"/>
        </w:rPr>
        <w:t xml:space="preserve">mieszkańców objętych siecią kanalizacyjną na </w:t>
      </w:r>
      <w:r w:rsidR="00EA2240" w:rsidRPr="0041381B">
        <w:rPr>
          <w:rFonts w:ascii="Cambria" w:hAnsi="Cambria" w:cs="Arial"/>
          <w:sz w:val="20"/>
          <w:szCs w:val="20"/>
          <w:lang w:eastAsia="pl-PL"/>
        </w:rPr>
        <w:t xml:space="preserve">terenie </w:t>
      </w:r>
      <w:r w:rsidR="00376A25" w:rsidRPr="0041381B">
        <w:rPr>
          <w:rFonts w:ascii="Cambria" w:hAnsi="Cambria" w:cs="Arial"/>
          <w:sz w:val="20"/>
          <w:szCs w:val="20"/>
          <w:lang w:eastAsia="pl-PL"/>
        </w:rPr>
        <w:t xml:space="preserve">miasta </w:t>
      </w:r>
      <w:r w:rsidR="005E2702">
        <w:rPr>
          <w:rFonts w:ascii="Cambria" w:hAnsi="Cambria" w:cs="Arial"/>
          <w:sz w:val="20"/>
          <w:szCs w:val="20"/>
          <w:lang w:eastAsia="pl-PL"/>
        </w:rPr>
        <w:t>Giżycka</w:t>
      </w:r>
      <w:r w:rsidR="009B24A4" w:rsidRPr="0041381B">
        <w:rPr>
          <w:rFonts w:ascii="Cambria" w:hAnsi="Cambria" w:cs="Arial"/>
          <w:sz w:val="20"/>
          <w:szCs w:val="20"/>
          <w:lang w:eastAsia="pl-PL"/>
        </w:rPr>
        <w:t xml:space="preserve"> </w:t>
      </w:r>
      <w:r w:rsidR="00B92EC1" w:rsidRPr="0041381B">
        <w:rPr>
          <w:rFonts w:ascii="Cambria" w:hAnsi="Cambria" w:cs="Arial"/>
          <w:sz w:val="20"/>
          <w:szCs w:val="20"/>
          <w:lang w:eastAsia="pl-PL"/>
        </w:rPr>
        <w:t xml:space="preserve">wynosi </w:t>
      </w:r>
      <w:r w:rsidRPr="0041381B">
        <w:rPr>
          <w:rFonts w:ascii="Cambria" w:hAnsi="Cambria" w:cs="Arial"/>
          <w:sz w:val="20"/>
          <w:szCs w:val="20"/>
          <w:lang w:eastAsia="pl-PL"/>
        </w:rPr>
        <w:t>blisko 96</w:t>
      </w:r>
      <w:r w:rsidR="004F3C86" w:rsidRPr="0041381B">
        <w:rPr>
          <w:rFonts w:ascii="Cambria" w:hAnsi="Cambria" w:cs="Arial"/>
          <w:sz w:val="20"/>
          <w:szCs w:val="20"/>
          <w:lang w:eastAsia="pl-PL"/>
        </w:rPr>
        <w:t>%. Dłu</w:t>
      </w:r>
      <w:r w:rsidR="00311FA7" w:rsidRPr="0041381B">
        <w:rPr>
          <w:rFonts w:ascii="Cambria" w:hAnsi="Cambria" w:cs="Arial"/>
          <w:sz w:val="20"/>
          <w:szCs w:val="20"/>
          <w:lang w:eastAsia="pl-PL"/>
        </w:rPr>
        <w:t>gość sieci kanal</w:t>
      </w:r>
      <w:r w:rsidR="006C7BD6" w:rsidRPr="0041381B">
        <w:rPr>
          <w:rFonts w:ascii="Cambria" w:hAnsi="Cambria" w:cs="Arial"/>
          <w:sz w:val="20"/>
          <w:szCs w:val="20"/>
          <w:lang w:eastAsia="pl-PL"/>
        </w:rPr>
        <w:t>izacyjnej w 2021</w:t>
      </w:r>
      <w:r w:rsidR="00534263" w:rsidRPr="0041381B">
        <w:rPr>
          <w:rFonts w:ascii="Cambria" w:hAnsi="Cambria" w:cs="Arial"/>
          <w:sz w:val="20"/>
          <w:szCs w:val="20"/>
          <w:lang w:eastAsia="pl-PL"/>
        </w:rPr>
        <w:t xml:space="preserve"> </w:t>
      </w:r>
      <w:r w:rsidR="004F3C86" w:rsidRPr="0041381B">
        <w:rPr>
          <w:rFonts w:ascii="Cambria" w:hAnsi="Cambria" w:cs="Arial"/>
          <w:sz w:val="20"/>
          <w:szCs w:val="20"/>
          <w:lang w:eastAsia="pl-PL"/>
        </w:rPr>
        <w:t xml:space="preserve">roku wynosiła </w:t>
      </w:r>
      <w:r w:rsidRPr="0041381B">
        <w:rPr>
          <w:rFonts w:ascii="Cambria" w:hAnsi="Cambria" w:cs="Arial"/>
          <w:sz w:val="20"/>
          <w:szCs w:val="20"/>
          <w:lang w:eastAsia="pl-PL"/>
        </w:rPr>
        <w:t>blisko 61</w:t>
      </w:r>
      <w:r w:rsidR="00311FA7" w:rsidRPr="0041381B">
        <w:rPr>
          <w:rFonts w:ascii="Cambria" w:hAnsi="Cambria" w:cs="Arial"/>
          <w:sz w:val="20"/>
          <w:szCs w:val="20"/>
          <w:lang w:eastAsia="pl-PL"/>
        </w:rPr>
        <w:t xml:space="preserve"> </w:t>
      </w:r>
      <w:r w:rsidR="004F3C86" w:rsidRPr="0041381B">
        <w:rPr>
          <w:rFonts w:ascii="Cambria" w:hAnsi="Cambria" w:cs="Arial"/>
          <w:sz w:val="20"/>
          <w:szCs w:val="20"/>
          <w:lang w:eastAsia="pl-PL"/>
        </w:rPr>
        <w:t xml:space="preserve">km. </w:t>
      </w:r>
      <w:bookmarkStart w:id="234" w:name="_Toc448064818"/>
      <w:bookmarkStart w:id="235" w:name="_Toc491161304"/>
      <w:r w:rsidR="00067C03">
        <w:rPr>
          <w:rFonts w:ascii="Cambria" w:eastAsia="Arial Narrow" w:hAnsi="Cambria" w:cs="Arial Narrow"/>
          <w:sz w:val="20"/>
          <w:szCs w:val="20"/>
          <w:lang w:eastAsia="pl-PL"/>
        </w:rPr>
        <w:t>Na </w:t>
      </w:r>
      <w:r w:rsidR="003429EE" w:rsidRPr="0041381B">
        <w:rPr>
          <w:rFonts w:ascii="Cambria" w:eastAsia="Arial Narrow" w:hAnsi="Cambria" w:cs="Arial Narrow"/>
          <w:sz w:val="20"/>
          <w:szCs w:val="20"/>
          <w:lang w:eastAsia="pl-PL"/>
        </w:rPr>
        <w:t>terenach nieskanalizowanych ścieki komunalne gromadzone są w zbiornikach na nieczystości ciekłe</w:t>
      </w:r>
      <w:r w:rsidR="009B24A4" w:rsidRPr="0041381B">
        <w:rPr>
          <w:rFonts w:ascii="Cambria" w:eastAsia="Arial Narrow" w:hAnsi="Cambria" w:cs="Arial Narrow"/>
          <w:sz w:val="20"/>
          <w:szCs w:val="20"/>
          <w:lang w:eastAsia="pl-PL"/>
        </w:rPr>
        <w:t xml:space="preserve">. </w:t>
      </w:r>
      <w:r w:rsidR="00E41EA0" w:rsidRPr="0041381B">
        <w:rPr>
          <w:rFonts w:ascii="Cambria" w:hAnsi="Cambria" w:cs="Arial"/>
          <w:sz w:val="20"/>
          <w:szCs w:val="20"/>
          <w:lang w:eastAsia="pl-PL"/>
        </w:rPr>
        <w:t xml:space="preserve">Charakterystykę rozwoju sieci kanalizacji sanitarnej na terenie </w:t>
      </w:r>
      <w:r w:rsidR="00906E5C" w:rsidRPr="0041381B">
        <w:rPr>
          <w:rFonts w:ascii="Cambria" w:hAnsi="Cambria" w:cs="Arial"/>
          <w:sz w:val="20"/>
          <w:szCs w:val="20"/>
          <w:lang w:eastAsia="pl-PL"/>
        </w:rPr>
        <w:t xml:space="preserve">miasta </w:t>
      </w:r>
      <w:r w:rsidR="00A048DE" w:rsidRPr="0041381B">
        <w:rPr>
          <w:rFonts w:ascii="Cambria" w:hAnsi="Cambria" w:cs="Arial"/>
          <w:sz w:val="20"/>
          <w:szCs w:val="20"/>
          <w:lang w:eastAsia="pl-PL"/>
        </w:rPr>
        <w:t>przedstawiono poniżej.</w:t>
      </w:r>
    </w:p>
    <w:p w14:paraId="2E8E5546" w14:textId="3F42BFDE" w:rsidR="00A048DE" w:rsidRPr="0041381B" w:rsidRDefault="00A048DE" w:rsidP="00A048DE">
      <w:pPr>
        <w:spacing w:after="0" w:line="240" w:lineRule="auto"/>
        <w:jc w:val="center"/>
        <w:rPr>
          <w:rFonts w:ascii="Cambria" w:hAnsi="Cambria" w:cs="Arial"/>
          <w:sz w:val="16"/>
          <w:szCs w:val="20"/>
          <w:lang w:eastAsia="pl-PL"/>
        </w:rPr>
      </w:pPr>
      <w:bookmarkStart w:id="236" w:name="_Toc142324226"/>
      <w:r w:rsidRPr="0041381B">
        <w:rPr>
          <w:rFonts w:ascii="Cambria" w:hAnsi="Cambria"/>
          <w:b/>
          <w:i/>
          <w:sz w:val="20"/>
          <w:szCs w:val="20"/>
        </w:rPr>
        <w:lastRenderedPageBreak/>
        <w:t xml:space="preserve">Rysunek nr </w:t>
      </w:r>
      <w:r w:rsidRPr="0041381B">
        <w:rPr>
          <w:rFonts w:ascii="Cambria" w:hAnsi="Cambria"/>
          <w:b/>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sz w:val="20"/>
          <w:szCs w:val="20"/>
        </w:rPr>
        <w:fldChar w:fldCharType="separate"/>
      </w:r>
      <w:r w:rsidR="00BF118A">
        <w:rPr>
          <w:rFonts w:ascii="Cambria" w:hAnsi="Cambria"/>
          <w:b/>
          <w:i/>
          <w:noProof/>
          <w:sz w:val="20"/>
          <w:szCs w:val="20"/>
        </w:rPr>
        <w:t>29</w:t>
      </w:r>
      <w:r w:rsidRPr="0041381B">
        <w:rPr>
          <w:rFonts w:ascii="Cambria" w:hAnsi="Cambria"/>
          <w:b/>
          <w:sz w:val="20"/>
          <w:szCs w:val="20"/>
        </w:rPr>
        <w:fldChar w:fldCharType="end"/>
      </w:r>
      <w:r w:rsidRPr="0041381B">
        <w:rPr>
          <w:rFonts w:ascii="Cambria" w:hAnsi="Cambria"/>
          <w:b/>
          <w:sz w:val="20"/>
          <w:szCs w:val="20"/>
        </w:rPr>
        <w:t xml:space="preserve">. </w:t>
      </w:r>
      <w:r w:rsidRPr="0041381B">
        <w:rPr>
          <w:rFonts w:ascii="Cambria" w:hAnsi="Cambria" w:cs="Verdana-Bold"/>
          <w:bCs/>
          <w:i/>
          <w:sz w:val="20"/>
          <w:szCs w:val="20"/>
          <w:lang w:eastAsia="pl-PL"/>
        </w:rPr>
        <w:t>Schemat sieci kanalizacji sanitarnej na terenie miasta Giżycka</w:t>
      </w:r>
      <w:bookmarkEnd w:id="236"/>
    </w:p>
    <w:p w14:paraId="256A2C22" w14:textId="604585AC" w:rsidR="00A048DE" w:rsidRPr="0041381B" w:rsidRDefault="00A048DE" w:rsidP="00A048DE">
      <w:pPr>
        <w:spacing w:after="0" w:line="240" w:lineRule="auto"/>
        <w:jc w:val="center"/>
        <w:rPr>
          <w:rFonts w:ascii="Cambria" w:hAnsi="Cambria" w:cs="Arial"/>
          <w:sz w:val="16"/>
          <w:szCs w:val="20"/>
          <w:lang w:eastAsia="pl-PL"/>
        </w:rPr>
      </w:pPr>
      <w:r w:rsidRPr="0041381B">
        <w:rPr>
          <w:rFonts w:ascii="Cambria" w:hAnsi="Cambria" w:cs="Arial"/>
          <w:noProof/>
          <w:sz w:val="16"/>
          <w:szCs w:val="20"/>
          <w:lang w:eastAsia="pl-PL"/>
        </w:rPr>
        <w:drawing>
          <wp:inline distT="0" distB="0" distL="0" distR="0" wp14:anchorId="66260268" wp14:editId="0C2F914E">
            <wp:extent cx="5072933" cy="3173342"/>
            <wp:effectExtent l="0" t="0" r="0" b="825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lip_image002_0002.gif"/>
                    <pic:cNvPicPr/>
                  </pic:nvPicPr>
                  <pic:blipFill>
                    <a:blip r:embed="rId114">
                      <a:extLst>
                        <a:ext uri="{28A0092B-C50C-407E-A947-70E740481C1C}">
                          <a14:useLocalDpi xmlns:a14="http://schemas.microsoft.com/office/drawing/2010/main" val="0"/>
                        </a:ext>
                      </a:extLst>
                    </a:blip>
                    <a:stretch>
                      <a:fillRect/>
                    </a:stretch>
                  </pic:blipFill>
                  <pic:spPr>
                    <a:xfrm>
                      <a:off x="0" y="0"/>
                      <a:ext cx="5083970" cy="3180246"/>
                    </a:xfrm>
                    <a:prstGeom prst="rect">
                      <a:avLst/>
                    </a:prstGeom>
                  </pic:spPr>
                </pic:pic>
              </a:graphicData>
            </a:graphic>
          </wp:inline>
        </w:drawing>
      </w:r>
    </w:p>
    <w:p w14:paraId="752BD5B0" w14:textId="77777777" w:rsidR="00A048DE" w:rsidRPr="0041381B" w:rsidRDefault="00A048DE" w:rsidP="00A048DE">
      <w:pPr>
        <w:spacing w:after="0" w:line="240" w:lineRule="auto"/>
        <w:jc w:val="center"/>
        <w:rPr>
          <w:rFonts w:ascii="Cambria" w:hAnsi="Cambria" w:cs="Arial"/>
          <w:i/>
          <w:sz w:val="16"/>
          <w:szCs w:val="20"/>
          <w:lang w:eastAsia="pl-PL"/>
        </w:rPr>
      </w:pPr>
      <w:r w:rsidRPr="0041381B">
        <w:rPr>
          <w:rFonts w:ascii="Cambria" w:hAnsi="Cambria" w:cs="Arial"/>
          <w:i/>
          <w:sz w:val="16"/>
          <w:szCs w:val="20"/>
          <w:lang w:eastAsia="pl-PL"/>
        </w:rPr>
        <w:t>Źródło: Przedsiębiorstwo Wodociągów i Kanalizacji Spółka z o.o.</w:t>
      </w:r>
    </w:p>
    <w:p w14:paraId="5A00743B" w14:textId="77777777" w:rsidR="00A048DE" w:rsidRPr="0041381B" w:rsidRDefault="00A048DE" w:rsidP="009B24A4">
      <w:pPr>
        <w:spacing w:after="0" w:line="240" w:lineRule="auto"/>
        <w:ind w:firstLine="708"/>
        <w:jc w:val="both"/>
        <w:rPr>
          <w:rFonts w:ascii="Cambria" w:hAnsi="Cambria" w:cs="Arial"/>
          <w:sz w:val="12"/>
          <w:szCs w:val="20"/>
          <w:lang w:eastAsia="pl-PL"/>
        </w:rPr>
      </w:pPr>
    </w:p>
    <w:p w14:paraId="257F23DC" w14:textId="156B860D" w:rsidR="004F3C86" w:rsidRPr="0041381B" w:rsidRDefault="004F3C86" w:rsidP="002F3A6C">
      <w:pPr>
        <w:spacing w:after="0" w:line="240" w:lineRule="auto"/>
        <w:jc w:val="center"/>
        <w:rPr>
          <w:rFonts w:ascii="Cambria" w:hAnsi="Cambria" w:cs="Verdana-Bold"/>
          <w:bCs/>
          <w:i/>
          <w:sz w:val="20"/>
          <w:szCs w:val="20"/>
          <w:lang w:eastAsia="pl-PL"/>
        </w:rPr>
      </w:pPr>
      <w:bookmarkStart w:id="237" w:name="_Toc142324173"/>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17</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Verdana-Bold"/>
          <w:bCs/>
          <w:i/>
          <w:sz w:val="20"/>
          <w:szCs w:val="20"/>
          <w:lang w:eastAsia="pl-PL"/>
        </w:rPr>
        <w:t xml:space="preserve">Charakterystyka sieci kanalizacyjnej na terenie </w:t>
      </w:r>
      <w:bookmarkEnd w:id="234"/>
      <w:bookmarkEnd w:id="235"/>
      <w:r w:rsidR="00376A25" w:rsidRPr="0041381B">
        <w:rPr>
          <w:rFonts w:ascii="Cambria" w:hAnsi="Cambria" w:cs="Verdana-Bold"/>
          <w:bCs/>
          <w:i/>
          <w:sz w:val="20"/>
          <w:szCs w:val="20"/>
          <w:lang w:eastAsia="pl-PL"/>
        </w:rPr>
        <w:t xml:space="preserve">miasta </w:t>
      </w:r>
      <w:r w:rsidR="00A02C7E" w:rsidRPr="0041381B">
        <w:rPr>
          <w:rFonts w:ascii="Cambria" w:hAnsi="Cambria" w:cs="Verdana-Bold"/>
          <w:bCs/>
          <w:i/>
          <w:sz w:val="20"/>
          <w:szCs w:val="20"/>
          <w:lang w:eastAsia="pl-PL"/>
        </w:rPr>
        <w:t>Giżycka</w:t>
      </w:r>
      <w:bookmarkEnd w:id="237"/>
    </w:p>
    <w:tbl>
      <w:tblPr>
        <w:tblW w:w="85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8"/>
        <w:gridCol w:w="1134"/>
        <w:gridCol w:w="851"/>
        <w:gridCol w:w="851"/>
        <w:gridCol w:w="851"/>
        <w:gridCol w:w="851"/>
        <w:gridCol w:w="851"/>
      </w:tblGrid>
      <w:tr w:rsidR="006228C1" w:rsidRPr="0041381B" w14:paraId="68160462" w14:textId="77777777" w:rsidTr="00546180">
        <w:trPr>
          <w:trHeight w:val="425"/>
          <w:jc w:val="center"/>
        </w:trPr>
        <w:tc>
          <w:tcPr>
            <w:tcW w:w="3118" w:type="dxa"/>
            <w:tcBorders>
              <w:right w:val="single" w:sz="4" w:space="0" w:color="auto"/>
            </w:tcBorders>
            <w:shd w:val="clear" w:color="auto" w:fill="F2F2F2" w:themeFill="background1" w:themeFillShade="F2"/>
            <w:vAlign w:val="center"/>
          </w:tcPr>
          <w:p w14:paraId="198F64DF" w14:textId="77777777" w:rsidR="006228C1" w:rsidRPr="0041381B" w:rsidRDefault="006228C1" w:rsidP="006228C1">
            <w:pPr>
              <w:spacing w:after="0" w:line="240" w:lineRule="auto"/>
              <w:jc w:val="center"/>
              <w:rPr>
                <w:rFonts w:ascii="Cambria" w:hAnsi="Cambria"/>
                <w:b/>
                <w:sz w:val="20"/>
                <w:szCs w:val="20"/>
              </w:rPr>
            </w:pPr>
            <w:r w:rsidRPr="0041381B">
              <w:rPr>
                <w:rFonts w:ascii="Cambria" w:hAnsi="Cambria"/>
                <w:b/>
                <w:sz w:val="20"/>
                <w:szCs w:val="20"/>
              </w:rPr>
              <w:t>Charakterystyka</w:t>
            </w:r>
          </w:p>
        </w:tc>
        <w:tc>
          <w:tcPr>
            <w:tcW w:w="1134" w:type="dxa"/>
            <w:tcBorders>
              <w:left w:val="single" w:sz="4" w:space="0" w:color="auto"/>
              <w:right w:val="single" w:sz="4" w:space="0" w:color="auto"/>
            </w:tcBorders>
            <w:shd w:val="clear" w:color="auto" w:fill="F2F2F2" w:themeFill="background1" w:themeFillShade="F2"/>
            <w:vAlign w:val="center"/>
          </w:tcPr>
          <w:p w14:paraId="2D1D9076" w14:textId="77777777" w:rsidR="006228C1" w:rsidRPr="0041381B" w:rsidRDefault="006228C1" w:rsidP="006228C1">
            <w:pPr>
              <w:spacing w:after="0" w:line="240" w:lineRule="auto"/>
              <w:jc w:val="center"/>
              <w:rPr>
                <w:rFonts w:ascii="Cambria" w:hAnsi="Cambria"/>
                <w:b/>
                <w:sz w:val="20"/>
                <w:szCs w:val="20"/>
              </w:rPr>
            </w:pPr>
            <w:r w:rsidRPr="0041381B">
              <w:rPr>
                <w:rFonts w:ascii="Cambria" w:hAnsi="Cambria"/>
                <w:b/>
                <w:sz w:val="20"/>
                <w:szCs w:val="20"/>
              </w:rPr>
              <w:t>Jedn.</w:t>
            </w:r>
          </w:p>
        </w:tc>
        <w:tc>
          <w:tcPr>
            <w:tcW w:w="851" w:type="dxa"/>
            <w:tcBorders>
              <w:left w:val="single" w:sz="4" w:space="0" w:color="auto"/>
              <w:right w:val="single" w:sz="4" w:space="0" w:color="auto"/>
            </w:tcBorders>
            <w:shd w:val="clear" w:color="auto" w:fill="F2F2F2" w:themeFill="background1" w:themeFillShade="F2"/>
            <w:vAlign w:val="center"/>
          </w:tcPr>
          <w:p w14:paraId="623BC35A" w14:textId="6DF396EA" w:rsidR="006228C1" w:rsidRPr="0041381B" w:rsidRDefault="00CE4472" w:rsidP="006228C1">
            <w:pPr>
              <w:spacing w:after="0" w:line="240" w:lineRule="auto"/>
              <w:jc w:val="center"/>
              <w:rPr>
                <w:rFonts w:ascii="Cambria" w:hAnsi="Cambria"/>
                <w:b/>
                <w:sz w:val="20"/>
                <w:szCs w:val="20"/>
              </w:rPr>
            </w:pPr>
            <w:r w:rsidRPr="0041381B">
              <w:rPr>
                <w:rFonts w:ascii="Cambria" w:hAnsi="Cambria"/>
                <w:b/>
                <w:sz w:val="20"/>
                <w:szCs w:val="20"/>
              </w:rPr>
              <w:t>2018</w:t>
            </w:r>
          </w:p>
        </w:tc>
        <w:tc>
          <w:tcPr>
            <w:tcW w:w="851" w:type="dxa"/>
            <w:tcBorders>
              <w:left w:val="single" w:sz="4" w:space="0" w:color="auto"/>
            </w:tcBorders>
            <w:shd w:val="clear" w:color="auto" w:fill="F2F2F2" w:themeFill="background1" w:themeFillShade="F2"/>
            <w:vAlign w:val="center"/>
          </w:tcPr>
          <w:p w14:paraId="29C22E49" w14:textId="2F826ECD" w:rsidR="006228C1" w:rsidRPr="0041381B" w:rsidRDefault="00CE4472" w:rsidP="006228C1">
            <w:pPr>
              <w:spacing w:after="0" w:line="240" w:lineRule="auto"/>
              <w:jc w:val="center"/>
              <w:rPr>
                <w:rFonts w:ascii="Cambria" w:hAnsi="Cambria"/>
                <w:b/>
                <w:sz w:val="20"/>
                <w:szCs w:val="20"/>
              </w:rPr>
            </w:pPr>
            <w:r w:rsidRPr="0041381B">
              <w:rPr>
                <w:rFonts w:ascii="Cambria" w:hAnsi="Cambria"/>
                <w:b/>
                <w:sz w:val="20"/>
                <w:szCs w:val="20"/>
              </w:rPr>
              <w:t>2019</w:t>
            </w:r>
          </w:p>
        </w:tc>
        <w:tc>
          <w:tcPr>
            <w:tcW w:w="851" w:type="dxa"/>
            <w:tcBorders>
              <w:left w:val="single" w:sz="4" w:space="0" w:color="auto"/>
            </w:tcBorders>
            <w:shd w:val="clear" w:color="auto" w:fill="F2F2F2" w:themeFill="background1" w:themeFillShade="F2"/>
            <w:vAlign w:val="center"/>
          </w:tcPr>
          <w:p w14:paraId="19767127" w14:textId="549CBFF3" w:rsidR="006228C1" w:rsidRPr="0041381B" w:rsidRDefault="00CE4472" w:rsidP="006228C1">
            <w:pPr>
              <w:spacing w:after="0" w:line="240" w:lineRule="auto"/>
              <w:jc w:val="center"/>
              <w:rPr>
                <w:rFonts w:ascii="Cambria" w:hAnsi="Cambria"/>
                <w:b/>
                <w:sz w:val="20"/>
                <w:szCs w:val="20"/>
              </w:rPr>
            </w:pPr>
            <w:r w:rsidRPr="0041381B">
              <w:rPr>
                <w:rFonts w:ascii="Cambria" w:hAnsi="Cambria"/>
                <w:b/>
                <w:sz w:val="20"/>
                <w:szCs w:val="20"/>
              </w:rPr>
              <w:t>2020</w:t>
            </w:r>
          </w:p>
        </w:tc>
        <w:tc>
          <w:tcPr>
            <w:tcW w:w="851" w:type="dxa"/>
            <w:tcBorders>
              <w:left w:val="single" w:sz="4" w:space="0" w:color="auto"/>
            </w:tcBorders>
            <w:shd w:val="clear" w:color="auto" w:fill="F2F2F2" w:themeFill="background1" w:themeFillShade="F2"/>
            <w:vAlign w:val="center"/>
          </w:tcPr>
          <w:p w14:paraId="6FDF9558" w14:textId="6D9ABF5E" w:rsidR="006228C1" w:rsidRPr="0041381B" w:rsidRDefault="00CE4472" w:rsidP="006228C1">
            <w:pPr>
              <w:spacing w:after="0" w:line="240" w:lineRule="auto"/>
              <w:jc w:val="center"/>
              <w:rPr>
                <w:rFonts w:ascii="Cambria" w:hAnsi="Cambria"/>
                <w:b/>
                <w:sz w:val="20"/>
                <w:szCs w:val="20"/>
              </w:rPr>
            </w:pPr>
            <w:r w:rsidRPr="0041381B">
              <w:rPr>
                <w:rFonts w:ascii="Cambria" w:hAnsi="Cambria"/>
                <w:b/>
                <w:sz w:val="20"/>
                <w:szCs w:val="20"/>
              </w:rPr>
              <w:t>2021</w:t>
            </w:r>
          </w:p>
        </w:tc>
        <w:tc>
          <w:tcPr>
            <w:tcW w:w="851" w:type="dxa"/>
            <w:tcBorders>
              <w:left w:val="single" w:sz="4" w:space="0" w:color="auto"/>
            </w:tcBorders>
            <w:shd w:val="clear" w:color="auto" w:fill="F2F2F2" w:themeFill="background1" w:themeFillShade="F2"/>
            <w:vAlign w:val="center"/>
          </w:tcPr>
          <w:p w14:paraId="6F71494D" w14:textId="31230B54" w:rsidR="006228C1" w:rsidRPr="0041381B" w:rsidRDefault="00CE4472" w:rsidP="006228C1">
            <w:pPr>
              <w:spacing w:after="0" w:line="240" w:lineRule="auto"/>
              <w:jc w:val="center"/>
              <w:rPr>
                <w:rFonts w:ascii="Cambria" w:hAnsi="Cambria"/>
                <w:b/>
                <w:sz w:val="20"/>
                <w:szCs w:val="20"/>
              </w:rPr>
            </w:pPr>
            <w:r w:rsidRPr="0041381B">
              <w:rPr>
                <w:rFonts w:ascii="Cambria" w:hAnsi="Cambria"/>
                <w:b/>
                <w:sz w:val="20"/>
                <w:szCs w:val="20"/>
              </w:rPr>
              <w:t>2022</w:t>
            </w:r>
          </w:p>
        </w:tc>
      </w:tr>
      <w:tr w:rsidR="00CE4472" w:rsidRPr="0041381B" w14:paraId="3F74FB86" w14:textId="77777777" w:rsidTr="00CE4472">
        <w:trPr>
          <w:trHeight w:val="109"/>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B315B8" w14:textId="77777777" w:rsidR="00CE4472" w:rsidRPr="0041381B" w:rsidRDefault="00CE4472" w:rsidP="00CE4472">
            <w:pPr>
              <w:spacing w:after="0" w:line="240" w:lineRule="auto"/>
              <w:jc w:val="center"/>
              <w:rPr>
                <w:rFonts w:ascii="Cambria" w:hAnsi="Cambria" w:cs="Arial"/>
                <w:sz w:val="20"/>
                <w:szCs w:val="20"/>
              </w:rPr>
            </w:pPr>
            <w:r w:rsidRPr="0041381B">
              <w:rPr>
                <w:rFonts w:ascii="Cambria" w:eastAsia="Arial Narrow" w:hAnsi="Cambria" w:cs="Arial Narrow"/>
                <w:sz w:val="20"/>
                <w:szCs w:val="20"/>
              </w:rPr>
              <w:t>d</w:t>
            </w:r>
            <w:r w:rsidRPr="0041381B">
              <w:rPr>
                <w:rFonts w:ascii="Cambria" w:hAnsi="Cambria" w:cs="Calibri"/>
                <w:sz w:val="20"/>
                <w:szCs w:val="20"/>
              </w:rPr>
              <w:t>ł</w:t>
            </w:r>
            <w:r w:rsidRPr="0041381B">
              <w:rPr>
                <w:rFonts w:ascii="Cambria" w:eastAsia="Arial Narrow" w:hAnsi="Cambria" w:cs="Arial Narrow"/>
                <w:sz w:val="20"/>
                <w:szCs w:val="20"/>
              </w:rPr>
              <w:t>ugo</w:t>
            </w:r>
            <w:r w:rsidRPr="0041381B">
              <w:rPr>
                <w:rFonts w:ascii="Cambria" w:hAnsi="Cambria" w:cs="Calibri"/>
                <w:sz w:val="20"/>
                <w:szCs w:val="20"/>
              </w:rPr>
              <w:t>ść</w:t>
            </w:r>
            <w:r w:rsidRPr="0041381B">
              <w:rPr>
                <w:rFonts w:ascii="Cambria" w:eastAsia="Arial Narrow" w:hAnsi="Cambria" w:cs="Arial Narrow"/>
                <w:sz w:val="20"/>
                <w:szCs w:val="20"/>
              </w:rPr>
              <w:t xml:space="preserve"> czynnej sieci kanalizacyjnej</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54FFD3" w14:textId="77777777" w:rsidR="00CE4472" w:rsidRPr="0041381B" w:rsidRDefault="00CE4472" w:rsidP="00CE4472">
            <w:pPr>
              <w:spacing w:after="0" w:line="240" w:lineRule="auto"/>
              <w:jc w:val="center"/>
              <w:rPr>
                <w:rFonts w:ascii="Cambria" w:hAnsi="Cambria" w:cs="Arial"/>
                <w:sz w:val="20"/>
                <w:szCs w:val="20"/>
              </w:rPr>
            </w:pPr>
            <w:r w:rsidRPr="0041381B">
              <w:rPr>
                <w:rFonts w:ascii="Cambria" w:eastAsia="Arial Narrow" w:hAnsi="Cambria" w:cs="Arial Narrow"/>
                <w:sz w:val="20"/>
                <w:szCs w:val="20"/>
              </w:rPr>
              <w:t>km</w:t>
            </w:r>
          </w:p>
        </w:tc>
        <w:tc>
          <w:tcPr>
            <w:tcW w:w="851" w:type="dxa"/>
            <w:tcBorders>
              <w:top w:val="single" w:sz="4" w:space="0" w:color="000000"/>
              <w:left w:val="single" w:sz="4" w:space="0" w:color="000000"/>
              <w:bottom w:val="single" w:sz="4" w:space="0" w:color="000000"/>
              <w:right w:val="single" w:sz="4" w:space="0" w:color="000000"/>
            </w:tcBorders>
            <w:vAlign w:val="center"/>
          </w:tcPr>
          <w:p w14:paraId="4BE6FC2C" w14:textId="4AC63B7F"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62,8</w:t>
            </w:r>
          </w:p>
        </w:tc>
        <w:tc>
          <w:tcPr>
            <w:tcW w:w="851" w:type="dxa"/>
            <w:tcBorders>
              <w:top w:val="single" w:sz="4" w:space="0" w:color="000000"/>
              <w:left w:val="single" w:sz="4" w:space="0" w:color="000000"/>
              <w:bottom w:val="single" w:sz="4" w:space="0" w:color="000000"/>
              <w:right w:val="single" w:sz="4" w:space="0" w:color="000000"/>
            </w:tcBorders>
            <w:vAlign w:val="center"/>
          </w:tcPr>
          <w:p w14:paraId="7764F880" w14:textId="31E55001"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63,9</w:t>
            </w:r>
          </w:p>
        </w:tc>
        <w:tc>
          <w:tcPr>
            <w:tcW w:w="851" w:type="dxa"/>
            <w:tcBorders>
              <w:top w:val="single" w:sz="4" w:space="0" w:color="000000"/>
              <w:left w:val="single" w:sz="4" w:space="0" w:color="000000"/>
              <w:bottom w:val="single" w:sz="4" w:space="0" w:color="000000"/>
              <w:right w:val="single" w:sz="4" w:space="0" w:color="000000"/>
            </w:tcBorders>
            <w:vAlign w:val="center"/>
          </w:tcPr>
          <w:p w14:paraId="779E4281" w14:textId="453AFA2C"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60,7</w:t>
            </w:r>
          </w:p>
        </w:tc>
        <w:tc>
          <w:tcPr>
            <w:tcW w:w="851" w:type="dxa"/>
            <w:tcBorders>
              <w:top w:val="single" w:sz="4" w:space="0" w:color="000000"/>
              <w:left w:val="single" w:sz="4" w:space="0" w:color="000000"/>
              <w:bottom w:val="single" w:sz="4" w:space="0" w:color="000000"/>
              <w:right w:val="single" w:sz="4" w:space="0" w:color="000000"/>
            </w:tcBorders>
            <w:vAlign w:val="center"/>
          </w:tcPr>
          <w:p w14:paraId="0D6A4062" w14:textId="029C5297"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60,9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34AA45" w14:textId="42190DD9"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60,6</w:t>
            </w:r>
          </w:p>
        </w:tc>
      </w:tr>
      <w:tr w:rsidR="00CE4472" w:rsidRPr="0041381B" w14:paraId="3096B24A" w14:textId="77777777" w:rsidTr="00CE4472">
        <w:trPr>
          <w:trHeight w:val="425"/>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E21116" w14:textId="77777777" w:rsidR="00CE4472" w:rsidRPr="0041381B" w:rsidRDefault="00CE4472" w:rsidP="00CE4472">
            <w:pPr>
              <w:spacing w:after="0" w:line="240" w:lineRule="auto"/>
              <w:jc w:val="center"/>
              <w:rPr>
                <w:rFonts w:ascii="Cambria" w:hAnsi="Cambria" w:cs="Arial"/>
                <w:sz w:val="20"/>
                <w:szCs w:val="20"/>
              </w:rPr>
            </w:pPr>
            <w:r w:rsidRPr="0041381B">
              <w:rPr>
                <w:rFonts w:ascii="Cambria" w:eastAsia="Arial Narrow" w:hAnsi="Cambria" w:cs="Arial Narrow"/>
                <w:sz w:val="20"/>
                <w:szCs w:val="20"/>
              </w:rPr>
              <w:t>przy</w:t>
            </w:r>
            <w:r w:rsidRPr="0041381B">
              <w:rPr>
                <w:rFonts w:ascii="Cambria" w:hAnsi="Cambria" w:cs="Calibri"/>
                <w:sz w:val="20"/>
                <w:szCs w:val="20"/>
              </w:rPr>
              <w:t>łą</w:t>
            </w:r>
            <w:r w:rsidRPr="0041381B">
              <w:rPr>
                <w:rFonts w:ascii="Cambria" w:eastAsia="Arial Narrow" w:hAnsi="Cambria" w:cs="Arial Narrow"/>
                <w:sz w:val="20"/>
                <w:szCs w:val="20"/>
              </w:rPr>
              <w:t>cza prowadz</w:t>
            </w:r>
            <w:r w:rsidRPr="0041381B">
              <w:rPr>
                <w:rFonts w:ascii="Cambria" w:hAnsi="Cambria" w:cs="Calibri"/>
                <w:sz w:val="20"/>
                <w:szCs w:val="20"/>
              </w:rPr>
              <w:t>ą</w:t>
            </w:r>
            <w:r w:rsidRPr="0041381B">
              <w:rPr>
                <w:rFonts w:ascii="Cambria" w:eastAsia="Arial Narrow" w:hAnsi="Cambria" w:cs="Arial Narrow"/>
                <w:sz w:val="20"/>
                <w:szCs w:val="20"/>
              </w:rPr>
              <w:t>ce do budynk</w:t>
            </w:r>
            <w:r w:rsidRPr="0041381B">
              <w:rPr>
                <w:rFonts w:ascii="Cambria" w:hAnsi="Cambria" w:cs="Calibri"/>
                <w:sz w:val="20"/>
                <w:szCs w:val="20"/>
              </w:rPr>
              <w:t>ó</w:t>
            </w:r>
            <w:r w:rsidRPr="0041381B">
              <w:rPr>
                <w:rFonts w:ascii="Cambria" w:eastAsia="Arial Narrow" w:hAnsi="Cambria" w:cs="Arial Narrow"/>
                <w:sz w:val="20"/>
                <w:szCs w:val="20"/>
              </w:rPr>
              <w:t>w mieszkalnych</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61E75" w14:textId="77777777" w:rsidR="00CE4472" w:rsidRPr="0041381B" w:rsidRDefault="00CE4472" w:rsidP="00CE4472">
            <w:pPr>
              <w:spacing w:after="0" w:line="240" w:lineRule="auto"/>
              <w:jc w:val="center"/>
              <w:rPr>
                <w:rFonts w:ascii="Cambria" w:hAnsi="Cambria" w:cs="Arial"/>
                <w:sz w:val="20"/>
                <w:szCs w:val="20"/>
              </w:rPr>
            </w:pPr>
            <w:r w:rsidRPr="0041381B">
              <w:rPr>
                <w:rFonts w:ascii="Cambria" w:eastAsia="Arial Narrow" w:hAnsi="Cambria" w:cs="Arial Narrow"/>
                <w:sz w:val="20"/>
                <w:szCs w:val="20"/>
              </w:rPr>
              <w:t>szt.</w:t>
            </w:r>
          </w:p>
        </w:tc>
        <w:tc>
          <w:tcPr>
            <w:tcW w:w="851" w:type="dxa"/>
            <w:tcBorders>
              <w:top w:val="single" w:sz="4" w:space="0" w:color="000000"/>
              <w:left w:val="single" w:sz="4" w:space="0" w:color="000000"/>
              <w:bottom w:val="single" w:sz="4" w:space="0" w:color="000000"/>
              <w:right w:val="single" w:sz="4" w:space="0" w:color="000000"/>
            </w:tcBorders>
            <w:vAlign w:val="center"/>
          </w:tcPr>
          <w:p w14:paraId="01BB4174" w14:textId="56351101"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1 615</w:t>
            </w:r>
          </w:p>
        </w:tc>
        <w:tc>
          <w:tcPr>
            <w:tcW w:w="851" w:type="dxa"/>
            <w:tcBorders>
              <w:top w:val="single" w:sz="4" w:space="0" w:color="000000"/>
              <w:left w:val="single" w:sz="4" w:space="0" w:color="000000"/>
              <w:bottom w:val="single" w:sz="4" w:space="0" w:color="000000"/>
              <w:right w:val="single" w:sz="4" w:space="0" w:color="000000"/>
            </w:tcBorders>
            <w:vAlign w:val="center"/>
          </w:tcPr>
          <w:p w14:paraId="07CAB58B" w14:textId="4CDA35AB"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1 629</w:t>
            </w:r>
          </w:p>
        </w:tc>
        <w:tc>
          <w:tcPr>
            <w:tcW w:w="851" w:type="dxa"/>
            <w:tcBorders>
              <w:top w:val="single" w:sz="4" w:space="0" w:color="000000"/>
              <w:left w:val="single" w:sz="4" w:space="0" w:color="000000"/>
              <w:bottom w:val="single" w:sz="4" w:space="0" w:color="000000"/>
              <w:right w:val="single" w:sz="4" w:space="0" w:color="000000"/>
            </w:tcBorders>
            <w:vAlign w:val="center"/>
          </w:tcPr>
          <w:p w14:paraId="06A34408" w14:textId="6A49C6F2"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1 629</w:t>
            </w:r>
          </w:p>
        </w:tc>
        <w:tc>
          <w:tcPr>
            <w:tcW w:w="851" w:type="dxa"/>
            <w:tcBorders>
              <w:top w:val="single" w:sz="4" w:space="0" w:color="000000"/>
              <w:left w:val="single" w:sz="4" w:space="0" w:color="000000"/>
              <w:bottom w:val="single" w:sz="4" w:space="0" w:color="000000"/>
              <w:right w:val="single" w:sz="4" w:space="0" w:color="000000"/>
            </w:tcBorders>
            <w:vAlign w:val="center"/>
          </w:tcPr>
          <w:p w14:paraId="4075A9A9" w14:textId="2B622C59"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1 636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FA7CE7" w14:textId="704C2487"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1 646</w:t>
            </w:r>
          </w:p>
        </w:tc>
      </w:tr>
      <w:tr w:rsidR="00CE4472" w:rsidRPr="0041381B" w14:paraId="4FF12BC6" w14:textId="77777777" w:rsidTr="00CE4472">
        <w:trPr>
          <w:trHeight w:val="425"/>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428AD7" w14:textId="77777777"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ścieki bytowe odprowadzane siecią kanalizacyjną</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D5184C" w14:textId="77777777"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dam</w:t>
            </w:r>
            <w:r w:rsidRPr="0041381B">
              <w:rPr>
                <w:rFonts w:ascii="Cambria" w:eastAsia="Arial Narrow" w:hAnsi="Cambria" w:cs="Arial Narrow"/>
                <w:sz w:val="20"/>
                <w:szCs w:val="20"/>
                <w:vertAlign w:val="superscript"/>
              </w:rPr>
              <w:t>3</w:t>
            </w:r>
          </w:p>
        </w:tc>
        <w:tc>
          <w:tcPr>
            <w:tcW w:w="851" w:type="dxa"/>
            <w:tcBorders>
              <w:top w:val="single" w:sz="4" w:space="0" w:color="000000"/>
              <w:left w:val="single" w:sz="4" w:space="0" w:color="000000"/>
              <w:bottom w:val="single" w:sz="4" w:space="0" w:color="000000"/>
              <w:right w:val="single" w:sz="4" w:space="0" w:color="000000"/>
            </w:tcBorders>
            <w:vAlign w:val="center"/>
          </w:tcPr>
          <w:p w14:paraId="1111EC4F" w14:textId="12B5A3A4"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1136,7</w:t>
            </w:r>
          </w:p>
        </w:tc>
        <w:tc>
          <w:tcPr>
            <w:tcW w:w="851" w:type="dxa"/>
            <w:tcBorders>
              <w:top w:val="single" w:sz="4" w:space="0" w:color="000000"/>
              <w:left w:val="single" w:sz="4" w:space="0" w:color="000000"/>
              <w:bottom w:val="single" w:sz="4" w:space="0" w:color="000000"/>
              <w:right w:val="single" w:sz="4" w:space="0" w:color="000000"/>
            </w:tcBorders>
            <w:vAlign w:val="center"/>
          </w:tcPr>
          <w:p w14:paraId="77A35E39" w14:textId="66069D0B"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1149,1</w:t>
            </w:r>
          </w:p>
        </w:tc>
        <w:tc>
          <w:tcPr>
            <w:tcW w:w="851" w:type="dxa"/>
            <w:tcBorders>
              <w:top w:val="single" w:sz="4" w:space="0" w:color="000000"/>
              <w:left w:val="single" w:sz="4" w:space="0" w:color="000000"/>
              <w:bottom w:val="single" w:sz="4" w:space="0" w:color="000000"/>
              <w:right w:val="single" w:sz="4" w:space="0" w:color="000000"/>
            </w:tcBorders>
            <w:vAlign w:val="center"/>
          </w:tcPr>
          <w:p w14:paraId="5162B481" w14:textId="3781DE9D"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1123,9</w:t>
            </w:r>
          </w:p>
        </w:tc>
        <w:tc>
          <w:tcPr>
            <w:tcW w:w="851" w:type="dxa"/>
            <w:tcBorders>
              <w:top w:val="single" w:sz="4" w:space="0" w:color="000000"/>
              <w:left w:val="single" w:sz="4" w:space="0" w:color="000000"/>
              <w:bottom w:val="single" w:sz="4" w:space="0" w:color="000000"/>
              <w:right w:val="single" w:sz="4" w:space="0" w:color="000000"/>
            </w:tcBorders>
            <w:vAlign w:val="center"/>
          </w:tcPr>
          <w:p w14:paraId="52B3A62F" w14:textId="71CB1BDA"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1084,6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B3370" w14:textId="2FDEAB03"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1074,9</w:t>
            </w:r>
          </w:p>
        </w:tc>
      </w:tr>
      <w:tr w:rsidR="00CE4472" w:rsidRPr="0041381B" w14:paraId="1BF7FB2C" w14:textId="77777777" w:rsidTr="00CE4472">
        <w:trPr>
          <w:trHeight w:val="425"/>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292DD5" w14:textId="77777777"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ścieki oczyszczane odprowadzone</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03B97" w14:textId="77777777"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dam</w:t>
            </w:r>
            <w:r w:rsidRPr="0041381B">
              <w:rPr>
                <w:rFonts w:ascii="Cambria" w:eastAsia="Arial Narrow" w:hAnsi="Cambria" w:cs="Arial Narrow"/>
                <w:sz w:val="20"/>
                <w:szCs w:val="20"/>
                <w:vertAlign w:val="superscript"/>
              </w:rPr>
              <w:t>3</w:t>
            </w:r>
          </w:p>
        </w:tc>
        <w:tc>
          <w:tcPr>
            <w:tcW w:w="851" w:type="dxa"/>
            <w:tcBorders>
              <w:top w:val="single" w:sz="4" w:space="0" w:color="000000"/>
              <w:left w:val="single" w:sz="4" w:space="0" w:color="000000"/>
              <w:bottom w:val="single" w:sz="4" w:space="0" w:color="000000"/>
              <w:right w:val="single" w:sz="4" w:space="0" w:color="000000"/>
            </w:tcBorders>
            <w:vAlign w:val="center"/>
          </w:tcPr>
          <w:p w14:paraId="3F8AE965" w14:textId="63610E6B"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1760,0</w:t>
            </w:r>
          </w:p>
        </w:tc>
        <w:tc>
          <w:tcPr>
            <w:tcW w:w="851" w:type="dxa"/>
            <w:tcBorders>
              <w:top w:val="single" w:sz="4" w:space="0" w:color="000000"/>
              <w:left w:val="single" w:sz="4" w:space="0" w:color="000000"/>
              <w:bottom w:val="single" w:sz="4" w:space="0" w:color="000000"/>
              <w:right w:val="single" w:sz="4" w:space="0" w:color="000000"/>
            </w:tcBorders>
            <w:vAlign w:val="center"/>
          </w:tcPr>
          <w:p w14:paraId="4F28A3DA" w14:textId="627964B9"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1800,0</w:t>
            </w:r>
          </w:p>
        </w:tc>
        <w:tc>
          <w:tcPr>
            <w:tcW w:w="851" w:type="dxa"/>
            <w:tcBorders>
              <w:top w:val="single" w:sz="4" w:space="0" w:color="000000"/>
              <w:left w:val="single" w:sz="4" w:space="0" w:color="000000"/>
              <w:bottom w:val="single" w:sz="4" w:space="0" w:color="000000"/>
              <w:right w:val="single" w:sz="4" w:space="0" w:color="000000"/>
            </w:tcBorders>
            <w:vAlign w:val="center"/>
          </w:tcPr>
          <w:p w14:paraId="6522CC11" w14:textId="0C009AAE"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1805,0</w:t>
            </w:r>
          </w:p>
        </w:tc>
        <w:tc>
          <w:tcPr>
            <w:tcW w:w="851" w:type="dxa"/>
            <w:tcBorders>
              <w:top w:val="single" w:sz="4" w:space="0" w:color="000000"/>
              <w:left w:val="single" w:sz="4" w:space="0" w:color="000000"/>
              <w:bottom w:val="single" w:sz="4" w:space="0" w:color="000000"/>
              <w:right w:val="single" w:sz="4" w:space="0" w:color="000000"/>
            </w:tcBorders>
            <w:vAlign w:val="center"/>
          </w:tcPr>
          <w:p w14:paraId="02FB9B45" w14:textId="7E2AE557"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1872,0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80598C" w14:textId="6382ADE0"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1870,0</w:t>
            </w:r>
          </w:p>
        </w:tc>
      </w:tr>
      <w:tr w:rsidR="00CE4472" w:rsidRPr="0041381B" w14:paraId="13546F3F" w14:textId="77777777" w:rsidTr="00CE4472">
        <w:trPr>
          <w:trHeight w:val="425"/>
          <w:jc w:val="center"/>
        </w:trPr>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6B9102" w14:textId="77777777" w:rsidR="00CE4472" w:rsidRPr="0041381B" w:rsidRDefault="00CE4472" w:rsidP="00CE4472">
            <w:pPr>
              <w:spacing w:after="0" w:line="240" w:lineRule="auto"/>
              <w:jc w:val="center"/>
              <w:rPr>
                <w:rFonts w:ascii="Cambria" w:hAnsi="Cambria" w:cs="Calibri"/>
                <w:sz w:val="20"/>
                <w:szCs w:val="20"/>
              </w:rPr>
            </w:pPr>
            <w:r w:rsidRPr="0041381B">
              <w:rPr>
                <w:rFonts w:ascii="Cambria" w:hAnsi="Cambria" w:cs="Calibri"/>
                <w:sz w:val="20"/>
                <w:szCs w:val="20"/>
              </w:rPr>
              <w:t xml:space="preserve">ludność korzystająca z sieci kanalizacyjnej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A6AFA4" w14:textId="77777777"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hAnsi="Cambria" w:cs="Calibri"/>
                <w:sz w:val="20"/>
                <w:szCs w:val="20"/>
              </w:rPr>
              <w:t>osoba</w:t>
            </w:r>
          </w:p>
        </w:tc>
        <w:tc>
          <w:tcPr>
            <w:tcW w:w="851" w:type="dxa"/>
            <w:tcBorders>
              <w:top w:val="single" w:sz="4" w:space="0" w:color="000000"/>
              <w:left w:val="single" w:sz="4" w:space="0" w:color="000000"/>
              <w:bottom w:val="single" w:sz="4" w:space="0" w:color="000000"/>
              <w:right w:val="single" w:sz="4" w:space="0" w:color="000000"/>
            </w:tcBorders>
            <w:vAlign w:val="center"/>
          </w:tcPr>
          <w:p w14:paraId="35ACE15C" w14:textId="63EA73C1"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28 146</w:t>
            </w:r>
          </w:p>
        </w:tc>
        <w:tc>
          <w:tcPr>
            <w:tcW w:w="851" w:type="dxa"/>
            <w:tcBorders>
              <w:top w:val="single" w:sz="4" w:space="0" w:color="000000"/>
              <w:left w:val="single" w:sz="4" w:space="0" w:color="000000"/>
              <w:bottom w:val="single" w:sz="4" w:space="0" w:color="000000"/>
              <w:right w:val="single" w:sz="4" w:space="0" w:color="000000"/>
            </w:tcBorders>
            <w:vAlign w:val="center"/>
          </w:tcPr>
          <w:p w14:paraId="444E6026" w14:textId="34678FF3"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28 070</w:t>
            </w:r>
          </w:p>
        </w:tc>
        <w:tc>
          <w:tcPr>
            <w:tcW w:w="851" w:type="dxa"/>
            <w:tcBorders>
              <w:top w:val="single" w:sz="4" w:space="0" w:color="000000"/>
              <w:left w:val="single" w:sz="4" w:space="0" w:color="000000"/>
              <w:bottom w:val="single" w:sz="4" w:space="0" w:color="000000"/>
              <w:right w:val="single" w:sz="4" w:space="0" w:color="000000"/>
            </w:tcBorders>
            <w:vAlign w:val="center"/>
          </w:tcPr>
          <w:p w14:paraId="0DCB6C2C" w14:textId="040A3925"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27 741</w:t>
            </w:r>
          </w:p>
        </w:tc>
        <w:tc>
          <w:tcPr>
            <w:tcW w:w="851" w:type="dxa"/>
            <w:tcBorders>
              <w:top w:val="single" w:sz="4" w:space="0" w:color="000000"/>
              <w:left w:val="single" w:sz="4" w:space="0" w:color="000000"/>
              <w:bottom w:val="single" w:sz="4" w:space="0" w:color="000000"/>
              <w:right w:val="single" w:sz="4" w:space="0" w:color="000000"/>
            </w:tcBorders>
            <w:vAlign w:val="center"/>
          </w:tcPr>
          <w:p w14:paraId="500189B5" w14:textId="173EE815"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27 393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0CC7A8" w14:textId="635A2479" w:rsidR="00CE4472" w:rsidRPr="0041381B" w:rsidRDefault="00CE4472" w:rsidP="00CE4472">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w:t>
            </w:r>
          </w:p>
        </w:tc>
      </w:tr>
    </w:tbl>
    <w:p w14:paraId="542A37AA" w14:textId="77777777" w:rsidR="009B24A4" w:rsidRPr="0041381B" w:rsidRDefault="009B24A4" w:rsidP="002F3A6C">
      <w:pPr>
        <w:spacing w:after="0" w:line="240" w:lineRule="auto"/>
        <w:ind w:firstLine="708"/>
        <w:jc w:val="both"/>
        <w:rPr>
          <w:rFonts w:ascii="Cambria" w:hAnsi="Cambria"/>
          <w:bCs/>
          <w:i/>
          <w:sz w:val="10"/>
          <w:szCs w:val="20"/>
        </w:rPr>
      </w:pPr>
    </w:p>
    <w:p w14:paraId="293C76FD" w14:textId="0998382C" w:rsidR="008415F9" w:rsidRPr="0041381B" w:rsidRDefault="008415F9" w:rsidP="00A02C7E">
      <w:pPr>
        <w:spacing w:after="0" w:line="240" w:lineRule="auto"/>
        <w:jc w:val="center"/>
        <w:rPr>
          <w:rFonts w:ascii="Cambria" w:hAnsi="Cambria"/>
          <w:bCs/>
          <w:i/>
          <w:sz w:val="16"/>
          <w:szCs w:val="20"/>
        </w:rPr>
      </w:pPr>
      <w:r w:rsidRPr="0041381B">
        <w:rPr>
          <w:rFonts w:ascii="Cambria" w:hAnsi="Cambria"/>
          <w:bCs/>
          <w:i/>
          <w:sz w:val="16"/>
          <w:szCs w:val="20"/>
        </w:rPr>
        <w:t>Źródło: Główny Urząd Statystyczny - Bank Danych Lokal</w:t>
      </w:r>
      <w:r w:rsidR="00376A25" w:rsidRPr="0041381B">
        <w:rPr>
          <w:rFonts w:ascii="Cambria" w:hAnsi="Cambria"/>
          <w:bCs/>
          <w:i/>
          <w:sz w:val="16"/>
          <w:szCs w:val="20"/>
        </w:rPr>
        <w:t>nych - dane wg st</w:t>
      </w:r>
      <w:r w:rsidR="00A02C7E" w:rsidRPr="0041381B">
        <w:rPr>
          <w:rFonts w:ascii="Cambria" w:hAnsi="Cambria"/>
          <w:bCs/>
          <w:i/>
          <w:sz w:val="16"/>
          <w:szCs w:val="20"/>
        </w:rPr>
        <w:t>anu na dzień 17.07</w:t>
      </w:r>
      <w:r w:rsidR="009B24A4" w:rsidRPr="0041381B">
        <w:rPr>
          <w:rFonts w:ascii="Cambria" w:hAnsi="Cambria"/>
          <w:bCs/>
          <w:i/>
          <w:sz w:val="16"/>
          <w:szCs w:val="20"/>
        </w:rPr>
        <w:t>.2023</w:t>
      </w:r>
      <w:r w:rsidRPr="0041381B">
        <w:rPr>
          <w:rFonts w:ascii="Cambria" w:hAnsi="Cambria"/>
          <w:bCs/>
          <w:i/>
          <w:sz w:val="16"/>
          <w:szCs w:val="20"/>
        </w:rPr>
        <w:t xml:space="preserve"> r.</w:t>
      </w:r>
    </w:p>
    <w:p w14:paraId="17D87800" w14:textId="77777777" w:rsidR="00A048DE" w:rsidRPr="0041381B" w:rsidRDefault="00A048DE" w:rsidP="005E50A9">
      <w:pPr>
        <w:spacing w:after="0" w:line="240" w:lineRule="auto"/>
        <w:jc w:val="center"/>
        <w:rPr>
          <w:rFonts w:ascii="Cambria" w:hAnsi="Cambria"/>
          <w:b/>
          <w:i/>
          <w:sz w:val="14"/>
          <w:szCs w:val="20"/>
        </w:rPr>
      </w:pPr>
      <w:bookmarkStart w:id="238" w:name="_Toc105752539"/>
    </w:p>
    <w:p w14:paraId="1270DC71" w14:textId="6845B96D" w:rsidR="005E50A9" w:rsidRPr="0041381B" w:rsidRDefault="005E50A9" w:rsidP="005E50A9">
      <w:pPr>
        <w:spacing w:after="0" w:line="240" w:lineRule="auto"/>
        <w:jc w:val="center"/>
        <w:rPr>
          <w:rFonts w:ascii="Cambria" w:hAnsi="Cambria" w:cs="Verdana-Bold"/>
          <w:bCs/>
          <w:i/>
          <w:sz w:val="20"/>
          <w:szCs w:val="20"/>
          <w:lang w:eastAsia="pl-PL"/>
        </w:rPr>
      </w:pPr>
      <w:bookmarkStart w:id="239" w:name="_Toc142324261"/>
      <w:r w:rsidRPr="0041381B">
        <w:rPr>
          <w:rFonts w:ascii="Cambria" w:hAnsi="Cambria"/>
          <w:b/>
          <w:i/>
          <w:sz w:val="20"/>
          <w:szCs w:val="20"/>
        </w:rPr>
        <w:t xml:space="preserve">Wykres nr </w:t>
      </w:r>
      <w:r w:rsidRPr="0041381B">
        <w:rPr>
          <w:rFonts w:ascii="Cambria" w:hAnsi="Cambria"/>
          <w:b/>
          <w:i/>
          <w:sz w:val="20"/>
          <w:szCs w:val="20"/>
        </w:rPr>
        <w:fldChar w:fldCharType="begin"/>
      </w:r>
      <w:r w:rsidRPr="0041381B">
        <w:rPr>
          <w:rFonts w:ascii="Cambria" w:hAnsi="Cambria"/>
          <w:b/>
          <w:i/>
          <w:sz w:val="20"/>
          <w:szCs w:val="20"/>
        </w:rPr>
        <w:instrText xml:space="preserve"> SEQ Wykres \* ARABIC </w:instrText>
      </w:r>
      <w:r w:rsidRPr="0041381B">
        <w:rPr>
          <w:rFonts w:ascii="Cambria" w:hAnsi="Cambria"/>
          <w:b/>
          <w:i/>
          <w:sz w:val="20"/>
          <w:szCs w:val="20"/>
        </w:rPr>
        <w:fldChar w:fldCharType="separate"/>
      </w:r>
      <w:r w:rsidR="00BF118A">
        <w:rPr>
          <w:rFonts w:ascii="Cambria" w:hAnsi="Cambria"/>
          <w:b/>
          <w:i/>
          <w:noProof/>
          <w:sz w:val="20"/>
          <w:szCs w:val="20"/>
        </w:rPr>
        <w:t>10</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cs="Verdana-Bold"/>
          <w:bCs/>
          <w:i/>
          <w:sz w:val="20"/>
          <w:szCs w:val="20"/>
          <w:lang w:eastAsia="pl-PL"/>
        </w:rPr>
        <w:t xml:space="preserve">Korzystający z instalacji w % ogółu ludności na terenie </w:t>
      </w:r>
      <w:bookmarkEnd w:id="238"/>
      <w:r w:rsidR="00376A25" w:rsidRPr="0041381B">
        <w:rPr>
          <w:rFonts w:ascii="Cambria" w:hAnsi="Cambria" w:cs="Verdana-Bold"/>
          <w:bCs/>
          <w:i/>
          <w:sz w:val="20"/>
          <w:szCs w:val="20"/>
          <w:lang w:eastAsia="pl-PL"/>
        </w:rPr>
        <w:t xml:space="preserve">miasta </w:t>
      </w:r>
      <w:r w:rsidR="005E2702">
        <w:rPr>
          <w:rFonts w:ascii="Cambria" w:hAnsi="Cambria" w:cs="Verdana-Bold"/>
          <w:bCs/>
          <w:i/>
          <w:sz w:val="20"/>
          <w:szCs w:val="20"/>
          <w:lang w:eastAsia="pl-PL"/>
        </w:rPr>
        <w:t>Giżycka</w:t>
      </w:r>
      <w:bookmarkEnd w:id="239"/>
    </w:p>
    <w:p w14:paraId="16D747F3" w14:textId="77777777" w:rsidR="00376A25" w:rsidRPr="0041381B" w:rsidRDefault="00376A25" w:rsidP="005E50A9">
      <w:pPr>
        <w:spacing w:after="0" w:line="240" w:lineRule="auto"/>
        <w:jc w:val="center"/>
        <w:rPr>
          <w:rFonts w:ascii="Cambria" w:hAnsi="Cambria" w:cs="Verdana-Bold"/>
          <w:bCs/>
          <w:i/>
          <w:sz w:val="12"/>
          <w:szCs w:val="20"/>
          <w:lang w:eastAsia="pl-PL"/>
        </w:rPr>
      </w:pPr>
    </w:p>
    <w:p w14:paraId="0EC5A768" w14:textId="500C2D04" w:rsidR="005E50A9" w:rsidRPr="0041381B" w:rsidRDefault="00CE4472" w:rsidP="005E50A9">
      <w:pPr>
        <w:spacing w:after="0" w:line="240" w:lineRule="auto"/>
        <w:jc w:val="center"/>
        <w:rPr>
          <w:rFonts w:ascii="Cambria" w:hAnsi="Cambria" w:cs="Verdana-Bold"/>
          <w:bCs/>
          <w:i/>
          <w:sz w:val="20"/>
          <w:szCs w:val="20"/>
          <w:lang w:eastAsia="pl-PL"/>
        </w:rPr>
      </w:pPr>
      <w:r w:rsidRPr="0041381B">
        <w:rPr>
          <w:noProof/>
          <w:lang w:eastAsia="pl-PL"/>
        </w:rPr>
        <w:drawing>
          <wp:inline distT="0" distB="0" distL="0" distR="0" wp14:anchorId="7E27E3F7" wp14:editId="393D02A5">
            <wp:extent cx="4572000" cy="2552369"/>
            <wp:effectExtent l="0" t="0" r="0" b="635"/>
            <wp:docPr id="196" name="Wykres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4FB3F7C7" w14:textId="08E994C8" w:rsidR="005E50A9" w:rsidRPr="0041381B" w:rsidRDefault="005E50A9" w:rsidP="005E50A9">
      <w:pPr>
        <w:spacing w:after="0" w:line="240" w:lineRule="auto"/>
        <w:jc w:val="center"/>
        <w:rPr>
          <w:rFonts w:ascii="Cambria" w:hAnsi="Cambria"/>
          <w:bCs/>
          <w:i/>
          <w:sz w:val="20"/>
          <w:szCs w:val="20"/>
        </w:rPr>
      </w:pPr>
      <w:r w:rsidRPr="0041381B">
        <w:rPr>
          <w:rFonts w:ascii="Cambria" w:hAnsi="Cambria"/>
          <w:bCs/>
          <w:i/>
          <w:sz w:val="16"/>
          <w:szCs w:val="20"/>
        </w:rPr>
        <w:t xml:space="preserve">Źródło: Analiza własna na podstawie danych - GUS - Bank Danych Lokalnych - </w:t>
      </w:r>
      <w:r w:rsidR="00A048DE" w:rsidRPr="0041381B">
        <w:rPr>
          <w:rFonts w:ascii="Cambria" w:hAnsi="Cambria"/>
          <w:bCs/>
          <w:i/>
          <w:sz w:val="16"/>
          <w:szCs w:val="20"/>
        </w:rPr>
        <w:t>dane wg stanu na dzień 17.07</w:t>
      </w:r>
      <w:r w:rsidR="00DE4D39" w:rsidRPr="0041381B">
        <w:rPr>
          <w:rFonts w:ascii="Cambria" w:hAnsi="Cambria"/>
          <w:bCs/>
          <w:i/>
          <w:sz w:val="16"/>
          <w:szCs w:val="20"/>
        </w:rPr>
        <w:t>.2023</w:t>
      </w:r>
      <w:r w:rsidR="009D6FC2" w:rsidRPr="0041381B">
        <w:rPr>
          <w:rFonts w:ascii="Cambria" w:hAnsi="Cambria"/>
          <w:bCs/>
          <w:i/>
          <w:sz w:val="16"/>
          <w:szCs w:val="20"/>
        </w:rPr>
        <w:t xml:space="preserve"> r.</w:t>
      </w:r>
    </w:p>
    <w:p w14:paraId="3E0E32AF" w14:textId="35EB08D2" w:rsidR="00DE4D39" w:rsidRPr="0041381B" w:rsidRDefault="00DE4D39" w:rsidP="00DE4D39">
      <w:pPr>
        <w:spacing w:after="0" w:line="240" w:lineRule="auto"/>
        <w:ind w:firstLine="708"/>
        <w:jc w:val="both"/>
        <w:rPr>
          <w:rFonts w:ascii="Cambria" w:eastAsia="Arial Narrow" w:hAnsi="Cambria" w:cs="Arial Narrow"/>
          <w:sz w:val="20"/>
          <w:szCs w:val="20"/>
          <w:lang w:eastAsia="pl-PL"/>
        </w:rPr>
      </w:pPr>
      <w:r w:rsidRPr="0041381B">
        <w:rPr>
          <w:rFonts w:ascii="Cambria" w:eastAsia="Arial Narrow" w:hAnsi="Cambria" w:cs="Arial Narrow"/>
          <w:sz w:val="20"/>
          <w:szCs w:val="20"/>
          <w:lang w:eastAsia="pl-PL"/>
        </w:rPr>
        <w:lastRenderedPageBreak/>
        <w:t xml:space="preserve">Rozwój przestrzenny </w:t>
      </w:r>
      <w:r w:rsidR="00906E5C" w:rsidRPr="0041381B">
        <w:rPr>
          <w:rFonts w:ascii="Cambria" w:eastAsia="Arial Narrow" w:hAnsi="Cambria" w:cs="Arial Narrow"/>
          <w:sz w:val="20"/>
          <w:szCs w:val="20"/>
          <w:lang w:eastAsia="pl-PL"/>
        </w:rPr>
        <w:t>miasta</w:t>
      </w:r>
      <w:r w:rsidRPr="0041381B">
        <w:rPr>
          <w:rFonts w:ascii="Cambria" w:eastAsia="Arial Narrow" w:hAnsi="Cambria" w:cs="Arial Narrow"/>
          <w:sz w:val="20"/>
          <w:szCs w:val="20"/>
          <w:lang w:eastAsia="pl-PL"/>
        </w:rPr>
        <w:t xml:space="preserve"> w najbliższych latach pociągnie za sobą zwiększone zapotrzebowanie na wodę, a tym samym proporcjonalny wzrost wytwarzanych ścieków. Konieczny jest zatem harmonijny rozwój sieci kanalizacji sanitarnej, dostosowany do zachodzących zmian. Najważniejszymi inwestycjami zakresu gospodarki ściekami będzie rozbudowa sieci kanalizacji sanitarnej wraz z odcinkami rurociągów tłocznych, zgodnie z opracowaniami odrębnymi, dotyczącymi systemu wodno - ściekowego. </w:t>
      </w:r>
    </w:p>
    <w:p w14:paraId="0B9F7F8F" w14:textId="77777777" w:rsidR="006228C1" w:rsidRPr="0041381B" w:rsidRDefault="006228C1" w:rsidP="002F3A6C">
      <w:pPr>
        <w:spacing w:after="0" w:line="240" w:lineRule="auto"/>
        <w:ind w:firstLine="708"/>
        <w:jc w:val="both"/>
        <w:rPr>
          <w:rFonts w:ascii="Cambria" w:eastAsia="Arial Narrow" w:hAnsi="Cambria" w:cs="Arial Narrow"/>
          <w:sz w:val="16"/>
          <w:szCs w:val="20"/>
          <w:lang w:eastAsia="pl-PL"/>
        </w:rPr>
      </w:pPr>
    </w:p>
    <w:p w14:paraId="00ED4A6C" w14:textId="77777777" w:rsidR="005E2FE7" w:rsidRPr="0041381B" w:rsidRDefault="00653A4A" w:rsidP="00331EDD">
      <w:pPr>
        <w:pStyle w:val="Nagwek3"/>
        <w:spacing w:before="0" w:beforeAutospacing="0" w:after="0" w:afterAutospacing="0"/>
        <w:rPr>
          <w:rStyle w:val="Nagwek2Znak"/>
          <w:rFonts w:eastAsia="Calibri"/>
          <w:i/>
          <w:color w:val="auto"/>
          <w:sz w:val="20"/>
          <w:szCs w:val="20"/>
          <w:lang w:eastAsia="pl-PL"/>
        </w:rPr>
      </w:pPr>
      <w:bookmarkStart w:id="240" w:name="_Toc142324053"/>
      <w:r w:rsidRPr="0041381B">
        <w:rPr>
          <w:rStyle w:val="Nagwek2Znak"/>
          <w:rFonts w:eastAsia="Calibri"/>
          <w:i/>
          <w:color w:val="auto"/>
          <w:sz w:val="20"/>
          <w:szCs w:val="20"/>
          <w:lang w:eastAsia="pl-PL"/>
        </w:rPr>
        <w:t>5.5.4. Oczyszczalnie</w:t>
      </w:r>
      <w:r w:rsidR="005E2FE7" w:rsidRPr="0041381B">
        <w:rPr>
          <w:rStyle w:val="Nagwek2Znak"/>
          <w:rFonts w:eastAsia="Calibri"/>
          <w:i/>
          <w:color w:val="auto"/>
          <w:sz w:val="20"/>
          <w:szCs w:val="20"/>
          <w:lang w:eastAsia="pl-PL"/>
        </w:rPr>
        <w:t xml:space="preserve"> ścieków</w:t>
      </w:r>
      <w:bookmarkEnd w:id="240"/>
    </w:p>
    <w:p w14:paraId="2A4CD0ED" w14:textId="77777777" w:rsidR="008109F9" w:rsidRPr="0041381B" w:rsidRDefault="008109F9" w:rsidP="00331EDD">
      <w:pPr>
        <w:pStyle w:val="Nagwek3"/>
        <w:spacing w:before="0" w:beforeAutospacing="0" w:after="0" w:afterAutospacing="0"/>
        <w:rPr>
          <w:rStyle w:val="Nagwek2Znak"/>
          <w:rFonts w:eastAsia="Calibri"/>
          <w:i/>
          <w:color w:val="auto"/>
          <w:sz w:val="20"/>
          <w:szCs w:val="20"/>
          <w:lang w:eastAsia="pl-PL"/>
        </w:rPr>
      </w:pPr>
    </w:p>
    <w:p w14:paraId="5FF7D6B5" w14:textId="09FD347A" w:rsidR="000D6E6D" w:rsidRPr="0041381B" w:rsidRDefault="000D6E6D" w:rsidP="00331EDD">
      <w:pPr>
        <w:spacing w:after="0" w:line="240" w:lineRule="auto"/>
        <w:ind w:firstLine="708"/>
        <w:jc w:val="both"/>
        <w:rPr>
          <w:rFonts w:ascii="Cambria" w:eastAsia="Arial Narrow" w:hAnsi="Cambria" w:cs="Arial Narrow"/>
          <w:sz w:val="20"/>
          <w:szCs w:val="20"/>
          <w:lang w:eastAsia="pl-PL"/>
        </w:rPr>
      </w:pPr>
      <w:r w:rsidRPr="0041381B">
        <w:rPr>
          <w:rFonts w:ascii="Cambria" w:hAnsi="Cambria" w:cs="Calibri"/>
          <w:sz w:val="20"/>
          <w:szCs w:val="20"/>
          <w:lang w:eastAsia="pl-PL"/>
        </w:rPr>
        <w:t>Ś</w:t>
      </w:r>
      <w:r w:rsidRPr="0041381B">
        <w:rPr>
          <w:rFonts w:ascii="Cambria" w:eastAsia="Arial Narrow" w:hAnsi="Cambria" w:cs="Arial Narrow"/>
          <w:sz w:val="20"/>
          <w:szCs w:val="20"/>
          <w:lang w:eastAsia="pl-PL"/>
        </w:rPr>
        <w:t xml:space="preserve">cieki bytowe z terenu </w:t>
      </w:r>
      <w:r w:rsidR="00906E5C" w:rsidRPr="0041381B">
        <w:rPr>
          <w:rFonts w:ascii="Cambria" w:eastAsia="Arial Narrow" w:hAnsi="Cambria" w:cs="Arial Narrow"/>
          <w:sz w:val="20"/>
          <w:szCs w:val="20"/>
          <w:lang w:eastAsia="pl-PL"/>
        </w:rPr>
        <w:t>miasta</w:t>
      </w:r>
      <w:r w:rsidR="005E50A9" w:rsidRPr="0041381B">
        <w:rPr>
          <w:rFonts w:ascii="Cambria" w:eastAsia="Arial Narrow" w:hAnsi="Cambria" w:cs="Arial Narrow"/>
          <w:sz w:val="20"/>
          <w:szCs w:val="20"/>
          <w:lang w:eastAsia="pl-PL"/>
        </w:rPr>
        <w:t xml:space="preserve"> </w:t>
      </w:r>
      <w:r w:rsidRPr="0041381B">
        <w:rPr>
          <w:rFonts w:ascii="Cambria" w:eastAsia="Arial Narrow" w:hAnsi="Cambria" w:cs="Arial Narrow"/>
          <w:sz w:val="20"/>
          <w:szCs w:val="20"/>
          <w:lang w:eastAsia="pl-PL"/>
        </w:rPr>
        <w:t>odprowadzane s</w:t>
      </w:r>
      <w:r w:rsidRPr="0041381B">
        <w:rPr>
          <w:rFonts w:ascii="Cambria" w:hAnsi="Cambria" w:cs="Calibri"/>
          <w:sz w:val="20"/>
          <w:szCs w:val="20"/>
          <w:lang w:eastAsia="pl-PL"/>
        </w:rPr>
        <w:t>ą</w:t>
      </w:r>
      <w:r w:rsidRPr="0041381B">
        <w:rPr>
          <w:rFonts w:ascii="Cambria" w:eastAsia="Arial Narrow" w:hAnsi="Cambria" w:cs="Arial Narrow"/>
          <w:sz w:val="20"/>
          <w:szCs w:val="20"/>
          <w:lang w:eastAsia="pl-PL"/>
        </w:rPr>
        <w:t xml:space="preserve"> na </w:t>
      </w:r>
      <w:r w:rsidR="00CE4472" w:rsidRPr="0041381B">
        <w:rPr>
          <w:rFonts w:ascii="Cambria" w:eastAsia="Arial Narrow" w:hAnsi="Cambria" w:cs="Arial Narrow"/>
          <w:sz w:val="20"/>
          <w:szCs w:val="20"/>
          <w:lang w:eastAsia="pl-PL"/>
        </w:rPr>
        <w:t>trzy</w:t>
      </w:r>
      <w:r w:rsidRPr="0041381B">
        <w:rPr>
          <w:rFonts w:ascii="Cambria" w:eastAsia="Arial Narrow" w:hAnsi="Cambria" w:cs="Arial Narrow"/>
          <w:sz w:val="20"/>
          <w:szCs w:val="20"/>
          <w:lang w:eastAsia="pl-PL"/>
        </w:rPr>
        <w:t xml:space="preserve"> sposoby:</w:t>
      </w:r>
    </w:p>
    <w:p w14:paraId="41F4D574" w14:textId="77777777" w:rsidR="000D6E6D" w:rsidRPr="0041381B" w:rsidRDefault="000D6E6D" w:rsidP="00331EDD">
      <w:pPr>
        <w:spacing w:after="0" w:line="240" w:lineRule="auto"/>
        <w:ind w:firstLine="708"/>
        <w:jc w:val="both"/>
        <w:rPr>
          <w:rFonts w:ascii="Cambria" w:eastAsia="Arial Narrow" w:hAnsi="Cambria" w:cs="Arial Narrow"/>
          <w:sz w:val="14"/>
          <w:szCs w:val="20"/>
          <w:lang w:eastAsia="pl-PL"/>
        </w:rPr>
      </w:pPr>
    </w:p>
    <w:p w14:paraId="2F2540F5" w14:textId="77777777" w:rsidR="00331EDD" w:rsidRPr="0041381B" w:rsidRDefault="00331EDD" w:rsidP="00331EDD">
      <w:pPr>
        <w:pStyle w:val="Akapitzlist"/>
        <w:numPr>
          <w:ilvl w:val="0"/>
          <w:numId w:val="7"/>
        </w:numPr>
        <w:spacing w:after="0" w:line="240" w:lineRule="auto"/>
        <w:rPr>
          <w:rFonts w:ascii="Cambria" w:hAnsi="Cambria"/>
          <w:sz w:val="20"/>
          <w:szCs w:val="20"/>
        </w:rPr>
      </w:pPr>
      <w:r w:rsidRPr="0041381B">
        <w:rPr>
          <w:rFonts w:ascii="Cambria" w:hAnsi="Cambria"/>
          <w:sz w:val="20"/>
          <w:szCs w:val="20"/>
        </w:rPr>
        <w:t>po oczyszczeniu na mechaniczno-biologicznej oczyszczalni ścieków,</w:t>
      </w:r>
    </w:p>
    <w:p w14:paraId="6CD3356C" w14:textId="2F965724" w:rsidR="000D6E6D" w:rsidRPr="0041381B" w:rsidRDefault="000D6E6D" w:rsidP="004D25F9">
      <w:pPr>
        <w:numPr>
          <w:ilvl w:val="0"/>
          <w:numId w:val="7"/>
        </w:numPr>
        <w:spacing w:after="0" w:line="240" w:lineRule="auto"/>
        <w:rPr>
          <w:rFonts w:ascii="Cambria" w:hAnsi="Cambria"/>
          <w:sz w:val="20"/>
          <w:szCs w:val="20"/>
        </w:rPr>
      </w:pPr>
      <w:r w:rsidRPr="0041381B">
        <w:rPr>
          <w:rFonts w:ascii="Cambria" w:hAnsi="Cambria"/>
          <w:sz w:val="20"/>
          <w:szCs w:val="20"/>
        </w:rPr>
        <w:t xml:space="preserve">do bezodpływowych </w:t>
      </w:r>
      <w:r w:rsidR="00F454D7">
        <w:rPr>
          <w:rFonts w:ascii="Cambria" w:hAnsi="Cambria"/>
          <w:sz w:val="20"/>
          <w:szCs w:val="20"/>
        </w:rPr>
        <w:t>zbiorników okresowo opróżnianych,</w:t>
      </w:r>
    </w:p>
    <w:p w14:paraId="51D2E3EB" w14:textId="382D8AAA" w:rsidR="00CE4472" w:rsidRPr="0041381B" w:rsidRDefault="00F00DC8" w:rsidP="004D25F9">
      <w:pPr>
        <w:numPr>
          <w:ilvl w:val="0"/>
          <w:numId w:val="7"/>
        </w:numPr>
        <w:spacing w:after="0" w:line="240" w:lineRule="auto"/>
        <w:rPr>
          <w:rFonts w:ascii="Cambria" w:hAnsi="Cambria"/>
          <w:sz w:val="20"/>
          <w:szCs w:val="20"/>
        </w:rPr>
      </w:pPr>
      <w:r w:rsidRPr="0041381B">
        <w:rPr>
          <w:rFonts w:ascii="Cambria" w:hAnsi="Cambria"/>
          <w:sz w:val="20"/>
          <w:szCs w:val="20"/>
        </w:rPr>
        <w:t>d</w:t>
      </w:r>
      <w:r w:rsidR="00CE4472" w:rsidRPr="0041381B">
        <w:rPr>
          <w:rFonts w:ascii="Cambria" w:hAnsi="Cambria"/>
          <w:sz w:val="20"/>
          <w:szCs w:val="20"/>
        </w:rPr>
        <w:t>o przydomowych oczyszczalni ścieków.</w:t>
      </w:r>
    </w:p>
    <w:p w14:paraId="2D83BB1F" w14:textId="77777777" w:rsidR="00F72A8D" w:rsidRPr="0041381B" w:rsidRDefault="00F72A8D" w:rsidP="00F72A8D">
      <w:pPr>
        <w:spacing w:after="0" w:line="240" w:lineRule="auto"/>
        <w:ind w:firstLine="708"/>
        <w:jc w:val="both"/>
        <w:rPr>
          <w:rFonts w:ascii="Cambria" w:hAnsi="Cambria" w:cs="Arial"/>
          <w:sz w:val="16"/>
          <w:szCs w:val="20"/>
          <w:lang w:eastAsia="pl-PL"/>
        </w:rPr>
      </w:pPr>
    </w:p>
    <w:p w14:paraId="3450BC6B" w14:textId="05DC5144" w:rsidR="003548F6" w:rsidRPr="0041381B" w:rsidRDefault="003548F6" w:rsidP="00692691">
      <w:pPr>
        <w:spacing w:after="0" w:line="240" w:lineRule="auto"/>
        <w:ind w:firstLine="708"/>
        <w:jc w:val="both"/>
        <w:rPr>
          <w:rFonts w:ascii="Cambria" w:hAnsi="Cambria" w:cs="Arial"/>
          <w:sz w:val="20"/>
          <w:szCs w:val="20"/>
          <w:lang w:eastAsia="pl-PL"/>
        </w:rPr>
      </w:pPr>
      <w:bookmarkStart w:id="241" w:name="_Toc448064819"/>
      <w:bookmarkStart w:id="242" w:name="_Toc491161305"/>
      <w:r w:rsidRPr="0041381B">
        <w:rPr>
          <w:rFonts w:ascii="Cambria" w:hAnsi="Cambria" w:cs="Arial"/>
          <w:sz w:val="20"/>
          <w:szCs w:val="20"/>
          <w:lang w:eastAsia="pl-PL"/>
        </w:rPr>
        <w:t>Szczegółowe informację dotyczące oczys</w:t>
      </w:r>
      <w:r w:rsidR="00090829" w:rsidRPr="0041381B">
        <w:rPr>
          <w:rFonts w:ascii="Cambria" w:hAnsi="Cambria" w:cs="Arial"/>
          <w:sz w:val="20"/>
          <w:szCs w:val="20"/>
          <w:lang w:eastAsia="pl-PL"/>
        </w:rPr>
        <w:t>zczania ścieków przedstawiono poniżej.</w:t>
      </w:r>
    </w:p>
    <w:p w14:paraId="18591516" w14:textId="77777777" w:rsidR="00090829" w:rsidRPr="0041381B" w:rsidRDefault="00090829" w:rsidP="002F3A6C">
      <w:pPr>
        <w:spacing w:after="0" w:line="240" w:lineRule="auto"/>
        <w:ind w:firstLine="708"/>
        <w:jc w:val="both"/>
        <w:rPr>
          <w:rFonts w:ascii="Cambria" w:hAnsi="Cambria" w:cs="Arial"/>
          <w:sz w:val="16"/>
          <w:szCs w:val="20"/>
          <w:lang w:eastAsia="pl-PL"/>
        </w:rPr>
      </w:pPr>
    </w:p>
    <w:p w14:paraId="2C8ABA05" w14:textId="758D87D3" w:rsidR="00711FF9" w:rsidRPr="0041381B" w:rsidRDefault="00711FF9" w:rsidP="002F3A6C">
      <w:pPr>
        <w:spacing w:after="0" w:line="240" w:lineRule="auto"/>
        <w:jc w:val="center"/>
        <w:rPr>
          <w:rFonts w:ascii="Cambria" w:hAnsi="Cambria" w:cs="Verdana-Bold"/>
          <w:bCs/>
          <w:i/>
          <w:sz w:val="20"/>
          <w:szCs w:val="20"/>
          <w:lang w:eastAsia="pl-PL"/>
        </w:rPr>
      </w:pPr>
      <w:bookmarkStart w:id="243" w:name="_Toc142324174"/>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18</w:t>
      </w:r>
      <w:r w:rsidRPr="0041381B">
        <w:rPr>
          <w:rFonts w:ascii="Cambria" w:hAnsi="Cambria"/>
          <w:b/>
          <w:i/>
          <w:sz w:val="20"/>
          <w:szCs w:val="20"/>
        </w:rPr>
        <w:fldChar w:fldCharType="end"/>
      </w:r>
      <w:r w:rsidRPr="0041381B">
        <w:rPr>
          <w:rFonts w:ascii="Cambria" w:hAnsi="Cambria"/>
          <w:b/>
          <w:i/>
          <w:sz w:val="20"/>
          <w:szCs w:val="20"/>
        </w:rPr>
        <w:t>.</w:t>
      </w:r>
      <w:r w:rsidR="00525C81" w:rsidRPr="0041381B">
        <w:rPr>
          <w:rFonts w:ascii="Cambria" w:hAnsi="Cambria"/>
          <w:b/>
          <w:i/>
          <w:sz w:val="20"/>
          <w:szCs w:val="20"/>
        </w:rPr>
        <w:t xml:space="preserve"> </w:t>
      </w:r>
      <w:r w:rsidRPr="0041381B">
        <w:rPr>
          <w:rFonts w:ascii="Cambria" w:hAnsi="Cambria" w:cs="Verdana-Bold"/>
          <w:bCs/>
          <w:i/>
          <w:sz w:val="20"/>
          <w:szCs w:val="20"/>
          <w:lang w:eastAsia="pl-PL"/>
        </w:rPr>
        <w:t xml:space="preserve">Charakterystyka </w:t>
      </w:r>
      <w:r w:rsidR="0072117C" w:rsidRPr="0041381B">
        <w:rPr>
          <w:rFonts w:ascii="Cambria" w:hAnsi="Cambria" w:cs="Verdana-Bold"/>
          <w:bCs/>
          <w:i/>
          <w:sz w:val="20"/>
          <w:szCs w:val="20"/>
          <w:lang w:eastAsia="pl-PL"/>
        </w:rPr>
        <w:t>gospodarki ściekowej</w:t>
      </w:r>
      <w:r w:rsidRPr="0041381B">
        <w:rPr>
          <w:rFonts w:ascii="Cambria" w:hAnsi="Cambria" w:cs="Verdana-Bold"/>
          <w:bCs/>
          <w:i/>
          <w:sz w:val="20"/>
          <w:szCs w:val="20"/>
          <w:lang w:eastAsia="pl-PL"/>
        </w:rPr>
        <w:t xml:space="preserve"> na terenie </w:t>
      </w:r>
      <w:bookmarkEnd w:id="241"/>
      <w:bookmarkEnd w:id="242"/>
      <w:r w:rsidR="004348AA" w:rsidRPr="0041381B">
        <w:rPr>
          <w:rFonts w:ascii="Cambria" w:hAnsi="Cambria" w:cs="Verdana-Bold"/>
          <w:bCs/>
          <w:i/>
          <w:sz w:val="20"/>
          <w:szCs w:val="20"/>
          <w:lang w:eastAsia="pl-PL"/>
        </w:rPr>
        <w:t xml:space="preserve">miasta </w:t>
      </w:r>
      <w:r w:rsidR="00D16192" w:rsidRPr="0041381B">
        <w:rPr>
          <w:rFonts w:ascii="Cambria" w:hAnsi="Cambria" w:cs="Verdana-Bold"/>
          <w:bCs/>
          <w:i/>
          <w:sz w:val="20"/>
          <w:szCs w:val="20"/>
          <w:lang w:eastAsia="pl-PL"/>
        </w:rPr>
        <w:t>Giżycka</w:t>
      </w:r>
      <w:bookmarkEnd w:id="243"/>
    </w:p>
    <w:tbl>
      <w:tblPr>
        <w:tblW w:w="84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0"/>
        <w:gridCol w:w="1138"/>
        <w:gridCol w:w="850"/>
        <w:gridCol w:w="850"/>
        <w:gridCol w:w="850"/>
        <w:gridCol w:w="850"/>
        <w:gridCol w:w="850"/>
      </w:tblGrid>
      <w:tr w:rsidR="006C7BD6" w:rsidRPr="0041381B" w14:paraId="2E1508F4" w14:textId="77777777" w:rsidTr="00F958F3">
        <w:trPr>
          <w:trHeight w:val="397"/>
          <w:jc w:val="center"/>
        </w:trPr>
        <w:tc>
          <w:tcPr>
            <w:tcW w:w="3110" w:type="dxa"/>
            <w:tcBorders>
              <w:right w:val="single" w:sz="4" w:space="0" w:color="auto"/>
            </w:tcBorders>
            <w:shd w:val="clear" w:color="auto" w:fill="F2F2F2" w:themeFill="background1" w:themeFillShade="F2"/>
            <w:vAlign w:val="center"/>
          </w:tcPr>
          <w:p w14:paraId="610F212A" w14:textId="77777777" w:rsidR="006C7BD6" w:rsidRPr="0041381B" w:rsidRDefault="006C7BD6" w:rsidP="006C7BD6">
            <w:pPr>
              <w:spacing w:after="0" w:line="240" w:lineRule="auto"/>
              <w:jc w:val="center"/>
              <w:rPr>
                <w:rFonts w:ascii="Cambria" w:hAnsi="Cambria"/>
                <w:b/>
                <w:sz w:val="20"/>
                <w:szCs w:val="20"/>
              </w:rPr>
            </w:pPr>
            <w:r w:rsidRPr="0041381B">
              <w:rPr>
                <w:rFonts w:ascii="Cambria" w:hAnsi="Cambria"/>
                <w:b/>
                <w:sz w:val="20"/>
                <w:szCs w:val="20"/>
              </w:rPr>
              <w:t>Charakterystyka</w:t>
            </w:r>
          </w:p>
        </w:tc>
        <w:tc>
          <w:tcPr>
            <w:tcW w:w="1138" w:type="dxa"/>
            <w:tcBorders>
              <w:left w:val="single" w:sz="4" w:space="0" w:color="auto"/>
              <w:right w:val="single" w:sz="4" w:space="0" w:color="auto"/>
            </w:tcBorders>
            <w:shd w:val="clear" w:color="auto" w:fill="F2F2F2" w:themeFill="background1" w:themeFillShade="F2"/>
            <w:vAlign w:val="center"/>
          </w:tcPr>
          <w:p w14:paraId="1C782FD0" w14:textId="77777777" w:rsidR="006C7BD6" w:rsidRPr="0041381B" w:rsidRDefault="006C7BD6" w:rsidP="006C7BD6">
            <w:pPr>
              <w:spacing w:after="0" w:line="240" w:lineRule="auto"/>
              <w:jc w:val="center"/>
              <w:rPr>
                <w:rFonts w:ascii="Cambria" w:hAnsi="Cambria"/>
                <w:b/>
                <w:sz w:val="20"/>
                <w:szCs w:val="20"/>
              </w:rPr>
            </w:pPr>
            <w:r w:rsidRPr="0041381B">
              <w:rPr>
                <w:rFonts w:ascii="Cambria" w:hAnsi="Cambria"/>
                <w:b/>
                <w:sz w:val="20"/>
                <w:szCs w:val="20"/>
              </w:rPr>
              <w:t>Jedn.</w:t>
            </w:r>
          </w:p>
        </w:tc>
        <w:tc>
          <w:tcPr>
            <w:tcW w:w="850" w:type="dxa"/>
            <w:tcBorders>
              <w:left w:val="single" w:sz="4" w:space="0" w:color="auto"/>
              <w:right w:val="single" w:sz="4" w:space="0" w:color="auto"/>
            </w:tcBorders>
            <w:shd w:val="clear" w:color="auto" w:fill="F2F2F2" w:themeFill="background1" w:themeFillShade="F2"/>
            <w:vAlign w:val="center"/>
          </w:tcPr>
          <w:p w14:paraId="49CEF316" w14:textId="77777777" w:rsidR="006C7BD6" w:rsidRPr="0041381B" w:rsidRDefault="006C7BD6" w:rsidP="006C7BD6">
            <w:pPr>
              <w:spacing w:after="0" w:line="240" w:lineRule="auto"/>
              <w:jc w:val="center"/>
              <w:rPr>
                <w:rFonts w:ascii="Cambria" w:hAnsi="Cambria"/>
                <w:b/>
                <w:sz w:val="20"/>
                <w:szCs w:val="20"/>
              </w:rPr>
            </w:pPr>
            <w:r w:rsidRPr="0041381B">
              <w:rPr>
                <w:rFonts w:ascii="Cambria" w:hAnsi="Cambria"/>
                <w:b/>
                <w:sz w:val="20"/>
                <w:szCs w:val="20"/>
              </w:rPr>
              <w:t>2017</w:t>
            </w:r>
          </w:p>
        </w:tc>
        <w:tc>
          <w:tcPr>
            <w:tcW w:w="850" w:type="dxa"/>
            <w:tcBorders>
              <w:left w:val="single" w:sz="4" w:space="0" w:color="auto"/>
            </w:tcBorders>
            <w:shd w:val="clear" w:color="auto" w:fill="F2F2F2" w:themeFill="background1" w:themeFillShade="F2"/>
            <w:vAlign w:val="center"/>
          </w:tcPr>
          <w:p w14:paraId="2350797F" w14:textId="77777777" w:rsidR="006C7BD6" w:rsidRPr="0041381B" w:rsidRDefault="006C7BD6" w:rsidP="006C7BD6">
            <w:pPr>
              <w:spacing w:after="0" w:line="240" w:lineRule="auto"/>
              <w:jc w:val="center"/>
              <w:rPr>
                <w:rFonts w:ascii="Cambria" w:hAnsi="Cambria"/>
                <w:b/>
                <w:sz w:val="20"/>
                <w:szCs w:val="20"/>
              </w:rPr>
            </w:pPr>
            <w:r w:rsidRPr="0041381B">
              <w:rPr>
                <w:rFonts w:ascii="Cambria" w:hAnsi="Cambria"/>
                <w:b/>
                <w:sz w:val="20"/>
                <w:szCs w:val="20"/>
              </w:rPr>
              <w:t>2018</w:t>
            </w:r>
          </w:p>
        </w:tc>
        <w:tc>
          <w:tcPr>
            <w:tcW w:w="850" w:type="dxa"/>
            <w:tcBorders>
              <w:left w:val="single" w:sz="4" w:space="0" w:color="auto"/>
            </w:tcBorders>
            <w:shd w:val="clear" w:color="auto" w:fill="F2F2F2" w:themeFill="background1" w:themeFillShade="F2"/>
            <w:vAlign w:val="center"/>
          </w:tcPr>
          <w:p w14:paraId="6151C331" w14:textId="77777777" w:rsidR="006C7BD6" w:rsidRPr="0041381B" w:rsidRDefault="006C7BD6" w:rsidP="006C7BD6">
            <w:pPr>
              <w:spacing w:after="0" w:line="240" w:lineRule="auto"/>
              <w:jc w:val="center"/>
              <w:rPr>
                <w:rFonts w:ascii="Cambria" w:hAnsi="Cambria"/>
                <w:b/>
                <w:sz w:val="20"/>
                <w:szCs w:val="20"/>
              </w:rPr>
            </w:pPr>
            <w:r w:rsidRPr="0041381B">
              <w:rPr>
                <w:rFonts w:ascii="Cambria" w:hAnsi="Cambria"/>
                <w:b/>
                <w:sz w:val="20"/>
                <w:szCs w:val="20"/>
              </w:rPr>
              <w:t>2019</w:t>
            </w:r>
          </w:p>
        </w:tc>
        <w:tc>
          <w:tcPr>
            <w:tcW w:w="850" w:type="dxa"/>
            <w:tcBorders>
              <w:left w:val="single" w:sz="4" w:space="0" w:color="auto"/>
            </w:tcBorders>
            <w:shd w:val="clear" w:color="auto" w:fill="F2F2F2" w:themeFill="background1" w:themeFillShade="F2"/>
            <w:vAlign w:val="center"/>
          </w:tcPr>
          <w:p w14:paraId="18BA28A3" w14:textId="77777777" w:rsidR="006C7BD6" w:rsidRPr="0041381B" w:rsidRDefault="006C7BD6" w:rsidP="006C7BD6">
            <w:pPr>
              <w:spacing w:after="0" w:line="240" w:lineRule="auto"/>
              <w:jc w:val="center"/>
              <w:rPr>
                <w:rFonts w:ascii="Cambria" w:hAnsi="Cambria"/>
                <w:b/>
                <w:sz w:val="20"/>
                <w:szCs w:val="20"/>
              </w:rPr>
            </w:pPr>
            <w:r w:rsidRPr="0041381B">
              <w:rPr>
                <w:rFonts w:ascii="Cambria" w:hAnsi="Cambria"/>
                <w:b/>
                <w:sz w:val="20"/>
                <w:szCs w:val="20"/>
              </w:rPr>
              <w:t>2020</w:t>
            </w:r>
          </w:p>
        </w:tc>
        <w:tc>
          <w:tcPr>
            <w:tcW w:w="850" w:type="dxa"/>
            <w:tcBorders>
              <w:left w:val="single" w:sz="4" w:space="0" w:color="auto"/>
            </w:tcBorders>
            <w:shd w:val="clear" w:color="auto" w:fill="F2F2F2" w:themeFill="background1" w:themeFillShade="F2"/>
            <w:vAlign w:val="center"/>
          </w:tcPr>
          <w:p w14:paraId="38B5B607" w14:textId="77777777" w:rsidR="006C7BD6" w:rsidRPr="0041381B" w:rsidRDefault="006C7BD6" w:rsidP="006C7BD6">
            <w:pPr>
              <w:spacing w:after="0" w:line="240" w:lineRule="auto"/>
              <w:jc w:val="center"/>
              <w:rPr>
                <w:rFonts w:ascii="Cambria" w:hAnsi="Cambria"/>
                <w:b/>
                <w:sz w:val="20"/>
                <w:szCs w:val="20"/>
              </w:rPr>
            </w:pPr>
            <w:r w:rsidRPr="0041381B">
              <w:rPr>
                <w:rFonts w:ascii="Cambria" w:hAnsi="Cambria"/>
                <w:b/>
                <w:sz w:val="20"/>
                <w:szCs w:val="20"/>
              </w:rPr>
              <w:t>2021</w:t>
            </w:r>
          </w:p>
        </w:tc>
      </w:tr>
      <w:tr w:rsidR="00D16192" w:rsidRPr="0041381B" w14:paraId="6E9A34C6" w14:textId="77777777" w:rsidTr="00D16192">
        <w:trPr>
          <w:trHeight w:val="397"/>
          <w:jc w:val="center"/>
        </w:trPr>
        <w:tc>
          <w:tcPr>
            <w:tcW w:w="31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54D62" w14:textId="77777777"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odprowadzone ogółem</w:t>
            </w:r>
          </w:p>
        </w:tc>
        <w:tc>
          <w:tcPr>
            <w:tcW w:w="1138" w:type="dxa"/>
            <w:tcBorders>
              <w:top w:val="single" w:sz="4" w:space="0" w:color="000000"/>
              <w:left w:val="single" w:sz="4" w:space="0" w:color="000000"/>
              <w:bottom w:val="single" w:sz="4" w:space="0" w:color="auto"/>
              <w:right w:val="single" w:sz="4" w:space="0" w:color="000000"/>
            </w:tcBorders>
            <w:shd w:val="clear" w:color="auto" w:fill="auto"/>
            <w:vAlign w:val="center"/>
          </w:tcPr>
          <w:p w14:paraId="7E769325" w14:textId="77777777"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dam</w:t>
            </w:r>
            <w:r w:rsidRPr="0041381B">
              <w:rPr>
                <w:rFonts w:ascii="Cambria" w:hAnsi="Cambria"/>
                <w:sz w:val="20"/>
                <w:szCs w:val="20"/>
                <w:vertAlign w:val="superscript"/>
              </w:rPr>
              <w:t>3</w:t>
            </w:r>
          </w:p>
        </w:tc>
        <w:tc>
          <w:tcPr>
            <w:tcW w:w="850" w:type="dxa"/>
            <w:tcBorders>
              <w:top w:val="single" w:sz="4" w:space="0" w:color="000000"/>
              <w:left w:val="single" w:sz="4" w:space="0" w:color="000000"/>
              <w:bottom w:val="single" w:sz="4" w:space="0" w:color="auto"/>
              <w:right w:val="single" w:sz="4" w:space="0" w:color="000000"/>
            </w:tcBorders>
            <w:vAlign w:val="center"/>
          </w:tcPr>
          <w:p w14:paraId="25F7FE09" w14:textId="098A0851"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w:t>
            </w:r>
            <w:r w:rsidR="00D63760" w:rsidRPr="0041381B">
              <w:rPr>
                <w:rFonts w:ascii="Cambria" w:hAnsi="Cambria"/>
                <w:sz w:val="20"/>
                <w:szCs w:val="20"/>
              </w:rPr>
              <w:t>800</w:t>
            </w:r>
          </w:p>
        </w:tc>
        <w:tc>
          <w:tcPr>
            <w:tcW w:w="850" w:type="dxa"/>
            <w:tcBorders>
              <w:top w:val="single" w:sz="4" w:space="0" w:color="000000"/>
              <w:left w:val="single" w:sz="4" w:space="0" w:color="000000"/>
              <w:bottom w:val="single" w:sz="4" w:space="0" w:color="auto"/>
              <w:right w:val="single" w:sz="4" w:space="0" w:color="000000"/>
            </w:tcBorders>
            <w:vAlign w:val="center"/>
          </w:tcPr>
          <w:p w14:paraId="35D96208" w14:textId="7E870259"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w:t>
            </w:r>
            <w:r w:rsidR="00D63760" w:rsidRPr="0041381B">
              <w:rPr>
                <w:rFonts w:ascii="Cambria" w:hAnsi="Cambria"/>
                <w:sz w:val="20"/>
                <w:szCs w:val="20"/>
              </w:rPr>
              <w:t>805</w:t>
            </w:r>
          </w:p>
        </w:tc>
        <w:tc>
          <w:tcPr>
            <w:tcW w:w="850" w:type="dxa"/>
            <w:tcBorders>
              <w:top w:val="single" w:sz="4" w:space="0" w:color="000000"/>
              <w:left w:val="single" w:sz="4" w:space="0" w:color="000000"/>
              <w:bottom w:val="single" w:sz="4" w:space="0" w:color="auto"/>
              <w:right w:val="single" w:sz="4" w:space="0" w:color="000000"/>
            </w:tcBorders>
            <w:vAlign w:val="center"/>
          </w:tcPr>
          <w:p w14:paraId="6F92A0AC" w14:textId="28C33533"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w:t>
            </w:r>
            <w:r w:rsidR="00D63760" w:rsidRPr="0041381B">
              <w:rPr>
                <w:rFonts w:ascii="Cambria" w:hAnsi="Cambria"/>
                <w:sz w:val="20"/>
                <w:szCs w:val="20"/>
              </w:rPr>
              <w:t>872</w:t>
            </w:r>
          </w:p>
        </w:tc>
        <w:tc>
          <w:tcPr>
            <w:tcW w:w="850" w:type="dxa"/>
            <w:tcBorders>
              <w:top w:val="single" w:sz="4" w:space="0" w:color="000000"/>
              <w:left w:val="single" w:sz="4" w:space="0" w:color="000000"/>
              <w:bottom w:val="single" w:sz="4" w:space="0" w:color="auto"/>
              <w:right w:val="single" w:sz="4" w:space="0" w:color="000000"/>
            </w:tcBorders>
            <w:vAlign w:val="center"/>
          </w:tcPr>
          <w:p w14:paraId="672AE988" w14:textId="19771F95"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w:t>
            </w:r>
            <w:r w:rsidR="00D63760" w:rsidRPr="0041381B">
              <w:rPr>
                <w:rFonts w:ascii="Cambria" w:hAnsi="Cambria"/>
                <w:sz w:val="20"/>
                <w:szCs w:val="20"/>
              </w:rPr>
              <w:t>870</w:t>
            </w:r>
          </w:p>
        </w:tc>
        <w:tc>
          <w:tcPr>
            <w:tcW w:w="850" w:type="dxa"/>
            <w:tcBorders>
              <w:top w:val="single" w:sz="4" w:space="0" w:color="000000"/>
              <w:left w:val="single" w:sz="4" w:space="0" w:color="000000"/>
              <w:bottom w:val="single" w:sz="4" w:space="0" w:color="auto"/>
              <w:right w:val="single" w:sz="4" w:space="0" w:color="000000"/>
            </w:tcBorders>
            <w:shd w:val="clear" w:color="auto" w:fill="auto"/>
            <w:vAlign w:val="center"/>
          </w:tcPr>
          <w:p w14:paraId="744DFAC4" w14:textId="41CA9324"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1800</w:t>
            </w:r>
          </w:p>
        </w:tc>
      </w:tr>
      <w:tr w:rsidR="00D16192" w:rsidRPr="0041381B" w14:paraId="739631C9" w14:textId="77777777" w:rsidTr="00D16192">
        <w:trPr>
          <w:trHeight w:val="397"/>
          <w:jc w:val="center"/>
        </w:trPr>
        <w:tc>
          <w:tcPr>
            <w:tcW w:w="31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EE9284" w14:textId="77777777"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oczyszczane razem</w:t>
            </w:r>
          </w:p>
        </w:tc>
        <w:tc>
          <w:tcPr>
            <w:tcW w:w="11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77A55A" w14:textId="77777777"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dam</w:t>
            </w:r>
            <w:r w:rsidRPr="0041381B">
              <w:rPr>
                <w:rFonts w:ascii="Cambria" w:hAnsi="Cambria"/>
                <w:sz w:val="20"/>
                <w:szCs w:val="20"/>
                <w:vertAlign w:val="superscript"/>
              </w:rPr>
              <w:t>3</w:t>
            </w:r>
          </w:p>
        </w:tc>
        <w:tc>
          <w:tcPr>
            <w:tcW w:w="850" w:type="dxa"/>
            <w:tcBorders>
              <w:top w:val="single" w:sz="4" w:space="0" w:color="auto"/>
              <w:left w:val="single" w:sz="4" w:space="0" w:color="000000"/>
              <w:bottom w:val="single" w:sz="4" w:space="0" w:color="auto"/>
              <w:right w:val="single" w:sz="4" w:space="0" w:color="000000"/>
            </w:tcBorders>
            <w:vAlign w:val="center"/>
          </w:tcPr>
          <w:p w14:paraId="120F278B" w14:textId="54EE9264"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1 800</w:t>
            </w:r>
          </w:p>
        </w:tc>
        <w:tc>
          <w:tcPr>
            <w:tcW w:w="850" w:type="dxa"/>
            <w:tcBorders>
              <w:top w:val="single" w:sz="4" w:space="0" w:color="auto"/>
              <w:left w:val="single" w:sz="4" w:space="0" w:color="000000"/>
              <w:bottom w:val="single" w:sz="4" w:space="0" w:color="auto"/>
              <w:right w:val="single" w:sz="4" w:space="0" w:color="000000"/>
            </w:tcBorders>
            <w:vAlign w:val="center"/>
          </w:tcPr>
          <w:p w14:paraId="6A6CBBA9" w14:textId="5F72D706"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1 805</w:t>
            </w:r>
          </w:p>
        </w:tc>
        <w:tc>
          <w:tcPr>
            <w:tcW w:w="850" w:type="dxa"/>
            <w:tcBorders>
              <w:top w:val="single" w:sz="4" w:space="0" w:color="auto"/>
              <w:left w:val="single" w:sz="4" w:space="0" w:color="000000"/>
              <w:bottom w:val="single" w:sz="4" w:space="0" w:color="auto"/>
              <w:right w:val="single" w:sz="4" w:space="0" w:color="000000"/>
            </w:tcBorders>
            <w:vAlign w:val="center"/>
          </w:tcPr>
          <w:p w14:paraId="68683D20" w14:textId="53AFF312"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1 872</w:t>
            </w:r>
          </w:p>
        </w:tc>
        <w:tc>
          <w:tcPr>
            <w:tcW w:w="850" w:type="dxa"/>
            <w:tcBorders>
              <w:top w:val="single" w:sz="4" w:space="0" w:color="auto"/>
              <w:left w:val="single" w:sz="4" w:space="0" w:color="000000"/>
              <w:bottom w:val="single" w:sz="4" w:space="0" w:color="auto"/>
              <w:right w:val="single" w:sz="4" w:space="0" w:color="000000"/>
            </w:tcBorders>
            <w:vAlign w:val="center"/>
          </w:tcPr>
          <w:p w14:paraId="01FDE2B3" w14:textId="200CD6FA"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1 870</w:t>
            </w:r>
          </w:p>
        </w:tc>
        <w:tc>
          <w:tcPr>
            <w:tcW w:w="850" w:type="dxa"/>
            <w:tcBorders>
              <w:top w:val="single" w:sz="4" w:space="0" w:color="auto"/>
              <w:left w:val="single" w:sz="4" w:space="0" w:color="000000"/>
              <w:bottom w:val="single" w:sz="4" w:space="0" w:color="auto"/>
              <w:right w:val="single" w:sz="4" w:space="0" w:color="000000"/>
            </w:tcBorders>
            <w:shd w:val="clear" w:color="auto" w:fill="auto"/>
            <w:vAlign w:val="center"/>
          </w:tcPr>
          <w:p w14:paraId="03EE99FD" w14:textId="60C3C0EA"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1 800</w:t>
            </w:r>
          </w:p>
        </w:tc>
      </w:tr>
      <w:tr w:rsidR="00D16192" w:rsidRPr="0041381B" w14:paraId="2FE2100D" w14:textId="77777777" w:rsidTr="00D16192">
        <w:trPr>
          <w:trHeight w:val="397"/>
          <w:jc w:val="center"/>
        </w:trPr>
        <w:tc>
          <w:tcPr>
            <w:tcW w:w="31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0E9AA" w14:textId="1CF49B41"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oczyszczane z podwyższonym usuwaniem biogenów</w:t>
            </w:r>
          </w:p>
        </w:tc>
        <w:tc>
          <w:tcPr>
            <w:tcW w:w="11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1100D8" w14:textId="77777777"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dam</w:t>
            </w:r>
            <w:r w:rsidRPr="0041381B">
              <w:rPr>
                <w:rFonts w:ascii="Cambria" w:hAnsi="Cambria"/>
                <w:sz w:val="20"/>
                <w:szCs w:val="20"/>
                <w:vertAlign w:val="superscript"/>
              </w:rPr>
              <w:t>3</w:t>
            </w:r>
          </w:p>
        </w:tc>
        <w:tc>
          <w:tcPr>
            <w:tcW w:w="850" w:type="dxa"/>
            <w:tcBorders>
              <w:top w:val="single" w:sz="4" w:space="0" w:color="auto"/>
              <w:left w:val="single" w:sz="4" w:space="0" w:color="000000"/>
              <w:bottom w:val="single" w:sz="4" w:space="0" w:color="auto"/>
              <w:right w:val="single" w:sz="4" w:space="0" w:color="000000"/>
            </w:tcBorders>
            <w:vAlign w:val="center"/>
          </w:tcPr>
          <w:p w14:paraId="315A0907" w14:textId="279FFBB4"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1 800</w:t>
            </w:r>
          </w:p>
        </w:tc>
        <w:tc>
          <w:tcPr>
            <w:tcW w:w="850" w:type="dxa"/>
            <w:tcBorders>
              <w:top w:val="single" w:sz="4" w:space="0" w:color="auto"/>
              <w:left w:val="single" w:sz="4" w:space="0" w:color="000000"/>
              <w:bottom w:val="single" w:sz="4" w:space="0" w:color="auto"/>
              <w:right w:val="single" w:sz="4" w:space="0" w:color="000000"/>
            </w:tcBorders>
            <w:vAlign w:val="center"/>
          </w:tcPr>
          <w:p w14:paraId="661931F9" w14:textId="3F87FBC9"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1 805</w:t>
            </w:r>
          </w:p>
        </w:tc>
        <w:tc>
          <w:tcPr>
            <w:tcW w:w="850" w:type="dxa"/>
            <w:tcBorders>
              <w:top w:val="single" w:sz="4" w:space="0" w:color="auto"/>
              <w:left w:val="single" w:sz="4" w:space="0" w:color="000000"/>
              <w:bottom w:val="single" w:sz="4" w:space="0" w:color="auto"/>
              <w:right w:val="single" w:sz="4" w:space="0" w:color="000000"/>
            </w:tcBorders>
            <w:vAlign w:val="center"/>
          </w:tcPr>
          <w:p w14:paraId="6F9F14E4" w14:textId="5ED32E3A"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1 872</w:t>
            </w:r>
          </w:p>
        </w:tc>
        <w:tc>
          <w:tcPr>
            <w:tcW w:w="850" w:type="dxa"/>
            <w:tcBorders>
              <w:top w:val="single" w:sz="4" w:space="0" w:color="auto"/>
              <w:left w:val="single" w:sz="4" w:space="0" w:color="000000"/>
              <w:bottom w:val="single" w:sz="4" w:space="0" w:color="auto"/>
              <w:right w:val="single" w:sz="4" w:space="0" w:color="000000"/>
            </w:tcBorders>
            <w:vAlign w:val="center"/>
          </w:tcPr>
          <w:p w14:paraId="44F15D33" w14:textId="66A14999"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1 870</w:t>
            </w:r>
          </w:p>
        </w:tc>
        <w:tc>
          <w:tcPr>
            <w:tcW w:w="850" w:type="dxa"/>
            <w:tcBorders>
              <w:top w:val="single" w:sz="4" w:space="0" w:color="auto"/>
              <w:left w:val="single" w:sz="4" w:space="0" w:color="000000"/>
              <w:bottom w:val="single" w:sz="4" w:space="0" w:color="auto"/>
              <w:right w:val="single" w:sz="4" w:space="0" w:color="000000"/>
            </w:tcBorders>
            <w:shd w:val="clear" w:color="auto" w:fill="auto"/>
            <w:vAlign w:val="center"/>
          </w:tcPr>
          <w:p w14:paraId="7A91366E" w14:textId="50CCC299"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1 800</w:t>
            </w:r>
          </w:p>
        </w:tc>
      </w:tr>
      <w:tr w:rsidR="00D16192" w:rsidRPr="0041381B" w14:paraId="4EDE0BC9" w14:textId="77777777" w:rsidTr="00D16192">
        <w:trPr>
          <w:trHeight w:val="66"/>
          <w:jc w:val="center"/>
        </w:trPr>
        <w:tc>
          <w:tcPr>
            <w:tcW w:w="31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77536C" w14:textId="77777777"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 xml:space="preserve">oczyszczane biologicznie </w:t>
            </w:r>
          </w:p>
          <w:p w14:paraId="70C814DF" w14:textId="77777777"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 xml:space="preserve">z podwyższonym usuwaniem biogenów w % ścieków </w:t>
            </w:r>
          </w:p>
        </w:tc>
        <w:tc>
          <w:tcPr>
            <w:tcW w:w="11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D5A985" w14:textId="77777777"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w:t>
            </w:r>
          </w:p>
        </w:tc>
        <w:tc>
          <w:tcPr>
            <w:tcW w:w="850" w:type="dxa"/>
            <w:tcBorders>
              <w:top w:val="single" w:sz="4" w:space="0" w:color="auto"/>
              <w:left w:val="single" w:sz="4" w:space="0" w:color="000000"/>
              <w:bottom w:val="single" w:sz="4" w:space="0" w:color="000000"/>
              <w:right w:val="single" w:sz="4" w:space="0" w:color="000000"/>
            </w:tcBorders>
            <w:vAlign w:val="center"/>
          </w:tcPr>
          <w:p w14:paraId="0DD52C8F" w14:textId="54916D50"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100,0</w:t>
            </w:r>
          </w:p>
        </w:tc>
        <w:tc>
          <w:tcPr>
            <w:tcW w:w="850" w:type="dxa"/>
            <w:tcBorders>
              <w:top w:val="single" w:sz="4" w:space="0" w:color="auto"/>
              <w:left w:val="single" w:sz="4" w:space="0" w:color="000000"/>
              <w:bottom w:val="single" w:sz="4" w:space="0" w:color="000000"/>
              <w:right w:val="single" w:sz="4" w:space="0" w:color="000000"/>
            </w:tcBorders>
            <w:vAlign w:val="center"/>
          </w:tcPr>
          <w:p w14:paraId="461B2A3D" w14:textId="6A1B8421"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100,0</w:t>
            </w:r>
          </w:p>
        </w:tc>
        <w:tc>
          <w:tcPr>
            <w:tcW w:w="850" w:type="dxa"/>
            <w:tcBorders>
              <w:top w:val="single" w:sz="4" w:space="0" w:color="auto"/>
              <w:left w:val="single" w:sz="4" w:space="0" w:color="000000"/>
              <w:bottom w:val="single" w:sz="4" w:space="0" w:color="000000"/>
              <w:right w:val="single" w:sz="4" w:space="0" w:color="000000"/>
            </w:tcBorders>
            <w:vAlign w:val="center"/>
          </w:tcPr>
          <w:p w14:paraId="1B303A28" w14:textId="3CA8DFAC"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100,0</w:t>
            </w:r>
          </w:p>
        </w:tc>
        <w:tc>
          <w:tcPr>
            <w:tcW w:w="850" w:type="dxa"/>
            <w:tcBorders>
              <w:top w:val="single" w:sz="4" w:space="0" w:color="auto"/>
              <w:left w:val="single" w:sz="4" w:space="0" w:color="000000"/>
              <w:bottom w:val="single" w:sz="4" w:space="0" w:color="000000"/>
              <w:right w:val="single" w:sz="4" w:space="0" w:color="000000"/>
            </w:tcBorders>
            <w:vAlign w:val="center"/>
          </w:tcPr>
          <w:p w14:paraId="2433DBC3" w14:textId="3599A2BA"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100,0</w:t>
            </w:r>
          </w:p>
        </w:tc>
        <w:tc>
          <w:tcPr>
            <w:tcW w:w="850" w:type="dxa"/>
            <w:tcBorders>
              <w:top w:val="single" w:sz="4" w:space="0" w:color="auto"/>
              <w:left w:val="single" w:sz="4" w:space="0" w:color="000000"/>
              <w:bottom w:val="single" w:sz="4" w:space="0" w:color="000000"/>
              <w:right w:val="single" w:sz="4" w:space="0" w:color="000000"/>
            </w:tcBorders>
            <w:shd w:val="clear" w:color="auto" w:fill="auto"/>
            <w:vAlign w:val="center"/>
          </w:tcPr>
          <w:p w14:paraId="74828966" w14:textId="5A524F82" w:rsidR="00D16192" w:rsidRPr="0041381B" w:rsidRDefault="00D16192" w:rsidP="00D16192">
            <w:pPr>
              <w:spacing w:after="0" w:line="240" w:lineRule="auto"/>
              <w:jc w:val="center"/>
              <w:rPr>
                <w:rFonts w:ascii="Cambria" w:hAnsi="Cambria"/>
                <w:sz w:val="20"/>
                <w:szCs w:val="20"/>
              </w:rPr>
            </w:pPr>
            <w:r w:rsidRPr="0041381B">
              <w:rPr>
                <w:rFonts w:ascii="Cambria" w:hAnsi="Cambria"/>
                <w:sz w:val="20"/>
                <w:szCs w:val="20"/>
              </w:rPr>
              <w:t>100,0</w:t>
            </w:r>
          </w:p>
        </w:tc>
      </w:tr>
    </w:tbl>
    <w:p w14:paraId="3776F011" w14:textId="6F845A4E" w:rsidR="006C7BD6" w:rsidRPr="0041381B" w:rsidRDefault="006C7BD6" w:rsidP="006C7BD6">
      <w:pPr>
        <w:spacing w:after="0" w:line="240" w:lineRule="auto"/>
        <w:jc w:val="center"/>
        <w:rPr>
          <w:rFonts w:ascii="Cambria" w:hAnsi="Cambria"/>
          <w:bCs/>
          <w:i/>
          <w:sz w:val="16"/>
          <w:szCs w:val="20"/>
        </w:rPr>
      </w:pPr>
      <w:r w:rsidRPr="0041381B">
        <w:rPr>
          <w:rFonts w:ascii="Cambria" w:hAnsi="Cambria"/>
          <w:bCs/>
          <w:i/>
          <w:sz w:val="16"/>
          <w:szCs w:val="20"/>
        </w:rPr>
        <w:t>Źródło: Główny Urząd Statystyczny - Bank Danych Lokaln</w:t>
      </w:r>
      <w:r w:rsidR="00DB7BC1" w:rsidRPr="0041381B">
        <w:rPr>
          <w:rFonts w:ascii="Cambria" w:hAnsi="Cambria"/>
          <w:bCs/>
          <w:i/>
          <w:sz w:val="16"/>
          <w:szCs w:val="20"/>
        </w:rPr>
        <w:t>ych - dane wg stanu n</w:t>
      </w:r>
      <w:r w:rsidR="00D16192" w:rsidRPr="0041381B">
        <w:rPr>
          <w:rFonts w:ascii="Cambria" w:hAnsi="Cambria"/>
          <w:bCs/>
          <w:i/>
          <w:sz w:val="16"/>
          <w:szCs w:val="20"/>
        </w:rPr>
        <w:t>a dzień 17.07</w:t>
      </w:r>
      <w:r w:rsidR="00DB7BC1" w:rsidRPr="0041381B">
        <w:rPr>
          <w:rFonts w:ascii="Cambria" w:hAnsi="Cambria"/>
          <w:bCs/>
          <w:i/>
          <w:sz w:val="16"/>
          <w:szCs w:val="20"/>
        </w:rPr>
        <w:t>.2023</w:t>
      </w:r>
      <w:r w:rsidRPr="0041381B">
        <w:rPr>
          <w:rFonts w:ascii="Cambria" w:hAnsi="Cambria"/>
          <w:bCs/>
          <w:i/>
          <w:sz w:val="16"/>
          <w:szCs w:val="20"/>
        </w:rPr>
        <w:t xml:space="preserve"> r.</w:t>
      </w:r>
    </w:p>
    <w:p w14:paraId="64F16FD3" w14:textId="77777777" w:rsidR="004348AA" w:rsidRPr="0041381B" w:rsidRDefault="004348AA" w:rsidP="00DB7BC1">
      <w:pPr>
        <w:spacing w:after="0" w:line="240" w:lineRule="auto"/>
        <w:jc w:val="center"/>
        <w:rPr>
          <w:rFonts w:ascii="Cambria" w:hAnsi="Cambria"/>
          <w:b/>
          <w:i/>
          <w:sz w:val="16"/>
          <w:szCs w:val="20"/>
        </w:rPr>
      </w:pPr>
    </w:p>
    <w:p w14:paraId="23C38FFB" w14:textId="17FC2F66" w:rsidR="009D2FA8" w:rsidRPr="0041381B" w:rsidRDefault="009D2FA8" w:rsidP="00DB7BC1">
      <w:pPr>
        <w:spacing w:after="0" w:line="240" w:lineRule="auto"/>
        <w:jc w:val="center"/>
        <w:rPr>
          <w:rFonts w:ascii="Cambria" w:hAnsi="Cambria" w:cs="Verdana-Bold"/>
          <w:bCs/>
          <w:i/>
          <w:sz w:val="20"/>
          <w:szCs w:val="20"/>
          <w:lang w:eastAsia="pl-PL"/>
        </w:rPr>
      </w:pPr>
      <w:bookmarkStart w:id="244" w:name="_Toc142324262"/>
      <w:r w:rsidRPr="0041381B">
        <w:rPr>
          <w:rFonts w:ascii="Cambria" w:hAnsi="Cambria"/>
          <w:b/>
          <w:i/>
          <w:sz w:val="20"/>
          <w:szCs w:val="20"/>
        </w:rPr>
        <w:t xml:space="preserve">Wykres nr </w:t>
      </w:r>
      <w:r w:rsidRPr="0041381B">
        <w:rPr>
          <w:rFonts w:ascii="Cambria" w:hAnsi="Cambria"/>
          <w:b/>
          <w:i/>
          <w:sz w:val="20"/>
          <w:szCs w:val="20"/>
        </w:rPr>
        <w:fldChar w:fldCharType="begin"/>
      </w:r>
      <w:r w:rsidRPr="0041381B">
        <w:rPr>
          <w:rFonts w:ascii="Cambria" w:hAnsi="Cambria"/>
          <w:b/>
          <w:i/>
          <w:sz w:val="20"/>
          <w:szCs w:val="20"/>
        </w:rPr>
        <w:instrText xml:space="preserve"> SEQ Wykres \* ARABIC </w:instrText>
      </w:r>
      <w:r w:rsidRPr="0041381B">
        <w:rPr>
          <w:rFonts w:ascii="Cambria" w:hAnsi="Cambria"/>
          <w:b/>
          <w:i/>
          <w:sz w:val="20"/>
          <w:szCs w:val="20"/>
        </w:rPr>
        <w:fldChar w:fldCharType="separate"/>
      </w:r>
      <w:r w:rsidR="00BF118A">
        <w:rPr>
          <w:rFonts w:ascii="Cambria" w:hAnsi="Cambria"/>
          <w:b/>
          <w:i/>
          <w:noProof/>
          <w:sz w:val="20"/>
          <w:szCs w:val="20"/>
        </w:rPr>
        <w:t>11</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cs="Verdana-Bold"/>
          <w:bCs/>
          <w:i/>
          <w:sz w:val="20"/>
          <w:szCs w:val="20"/>
          <w:lang w:eastAsia="pl-PL"/>
        </w:rPr>
        <w:t xml:space="preserve">Liczba ludności korzystająca z </w:t>
      </w:r>
      <w:r w:rsidR="00404F48" w:rsidRPr="0041381B">
        <w:rPr>
          <w:rFonts w:ascii="Cambria" w:hAnsi="Cambria" w:cs="Verdana-Bold"/>
          <w:bCs/>
          <w:i/>
          <w:sz w:val="20"/>
          <w:szCs w:val="20"/>
          <w:lang w:eastAsia="pl-PL"/>
        </w:rPr>
        <w:t>oczyszczalni ścieków</w:t>
      </w:r>
      <w:r w:rsidRPr="0041381B">
        <w:rPr>
          <w:rFonts w:ascii="Cambria" w:hAnsi="Cambria" w:cs="Verdana-Bold"/>
          <w:bCs/>
          <w:i/>
          <w:sz w:val="20"/>
          <w:szCs w:val="20"/>
          <w:lang w:eastAsia="pl-PL"/>
        </w:rPr>
        <w:t xml:space="preserve"> na terenie </w:t>
      </w:r>
      <w:r w:rsidR="009F6A68" w:rsidRPr="0041381B">
        <w:rPr>
          <w:rFonts w:ascii="Cambria" w:hAnsi="Cambria" w:cs="Verdana-Bold"/>
          <w:bCs/>
          <w:i/>
          <w:sz w:val="20"/>
          <w:szCs w:val="20"/>
          <w:lang w:eastAsia="pl-PL"/>
        </w:rPr>
        <w:t xml:space="preserve">miasta </w:t>
      </w:r>
      <w:r w:rsidR="004962E7" w:rsidRPr="0041381B">
        <w:rPr>
          <w:rFonts w:ascii="Cambria" w:hAnsi="Cambria" w:cs="Verdana-Bold"/>
          <w:bCs/>
          <w:i/>
          <w:sz w:val="20"/>
          <w:szCs w:val="20"/>
          <w:lang w:eastAsia="pl-PL"/>
        </w:rPr>
        <w:t>Giżycka</w:t>
      </w:r>
      <w:bookmarkEnd w:id="244"/>
    </w:p>
    <w:p w14:paraId="20775DD0" w14:textId="5A1FAC17" w:rsidR="009D2FA8" w:rsidRPr="0041381B" w:rsidRDefault="00CE4472" w:rsidP="009D6FC2">
      <w:pPr>
        <w:spacing w:after="0" w:line="240" w:lineRule="auto"/>
        <w:jc w:val="center"/>
        <w:rPr>
          <w:rFonts w:ascii="Cambria" w:hAnsi="Cambria"/>
          <w:bCs/>
          <w:i/>
          <w:sz w:val="20"/>
          <w:szCs w:val="20"/>
        </w:rPr>
      </w:pPr>
      <w:r w:rsidRPr="0041381B">
        <w:rPr>
          <w:noProof/>
          <w:lang w:eastAsia="pl-PL"/>
        </w:rPr>
        <w:drawing>
          <wp:inline distT="0" distB="0" distL="0" distR="0" wp14:anchorId="0C19D10A" wp14:editId="73F636DC">
            <wp:extent cx="4591050" cy="2576223"/>
            <wp:effectExtent l="0" t="0" r="0" b="0"/>
            <wp:docPr id="197" name="Wykres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1E56AEEF" w14:textId="66C74311" w:rsidR="009D2FA8" w:rsidRPr="0041381B" w:rsidRDefault="009D2FA8" w:rsidP="009D6FC2">
      <w:pPr>
        <w:spacing w:after="0" w:line="240" w:lineRule="auto"/>
        <w:jc w:val="center"/>
        <w:rPr>
          <w:rFonts w:ascii="Cambria" w:hAnsi="Cambria"/>
          <w:bCs/>
          <w:i/>
          <w:sz w:val="16"/>
          <w:szCs w:val="20"/>
        </w:rPr>
      </w:pPr>
      <w:r w:rsidRPr="0041381B">
        <w:rPr>
          <w:rFonts w:ascii="Cambria" w:hAnsi="Cambria"/>
          <w:bCs/>
          <w:i/>
          <w:sz w:val="16"/>
          <w:szCs w:val="20"/>
        </w:rPr>
        <w:t xml:space="preserve">Źródło: Analiza własna na podstawie danych - </w:t>
      </w:r>
      <w:r w:rsidR="00090829" w:rsidRPr="0041381B">
        <w:rPr>
          <w:rFonts w:ascii="Cambria" w:hAnsi="Cambria"/>
          <w:bCs/>
          <w:i/>
          <w:sz w:val="16"/>
          <w:szCs w:val="20"/>
        </w:rPr>
        <w:t>GUS</w:t>
      </w:r>
      <w:r w:rsidRPr="0041381B">
        <w:rPr>
          <w:rFonts w:ascii="Cambria" w:hAnsi="Cambria"/>
          <w:bCs/>
          <w:i/>
          <w:sz w:val="16"/>
          <w:szCs w:val="20"/>
        </w:rPr>
        <w:t xml:space="preserve"> - Bank Danych Lokalnych</w:t>
      </w:r>
      <w:r w:rsidR="00090829" w:rsidRPr="0041381B">
        <w:rPr>
          <w:rFonts w:ascii="Cambria" w:hAnsi="Cambria"/>
          <w:bCs/>
          <w:i/>
          <w:sz w:val="16"/>
          <w:szCs w:val="20"/>
        </w:rPr>
        <w:t xml:space="preserve"> </w:t>
      </w:r>
      <w:r w:rsidR="009F6A68" w:rsidRPr="0041381B">
        <w:rPr>
          <w:rFonts w:ascii="Cambria" w:hAnsi="Cambria"/>
          <w:bCs/>
          <w:i/>
          <w:sz w:val="16"/>
          <w:szCs w:val="20"/>
        </w:rPr>
        <w:t>- d</w:t>
      </w:r>
      <w:r w:rsidR="004962E7" w:rsidRPr="0041381B">
        <w:rPr>
          <w:rFonts w:ascii="Cambria" w:hAnsi="Cambria"/>
          <w:bCs/>
          <w:i/>
          <w:sz w:val="16"/>
          <w:szCs w:val="20"/>
        </w:rPr>
        <w:t>ane wg stanu na dzień 17.07</w:t>
      </w:r>
      <w:r w:rsidR="00DB7BC1" w:rsidRPr="0041381B">
        <w:rPr>
          <w:rFonts w:ascii="Cambria" w:hAnsi="Cambria"/>
          <w:bCs/>
          <w:i/>
          <w:sz w:val="16"/>
          <w:szCs w:val="20"/>
        </w:rPr>
        <w:t>.2023</w:t>
      </w:r>
      <w:r w:rsidR="009D6FC2" w:rsidRPr="0041381B">
        <w:rPr>
          <w:rFonts w:ascii="Cambria" w:hAnsi="Cambria"/>
          <w:bCs/>
          <w:i/>
          <w:sz w:val="16"/>
          <w:szCs w:val="20"/>
        </w:rPr>
        <w:t xml:space="preserve"> r.</w:t>
      </w:r>
    </w:p>
    <w:p w14:paraId="5E14CDDD" w14:textId="77777777" w:rsidR="00DB7BC1" w:rsidRPr="0041381B" w:rsidRDefault="00DB7BC1" w:rsidP="009D6FC2">
      <w:pPr>
        <w:spacing w:after="0" w:line="240" w:lineRule="auto"/>
        <w:jc w:val="center"/>
        <w:rPr>
          <w:rFonts w:ascii="Cambria" w:hAnsi="Cambria"/>
          <w:b/>
          <w:i/>
          <w:sz w:val="16"/>
          <w:szCs w:val="20"/>
        </w:rPr>
      </w:pPr>
      <w:bookmarkStart w:id="245" w:name="_Toc448064821"/>
      <w:bookmarkStart w:id="246" w:name="_Toc491161307"/>
      <w:bookmarkStart w:id="247" w:name="_Toc105752477"/>
    </w:p>
    <w:p w14:paraId="18EF72C0" w14:textId="7E366492" w:rsidR="00E435C2" w:rsidRPr="0041381B" w:rsidRDefault="00E435C2" w:rsidP="00E435C2">
      <w:pPr>
        <w:spacing w:after="0" w:line="240" w:lineRule="auto"/>
        <w:jc w:val="center"/>
        <w:rPr>
          <w:rFonts w:ascii="Cambria" w:hAnsi="Cambria" w:cs="Verdana-Bold"/>
          <w:bCs/>
          <w:i/>
          <w:sz w:val="20"/>
          <w:szCs w:val="20"/>
          <w:lang w:eastAsia="pl-PL"/>
        </w:rPr>
      </w:pPr>
      <w:bookmarkStart w:id="248" w:name="_Toc142324175"/>
      <w:bookmarkEnd w:id="245"/>
      <w:bookmarkEnd w:id="246"/>
      <w:bookmarkEnd w:id="247"/>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19</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cs="Verdana-Bold"/>
          <w:bCs/>
          <w:i/>
          <w:sz w:val="20"/>
          <w:szCs w:val="20"/>
          <w:lang w:eastAsia="pl-PL"/>
        </w:rPr>
        <w:t xml:space="preserve">Gromadzenie i wywóz nieczystości ciekłych z terenu </w:t>
      </w:r>
      <w:r w:rsidR="00D9509D" w:rsidRPr="0041381B">
        <w:rPr>
          <w:rFonts w:ascii="Cambria" w:hAnsi="Cambria" w:cs="Verdana-Bold"/>
          <w:bCs/>
          <w:i/>
          <w:sz w:val="20"/>
          <w:szCs w:val="20"/>
          <w:lang w:eastAsia="pl-PL"/>
        </w:rPr>
        <w:t xml:space="preserve">miasta </w:t>
      </w:r>
      <w:r w:rsidR="00D16192" w:rsidRPr="0041381B">
        <w:rPr>
          <w:rFonts w:ascii="Cambria" w:hAnsi="Cambria" w:cs="Verdana-Bold"/>
          <w:bCs/>
          <w:i/>
          <w:sz w:val="20"/>
          <w:szCs w:val="20"/>
          <w:lang w:eastAsia="pl-PL"/>
        </w:rPr>
        <w:t>Giżycka</w:t>
      </w:r>
      <w:bookmarkEnd w:id="248"/>
    </w:p>
    <w:tbl>
      <w:tblPr>
        <w:tblW w:w="85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5"/>
        <w:gridCol w:w="1368"/>
        <w:gridCol w:w="960"/>
        <w:gridCol w:w="960"/>
        <w:gridCol w:w="960"/>
        <w:gridCol w:w="960"/>
        <w:gridCol w:w="960"/>
      </w:tblGrid>
      <w:tr w:rsidR="00E435C2" w:rsidRPr="0041381B" w14:paraId="27820418" w14:textId="77777777" w:rsidTr="00AA7793">
        <w:trPr>
          <w:trHeight w:val="397"/>
          <w:jc w:val="center"/>
        </w:trPr>
        <w:tc>
          <w:tcPr>
            <w:tcW w:w="2405" w:type="dxa"/>
            <w:tcBorders>
              <w:right w:val="single" w:sz="4" w:space="0" w:color="auto"/>
            </w:tcBorders>
            <w:shd w:val="clear" w:color="auto" w:fill="F2F2F2" w:themeFill="background1" w:themeFillShade="F2"/>
            <w:vAlign w:val="center"/>
          </w:tcPr>
          <w:p w14:paraId="3511F6C8" w14:textId="77777777" w:rsidR="00E435C2" w:rsidRPr="0041381B" w:rsidRDefault="00E435C2" w:rsidP="00AA7793">
            <w:pPr>
              <w:spacing w:after="0" w:line="240" w:lineRule="auto"/>
              <w:jc w:val="center"/>
              <w:rPr>
                <w:rFonts w:ascii="Cambria" w:hAnsi="Cambria"/>
                <w:b/>
                <w:sz w:val="20"/>
                <w:szCs w:val="20"/>
              </w:rPr>
            </w:pPr>
            <w:r w:rsidRPr="0041381B">
              <w:rPr>
                <w:rFonts w:ascii="Cambria" w:hAnsi="Cambria"/>
                <w:b/>
                <w:sz w:val="20"/>
                <w:szCs w:val="20"/>
              </w:rPr>
              <w:t>Charakterystyka</w:t>
            </w:r>
          </w:p>
        </w:tc>
        <w:tc>
          <w:tcPr>
            <w:tcW w:w="1368" w:type="dxa"/>
            <w:tcBorders>
              <w:right w:val="single" w:sz="4" w:space="0" w:color="auto"/>
            </w:tcBorders>
            <w:shd w:val="clear" w:color="auto" w:fill="F2F2F2" w:themeFill="background1" w:themeFillShade="F2"/>
            <w:vAlign w:val="center"/>
          </w:tcPr>
          <w:p w14:paraId="0D3537FE" w14:textId="77777777" w:rsidR="00E435C2" w:rsidRPr="0041381B" w:rsidRDefault="00E435C2" w:rsidP="00AA7793">
            <w:pPr>
              <w:spacing w:after="0" w:line="240" w:lineRule="auto"/>
              <w:jc w:val="center"/>
              <w:rPr>
                <w:rFonts w:ascii="Cambria" w:hAnsi="Cambria"/>
                <w:b/>
                <w:sz w:val="20"/>
                <w:szCs w:val="20"/>
              </w:rPr>
            </w:pPr>
            <w:r w:rsidRPr="0041381B">
              <w:rPr>
                <w:rFonts w:ascii="Cambria" w:hAnsi="Cambria"/>
                <w:b/>
                <w:sz w:val="20"/>
                <w:szCs w:val="20"/>
              </w:rPr>
              <w:t>Jednostka</w:t>
            </w:r>
          </w:p>
        </w:tc>
        <w:tc>
          <w:tcPr>
            <w:tcW w:w="960" w:type="dxa"/>
            <w:tcBorders>
              <w:left w:val="single" w:sz="4" w:space="0" w:color="auto"/>
            </w:tcBorders>
            <w:shd w:val="clear" w:color="auto" w:fill="F2F2F2" w:themeFill="background1" w:themeFillShade="F2"/>
            <w:vAlign w:val="center"/>
          </w:tcPr>
          <w:p w14:paraId="4DB1BCE0" w14:textId="77777777" w:rsidR="00E435C2" w:rsidRPr="0041381B" w:rsidRDefault="00E435C2" w:rsidP="00AA7793">
            <w:pPr>
              <w:spacing w:after="0" w:line="240" w:lineRule="auto"/>
              <w:jc w:val="center"/>
              <w:rPr>
                <w:rFonts w:ascii="Cambria" w:hAnsi="Cambria"/>
                <w:b/>
                <w:sz w:val="20"/>
                <w:szCs w:val="20"/>
              </w:rPr>
            </w:pPr>
            <w:r w:rsidRPr="0041381B">
              <w:rPr>
                <w:rFonts w:ascii="Cambria" w:hAnsi="Cambria"/>
                <w:b/>
                <w:sz w:val="20"/>
                <w:szCs w:val="20"/>
              </w:rPr>
              <w:t>2017</w:t>
            </w:r>
          </w:p>
        </w:tc>
        <w:tc>
          <w:tcPr>
            <w:tcW w:w="960" w:type="dxa"/>
            <w:tcBorders>
              <w:bottom w:val="single" w:sz="4" w:space="0" w:color="000000"/>
              <w:right w:val="single" w:sz="4" w:space="0" w:color="auto"/>
            </w:tcBorders>
            <w:shd w:val="clear" w:color="auto" w:fill="F2F2F2" w:themeFill="background1" w:themeFillShade="F2"/>
            <w:vAlign w:val="center"/>
          </w:tcPr>
          <w:p w14:paraId="36A7C0A8" w14:textId="77777777" w:rsidR="00E435C2" w:rsidRPr="0041381B" w:rsidRDefault="00E435C2" w:rsidP="00AA7793">
            <w:pPr>
              <w:spacing w:after="0" w:line="240" w:lineRule="auto"/>
              <w:jc w:val="center"/>
              <w:rPr>
                <w:rFonts w:ascii="Cambria" w:hAnsi="Cambria"/>
                <w:b/>
                <w:sz w:val="20"/>
                <w:szCs w:val="20"/>
              </w:rPr>
            </w:pPr>
            <w:r w:rsidRPr="0041381B">
              <w:rPr>
                <w:rFonts w:ascii="Cambria" w:hAnsi="Cambria"/>
                <w:b/>
                <w:sz w:val="20"/>
                <w:szCs w:val="20"/>
              </w:rPr>
              <w:t>2018</w:t>
            </w:r>
          </w:p>
        </w:tc>
        <w:tc>
          <w:tcPr>
            <w:tcW w:w="960" w:type="dxa"/>
            <w:tcBorders>
              <w:bottom w:val="single" w:sz="4" w:space="0" w:color="000000"/>
              <w:right w:val="single" w:sz="4" w:space="0" w:color="auto"/>
            </w:tcBorders>
            <w:shd w:val="clear" w:color="auto" w:fill="F2F2F2" w:themeFill="background1" w:themeFillShade="F2"/>
            <w:vAlign w:val="center"/>
          </w:tcPr>
          <w:p w14:paraId="5C96BA5B" w14:textId="77777777" w:rsidR="00E435C2" w:rsidRPr="0041381B" w:rsidRDefault="00E435C2" w:rsidP="00AA7793">
            <w:pPr>
              <w:spacing w:after="0" w:line="240" w:lineRule="auto"/>
              <w:jc w:val="center"/>
              <w:rPr>
                <w:rFonts w:ascii="Cambria" w:hAnsi="Cambria"/>
                <w:b/>
                <w:sz w:val="20"/>
                <w:szCs w:val="20"/>
              </w:rPr>
            </w:pPr>
            <w:r w:rsidRPr="0041381B">
              <w:rPr>
                <w:rFonts w:ascii="Cambria" w:hAnsi="Cambria"/>
                <w:b/>
                <w:sz w:val="20"/>
                <w:szCs w:val="20"/>
              </w:rPr>
              <w:t>2019</w:t>
            </w:r>
          </w:p>
        </w:tc>
        <w:tc>
          <w:tcPr>
            <w:tcW w:w="960" w:type="dxa"/>
            <w:tcBorders>
              <w:bottom w:val="single" w:sz="4" w:space="0" w:color="000000"/>
              <w:right w:val="single" w:sz="4" w:space="0" w:color="auto"/>
            </w:tcBorders>
            <w:shd w:val="clear" w:color="auto" w:fill="F2F2F2" w:themeFill="background1" w:themeFillShade="F2"/>
            <w:vAlign w:val="center"/>
          </w:tcPr>
          <w:p w14:paraId="1D782049" w14:textId="77777777" w:rsidR="00E435C2" w:rsidRPr="0041381B" w:rsidRDefault="00E435C2" w:rsidP="00AA7793">
            <w:pPr>
              <w:spacing w:after="0" w:line="240" w:lineRule="auto"/>
              <w:jc w:val="center"/>
              <w:rPr>
                <w:rFonts w:ascii="Cambria" w:hAnsi="Cambria"/>
                <w:b/>
                <w:sz w:val="20"/>
                <w:szCs w:val="20"/>
              </w:rPr>
            </w:pPr>
            <w:r w:rsidRPr="0041381B">
              <w:rPr>
                <w:rFonts w:ascii="Cambria" w:hAnsi="Cambria"/>
                <w:b/>
                <w:sz w:val="20"/>
                <w:szCs w:val="20"/>
              </w:rPr>
              <w:t>2020</w:t>
            </w:r>
          </w:p>
        </w:tc>
        <w:tc>
          <w:tcPr>
            <w:tcW w:w="960" w:type="dxa"/>
            <w:tcBorders>
              <w:bottom w:val="single" w:sz="4" w:space="0" w:color="000000"/>
              <w:right w:val="single" w:sz="4" w:space="0" w:color="auto"/>
            </w:tcBorders>
            <w:shd w:val="clear" w:color="auto" w:fill="F2F2F2" w:themeFill="background1" w:themeFillShade="F2"/>
            <w:vAlign w:val="center"/>
          </w:tcPr>
          <w:p w14:paraId="247B413A" w14:textId="77777777" w:rsidR="00E435C2" w:rsidRPr="0041381B" w:rsidRDefault="00E435C2" w:rsidP="00AA7793">
            <w:pPr>
              <w:spacing w:after="0" w:line="240" w:lineRule="auto"/>
              <w:jc w:val="center"/>
              <w:rPr>
                <w:rFonts w:ascii="Cambria" w:hAnsi="Cambria"/>
                <w:b/>
                <w:sz w:val="20"/>
                <w:szCs w:val="20"/>
              </w:rPr>
            </w:pPr>
            <w:r w:rsidRPr="0041381B">
              <w:rPr>
                <w:rFonts w:ascii="Cambria" w:hAnsi="Cambria"/>
                <w:b/>
                <w:sz w:val="20"/>
                <w:szCs w:val="20"/>
              </w:rPr>
              <w:t>2021</w:t>
            </w:r>
          </w:p>
        </w:tc>
      </w:tr>
      <w:tr w:rsidR="004962E7" w:rsidRPr="0041381B" w14:paraId="356AB2CD" w14:textId="77777777" w:rsidTr="004962E7">
        <w:trPr>
          <w:trHeight w:val="397"/>
          <w:jc w:val="center"/>
        </w:trPr>
        <w:tc>
          <w:tcPr>
            <w:tcW w:w="2405" w:type="dxa"/>
            <w:tcBorders>
              <w:top w:val="single" w:sz="4" w:space="0" w:color="000000"/>
              <w:left w:val="single" w:sz="4" w:space="0" w:color="000000"/>
              <w:bottom w:val="single" w:sz="4" w:space="0" w:color="000000"/>
              <w:right w:val="single" w:sz="4" w:space="0" w:color="auto"/>
            </w:tcBorders>
            <w:shd w:val="clear" w:color="auto" w:fill="auto"/>
            <w:vAlign w:val="center"/>
          </w:tcPr>
          <w:p w14:paraId="41E3E522" w14:textId="77777777" w:rsidR="004962E7" w:rsidRPr="0041381B" w:rsidRDefault="004962E7" w:rsidP="004962E7">
            <w:pPr>
              <w:spacing w:after="0" w:line="240" w:lineRule="auto"/>
              <w:jc w:val="center"/>
              <w:rPr>
                <w:rFonts w:ascii="Cambria" w:eastAsia="Times New Roman" w:hAnsi="Cambria" w:cs="Arial"/>
                <w:sz w:val="20"/>
                <w:szCs w:val="20"/>
                <w:lang w:eastAsia="pl-PL"/>
              </w:rPr>
            </w:pPr>
            <w:r w:rsidRPr="0041381B">
              <w:rPr>
                <w:rFonts w:ascii="Cambria" w:eastAsia="Arial Narrow" w:hAnsi="Cambria" w:cs="Arial Narrow"/>
                <w:sz w:val="20"/>
                <w:szCs w:val="20"/>
              </w:rPr>
              <w:t>zbiorniki bezodp</w:t>
            </w:r>
            <w:r w:rsidRPr="0041381B">
              <w:rPr>
                <w:rFonts w:ascii="Cambria" w:hAnsi="Cambria" w:cs="Calibri"/>
                <w:sz w:val="20"/>
                <w:szCs w:val="20"/>
              </w:rPr>
              <w:t>ł</w:t>
            </w:r>
            <w:r w:rsidRPr="0041381B">
              <w:rPr>
                <w:rFonts w:ascii="Cambria" w:eastAsia="Arial Narrow" w:hAnsi="Cambria" w:cs="Arial Narrow"/>
                <w:sz w:val="20"/>
                <w:szCs w:val="20"/>
              </w:rPr>
              <w:t>ywowe</w:t>
            </w:r>
          </w:p>
        </w:tc>
        <w:tc>
          <w:tcPr>
            <w:tcW w:w="1368" w:type="dxa"/>
            <w:tcBorders>
              <w:top w:val="single" w:sz="4" w:space="0" w:color="000000"/>
              <w:left w:val="single" w:sz="4" w:space="0" w:color="auto"/>
              <w:bottom w:val="single" w:sz="4" w:space="0" w:color="000000"/>
              <w:right w:val="single" w:sz="4" w:space="0" w:color="000000"/>
            </w:tcBorders>
            <w:shd w:val="clear" w:color="auto" w:fill="auto"/>
            <w:vAlign w:val="center"/>
          </w:tcPr>
          <w:p w14:paraId="5EDA3014" w14:textId="77777777"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szt.</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73734A3A" w14:textId="3A5FB580"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37</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28F3808B" w14:textId="40DDD2D4"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37</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20971683" w14:textId="78FCB762"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37</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5F47540A" w14:textId="2B396CE5"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31</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4E6FE32A" w14:textId="6131346F"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23</w:t>
            </w:r>
          </w:p>
        </w:tc>
      </w:tr>
      <w:tr w:rsidR="004962E7" w:rsidRPr="0041381B" w14:paraId="2211DC43" w14:textId="77777777" w:rsidTr="004962E7">
        <w:trPr>
          <w:trHeight w:val="397"/>
          <w:jc w:val="center"/>
        </w:trPr>
        <w:tc>
          <w:tcPr>
            <w:tcW w:w="2405" w:type="dxa"/>
            <w:tcBorders>
              <w:top w:val="single" w:sz="4" w:space="0" w:color="000000"/>
              <w:left w:val="single" w:sz="4" w:space="0" w:color="000000"/>
              <w:bottom w:val="single" w:sz="4" w:space="0" w:color="000000"/>
              <w:right w:val="single" w:sz="4" w:space="0" w:color="auto"/>
            </w:tcBorders>
            <w:shd w:val="clear" w:color="auto" w:fill="auto"/>
            <w:vAlign w:val="center"/>
          </w:tcPr>
          <w:p w14:paraId="595A3591" w14:textId="434B42C6" w:rsidR="004962E7" w:rsidRPr="0041381B" w:rsidRDefault="004962E7" w:rsidP="004962E7">
            <w:pPr>
              <w:spacing w:after="0" w:line="240" w:lineRule="auto"/>
              <w:jc w:val="center"/>
              <w:rPr>
                <w:rFonts w:ascii="Cambria" w:eastAsia="Times New Roman" w:hAnsi="Cambria" w:cs="Arial"/>
                <w:sz w:val="20"/>
                <w:szCs w:val="20"/>
                <w:lang w:eastAsia="pl-PL"/>
              </w:rPr>
            </w:pPr>
            <w:r w:rsidRPr="0041381B">
              <w:rPr>
                <w:rFonts w:ascii="Cambria" w:eastAsia="Arial Narrow" w:hAnsi="Cambria" w:cs="Arial Narrow"/>
                <w:sz w:val="20"/>
                <w:szCs w:val="20"/>
              </w:rPr>
              <w:t>oczyszczalnie przydomowe</w:t>
            </w:r>
          </w:p>
        </w:tc>
        <w:tc>
          <w:tcPr>
            <w:tcW w:w="1368" w:type="dxa"/>
            <w:tcBorders>
              <w:top w:val="single" w:sz="4" w:space="0" w:color="000000"/>
              <w:left w:val="single" w:sz="4" w:space="0" w:color="auto"/>
              <w:bottom w:val="single" w:sz="4" w:space="0" w:color="000000"/>
              <w:right w:val="single" w:sz="4" w:space="0" w:color="000000"/>
            </w:tcBorders>
            <w:shd w:val="clear" w:color="auto" w:fill="auto"/>
            <w:vAlign w:val="center"/>
          </w:tcPr>
          <w:p w14:paraId="74C5E65F" w14:textId="77777777"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szt.</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6723BD86" w14:textId="47AF34F8"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612AB6FD" w14:textId="5593BB13"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3EBAE4AC" w14:textId="0CDF95FB"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22E36F61" w14:textId="4D69C017"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2</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0A34AE5D" w14:textId="7665E7F4"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2</w:t>
            </w:r>
          </w:p>
        </w:tc>
      </w:tr>
      <w:tr w:rsidR="004962E7" w:rsidRPr="0041381B" w14:paraId="21C0FC95" w14:textId="77777777" w:rsidTr="004962E7">
        <w:trPr>
          <w:trHeight w:val="397"/>
          <w:jc w:val="center"/>
        </w:trPr>
        <w:tc>
          <w:tcPr>
            <w:tcW w:w="2405" w:type="dxa"/>
            <w:tcBorders>
              <w:top w:val="single" w:sz="4" w:space="0" w:color="000000"/>
              <w:left w:val="single" w:sz="4" w:space="0" w:color="000000"/>
              <w:bottom w:val="single" w:sz="4" w:space="0" w:color="000000"/>
              <w:right w:val="single" w:sz="4" w:space="0" w:color="auto"/>
            </w:tcBorders>
            <w:shd w:val="clear" w:color="auto" w:fill="auto"/>
            <w:vAlign w:val="center"/>
          </w:tcPr>
          <w:p w14:paraId="1FFB090B" w14:textId="113AED51"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stacje zlewne</w:t>
            </w:r>
          </w:p>
        </w:tc>
        <w:tc>
          <w:tcPr>
            <w:tcW w:w="1368" w:type="dxa"/>
            <w:tcBorders>
              <w:top w:val="single" w:sz="4" w:space="0" w:color="000000"/>
              <w:left w:val="single" w:sz="4" w:space="0" w:color="auto"/>
              <w:bottom w:val="single" w:sz="4" w:space="0" w:color="000000"/>
              <w:right w:val="single" w:sz="4" w:space="0" w:color="000000"/>
            </w:tcBorders>
            <w:shd w:val="clear" w:color="auto" w:fill="auto"/>
            <w:vAlign w:val="center"/>
          </w:tcPr>
          <w:p w14:paraId="7C96A7AF" w14:textId="1B403563"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szt.</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3AABE9B9" w14:textId="3E8072DA"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70322F80" w14:textId="60C2EEBC"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505544C6" w14:textId="314D7E76"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723C42C2" w14:textId="04F93862"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0CD9FCB9" w14:textId="67F4ADF6" w:rsidR="004962E7" w:rsidRPr="0041381B" w:rsidRDefault="004962E7" w:rsidP="004962E7">
            <w:pPr>
              <w:spacing w:after="0" w:line="240" w:lineRule="auto"/>
              <w:jc w:val="center"/>
              <w:rPr>
                <w:rFonts w:ascii="Cambria" w:eastAsia="Arial Narrow" w:hAnsi="Cambria" w:cs="Arial Narrow"/>
                <w:sz w:val="20"/>
                <w:szCs w:val="20"/>
              </w:rPr>
            </w:pPr>
            <w:r w:rsidRPr="0041381B">
              <w:rPr>
                <w:rFonts w:ascii="Cambria" w:eastAsia="Arial Narrow" w:hAnsi="Cambria" w:cs="Arial Narrow"/>
                <w:sz w:val="20"/>
                <w:szCs w:val="20"/>
              </w:rPr>
              <w:t>1</w:t>
            </w:r>
          </w:p>
        </w:tc>
      </w:tr>
    </w:tbl>
    <w:p w14:paraId="3AC37D93" w14:textId="77777777" w:rsidR="00E435C2" w:rsidRPr="0041381B" w:rsidRDefault="00E435C2" w:rsidP="00E435C2">
      <w:pPr>
        <w:spacing w:after="0" w:line="240" w:lineRule="auto"/>
        <w:jc w:val="center"/>
        <w:rPr>
          <w:rFonts w:ascii="Cambria" w:hAnsi="Cambria"/>
          <w:bCs/>
          <w:i/>
          <w:sz w:val="4"/>
          <w:szCs w:val="20"/>
        </w:rPr>
      </w:pPr>
    </w:p>
    <w:p w14:paraId="78B54EE2" w14:textId="51687904" w:rsidR="00E435C2" w:rsidRPr="0041381B" w:rsidRDefault="00E435C2" w:rsidP="00E435C2">
      <w:pPr>
        <w:spacing w:after="0" w:line="240" w:lineRule="auto"/>
        <w:jc w:val="center"/>
        <w:rPr>
          <w:rFonts w:ascii="Cambria" w:hAnsi="Cambria"/>
          <w:bCs/>
          <w:i/>
          <w:sz w:val="20"/>
          <w:szCs w:val="20"/>
        </w:rPr>
      </w:pPr>
      <w:r w:rsidRPr="0041381B">
        <w:rPr>
          <w:rFonts w:ascii="Cambria" w:hAnsi="Cambria"/>
          <w:bCs/>
          <w:i/>
          <w:sz w:val="16"/>
          <w:szCs w:val="20"/>
        </w:rPr>
        <w:t>Źródło: Główny Urząd Statystyczny - Bank Danych Lokal</w:t>
      </w:r>
      <w:r w:rsidR="004962E7" w:rsidRPr="0041381B">
        <w:rPr>
          <w:rFonts w:ascii="Cambria" w:hAnsi="Cambria"/>
          <w:bCs/>
          <w:i/>
          <w:sz w:val="16"/>
          <w:szCs w:val="20"/>
        </w:rPr>
        <w:t>nych - dane wg stanu na dzień 17.07</w:t>
      </w:r>
      <w:r w:rsidRPr="0041381B">
        <w:rPr>
          <w:rFonts w:ascii="Cambria" w:hAnsi="Cambria"/>
          <w:bCs/>
          <w:i/>
          <w:sz w:val="16"/>
          <w:szCs w:val="20"/>
        </w:rPr>
        <w:t>.2023 r.</w:t>
      </w:r>
    </w:p>
    <w:p w14:paraId="216ACED6" w14:textId="68903F52" w:rsidR="00FC3D8E" w:rsidRPr="0041381B" w:rsidRDefault="001D6286" w:rsidP="001D6286">
      <w:pPr>
        <w:spacing w:after="0" w:line="240" w:lineRule="auto"/>
        <w:ind w:right="6"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lastRenderedPageBreak/>
        <w:t>Miasto</w:t>
      </w:r>
      <w:r w:rsidR="00FC3D8E" w:rsidRPr="0041381B">
        <w:rPr>
          <w:rFonts w:ascii="Cambria" w:eastAsia="ArialMT" w:hAnsi="Cambria" w:cs="ArialMT"/>
          <w:sz w:val="20"/>
          <w:szCs w:val="20"/>
          <w:lang w:eastAsia="pl-PL"/>
        </w:rPr>
        <w:t xml:space="preserve"> Giżycko </w:t>
      </w:r>
      <w:r w:rsidRPr="0041381B">
        <w:rPr>
          <w:rFonts w:ascii="Cambria" w:eastAsia="ArialMT" w:hAnsi="Cambria" w:cs="ArialMT"/>
          <w:sz w:val="20"/>
          <w:szCs w:val="20"/>
          <w:lang w:eastAsia="pl-PL"/>
        </w:rPr>
        <w:t>związane jest również w Spółce „</w:t>
      </w:r>
      <w:r w:rsidR="00FC3D8E" w:rsidRPr="0041381B">
        <w:rPr>
          <w:rFonts w:ascii="Cambria" w:eastAsia="ArialMT" w:hAnsi="Cambria" w:cs="ArialMT"/>
          <w:sz w:val="20"/>
          <w:szCs w:val="20"/>
          <w:lang w:eastAsia="pl-PL"/>
        </w:rPr>
        <w:t>Wodociągi i Kanalizacja Aglomeracja Giżycko Sp. z o.o.</w:t>
      </w:r>
      <w:r w:rsidRPr="0041381B">
        <w:rPr>
          <w:rFonts w:ascii="Cambria" w:eastAsia="ArialMT" w:hAnsi="Cambria" w:cs="ArialMT"/>
          <w:sz w:val="20"/>
          <w:szCs w:val="20"/>
          <w:lang w:eastAsia="pl-PL"/>
        </w:rPr>
        <w:t>”, która</w:t>
      </w:r>
      <w:r w:rsidR="00FC3D8E" w:rsidRPr="0041381B">
        <w:rPr>
          <w:rFonts w:ascii="Cambria" w:eastAsia="ArialMT" w:hAnsi="Cambria" w:cs="ArialMT"/>
          <w:sz w:val="20"/>
          <w:szCs w:val="20"/>
          <w:lang w:eastAsia="pl-PL"/>
        </w:rPr>
        <w:t xml:space="preserve"> została zawiązana aktem notarialnym przez Gminę Giżycko, Miasto Giżycko, Gminę Miłki, Gminę Kruklanki oraz Przedsiębiorstwo Wodociągów i Kanalizacji Sp. z o.o. w Giżycku  w dniu 12 marca 2008 r. na czas nieokreślony. Głównym celem działalności Spółki jest realizacja inwestycji w ramach Projektu pn. „Mazurski Masterplan Regulacja Gospodarki Wodno-Ś</w:t>
      </w:r>
      <w:r w:rsidRPr="0041381B">
        <w:rPr>
          <w:rFonts w:ascii="Cambria" w:eastAsia="ArialMT" w:hAnsi="Cambria" w:cs="ArialMT"/>
          <w:sz w:val="20"/>
          <w:szCs w:val="20"/>
          <w:lang w:eastAsia="pl-PL"/>
        </w:rPr>
        <w:t>ciekowej w </w:t>
      </w:r>
      <w:r w:rsidR="00FC3D8E" w:rsidRPr="0041381B">
        <w:rPr>
          <w:rFonts w:ascii="Cambria" w:eastAsia="ArialMT" w:hAnsi="Cambria" w:cs="ArialMT"/>
          <w:sz w:val="20"/>
          <w:szCs w:val="20"/>
          <w:lang w:eastAsia="pl-PL"/>
        </w:rPr>
        <w:t xml:space="preserve">Gminach Regionu WJM - Aglomeracja Giżycko”. </w:t>
      </w:r>
    </w:p>
    <w:p w14:paraId="198DAC4E" w14:textId="77777777" w:rsidR="00FC3D8E" w:rsidRPr="0041381B" w:rsidRDefault="00FC3D8E" w:rsidP="00DF36AE">
      <w:pPr>
        <w:spacing w:after="0" w:line="240" w:lineRule="auto"/>
        <w:ind w:right="6" w:firstLine="708"/>
        <w:jc w:val="both"/>
        <w:rPr>
          <w:rFonts w:ascii="Cambria" w:eastAsia="ArialMT" w:hAnsi="Cambria" w:cs="ArialMT"/>
          <w:b/>
          <w:sz w:val="20"/>
          <w:szCs w:val="20"/>
          <w:lang w:eastAsia="pl-PL"/>
        </w:rPr>
      </w:pPr>
    </w:p>
    <w:p w14:paraId="20A63F6C" w14:textId="76DEAD57" w:rsidR="00FC3D8E" w:rsidRPr="0041381B" w:rsidRDefault="00FC3D8E" w:rsidP="001D6286">
      <w:pPr>
        <w:spacing w:after="0" w:line="240" w:lineRule="auto"/>
        <w:ind w:right="6"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t xml:space="preserve">Uchwałą Nr XXXV/121/2020 Rady Miejskiej w </w:t>
      </w:r>
      <w:r w:rsidR="001D6286" w:rsidRPr="0041381B">
        <w:rPr>
          <w:rFonts w:ascii="Cambria" w:eastAsia="ArialMT" w:hAnsi="Cambria" w:cs="ArialMT"/>
          <w:sz w:val="20"/>
          <w:szCs w:val="20"/>
          <w:lang w:eastAsia="pl-PL"/>
        </w:rPr>
        <w:t>Giżycku z dnia 29</w:t>
      </w:r>
      <w:r w:rsidRPr="0041381B">
        <w:rPr>
          <w:rFonts w:ascii="Cambria" w:eastAsia="ArialMT" w:hAnsi="Cambria" w:cs="ArialMT"/>
          <w:sz w:val="20"/>
          <w:szCs w:val="20"/>
          <w:lang w:eastAsia="pl-PL"/>
        </w:rPr>
        <w:t xml:space="preserve"> </w:t>
      </w:r>
      <w:r w:rsidR="001D6286" w:rsidRPr="0041381B">
        <w:rPr>
          <w:rFonts w:ascii="Cambria" w:eastAsia="ArialMT" w:hAnsi="Cambria" w:cs="ArialMT"/>
          <w:sz w:val="20"/>
          <w:szCs w:val="20"/>
          <w:lang w:eastAsia="pl-PL"/>
        </w:rPr>
        <w:t>grudnia 2020</w:t>
      </w:r>
      <w:r w:rsidRPr="0041381B">
        <w:rPr>
          <w:rFonts w:ascii="Cambria" w:eastAsia="ArialMT" w:hAnsi="Cambria" w:cs="ArialMT"/>
          <w:sz w:val="20"/>
          <w:szCs w:val="20"/>
          <w:lang w:eastAsia="pl-PL"/>
        </w:rPr>
        <w:t xml:space="preserve"> r. wyznaczono obszar i granice aglomeracji </w:t>
      </w:r>
      <w:r w:rsidR="001D6286" w:rsidRPr="0041381B">
        <w:rPr>
          <w:rFonts w:ascii="Cambria" w:eastAsia="ArialMT" w:hAnsi="Cambria" w:cs="ArialMT"/>
          <w:sz w:val="20"/>
          <w:szCs w:val="20"/>
          <w:lang w:eastAsia="pl-PL"/>
        </w:rPr>
        <w:t>Giżycko</w:t>
      </w:r>
      <w:r w:rsidRPr="0041381B">
        <w:rPr>
          <w:rFonts w:ascii="Cambria" w:eastAsia="ArialMT" w:hAnsi="Cambria" w:cs="ArialMT"/>
          <w:sz w:val="20"/>
          <w:szCs w:val="20"/>
          <w:lang w:eastAsia="pl-PL"/>
        </w:rPr>
        <w:t xml:space="preserve"> o równow</w:t>
      </w:r>
      <w:r w:rsidR="001D6286" w:rsidRPr="0041381B">
        <w:rPr>
          <w:rFonts w:ascii="Cambria" w:eastAsia="ArialMT" w:hAnsi="Cambria" w:cs="ArialMT"/>
          <w:sz w:val="20"/>
          <w:szCs w:val="20"/>
          <w:lang w:eastAsia="pl-PL"/>
        </w:rPr>
        <w:t xml:space="preserve">ażnej liczbie mieszkańców 60 352 RLM, z oczyszczalnią </w:t>
      </w:r>
      <w:r w:rsidRPr="0041381B">
        <w:rPr>
          <w:rFonts w:ascii="Cambria" w:eastAsia="ArialMT" w:hAnsi="Cambria" w:cs="ArialMT"/>
          <w:sz w:val="20"/>
          <w:szCs w:val="20"/>
          <w:lang w:eastAsia="pl-PL"/>
        </w:rPr>
        <w:t>ścieków komunalnych zlokalizowaną w miejscowości Bystry, obejmującą swym zasięgiem tereny</w:t>
      </w:r>
      <w:r w:rsidR="001D6286" w:rsidRPr="0041381B">
        <w:rPr>
          <w:rFonts w:ascii="Cambria" w:eastAsia="ArialMT" w:hAnsi="Cambria" w:cs="ArialMT"/>
          <w:sz w:val="20"/>
          <w:szCs w:val="20"/>
          <w:lang w:eastAsia="pl-PL"/>
        </w:rPr>
        <w:t xml:space="preserve"> </w:t>
      </w:r>
      <w:r w:rsidRPr="0041381B">
        <w:rPr>
          <w:rFonts w:ascii="Cambria" w:eastAsia="ArialMT" w:hAnsi="Cambria" w:cs="ArialMT"/>
          <w:sz w:val="20"/>
          <w:szCs w:val="20"/>
          <w:lang w:eastAsia="pl-PL"/>
        </w:rPr>
        <w:t>miasta Giżycko, tereny miejscowości Gminy Giżycko: Zielony Gaj, Pieczonki, Nowe Sołdany,</w:t>
      </w:r>
      <w:r w:rsidR="001D6286" w:rsidRPr="0041381B">
        <w:rPr>
          <w:rFonts w:ascii="Cambria" w:eastAsia="ArialMT" w:hAnsi="Cambria" w:cs="ArialMT"/>
          <w:sz w:val="20"/>
          <w:szCs w:val="20"/>
          <w:lang w:eastAsia="pl-PL"/>
        </w:rPr>
        <w:t xml:space="preserve"> </w:t>
      </w:r>
      <w:r w:rsidRPr="0041381B">
        <w:rPr>
          <w:rFonts w:ascii="Cambria" w:eastAsia="ArialMT" w:hAnsi="Cambria" w:cs="ArialMT"/>
          <w:sz w:val="20"/>
          <w:szCs w:val="20"/>
          <w:lang w:eastAsia="pl-PL"/>
        </w:rPr>
        <w:t xml:space="preserve">Kożuchy Małe, Kożuchy Wielkie, Upałty Małe, Kruklin, </w:t>
      </w:r>
      <w:r w:rsidR="001D6286" w:rsidRPr="0041381B">
        <w:rPr>
          <w:rFonts w:ascii="Cambria" w:eastAsia="ArialMT" w:hAnsi="Cambria" w:cs="ArialMT"/>
          <w:sz w:val="20"/>
          <w:szCs w:val="20"/>
          <w:lang w:eastAsia="pl-PL"/>
        </w:rPr>
        <w:t xml:space="preserve">Bystry, Grajwo, Sulimy, Gajewo, </w:t>
      </w:r>
      <w:r w:rsidRPr="0041381B">
        <w:rPr>
          <w:rFonts w:ascii="Cambria" w:eastAsia="ArialMT" w:hAnsi="Cambria" w:cs="ArialMT"/>
          <w:sz w:val="20"/>
          <w:szCs w:val="20"/>
          <w:lang w:eastAsia="pl-PL"/>
        </w:rPr>
        <w:t>Antonowo, Pierkunowo, Piękna Góra, Wrony, Guty, Kalinowo, Bogacko, Kamionki, Doba,</w:t>
      </w:r>
      <w:r w:rsidR="001D6286" w:rsidRPr="0041381B">
        <w:rPr>
          <w:rFonts w:ascii="Cambria" w:eastAsia="ArialMT" w:hAnsi="Cambria" w:cs="ArialMT"/>
          <w:sz w:val="20"/>
          <w:szCs w:val="20"/>
          <w:lang w:eastAsia="pl-PL"/>
        </w:rPr>
        <w:t xml:space="preserve"> </w:t>
      </w:r>
      <w:r w:rsidRPr="0041381B">
        <w:rPr>
          <w:rFonts w:ascii="Cambria" w:eastAsia="ArialMT" w:hAnsi="Cambria" w:cs="ArialMT"/>
          <w:sz w:val="20"/>
          <w:szCs w:val="20"/>
          <w:lang w:eastAsia="pl-PL"/>
        </w:rPr>
        <w:t>Fuleda, Sterławki Małe, Sterławki Średnie, Wilkasy, Wilkaski, Wronka, Gorazdowo, Wola</w:t>
      </w:r>
      <w:r w:rsidR="001D6286" w:rsidRPr="0041381B">
        <w:rPr>
          <w:rFonts w:ascii="Cambria" w:eastAsia="ArialMT" w:hAnsi="Cambria" w:cs="ArialMT"/>
          <w:sz w:val="20"/>
          <w:szCs w:val="20"/>
          <w:lang w:eastAsia="pl-PL"/>
        </w:rPr>
        <w:t xml:space="preserve"> </w:t>
      </w:r>
      <w:r w:rsidRPr="0041381B">
        <w:rPr>
          <w:rFonts w:ascii="Cambria" w:eastAsia="ArialMT" w:hAnsi="Cambria" w:cs="ArialMT"/>
          <w:sz w:val="20"/>
          <w:szCs w:val="20"/>
          <w:lang w:eastAsia="pl-PL"/>
        </w:rPr>
        <w:t>Bogaczkowska, Kozin, Bogaczewo, Wrony Nowe, Spytkowo, Szczybały Giżyckie, Strzelce, tereny</w:t>
      </w:r>
      <w:r w:rsidR="001D6286" w:rsidRPr="0041381B">
        <w:rPr>
          <w:rFonts w:ascii="Cambria" w:eastAsia="ArialMT" w:hAnsi="Cambria" w:cs="ArialMT"/>
          <w:sz w:val="20"/>
          <w:szCs w:val="20"/>
          <w:lang w:eastAsia="pl-PL"/>
        </w:rPr>
        <w:t xml:space="preserve"> </w:t>
      </w:r>
      <w:r w:rsidRPr="0041381B">
        <w:rPr>
          <w:rFonts w:ascii="Cambria" w:eastAsia="ArialMT" w:hAnsi="Cambria" w:cs="ArialMT"/>
          <w:sz w:val="20"/>
          <w:szCs w:val="20"/>
          <w:lang w:eastAsia="pl-PL"/>
        </w:rPr>
        <w:t>miejscowości Gminy Kruklanki: Kruklanki, Brożówka, Jeziorowskie, Jasieniec oraz tereny</w:t>
      </w:r>
      <w:r w:rsidR="001D6286" w:rsidRPr="0041381B">
        <w:rPr>
          <w:rFonts w:ascii="Cambria" w:eastAsia="ArialMT" w:hAnsi="Cambria" w:cs="ArialMT"/>
          <w:sz w:val="20"/>
          <w:szCs w:val="20"/>
          <w:lang w:eastAsia="pl-PL"/>
        </w:rPr>
        <w:t xml:space="preserve"> </w:t>
      </w:r>
      <w:r w:rsidRPr="0041381B">
        <w:rPr>
          <w:rFonts w:ascii="Cambria" w:eastAsia="ArialMT" w:hAnsi="Cambria" w:cs="ArialMT"/>
          <w:sz w:val="20"/>
          <w:szCs w:val="20"/>
          <w:lang w:eastAsia="pl-PL"/>
        </w:rPr>
        <w:t>miejscowości Gminy Miłki: Jagodne Małe, Jagodne Wielkie, Rydzewo, Kleszczewo Osada,</w:t>
      </w:r>
      <w:r w:rsidR="001D6286" w:rsidRPr="0041381B">
        <w:rPr>
          <w:rFonts w:ascii="Cambria" w:eastAsia="ArialMT" w:hAnsi="Cambria" w:cs="ArialMT"/>
          <w:sz w:val="20"/>
          <w:szCs w:val="20"/>
          <w:lang w:eastAsia="pl-PL"/>
        </w:rPr>
        <w:t xml:space="preserve"> </w:t>
      </w:r>
      <w:r w:rsidRPr="0041381B">
        <w:rPr>
          <w:rFonts w:ascii="Cambria" w:eastAsia="ArialMT" w:hAnsi="Cambria" w:cs="ArialMT"/>
          <w:sz w:val="20"/>
          <w:szCs w:val="20"/>
          <w:lang w:eastAsia="pl-PL"/>
        </w:rPr>
        <w:t>Kleszczewo, Przykop, Marcinowa Wola, Ruda.</w:t>
      </w:r>
    </w:p>
    <w:p w14:paraId="277E6738" w14:textId="77777777" w:rsidR="001D6286" w:rsidRPr="0041381B" w:rsidRDefault="001D6286" w:rsidP="001D6286">
      <w:pPr>
        <w:spacing w:after="0" w:line="240" w:lineRule="auto"/>
        <w:ind w:right="6" w:firstLine="708"/>
        <w:jc w:val="both"/>
        <w:rPr>
          <w:rFonts w:ascii="Cambria" w:eastAsia="ArialMT" w:hAnsi="Cambria" w:cs="ArialMT"/>
          <w:sz w:val="20"/>
          <w:szCs w:val="20"/>
          <w:lang w:eastAsia="pl-PL"/>
        </w:rPr>
      </w:pPr>
    </w:p>
    <w:p w14:paraId="3E8F603A" w14:textId="1CEB70E6" w:rsidR="001D6286" w:rsidRPr="0041381B" w:rsidRDefault="00F00DC8" w:rsidP="00F00DC8">
      <w:pPr>
        <w:spacing w:after="0" w:line="240" w:lineRule="auto"/>
        <w:ind w:right="6"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t xml:space="preserve">W dniu 10 listopada 2020r. zostało zawarte porozumienie międzygminne pomiędzy gminami: Gminą Miejską Giżycko, Gminą Giżycko, Gminą Kruklanki, Gminą Miłki dotyczące współdziałania Gmin wchodzących w skład aglomeracji Giżycko przy realizacji zadania polegającego na wyznaczeniu Aglomeracji Giżycko. Zawarcie porozumienia poprzedzone zostało podjęciem przez poszczególne Gminy uchwał: Nr XXVIII/78/2020 Rady Miejskiej w Giżycku z dnia 23 września 2020r., Nr XXVI/269/2020 Rady Gminy Giżycko z dnia 29 września 2020r., Nr XVI/152/2020 Rady Gminy Kruklanki z dnia 22 września 2020r., Nr XXII.156.2020 Rady Gminy Miłki z dnia 06 listopada 2020 r. </w:t>
      </w:r>
      <w:r w:rsidRPr="0041381B">
        <w:rPr>
          <w:rFonts w:ascii="Cambria" w:eastAsia="ArialMT" w:hAnsi="Cambria" w:cs="ArialMT"/>
          <w:b/>
          <w:sz w:val="20"/>
          <w:szCs w:val="20"/>
          <w:lang w:eastAsia="pl-PL"/>
        </w:rPr>
        <w:t>Gmina wiodąca w aglomeracji: Gmina Miejska Giżycko.</w:t>
      </w:r>
    </w:p>
    <w:p w14:paraId="1D6B7241" w14:textId="77777777" w:rsidR="001D6286" w:rsidRPr="0041381B" w:rsidRDefault="001D6286" w:rsidP="001D6286">
      <w:pPr>
        <w:spacing w:after="0" w:line="240" w:lineRule="auto"/>
        <w:ind w:right="6" w:firstLine="708"/>
        <w:jc w:val="both"/>
        <w:rPr>
          <w:rFonts w:ascii="Cambria" w:eastAsia="ArialMT" w:hAnsi="Cambria" w:cs="ArialMT"/>
          <w:sz w:val="20"/>
          <w:szCs w:val="20"/>
          <w:lang w:eastAsia="pl-PL"/>
        </w:rPr>
      </w:pPr>
    </w:p>
    <w:p w14:paraId="6F9D1495" w14:textId="0C77C581" w:rsidR="00F00DC8" w:rsidRPr="0041381B" w:rsidRDefault="001701C6" w:rsidP="00F00DC8">
      <w:pPr>
        <w:spacing w:after="0" w:line="240" w:lineRule="auto"/>
        <w:ind w:right="6"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t>Zgodnie z zapisami uchwały n</w:t>
      </w:r>
      <w:r w:rsidR="00F00DC8" w:rsidRPr="0041381B">
        <w:rPr>
          <w:rFonts w:ascii="Cambria" w:eastAsia="ArialMT" w:hAnsi="Cambria" w:cs="ArialMT"/>
          <w:sz w:val="20"/>
          <w:szCs w:val="20"/>
          <w:lang w:eastAsia="pl-PL"/>
        </w:rPr>
        <w:t xml:space="preserve">a terenie Aglomeracji Giżycko w </w:t>
      </w:r>
      <w:r w:rsidRPr="0041381B">
        <w:rPr>
          <w:rFonts w:ascii="Cambria" w:eastAsia="ArialMT" w:hAnsi="Cambria" w:cs="ArialMT"/>
          <w:sz w:val="20"/>
          <w:szCs w:val="20"/>
          <w:lang w:eastAsia="pl-PL"/>
        </w:rPr>
        <w:t>g</w:t>
      </w:r>
      <w:r w:rsidR="00F00DC8" w:rsidRPr="0041381B">
        <w:rPr>
          <w:rFonts w:ascii="Cambria" w:eastAsia="ArialMT" w:hAnsi="Cambria" w:cs="ArialMT"/>
          <w:sz w:val="20"/>
          <w:szCs w:val="20"/>
          <w:lang w:eastAsia="pl-PL"/>
        </w:rPr>
        <w:t>minie</w:t>
      </w:r>
      <w:r w:rsidRPr="0041381B">
        <w:rPr>
          <w:rFonts w:ascii="Cambria" w:eastAsia="ArialMT" w:hAnsi="Cambria" w:cs="ArialMT"/>
          <w:sz w:val="20"/>
          <w:szCs w:val="20"/>
          <w:lang w:eastAsia="pl-PL"/>
        </w:rPr>
        <w:t xml:space="preserve"> m</w:t>
      </w:r>
      <w:r w:rsidR="00F00DC8" w:rsidRPr="0041381B">
        <w:rPr>
          <w:rFonts w:ascii="Cambria" w:eastAsia="ArialMT" w:hAnsi="Cambria" w:cs="ArialMT"/>
          <w:sz w:val="20"/>
          <w:szCs w:val="20"/>
          <w:lang w:eastAsia="pl-PL"/>
        </w:rPr>
        <w:t>iejskiej Giżycko zaplanowane są wyłącznie zadania modernizacyjne m.in.:</w:t>
      </w:r>
    </w:p>
    <w:p w14:paraId="2BC7ADEB" w14:textId="77777777" w:rsidR="00F00DC8" w:rsidRPr="0041381B" w:rsidRDefault="00F00DC8" w:rsidP="00F00DC8">
      <w:pPr>
        <w:spacing w:after="0" w:line="240" w:lineRule="auto"/>
        <w:ind w:right="6" w:firstLine="708"/>
        <w:jc w:val="both"/>
        <w:rPr>
          <w:rFonts w:ascii="Cambria" w:eastAsia="ArialMT" w:hAnsi="Cambria" w:cs="ArialMT"/>
          <w:sz w:val="20"/>
          <w:szCs w:val="20"/>
          <w:lang w:eastAsia="pl-PL"/>
        </w:rPr>
      </w:pPr>
    </w:p>
    <w:p w14:paraId="3A9CB0C5" w14:textId="57B47399" w:rsidR="00F00DC8" w:rsidRPr="0041381B" w:rsidRDefault="00F00DC8" w:rsidP="00F00DC8">
      <w:pPr>
        <w:pStyle w:val="Akapitzlist"/>
        <w:numPr>
          <w:ilvl w:val="0"/>
          <w:numId w:val="7"/>
        </w:numPr>
        <w:spacing w:after="0" w:line="240" w:lineRule="auto"/>
        <w:rPr>
          <w:rFonts w:ascii="Cambria" w:hAnsi="Cambria"/>
          <w:sz w:val="20"/>
          <w:szCs w:val="20"/>
        </w:rPr>
      </w:pPr>
      <w:r w:rsidRPr="0041381B">
        <w:rPr>
          <w:rFonts w:ascii="Cambria" w:hAnsi="Cambria"/>
          <w:sz w:val="20"/>
          <w:szCs w:val="20"/>
        </w:rPr>
        <w:t>modernizacja przepompowni głównej,</w:t>
      </w:r>
    </w:p>
    <w:p w14:paraId="28363B54" w14:textId="015C3E87" w:rsidR="00F00DC8" w:rsidRPr="0041381B" w:rsidRDefault="00F00DC8" w:rsidP="00F00DC8">
      <w:pPr>
        <w:pStyle w:val="Akapitzlist"/>
        <w:numPr>
          <w:ilvl w:val="0"/>
          <w:numId w:val="7"/>
        </w:numPr>
        <w:spacing w:after="0" w:line="240" w:lineRule="auto"/>
        <w:rPr>
          <w:rFonts w:ascii="Cambria" w:hAnsi="Cambria"/>
          <w:sz w:val="20"/>
          <w:szCs w:val="20"/>
        </w:rPr>
      </w:pPr>
      <w:r w:rsidRPr="0041381B">
        <w:rPr>
          <w:rFonts w:ascii="Cambria" w:hAnsi="Cambria"/>
          <w:sz w:val="20"/>
          <w:szCs w:val="20"/>
        </w:rPr>
        <w:t>przebudowa kolektora ściekowego od ul. Nadbrzeżnej do przepompowni głównej,</w:t>
      </w:r>
    </w:p>
    <w:p w14:paraId="438EBD1D" w14:textId="344646EF" w:rsidR="00F00DC8" w:rsidRPr="0041381B" w:rsidRDefault="00F00DC8" w:rsidP="00F00DC8">
      <w:pPr>
        <w:pStyle w:val="Akapitzlist"/>
        <w:numPr>
          <w:ilvl w:val="0"/>
          <w:numId w:val="7"/>
        </w:numPr>
        <w:spacing w:after="0" w:line="240" w:lineRule="auto"/>
        <w:rPr>
          <w:rFonts w:ascii="Cambria" w:hAnsi="Cambria"/>
          <w:sz w:val="20"/>
          <w:szCs w:val="20"/>
        </w:rPr>
      </w:pPr>
      <w:r w:rsidRPr="0041381B">
        <w:rPr>
          <w:rFonts w:ascii="Cambria" w:hAnsi="Cambria"/>
          <w:sz w:val="20"/>
          <w:szCs w:val="20"/>
        </w:rPr>
        <w:t>projekt i wykonanie kraty schodkowej na przepompowni pośredniej,</w:t>
      </w:r>
    </w:p>
    <w:p w14:paraId="55F9D2D5" w14:textId="1CD0DADF" w:rsidR="00F00DC8" w:rsidRPr="0041381B" w:rsidRDefault="00F00DC8" w:rsidP="00F00DC8">
      <w:pPr>
        <w:pStyle w:val="Akapitzlist"/>
        <w:numPr>
          <w:ilvl w:val="0"/>
          <w:numId w:val="7"/>
        </w:numPr>
        <w:spacing w:after="0" w:line="240" w:lineRule="auto"/>
        <w:rPr>
          <w:rFonts w:ascii="Cambria" w:hAnsi="Cambria"/>
          <w:sz w:val="20"/>
          <w:szCs w:val="20"/>
        </w:rPr>
      </w:pPr>
      <w:r w:rsidRPr="0041381B">
        <w:rPr>
          <w:rFonts w:ascii="Cambria" w:hAnsi="Cambria"/>
          <w:sz w:val="20"/>
          <w:szCs w:val="20"/>
        </w:rPr>
        <w:t>przebudowa kanalizacji w ul. Przemysłowej,</w:t>
      </w:r>
    </w:p>
    <w:p w14:paraId="6C1A124A" w14:textId="33F91391" w:rsidR="00F00DC8" w:rsidRPr="0041381B" w:rsidRDefault="00F00DC8" w:rsidP="00F00DC8">
      <w:pPr>
        <w:pStyle w:val="Akapitzlist"/>
        <w:numPr>
          <w:ilvl w:val="0"/>
          <w:numId w:val="7"/>
        </w:numPr>
        <w:spacing w:after="0" w:line="240" w:lineRule="auto"/>
        <w:rPr>
          <w:rFonts w:ascii="Cambria" w:hAnsi="Cambria"/>
          <w:sz w:val="20"/>
          <w:szCs w:val="20"/>
        </w:rPr>
      </w:pPr>
      <w:r w:rsidRPr="0041381B">
        <w:rPr>
          <w:rFonts w:ascii="Cambria" w:hAnsi="Cambria"/>
          <w:sz w:val="20"/>
          <w:szCs w:val="20"/>
        </w:rPr>
        <w:t>przebudowa kanalizacji sanitarnej w ul. Traugutta,</w:t>
      </w:r>
    </w:p>
    <w:p w14:paraId="3F3C83B7" w14:textId="42B9F82F" w:rsidR="00F00DC8" w:rsidRPr="0041381B" w:rsidRDefault="00F00DC8" w:rsidP="00F00DC8">
      <w:pPr>
        <w:pStyle w:val="Akapitzlist"/>
        <w:numPr>
          <w:ilvl w:val="0"/>
          <w:numId w:val="7"/>
        </w:numPr>
        <w:spacing w:after="0" w:line="240" w:lineRule="auto"/>
        <w:rPr>
          <w:rFonts w:ascii="Cambria" w:hAnsi="Cambria"/>
          <w:sz w:val="20"/>
          <w:szCs w:val="20"/>
        </w:rPr>
      </w:pPr>
      <w:r w:rsidRPr="0041381B">
        <w:rPr>
          <w:rFonts w:ascii="Cambria" w:hAnsi="Cambria"/>
          <w:sz w:val="20"/>
          <w:szCs w:val="20"/>
        </w:rPr>
        <w:t>przebudowa kanalizacji sanitarnej w ul. Konarskiego,</w:t>
      </w:r>
    </w:p>
    <w:p w14:paraId="0F95CD70" w14:textId="457BB654" w:rsidR="00F00DC8" w:rsidRPr="0041381B" w:rsidRDefault="00F00DC8" w:rsidP="00F00DC8">
      <w:pPr>
        <w:pStyle w:val="Akapitzlist"/>
        <w:numPr>
          <w:ilvl w:val="0"/>
          <w:numId w:val="7"/>
        </w:numPr>
        <w:spacing w:after="0" w:line="240" w:lineRule="auto"/>
        <w:rPr>
          <w:rFonts w:ascii="Cambria" w:hAnsi="Cambria"/>
          <w:sz w:val="20"/>
          <w:szCs w:val="20"/>
        </w:rPr>
      </w:pPr>
      <w:r w:rsidRPr="0041381B">
        <w:rPr>
          <w:rFonts w:ascii="Cambria" w:hAnsi="Cambria"/>
          <w:sz w:val="20"/>
          <w:szCs w:val="20"/>
        </w:rPr>
        <w:t>przebudowa kanalizacji sanitarnej w ul. Mickiewicza,</w:t>
      </w:r>
    </w:p>
    <w:p w14:paraId="00F6FFE2" w14:textId="4A45F6DE" w:rsidR="00F00DC8" w:rsidRPr="0041381B" w:rsidRDefault="00F00DC8" w:rsidP="00F00DC8">
      <w:pPr>
        <w:pStyle w:val="Akapitzlist"/>
        <w:numPr>
          <w:ilvl w:val="0"/>
          <w:numId w:val="7"/>
        </w:numPr>
        <w:spacing w:after="0" w:line="240" w:lineRule="auto"/>
        <w:rPr>
          <w:rFonts w:ascii="Cambria" w:hAnsi="Cambria"/>
          <w:sz w:val="20"/>
          <w:szCs w:val="20"/>
        </w:rPr>
      </w:pPr>
      <w:r w:rsidRPr="0041381B">
        <w:rPr>
          <w:rFonts w:ascii="Cambria" w:hAnsi="Cambria"/>
          <w:sz w:val="20"/>
          <w:szCs w:val="20"/>
        </w:rPr>
        <w:t>modernizacja przepompowni pośredniej,</w:t>
      </w:r>
    </w:p>
    <w:p w14:paraId="3E0AF1A5" w14:textId="2FBC8C75" w:rsidR="001D6286" w:rsidRPr="0041381B" w:rsidRDefault="00F00DC8" w:rsidP="001701C6">
      <w:pPr>
        <w:pStyle w:val="Akapitzlist"/>
        <w:numPr>
          <w:ilvl w:val="0"/>
          <w:numId w:val="7"/>
        </w:numPr>
        <w:spacing w:after="0" w:line="240" w:lineRule="auto"/>
        <w:rPr>
          <w:rFonts w:ascii="Cambria" w:hAnsi="Cambria"/>
          <w:sz w:val="20"/>
          <w:szCs w:val="20"/>
        </w:rPr>
      </w:pPr>
      <w:r w:rsidRPr="0041381B">
        <w:rPr>
          <w:rFonts w:ascii="Cambria" w:hAnsi="Cambria"/>
          <w:sz w:val="20"/>
          <w:szCs w:val="20"/>
        </w:rPr>
        <w:t>unifikacja systemu sterowania przepompowniami ścieków i monitoringu przepływów</w:t>
      </w:r>
      <w:r w:rsidR="001701C6" w:rsidRPr="0041381B">
        <w:rPr>
          <w:rFonts w:ascii="Cambria" w:hAnsi="Cambria"/>
          <w:sz w:val="20"/>
          <w:szCs w:val="20"/>
        </w:rPr>
        <w:t xml:space="preserve"> ścieków w sieci.</w:t>
      </w:r>
    </w:p>
    <w:p w14:paraId="44E50C1A" w14:textId="77777777" w:rsidR="001D6286" w:rsidRPr="0041381B" w:rsidRDefault="001D6286" w:rsidP="001D6286">
      <w:pPr>
        <w:spacing w:after="0" w:line="240" w:lineRule="auto"/>
        <w:ind w:right="6" w:firstLine="708"/>
        <w:jc w:val="both"/>
        <w:rPr>
          <w:rFonts w:ascii="Cambria" w:eastAsia="ArialMT" w:hAnsi="Cambria" w:cs="ArialMT"/>
          <w:sz w:val="20"/>
          <w:szCs w:val="20"/>
          <w:lang w:eastAsia="pl-PL"/>
        </w:rPr>
      </w:pPr>
    </w:p>
    <w:p w14:paraId="5647AE42" w14:textId="4B89AAF1" w:rsidR="001701C6" w:rsidRPr="0041381B" w:rsidRDefault="00F00DC8" w:rsidP="001701C6">
      <w:pPr>
        <w:spacing w:after="0" w:line="240" w:lineRule="auto"/>
        <w:ind w:right="6"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t>W miejscowości Bystry, na terenie gminy wiejskiej Giżycko zlokalizowana jest Miejska Oczyszczalnia Ścieków</w:t>
      </w:r>
      <w:r w:rsidR="001701C6" w:rsidRPr="0041381B">
        <w:rPr>
          <w:rFonts w:ascii="Cambria" w:eastAsia="ArialMT" w:hAnsi="Cambria" w:cs="ArialMT"/>
          <w:sz w:val="20"/>
          <w:szCs w:val="20"/>
          <w:lang w:eastAsia="pl-PL"/>
        </w:rPr>
        <w:t xml:space="preserve">. Jest to </w:t>
      </w:r>
      <w:r w:rsidRPr="0041381B">
        <w:rPr>
          <w:rFonts w:ascii="Cambria" w:eastAsia="ArialMT" w:hAnsi="Cambria" w:cs="ArialMT"/>
          <w:sz w:val="20"/>
          <w:szCs w:val="20"/>
          <w:lang w:eastAsia="pl-PL"/>
        </w:rPr>
        <w:t>oczyszczalnia biologiczna z podwyższonym usuwaniem związków azotu</w:t>
      </w:r>
      <w:r w:rsidR="001701C6" w:rsidRPr="0041381B">
        <w:rPr>
          <w:rFonts w:ascii="Cambria" w:eastAsia="ArialMT" w:hAnsi="Cambria" w:cs="ArialMT"/>
          <w:sz w:val="20"/>
          <w:szCs w:val="20"/>
          <w:lang w:eastAsia="pl-PL"/>
        </w:rPr>
        <w:t xml:space="preserve"> i fosforu</w:t>
      </w:r>
      <w:r w:rsidRPr="0041381B">
        <w:rPr>
          <w:rFonts w:ascii="Cambria" w:eastAsia="ArialMT" w:hAnsi="Cambria" w:cs="ArialMT"/>
          <w:sz w:val="20"/>
          <w:szCs w:val="20"/>
          <w:lang w:eastAsia="pl-PL"/>
        </w:rPr>
        <w:t xml:space="preserve"> spełniająca standardy odprowadzanych ścieków</w:t>
      </w:r>
      <w:r w:rsidR="001701C6" w:rsidRPr="0041381B">
        <w:rPr>
          <w:rFonts w:ascii="Cambria" w:eastAsia="ArialMT" w:hAnsi="Cambria" w:cs="ArialMT"/>
          <w:sz w:val="20"/>
          <w:szCs w:val="20"/>
          <w:lang w:eastAsia="pl-PL"/>
        </w:rPr>
        <w:t xml:space="preserve"> dla aglomeracji ≥ 100 000 RLM. </w:t>
      </w:r>
      <w:r w:rsidRPr="0041381B">
        <w:rPr>
          <w:rFonts w:ascii="Cambria" w:eastAsia="ArialMT" w:hAnsi="Cambria" w:cs="ArialMT"/>
          <w:sz w:val="20"/>
          <w:szCs w:val="20"/>
          <w:lang w:eastAsia="pl-PL"/>
        </w:rPr>
        <w:t>Na terenie aglomeracji Giżycko nie planuje się bud</w:t>
      </w:r>
      <w:r w:rsidR="001701C6" w:rsidRPr="0041381B">
        <w:rPr>
          <w:rFonts w:ascii="Cambria" w:eastAsia="ArialMT" w:hAnsi="Cambria" w:cs="ArialMT"/>
          <w:sz w:val="20"/>
          <w:szCs w:val="20"/>
          <w:lang w:eastAsia="pl-PL"/>
        </w:rPr>
        <w:t xml:space="preserve">owy nowej oczyszczalni ścieków. </w:t>
      </w:r>
      <w:r w:rsidRPr="0041381B">
        <w:rPr>
          <w:rFonts w:ascii="Cambria" w:eastAsia="ArialMT" w:hAnsi="Cambria" w:cs="ArialMT"/>
          <w:sz w:val="20"/>
          <w:szCs w:val="20"/>
          <w:lang w:eastAsia="pl-PL"/>
        </w:rPr>
        <w:t>Oczyszczalnia ścieków posiada obowiązujące pozwole</w:t>
      </w:r>
      <w:r w:rsidR="001701C6" w:rsidRPr="0041381B">
        <w:rPr>
          <w:rFonts w:ascii="Cambria" w:eastAsia="ArialMT" w:hAnsi="Cambria" w:cs="ArialMT"/>
          <w:sz w:val="20"/>
          <w:szCs w:val="20"/>
          <w:lang w:eastAsia="pl-PL"/>
        </w:rPr>
        <w:t xml:space="preserve">nie wodnoprawne: decyzja wydana </w:t>
      </w:r>
      <w:r w:rsidRPr="0041381B">
        <w:rPr>
          <w:rFonts w:ascii="Cambria" w:eastAsia="ArialMT" w:hAnsi="Cambria" w:cs="ArialMT"/>
          <w:sz w:val="20"/>
          <w:szCs w:val="20"/>
          <w:lang w:eastAsia="pl-PL"/>
        </w:rPr>
        <w:t>przez Starostę Giżyckiego, znak: WŚ.6341.6.22.2017 z dni</w:t>
      </w:r>
      <w:r w:rsidR="001701C6" w:rsidRPr="0041381B">
        <w:rPr>
          <w:rFonts w:ascii="Cambria" w:eastAsia="ArialMT" w:hAnsi="Cambria" w:cs="ArialMT"/>
          <w:sz w:val="20"/>
          <w:szCs w:val="20"/>
          <w:lang w:eastAsia="pl-PL"/>
        </w:rPr>
        <w:t>a 29.12.2017r - data ważności - 29.12.2027r Odbiornikiem oczyszczonych ścieków zgodnie z pozwoleniem wodnoprawnym jest Jezioro Niegocin. Wylot denny ścieków oczyszczonych znajduje się na wysokości wyspy Gajewska Kępa, na głębokości 4m poniżej tafli wody w odległości ok.100 m od brzegu, oznaczony boją. Wydajność oczyszczalni ścieków zapewnia możliwość przyjęcia ścieków generowanych na terenie aglomeracji:</w:t>
      </w:r>
    </w:p>
    <w:p w14:paraId="49B50211" w14:textId="77777777" w:rsidR="001701C6" w:rsidRPr="0041381B" w:rsidRDefault="001701C6" w:rsidP="00F00DC8">
      <w:pPr>
        <w:spacing w:after="0" w:line="240" w:lineRule="auto"/>
        <w:ind w:right="6" w:firstLine="708"/>
        <w:jc w:val="both"/>
        <w:rPr>
          <w:rFonts w:ascii="Cambria" w:eastAsia="ArialMT" w:hAnsi="Cambria" w:cs="ArialMT"/>
          <w:sz w:val="20"/>
          <w:szCs w:val="20"/>
          <w:lang w:eastAsia="pl-PL"/>
        </w:rPr>
      </w:pPr>
    </w:p>
    <w:p w14:paraId="30C02DE8" w14:textId="67C91BA1" w:rsidR="00F00DC8" w:rsidRPr="0041381B" w:rsidRDefault="001701C6" w:rsidP="001701C6">
      <w:pPr>
        <w:pStyle w:val="Akapitzlist"/>
        <w:numPr>
          <w:ilvl w:val="0"/>
          <w:numId w:val="7"/>
        </w:numPr>
        <w:spacing w:after="0" w:line="240" w:lineRule="auto"/>
        <w:rPr>
          <w:rFonts w:ascii="Cambria" w:hAnsi="Cambria"/>
          <w:sz w:val="20"/>
          <w:szCs w:val="20"/>
        </w:rPr>
      </w:pPr>
      <w:r w:rsidRPr="0041381B">
        <w:rPr>
          <w:rFonts w:ascii="Cambria" w:hAnsi="Cambria"/>
          <w:sz w:val="20"/>
          <w:szCs w:val="20"/>
        </w:rPr>
        <w:t xml:space="preserve">średnia: </w:t>
      </w:r>
      <w:r w:rsidR="00F00DC8" w:rsidRPr="0041381B">
        <w:rPr>
          <w:rFonts w:ascii="Cambria" w:hAnsi="Cambria"/>
          <w:sz w:val="20"/>
          <w:szCs w:val="20"/>
        </w:rPr>
        <w:t>8</w:t>
      </w:r>
      <w:r w:rsidR="006D33DB" w:rsidRPr="0041381B">
        <w:rPr>
          <w:rFonts w:ascii="Cambria" w:hAnsi="Cambria"/>
          <w:sz w:val="20"/>
          <w:szCs w:val="20"/>
        </w:rPr>
        <w:t xml:space="preserve"> </w:t>
      </w:r>
      <w:r w:rsidR="00F00DC8" w:rsidRPr="0041381B">
        <w:rPr>
          <w:rFonts w:ascii="Cambria" w:hAnsi="Cambria"/>
          <w:sz w:val="20"/>
          <w:szCs w:val="20"/>
        </w:rPr>
        <w:t>000</w:t>
      </w:r>
      <w:r w:rsidRPr="0041381B">
        <w:rPr>
          <w:rFonts w:ascii="Cambria" w:hAnsi="Cambria"/>
          <w:sz w:val="20"/>
          <w:szCs w:val="20"/>
        </w:rPr>
        <w:t xml:space="preserve"> m</w:t>
      </w:r>
      <w:r w:rsidRPr="0041381B">
        <w:rPr>
          <w:rFonts w:ascii="Cambria" w:hAnsi="Cambria"/>
          <w:sz w:val="20"/>
          <w:szCs w:val="20"/>
          <w:vertAlign w:val="superscript"/>
        </w:rPr>
        <w:t>3</w:t>
      </w:r>
      <w:r w:rsidRPr="0041381B">
        <w:rPr>
          <w:rFonts w:ascii="Cambria" w:hAnsi="Cambria"/>
          <w:sz w:val="20"/>
          <w:szCs w:val="20"/>
        </w:rPr>
        <w:t>/d,</w:t>
      </w:r>
    </w:p>
    <w:p w14:paraId="57ADE92F" w14:textId="4B7656BC" w:rsidR="00F00DC8" w:rsidRPr="0041381B" w:rsidRDefault="001701C6" w:rsidP="001701C6">
      <w:pPr>
        <w:pStyle w:val="Akapitzlist"/>
        <w:numPr>
          <w:ilvl w:val="0"/>
          <w:numId w:val="7"/>
        </w:numPr>
        <w:spacing w:after="0" w:line="240" w:lineRule="auto"/>
        <w:rPr>
          <w:rFonts w:ascii="Cambria" w:hAnsi="Cambria"/>
          <w:sz w:val="20"/>
          <w:szCs w:val="20"/>
        </w:rPr>
      </w:pPr>
      <w:r w:rsidRPr="0041381B">
        <w:rPr>
          <w:rFonts w:ascii="Cambria" w:hAnsi="Cambria"/>
          <w:sz w:val="20"/>
          <w:szCs w:val="20"/>
        </w:rPr>
        <w:t xml:space="preserve">maksymalna godzinowa: </w:t>
      </w:r>
      <w:r w:rsidR="00F00DC8" w:rsidRPr="0041381B">
        <w:rPr>
          <w:rFonts w:ascii="Cambria" w:hAnsi="Cambria"/>
          <w:sz w:val="20"/>
          <w:szCs w:val="20"/>
        </w:rPr>
        <w:t>900</w:t>
      </w:r>
      <w:r w:rsidRPr="0041381B">
        <w:rPr>
          <w:rFonts w:ascii="Cambria" w:hAnsi="Cambria"/>
          <w:sz w:val="20"/>
          <w:szCs w:val="20"/>
        </w:rPr>
        <w:t xml:space="preserve"> m</w:t>
      </w:r>
      <w:r w:rsidRPr="0041381B">
        <w:rPr>
          <w:rFonts w:ascii="Cambria" w:hAnsi="Cambria"/>
          <w:sz w:val="20"/>
          <w:szCs w:val="20"/>
          <w:vertAlign w:val="superscript"/>
        </w:rPr>
        <w:t>3</w:t>
      </w:r>
      <w:r w:rsidRPr="0041381B">
        <w:rPr>
          <w:rFonts w:ascii="Cambria" w:hAnsi="Cambria"/>
          <w:sz w:val="20"/>
          <w:szCs w:val="20"/>
        </w:rPr>
        <w:t>/h,</w:t>
      </w:r>
    </w:p>
    <w:p w14:paraId="45D789FD" w14:textId="1663AFAE" w:rsidR="00F00DC8" w:rsidRPr="0041381B" w:rsidRDefault="001701C6" w:rsidP="001701C6">
      <w:pPr>
        <w:pStyle w:val="Akapitzlist"/>
        <w:numPr>
          <w:ilvl w:val="0"/>
          <w:numId w:val="7"/>
        </w:numPr>
        <w:spacing w:after="0" w:line="240" w:lineRule="auto"/>
        <w:rPr>
          <w:rFonts w:ascii="Cambria" w:hAnsi="Cambria"/>
          <w:sz w:val="20"/>
          <w:szCs w:val="20"/>
        </w:rPr>
      </w:pPr>
      <w:r w:rsidRPr="0041381B">
        <w:rPr>
          <w:rFonts w:ascii="Cambria" w:hAnsi="Cambria"/>
          <w:sz w:val="20"/>
          <w:szCs w:val="20"/>
        </w:rPr>
        <w:t xml:space="preserve">maksymalna roczna: </w:t>
      </w:r>
      <w:r w:rsidR="00F00DC8" w:rsidRPr="0041381B">
        <w:rPr>
          <w:rFonts w:ascii="Cambria" w:hAnsi="Cambria"/>
          <w:sz w:val="20"/>
          <w:szCs w:val="20"/>
        </w:rPr>
        <w:t>2 920</w:t>
      </w:r>
      <w:r w:rsidRPr="0041381B">
        <w:rPr>
          <w:rFonts w:ascii="Cambria" w:hAnsi="Cambria"/>
          <w:sz w:val="20"/>
          <w:szCs w:val="20"/>
        </w:rPr>
        <w:t> </w:t>
      </w:r>
      <w:r w:rsidR="00F00DC8" w:rsidRPr="0041381B">
        <w:rPr>
          <w:rFonts w:ascii="Cambria" w:hAnsi="Cambria"/>
          <w:sz w:val="20"/>
          <w:szCs w:val="20"/>
        </w:rPr>
        <w:t>000</w:t>
      </w:r>
      <w:r w:rsidRPr="0041381B">
        <w:rPr>
          <w:rFonts w:ascii="Cambria" w:hAnsi="Cambria"/>
          <w:sz w:val="20"/>
          <w:szCs w:val="20"/>
        </w:rPr>
        <w:t xml:space="preserve"> m</w:t>
      </w:r>
      <w:r w:rsidRPr="0041381B">
        <w:rPr>
          <w:rFonts w:ascii="Cambria" w:hAnsi="Cambria"/>
          <w:sz w:val="20"/>
          <w:szCs w:val="20"/>
          <w:vertAlign w:val="superscript"/>
        </w:rPr>
        <w:t>3</w:t>
      </w:r>
      <w:r w:rsidRPr="0041381B">
        <w:rPr>
          <w:rFonts w:ascii="Cambria" w:hAnsi="Cambria"/>
          <w:sz w:val="20"/>
          <w:szCs w:val="20"/>
        </w:rPr>
        <w:t>/rok</w:t>
      </w:r>
    </w:p>
    <w:p w14:paraId="78D5878C" w14:textId="185C50F5" w:rsidR="00F00DC8" w:rsidRPr="0041381B" w:rsidRDefault="001701C6" w:rsidP="001701C6">
      <w:pPr>
        <w:pStyle w:val="Akapitzlist"/>
        <w:numPr>
          <w:ilvl w:val="0"/>
          <w:numId w:val="7"/>
        </w:numPr>
        <w:spacing w:after="0" w:line="240" w:lineRule="auto"/>
        <w:rPr>
          <w:rFonts w:ascii="Cambria" w:hAnsi="Cambria"/>
          <w:sz w:val="20"/>
          <w:szCs w:val="20"/>
        </w:rPr>
      </w:pPr>
      <w:r w:rsidRPr="0041381B">
        <w:rPr>
          <w:rFonts w:ascii="Cambria" w:hAnsi="Cambria"/>
          <w:sz w:val="20"/>
          <w:szCs w:val="20"/>
        </w:rPr>
        <w:t>p</w:t>
      </w:r>
      <w:r w:rsidR="00F00DC8" w:rsidRPr="0041381B">
        <w:rPr>
          <w:rFonts w:ascii="Cambria" w:hAnsi="Cambria"/>
          <w:sz w:val="20"/>
          <w:szCs w:val="20"/>
        </w:rPr>
        <w:t>rojektowa wydajność oczyszczalni ścieków</w:t>
      </w:r>
      <w:r w:rsidRPr="0041381B">
        <w:rPr>
          <w:rFonts w:ascii="Cambria" w:hAnsi="Cambria"/>
          <w:sz w:val="20"/>
          <w:szCs w:val="20"/>
        </w:rPr>
        <w:t xml:space="preserve">: </w:t>
      </w:r>
      <w:r w:rsidR="00F00DC8" w:rsidRPr="0041381B">
        <w:rPr>
          <w:rFonts w:ascii="Cambria" w:hAnsi="Cambria"/>
          <w:sz w:val="20"/>
          <w:szCs w:val="20"/>
        </w:rPr>
        <w:t>98</w:t>
      </w:r>
      <w:r w:rsidRPr="0041381B">
        <w:rPr>
          <w:rFonts w:ascii="Cambria" w:hAnsi="Cambria"/>
          <w:sz w:val="20"/>
          <w:szCs w:val="20"/>
        </w:rPr>
        <w:t> </w:t>
      </w:r>
      <w:r w:rsidR="00F00DC8" w:rsidRPr="0041381B">
        <w:rPr>
          <w:rFonts w:ascii="Cambria" w:hAnsi="Cambria"/>
          <w:sz w:val="20"/>
          <w:szCs w:val="20"/>
        </w:rPr>
        <w:t>869</w:t>
      </w:r>
      <w:r w:rsidRPr="0041381B">
        <w:rPr>
          <w:rFonts w:ascii="Cambria" w:hAnsi="Cambria"/>
          <w:sz w:val="20"/>
          <w:szCs w:val="20"/>
        </w:rPr>
        <w:t xml:space="preserve"> RLM.</w:t>
      </w:r>
    </w:p>
    <w:p w14:paraId="67CCA545" w14:textId="3D59A539" w:rsidR="00DF36AE" w:rsidRPr="0041381B" w:rsidRDefault="000B4652" w:rsidP="000B4652">
      <w:pPr>
        <w:spacing w:after="0" w:line="240" w:lineRule="auto"/>
        <w:ind w:right="6"/>
        <w:jc w:val="center"/>
        <w:rPr>
          <w:rStyle w:val="Nagwek2Znak"/>
          <w:rFonts w:eastAsia="Calibri"/>
          <w:i/>
          <w:color w:val="auto"/>
          <w:sz w:val="20"/>
          <w:szCs w:val="20"/>
          <w:lang w:eastAsia="pl-PL"/>
        </w:rPr>
      </w:pPr>
      <w:bookmarkStart w:id="249" w:name="_Toc142324227"/>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30</w:t>
      </w:r>
      <w:r w:rsidRPr="0041381B">
        <w:rPr>
          <w:rFonts w:ascii="Cambria" w:hAnsi="Cambria"/>
          <w:b/>
          <w:i/>
          <w:sz w:val="20"/>
          <w:szCs w:val="20"/>
        </w:rPr>
        <w:fldChar w:fldCharType="end"/>
      </w:r>
      <w:r w:rsidRPr="0041381B">
        <w:rPr>
          <w:rFonts w:ascii="Cambria" w:hAnsi="Cambria"/>
          <w:b/>
          <w:i/>
          <w:sz w:val="20"/>
          <w:szCs w:val="20"/>
        </w:rPr>
        <w:t>.</w:t>
      </w:r>
      <w:r w:rsidRPr="0041381B">
        <w:t xml:space="preserve"> </w:t>
      </w:r>
      <w:r w:rsidRPr="0041381B">
        <w:rPr>
          <w:rFonts w:ascii="Cambria" w:hAnsi="Cambria"/>
          <w:i/>
          <w:sz w:val="20"/>
          <w:szCs w:val="20"/>
        </w:rPr>
        <w:t xml:space="preserve">Obszar i granice aglomeracji </w:t>
      </w:r>
      <w:r w:rsidR="001D6286" w:rsidRPr="0041381B">
        <w:rPr>
          <w:rFonts w:ascii="Cambria" w:hAnsi="Cambria"/>
          <w:i/>
          <w:sz w:val="20"/>
          <w:szCs w:val="20"/>
        </w:rPr>
        <w:t>Giżycko</w:t>
      </w:r>
      <w:bookmarkEnd w:id="249"/>
    </w:p>
    <w:p w14:paraId="30ED4439" w14:textId="2CB1D8B4" w:rsidR="00DF36AE" w:rsidRPr="0041381B" w:rsidRDefault="001D6286" w:rsidP="000B4652">
      <w:pPr>
        <w:spacing w:after="0" w:line="240" w:lineRule="auto"/>
        <w:ind w:right="6"/>
        <w:jc w:val="both"/>
        <w:rPr>
          <w:rStyle w:val="Nagwek2Znak"/>
          <w:rFonts w:eastAsia="Calibri"/>
          <w:i/>
          <w:color w:val="auto"/>
          <w:sz w:val="20"/>
          <w:szCs w:val="20"/>
          <w:lang w:eastAsia="pl-PL"/>
        </w:rPr>
      </w:pPr>
      <w:r w:rsidRPr="0041381B">
        <w:rPr>
          <w:rFonts w:ascii="Cambria" w:hAnsi="Cambria"/>
          <w:b/>
          <w:bCs/>
          <w:i/>
          <w:noProof/>
          <w:sz w:val="20"/>
          <w:szCs w:val="20"/>
          <w:lang w:eastAsia="pl-PL"/>
        </w:rPr>
        <w:drawing>
          <wp:inline distT="0" distB="0" distL="0" distR="0" wp14:anchorId="3DD3484F" wp14:editId="39888446">
            <wp:extent cx="5399118" cy="8221649"/>
            <wp:effectExtent l="0" t="0" r="0" b="825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ez tytułu.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405622" cy="8231554"/>
                    </a:xfrm>
                    <a:prstGeom prst="rect">
                      <a:avLst/>
                    </a:prstGeom>
                  </pic:spPr>
                </pic:pic>
              </a:graphicData>
            </a:graphic>
          </wp:inline>
        </w:drawing>
      </w:r>
    </w:p>
    <w:p w14:paraId="36732545" w14:textId="77777777" w:rsidR="00F00DC8" w:rsidRPr="0041381B" w:rsidRDefault="00F00DC8" w:rsidP="00A66F87">
      <w:pPr>
        <w:spacing w:after="0" w:line="240" w:lineRule="auto"/>
        <w:ind w:right="6"/>
        <w:jc w:val="center"/>
        <w:rPr>
          <w:rStyle w:val="Nagwek2Znak"/>
          <w:rFonts w:eastAsia="Calibri"/>
          <w:b w:val="0"/>
          <w:i/>
          <w:color w:val="auto"/>
          <w:sz w:val="12"/>
          <w:szCs w:val="20"/>
          <w:lang w:eastAsia="pl-PL"/>
        </w:rPr>
      </w:pPr>
    </w:p>
    <w:p w14:paraId="7D134036" w14:textId="6A43647E" w:rsidR="000B4652" w:rsidRPr="0041381B" w:rsidRDefault="000B4652" w:rsidP="00A66F87">
      <w:pPr>
        <w:spacing w:after="0" w:line="240" w:lineRule="auto"/>
        <w:ind w:right="6"/>
        <w:jc w:val="center"/>
        <w:rPr>
          <w:rStyle w:val="Nagwek2Znak"/>
          <w:rFonts w:eastAsia="Calibri"/>
          <w:b w:val="0"/>
          <w:i/>
          <w:color w:val="auto"/>
          <w:sz w:val="16"/>
          <w:szCs w:val="20"/>
          <w:lang w:eastAsia="pl-PL"/>
        </w:rPr>
      </w:pPr>
      <w:r w:rsidRPr="0041381B">
        <w:rPr>
          <w:rStyle w:val="Nagwek2Znak"/>
          <w:rFonts w:eastAsia="Calibri"/>
          <w:b w:val="0"/>
          <w:i/>
          <w:color w:val="auto"/>
          <w:sz w:val="16"/>
          <w:szCs w:val="20"/>
          <w:lang w:eastAsia="pl-PL"/>
        </w:rPr>
        <w:t xml:space="preserve">Źródło: </w:t>
      </w:r>
      <w:r w:rsidR="001D6286" w:rsidRPr="0041381B">
        <w:rPr>
          <w:rStyle w:val="Nagwek2Znak"/>
          <w:rFonts w:eastAsia="Calibri"/>
          <w:b w:val="0"/>
          <w:i/>
          <w:color w:val="auto"/>
          <w:sz w:val="16"/>
          <w:szCs w:val="20"/>
          <w:lang w:eastAsia="pl-PL"/>
        </w:rPr>
        <w:t xml:space="preserve">Uchwała Nr XXXV/121/2020 Rady Miejskiej w Giżycku z dnia 29 grudnia 2020 r. </w:t>
      </w:r>
      <w:r w:rsidR="00F00DC8" w:rsidRPr="0041381B">
        <w:rPr>
          <w:rStyle w:val="Nagwek2Znak"/>
          <w:rFonts w:eastAsia="Calibri"/>
          <w:b w:val="0"/>
          <w:i/>
          <w:color w:val="auto"/>
          <w:sz w:val="16"/>
          <w:szCs w:val="20"/>
          <w:lang w:eastAsia="pl-PL"/>
        </w:rPr>
        <w:t>w sprawie wyznaczenia</w:t>
      </w:r>
      <w:r w:rsidR="001D6286" w:rsidRPr="0041381B">
        <w:rPr>
          <w:rStyle w:val="Nagwek2Znak"/>
          <w:rFonts w:eastAsia="Calibri"/>
          <w:b w:val="0"/>
          <w:i/>
          <w:color w:val="auto"/>
          <w:sz w:val="16"/>
          <w:szCs w:val="20"/>
          <w:lang w:eastAsia="pl-PL"/>
        </w:rPr>
        <w:t xml:space="preserve"> obszar</w:t>
      </w:r>
      <w:r w:rsidR="00F00DC8" w:rsidRPr="0041381B">
        <w:rPr>
          <w:rStyle w:val="Nagwek2Znak"/>
          <w:rFonts w:eastAsia="Calibri"/>
          <w:b w:val="0"/>
          <w:i/>
          <w:color w:val="auto"/>
          <w:sz w:val="16"/>
          <w:szCs w:val="20"/>
          <w:lang w:eastAsia="pl-PL"/>
        </w:rPr>
        <w:t>u i granic</w:t>
      </w:r>
      <w:r w:rsidR="001D6286" w:rsidRPr="0041381B">
        <w:rPr>
          <w:rStyle w:val="Nagwek2Znak"/>
          <w:rFonts w:eastAsia="Calibri"/>
          <w:b w:val="0"/>
          <w:i/>
          <w:color w:val="auto"/>
          <w:sz w:val="16"/>
          <w:szCs w:val="20"/>
          <w:lang w:eastAsia="pl-PL"/>
        </w:rPr>
        <w:t xml:space="preserve"> aglomeracji Giżycko</w:t>
      </w:r>
    </w:p>
    <w:p w14:paraId="4E5EE468" w14:textId="4C49B677" w:rsidR="005E2FE7" w:rsidRPr="0041381B" w:rsidRDefault="009F6A68" w:rsidP="002F3A6C">
      <w:pPr>
        <w:pStyle w:val="Nagwek3"/>
        <w:spacing w:before="0" w:beforeAutospacing="0" w:after="0" w:afterAutospacing="0"/>
        <w:rPr>
          <w:rStyle w:val="Nagwek2Znak"/>
          <w:rFonts w:eastAsia="Calibri"/>
          <w:i/>
          <w:color w:val="auto"/>
          <w:sz w:val="20"/>
          <w:szCs w:val="20"/>
          <w:lang w:eastAsia="pl-PL"/>
        </w:rPr>
      </w:pPr>
      <w:bookmarkStart w:id="250" w:name="_Toc142324054"/>
      <w:r w:rsidRPr="0041381B">
        <w:rPr>
          <w:rStyle w:val="Nagwek2Znak"/>
          <w:rFonts w:eastAsia="Calibri"/>
          <w:i/>
          <w:color w:val="auto"/>
          <w:sz w:val="20"/>
          <w:szCs w:val="20"/>
          <w:lang w:eastAsia="pl-PL"/>
        </w:rPr>
        <w:lastRenderedPageBreak/>
        <w:t>5</w:t>
      </w:r>
      <w:r w:rsidR="005E2FE7" w:rsidRPr="0041381B">
        <w:rPr>
          <w:rStyle w:val="Nagwek2Znak"/>
          <w:rFonts w:eastAsia="Calibri"/>
          <w:i/>
          <w:color w:val="auto"/>
          <w:sz w:val="20"/>
          <w:szCs w:val="20"/>
          <w:lang w:eastAsia="pl-PL"/>
        </w:rPr>
        <w:t>.5.5. Charakterystyka sieci kanalizacji deszczowej</w:t>
      </w:r>
      <w:bookmarkEnd w:id="250"/>
    </w:p>
    <w:p w14:paraId="296D5169" w14:textId="77777777" w:rsidR="008109F9" w:rsidRPr="0041381B" w:rsidRDefault="008109F9" w:rsidP="002F3A6C">
      <w:pPr>
        <w:spacing w:after="0" w:line="240" w:lineRule="auto"/>
        <w:ind w:firstLine="708"/>
        <w:jc w:val="both"/>
        <w:rPr>
          <w:rFonts w:ascii="Cambria" w:hAnsi="Cambria" w:cs="Arial"/>
          <w:sz w:val="20"/>
          <w:szCs w:val="20"/>
          <w:lang w:eastAsia="pl-PL"/>
        </w:rPr>
      </w:pPr>
    </w:p>
    <w:p w14:paraId="61D8E4A3" w14:textId="484FD7DC" w:rsidR="007A74E2" w:rsidRPr="0041381B" w:rsidRDefault="007A74E2" w:rsidP="002F3A6C">
      <w:pPr>
        <w:spacing w:after="0" w:line="240" w:lineRule="auto"/>
        <w:ind w:firstLine="709"/>
        <w:jc w:val="both"/>
        <w:rPr>
          <w:rFonts w:ascii="Cambria" w:eastAsia="Times New Roman" w:hAnsi="Cambria"/>
          <w:sz w:val="20"/>
          <w:szCs w:val="20"/>
          <w:lang w:eastAsia="pl-PL"/>
        </w:rPr>
      </w:pPr>
      <w:r w:rsidRPr="0041381B">
        <w:rPr>
          <w:rFonts w:ascii="Cambria" w:hAnsi="Cambria" w:cs="Arial"/>
          <w:sz w:val="20"/>
          <w:szCs w:val="20"/>
          <w:lang w:eastAsia="pl-PL"/>
        </w:rPr>
        <w:t>Oprócz ścieków wytwarzanych pr</w:t>
      </w:r>
      <w:r w:rsidR="00C13C20" w:rsidRPr="0041381B">
        <w:rPr>
          <w:rFonts w:ascii="Cambria" w:hAnsi="Cambria" w:cs="Arial"/>
          <w:sz w:val="20"/>
          <w:szCs w:val="20"/>
          <w:lang w:eastAsia="pl-PL"/>
        </w:rPr>
        <w:t>zez bytowanie ludzi na terenie</w:t>
      </w:r>
      <w:r w:rsidR="00FD78A4" w:rsidRPr="0041381B">
        <w:rPr>
          <w:rFonts w:ascii="Cambria" w:hAnsi="Cambria" w:cs="Arial"/>
          <w:sz w:val="20"/>
          <w:szCs w:val="20"/>
          <w:lang w:eastAsia="pl-PL"/>
        </w:rPr>
        <w:t xml:space="preserve"> </w:t>
      </w:r>
      <w:r w:rsidR="00906E5C" w:rsidRPr="0041381B">
        <w:rPr>
          <w:rFonts w:ascii="Cambria" w:hAnsi="Cambria" w:cs="Arial"/>
          <w:sz w:val="20"/>
          <w:szCs w:val="20"/>
          <w:lang w:eastAsia="pl-PL"/>
        </w:rPr>
        <w:t>miasta</w:t>
      </w:r>
      <w:r w:rsidR="005708BB" w:rsidRPr="0041381B">
        <w:rPr>
          <w:rFonts w:ascii="Cambria" w:hAnsi="Cambria" w:cs="Arial"/>
          <w:sz w:val="20"/>
          <w:szCs w:val="20"/>
          <w:lang w:eastAsia="pl-PL"/>
        </w:rPr>
        <w:t xml:space="preserve"> </w:t>
      </w:r>
      <w:r w:rsidRPr="0041381B">
        <w:rPr>
          <w:rFonts w:ascii="Cambria" w:hAnsi="Cambria" w:cs="Arial"/>
          <w:sz w:val="20"/>
          <w:szCs w:val="20"/>
          <w:lang w:eastAsia="pl-PL"/>
        </w:rPr>
        <w:t xml:space="preserve">powstają również wody opadowe </w:t>
      </w:r>
      <w:r w:rsidR="00F454D7">
        <w:rPr>
          <w:rFonts w:ascii="Cambria" w:hAnsi="Cambria" w:cs="Arial"/>
          <w:sz w:val="20"/>
          <w:szCs w:val="20"/>
          <w:lang w:eastAsia="pl-PL"/>
        </w:rPr>
        <w:t>i roztopowe. Związane</w:t>
      </w:r>
      <w:r w:rsidRPr="0041381B">
        <w:rPr>
          <w:rFonts w:ascii="Cambria" w:hAnsi="Cambria" w:cs="Arial"/>
          <w:sz w:val="20"/>
          <w:szCs w:val="20"/>
          <w:lang w:eastAsia="pl-PL"/>
        </w:rPr>
        <w:t xml:space="preserve"> jest </w:t>
      </w:r>
      <w:r w:rsidR="00F454D7">
        <w:rPr>
          <w:rFonts w:ascii="Cambria" w:hAnsi="Cambria" w:cs="Arial"/>
          <w:sz w:val="20"/>
          <w:szCs w:val="20"/>
          <w:lang w:eastAsia="pl-PL"/>
        </w:rPr>
        <w:t xml:space="preserve">to </w:t>
      </w:r>
      <w:r w:rsidRPr="0041381B">
        <w:rPr>
          <w:rFonts w:ascii="Cambria" w:hAnsi="Cambria" w:cs="Arial"/>
          <w:sz w:val="20"/>
          <w:szCs w:val="20"/>
          <w:lang w:eastAsia="pl-PL"/>
        </w:rPr>
        <w:t xml:space="preserve">z występowaniem zwartej zabudowy oraz z małą ilością odsłoniętej gleby. Konieczne jest zatem zbieranie i retencjonowanie tych wód bez szkody dla terenów zurbanizowanych i upraw. </w:t>
      </w:r>
      <w:r w:rsidR="00F454D7">
        <w:rPr>
          <w:rFonts w:ascii="Cambria" w:eastAsia="Times New Roman" w:hAnsi="Cambria"/>
          <w:sz w:val="20"/>
          <w:szCs w:val="20"/>
          <w:lang w:eastAsia="pl-PL"/>
        </w:rPr>
        <w:t>P</w:t>
      </w:r>
      <w:r w:rsidRPr="0041381B">
        <w:rPr>
          <w:rFonts w:ascii="Cambria" w:eastAsia="Times New Roman" w:hAnsi="Cambria"/>
          <w:sz w:val="20"/>
          <w:szCs w:val="20"/>
          <w:lang w:eastAsia="pl-PL"/>
        </w:rPr>
        <w:t xml:space="preserve">oniżej </w:t>
      </w:r>
      <w:r w:rsidR="00F454D7">
        <w:rPr>
          <w:rFonts w:ascii="Cambria" w:eastAsia="Times New Roman" w:hAnsi="Cambria"/>
          <w:sz w:val="20"/>
          <w:szCs w:val="20"/>
          <w:lang w:eastAsia="pl-PL"/>
        </w:rPr>
        <w:t xml:space="preserve">w </w:t>
      </w:r>
      <w:r w:rsidRPr="0041381B">
        <w:rPr>
          <w:rFonts w:ascii="Cambria" w:eastAsia="Times New Roman" w:hAnsi="Cambria"/>
          <w:sz w:val="20"/>
          <w:szCs w:val="20"/>
          <w:lang w:eastAsia="pl-PL"/>
        </w:rPr>
        <w:t>tabeli prze</w:t>
      </w:r>
      <w:r w:rsidR="00202F62" w:rsidRPr="0041381B">
        <w:rPr>
          <w:rFonts w:ascii="Cambria" w:eastAsia="Times New Roman" w:hAnsi="Cambria"/>
          <w:sz w:val="20"/>
          <w:szCs w:val="20"/>
          <w:lang w:eastAsia="pl-PL"/>
        </w:rPr>
        <w:t>dstawiono korzyści wynikające z </w:t>
      </w:r>
      <w:r w:rsidRPr="0041381B">
        <w:rPr>
          <w:rFonts w:ascii="Cambria" w:eastAsia="Times New Roman" w:hAnsi="Cambria"/>
          <w:sz w:val="20"/>
          <w:szCs w:val="20"/>
          <w:lang w:eastAsia="pl-PL"/>
        </w:rPr>
        <w:t>zastosowania poszczególnych rozwiązań technicznych w gospodarce wodami opadowymi.</w:t>
      </w:r>
    </w:p>
    <w:p w14:paraId="2935EDE5" w14:textId="77777777" w:rsidR="006D33DB" w:rsidRPr="0041381B" w:rsidRDefault="006D33DB" w:rsidP="00102666">
      <w:pPr>
        <w:spacing w:after="0" w:line="240" w:lineRule="auto"/>
        <w:ind w:firstLine="709"/>
        <w:jc w:val="both"/>
        <w:rPr>
          <w:rFonts w:ascii="Cambria" w:eastAsia="Times New Roman" w:hAnsi="Cambria"/>
          <w:sz w:val="20"/>
          <w:szCs w:val="20"/>
          <w:lang w:eastAsia="pl-PL"/>
        </w:rPr>
      </w:pPr>
    </w:p>
    <w:p w14:paraId="110A6B05" w14:textId="51E56A7A" w:rsidR="00202F62" w:rsidRPr="0041381B" w:rsidRDefault="007F3706" w:rsidP="00102666">
      <w:pPr>
        <w:spacing w:after="0" w:line="240" w:lineRule="auto"/>
        <w:ind w:firstLine="709"/>
        <w:jc w:val="both"/>
        <w:rPr>
          <w:rFonts w:ascii="Cambria" w:eastAsia="Times New Roman" w:hAnsi="Cambria"/>
          <w:sz w:val="20"/>
          <w:szCs w:val="20"/>
          <w:lang w:eastAsia="pl-PL"/>
        </w:rPr>
      </w:pPr>
      <w:r w:rsidRPr="0041381B">
        <w:rPr>
          <w:rFonts w:ascii="Cambria" w:eastAsia="Times New Roman" w:hAnsi="Cambria"/>
          <w:sz w:val="20"/>
          <w:szCs w:val="20"/>
          <w:lang w:eastAsia="pl-PL"/>
        </w:rPr>
        <w:t>Głównym problemem związanym z gospodarowaniem wodami opadowymi na terenach zurbanizowanych jest zaburzenie cyklu hydrologicznego wynikające ze wzrostu powierzchni niepr</w:t>
      </w:r>
      <w:r w:rsidR="00E13368">
        <w:rPr>
          <w:rFonts w:ascii="Cambria" w:eastAsia="Times New Roman" w:hAnsi="Cambria"/>
          <w:sz w:val="20"/>
          <w:szCs w:val="20"/>
          <w:lang w:eastAsia="pl-PL"/>
        </w:rPr>
        <w:t>zepuszczalnych i znaczne</w:t>
      </w:r>
      <w:r w:rsidRPr="0041381B">
        <w:rPr>
          <w:rFonts w:ascii="Cambria" w:eastAsia="Times New Roman" w:hAnsi="Cambria"/>
          <w:sz w:val="20"/>
          <w:szCs w:val="20"/>
          <w:lang w:eastAsia="pl-PL"/>
        </w:rPr>
        <w:t xml:space="preserve"> obniżenie zdolności retencjonowania i infiltracji wód opadowych. </w:t>
      </w:r>
      <w:r w:rsidR="00102666" w:rsidRPr="0041381B">
        <w:rPr>
          <w:rFonts w:ascii="Cambria" w:eastAsia="Times New Roman" w:hAnsi="Cambria"/>
          <w:sz w:val="20"/>
          <w:szCs w:val="20"/>
          <w:lang w:eastAsia="pl-PL"/>
        </w:rPr>
        <w:t xml:space="preserve"> </w:t>
      </w:r>
      <w:r w:rsidR="00202F62" w:rsidRPr="0041381B">
        <w:rPr>
          <w:rFonts w:ascii="Cambria" w:eastAsia="Times New Roman" w:hAnsi="Cambria"/>
          <w:sz w:val="20"/>
          <w:szCs w:val="20"/>
          <w:lang w:eastAsia="pl-PL"/>
        </w:rPr>
        <w:t xml:space="preserve">Wody deszczowe, spływając po powierzchniach utwardzonych, spłukują znajdujące się tam zanieczyszczenia, w tym substancje ropopochodne, co powoduje, że </w:t>
      </w:r>
      <w:r w:rsidR="00286877" w:rsidRPr="0041381B">
        <w:rPr>
          <w:rFonts w:ascii="Cambria" w:eastAsia="Times New Roman" w:hAnsi="Cambria"/>
          <w:sz w:val="20"/>
          <w:szCs w:val="20"/>
          <w:lang w:eastAsia="pl-PL"/>
        </w:rPr>
        <w:t>wody</w:t>
      </w:r>
      <w:r w:rsidR="00202F62" w:rsidRPr="0041381B">
        <w:rPr>
          <w:rFonts w:ascii="Cambria" w:eastAsia="Times New Roman" w:hAnsi="Cambria"/>
          <w:sz w:val="20"/>
          <w:szCs w:val="20"/>
          <w:lang w:eastAsia="pl-PL"/>
        </w:rPr>
        <w:t xml:space="preserve"> opadowe bywają czasami wielokrotnie bardziej obciążone ładunkami szkodliwymi niż ścieki komunalne. Problemy związane z odprowadzaniem wód opadowych i roztopowych z terenów zurbanizowanych są istotne zarówno dla jednostek samorządu terytorialnego, jak i dla mieszkańców </w:t>
      </w:r>
      <w:r w:rsidR="00906E5C" w:rsidRPr="0041381B">
        <w:rPr>
          <w:rFonts w:ascii="Cambria" w:eastAsia="Times New Roman" w:hAnsi="Cambria"/>
          <w:sz w:val="20"/>
          <w:szCs w:val="20"/>
          <w:lang w:eastAsia="pl-PL"/>
        </w:rPr>
        <w:t>miasta</w:t>
      </w:r>
      <w:r w:rsidR="00202F62" w:rsidRPr="0041381B">
        <w:rPr>
          <w:rFonts w:ascii="Cambria" w:eastAsia="Times New Roman" w:hAnsi="Cambria"/>
          <w:sz w:val="20"/>
          <w:szCs w:val="20"/>
          <w:lang w:eastAsia="pl-PL"/>
        </w:rPr>
        <w:t xml:space="preserve">. </w:t>
      </w:r>
    </w:p>
    <w:p w14:paraId="2A5C7E1F" w14:textId="77777777" w:rsidR="00107C0A" w:rsidRPr="0041381B" w:rsidRDefault="00107C0A" w:rsidP="00102666">
      <w:pPr>
        <w:spacing w:after="0" w:line="240" w:lineRule="auto"/>
        <w:ind w:firstLine="709"/>
        <w:jc w:val="both"/>
        <w:rPr>
          <w:rFonts w:ascii="Cambria" w:eastAsia="Times New Roman" w:hAnsi="Cambria"/>
          <w:sz w:val="20"/>
          <w:szCs w:val="20"/>
          <w:lang w:eastAsia="pl-PL"/>
        </w:rPr>
      </w:pPr>
    </w:p>
    <w:p w14:paraId="53BE69FD" w14:textId="77777777" w:rsidR="00202F62" w:rsidRPr="0041381B" w:rsidRDefault="00202F62" w:rsidP="00202F62">
      <w:pPr>
        <w:spacing w:after="0" w:line="240" w:lineRule="auto"/>
        <w:ind w:firstLine="709"/>
        <w:jc w:val="both"/>
        <w:rPr>
          <w:rFonts w:ascii="Cambria" w:eastAsia="Times New Roman" w:hAnsi="Cambria"/>
          <w:sz w:val="20"/>
          <w:szCs w:val="20"/>
          <w:vertAlign w:val="superscript"/>
          <w:lang w:eastAsia="pl-PL"/>
        </w:rPr>
      </w:pPr>
      <w:r w:rsidRPr="0041381B">
        <w:rPr>
          <w:rFonts w:ascii="Cambria" w:eastAsia="Times New Roman" w:hAnsi="Cambria"/>
          <w:sz w:val="20"/>
          <w:szCs w:val="20"/>
          <w:lang w:eastAsia="pl-PL"/>
        </w:rPr>
        <w:t xml:space="preserve">Podstawową zasadą polityki w zakresie zagospodarowania wód opadowych powinno być zapobieganie szybkiemu odprowadzaniu wód z terenów zurbanizowanych oraz zwiększenie ich zdolności retencyjnej. Rozwiązaniem problemów gospodarowania wodami opadowymi i roztopowymi na terenach miejskich może być zastosowanie alternatywnych w stosunku do kanalizacji deszczowej, zgodnych z zasadami zrównoważonego rozwoju, metod zagospodarowania wód opadowych. </w:t>
      </w:r>
      <w:r w:rsidRPr="0041381B">
        <w:rPr>
          <w:rFonts w:ascii="Cambria" w:eastAsia="Times New Roman" w:hAnsi="Cambria"/>
          <w:sz w:val="20"/>
          <w:szCs w:val="20"/>
          <w:vertAlign w:val="superscript"/>
          <w:lang w:eastAsia="pl-PL"/>
        </w:rPr>
        <w:footnoteReference w:id="18"/>
      </w:r>
      <w:r w:rsidRPr="0041381B">
        <w:rPr>
          <w:rFonts w:ascii="Cambria" w:eastAsia="Times New Roman" w:hAnsi="Cambria"/>
          <w:sz w:val="20"/>
          <w:szCs w:val="20"/>
          <w:vertAlign w:val="superscript"/>
          <w:lang w:eastAsia="pl-PL"/>
        </w:rPr>
        <w:t>)</w:t>
      </w:r>
    </w:p>
    <w:p w14:paraId="30F9B60A" w14:textId="77777777" w:rsidR="00DB7BC1" w:rsidRPr="0041381B" w:rsidRDefault="00DB7BC1" w:rsidP="00202F62">
      <w:pPr>
        <w:spacing w:after="0" w:line="240" w:lineRule="auto"/>
        <w:ind w:firstLine="709"/>
        <w:jc w:val="both"/>
        <w:rPr>
          <w:rFonts w:ascii="Cambria" w:eastAsia="Times New Roman" w:hAnsi="Cambria"/>
          <w:sz w:val="20"/>
          <w:szCs w:val="20"/>
          <w:vertAlign w:val="superscript"/>
          <w:lang w:eastAsia="pl-PL"/>
        </w:rPr>
      </w:pPr>
    </w:p>
    <w:p w14:paraId="3189144D" w14:textId="77777777" w:rsidR="00447D07" w:rsidRPr="0041381B" w:rsidRDefault="00447D07" w:rsidP="00DB7BC1">
      <w:pPr>
        <w:spacing w:after="0" w:line="240" w:lineRule="auto"/>
        <w:jc w:val="center"/>
        <w:rPr>
          <w:rFonts w:ascii="Cambria" w:eastAsiaTheme="minorHAnsi" w:hAnsi="Cambria" w:cs="Arial"/>
          <w:i/>
          <w:sz w:val="20"/>
          <w:szCs w:val="20"/>
        </w:rPr>
      </w:pPr>
      <w:bookmarkStart w:id="251" w:name="_Toc142324176"/>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20</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eastAsiaTheme="minorHAnsi" w:hAnsi="Cambria" w:cs="Arial"/>
          <w:i/>
          <w:sz w:val="20"/>
          <w:szCs w:val="20"/>
        </w:rPr>
        <w:t>Korzyści wynikające z zastosowania poszczególnych rozwiązań technicznych</w:t>
      </w:r>
      <w:bookmarkEnd w:id="251"/>
      <w:r w:rsidRPr="0041381B">
        <w:rPr>
          <w:rFonts w:ascii="Cambria" w:eastAsiaTheme="minorHAnsi" w:hAnsi="Cambria" w:cs="Arial"/>
          <w:i/>
          <w:sz w:val="20"/>
          <w:szCs w:val="20"/>
        </w:rPr>
        <w:t xml:space="preserve"> </w:t>
      </w:r>
    </w:p>
    <w:p w14:paraId="13D76F02" w14:textId="77777777" w:rsidR="00DB7BC1" w:rsidRPr="0041381B" w:rsidRDefault="00DB7BC1" w:rsidP="00DB7BC1">
      <w:pPr>
        <w:spacing w:after="0" w:line="240" w:lineRule="auto"/>
        <w:jc w:val="center"/>
        <w:rPr>
          <w:rFonts w:ascii="Cambria" w:eastAsiaTheme="minorHAnsi" w:hAnsi="Cambria"/>
          <w:i/>
          <w:sz w:val="2"/>
          <w:szCs w:val="20"/>
        </w:rPr>
      </w:pPr>
    </w:p>
    <w:tbl>
      <w:tblPr>
        <w:tblStyle w:val="Tabela-Siatka15"/>
        <w:tblW w:w="0" w:type="auto"/>
        <w:jc w:val="center"/>
        <w:tblLook w:val="04A0" w:firstRow="1" w:lastRow="0" w:firstColumn="1" w:lastColumn="0" w:noHBand="0" w:noVBand="1"/>
      </w:tblPr>
      <w:tblGrid>
        <w:gridCol w:w="2761"/>
        <w:gridCol w:w="1373"/>
        <w:gridCol w:w="1356"/>
        <w:gridCol w:w="1394"/>
        <w:gridCol w:w="1609"/>
      </w:tblGrid>
      <w:tr w:rsidR="00447D07" w:rsidRPr="0041381B" w14:paraId="71B73CF2" w14:textId="77777777" w:rsidTr="00487E9E">
        <w:trPr>
          <w:trHeight w:val="397"/>
          <w:jc w:val="center"/>
        </w:trPr>
        <w:tc>
          <w:tcPr>
            <w:tcW w:w="2761" w:type="dxa"/>
            <w:shd w:val="clear" w:color="auto" w:fill="F2F2F2" w:themeFill="background1" w:themeFillShade="F2"/>
            <w:vAlign w:val="center"/>
          </w:tcPr>
          <w:p w14:paraId="72DC9E38" w14:textId="77777777" w:rsidR="00447D07" w:rsidRPr="0041381B" w:rsidRDefault="00447D07" w:rsidP="00DB7BC1">
            <w:pPr>
              <w:spacing w:after="0" w:line="240" w:lineRule="auto"/>
              <w:jc w:val="center"/>
              <w:rPr>
                <w:rFonts w:ascii="Cambria" w:eastAsiaTheme="minorHAnsi" w:hAnsi="Cambria"/>
                <w:b/>
                <w:sz w:val="20"/>
                <w:szCs w:val="20"/>
              </w:rPr>
            </w:pPr>
            <w:r w:rsidRPr="0041381B">
              <w:rPr>
                <w:rFonts w:ascii="Cambria" w:eastAsiaTheme="minorHAnsi" w:hAnsi="Cambria"/>
                <w:b/>
                <w:sz w:val="20"/>
                <w:szCs w:val="20"/>
              </w:rPr>
              <w:t>Rodzaj rozwiązania</w:t>
            </w:r>
          </w:p>
        </w:tc>
        <w:tc>
          <w:tcPr>
            <w:tcW w:w="1373" w:type="dxa"/>
            <w:shd w:val="clear" w:color="auto" w:fill="F2F2F2" w:themeFill="background1" w:themeFillShade="F2"/>
            <w:vAlign w:val="center"/>
          </w:tcPr>
          <w:p w14:paraId="14AEB8CB" w14:textId="77777777" w:rsidR="00447D07" w:rsidRPr="0041381B" w:rsidRDefault="00447D07" w:rsidP="00DB7BC1">
            <w:pPr>
              <w:spacing w:after="0" w:line="240" w:lineRule="auto"/>
              <w:jc w:val="center"/>
              <w:rPr>
                <w:rFonts w:ascii="Cambria" w:eastAsiaTheme="minorHAnsi" w:hAnsi="Cambria"/>
                <w:b/>
                <w:sz w:val="20"/>
                <w:szCs w:val="20"/>
              </w:rPr>
            </w:pPr>
            <w:r w:rsidRPr="0041381B">
              <w:rPr>
                <w:rFonts w:ascii="Cambria" w:eastAsiaTheme="minorHAnsi" w:hAnsi="Cambria"/>
                <w:b/>
                <w:sz w:val="20"/>
                <w:szCs w:val="20"/>
              </w:rPr>
              <w:t>Infiltracja</w:t>
            </w:r>
          </w:p>
        </w:tc>
        <w:tc>
          <w:tcPr>
            <w:tcW w:w="1356" w:type="dxa"/>
            <w:shd w:val="clear" w:color="auto" w:fill="F2F2F2" w:themeFill="background1" w:themeFillShade="F2"/>
            <w:vAlign w:val="center"/>
          </w:tcPr>
          <w:p w14:paraId="0DF3ED56" w14:textId="77777777" w:rsidR="00447D07" w:rsidRPr="0041381B" w:rsidRDefault="00447D07" w:rsidP="00DB7BC1">
            <w:pPr>
              <w:spacing w:after="0" w:line="240" w:lineRule="auto"/>
              <w:jc w:val="center"/>
              <w:rPr>
                <w:rFonts w:ascii="Cambria" w:eastAsiaTheme="minorHAnsi" w:hAnsi="Cambria"/>
                <w:b/>
                <w:sz w:val="20"/>
                <w:szCs w:val="20"/>
              </w:rPr>
            </w:pPr>
            <w:r w:rsidRPr="0041381B">
              <w:rPr>
                <w:rFonts w:ascii="Cambria" w:eastAsiaTheme="minorHAnsi" w:hAnsi="Cambria"/>
                <w:b/>
                <w:sz w:val="20"/>
                <w:szCs w:val="20"/>
              </w:rPr>
              <w:t>Retencja</w:t>
            </w:r>
          </w:p>
        </w:tc>
        <w:tc>
          <w:tcPr>
            <w:tcW w:w="1394" w:type="dxa"/>
            <w:shd w:val="clear" w:color="auto" w:fill="F2F2F2" w:themeFill="background1" w:themeFillShade="F2"/>
            <w:vAlign w:val="center"/>
          </w:tcPr>
          <w:p w14:paraId="61E4A873" w14:textId="77777777" w:rsidR="00447D07" w:rsidRPr="0041381B" w:rsidRDefault="00447D07" w:rsidP="00DB7BC1">
            <w:pPr>
              <w:spacing w:after="0" w:line="240" w:lineRule="auto"/>
              <w:jc w:val="center"/>
              <w:rPr>
                <w:rFonts w:ascii="Cambria" w:eastAsiaTheme="minorHAnsi" w:hAnsi="Cambria"/>
                <w:b/>
                <w:sz w:val="20"/>
                <w:szCs w:val="20"/>
              </w:rPr>
            </w:pPr>
            <w:r w:rsidRPr="0041381B">
              <w:rPr>
                <w:rFonts w:ascii="Cambria" w:eastAsiaTheme="minorHAnsi" w:hAnsi="Cambria"/>
                <w:b/>
                <w:sz w:val="20"/>
                <w:szCs w:val="20"/>
              </w:rPr>
              <w:t>Opóźnienie odpływu</w:t>
            </w:r>
          </w:p>
        </w:tc>
        <w:tc>
          <w:tcPr>
            <w:tcW w:w="1609" w:type="dxa"/>
            <w:shd w:val="clear" w:color="auto" w:fill="F2F2F2" w:themeFill="background1" w:themeFillShade="F2"/>
            <w:vAlign w:val="center"/>
          </w:tcPr>
          <w:p w14:paraId="1C1F2410" w14:textId="77777777" w:rsidR="00447D07" w:rsidRPr="0041381B" w:rsidRDefault="00447D07" w:rsidP="00DB7BC1">
            <w:pPr>
              <w:spacing w:after="0" w:line="240" w:lineRule="auto"/>
              <w:jc w:val="center"/>
              <w:rPr>
                <w:rFonts w:ascii="Cambria" w:eastAsiaTheme="minorHAnsi" w:hAnsi="Cambria"/>
                <w:b/>
                <w:sz w:val="20"/>
                <w:szCs w:val="20"/>
              </w:rPr>
            </w:pPr>
            <w:r w:rsidRPr="0041381B">
              <w:rPr>
                <w:rFonts w:ascii="Cambria" w:eastAsiaTheme="minorHAnsi" w:hAnsi="Cambria"/>
                <w:b/>
                <w:sz w:val="20"/>
                <w:szCs w:val="20"/>
              </w:rPr>
              <w:t>Redukcja zanieczyszczeń</w:t>
            </w:r>
          </w:p>
        </w:tc>
      </w:tr>
      <w:tr w:rsidR="00447D07" w:rsidRPr="0041381B" w14:paraId="1D864C20" w14:textId="77777777" w:rsidTr="00B50BAF">
        <w:trPr>
          <w:trHeight w:val="425"/>
          <w:jc w:val="center"/>
        </w:trPr>
        <w:tc>
          <w:tcPr>
            <w:tcW w:w="2761" w:type="dxa"/>
            <w:vAlign w:val="center"/>
          </w:tcPr>
          <w:p w14:paraId="1DAA0687" w14:textId="77777777" w:rsidR="00447D07" w:rsidRPr="0041381B" w:rsidRDefault="00447D07"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Powierzchnie przepuszczalne</w:t>
            </w:r>
          </w:p>
        </w:tc>
        <w:tc>
          <w:tcPr>
            <w:tcW w:w="1373" w:type="dxa"/>
            <w:shd w:val="clear" w:color="auto" w:fill="D9D9D9" w:themeFill="background1" w:themeFillShade="D9"/>
            <w:vAlign w:val="center"/>
          </w:tcPr>
          <w:p w14:paraId="1EC93134" w14:textId="77777777" w:rsidR="00447D07" w:rsidRPr="0041381B" w:rsidRDefault="00447D07"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356" w:type="dxa"/>
            <w:vAlign w:val="center"/>
          </w:tcPr>
          <w:p w14:paraId="2771484C" w14:textId="77777777" w:rsidR="00447D07" w:rsidRPr="0041381B" w:rsidRDefault="00447D07" w:rsidP="00DB7BC1">
            <w:pPr>
              <w:spacing w:after="0" w:line="240" w:lineRule="auto"/>
              <w:jc w:val="center"/>
              <w:rPr>
                <w:rFonts w:ascii="Cambria" w:eastAsiaTheme="minorHAnsi" w:hAnsi="Cambria"/>
                <w:sz w:val="20"/>
                <w:szCs w:val="20"/>
              </w:rPr>
            </w:pPr>
          </w:p>
        </w:tc>
        <w:tc>
          <w:tcPr>
            <w:tcW w:w="1394" w:type="dxa"/>
            <w:vAlign w:val="center"/>
          </w:tcPr>
          <w:p w14:paraId="3FEF4C1F" w14:textId="77777777" w:rsidR="00447D07" w:rsidRPr="0041381B" w:rsidRDefault="00447D07" w:rsidP="00DB7BC1">
            <w:pPr>
              <w:spacing w:after="0" w:line="240" w:lineRule="auto"/>
              <w:jc w:val="center"/>
              <w:rPr>
                <w:rFonts w:ascii="Cambria" w:eastAsiaTheme="minorHAnsi" w:hAnsi="Cambria"/>
                <w:sz w:val="20"/>
                <w:szCs w:val="20"/>
              </w:rPr>
            </w:pPr>
          </w:p>
        </w:tc>
        <w:tc>
          <w:tcPr>
            <w:tcW w:w="1609" w:type="dxa"/>
            <w:shd w:val="clear" w:color="auto" w:fill="D9D9D9" w:themeFill="background1" w:themeFillShade="D9"/>
            <w:vAlign w:val="center"/>
          </w:tcPr>
          <w:p w14:paraId="5A482A29" w14:textId="77777777" w:rsidR="00447D07" w:rsidRPr="0041381B" w:rsidRDefault="00447D07"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r>
      <w:tr w:rsidR="00447D07" w:rsidRPr="0041381B" w14:paraId="288911F4" w14:textId="77777777" w:rsidTr="00B50BAF">
        <w:trPr>
          <w:trHeight w:val="425"/>
          <w:jc w:val="center"/>
        </w:trPr>
        <w:tc>
          <w:tcPr>
            <w:tcW w:w="2761" w:type="dxa"/>
            <w:vAlign w:val="center"/>
          </w:tcPr>
          <w:p w14:paraId="44232A50" w14:textId="77777777" w:rsidR="00447D07" w:rsidRPr="0041381B" w:rsidRDefault="00447D07"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Powierzchnie ażurowe</w:t>
            </w:r>
          </w:p>
        </w:tc>
        <w:tc>
          <w:tcPr>
            <w:tcW w:w="1373" w:type="dxa"/>
            <w:shd w:val="clear" w:color="auto" w:fill="D9D9D9" w:themeFill="background1" w:themeFillShade="D9"/>
            <w:vAlign w:val="center"/>
          </w:tcPr>
          <w:p w14:paraId="141B0BDE" w14:textId="77777777" w:rsidR="00447D07" w:rsidRPr="0041381B" w:rsidRDefault="00447D07"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356" w:type="dxa"/>
            <w:vAlign w:val="center"/>
          </w:tcPr>
          <w:p w14:paraId="6CA2FE17" w14:textId="77777777" w:rsidR="00447D07" w:rsidRPr="0041381B" w:rsidRDefault="00447D07" w:rsidP="00DB7BC1">
            <w:pPr>
              <w:spacing w:after="0" w:line="240" w:lineRule="auto"/>
              <w:jc w:val="center"/>
              <w:rPr>
                <w:rFonts w:ascii="Cambria" w:eastAsiaTheme="minorHAnsi" w:hAnsi="Cambria"/>
                <w:sz w:val="20"/>
                <w:szCs w:val="20"/>
              </w:rPr>
            </w:pPr>
          </w:p>
        </w:tc>
        <w:tc>
          <w:tcPr>
            <w:tcW w:w="1394" w:type="dxa"/>
            <w:vAlign w:val="center"/>
          </w:tcPr>
          <w:p w14:paraId="43FAAC45" w14:textId="77777777" w:rsidR="00447D07" w:rsidRPr="0041381B" w:rsidRDefault="00447D07" w:rsidP="00DB7BC1">
            <w:pPr>
              <w:spacing w:after="0" w:line="240" w:lineRule="auto"/>
              <w:jc w:val="center"/>
              <w:rPr>
                <w:rFonts w:ascii="Cambria" w:eastAsiaTheme="minorHAnsi" w:hAnsi="Cambria"/>
                <w:sz w:val="20"/>
                <w:szCs w:val="20"/>
              </w:rPr>
            </w:pPr>
          </w:p>
        </w:tc>
        <w:tc>
          <w:tcPr>
            <w:tcW w:w="1609" w:type="dxa"/>
            <w:shd w:val="clear" w:color="auto" w:fill="D9D9D9" w:themeFill="background1" w:themeFillShade="D9"/>
            <w:vAlign w:val="center"/>
          </w:tcPr>
          <w:p w14:paraId="02AFACE9" w14:textId="77777777" w:rsidR="00447D07" w:rsidRPr="0041381B" w:rsidRDefault="00447D07"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r>
      <w:tr w:rsidR="00447D07" w:rsidRPr="0041381B" w14:paraId="57973AB8" w14:textId="77777777" w:rsidTr="00B50BAF">
        <w:trPr>
          <w:trHeight w:val="425"/>
          <w:jc w:val="center"/>
        </w:trPr>
        <w:tc>
          <w:tcPr>
            <w:tcW w:w="2761" w:type="dxa"/>
            <w:vAlign w:val="center"/>
          </w:tcPr>
          <w:p w14:paraId="2D829709" w14:textId="77777777" w:rsidR="00447D07" w:rsidRPr="0041381B" w:rsidRDefault="00447D07"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Studnie chłonne</w:t>
            </w:r>
          </w:p>
        </w:tc>
        <w:tc>
          <w:tcPr>
            <w:tcW w:w="1373" w:type="dxa"/>
            <w:shd w:val="clear" w:color="auto" w:fill="D9D9D9" w:themeFill="background1" w:themeFillShade="D9"/>
            <w:vAlign w:val="center"/>
          </w:tcPr>
          <w:p w14:paraId="05E8F323" w14:textId="77777777" w:rsidR="00447D07" w:rsidRPr="0041381B" w:rsidRDefault="00447D07"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356" w:type="dxa"/>
            <w:shd w:val="clear" w:color="auto" w:fill="D9D9D9" w:themeFill="background1" w:themeFillShade="D9"/>
            <w:vAlign w:val="center"/>
          </w:tcPr>
          <w:p w14:paraId="54C44866" w14:textId="77777777" w:rsidR="00447D07" w:rsidRPr="0041381B" w:rsidRDefault="00447D07"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394" w:type="dxa"/>
            <w:vAlign w:val="center"/>
          </w:tcPr>
          <w:p w14:paraId="091A6439" w14:textId="77777777" w:rsidR="00447D07" w:rsidRPr="0041381B" w:rsidRDefault="00447D07" w:rsidP="00DB7BC1">
            <w:pPr>
              <w:spacing w:after="0" w:line="240" w:lineRule="auto"/>
              <w:jc w:val="center"/>
              <w:rPr>
                <w:rFonts w:ascii="Cambria" w:eastAsiaTheme="minorHAnsi" w:hAnsi="Cambria"/>
                <w:sz w:val="20"/>
                <w:szCs w:val="20"/>
              </w:rPr>
            </w:pPr>
          </w:p>
        </w:tc>
        <w:tc>
          <w:tcPr>
            <w:tcW w:w="1609" w:type="dxa"/>
            <w:vAlign w:val="center"/>
          </w:tcPr>
          <w:p w14:paraId="54839926" w14:textId="77777777" w:rsidR="00447D07" w:rsidRPr="0041381B" w:rsidRDefault="00447D07" w:rsidP="00DB7BC1">
            <w:pPr>
              <w:spacing w:after="0" w:line="240" w:lineRule="auto"/>
              <w:jc w:val="center"/>
              <w:rPr>
                <w:rFonts w:ascii="Cambria" w:eastAsiaTheme="minorHAnsi" w:hAnsi="Cambria"/>
                <w:sz w:val="20"/>
                <w:szCs w:val="20"/>
              </w:rPr>
            </w:pPr>
          </w:p>
        </w:tc>
      </w:tr>
      <w:tr w:rsidR="00487E9E" w:rsidRPr="0041381B" w14:paraId="1B8D2AFF" w14:textId="77777777" w:rsidTr="00B50BAF">
        <w:trPr>
          <w:trHeight w:val="425"/>
          <w:jc w:val="center"/>
        </w:trPr>
        <w:tc>
          <w:tcPr>
            <w:tcW w:w="2761" w:type="dxa"/>
            <w:vAlign w:val="center"/>
          </w:tcPr>
          <w:p w14:paraId="7537D741"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Bioretencja</w:t>
            </w:r>
          </w:p>
        </w:tc>
        <w:tc>
          <w:tcPr>
            <w:tcW w:w="1373" w:type="dxa"/>
            <w:shd w:val="clear" w:color="auto" w:fill="D9D9D9" w:themeFill="background1" w:themeFillShade="D9"/>
            <w:vAlign w:val="center"/>
          </w:tcPr>
          <w:p w14:paraId="7A49C5B5"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356" w:type="dxa"/>
            <w:shd w:val="clear" w:color="auto" w:fill="D9D9D9" w:themeFill="background1" w:themeFillShade="D9"/>
            <w:vAlign w:val="center"/>
          </w:tcPr>
          <w:p w14:paraId="7B329C93"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394" w:type="dxa"/>
            <w:shd w:val="clear" w:color="auto" w:fill="D9D9D9" w:themeFill="background1" w:themeFillShade="D9"/>
            <w:vAlign w:val="center"/>
          </w:tcPr>
          <w:p w14:paraId="5FAD9BED"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609" w:type="dxa"/>
            <w:shd w:val="clear" w:color="auto" w:fill="D9D9D9" w:themeFill="background1" w:themeFillShade="D9"/>
            <w:vAlign w:val="center"/>
          </w:tcPr>
          <w:p w14:paraId="2243BBED"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r>
      <w:tr w:rsidR="00487E9E" w:rsidRPr="0041381B" w14:paraId="181A85B7" w14:textId="77777777" w:rsidTr="00B50BAF">
        <w:trPr>
          <w:trHeight w:val="425"/>
          <w:jc w:val="center"/>
        </w:trPr>
        <w:tc>
          <w:tcPr>
            <w:tcW w:w="2761" w:type="dxa"/>
            <w:vAlign w:val="center"/>
          </w:tcPr>
          <w:p w14:paraId="11B73F72"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Rowy infiltracyjne</w:t>
            </w:r>
          </w:p>
        </w:tc>
        <w:tc>
          <w:tcPr>
            <w:tcW w:w="1373" w:type="dxa"/>
            <w:shd w:val="clear" w:color="auto" w:fill="D9D9D9" w:themeFill="background1" w:themeFillShade="D9"/>
            <w:vAlign w:val="center"/>
          </w:tcPr>
          <w:p w14:paraId="3E09C4D7"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356" w:type="dxa"/>
            <w:vAlign w:val="center"/>
          </w:tcPr>
          <w:p w14:paraId="17D15070" w14:textId="77777777" w:rsidR="00487E9E" w:rsidRPr="0041381B" w:rsidRDefault="00487E9E" w:rsidP="00DB7BC1">
            <w:pPr>
              <w:spacing w:after="0" w:line="240" w:lineRule="auto"/>
              <w:jc w:val="center"/>
              <w:rPr>
                <w:rFonts w:ascii="Cambria" w:eastAsiaTheme="minorHAnsi" w:hAnsi="Cambria"/>
                <w:sz w:val="20"/>
                <w:szCs w:val="20"/>
              </w:rPr>
            </w:pPr>
          </w:p>
        </w:tc>
        <w:tc>
          <w:tcPr>
            <w:tcW w:w="1394" w:type="dxa"/>
            <w:vAlign w:val="center"/>
          </w:tcPr>
          <w:p w14:paraId="5407947B" w14:textId="77777777" w:rsidR="00487E9E" w:rsidRPr="0041381B" w:rsidRDefault="00487E9E" w:rsidP="00DB7BC1">
            <w:pPr>
              <w:spacing w:after="0" w:line="240" w:lineRule="auto"/>
              <w:jc w:val="center"/>
              <w:rPr>
                <w:rFonts w:ascii="Cambria" w:eastAsiaTheme="minorHAnsi" w:hAnsi="Cambria"/>
                <w:sz w:val="20"/>
                <w:szCs w:val="20"/>
              </w:rPr>
            </w:pPr>
          </w:p>
        </w:tc>
        <w:tc>
          <w:tcPr>
            <w:tcW w:w="1609" w:type="dxa"/>
            <w:vAlign w:val="center"/>
          </w:tcPr>
          <w:p w14:paraId="41D80A93"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r>
      <w:tr w:rsidR="00487E9E" w:rsidRPr="0041381B" w14:paraId="05EEFE67" w14:textId="77777777" w:rsidTr="00B50BAF">
        <w:trPr>
          <w:trHeight w:val="425"/>
          <w:jc w:val="center"/>
        </w:trPr>
        <w:tc>
          <w:tcPr>
            <w:tcW w:w="2761" w:type="dxa"/>
            <w:vAlign w:val="center"/>
          </w:tcPr>
          <w:p w14:paraId="4C888EED"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Zielone dachy</w:t>
            </w:r>
          </w:p>
        </w:tc>
        <w:tc>
          <w:tcPr>
            <w:tcW w:w="1373" w:type="dxa"/>
            <w:vAlign w:val="center"/>
          </w:tcPr>
          <w:p w14:paraId="2DE004F2" w14:textId="77777777" w:rsidR="00487E9E" w:rsidRPr="0041381B" w:rsidRDefault="00487E9E" w:rsidP="00DB7BC1">
            <w:pPr>
              <w:spacing w:after="0" w:line="240" w:lineRule="auto"/>
              <w:jc w:val="center"/>
              <w:rPr>
                <w:rFonts w:ascii="Cambria" w:eastAsiaTheme="minorHAnsi" w:hAnsi="Cambria"/>
                <w:sz w:val="20"/>
                <w:szCs w:val="20"/>
              </w:rPr>
            </w:pPr>
          </w:p>
        </w:tc>
        <w:tc>
          <w:tcPr>
            <w:tcW w:w="1356" w:type="dxa"/>
            <w:vAlign w:val="center"/>
          </w:tcPr>
          <w:p w14:paraId="062A9282" w14:textId="77777777" w:rsidR="00487E9E" w:rsidRPr="0041381B" w:rsidRDefault="00487E9E" w:rsidP="00DB7BC1">
            <w:pPr>
              <w:spacing w:after="0" w:line="240" w:lineRule="auto"/>
              <w:jc w:val="center"/>
              <w:rPr>
                <w:rFonts w:ascii="Cambria" w:eastAsiaTheme="minorHAnsi" w:hAnsi="Cambria"/>
                <w:sz w:val="20"/>
                <w:szCs w:val="20"/>
              </w:rPr>
            </w:pPr>
          </w:p>
        </w:tc>
        <w:tc>
          <w:tcPr>
            <w:tcW w:w="1394" w:type="dxa"/>
            <w:shd w:val="clear" w:color="auto" w:fill="D9D9D9" w:themeFill="background1" w:themeFillShade="D9"/>
            <w:vAlign w:val="center"/>
          </w:tcPr>
          <w:p w14:paraId="2A43297E"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609" w:type="dxa"/>
            <w:shd w:val="clear" w:color="auto" w:fill="D9D9D9" w:themeFill="background1" w:themeFillShade="D9"/>
            <w:vAlign w:val="center"/>
          </w:tcPr>
          <w:p w14:paraId="6D9B9D50"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r>
      <w:tr w:rsidR="00487E9E" w:rsidRPr="0041381B" w14:paraId="7BDF9A7A" w14:textId="77777777" w:rsidTr="00B50BAF">
        <w:trPr>
          <w:trHeight w:val="425"/>
          <w:jc w:val="center"/>
        </w:trPr>
        <w:tc>
          <w:tcPr>
            <w:tcW w:w="2761" w:type="dxa"/>
            <w:vAlign w:val="center"/>
          </w:tcPr>
          <w:p w14:paraId="3CA25E1B"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Muldy chłonne</w:t>
            </w:r>
          </w:p>
        </w:tc>
        <w:tc>
          <w:tcPr>
            <w:tcW w:w="1373" w:type="dxa"/>
            <w:shd w:val="clear" w:color="auto" w:fill="D9D9D9" w:themeFill="background1" w:themeFillShade="D9"/>
            <w:vAlign w:val="center"/>
          </w:tcPr>
          <w:p w14:paraId="3C00FD7D"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356" w:type="dxa"/>
            <w:vAlign w:val="center"/>
          </w:tcPr>
          <w:p w14:paraId="0D09696C" w14:textId="77777777" w:rsidR="00487E9E" w:rsidRPr="0041381B" w:rsidRDefault="00487E9E" w:rsidP="00DB7BC1">
            <w:pPr>
              <w:spacing w:after="0" w:line="240" w:lineRule="auto"/>
              <w:jc w:val="center"/>
              <w:rPr>
                <w:rFonts w:ascii="Cambria" w:eastAsiaTheme="minorHAnsi" w:hAnsi="Cambria"/>
                <w:sz w:val="20"/>
                <w:szCs w:val="20"/>
              </w:rPr>
            </w:pPr>
          </w:p>
        </w:tc>
        <w:tc>
          <w:tcPr>
            <w:tcW w:w="1394" w:type="dxa"/>
            <w:shd w:val="clear" w:color="auto" w:fill="D9D9D9" w:themeFill="background1" w:themeFillShade="D9"/>
            <w:vAlign w:val="center"/>
          </w:tcPr>
          <w:p w14:paraId="3D1E12E0"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609" w:type="dxa"/>
            <w:shd w:val="clear" w:color="auto" w:fill="D9D9D9" w:themeFill="background1" w:themeFillShade="D9"/>
            <w:vAlign w:val="center"/>
          </w:tcPr>
          <w:p w14:paraId="45C6EF85"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r>
      <w:tr w:rsidR="00487E9E" w:rsidRPr="0041381B" w14:paraId="2167C522" w14:textId="77777777" w:rsidTr="00B50BAF">
        <w:trPr>
          <w:trHeight w:val="425"/>
          <w:jc w:val="center"/>
        </w:trPr>
        <w:tc>
          <w:tcPr>
            <w:tcW w:w="2761" w:type="dxa"/>
            <w:vAlign w:val="center"/>
          </w:tcPr>
          <w:p w14:paraId="4C36405E"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Oczyszczalnie hydrofitowe</w:t>
            </w:r>
          </w:p>
        </w:tc>
        <w:tc>
          <w:tcPr>
            <w:tcW w:w="1373" w:type="dxa"/>
            <w:vAlign w:val="center"/>
          </w:tcPr>
          <w:p w14:paraId="58502E56" w14:textId="77777777" w:rsidR="00487E9E" w:rsidRPr="0041381B" w:rsidRDefault="00487E9E" w:rsidP="00DB7BC1">
            <w:pPr>
              <w:spacing w:after="0" w:line="240" w:lineRule="auto"/>
              <w:jc w:val="center"/>
              <w:rPr>
                <w:rFonts w:ascii="Cambria" w:eastAsiaTheme="minorHAnsi" w:hAnsi="Cambria"/>
                <w:sz w:val="20"/>
                <w:szCs w:val="20"/>
              </w:rPr>
            </w:pPr>
          </w:p>
        </w:tc>
        <w:tc>
          <w:tcPr>
            <w:tcW w:w="1356" w:type="dxa"/>
            <w:vAlign w:val="center"/>
          </w:tcPr>
          <w:p w14:paraId="170E916E" w14:textId="77777777" w:rsidR="00487E9E" w:rsidRPr="0041381B" w:rsidRDefault="00487E9E" w:rsidP="00DB7BC1">
            <w:pPr>
              <w:spacing w:after="0" w:line="240" w:lineRule="auto"/>
              <w:jc w:val="center"/>
              <w:rPr>
                <w:rFonts w:ascii="Cambria" w:eastAsiaTheme="minorHAnsi" w:hAnsi="Cambria"/>
                <w:sz w:val="20"/>
                <w:szCs w:val="20"/>
              </w:rPr>
            </w:pPr>
          </w:p>
        </w:tc>
        <w:tc>
          <w:tcPr>
            <w:tcW w:w="1394" w:type="dxa"/>
            <w:shd w:val="clear" w:color="auto" w:fill="D9D9D9" w:themeFill="background1" w:themeFillShade="D9"/>
            <w:vAlign w:val="center"/>
          </w:tcPr>
          <w:p w14:paraId="24EDE9ED"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609" w:type="dxa"/>
            <w:shd w:val="clear" w:color="auto" w:fill="D9D9D9" w:themeFill="background1" w:themeFillShade="D9"/>
            <w:vAlign w:val="center"/>
          </w:tcPr>
          <w:p w14:paraId="5633EF14"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r>
      <w:tr w:rsidR="00487E9E" w:rsidRPr="0041381B" w14:paraId="2DE27A79" w14:textId="77777777" w:rsidTr="00B50BAF">
        <w:trPr>
          <w:trHeight w:val="425"/>
          <w:jc w:val="center"/>
        </w:trPr>
        <w:tc>
          <w:tcPr>
            <w:tcW w:w="2761" w:type="dxa"/>
            <w:vAlign w:val="center"/>
          </w:tcPr>
          <w:p w14:paraId="25026E4A"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Zbiorniki na wodę deszczową</w:t>
            </w:r>
          </w:p>
        </w:tc>
        <w:tc>
          <w:tcPr>
            <w:tcW w:w="1373" w:type="dxa"/>
            <w:vAlign w:val="center"/>
          </w:tcPr>
          <w:p w14:paraId="694DC48D" w14:textId="77777777" w:rsidR="00487E9E" w:rsidRPr="0041381B" w:rsidRDefault="00487E9E" w:rsidP="00DB7BC1">
            <w:pPr>
              <w:spacing w:after="0" w:line="240" w:lineRule="auto"/>
              <w:jc w:val="center"/>
              <w:rPr>
                <w:rFonts w:ascii="Cambria" w:eastAsiaTheme="minorHAnsi" w:hAnsi="Cambria"/>
                <w:sz w:val="20"/>
                <w:szCs w:val="20"/>
              </w:rPr>
            </w:pPr>
          </w:p>
        </w:tc>
        <w:tc>
          <w:tcPr>
            <w:tcW w:w="1356" w:type="dxa"/>
            <w:shd w:val="clear" w:color="auto" w:fill="D9D9D9" w:themeFill="background1" w:themeFillShade="D9"/>
            <w:vAlign w:val="center"/>
          </w:tcPr>
          <w:p w14:paraId="677A53D9" w14:textId="77777777" w:rsidR="00487E9E" w:rsidRPr="0041381B" w:rsidRDefault="00487E9E" w:rsidP="00DB7BC1">
            <w:pPr>
              <w:spacing w:after="0" w:line="240" w:lineRule="auto"/>
              <w:jc w:val="center"/>
              <w:rPr>
                <w:rFonts w:ascii="Cambria" w:eastAsiaTheme="minorHAnsi" w:hAnsi="Cambria"/>
                <w:sz w:val="20"/>
                <w:szCs w:val="20"/>
              </w:rPr>
            </w:pPr>
            <w:r w:rsidRPr="0041381B">
              <w:rPr>
                <w:rFonts w:ascii="Cambria" w:eastAsiaTheme="minorHAnsi" w:hAnsi="Cambria"/>
                <w:sz w:val="20"/>
                <w:szCs w:val="20"/>
              </w:rPr>
              <w:t>+</w:t>
            </w:r>
          </w:p>
        </w:tc>
        <w:tc>
          <w:tcPr>
            <w:tcW w:w="1394" w:type="dxa"/>
            <w:vAlign w:val="center"/>
          </w:tcPr>
          <w:p w14:paraId="5AEFAAFC" w14:textId="77777777" w:rsidR="00487E9E" w:rsidRPr="0041381B" w:rsidRDefault="00487E9E" w:rsidP="00DB7BC1">
            <w:pPr>
              <w:spacing w:after="0" w:line="240" w:lineRule="auto"/>
              <w:jc w:val="center"/>
              <w:rPr>
                <w:rFonts w:ascii="Cambria" w:eastAsiaTheme="minorHAnsi" w:hAnsi="Cambria"/>
                <w:sz w:val="20"/>
                <w:szCs w:val="20"/>
              </w:rPr>
            </w:pPr>
          </w:p>
        </w:tc>
        <w:tc>
          <w:tcPr>
            <w:tcW w:w="1609" w:type="dxa"/>
            <w:vAlign w:val="center"/>
          </w:tcPr>
          <w:p w14:paraId="377F68C1" w14:textId="77777777" w:rsidR="00487E9E" w:rsidRPr="0041381B" w:rsidRDefault="00487E9E" w:rsidP="00DB7BC1">
            <w:pPr>
              <w:spacing w:after="0" w:line="240" w:lineRule="auto"/>
              <w:jc w:val="center"/>
              <w:rPr>
                <w:rFonts w:ascii="Cambria" w:eastAsiaTheme="minorHAnsi" w:hAnsi="Cambria"/>
                <w:sz w:val="20"/>
                <w:szCs w:val="20"/>
              </w:rPr>
            </w:pPr>
          </w:p>
        </w:tc>
      </w:tr>
    </w:tbl>
    <w:p w14:paraId="64813CEF" w14:textId="77777777" w:rsidR="00447D07" w:rsidRPr="0041381B" w:rsidRDefault="00447D07" w:rsidP="00DB7BC1">
      <w:pPr>
        <w:spacing w:after="0" w:line="240" w:lineRule="auto"/>
        <w:jc w:val="center"/>
        <w:rPr>
          <w:rFonts w:ascii="Cambria" w:eastAsiaTheme="minorHAnsi" w:hAnsi="Cambria"/>
          <w:i/>
          <w:sz w:val="6"/>
          <w:szCs w:val="20"/>
        </w:rPr>
      </w:pPr>
    </w:p>
    <w:p w14:paraId="4ACA6E2D" w14:textId="77777777" w:rsidR="00DB7BC1" w:rsidRPr="0041381B" w:rsidRDefault="00DB7BC1" w:rsidP="00DB7BC1">
      <w:pPr>
        <w:spacing w:after="0" w:line="240" w:lineRule="auto"/>
        <w:jc w:val="center"/>
        <w:rPr>
          <w:rFonts w:ascii="Cambria" w:eastAsiaTheme="minorHAnsi" w:hAnsi="Cambria"/>
          <w:i/>
          <w:sz w:val="2"/>
          <w:szCs w:val="20"/>
        </w:rPr>
      </w:pPr>
    </w:p>
    <w:p w14:paraId="4D0B99E1" w14:textId="77777777" w:rsidR="00447D07" w:rsidRPr="0041381B" w:rsidRDefault="00447D07" w:rsidP="00DB7BC1">
      <w:pPr>
        <w:spacing w:after="0" w:line="240" w:lineRule="auto"/>
        <w:jc w:val="center"/>
        <w:rPr>
          <w:rFonts w:ascii="Cambria" w:eastAsiaTheme="minorHAnsi" w:hAnsi="Cambria"/>
          <w:i/>
          <w:sz w:val="16"/>
          <w:szCs w:val="20"/>
        </w:rPr>
      </w:pPr>
      <w:r w:rsidRPr="0041381B">
        <w:rPr>
          <w:rFonts w:ascii="Cambria" w:eastAsiaTheme="minorHAnsi" w:hAnsi="Cambria"/>
          <w:i/>
          <w:sz w:val="16"/>
          <w:szCs w:val="20"/>
        </w:rPr>
        <w:t>Źródło: Uniwersytet Przyrodniczy we Wrocławiu - dr hab. inż. Ewa Burszta - Adamiak</w:t>
      </w:r>
    </w:p>
    <w:p w14:paraId="511B2CA5" w14:textId="77777777" w:rsidR="00447D07" w:rsidRPr="0041381B" w:rsidRDefault="00447D07" w:rsidP="002F3A6C">
      <w:pPr>
        <w:spacing w:after="0" w:line="240" w:lineRule="auto"/>
        <w:ind w:firstLine="709"/>
        <w:jc w:val="both"/>
        <w:rPr>
          <w:rFonts w:ascii="Cambria" w:eastAsia="Times New Roman" w:hAnsi="Cambria"/>
          <w:sz w:val="20"/>
          <w:szCs w:val="20"/>
          <w:lang w:eastAsia="pl-PL"/>
        </w:rPr>
      </w:pPr>
    </w:p>
    <w:p w14:paraId="1A8CA2F7" w14:textId="77777777" w:rsidR="005E2FE7" w:rsidRPr="0041381B" w:rsidRDefault="005E2FE7" w:rsidP="002F3A6C">
      <w:pPr>
        <w:pStyle w:val="Nagwek1"/>
        <w:spacing w:before="0" w:line="240" w:lineRule="auto"/>
        <w:jc w:val="both"/>
        <w:rPr>
          <w:rStyle w:val="Nagwek2Znak"/>
          <w:rFonts w:eastAsia="Calibri"/>
          <w:b/>
          <w:i/>
          <w:color w:val="auto"/>
          <w:sz w:val="20"/>
          <w:szCs w:val="20"/>
        </w:rPr>
      </w:pPr>
      <w:bookmarkStart w:id="252" w:name="_Toc142324055"/>
      <w:r w:rsidRPr="0041381B">
        <w:rPr>
          <w:rStyle w:val="Nagwek2Znak"/>
          <w:rFonts w:eastAsia="Calibri"/>
          <w:b/>
          <w:i/>
          <w:color w:val="auto"/>
          <w:sz w:val="20"/>
          <w:szCs w:val="20"/>
        </w:rPr>
        <w:t xml:space="preserve">5.6. </w:t>
      </w:r>
      <w:r w:rsidR="005F63DE" w:rsidRPr="0041381B">
        <w:rPr>
          <w:rStyle w:val="Nagwek2Znak"/>
          <w:rFonts w:eastAsia="Calibri"/>
          <w:b/>
          <w:i/>
          <w:color w:val="auto"/>
          <w:sz w:val="20"/>
          <w:szCs w:val="20"/>
        </w:rPr>
        <w:t>Budowa geologiczna</w:t>
      </w:r>
      <w:bookmarkEnd w:id="252"/>
    </w:p>
    <w:p w14:paraId="7F575A40" w14:textId="77777777" w:rsidR="00A823E1" w:rsidRPr="0041381B" w:rsidRDefault="00A823E1" w:rsidP="00A823E1">
      <w:pPr>
        <w:spacing w:after="0" w:line="240" w:lineRule="auto"/>
        <w:ind w:firstLine="709"/>
        <w:jc w:val="both"/>
        <w:rPr>
          <w:rFonts w:ascii="Cambria" w:hAnsi="Cambria" w:cs="Arial"/>
          <w:sz w:val="20"/>
          <w:szCs w:val="20"/>
          <w:lang w:eastAsia="pl-PL"/>
        </w:rPr>
      </w:pPr>
    </w:p>
    <w:p w14:paraId="0D1E403A" w14:textId="54C4B5AB" w:rsidR="00355497" w:rsidRPr="0041381B" w:rsidRDefault="00A823E1" w:rsidP="00A823E1">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 xml:space="preserve">Zgodnie z typologią Kondrackiego </w:t>
      </w:r>
      <w:r w:rsidR="00D9509D" w:rsidRPr="0041381B">
        <w:rPr>
          <w:rFonts w:ascii="Cambria" w:hAnsi="Cambria" w:cs="Arial"/>
          <w:sz w:val="20"/>
          <w:szCs w:val="20"/>
          <w:lang w:eastAsia="pl-PL"/>
        </w:rPr>
        <w:t xml:space="preserve">miasto </w:t>
      </w:r>
      <w:r w:rsidR="005E2702">
        <w:rPr>
          <w:rFonts w:ascii="Cambria" w:hAnsi="Cambria" w:cs="Arial"/>
          <w:sz w:val="20"/>
          <w:szCs w:val="20"/>
          <w:lang w:eastAsia="pl-PL"/>
        </w:rPr>
        <w:t>Giżycko</w:t>
      </w:r>
      <w:r w:rsidRPr="0041381B">
        <w:rPr>
          <w:rFonts w:ascii="Cambria" w:hAnsi="Cambria" w:cs="Arial"/>
          <w:sz w:val="20"/>
          <w:szCs w:val="20"/>
          <w:lang w:eastAsia="pl-PL"/>
        </w:rPr>
        <w:t xml:space="preserve"> leży w Krainie Wielkich Jezior Mazurskich, która rozciąga się na obszarze około 1.730 km</w:t>
      </w:r>
      <w:r w:rsidRPr="0041381B">
        <w:rPr>
          <w:rFonts w:ascii="Cambria" w:hAnsi="Cambria" w:cs="Arial"/>
          <w:sz w:val="20"/>
          <w:szCs w:val="20"/>
          <w:vertAlign w:val="superscript"/>
          <w:lang w:eastAsia="pl-PL"/>
        </w:rPr>
        <w:t>2</w:t>
      </w:r>
      <w:r w:rsidRPr="0041381B">
        <w:rPr>
          <w:rFonts w:ascii="Cambria" w:hAnsi="Cambria" w:cs="Arial"/>
          <w:sz w:val="20"/>
          <w:szCs w:val="20"/>
          <w:lang w:eastAsia="pl-PL"/>
        </w:rPr>
        <w:t>. Mezoregion Kr</w:t>
      </w:r>
      <w:r w:rsidR="005E2702">
        <w:rPr>
          <w:rFonts w:ascii="Cambria" w:hAnsi="Cambria" w:cs="Arial"/>
          <w:sz w:val="20"/>
          <w:szCs w:val="20"/>
          <w:lang w:eastAsia="pl-PL"/>
        </w:rPr>
        <w:t>ainy WJM na południu graniczy z </w:t>
      </w:r>
      <w:r w:rsidRPr="0041381B">
        <w:rPr>
          <w:rFonts w:ascii="Cambria" w:hAnsi="Cambria" w:cs="Arial"/>
          <w:sz w:val="20"/>
          <w:szCs w:val="20"/>
          <w:lang w:eastAsia="pl-PL"/>
        </w:rPr>
        <w:t>Równiną Mazurską, od wschodu z Pojezierzem Ełckim, od północy z Krainą Węgorapy, a od zachodu z Pojezierzem Mrągowskim i Niziną Sępopolską.</w:t>
      </w:r>
    </w:p>
    <w:p w14:paraId="5C92970F" w14:textId="77777777" w:rsidR="00355497" w:rsidRPr="0041381B" w:rsidRDefault="00355497" w:rsidP="00564145">
      <w:pPr>
        <w:spacing w:after="0" w:line="240" w:lineRule="auto"/>
        <w:ind w:firstLine="709"/>
        <w:jc w:val="both"/>
        <w:rPr>
          <w:rFonts w:ascii="Cambria" w:hAnsi="Cambria" w:cs="Arial"/>
          <w:sz w:val="20"/>
          <w:szCs w:val="20"/>
          <w:lang w:eastAsia="pl-PL"/>
        </w:rPr>
      </w:pPr>
    </w:p>
    <w:p w14:paraId="4ECC33AD" w14:textId="77777777" w:rsidR="00E72117" w:rsidRPr="0041381B" w:rsidRDefault="00E72117" w:rsidP="00564145">
      <w:pPr>
        <w:spacing w:after="0" w:line="240" w:lineRule="auto"/>
        <w:ind w:firstLine="709"/>
        <w:jc w:val="both"/>
        <w:rPr>
          <w:rFonts w:ascii="Cambria" w:hAnsi="Cambria" w:cs="Arial"/>
          <w:sz w:val="20"/>
          <w:szCs w:val="20"/>
          <w:lang w:eastAsia="pl-PL"/>
        </w:rPr>
      </w:pPr>
    </w:p>
    <w:p w14:paraId="0AE747FF" w14:textId="77777777" w:rsidR="00E72117" w:rsidRPr="0041381B" w:rsidRDefault="00E72117" w:rsidP="00564145">
      <w:pPr>
        <w:spacing w:after="0" w:line="240" w:lineRule="auto"/>
        <w:ind w:firstLine="709"/>
        <w:jc w:val="both"/>
        <w:rPr>
          <w:rFonts w:ascii="Cambria" w:hAnsi="Cambria" w:cs="Arial"/>
          <w:sz w:val="20"/>
          <w:szCs w:val="20"/>
          <w:lang w:eastAsia="pl-PL"/>
        </w:rPr>
      </w:pPr>
    </w:p>
    <w:p w14:paraId="670A5857" w14:textId="5CE295C5" w:rsidR="00A823E1" w:rsidRPr="0041381B" w:rsidRDefault="00A823E1" w:rsidP="00A823E1">
      <w:pPr>
        <w:pStyle w:val="Nagwek3"/>
        <w:spacing w:before="0" w:beforeAutospacing="0" w:after="0" w:afterAutospacing="0"/>
        <w:rPr>
          <w:rStyle w:val="Nagwek2Znak"/>
          <w:rFonts w:eastAsia="Calibri"/>
          <w:i/>
          <w:color w:val="auto"/>
          <w:sz w:val="20"/>
          <w:szCs w:val="20"/>
          <w:lang w:eastAsia="pl-PL"/>
        </w:rPr>
      </w:pPr>
      <w:bookmarkStart w:id="253" w:name="_Toc22305242"/>
      <w:bookmarkStart w:id="254" w:name="_Toc142324056"/>
      <w:r w:rsidRPr="0041381B">
        <w:rPr>
          <w:rStyle w:val="Nagwek2Znak"/>
          <w:rFonts w:eastAsia="Calibri"/>
          <w:i/>
          <w:color w:val="auto"/>
          <w:sz w:val="20"/>
          <w:szCs w:val="20"/>
          <w:lang w:eastAsia="pl-PL"/>
        </w:rPr>
        <w:lastRenderedPageBreak/>
        <w:t xml:space="preserve">5.6.1. </w:t>
      </w:r>
      <w:bookmarkEnd w:id="253"/>
      <w:r w:rsidR="00AA7793" w:rsidRPr="0041381B">
        <w:rPr>
          <w:rStyle w:val="Nagwek2Znak"/>
          <w:rFonts w:eastAsia="Calibri"/>
          <w:i/>
          <w:color w:val="auto"/>
          <w:sz w:val="20"/>
          <w:szCs w:val="20"/>
          <w:lang w:eastAsia="pl-PL"/>
        </w:rPr>
        <w:t>Rzeźba terenu</w:t>
      </w:r>
      <w:bookmarkEnd w:id="254"/>
    </w:p>
    <w:p w14:paraId="12EBF5F9" w14:textId="77777777" w:rsidR="00A823E1" w:rsidRPr="0041381B" w:rsidRDefault="00A823E1" w:rsidP="00A823E1">
      <w:pPr>
        <w:spacing w:after="0" w:line="240" w:lineRule="auto"/>
        <w:jc w:val="both"/>
        <w:rPr>
          <w:rFonts w:ascii="Cambria" w:hAnsi="Cambria" w:cs="Arial"/>
          <w:sz w:val="20"/>
          <w:szCs w:val="20"/>
          <w:lang w:eastAsia="pl-PL"/>
        </w:rPr>
      </w:pPr>
    </w:p>
    <w:p w14:paraId="33AC70E4" w14:textId="77777777" w:rsidR="00942CC4" w:rsidRPr="0041381B" w:rsidRDefault="00E72117" w:rsidP="000965CD">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Ukształtowanie powierzchni miasta Giżycka, podobnie jak przypowierzchniowa budowa geologiczna, związane jest przede wszystkim z procesami rzeźbotwórczymi zlodowacenia północnopolskiego. Rzeźba terenu całego regionu tworzy urozmaicony krajobraz młodoglacjalny Pojezierza Mazurskiego. Pod względem geomorfologicznym miasto zlokalizowane jest w na wysoczyźnie morenowej falistej, z licznymi wałami moren akumulacyjnych i czołowych, w obrębie której wykształciły się misy jeziorne.</w:t>
      </w:r>
      <w:r w:rsidR="000965CD" w:rsidRPr="0041381B">
        <w:rPr>
          <w:rFonts w:ascii="Cambria" w:hAnsi="Cambria" w:cs="Arial"/>
          <w:sz w:val="20"/>
          <w:szCs w:val="20"/>
          <w:lang w:eastAsia="pl-PL"/>
        </w:rPr>
        <w:t xml:space="preserve"> </w:t>
      </w:r>
      <w:r w:rsidRPr="0041381B">
        <w:rPr>
          <w:rFonts w:ascii="Cambria" w:hAnsi="Cambria" w:cs="Arial"/>
          <w:sz w:val="20"/>
          <w:szCs w:val="20"/>
          <w:lang w:eastAsia="pl-PL"/>
        </w:rPr>
        <w:t xml:space="preserve">W historii geologicznej teren miasta obejmowało zlodowacenie południowopolskie, środkowopolskie i północnopolskie, z czego największe znaczenie miało ostatnie zlodowacenie północnopolskie (bałtyckie). Różnorodne formy tego krajobrazu tworzyły się w rezultacie erozyjnej i akumulacyjnej działalności lądolodu i jego wód roztopowych. </w:t>
      </w:r>
    </w:p>
    <w:p w14:paraId="6811C857" w14:textId="77777777" w:rsidR="00942CC4" w:rsidRPr="0041381B" w:rsidRDefault="00942CC4" w:rsidP="000965CD">
      <w:pPr>
        <w:spacing w:after="0" w:line="240" w:lineRule="auto"/>
        <w:ind w:firstLine="709"/>
        <w:jc w:val="both"/>
        <w:rPr>
          <w:rFonts w:ascii="Cambria" w:hAnsi="Cambria" w:cs="Arial"/>
          <w:sz w:val="20"/>
          <w:szCs w:val="20"/>
          <w:lang w:eastAsia="pl-PL"/>
        </w:rPr>
      </w:pPr>
    </w:p>
    <w:p w14:paraId="3E2828D0" w14:textId="563FED76" w:rsidR="000965CD" w:rsidRPr="0041381B" w:rsidRDefault="00E72117" w:rsidP="000965CD">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Charakterystyczne dla powierzchni terenu są wzgórz</w:t>
      </w:r>
      <w:r w:rsidR="00942CC4" w:rsidRPr="0041381B">
        <w:rPr>
          <w:rFonts w:ascii="Cambria" w:hAnsi="Cambria" w:cs="Arial"/>
          <w:sz w:val="20"/>
          <w:szCs w:val="20"/>
          <w:lang w:eastAsia="pl-PL"/>
        </w:rPr>
        <w:t>a morenowe, które związane są z </w:t>
      </w:r>
      <w:r w:rsidRPr="0041381B">
        <w:rPr>
          <w:rFonts w:ascii="Cambria" w:hAnsi="Cambria" w:cs="Arial"/>
          <w:sz w:val="20"/>
          <w:szCs w:val="20"/>
          <w:lang w:eastAsia="pl-PL"/>
        </w:rPr>
        <w:t>postojem lądolodu. Zbudowane one są z materiału naniesionego przez lodowiec (piasek, żwir, glina i głazy). Na terenie Krainy Wielkich Jezior Mazurskich istnieją jeziora wypełniające morenę denną, jeziora powstające pomiędzy wałami moreny czołowej lub jeziora rynnowe. Jeziora moreny dennej są zazwyczaj duże i płytkie, odznaczają się urozmaiconą linią brzegową, z licznymi półwyspami, zatokami i wyspami. Powstawały one w rezultacie równomiernej akumulacji materiału lądolodu lub istnienia w jego podłożu brył „martwego lodu”, które po stopieniu tworzyły niecki wypełnione wodą. Jeziora moreny czołowej są równoległe do kierunków wałów morenowych. Jeziora rynnowe tworzą natomiast zbiorniki wąskie i długie o znacznych głębokościach, które stanowiły wcześniej tzw. rzeki podlodowcowe. Obszar ten urozmaicają ponadto ozy, pagórki kemowe oraz sandry.</w:t>
      </w:r>
      <w:r w:rsidR="000965CD" w:rsidRPr="0041381B">
        <w:rPr>
          <w:rFonts w:ascii="Cambria" w:hAnsi="Cambria" w:cs="Arial"/>
          <w:sz w:val="20"/>
          <w:szCs w:val="20"/>
          <w:lang w:eastAsia="pl-PL"/>
        </w:rPr>
        <w:t xml:space="preserve"> </w:t>
      </w:r>
    </w:p>
    <w:p w14:paraId="4F434A71" w14:textId="77777777" w:rsidR="000965CD" w:rsidRPr="0041381B" w:rsidRDefault="000965CD" w:rsidP="000965CD">
      <w:pPr>
        <w:spacing w:after="0" w:line="240" w:lineRule="auto"/>
        <w:ind w:firstLine="709"/>
        <w:jc w:val="both"/>
        <w:rPr>
          <w:rFonts w:ascii="Cambria" w:hAnsi="Cambria" w:cs="Arial"/>
          <w:sz w:val="14"/>
          <w:szCs w:val="20"/>
          <w:lang w:eastAsia="pl-PL"/>
        </w:rPr>
      </w:pPr>
    </w:p>
    <w:p w14:paraId="508FBBBA" w14:textId="25B29678" w:rsidR="00AA7793" w:rsidRPr="0041381B" w:rsidRDefault="00E72117" w:rsidP="000965CD">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Rzeźba terenu miasta Giżycka wykazuje typowe przekształcenia z</w:t>
      </w:r>
      <w:r w:rsidR="000965CD" w:rsidRPr="0041381B">
        <w:rPr>
          <w:rFonts w:ascii="Cambria" w:hAnsi="Cambria" w:cs="Arial"/>
          <w:sz w:val="20"/>
          <w:szCs w:val="20"/>
          <w:lang w:eastAsia="pl-PL"/>
        </w:rPr>
        <w:t xml:space="preserve">wiązane z rozwojem osadnictwa - </w:t>
      </w:r>
      <w:r w:rsidRPr="0041381B">
        <w:rPr>
          <w:rFonts w:ascii="Cambria" w:hAnsi="Cambria" w:cs="Arial"/>
          <w:sz w:val="20"/>
          <w:szCs w:val="20"/>
          <w:lang w:eastAsia="pl-PL"/>
        </w:rPr>
        <w:t>tereny zurbanizowane miasta, infrastrukt</w:t>
      </w:r>
      <w:r w:rsidR="000965CD" w:rsidRPr="0041381B">
        <w:rPr>
          <w:rFonts w:ascii="Cambria" w:hAnsi="Cambria" w:cs="Arial"/>
          <w:sz w:val="20"/>
          <w:szCs w:val="20"/>
          <w:lang w:eastAsia="pl-PL"/>
        </w:rPr>
        <w:t xml:space="preserve">ura komunikacyjna i techniczna. </w:t>
      </w:r>
      <w:r w:rsidRPr="0041381B">
        <w:rPr>
          <w:rFonts w:ascii="Cambria" w:hAnsi="Cambria" w:cs="Arial"/>
          <w:sz w:val="20"/>
          <w:szCs w:val="20"/>
          <w:lang w:eastAsia="pl-PL"/>
        </w:rPr>
        <w:t>Przekształcenia rzeźby terenu w większości związane są ze zmianami przypowierzchniowymi (wykopy pod fundamenty, niwelacje terenowe).</w:t>
      </w:r>
      <w:r w:rsidR="000965CD" w:rsidRPr="0041381B">
        <w:rPr>
          <w:rFonts w:ascii="Cambria" w:hAnsi="Cambria" w:cs="Arial"/>
          <w:sz w:val="20"/>
          <w:szCs w:val="20"/>
          <w:lang w:eastAsia="pl-PL"/>
        </w:rPr>
        <w:t xml:space="preserve"> </w:t>
      </w:r>
      <w:r w:rsidR="000965CD" w:rsidRPr="0041381B">
        <w:rPr>
          <w:rStyle w:val="Odwoanieprzypisudolnego"/>
          <w:rFonts w:ascii="Cambria" w:hAnsi="Cambria" w:cs="Arial"/>
          <w:sz w:val="20"/>
          <w:szCs w:val="20"/>
        </w:rPr>
        <w:footnoteReference w:id="19"/>
      </w:r>
      <w:r w:rsidR="000965CD" w:rsidRPr="0041381B">
        <w:rPr>
          <w:rFonts w:ascii="Cambria" w:hAnsi="Cambria" w:cs="Arial"/>
          <w:sz w:val="20"/>
          <w:szCs w:val="20"/>
          <w:vertAlign w:val="superscript"/>
        </w:rPr>
        <w:t>)</w:t>
      </w:r>
    </w:p>
    <w:p w14:paraId="639A1300" w14:textId="77777777" w:rsidR="00E72117" w:rsidRPr="0041381B" w:rsidRDefault="00E72117" w:rsidP="002C40AE">
      <w:pPr>
        <w:spacing w:after="0" w:line="240" w:lineRule="auto"/>
        <w:ind w:firstLine="709"/>
        <w:jc w:val="both"/>
        <w:rPr>
          <w:rFonts w:ascii="Cambria" w:hAnsi="Cambria" w:cs="Arial"/>
          <w:sz w:val="16"/>
          <w:szCs w:val="20"/>
          <w:lang w:eastAsia="pl-PL"/>
        </w:rPr>
      </w:pPr>
    </w:p>
    <w:p w14:paraId="1BC986BE" w14:textId="2F9E1102" w:rsidR="00A823E1" w:rsidRPr="0041381B" w:rsidRDefault="00A823E1" w:rsidP="00A823E1">
      <w:pPr>
        <w:pStyle w:val="Nagwek3"/>
        <w:spacing w:before="0" w:beforeAutospacing="0" w:after="0" w:afterAutospacing="0"/>
        <w:rPr>
          <w:rStyle w:val="Nagwek2Znak"/>
          <w:rFonts w:eastAsia="Calibri"/>
          <w:i/>
          <w:color w:val="auto"/>
          <w:sz w:val="20"/>
          <w:szCs w:val="20"/>
          <w:lang w:eastAsia="pl-PL"/>
        </w:rPr>
      </w:pPr>
      <w:bookmarkStart w:id="255" w:name="_Toc142324057"/>
      <w:r w:rsidRPr="0041381B">
        <w:rPr>
          <w:rStyle w:val="Nagwek2Znak"/>
          <w:rFonts w:eastAsia="Calibri"/>
          <w:i/>
          <w:color w:val="auto"/>
          <w:sz w:val="20"/>
          <w:szCs w:val="20"/>
          <w:lang w:eastAsia="pl-PL"/>
        </w:rPr>
        <w:t>5.6.2. Budowa geologiczna</w:t>
      </w:r>
      <w:bookmarkEnd w:id="255"/>
    </w:p>
    <w:p w14:paraId="358E46E3" w14:textId="77777777" w:rsidR="00A823E1" w:rsidRPr="0041381B" w:rsidRDefault="00A823E1" w:rsidP="00564145">
      <w:pPr>
        <w:spacing w:after="0" w:line="240" w:lineRule="auto"/>
        <w:ind w:firstLine="709"/>
        <w:jc w:val="both"/>
        <w:rPr>
          <w:rFonts w:ascii="Cambria" w:hAnsi="Cambria" w:cs="Arial"/>
          <w:sz w:val="16"/>
          <w:szCs w:val="20"/>
          <w:lang w:eastAsia="pl-PL"/>
        </w:rPr>
      </w:pPr>
    </w:p>
    <w:p w14:paraId="6D8599FC" w14:textId="77777777" w:rsidR="00942CC4" w:rsidRPr="0041381B" w:rsidRDefault="00E72117" w:rsidP="000965CD">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Obszar miasta Giżycka leży w środkowej części prekambryjskiej platformy wschodnioeuropejskiej, w obrębie wyniesienia mazursko-suw</w:t>
      </w:r>
      <w:r w:rsidR="000965CD" w:rsidRPr="0041381B">
        <w:rPr>
          <w:rFonts w:ascii="Cambria" w:hAnsi="Cambria" w:cs="Arial"/>
          <w:sz w:val="20"/>
          <w:szCs w:val="20"/>
          <w:lang w:eastAsia="pl-PL"/>
        </w:rPr>
        <w:t>alskiego. Powierzchnię terenu w </w:t>
      </w:r>
      <w:r w:rsidRPr="0041381B">
        <w:rPr>
          <w:rFonts w:ascii="Cambria" w:hAnsi="Cambria" w:cs="Arial"/>
          <w:sz w:val="20"/>
          <w:szCs w:val="20"/>
          <w:lang w:eastAsia="pl-PL"/>
        </w:rPr>
        <w:t>okolicach Giżycka stanowią utwory czwartorzędowe, a bezpośrednie podłoże dla czwartorzędu stanowią osady kredowe i trzeciorzędowe. Największy wpływ na budowę geologiczną wierzchnich warstw terenu miało zlodowacenie bałtyckie. Obszar Giżycka leży w całości w zasięgu stadiału górnego zlodowacenia Wisły. Miąższość utworów czwartorzędowych wynosi ok. 200 m. Na obszarze miasta występują osady sześciu zlodowaceń: zlodowacenia najstarsze (Narwi), zlodowaceń południowopolskich (Sanu i Wilgi), środkowopolskich (Odry i Warty) oraz zlodowaceń północnopolskich (Wisły). Najstarszymi utworami plejstoceńskimi są utwory zlodowacenia Narwi reprezentowane przez gliny zwałowe o miąższości dochodzącej do 15 m występujące w dolinie kopalnej. W czasie zlodowaceń południowopolskich obecność lądolodu zaznaczała się dwukrotnie. Zlodowacenie Sanu reprezentowane jest przez gliny zwałowe, iły oraz mułki i piaski zastoiskowe. Natomiast nad nimi zalegają gliny zwałowe zlodowacenia Wilgi. S</w:t>
      </w:r>
      <w:r w:rsidR="000965CD" w:rsidRPr="0041381B">
        <w:rPr>
          <w:rFonts w:ascii="Cambria" w:hAnsi="Cambria" w:cs="Arial"/>
          <w:sz w:val="20"/>
          <w:szCs w:val="20"/>
          <w:lang w:eastAsia="pl-PL"/>
        </w:rPr>
        <w:t>ą to gliny piaszczysto-ilaste z </w:t>
      </w:r>
      <w:r w:rsidRPr="0041381B">
        <w:rPr>
          <w:rFonts w:ascii="Cambria" w:hAnsi="Cambria" w:cs="Arial"/>
          <w:sz w:val="20"/>
          <w:szCs w:val="20"/>
          <w:lang w:eastAsia="pl-PL"/>
        </w:rPr>
        <w:t>przeławiceniami mułków ilastych i piasków ze żwirem. Na glinach zwałowych zalegają piask</w:t>
      </w:r>
      <w:r w:rsidR="000965CD" w:rsidRPr="0041381B">
        <w:rPr>
          <w:rFonts w:ascii="Cambria" w:hAnsi="Cambria" w:cs="Arial"/>
          <w:sz w:val="20"/>
          <w:szCs w:val="20"/>
          <w:lang w:eastAsia="pl-PL"/>
        </w:rPr>
        <w:t>i i </w:t>
      </w:r>
      <w:r w:rsidRPr="0041381B">
        <w:rPr>
          <w:rFonts w:ascii="Cambria" w:hAnsi="Cambria" w:cs="Arial"/>
          <w:sz w:val="20"/>
          <w:szCs w:val="20"/>
          <w:lang w:eastAsia="pl-PL"/>
        </w:rPr>
        <w:t xml:space="preserve">mułki jeziorno-rzeczne interglacjału wielkiego. Miąższość tych utworów waha się od kilku do 40 m. </w:t>
      </w:r>
    </w:p>
    <w:p w14:paraId="4CD98A53" w14:textId="77777777" w:rsidR="00942CC4" w:rsidRPr="0041381B" w:rsidRDefault="00942CC4" w:rsidP="000965CD">
      <w:pPr>
        <w:spacing w:after="0" w:line="240" w:lineRule="auto"/>
        <w:ind w:firstLine="709"/>
        <w:jc w:val="both"/>
        <w:rPr>
          <w:rFonts w:ascii="Cambria" w:hAnsi="Cambria" w:cs="Arial"/>
          <w:sz w:val="20"/>
          <w:szCs w:val="20"/>
          <w:lang w:eastAsia="pl-PL"/>
        </w:rPr>
      </w:pPr>
    </w:p>
    <w:p w14:paraId="58CCB8C7" w14:textId="39715BBF" w:rsidR="00E72117" w:rsidRPr="0041381B" w:rsidRDefault="00E72117" w:rsidP="000965CD">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W czasie zlodowaceń środkowopolskich obecność lądolodu na obszarze Giżycka miała miejsce czterokrotnie. Wkraczający lądolód zlodowacenia Odry spowodował silne zaburzenie glacitektoniczne osadów interglacjału wielkiego. Powyżej tych utworów występują serie glin zwałowych zlodowacenia Odry i Warty. Są to szare gliny piaszczyste lub piaszczysto-ilaste, a ich miąższość dochodzi do ok. 90 m. Wynikiem działalności lądolodu</w:t>
      </w:r>
      <w:r w:rsidR="000965CD" w:rsidRPr="0041381B">
        <w:rPr>
          <w:rFonts w:ascii="Cambria" w:hAnsi="Cambria" w:cs="Arial"/>
          <w:sz w:val="20"/>
          <w:szCs w:val="20"/>
          <w:lang w:eastAsia="pl-PL"/>
        </w:rPr>
        <w:t xml:space="preserve"> zlodowacenia Wisły są piaski i </w:t>
      </w:r>
      <w:r w:rsidRPr="0041381B">
        <w:rPr>
          <w:rFonts w:ascii="Cambria" w:hAnsi="Cambria" w:cs="Arial"/>
          <w:sz w:val="20"/>
          <w:szCs w:val="20"/>
          <w:lang w:eastAsia="pl-PL"/>
        </w:rPr>
        <w:t>żwiry wodnolodowcowe dolne o miąższości ok. 30 m. Utwory te to przeważnie piaski różnoziarniste, lokalnie piaski ze żwirem i rzadko żwiry. Występujące nad piaskami gliny zwałowe tworzą szeroko rozprzestrzeniony poziom, reprezentowany przez gliny brązowe i szare, silnie piaszczyste. Miąższość glin waha się od kilku do 30 m. W zagłębieniach pomiędzy poziomami glin zwałowych występują utwory piaszczystożwirowe. Gliny zwałowe górnego poziomu występują na powierzchni terenu w środkowej i wschodniej części miasta.</w:t>
      </w:r>
    </w:p>
    <w:p w14:paraId="55405A5A" w14:textId="2EE837B6" w:rsidR="00E72117" w:rsidRPr="0041381B" w:rsidRDefault="00E72117" w:rsidP="00E72117">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lastRenderedPageBreak/>
        <w:t>Na północy miasta na powierzchni terenu występuje pas glin zwałowych moren czołowych Giżycko - Sołdany. Najmłodsze utwory plejstoceńskie na terenie miasta stanowią osady wodnolodowcowe tworzące się wokół brył martwego lodu wypełniających misę Jeziora Niegocin. Utwory te widoczne są na powierzchni terenu w zachodniej części miasta wokół jeziora. Są to piaski i żwiry wodnolodowcowe, piaski tarasów kemowych oraz piaski pyłowate jeziorne. Miejscami utwory plejstocenu przykryte są płatami holoceńskimi. Są to głównie piaski i gliny deluwialne oraz torfy. Osiągają one niewielkie miąższości.</w:t>
      </w:r>
      <w:r w:rsidR="000965CD" w:rsidRPr="0041381B">
        <w:rPr>
          <w:rFonts w:ascii="Cambria" w:hAnsi="Cambria" w:cs="Arial"/>
          <w:sz w:val="20"/>
          <w:szCs w:val="20"/>
          <w:lang w:eastAsia="pl-PL"/>
        </w:rPr>
        <w:t xml:space="preserve"> </w:t>
      </w:r>
      <w:r w:rsidR="000965CD" w:rsidRPr="0041381B">
        <w:rPr>
          <w:rStyle w:val="Odwoanieprzypisudolnego"/>
          <w:rFonts w:ascii="Cambria" w:hAnsi="Cambria" w:cs="Arial"/>
          <w:sz w:val="20"/>
          <w:szCs w:val="20"/>
        </w:rPr>
        <w:footnoteReference w:id="20"/>
      </w:r>
      <w:r w:rsidR="000965CD" w:rsidRPr="0041381B">
        <w:rPr>
          <w:rFonts w:ascii="Cambria" w:hAnsi="Cambria" w:cs="Arial"/>
          <w:sz w:val="20"/>
          <w:szCs w:val="20"/>
          <w:vertAlign w:val="superscript"/>
        </w:rPr>
        <w:t>)</w:t>
      </w:r>
    </w:p>
    <w:p w14:paraId="7C26406B" w14:textId="77777777" w:rsidR="00E72117" w:rsidRPr="0041381B" w:rsidRDefault="00E72117" w:rsidP="00A823E1">
      <w:pPr>
        <w:spacing w:after="0" w:line="240" w:lineRule="auto"/>
        <w:ind w:firstLine="709"/>
        <w:jc w:val="both"/>
        <w:rPr>
          <w:rFonts w:ascii="Cambria" w:hAnsi="Cambria" w:cs="Arial"/>
          <w:sz w:val="14"/>
          <w:szCs w:val="20"/>
          <w:lang w:eastAsia="pl-PL"/>
        </w:rPr>
      </w:pPr>
    </w:p>
    <w:p w14:paraId="3272B064" w14:textId="77777777" w:rsidR="00E72117" w:rsidRPr="0041381B" w:rsidRDefault="00E72117" w:rsidP="00E72117">
      <w:pPr>
        <w:spacing w:after="0" w:line="240" w:lineRule="auto"/>
        <w:ind w:right="6"/>
        <w:jc w:val="center"/>
        <w:rPr>
          <w:rFonts w:ascii="Cambria" w:eastAsia="Times New Roman" w:hAnsi="Cambria"/>
          <w:i/>
          <w:sz w:val="20"/>
          <w:szCs w:val="20"/>
          <w:lang w:eastAsia="pl-PL"/>
        </w:rPr>
      </w:pPr>
      <w:bookmarkStart w:id="256" w:name="_Toc127208699"/>
      <w:bookmarkStart w:id="257" w:name="_Toc142324228"/>
      <w:r w:rsidRPr="0041381B">
        <w:rPr>
          <w:rFonts w:ascii="Cambria" w:eastAsia="Times New Roman" w:hAnsi="Cambria"/>
          <w:b/>
          <w:i/>
          <w:sz w:val="20"/>
          <w:szCs w:val="20"/>
          <w:lang w:eastAsia="pl-PL"/>
        </w:rPr>
        <w:t xml:space="preserve">Rysunek nr </w:t>
      </w:r>
      <w:r w:rsidRPr="0041381B">
        <w:rPr>
          <w:rFonts w:ascii="Cambria" w:eastAsia="Times New Roman" w:hAnsi="Cambria"/>
          <w:b/>
          <w:i/>
          <w:sz w:val="20"/>
          <w:szCs w:val="20"/>
          <w:lang w:eastAsia="pl-PL"/>
        </w:rPr>
        <w:fldChar w:fldCharType="begin"/>
      </w:r>
      <w:r w:rsidRPr="0041381B">
        <w:rPr>
          <w:rFonts w:ascii="Cambria" w:eastAsia="Times New Roman" w:hAnsi="Cambria"/>
          <w:b/>
          <w:i/>
          <w:sz w:val="20"/>
          <w:szCs w:val="20"/>
          <w:lang w:eastAsia="pl-PL"/>
        </w:rPr>
        <w:instrText xml:space="preserve"> SEQ Rysunek \* ARABIC </w:instrText>
      </w:r>
      <w:r w:rsidRPr="0041381B">
        <w:rPr>
          <w:rFonts w:ascii="Cambria" w:eastAsia="Times New Roman" w:hAnsi="Cambria"/>
          <w:b/>
          <w:i/>
          <w:sz w:val="20"/>
          <w:szCs w:val="20"/>
          <w:lang w:eastAsia="pl-PL"/>
        </w:rPr>
        <w:fldChar w:fldCharType="separate"/>
      </w:r>
      <w:r w:rsidR="00BF118A">
        <w:rPr>
          <w:rFonts w:ascii="Cambria" w:eastAsia="Times New Roman" w:hAnsi="Cambria"/>
          <w:b/>
          <w:i/>
          <w:noProof/>
          <w:sz w:val="20"/>
          <w:szCs w:val="20"/>
          <w:lang w:eastAsia="pl-PL"/>
        </w:rPr>
        <w:t>31</w:t>
      </w:r>
      <w:r w:rsidRPr="0041381B">
        <w:rPr>
          <w:rFonts w:ascii="Cambria" w:eastAsia="Times New Roman" w:hAnsi="Cambria"/>
          <w:b/>
          <w:i/>
          <w:sz w:val="20"/>
          <w:szCs w:val="20"/>
          <w:lang w:eastAsia="pl-PL"/>
        </w:rPr>
        <w:fldChar w:fldCharType="end"/>
      </w:r>
      <w:r w:rsidRPr="0041381B">
        <w:rPr>
          <w:rFonts w:ascii="Cambria" w:eastAsia="Times New Roman" w:hAnsi="Cambria"/>
          <w:b/>
          <w:i/>
          <w:sz w:val="20"/>
          <w:szCs w:val="20"/>
          <w:lang w:eastAsia="pl-PL"/>
        </w:rPr>
        <w:t>.</w:t>
      </w:r>
      <w:r w:rsidRPr="0041381B">
        <w:rPr>
          <w:rFonts w:ascii="Arial" w:eastAsia="Times New Roman" w:hAnsi="Arial"/>
          <w:i/>
          <w:szCs w:val="20"/>
          <w:lang w:eastAsia="pl-PL"/>
        </w:rPr>
        <w:t xml:space="preserve"> </w:t>
      </w:r>
      <w:r w:rsidRPr="0041381B">
        <w:rPr>
          <w:rFonts w:ascii="Cambria" w:eastAsia="Times New Roman" w:hAnsi="Cambria"/>
          <w:i/>
          <w:sz w:val="20"/>
          <w:szCs w:val="20"/>
          <w:lang w:eastAsia="pl-PL"/>
        </w:rPr>
        <w:t>Położenie miasta Giżycka na tle szkicu geologicznego regionu</w:t>
      </w:r>
      <w:bookmarkEnd w:id="256"/>
      <w:bookmarkEnd w:id="257"/>
    </w:p>
    <w:p w14:paraId="74E5B12F" w14:textId="77777777" w:rsidR="00E72117" w:rsidRPr="0041381B" w:rsidRDefault="00E72117" w:rsidP="00E72117">
      <w:pPr>
        <w:spacing w:after="0" w:line="240" w:lineRule="auto"/>
        <w:ind w:right="6"/>
        <w:jc w:val="center"/>
        <w:rPr>
          <w:rFonts w:ascii="Cambria" w:eastAsia="Times New Roman" w:hAnsi="Cambria"/>
          <w:i/>
          <w:sz w:val="20"/>
          <w:szCs w:val="20"/>
          <w:lang w:eastAsia="pl-PL"/>
        </w:rPr>
      </w:pPr>
      <w:r w:rsidRPr="0041381B">
        <w:rPr>
          <w:rFonts w:ascii="Cambria" w:eastAsia="Times New Roman" w:hAnsi="Cambria"/>
          <w:i/>
          <w:noProof/>
          <w:sz w:val="20"/>
          <w:szCs w:val="20"/>
          <w:lang w:eastAsia="pl-PL"/>
        </w:rPr>
        <w:drawing>
          <wp:inline distT="0" distB="0" distL="0" distR="0" wp14:anchorId="033E30B6" wp14:editId="4757FE4F">
            <wp:extent cx="5120640" cy="5733251"/>
            <wp:effectExtent l="0" t="0" r="3810" b="127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ez tytułu.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148443" cy="5764381"/>
                    </a:xfrm>
                    <a:prstGeom prst="rect">
                      <a:avLst/>
                    </a:prstGeom>
                  </pic:spPr>
                </pic:pic>
              </a:graphicData>
            </a:graphic>
          </wp:inline>
        </w:drawing>
      </w:r>
    </w:p>
    <w:p w14:paraId="559C1266" w14:textId="77777777" w:rsidR="00E72117" w:rsidRPr="0041381B" w:rsidRDefault="00E72117" w:rsidP="00E72117">
      <w:pPr>
        <w:spacing w:after="0" w:line="240" w:lineRule="auto"/>
        <w:jc w:val="center"/>
        <w:outlineLvl w:val="2"/>
        <w:rPr>
          <w:rFonts w:ascii="Cambria" w:hAnsi="Cambria"/>
          <w:i/>
          <w:sz w:val="16"/>
          <w:szCs w:val="20"/>
          <w:lang w:eastAsia="pl-PL"/>
        </w:rPr>
      </w:pPr>
      <w:bookmarkStart w:id="258" w:name="_Toc127208501"/>
      <w:bookmarkStart w:id="259" w:name="_Toc128390833"/>
      <w:bookmarkStart w:id="260" w:name="_Toc137033545"/>
      <w:bookmarkStart w:id="261" w:name="_Toc137737566"/>
      <w:bookmarkStart w:id="262" w:name="_Toc140076936"/>
      <w:bookmarkStart w:id="263" w:name="_Toc142324058"/>
      <w:r w:rsidRPr="0041381B">
        <w:rPr>
          <w:rFonts w:ascii="Cambria" w:hAnsi="Cambria"/>
          <w:i/>
          <w:sz w:val="16"/>
          <w:szCs w:val="20"/>
          <w:lang w:eastAsia="pl-PL"/>
        </w:rPr>
        <w:t>Źródło: Objaśnienia do mapy geośrodowiskowej Polski - Arkusz Giżycko - Państwowy Instytut Geologiczny - PIB</w:t>
      </w:r>
      <w:bookmarkEnd w:id="258"/>
      <w:bookmarkEnd w:id="259"/>
      <w:bookmarkEnd w:id="260"/>
      <w:bookmarkEnd w:id="261"/>
      <w:bookmarkEnd w:id="262"/>
      <w:bookmarkEnd w:id="263"/>
    </w:p>
    <w:p w14:paraId="49182E48" w14:textId="77777777" w:rsidR="00E72117" w:rsidRPr="0041381B" w:rsidRDefault="00E72117" w:rsidP="00E72117">
      <w:pPr>
        <w:spacing w:after="0" w:line="240" w:lineRule="auto"/>
        <w:ind w:firstLine="709"/>
        <w:jc w:val="both"/>
        <w:rPr>
          <w:rFonts w:ascii="Cambria" w:hAnsi="Cambria" w:cs="Arial"/>
          <w:sz w:val="20"/>
          <w:szCs w:val="20"/>
          <w:lang w:eastAsia="pl-PL"/>
        </w:rPr>
      </w:pPr>
    </w:p>
    <w:p w14:paraId="23C90814" w14:textId="77777777" w:rsidR="002C40AE" w:rsidRPr="0041381B" w:rsidRDefault="002C40AE" w:rsidP="002C40AE">
      <w:pPr>
        <w:pStyle w:val="Nagwek3"/>
        <w:spacing w:before="0" w:beforeAutospacing="0" w:after="0" w:afterAutospacing="0"/>
        <w:rPr>
          <w:rStyle w:val="Nagwek2Znak"/>
          <w:rFonts w:eastAsia="Calibri"/>
          <w:i/>
          <w:color w:val="auto"/>
          <w:sz w:val="20"/>
          <w:szCs w:val="20"/>
          <w:lang w:eastAsia="pl-PL"/>
        </w:rPr>
      </w:pPr>
      <w:bookmarkStart w:id="264" w:name="_Toc22305244"/>
      <w:bookmarkStart w:id="265" w:name="_Toc142324059"/>
      <w:r w:rsidRPr="0041381B">
        <w:rPr>
          <w:rStyle w:val="Nagwek2Znak"/>
          <w:rFonts w:eastAsia="Calibri"/>
          <w:i/>
          <w:color w:val="auto"/>
          <w:sz w:val="20"/>
          <w:szCs w:val="20"/>
          <w:lang w:eastAsia="pl-PL"/>
        </w:rPr>
        <w:t>5.6.3. Zasoby kopalin</w:t>
      </w:r>
      <w:bookmarkEnd w:id="264"/>
      <w:bookmarkEnd w:id="265"/>
    </w:p>
    <w:p w14:paraId="7247B590" w14:textId="77777777" w:rsidR="002C40AE" w:rsidRPr="0041381B" w:rsidRDefault="002C40AE" w:rsidP="002C40AE">
      <w:pPr>
        <w:spacing w:after="0" w:line="240" w:lineRule="auto"/>
        <w:ind w:firstLine="708"/>
        <w:jc w:val="both"/>
        <w:rPr>
          <w:rFonts w:ascii="Cambria" w:hAnsi="Cambria"/>
          <w:sz w:val="20"/>
          <w:szCs w:val="20"/>
        </w:rPr>
      </w:pPr>
    </w:p>
    <w:p w14:paraId="6AEA83C3" w14:textId="044F4E01" w:rsidR="002C40AE" w:rsidRPr="0041381B" w:rsidRDefault="00FC38AF" w:rsidP="002C40AE">
      <w:pPr>
        <w:spacing w:after="0" w:line="240" w:lineRule="auto"/>
        <w:ind w:firstLine="709"/>
        <w:jc w:val="both"/>
        <w:rPr>
          <w:rFonts w:ascii="Cambria" w:hAnsi="Cambria" w:cs="Arial"/>
          <w:sz w:val="20"/>
          <w:szCs w:val="20"/>
          <w:lang w:eastAsia="pl-PL"/>
        </w:rPr>
      </w:pPr>
      <w:r w:rsidRPr="0041381B">
        <w:rPr>
          <w:rFonts w:ascii="Cambria" w:hAnsi="Cambria"/>
          <w:color w:val="000000"/>
          <w:sz w:val="20"/>
          <w:szCs w:val="20"/>
        </w:rPr>
        <w:t>Na terenie miasta brak jest eksploatowanych złóż surowców mineralnych. Większość zasobów (mających gospodarcze zastosowanie) istniejących w rejonie miasta Giżycko, jak również całego powiatu giżyckiego, występuje w warstwie przypowierzchniowej. Są to głównie osady czwartorzędowe, powstałe w epoce lodowcowej, należą do nich przede wszystkim: złoża kruszywa naturalnego oraz piasków kwarcowych wykorzystywanych do produkcji betonów komórkowych</w:t>
      </w:r>
      <w:r w:rsidR="000965CD" w:rsidRPr="0041381B">
        <w:rPr>
          <w:rFonts w:ascii="Cambria" w:hAnsi="Cambria"/>
          <w:color w:val="000000"/>
          <w:sz w:val="20"/>
          <w:szCs w:val="20"/>
        </w:rPr>
        <w:t>.</w:t>
      </w:r>
    </w:p>
    <w:p w14:paraId="021C447C" w14:textId="77777777" w:rsidR="00D93DB1" w:rsidRPr="0041381B" w:rsidRDefault="00D93DB1" w:rsidP="00A5565D">
      <w:pPr>
        <w:spacing w:after="0" w:line="240" w:lineRule="auto"/>
        <w:ind w:firstLine="709"/>
        <w:jc w:val="both"/>
        <w:rPr>
          <w:rFonts w:ascii="Cambria" w:hAnsi="Cambria" w:cs="Arial"/>
          <w:sz w:val="20"/>
          <w:szCs w:val="20"/>
          <w:lang w:eastAsia="pl-PL"/>
        </w:rPr>
        <w:sectPr w:rsidR="00D93DB1" w:rsidRPr="0041381B" w:rsidSect="0086272E">
          <w:headerReference w:type="default" r:id="rId119"/>
          <w:footerReference w:type="default" r:id="rId120"/>
          <w:headerReference w:type="first" r:id="rId121"/>
          <w:footerReference w:type="first" r:id="rId122"/>
          <w:pgSz w:w="11906" w:h="16838" w:code="9"/>
          <w:pgMar w:top="1418" w:right="1418" w:bottom="1418" w:left="1418" w:header="567" w:footer="567" w:gutter="567"/>
          <w:cols w:space="708"/>
          <w:titlePg/>
          <w:docGrid w:linePitch="360"/>
        </w:sectPr>
      </w:pPr>
    </w:p>
    <w:p w14:paraId="117BEC1E" w14:textId="127C0720" w:rsidR="00D123EF" w:rsidRPr="0041381B" w:rsidRDefault="00D123EF" w:rsidP="00D123EF">
      <w:pPr>
        <w:spacing w:after="0" w:line="360" w:lineRule="auto"/>
        <w:jc w:val="center"/>
        <w:rPr>
          <w:rFonts w:ascii="Cambria" w:hAnsi="Cambria" w:cs="Verdana-Bold"/>
          <w:bCs/>
          <w:i/>
          <w:sz w:val="20"/>
          <w:lang w:eastAsia="pl-PL"/>
        </w:rPr>
      </w:pPr>
      <w:bookmarkStart w:id="266" w:name="_Toc94773562"/>
      <w:bookmarkStart w:id="267" w:name="_Toc142324229"/>
      <w:r w:rsidRPr="0041381B">
        <w:rPr>
          <w:rFonts w:ascii="Cambria" w:hAnsi="Cambria"/>
          <w:b/>
          <w:i/>
          <w:sz w:val="20"/>
        </w:rPr>
        <w:lastRenderedPageBreak/>
        <w:t xml:space="preserve">Rysunek nr </w:t>
      </w:r>
      <w:r w:rsidRPr="0041381B">
        <w:rPr>
          <w:rFonts w:ascii="Cambria" w:hAnsi="Cambria"/>
          <w:b/>
          <w:i/>
          <w:sz w:val="20"/>
        </w:rPr>
        <w:fldChar w:fldCharType="begin"/>
      </w:r>
      <w:r w:rsidRPr="0041381B">
        <w:rPr>
          <w:rFonts w:ascii="Cambria" w:hAnsi="Cambria"/>
          <w:b/>
          <w:i/>
          <w:sz w:val="20"/>
        </w:rPr>
        <w:instrText xml:space="preserve"> SEQ Rysunek \* ARABIC </w:instrText>
      </w:r>
      <w:r w:rsidRPr="0041381B">
        <w:rPr>
          <w:rFonts w:ascii="Cambria" w:hAnsi="Cambria"/>
          <w:b/>
          <w:i/>
          <w:sz w:val="20"/>
        </w:rPr>
        <w:fldChar w:fldCharType="separate"/>
      </w:r>
      <w:r w:rsidR="00BF118A">
        <w:rPr>
          <w:rFonts w:ascii="Cambria" w:hAnsi="Cambria"/>
          <w:b/>
          <w:i/>
          <w:noProof/>
          <w:sz w:val="20"/>
        </w:rPr>
        <w:t>32</w:t>
      </w:r>
      <w:r w:rsidRPr="0041381B">
        <w:rPr>
          <w:rFonts w:ascii="Cambria" w:hAnsi="Cambria"/>
          <w:b/>
          <w:i/>
          <w:sz w:val="20"/>
        </w:rPr>
        <w:fldChar w:fldCharType="end"/>
      </w:r>
      <w:r w:rsidRPr="0041381B">
        <w:rPr>
          <w:rFonts w:ascii="Cambria" w:hAnsi="Cambria"/>
          <w:b/>
          <w:i/>
          <w:sz w:val="20"/>
        </w:rPr>
        <w:t xml:space="preserve">. </w:t>
      </w:r>
      <w:r w:rsidRPr="0041381B">
        <w:rPr>
          <w:rFonts w:ascii="Cambria" w:hAnsi="Cambria" w:cs="Verdana-Bold"/>
          <w:bCs/>
          <w:i/>
          <w:sz w:val="20"/>
          <w:lang w:eastAsia="pl-PL"/>
        </w:rPr>
        <w:t xml:space="preserve">Złoża, tereny i obszary górnicze na terenie </w:t>
      </w:r>
      <w:bookmarkEnd w:id="266"/>
      <w:r w:rsidR="00E52941" w:rsidRPr="0041381B">
        <w:rPr>
          <w:rFonts w:ascii="Cambria" w:hAnsi="Cambria" w:cs="Verdana-Bold"/>
          <w:bCs/>
          <w:i/>
          <w:sz w:val="20"/>
          <w:lang w:eastAsia="pl-PL"/>
        </w:rPr>
        <w:t xml:space="preserve">miasta </w:t>
      </w:r>
      <w:r w:rsidR="000965CD" w:rsidRPr="0041381B">
        <w:rPr>
          <w:rFonts w:ascii="Cambria" w:hAnsi="Cambria" w:cs="Verdana-Bold"/>
          <w:bCs/>
          <w:i/>
          <w:sz w:val="20"/>
          <w:lang w:eastAsia="pl-PL"/>
        </w:rPr>
        <w:t>Giżycka</w:t>
      </w:r>
      <w:bookmarkEnd w:id="267"/>
    </w:p>
    <w:p w14:paraId="5A1DEEAD" w14:textId="6D3AC9CB" w:rsidR="00D123EF" w:rsidRPr="0041381B" w:rsidRDefault="000965CD" w:rsidP="00D123EF">
      <w:pPr>
        <w:spacing w:after="0" w:line="360" w:lineRule="auto"/>
        <w:jc w:val="center"/>
      </w:pPr>
      <w:r w:rsidRPr="0041381B">
        <w:rPr>
          <w:noProof/>
          <w:lang w:eastAsia="pl-PL"/>
        </w:rPr>
        <w:drawing>
          <wp:inline distT="0" distB="0" distL="0" distR="0" wp14:anchorId="035C608B" wp14:editId="7C38229B">
            <wp:extent cx="8891270" cy="4953663"/>
            <wp:effectExtent l="0" t="0" r="508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Zrzut ekranu 2023-07-12 134324.png"/>
                    <pic:cNvPicPr/>
                  </pic:nvPicPr>
                  <pic:blipFill>
                    <a:blip r:embed="rId123">
                      <a:extLst>
                        <a:ext uri="{28A0092B-C50C-407E-A947-70E740481C1C}">
                          <a14:useLocalDpi xmlns:a14="http://schemas.microsoft.com/office/drawing/2010/main" val="0"/>
                        </a:ext>
                      </a:extLst>
                    </a:blip>
                    <a:stretch>
                      <a:fillRect/>
                    </a:stretch>
                  </pic:blipFill>
                  <pic:spPr>
                    <a:xfrm>
                      <a:off x="0" y="0"/>
                      <a:ext cx="8901076" cy="4959126"/>
                    </a:xfrm>
                    <a:prstGeom prst="rect">
                      <a:avLst/>
                    </a:prstGeom>
                  </pic:spPr>
                </pic:pic>
              </a:graphicData>
            </a:graphic>
          </wp:inline>
        </w:drawing>
      </w:r>
    </w:p>
    <w:p w14:paraId="495A4108" w14:textId="77777777" w:rsidR="00D123EF" w:rsidRPr="0041381B" w:rsidRDefault="00D123EF" w:rsidP="00D123EF">
      <w:pPr>
        <w:spacing w:after="0" w:line="360" w:lineRule="auto"/>
        <w:jc w:val="center"/>
        <w:rPr>
          <w:rFonts w:ascii="Cambria" w:hAnsi="Cambria"/>
          <w:bCs/>
          <w:i/>
          <w:sz w:val="16"/>
          <w:szCs w:val="20"/>
        </w:rPr>
      </w:pPr>
      <w:r w:rsidRPr="0041381B">
        <w:rPr>
          <w:rFonts w:ascii="Cambria" w:hAnsi="Cambria"/>
          <w:bCs/>
          <w:i/>
          <w:sz w:val="16"/>
          <w:szCs w:val="20"/>
        </w:rPr>
        <w:t>Źródło: Centralna Baza Danych Geologicznych - PIG</w:t>
      </w:r>
    </w:p>
    <w:p w14:paraId="3FDB75CA" w14:textId="77777777" w:rsidR="00DA78A9" w:rsidRPr="0041381B" w:rsidRDefault="00DA78A9" w:rsidP="002F3A6C">
      <w:pPr>
        <w:pStyle w:val="Nagwek3"/>
        <w:spacing w:before="0" w:beforeAutospacing="0" w:after="0" w:afterAutospacing="0"/>
        <w:rPr>
          <w:rStyle w:val="Nagwek2Znak"/>
          <w:rFonts w:eastAsia="Calibri"/>
          <w:i/>
          <w:color w:val="auto"/>
          <w:sz w:val="20"/>
          <w:szCs w:val="20"/>
          <w:lang w:eastAsia="pl-PL"/>
        </w:rPr>
        <w:sectPr w:rsidR="00DA78A9" w:rsidRPr="0041381B" w:rsidSect="0086272E">
          <w:headerReference w:type="default" r:id="rId124"/>
          <w:footerReference w:type="default" r:id="rId125"/>
          <w:headerReference w:type="first" r:id="rId126"/>
          <w:footerReference w:type="first" r:id="rId127"/>
          <w:pgSz w:w="16838" w:h="11906" w:orient="landscape" w:code="9"/>
          <w:pgMar w:top="1418" w:right="1418" w:bottom="1418" w:left="1418" w:header="567" w:footer="567" w:gutter="567"/>
          <w:cols w:space="708"/>
          <w:titlePg/>
          <w:docGrid w:linePitch="360"/>
        </w:sectPr>
      </w:pPr>
    </w:p>
    <w:p w14:paraId="61428C84" w14:textId="77777777" w:rsidR="005E2FE7" w:rsidRPr="0041381B" w:rsidRDefault="005E2FE7" w:rsidP="002F3A6C">
      <w:pPr>
        <w:pStyle w:val="Nagwek1"/>
        <w:spacing w:before="0" w:line="240" w:lineRule="auto"/>
        <w:jc w:val="both"/>
        <w:rPr>
          <w:rStyle w:val="Nagwek2Znak"/>
          <w:rFonts w:eastAsia="Calibri"/>
          <w:b/>
          <w:i/>
          <w:color w:val="auto"/>
          <w:sz w:val="20"/>
          <w:szCs w:val="20"/>
        </w:rPr>
      </w:pPr>
      <w:bookmarkStart w:id="268" w:name="_Toc142324060"/>
      <w:r w:rsidRPr="0041381B">
        <w:rPr>
          <w:rStyle w:val="Nagwek2Znak"/>
          <w:rFonts w:eastAsia="Calibri"/>
          <w:b/>
          <w:i/>
          <w:color w:val="auto"/>
          <w:sz w:val="20"/>
          <w:szCs w:val="20"/>
        </w:rPr>
        <w:lastRenderedPageBreak/>
        <w:t>5.7. Gleby</w:t>
      </w:r>
      <w:bookmarkEnd w:id="268"/>
    </w:p>
    <w:p w14:paraId="51157E64" w14:textId="77777777" w:rsidR="00422DED" w:rsidRPr="0041381B" w:rsidRDefault="00422DED" w:rsidP="002F3A6C">
      <w:pPr>
        <w:spacing w:after="0" w:line="240" w:lineRule="auto"/>
        <w:rPr>
          <w:rFonts w:ascii="Cambria" w:hAnsi="Cambria"/>
          <w:sz w:val="16"/>
          <w:szCs w:val="20"/>
        </w:rPr>
      </w:pPr>
    </w:p>
    <w:p w14:paraId="409EA562" w14:textId="33EA5A0F"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269" w:name="_Toc142324061"/>
      <w:r w:rsidRPr="0041381B">
        <w:rPr>
          <w:rStyle w:val="Nagwek2Znak"/>
          <w:rFonts w:eastAsia="Calibri"/>
          <w:i/>
          <w:color w:val="auto"/>
          <w:sz w:val="20"/>
          <w:szCs w:val="20"/>
          <w:lang w:eastAsia="pl-PL"/>
        </w:rPr>
        <w:t>5.7.1. Charakterystyka rozmieszczenia typów gleb</w:t>
      </w:r>
      <w:bookmarkEnd w:id="269"/>
    </w:p>
    <w:p w14:paraId="54636961" w14:textId="77777777" w:rsidR="002F3275" w:rsidRPr="0041381B" w:rsidRDefault="002F3275" w:rsidP="002F3275">
      <w:pPr>
        <w:pStyle w:val="Tekstpodstawowy"/>
        <w:spacing w:after="0" w:line="240" w:lineRule="auto"/>
        <w:ind w:firstLine="708"/>
        <w:jc w:val="both"/>
        <w:rPr>
          <w:rFonts w:ascii="Cambria" w:hAnsi="Cambria"/>
          <w:sz w:val="16"/>
          <w:szCs w:val="20"/>
        </w:rPr>
      </w:pPr>
    </w:p>
    <w:p w14:paraId="4468A124" w14:textId="77777777" w:rsidR="001A4FF0" w:rsidRPr="0041381B" w:rsidRDefault="001A4FF0" w:rsidP="001A4FF0">
      <w:pPr>
        <w:pStyle w:val="Tekstpodstawowy"/>
        <w:spacing w:after="0" w:line="240" w:lineRule="auto"/>
        <w:ind w:firstLine="708"/>
        <w:jc w:val="both"/>
        <w:rPr>
          <w:rFonts w:ascii="Cambria" w:eastAsia="Times New Roman" w:hAnsi="Cambria" w:cs="Arial"/>
          <w:sz w:val="20"/>
          <w:szCs w:val="20"/>
          <w:lang w:eastAsia="pl-PL"/>
        </w:rPr>
      </w:pPr>
      <w:r w:rsidRPr="0041381B">
        <w:rPr>
          <w:rFonts w:ascii="Cambria" w:eastAsia="Times New Roman" w:hAnsi="Cambria" w:cs="Arial"/>
          <w:sz w:val="20"/>
          <w:szCs w:val="20"/>
          <w:lang w:eastAsia="pl-PL"/>
        </w:rPr>
        <w:t>Gleby zlokalizowane na terenie miasta Giżycka charakteryzują się typowym zróżnicowaniem dla obszarów zurbanizowanych:</w:t>
      </w:r>
    </w:p>
    <w:p w14:paraId="346775F0" w14:textId="77777777" w:rsidR="001A4FF0" w:rsidRPr="0041381B" w:rsidRDefault="001A4FF0" w:rsidP="001A4FF0">
      <w:pPr>
        <w:pStyle w:val="Tekstpodstawowy"/>
        <w:spacing w:after="0" w:line="240" w:lineRule="auto"/>
        <w:ind w:firstLine="708"/>
        <w:jc w:val="both"/>
        <w:rPr>
          <w:rFonts w:ascii="Cambria" w:eastAsia="Times New Roman" w:hAnsi="Cambria" w:cs="Arial"/>
          <w:sz w:val="20"/>
          <w:szCs w:val="20"/>
          <w:lang w:eastAsia="pl-PL"/>
        </w:rPr>
      </w:pPr>
    </w:p>
    <w:p w14:paraId="7CFABB3D" w14:textId="0702A9E8" w:rsidR="001A4FF0" w:rsidRPr="0041381B" w:rsidRDefault="001A4FF0" w:rsidP="001A4FF0">
      <w:pPr>
        <w:pStyle w:val="Akapitzlist"/>
        <w:numPr>
          <w:ilvl w:val="0"/>
          <w:numId w:val="7"/>
        </w:numPr>
        <w:spacing w:after="0" w:line="240" w:lineRule="auto"/>
        <w:rPr>
          <w:rFonts w:ascii="Cambria" w:hAnsi="Cambria"/>
          <w:sz w:val="20"/>
          <w:szCs w:val="20"/>
        </w:rPr>
      </w:pPr>
      <w:r w:rsidRPr="0041381B">
        <w:rPr>
          <w:rFonts w:ascii="Cambria" w:hAnsi="Cambria"/>
          <w:sz w:val="20"/>
          <w:szCs w:val="20"/>
        </w:rPr>
        <w:t>gleby wykształcone w wyniku procesów przyrodniczych i zmodyfikowane w czasie ich gospodarczego wykorzystania,</w:t>
      </w:r>
    </w:p>
    <w:p w14:paraId="39EE1935" w14:textId="152A58F2" w:rsidR="001A4FF0" w:rsidRPr="0041381B" w:rsidRDefault="001A4FF0" w:rsidP="001A4FF0">
      <w:pPr>
        <w:pStyle w:val="Akapitzlist"/>
        <w:numPr>
          <w:ilvl w:val="0"/>
          <w:numId w:val="7"/>
        </w:numPr>
        <w:spacing w:after="0" w:line="240" w:lineRule="auto"/>
        <w:rPr>
          <w:rFonts w:ascii="Cambria" w:hAnsi="Cambria"/>
          <w:sz w:val="20"/>
          <w:szCs w:val="20"/>
        </w:rPr>
      </w:pPr>
      <w:r w:rsidRPr="0041381B">
        <w:rPr>
          <w:rFonts w:ascii="Cambria" w:hAnsi="Cambria"/>
          <w:sz w:val="20"/>
          <w:szCs w:val="20"/>
        </w:rPr>
        <w:t>gleby kulturoziemne i industrioziemne.</w:t>
      </w:r>
    </w:p>
    <w:p w14:paraId="03193766" w14:textId="77777777" w:rsidR="001A4FF0" w:rsidRPr="0041381B" w:rsidRDefault="001A4FF0" w:rsidP="001A4FF0">
      <w:pPr>
        <w:pStyle w:val="Tekstpodstawowy"/>
        <w:spacing w:after="0" w:line="240" w:lineRule="auto"/>
        <w:ind w:firstLine="708"/>
        <w:jc w:val="both"/>
        <w:rPr>
          <w:rFonts w:ascii="Cambria" w:eastAsia="Times New Roman" w:hAnsi="Cambria" w:cs="Arial"/>
          <w:sz w:val="20"/>
          <w:szCs w:val="20"/>
          <w:lang w:eastAsia="pl-PL"/>
        </w:rPr>
      </w:pPr>
    </w:p>
    <w:p w14:paraId="7E49DE71" w14:textId="77777777" w:rsidR="001A4FF0" w:rsidRPr="0041381B" w:rsidRDefault="001A4FF0" w:rsidP="001A4FF0">
      <w:pPr>
        <w:pStyle w:val="Tekstpodstawowy"/>
        <w:spacing w:after="0" w:line="240" w:lineRule="auto"/>
        <w:ind w:firstLine="708"/>
        <w:jc w:val="both"/>
        <w:rPr>
          <w:rFonts w:ascii="Cambria" w:eastAsia="Times New Roman" w:hAnsi="Cambria" w:cs="Arial"/>
          <w:sz w:val="20"/>
          <w:szCs w:val="20"/>
          <w:lang w:eastAsia="pl-PL"/>
        </w:rPr>
      </w:pPr>
      <w:r w:rsidRPr="0041381B">
        <w:rPr>
          <w:rFonts w:ascii="Cambria" w:eastAsia="Times New Roman" w:hAnsi="Cambria" w:cs="Arial"/>
          <w:sz w:val="20"/>
          <w:szCs w:val="20"/>
          <w:lang w:eastAsia="pl-PL"/>
        </w:rPr>
        <w:t>Na terenie miasta Giżycka występują gleby klas bonitacyjnych IV, V i VI. Są to gleby przeważnie słabej jakości. Największe wartości użytkowe posiadają gleby zlokalizowane we wschodniej części miasta, najniższe natomiast w części zachodniej.</w:t>
      </w:r>
    </w:p>
    <w:p w14:paraId="76479D38" w14:textId="77777777" w:rsidR="001A4FF0" w:rsidRPr="0041381B" w:rsidRDefault="001A4FF0" w:rsidP="001A4FF0">
      <w:pPr>
        <w:pStyle w:val="Tekstpodstawowy"/>
        <w:spacing w:after="0" w:line="240" w:lineRule="auto"/>
        <w:ind w:firstLine="708"/>
        <w:jc w:val="both"/>
        <w:rPr>
          <w:rFonts w:ascii="Cambria" w:eastAsia="Times New Roman" w:hAnsi="Cambria" w:cs="Arial"/>
          <w:sz w:val="20"/>
          <w:szCs w:val="20"/>
          <w:lang w:eastAsia="pl-PL"/>
        </w:rPr>
      </w:pPr>
    </w:p>
    <w:p w14:paraId="7CCE9558" w14:textId="77777777" w:rsidR="008D25E1" w:rsidRPr="0041381B" w:rsidRDefault="008D25E1" w:rsidP="008D25E1">
      <w:pPr>
        <w:pStyle w:val="Tekstpodstawowy"/>
        <w:spacing w:after="0" w:line="240" w:lineRule="auto"/>
        <w:ind w:firstLine="708"/>
        <w:jc w:val="both"/>
        <w:rPr>
          <w:rFonts w:ascii="Cambria" w:hAnsi="Cambria"/>
          <w:bCs/>
          <w:sz w:val="20"/>
          <w:szCs w:val="20"/>
        </w:rPr>
      </w:pPr>
      <w:r w:rsidRPr="0041381B">
        <w:rPr>
          <w:rFonts w:ascii="Cambria" w:hAnsi="Cambria"/>
          <w:bCs/>
          <w:sz w:val="20"/>
          <w:szCs w:val="20"/>
        </w:rPr>
        <w:t>Wskaźnik rolniczej przestrzeni produkcyjnej charakteryzuje warunki danego obszaru do produkcji rolnej. Im wartość wskaźnika wyższa tym lepsze warunki dla produkcji rolnej. Waloryzacja rolniczej przestrzeni produkcyjnej ma duże znaczenie w aspekcie akcesji z Unią Europejską. Zgodnie z programem wsparcia w ramach Planów Rozwoju Obszarów Wiejskich, obszary o niekorzystnych warunkach gospodarowania (LFA), na których produkcja rolnicza jest utrudniona ze względu na niekorzystne warunki naturalne, dla gospodarstw położonych w ich zasięgu otrzymują dopłaty wyrównawcze.</w:t>
      </w:r>
    </w:p>
    <w:p w14:paraId="189C3443" w14:textId="77777777" w:rsidR="008D25E1" w:rsidRPr="0041381B" w:rsidRDefault="008D25E1" w:rsidP="00840D98">
      <w:pPr>
        <w:spacing w:after="0" w:line="240" w:lineRule="auto"/>
        <w:jc w:val="both"/>
        <w:rPr>
          <w:rFonts w:ascii="Cambria" w:hAnsi="Cambria"/>
          <w:sz w:val="16"/>
          <w:szCs w:val="20"/>
        </w:rPr>
      </w:pPr>
    </w:p>
    <w:p w14:paraId="5D4E9B99" w14:textId="77777777" w:rsidR="001A0522" w:rsidRPr="0041381B" w:rsidRDefault="001A0522" w:rsidP="001A0522">
      <w:pPr>
        <w:pStyle w:val="Nagwek3"/>
        <w:spacing w:before="0" w:beforeAutospacing="0" w:after="0" w:afterAutospacing="0"/>
        <w:rPr>
          <w:rStyle w:val="Nagwek2Znak"/>
          <w:rFonts w:eastAsia="Calibri"/>
          <w:i/>
          <w:color w:val="auto"/>
          <w:sz w:val="20"/>
          <w:szCs w:val="20"/>
          <w:lang w:eastAsia="pl-PL"/>
        </w:rPr>
      </w:pPr>
      <w:bookmarkStart w:id="270" w:name="_Toc142324062"/>
      <w:r w:rsidRPr="0041381B">
        <w:rPr>
          <w:rStyle w:val="Nagwek2Znak"/>
          <w:rFonts w:eastAsia="Calibri"/>
          <w:i/>
          <w:color w:val="auto"/>
          <w:sz w:val="20"/>
          <w:szCs w:val="20"/>
          <w:lang w:eastAsia="pl-PL"/>
        </w:rPr>
        <w:t>5.7.2. Degradacja naturalna gleb</w:t>
      </w:r>
      <w:bookmarkEnd w:id="270"/>
    </w:p>
    <w:p w14:paraId="2BB4129A" w14:textId="77777777" w:rsidR="001A0522" w:rsidRPr="0041381B" w:rsidRDefault="001A0522" w:rsidP="001A0522">
      <w:pPr>
        <w:pStyle w:val="Nagwek3"/>
        <w:spacing w:before="0" w:beforeAutospacing="0" w:after="0" w:afterAutospacing="0"/>
        <w:rPr>
          <w:rStyle w:val="Nagwek2Znak"/>
          <w:rFonts w:eastAsia="Calibri"/>
          <w:i/>
          <w:color w:val="auto"/>
          <w:sz w:val="20"/>
          <w:szCs w:val="20"/>
          <w:lang w:eastAsia="pl-PL"/>
        </w:rPr>
      </w:pPr>
    </w:p>
    <w:p w14:paraId="363A6581" w14:textId="77777777" w:rsidR="001A0522" w:rsidRPr="0041381B" w:rsidRDefault="001A0522" w:rsidP="001A0522">
      <w:pPr>
        <w:spacing w:after="0" w:line="240" w:lineRule="auto"/>
        <w:ind w:firstLine="708"/>
        <w:jc w:val="both"/>
        <w:rPr>
          <w:rFonts w:ascii="Cambria" w:hAnsi="Cambria"/>
          <w:sz w:val="20"/>
          <w:szCs w:val="20"/>
        </w:rPr>
      </w:pPr>
      <w:r w:rsidRPr="0041381B">
        <w:rPr>
          <w:rFonts w:ascii="Cambria" w:hAnsi="Cambria"/>
          <w:sz w:val="20"/>
          <w:szCs w:val="20"/>
        </w:rPr>
        <w:t xml:space="preserve">W związku z ukształtowaniem terenu zjawiska erozji gleb obserwuje się na bardziej nachylonych terenach. Na obniżenie wartości bonitacyjnych gleb narażone są również użytkowane rolniczo tereny zalewowe. W czasie występowania wód z brzegów rzeki dochodzi do podmakania tych terenów, a powolny spływ wody doliną rzeki powoduje wypłukiwanie cennych składników gleb. Jakość gleb jest więc bardzo istotnym czynnikiem wpływającym na rozwój rolnictwa, warunkującym wysokość i jakość uzyskiwanych plonów. W celu przeciwdziałania degradacji konieczne jest uwzględnienie stopniowej zmiany struktury użytkowania gleb. </w:t>
      </w:r>
    </w:p>
    <w:p w14:paraId="3E44F337" w14:textId="77777777" w:rsidR="001A0522" w:rsidRPr="0041381B" w:rsidRDefault="001A0522" w:rsidP="00840D98">
      <w:pPr>
        <w:spacing w:after="0" w:line="240" w:lineRule="auto"/>
        <w:jc w:val="both"/>
        <w:rPr>
          <w:rFonts w:ascii="Cambria" w:hAnsi="Cambria"/>
          <w:sz w:val="16"/>
          <w:szCs w:val="20"/>
        </w:rPr>
      </w:pPr>
    </w:p>
    <w:p w14:paraId="61E11ACE" w14:textId="77777777" w:rsidR="001A0522" w:rsidRPr="0041381B" w:rsidRDefault="001A0522" w:rsidP="001A0522">
      <w:pPr>
        <w:pStyle w:val="Nagwek3"/>
        <w:spacing w:before="0" w:beforeAutospacing="0" w:after="0" w:afterAutospacing="0"/>
        <w:rPr>
          <w:rStyle w:val="Nagwek2Znak"/>
          <w:rFonts w:eastAsia="Calibri"/>
          <w:i/>
          <w:color w:val="auto"/>
          <w:sz w:val="20"/>
          <w:szCs w:val="20"/>
          <w:lang w:eastAsia="pl-PL"/>
        </w:rPr>
      </w:pPr>
      <w:bookmarkStart w:id="271" w:name="_Toc142324063"/>
      <w:bookmarkStart w:id="272" w:name="_Toc518573535"/>
      <w:r w:rsidRPr="0041381B">
        <w:rPr>
          <w:rStyle w:val="Nagwek2Znak"/>
          <w:rFonts w:eastAsia="Calibri"/>
          <w:i/>
          <w:color w:val="auto"/>
          <w:sz w:val="20"/>
          <w:szCs w:val="20"/>
          <w:lang w:eastAsia="pl-PL"/>
        </w:rPr>
        <w:t>5.7.3. Degradacja chemiczna gleb</w:t>
      </w:r>
      <w:bookmarkEnd w:id="271"/>
    </w:p>
    <w:p w14:paraId="13CE3565" w14:textId="77777777" w:rsidR="001A0522" w:rsidRPr="0041381B" w:rsidRDefault="001A0522" w:rsidP="001A0522">
      <w:pPr>
        <w:pStyle w:val="Nagwek3"/>
        <w:spacing w:before="0" w:beforeAutospacing="0" w:after="0" w:afterAutospacing="0"/>
        <w:rPr>
          <w:rStyle w:val="Nagwek2Znak"/>
          <w:rFonts w:eastAsia="Calibri"/>
          <w:i/>
          <w:color w:val="auto"/>
          <w:sz w:val="16"/>
          <w:szCs w:val="20"/>
          <w:lang w:eastAsia="pl-PL"/>
        </w:rPr>
      </w:pPr>
    </w:p>
    <w:p w14:paraId="68E30E06" w14:textId="15B3EBDF" w:rsidR="001A0522" w:rsidRPr="0041381B" w:rsidRDefault="001A0522" w:rsidP="001A0522">
      <w:pPr>
        <w:spacing w:after="0" w:line="240" w:lineRule="auto"/>
        <w:ind w:firstLine="708"/>
        <w:jc w:val="both"/>
        <w:rPr>
          <w:rFonts w:ascii="Cambria" w:hAnsi="Cambria"/>
          <w:sz w:val="20"/>
          <w:szCs w:val="20"/>
        </w:rPr>
      </w:pPr>
      <w:r w:rsidRPr="0041381B">
        <w:rPr>
          <w:rFonts w:ascii="Cambria" w:hAnsi="Cambria"/>
          <w:sz w:val="20"/>
          <w:szCs w:val="20"/>
        </w:rPr>
        <w:t>Do istotnego aspektu degradacji gleb należy wzrost chemizacji gleb przez rolnictwo, a także zmniejszanie się powierzchni ogólnej gleb w wyniku przezna</w:t>
      </w:r>
      <w:r w:rsidR="001A4FF0" w:rsidRPr="0041381B">
        <w:rPr>
          <w:rFonts w:ascii="Cambria" w:hAnsi="Cambria"/>
          <w:sz w:val="20"/>
          <w:szCs w:val="20"/>
        </w:rPr>
        <w:t>czania jej pod cele nierolnicze</w:t>
      </w:r>
      <w:r w:rsidRPr="0041381B">
        <w:rPr>
          <w:rFonts w:ascii="Cambria" w:hAnsi="Cambria"/>
          <w:sz w:val="20"/>
          <w:szCs w:val="20"/>
        </w:rPr>
        <w:t>.</w:t>
      </w:r>
      <w:r w:rsidR="001A4FF0" w:rsidRPr="0041381B">
        <w:rPr>
          <w:rFonts w:ascii="Cambria" w:hAnsi="Cambria"/>
          <w:sz w:val="20"/>
          <w:szCs w:val="20"/>
        </w:rPr>
        <w:t xml:space="preserve"> </w:t>
      </w:r>
    </w:p>
    <w:p w14:paraId="326C794B" w14:textId="77777777" w:rsidR="001A4FF0" w:rsidRPr="0041381B" w:rsidRDefault="001A4FF0" w:rsidP="001A0522">
      <w:pPr>
        <w:spacing w:after="0" w:line="240" w:lineRule="auto"/>
        <w:ind w:firstLine="708"/>
        <w:jc w:val="both"/>
        <w:rPr>
          <w:rFonts w:ascii="Cambria" w:hAnsi="Cambria"/>
          <w:sz w:val="20"/>
          <w:szCs w:val="20"/>
        </w:rPr>
      </w:pPr>
    </w:p>
    <w:p w14:paraId="6A239CD3" w14:textId="77777777" w:rsidR="001A4FF0" w:rsidRPr="0041381B" w:rsidRDefault="001A4FF0" w:rsidP="001A4FF0">
      <w:pPr>
        <w:pStyle w:val="Tekstpodstawowy"/>
        <w:spacing w:after="0" w:line="240" w:lineRule="auto"/>
        <w:ind w:firstLine="708"/>
        <w:jc w:val="both"/>
        <w:rPr>
          <w:rFonts w:ascii="Cambria" w:eastAsia="Times New Roman" w:hAnsi="Cambria" w:cs="Arial"/>
          <w:sz w:val="20"/>
          <w:szCs w:val="20"/>
          <w:lang w:eastAsia="pl-PL"/>
        </w:rPr>
      </w:pPr>
      <w:r w:rsidRPr="0041381B">
        <w:rPr>
          <w:rFonts w:ascii="Cambria" w:eastAsia="Times New Roman" w:hAnsi="Cambria" w:cs="Arial"/>
          <w:sz w:val="20"/>
          <w:szCs w:val="20"/>
          <w:lang w:eastAsia="pl-PL"/>
        </w:rPr>
        <w:t>Zgodnie z informacjami WIOŚ w Olsztynie na terenie miasta Giżycka:</w:t>
      </w:r>
    </w:p>
    <w:p w14:paraId="73443D37" w14:textId="77777777" w:rsidR="001A4FF0" w:rsidRPr="0041381B" w:rsidRDefault="001A4FF0" w:rsidP="001A4FF0">
      <w:pPr>
        <w:pStyle w:val="Tekstpodstawowy"/>
        <w:spacing w:after="0" w:line="240" w:lineRule="auto"/>
        <w:ind w:firstLine="708"/>
        <w:jc w:val="both"/>
        <w:rPr>
          <w:rFonts w:ascii="Cambria" w:eastAsia="Times New Roman" w:hAnsi="Cambria" w:cs="Arial"/>
          <w:sz w:val="20"/>
          <w:szCs w:val="20"/>
          <w:lang w:eastAsia="pl-PL"/>
        </w:rPr>
      </w:pPr>
    </w:p>
    <w:p w14:paraId="1BED5CC5" w14:textId="77777777" w:rsidR="001A4FF0" w:rsidRPr="0041381B" w:rsidRDefault="001A4FF0" w:rsidP="001A4FF0">
      <w:pPr>
        <w:pStyle w:val="Akapitzlist"/>
        <w:numPr>
          <w:ilvl w:val="0"/>
          <w:numId w:val="7"/>
        </w:numPr>
        <w:spacing w:after="0" w:line="240" w:lineRule="auto"/>
        <w:rPr>
          <w:rFonts w:ascii="Cambria" w:hAnsi="Cambria"/>
          <w:sz w:val="20"/>
          <w:szCs w:val="20"/>
        </w:rPr>
      </w:pPr>
      <w:r w:rsidRPr="0041381B">
        <w:rPr>
          <w:rFonts w:ascii="Cambria" w:hAnsi="Cambria"/>
          <w:sz w:val="20"/>
          <w:szCs w:val="20"/>
        </w:rPr>
        <w:t>udział gleb o niskiej i bardzo niskiej zawartości fosforu wynosi ok. 21-40%,</w:t>
      </w:r>
    </w:p>
    <w:p w14:paraId="7C0CB9B8" w14:textId="77777777" w:rsidR="001A4FF0" w:rsidRPr="0041381B" w:rsidRDefault="001A4FF0" w:rsidP="001A4FF0">
      <w:pPr>
        <w:pStyle w:val="Akapitzlist"/>
        <w:numPr>
          <w:ilvl w:val="0"/>
          <w:numId w:val="7"/>
        </w:numPr>
        <w:spacing w:after="0" w:line="240" w:lineRule="auto"/>
        <w:rPr>
          <w:rFonts w:ascii="Cambria" w:hAnsi="Cambria"/>
          <w:sz w:val="20"/>
          <w:szCs w:val="20"/>
        </w:rPr>
      </w:pPr>
      <w:r w:rsidRPr="0041381B">
        <w:rPr>
          <w:rFonts w:ascii="Cambria" w:hAnsi="Cambria"/>
          <w:sz w:val="20"/>
          <w:szCs w:val="20"/>
        </w:rPr>
        <w:t>udział gleb o niskiej i bardzo niskiej zawartości magnezu wynosi do ok. 20%,</w:t>
      </w:r>
    </w:p>
    <w:p w14:paraId="0F3DC4FA" w14:textId="77777777" w:rsidR="001A4FF0" w:rsidRPr="0041381B" w:rsidRDefault="001A4FF0" w:rsidP="001A4FF0">
      <w:pPr>
        <w:pStyle w:val="Akapitzlist"/>
        <w:numPr>
          <w:ilvl w:val="0"/>
          <w:numId w:val="7"/>
        </w:numPr>
        <w:spacing w:after="0" w:line="240" w:lineRule="auto"/>
        <w:rPr>
          <w:rFonts w:ascii="Cambria" w:hAnsi="Cambria"/>
          <w:sz w:val="20"/>
          <w:szCs w:val="20"/>
        </w:rPr>
      </w:pPr>
      <w:r w:rsidRPr="0041381B">
        <w:rPr>
          <w:rFonts w:ascii="Cambria" w:hAnsi="Cambria"/>
          <w:sz w:val="20"/>
          <w:szCs w:val="20"/>
        </w:rPr>
        <w:t>udział gleb o niskiej i bardzo niskiej zawartości potasu wynosi ok. 21-40%,</w:t>
      </w:r>
    </w:p>
    <w:p w14:paraId="4FBA6B7C" w14:textId="77777777" w:rsidR="001A4FF0" w:rsidRPr="0041381B" w:rsidRDefault="001A4FF0" w:rsidP="001A4FF0">
      <w:pPr>
        <w:pStyle w:val="Akapitzlist"/>
        <w:numPr>
          <w:ilvl w:val="0"/>
          <w:numId w:val="7"/>
        </w:numPr>
        <w:spacing w:after="0" w:line="240" w:lineRule="auto"/>
        <w:rPr>
          <w:rFonts w:ascii="Cambria" w:hAnsi="Cambria"/>
          <w:sz w:val="20"/>
          <w:szCs w:val="20"/>
        </w:rPr>
      </w:pPr>
      <w:r w:rsidRPr="0041381B">
        <w:rPr>
          <w:rFonts w:ascii="Cambria" w:hAnsi="Cambria"/>
          <w:sz w:val="20"/>
          <w:szCs w:val="20"/>
        </w:rPr>
        <w:t>udział gleb kwaśnych i bardzo kwaśnych wynosi ok. 21-40%.</w:t>
      </w:r>
    </w:p>
    <w:p w14:paraId="3DBA4485" w14:textId="77777777" w:rsidR="001A4FF0" w:rsidRPr="0041381B" w:rsidRDefault="001A4FF0" w:rsidP="001A4FF0">
      <w:pPr>
        <w:pStyle w:val="Tekstpodstawowy"/>
        <w:spacing w:after="0" w:line="240" w:lineRule="auto"/>
        <w:ind w:firstLine="708"/>
        <w:jc w:val="both"/>
        <w:rPr>
          <w:rFonts w:ascii="Cambria" w:hAnsi="Cambria"/>
          <w:bCs/>
          <w:sz w:val="16"/>
          <w:szCs w:val="20"/>
        </w:rPr>
      </w:pPr>
    </w:p>
    <w:p w14:paraId="7B563F9A" w14:textId="4788B66A" w:rsidR="001A4FF0" w:rsidRPr="0041381B" w:rsidRDefault="001A4FF0" w:rsidP="001A4FF0">
      <w:pPr>
        <w:spacing w:after="0" w:line="240" w:lineRule="auto"/>
        <w:ind w:firstLine="708"/>
        <w:jc w:val="both"/>
        <w:rPr>
          <w:rFonts w:ascii="Cambria" w:hAnsi="Cambria"/>
          <w:sz w:val="20"/>
          <w:szCs w:val="20"/>
        </w:rPr>
      </w:pPr>
      <w:r w:rsidRPr="0041381B">
        <w:rPr>
          <w:rFonts w:ascii="Cambria" w:hAnsi="Cambria"/>
          <w:sz w:val="20"/>
          <w:szCs w:val="20"/>
        </w:rPr>
        <w:t xml:space="preserve">Degradacja gleb na terenie miasta </w:t>
      </w:r>
      <w:r w:rsidR="00966F59" w:rsidRPr="0041381B">
        <w:rPr>
          <w:rFonts w:ascii="Cambria" w:hAnsi="Cambria"/>
          <w:sz w:val="20"/>
          <w:szCs w:val="20"/>
        </w:rPr>
        <w:t xml:space="preserve">Giżycka </w:t>
      </w:r>
      <w:r w:rsidRPr="0041381B">
        <w:rPr>
          <w:rFonts w:ascii="Cambria" w:hAnsi="Cambria"/>
          <w:sz w:val="20"/>
          <w:szCs w:val="20"/>
        </w:rPr>
        <w:t>spowodowana jest przede wszystkim działalnością antropogeniczną związaną z rozwojem osadnictwa oraz komunikacji. W bliskim sąsiedztwie dróg może występować podwyższona zawartość wielopierścieniowych węglowodorów aromatycznych i zasolenia. Nie bez znaczenia pozostaje także działalność rolnicza prowadzona na terenach otaczających miasto. Silne nawożenie i stosowanie środków ochrony roślin może powodować zanieczyszczenie wód gruntowych na terenie miasta i pośrednio wpływać na zanieczyszczenie gleb.</w:t>
      </w:r>
    </w:p>
    <w:p w14:paraId="36D2F427" w14:textId="77777777" w:rsidR="001A4FF0" w:rsidRPr="0041381B" w:rsidRDefault="001A4FF0" w:rsidP="001A4FF0">
      <w:pPr>
        <w:spacing w:after="0" w:line="240" w:lineRule="auto"/>
        <w:ind w:firstLine="708"/>
        <w:jc w:val="both"/>
        <w:rPr>
          <w:rFonts w:ascii="Cambria" w:hAnsi="Cambria"/>
          <w:sz w:val="20"/>
          <w:szCs w:val="20"/>
        </w:rPr>
      </w:pPr>
    </w:p>
    <w:p w14:paraId="55ED43B9" w14:textId="77777777" w:rsidR="001A4FF0" w:rsidRPr="0041381B" w:rsidRDefault="001A4FF0" w:rsidP="001A4FF0">
      <w:pPr>
        <w:spacing w:after="0" w:line="240" w:lineRule="auto"/>
        <w:ind w:firstLine="708"/>
        <w:jc w:val="both"/>
        <w:rPr>
          <w:rFonts w:ascii="Cambria" w:hAnsi="Cambria"/>
          <w:sz w:val="20"/>
          <w:szCs w:val="20"/>
        </w:rPr>
      </w:pPr>
      <w:r w:rsidRPr="0041381B">
        <w:rPr>
          <w:rFonts w:ascii="Cambria" w:hAnsi="Cambria"/>
          <w:sz w:val="20"/>
          <w:szCs w:val="20"/>
        </w:rPr>
        <w:t>Monitoring jakości gleby i ziemi stanowi podsystem Państwowego Monitoringu Środowiska. Celem badań jest obserwacja zmian szerokiego zakresu cech gleb użytkowanych rolniczo, a szczególnie właściwości chemicznych, zachodzących w określonych przedziałach czasu pod wpływem rolniczej i pozarolniczej działalności człowieka. Monitorowanie chemizmu gleb ornych prowadzone jest w systemie monitoringu krajowego przez Instytut Uprawy Nawożenia i Gleboznawstwa (IUNG) w Puławach.</w:t>
      </w:r>
    </w:p>
    <w:p w14:paraId="343514F4" w14:textId="77777777" w:rsidR="00840D98" w:rsidRPr="0041381B" w:rsidRDefault="00840D98" w:rsidP="00840D98">
      <w:pPr>
        <w:spacing w:after="0" w:line="360" w:lineRule="auto"/>
        <w:jc w:val="center"/>
        <w:rPr>
          <w:rFonts w:ascii="Cambria" w:hAnsi="Cambria"/>
          <w:i/>
          <w:color w:val="000000"/>
          <w:sz w:val="20"/>
        </w:rPr>
      </w:pPr>
      <w:bookmarkStart w:id="273" w:name="_Toc127208704"/>
      <w:bookmarkStart w:id="274" w:name="_Toc142324230"/>
      <w:r w:rsidRPr="0041381B">
        <w:rPr>
          <w:rFonts w:ascii="Cambria" w:hAnsi="Cambria"/>
          <w:b/>
          <w:i/>
          <w:sz w:val="20"/>
        </w:rPr>
        <w:lastRenderedPageBreak/>
        <w:t xml:space="preserve">Rysunek nr </w:t>
      </w:r>
      <w:r w:rsidRPr="0041381B">
        <w:rPr>
          <w:rFonts w:ascii="Cambria" w:hAnsi="Cambria"/>
          <w:b/>
          <w:i/>
          <w:sz w:val="20"/>
        </w:rPr>
        <w:fldChar w:fldCharType="begin"/>
      </w:r>
      <w:r w:rsidRPr="0041381B">
        <w:rPr>
          <w:rFonts w:ascii="Cambria" w:hAnsi="Cambria"/>
          <w:b/>
          <w:i/>
          <w:sz w:val="20"/>
        </w:rPr>
        <w:instrText xml:space="preserve"> SEQ Rysunek \* ARABIC </w:instrText>
      </w:r>
      <w:r w:rsidRPr="0041381B">
        <w:rPr>
          <w:rFonts w:ascii="Cambria" w:hAnsi="Cambria"/>
          <w:b/>
          <w:i/>
          <w:sz w:val="20"/>
        </w:rPr>
        <w:fldChar w:fldCharType="separate"/>
      </w:r>
      <w:r w:rsidR="00BF118A">
        <w:rPr>
          <w:rFonts w:ascii="Cambria" w:hAnsi="Cambria"/>
          <w:b/>
          <w:i/>
          <w:noProof/>
          <w:sz w:val="20"/>
        </w:rPr>
        <w:t>33</w:t>
      </w:r>
      <w:r w:rsidRPr="0041381B">
        <w:rPr>
          <w:rFonts w:ascii="Cambria" w:hAnsi="Cambria"/>
          <w:b/>
          <w:i/>
          <w:sz w:val="20"/>
        </w:rPr>
        <w:fldChar w:fldCharType="end"/>
      </w:r>
      <w:r w:rsidRPr="0041381B">
        <w:rPr>
          <w:rFonts w:ascii="Cambria" w:hAnsi="Cambria"/>
          <w:b/>
          <w:i/>
          <w:sz w:val="20"/>
        </w:rPr>
        <w:t xml:space="preserve">. </w:t>
      </w:r>
      <w:r w:rsidRPr="0041381B">
        <w:rPr>
          <w:rFonts w:ascii="Cambria" w:hAnsi="Cambria"/>
          <w:i/>
          <w:color w:val="000000"/>
          <w:sz w:val="20"/>
        </w:rPr>
        <w:t>Mapa zasobności gleb</w:t>
      </w:r>
      <w:bookmarkEnd w:id="272"/>
      <w:bookmarkEnd w:id="273"/>
      <w:bookmarkEnd w:id="274"/>
    </w:p>
    <w:bookmarkStart w:id="275" w:name="_Toc517087615"/>
    <w:bookmarkStart w:id="276" w:name="_Toc517088305"/>
    <w:bookmarkStart w:id="277" w:name="_Toc517163372"/>
    <w:bookmarkStart w:id="278" w:name="_Toc518573189"/>
    <w:bookmarkStart w:id="279" w:name="_Toc523239524"/>
    <w:bookmarkStart w:id="280" w:name="_Toc127208507"/>
    <w:bookmarkStart w:id="281" w:name="_Toc517087614"/>
    <w:bookmarkStart w:id="282" w:name="_Toc517088304"/>
    <w:bookmarkStart w:id="283" w:name="_Toc517163371"/>
    <w:bookmarkStart w:id="284" w:name="_Toc518573188"/>
    <w:bookmarkStart w:id="285" w:name="_Toc523239523"/>
    <w:bookmarkStart w:id="286" w:name="_Toc127208506"/>
    <w:bookmarkStart w:id="287" w:name="_Toc128390837"/>
    <w:bookmarkStart w:id="288" w:name="_Toc137033550"/>
    <w:bookmarkStart w:id="289" w:name="_Toc137737573"/>
    <w:bookmarkStart w:id="290" w:name="_Toc140076942"/>
    <w:bookmarkStart w:id="291" w:name="_Toc142324064"/>
    <w:p w14:paraId="7371AD34" w14:textId="7AEA567E" w:rsidR="00840D98" w:rsidRPr="0041381B" w:rsidRDefault="001A4FF0" w:rsidP="00840D98">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r w:rsidRPr="0041381B">
        <w:rPr>
          <w:rFonts w:ascii="Arial Narrow" w:hAnsi="Arial Narrow"/>
          <w:noProof/>
          <w:sz w:val="16"/>
        </w:rPr>
        <mc:AlternateContent>
          <mc:Choice Requires="wps">
            <w:drawing>
              <wp:anchor distT="0" distB="0" distL="114300" distR="114300" simplePos="0" relativeHeight="252583424" behindDoc="0" locked="0" layoutInCell="1" allowOverlap="1" wp14:anchorId="753B81B1" wp14:editId="1146439D">
                <wp:simplePos x="0" y="0"/>
                <wp:positionH relativeFrom="page">
                  <wp:posOffset>3297334</wp:posOffset>
                </wp:positionH>
                <wp:positionV relativeFrom="paragraph">
                  <wp:posOffset>6355328</wp:posOffset>
                </wp:positionV>
                <wp:extent cx="552450" cy="485775"/>
                <wp:effectExtent l="19050" t="19050" r="38100" b="47625"/>
                <wp:wrapNone/>
                <wp:docPr id="544" name="Elipsa 544"/>
                <wp:cNvGraphicFramePr/>
                <a:graphic xmlns:a="http://schemas.openxmlformats.org/drawingml/2006/main">
                  <a:graphicData uri="http://schemas.microsoft.com/office/word/2010/wordprocessingShape">
                    <wps:wsp>
                      <wps:cNvSpPr/>
                      <wps:spPr>
                        <a:xfrm>
                          <a:off x="0" y="0"/>
                          <a:ext cx="552450" cy="48577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DCA332" id="Elipsa 544" o:spid="_x0000_s1026" style="position:absolute;margin-left:259.65pt;margin-top:500.4pt;width:43.5pt;height:38.25pt;z-index:25258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" filled="f" strokecolor="#002060" strokeweight="5pt">
                <v:stroke joinstyle="miter"/>
                <w10:wrap anchorx="page"/>
              </v:oval>
            </w:pict>
          </mc:Fallback>
        </mc:AlternateContent>
      </w:r>
      <w:r w:rsidRPr="0041381B">
        <w:rPr>
          <w:rFonts w:ascii="Arial Narrow" w:hAnsi="Arial Narrow"/>
          <w:noProof/>
          <w:sz w:val="16"/>
        </w:rPr>
        <mc:AlternateContent>
          <mc:Choice Requires="wps">
            <w:drawing>
              <wp:anchor distT="0" distB="0" distL="114300" distR="114300" simplePos="0" relativeHeight="252582400" behindDoc="0" locked="0" layoutInCell="1" allowOverlap="1" wp14:anchorId="10942F55" wp14:editId="775554A4">
                <wp:simplePos x="0" y="0"/>
                <wp:positionH relativeFrom="page">
                  <wp:posOffset>3297003</wp:posOffset>
                </wp:positionH>
                <wp:positionV relativeFrom="paragraph">
                  <wp:posOffset>4389396</wp:posOffset>
                </wp:positionV>
                <wp:extent cx="552450" cy="485775"/>
                <wp:effectExtent l="19050" t="19050" r="38100" b="47625"/>
                <wp:wrapNone/>
                <wp:docPr id="96" name="Elipsa 96"/>
                <wp:cNvGraphicFramePr/>
                <a:graphic xmlns:a="http://schemas.openxmlformats.org/drawingml/2006/main">
                  <a:graphicData uri="http://schemas.microsoft.com/office/word/2010/wordprocessingShape">
                    <wps:wsp>
                      <wps:cNvSpPr/>
                      <wps:spPr>
                        <a:xfrm>
                          <a:off x="0" y="0"/>
                          <a:ext cx="552450" cy="48577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B84AA5" id="Elipsa 96" o:spid="_x0000_s1026" style="position:absolute;margin-left:259.6pt;margin-top:345.6pt;width:43.5pt;height:38.25pt;z-index:25258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" filled="f" strokecolor="#002060" strokeweight="5pt">
                <v:stroke joinstyle="miter"/>
                <w10:wrap anchorx="page"/>
              </v:oval>
            </w:pict>
          </mc:Fallback>
        </mc:AlternateContent>
      </w:r>
      <w:r w:rsidRPr="0041381B">
        <w:rPr>
          <w:rFonts w:ascii="Arial Narrow" w:hAnsi="Arial Narrow"/>
          <w:noProof/>
          <w:sz w:val="16"/>
        </w:rPr>
        <mc:AlternateContent>
          <mc:Choice Requires="wps">
            <w:drawing>
              <wp:anchor distT="0" distB="0" distL="114300" distR="114300" simplePos="0" relativeHeight="252581376" behindDoc="0" locked="0" layoutInCell="1" allowOverlap="1" wp14:anchorId="38798F69" wp14:editId="7E2EB464">
                <wp:simplePos x="0" y="0"/>
                <wp:positionH relativeFrom="page">
                  <wp:posOffset>3296975</wp:posOffset>
                </wp:positionH>
                <wp:positionV relativeFrom="paragraph">
                  <wp:posOffset>2372939</wp:posOffset>
                </wp:positionV>
                <wp:extent cx="552450" cy="485775"/>
                <wp:effectExtent l="19050" t="19050" r="38100" b="47625"/>
                <wp:wrapNone/>
                <wp:docPr id="99" name="Elipsa 99"/>
                <wp:cNvGraphicFramePr/>
                <a:graphic xmlns:a="http://schemas.openxmlformats.org/drawingml/2006/main">
                  <a:graphicData uri="http://schemas.microsoft.com/office/word/2010/wordprocessingShape">
                    <wps:wsp>
                      <wps:cNvSpPr/>
                      <wps:spPr>
                        <a:xfrm>
                          <a:off x="0" y="0"/>
                          <a:ext cx="552450" cy="48577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346376" id="Elipsa 99" o:spid="_x0000_s1026" style="position:absolute;margin-left:259.6pt;margin-top:186.85pt;width:43.5pt;height:38.25pt;z-index:25258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" filled="f" strokecolor="#002060" strokeweight="5pt">
                <v:stroke joinstyle="miter"/>
                <w10:wrap anchorx="page"/>
              </v:oval>
            </w:pict>
          </mc:Fallback>
        </mc:AlternateContent>
      </w:r>
      <w:r w:rsidRPr="0041381B">
        <w:rPr>
          <w:rFonts w:ascii="Cambria" w:hAnsi="Cambria"/>
          <w:noProof/>
          <w:sz w:val="14"/>
        </w:rPr>
        <mc:AlternateContent>
          <mc:Choice Requires="wps">
            <w:drawing>
              <wp:anchor distT="0" distB="0" distL="114300" distR="114300" simplePos="0" relativeHeight="252580352" behindDoc="0" locked="0" layoutInCell="1" allowOverlap="1" wp14:anchorId="6DCC6A3E" wp14:editId="0B052141">
                <wp:simplePos x="0" y="0"/>
                <wp:positionH relativeFrom="page">
                  <wp:posOffset>3271851</wp:posOffset>
                </wp:positionH>
                <wp:positionV relativeFrom="paragraph">
                  <wp:posOffset>371420</wp:posOffset>
                </wp:positionV>
                <wp:extent cx="552450" cy="485775"/>
                <wp:effectExtent l="19050" t="19050" r="38100" b="47625"/>
                <wp:wrapNone/>
                <wp:docPr id="302" name="Elipsa 302"/>
                <wp:cNvGraphicFramePr/>
                <a:graphic xmlns:a="http://schemas.openxmlformats.org/drawingml/2006/main">
                  <a:graphicData uri="http://schemas.microsoft.com/office/word/2010/wordprocessingShape">
                    <wps:wsp>
                      <wps:cNvSpPr/>
                      <wps:spPr>
                        <a:xfrm>
                          <a:off x="0" y="0"/>
                          <a:ext cx="552450" cy="485775"/>
                        </a:xfrm>
                        <a:prstGeom prst="ellipse">
                          <a:avLst/>
                        </a:prstGeom>
                        <a:noFill/>
                        <a:ln w="635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8E4CDF" id="Elipsa 302" o:spid="_x0000_s1026" style="position:absolute;margin-left:257.65pt;margin-top:29.25pt;width:43.5pt;height:38.25pt;z-index:25258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" filled="f" strokecolor="#002060" strokeweight="5pt">
                <v:stroke joinstyle="miter"/>
                <w10:wrap anchorx="page"/>
              </v:oval>
            </w:pict>
          </mc:Fallback>
        </mc:AlternateContent>
      </w:r>
      <w:r w:rsidR="008F79E5" w:rsidRPr="0041381B">
        <w:rPr>
          <w:rFonts w:ascii="Arial Narrow" w:eastAsia="Calibri" w:hAnsi="Arial Narrow"/>
          <w:b w:val="0"/>
          <w:noProof/>
          <w:sz w:val="16"/>
          <w:szCs w:val="22"/>
        </w:rPr>
        <mc:AlternateContent>
          <mc:Choice Requires="wps">
            <w:drawing>
              <wp:anchor distT="0" distB="0" distL="114300" distR="114300" simplePos="0" relativeHeight="252584448" behindDoc="0" locked="0" layoutInCell="1" allowOverlap="1" wp14:anchorId="7A69A0E8" wp14:editId="7E57D2CE">
                <wp:simplePos x="0" y="0"/>
                <wp:positionH relativeFrom="margin">
                  <wp:posOffset>2038875</wp:posOffset>
                </wp:positionH>
                <wp:positionV relativeFrom="paragraph">
                  <wp:posOffset>7945479</wp:posOffset>
                </wp:positionV>
                <wp:extent cx="1478942" cy="298450"/>
                <wp:effectExtent l="0" t="0" r="26035" b="25400"/>
                <wp:wrapNone/>
                <wp:docPr id="103" name="Objaśnienie prostokątne zaokrąglone 103"/>
                <wp:cNvGraphicFramePr/>
                <a:graphic xmlns:a="http://schemas.openxmlformats.org/drawingml/2006/main">
                  <a:graphicData uri="http://schemas.microsoft.com/office/word/2010/wordprocessingShape">
                    <wps:wsp>
                      <wps:cNvSpPr/>
                      <wps:spPr>
                        <a:xfrm>
                          <a:off x="0" y="0"/>
                          <a:ext cx="1478942" cy="298450"/>
                        </a:xfrm>
                        <a:prstGeom prst="wedgeRoundRectCallout">
                          <a:avLst>
                            <a:gd name="adj1" fmla="val 18482"/>
                            <a:gd name="adj2" fmla="val -43750"/>
                            <a:gd name="adj3" fmla="val 16667"/>
                          </a:avLst>
                        </a:prstGeom>
                        <a:solidFill>
                          <a:srgbClr val="002060"/>
                        </a:solidFill>
                        <a:ln w="12700" cap="flat" cmpd="sng" algn="ctr">
                          <a:solidFill>
                            <a:srgbClr val="002060"/>
                          </a:solidFill>
                          <a:prstDash val="solid"/>
                          <a:miter lim="800000"/>
                        </a:ln>
                        <a:effectLst/>
                      </wps:spPr>
                      <wps:txbx>
                        <w:txbxContent>
                          <w:p w14:paraId="09AE3C13" w14:textId="643F9518" w:rsidR="006F5BCF" w:rsidRPr="00ED748F" w:rsidRDefault="006F5BCF" w:rsidP="00840D98">
                            <w:pPr>
                              <w:jc w:val="center"/>
                              <w:rPr>
                                <w:rFonts w:ascii="Cambria" w:hAnsi="Cambria"/>
                                <w:b/>
                                <w:color w:val="FFFFFF" w:themeColor="background1"/>
                                <w:sz w:val="20"/>
                              </w:rPr>
                            </w:pPr>
                            <w:r>
                              <w:rPr>
                                <w:rFonts w:ascii="Cambria" w:hAnsi="Cambria"/>
                                <w:b/>
                                <w:color w:val="FFFFFF" w:themeColor="background1"/>
                                <w:sz w:val="20"/>
                              </w:rPr>
                              <w:t>Miasto Giżycko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9A0E8" id="Objaśnienie prostokątne zaokrąglone 103" o:spid="_x0000_s1057" type="#_x0000_t62" style="position:absolute;margin-left:160.55pt;margin-top:625.65pt;width:116.45pt;height:23.5pt;z-index:25258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" adj="14792,1350" fillcolor="#002060" strokecolor="#002060" strokeweight="1pt">
                <v:textbox>
                  <w:txbxContent>
                    <w:p w14:paraId="09AE3C13" w14:textId="643F9518" w:rsidR="006F5BCF" w:rsidRPr="00ED748F" w:rsidRDefault="006F5BCF" w:rsidP="00840D98">
                      <w:pPr>
                        <w:jc w:val="center"/>
                        <w:rPr>
                          <w:rFonts w:ascii="Cambria" w:hAnsi="Cambria"/>
                          <w:b/>
                          <w:color w:val="FFFFFF" w:themeColor="background1"/>
                          <w:sz w:val="20"/>
                        </w:rPr>
                      </w:pPr>
                      <w:r>
                        <w:rPr>
                          <w:rFonts w:ascii="Cambria" w:hAnsi="Cambria"/>
                          <w:b/>
                          <w:color w:val="FFFFFF" w:themeColor="background1"/>
                          <w:sz w:val="20"/>
                        </w:rPr>
                        <w:t>Miasto Giżycko</w:t>
                      </w:r>
                    </w:p>
                  </w:txbxContent>
                </v:textbox>
                <w10:wrap anchorx="margin"/>
              </v:shape>
            </w:pict>
          </mc:Fallback>
        </mc:AlternateContent>
      </w:r>
      <w:bookmarkEnd w:id="275"/>
      <w:bookmarkEnd w:id="276"/>
      <w:bookmarkEnd w:id="277"/>
      <w:bookmarkEnd w:id="278"/>
      <w:bookmarkEnd w:id="279"/>
      <w:bookmarkEnd w:id="280"/>
      <w:r w:rsidR="00840D98" w:rsidRPr="0041381B">
        <w:rPr>
          <w:rFonts w:ascii="Arial Narrow" w:eastAsia="Calibri" w:hAnsi="Arial Narrow"/>
          <w:b w:val="0"/>
          <w:bCs w:val="0"/>
          <w:i/>
          <w:noProof/>
          <w:sz w:val="22"/>
          <w:szCs w:val="22"/>
        </w:rPr>
        <w:drawing>
          <wp:inline distT="0" distB="0" distL="0" distR="0" wp14:anchorId="76A080C8" wp14:editId="1AB271EE">
            <wp:extent cx="5399052" cy="7879742"/>
            <wp:effectExtent l="0" t="0" r="0" b="6985"/>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Bez tytułu1.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405009" cy="7888437"/>
                    </a:xfrm>
                    <a:prstGeom prst="rect">
                      <a:avLst/>
                    </a:prstGeom>
                  </pic:spPr>
                </pic:pic>
              </a:graphicData>
            </a:graphic>
          </wp:inline>
        </w:drawing>
      </w:r>
      <w:bookmarkEnd w:id="281"/>
      <w:bookmarkEnd w:id="282"/>
      <w:bookmarkEnd w:id="283"/>
      <w:bookmarkEnd w:id="284"/>
      <w:bookmarkEnd w:id="285"/>
      <w:bookmarkEnd w:id="286"/>
      <w:bookmarkEnd w:id="287"/>
      <w:bookmarkEnd w:id="288"/>
      <w:bookmarkEnd w:id="289"/>
      <w:bookmarkEnd w:id="290"/>
      <w:bookmarkEnd w:id="291"/>
    </w:p>
    <w:p w14:paraId="6B0E988D" w14:textId="77777777" w:rsidR="00840D98" w:rsidRPr="0041381B" w:rsidRDefault="00840D98" w:rsidP="00840D98">
      <w:pPr>
        <w:pStyle w:val="Nagwek3"/>
        <w:spacing w:before="0" w:beforeAutospacing="0" w:after="0" w:afterAutospacing="0"/>
        <w:jc w:val="center"/>
        <w:rPr>
          <w:rStyle w:val="Nagwek2Znak"/>
          <w:rFonts w:ascii="Arial Narrow" w:eastAsia="Calibri" w:hAnsi="Arial Narrow"/>
          <w:i/>
          <w:color w:val="auto"/>
          <w:sz w:val="24"/>
          <w:szCs w:val="22"/>
          <w:lang w:eastAsia="pl-PL"/>
        </w:rPr>
      </w:pPr>
    </w:p>
    <w:p w14:paraId="29FF5262" w14:textId="77777777" w:rsidR="0086027F" w:rsidRPr="0041381B" w:rsidRDefault="0086027F" w:rsidP="00840D98">
      <w:pPr>
        <w:pStyle w:val="Nagwek3"/>
        <w:spacing w:before="0" w:beforeAutospacing="0" w:after="0" w:afterAutospacing="0"/>
        <w:jc w:val="center"/>
        <w:rPr>
          <w:rStyle w:val="Nagwek2Znak"/>
          <w:rFonts w:ascii="Arial Narrow" w:eastAsia="Calibri" w:hAnsi="Arial Narrow"/>
          <w:i/>
          <w:color w:val="auto"/>
          <w:sz w:val="16"/>
          <w:szCs w:val="22"/>
          <w:lang w:eastAsia="pl-PL"/>
        </w:rPr>
      </w:pPr>
    </w:p>
    <w:p w14:paraId="43084880" w14:textId="77777777" w:rsidR="002F3275" w:rsidRPr="0041381B" w:rsidRDefault="002F3275" w:rsidP="00840D98">
      <w:pPr>
        <w:pStyle w:val="Nagwek3"/>
        <w:spacing w:before="0" w:beforeAutospacing="0" w:after="0" w:afterAutospacing="0"/>
        <w:jc w:val="center"/>
        <w:rPr>
          <w:rStyle w:val="Nagwek2Znak"/>
          <w:rFonts w:eastAsia="Calibri"/>
          <w:i/>
          <w:color w:val="auto"/>
          <w:sz w:val="12"/>
          <w:szCs w:val="22"/>
          <w:lang w:eastAsia="pl-PL"/>
        </w:rPr>
      </w:pPr>
      <w:bookmarkStart w:id="292" w:name="_Toc517087616"/>
      <w:bookmarkStart w:id="293" w:name="_Toc517088306"/>
      <w:bookmarkStart w:id="294" w:name="_Toc517163373"/>
      <w:bookmarkStart w:id="295" w:name="_Toc518573190"/>
      <w:bookmarkStart w:id="296" w:name="_Toc523239525"/>
      <w:bookmarkStart w:id="297" w:name="_Toc127208508"/>
    </w:p>
    <w:p w14:paraId="2FD23A9B" w14:textId="77777777" w:rsidR="00840D98" w:rsidRPr="0041381B" w:rsidRDefault="00840D98" w:rsidP="00840D98">
      <w:pPr>
        <w:pStyle w:val="Nagwek3"/>
        <w:spacing w:before="0" w:beforeAutospacing="0" w:after="0" w:afterAutospacing="0"/>
        <w:jc w:val="center"/>
        <w:rPr>
          <w:rStyle w:val="Nagwek2Znak"/>
          <w:rFonts w:eastAsia="Calibri"/>
          <w:i/>
          <w:color w:val="auto"/>
          <w:sz w:val="16"/>
          <w:szCs w:val="22"/>
          <w:lang w:eastAsia="pl-PL"/>
        </w:rPr>
      </w:pPr>
      <w:bookmarkStart w:id="298" w:name="_Toc128390838"/>
      <w:bookmarkStart w:id="299" w:name="_Toc137033551"/>
      <w:bookmarkStart w:id="300" w:name="_Toc137737574"/>
      <w:bookmarkStart w:id="301" w:name="_Toc140076943"/>
      <w:bookmarkStart w:id="302" w:name="_Toc142324065"/>
      <w:r w:rsidRPr="0041381B">
        <w:rPr>
          <w:rStyle w:val="Nagwek2Znak"/>
          <w:rFonts w:eastAsia="Calibri"/>
          <w:i/>
          <w:color w:val="auto"/>
          <w:sz w:val="16"/>
          <w:szCs w:val="22"/>
          <w:lang w:eastAsia="pl-PL"/>
        </w:rPr>
        <w:t>Źródło: Raport o stanie środowiska województwa warmińsko-mazurskiego w 2016 roku</w:t>
      </w:r>
      <w:bookmarkEnd w:id="292"/>
      <w:bookmarkEnd w:id="293"/>
      <w:bookmarkEnd w:id="294"/>
      <w:bookmarkEnd w:id="295"/>
      <w:bookmarkEnd w:id="296"/>
      <w:bookmarkEnd w:id="297"/>
      <w:bookmarkEnd w:id="298"/>
      <w:bookmarkEnd w:id="299"/>
      <w:bookmarkEnd w:id="300"/>
      <w:bookmarkEnd w:id="301"/>
      <w:bookmarkEnd w:id="302"/>
    </w:p>
    <w:p w14:paraId="1283BF6F" w14:textId="77777777" w:rsidR="005E2FE7" w:rsidRPr="0041381B" w:rsidRDefault="005E2FE7" w:rsidP="002F3A6C">
      <w:pPr>
        <w:pStyle w:val="Nagwek1"/>
        <w:spacing w:before="0" w:line="240" w:lineRule="auto"/>
        <w:jc w:val="both"/>
        <w:rPr>
          <w:rStyle w:val="Nagwek2Znak"/>
          <w:rFonts w:eastAsia="Calibri"/>
          <w:b/>
          <w:i/>
          <w:color w:val="auto"/>
          <w:sz w:val="20"/>
          <w:szCs w:val="20"/>
        </w:rPr>
      </w:pPr>
      <w:bookmarkStart w:id="303" w:name="_Toc142324066"/>
      <w:r w:rsidRPr="0041381B">
        <w:rPr>
          <w:rStyle w:val="Nagwek2Znak"/>
          <w:rFonts w:eastAsia="Calibri"/>
          <w:b/>
          <w:i/>
          <w:color w:val="auto"/>
          <w:sz w:val="20"/>
          <w:szCs w:val="20"/>
        </w:rPr>
        <w:lastRenderedPageBreak/>
        <w:t>5.8. Gospodarka odpadami i zapobieganie powstawaniu odpadów</w:t>
      </w:r>
      <w:bookmarkEnd w:id="303"/>
    </w:p>
    <w:p w14:paraId="6353C131" w14:textId="77777777" w:rsidR="00212B6D" w:rsidRPr="0041381B" w:rsidRDefault="00212B6D" w:rsidP="002F3A6C">
      <w:pPr>
        <w:spacing w:after="0" w:line="240" w:lineRule="auto"/>
        <w:rPr>
          <w:rFonts w:ascii="Cambria" w:hAnsi="Cambria"/>
          <w:sz w:val="16"/>
          <w:szCs w:val="20"/>
        </w:rPr>
      </w:pPr>
    </w:p>
    <w:p w14:paraId="1F2753AA" w14:textId="77777777" w:rsidR="006D2E03" w:rsidRPr="0041381B" w:rsidRDefault="006D2E03" w:rsidP="002F3A6C">
      <w:pPr>
        <w:pStyle w:val="Nagwek3"/>
        <w:spacing w:before="0" w:beforeAutospacing="0" w:after="0" w:afterAutospacing="0"/>
        <w:rPr>
          <w:rStyle w:val="Nagwek2Znak"/>
          <w:rFonts w:eastAsia="Calibri"/>
          <w:i/>
          <w:color w:val="auto"/>
          <w:sz w:val="20"/>
          <w:szCs w:val="20"/>
          <w:lang w:eastAsia="pl-PL"/>
        </w:rPr>
      </w:pPr>
      <w:bookmarkStart w:id="304" w:name="_Toc462038519"/>
      <w:bookmarkStart w:id="305" w:name="_Toc142324067"/>
      <w:r w:rsidRPr="0041381B">
        <w:rPr>
          <w:rStyle w:val="Nagwek2Znak"/>
          <w:rFonts w:eastAsia="Calibri"/>
          <w:i/>
          <w:color w:val="auto"/>
          <w:sz w:val="20"/>
          <w:szCs w:val="20"/>
          <w:lang w:eastAsia="pl-PL"/>
        </w:rPr>
        <w:t>5.8.1. Gospodarka odpadami komunalnymi</w:t>
      </w:r>
      <w:bookmarkEnd w:id="304"/>
      <w:bookmarkEnd w:id="305"/>
    </w:p>
    <w:p w14:paraId="42C15296" w14:textId="77777777" w:rsidR="006D2E03" w:rsidRPr="0041381B" w:rsidRDefault="006D2E03" w:rsidP="002F3A6C">
      <w:pPr>
        <w:pStyle w:val="Nagwek3"/>
        <w:spacing w:before="0" w:beforeAutospacing="0" w:after="0" w:afterAutospacing="0"/>
        <w:rPr>
          <w:rFonts w:ascii="Cambria" w:eastAsia="Calibri" w:hAnsi="Cambria"/>
          <w:sz w:val="16"/>
          <w:szCs w:val="20"/>
          <w:lang w:eastAsia="en-US"/>
        </w:rPr>
      </w:pPr>
    </w:p>
    <w:p w14:paraId="0D8A1651" w14:textId="77777777" w:rsidR="0086027F" w:rsidRPr="0041381B" w:rsidRDefault="0086027F" w:rsidP="0086027F">
      <w:pPr>
        <w:spacing w:after="0" w:line="240" w:lineRule="auto"/>
        <w:ind w:firstLine="708"/>
        <w:jc w:val="both"/>
        <w:rPr>
          <w:rFonts w:ascii="Cambria" w:hAnsi="Cambria"/>
          <w:sz w:val="20"/>
          <w:szCs w:val="20"/>
        </w:rPr>
      </w:pPr>
      <w:bookmarkStart w:id="306" w:name="_Toc462038520"/>
      <w:r w:rsidRPr="0041381B">
        <w:rPr>
          <w:rFonts w:ascii="Cambria" w:hAnsi="Cambria"/>
          <w:sz w:val="20"/>
          <w:szCs w:val="20"/>
        </w:rPr>
        <w:t>Uchwałą Nr XXIII/523/16 z dnia 28 grudnia 2016r. Sejmik Województwa Warmińsko - Mazurskiego przyjął „Plan gospodarki odpadami dla województwa warmińsko-mazurskiego na lata 2016-2022”.</w:t>
      </w:r>
    </w:p>
    <w:p w14:paraId="0586E264" w14:textId="77777777" w:rsidR="0086027F" w:rsidRPr="0041381B" w:rsidRDefault="0086027F" w:rsidP="0086027F">
      <w:pPr>
        <w:spacing w:after="0" w:line="240" w:lineRule="auto"/>
        <w:ind w:firstLine="708"/>
        <w:jc w:val="both"/>
        <w:rPr>
          <w:rFonts w:ascii="Cambria" w:hAnsi="Cambria"/>
          <w:b/>
          <w:sz w:val="16"/>
          <w:szCs w:val="20"/>
        </w:rPr>
      </w:pPr>
    </w:p>
    <w:p w14:paraId="22A7DC50" w14:textId="34A731A7" w:rsidR="0086027F" w:rsidRPr="0041381B" w:rsidRDefault="0086027F" w:rsidP="0086027F">
      <w:pPr>
        <w:spacing w:after="0" w:line="240" w:lineRule="auto"/>
        <w:ind w:firstLine="708"/>
        <w:jc w:val="both"/>
        <w:rPr>
          <w:rFonts w:ascii="Cambria" w:hAnsi="Cambria"/>
          <w:b/>
          <w:sz w:val="20"/>
          <w:szCs w:val="20"/>
        </w:rPr>
      </w:pPr>
      <w:r w:rsidRPr="0041381B">
        <w:rPr>
          <w:rFonts w:ascii="Cambria" w:hAnsi="Cambria"/>
          <w:b/>
          <w:sz w:val="20"/>
          <w:szCs w:val="20"/>
        </w:rPr>
        <w:t xml:space="preserve">Na dzień opracowania Programu Ochrony Środowiska dla </w:t>
      </w:r>
      <w:r w:rsidR="00432AEB" w:rsidRPr="0041381B">
        <w:rPr>
          <w:rFonts w:ascii="Cambria" w:hAnsi="Cambria"/>
          <w:b/>
          <w:sz w:val="20"/>
          <w:szCs w:val="20"/>
        </w:rPr>
        <w:t>Miasta Giżycka na lata 2024</w:t>
      </w:r>
      <w:r w:rsidR="00BC1FF9" w:rsidRPr="0041381B">
        <w:rPr>
          <w:rFonts w:ascii="Cambria" w:hAnsi="Cambria"/>
          <w:b/>
          <w:sz w:val="20"/>
          <w:szCs w:val="20"/>
        </w:rPr>
        <w:t xml:space="preserve"> - 2027 z perspektywą do 2031</w:t>
      </w:r>
      <w:r w:rsidR="001A0BB3" w:rsidRPr="0041381B">
        <w:rPr>
          <w:rFonts w:ascii="Cambria" w:hAnsi="Cambria"/>
          <w:b/>
          <w:sz w:val="20"/>
          <w:szCs w:val="20"/>
        </w:rPr>
        <w:t xml:space="preserve"> </w:t>
      </w:r>
      <w:r w:rsidRPr="0041381B">
        <w:rPr>
          <w:rFonts w:ascii="Cambria" w:hAnsi="Cambria"/>
          <w:b/>
          <w:sz w:val="20"/>
          <w:szCs w:val="20"/>
        </w:rPr>
        <w:t xml:space="preserve">roku Zarząd Województwa Warmińsko - Mazurskiego podał do publicznej wiadomości informację o przystąpieniu do opracowania projektu zaktualizowanego wojewódzkiego planu gospodarki odpadami, tj. dokumentu pn. „Plan gospodarki odpadami dla województwa warmińsko-mazurskiego na lata 2023 </w:t>
      </w:r>
      <w:r w:rsidR="00E13368">
        <w:rPr>
          <w:rFonts w:ascii="Cambria" w:hAnsi="Cambria"/>
          <w:b/>
          <w:sz w:val="20"/>
          <w:szCs w:val="20"/>
        </w:rPr>
        <w:t>-</w:t>
      </w:r>
      <w:r w:rsidRPr="0041381B">
        <w:rPr>
          <w:rFonts w:ascii="Cambria" w:hAnsi="Cambria"/>
          <w:b/>
          <w:sz w:val="20"/>
          <w:szCs w:val="20"/>
        </w:rPr>
        <w:t xml:space="preserve"> 2028</w:t>
      </w:r>
      <w:r w:rsidR="00E13368">
        <w:rPr>
          <w:rFonts w:ascii="Cambria" w:hAnsi="Cambria"/>
          <w:b/>
          <w:sz w:val="20"/>
          <w:szCs w:val="20"/>
        </w:rPr>
        <w:t>”.</w:t>
      </w:r>
    </w:p>
    <w:p w14:paraId="1CBBB591" w14:textId="77777777" w:rsidR="00EA74DF" w:rsidRPr="0041381B" w:rsidRDefault="00EA74DF" w:rsidP="002F3A6C">
      <w:pPr>
        <w:spacing w:after="0" w:line="240" w:lineRule="auto"/>
        <w:ind w:firstLine="708"/>
        <w:jc w:val="both"/>
        <w:rPr>
          <w:rFonts w:ascii="Cambria" w:hAnsi="Cambria"/>
          <w:sz w:val="16"/>
          <w:szCs w:val="20"/>
        </w:rPr>
      </w:pPr>
    </w:p>
    <w:p w14:paraId="6831409C" w14:textId="442206FC" w:rsidR="00653E22" w:rsidRPr="0041381B" w:rsidRDefault="00653E22" w:rsidP="002F3A6C">
      <w:pPr>
        <w:spacing w:after="0" w:line="240" w:lineRule="auto"/>
        <w:ind w:firstLine="708"/>
        <w:jc w:val="both"/>
        <w:rPr>
          <w:rFonts w:ascii="Cambria" w:hAnsi="Cambria"/>
          <w:sz w:val="20"/>
          <w:szCs w:val="20"/>
        </w:rPr>
      </w:pPr>
      <w:r w:rsidRPr="0041381B">
        <w:rPr>
          <w:rFonts w:ascii="Cambria" w:hAnsi="Cambria"/>
          <w:sz w:val="20"/>
          <w:szCs w:val="20"/>
        </w:rPr>
        <w:t xml:space="preserve">Zgodnie z ustawą o odpadach, plany gospodarki odpadami sporządza się dla </w:t>
      </w:r>
      <w:r w:rsidR="0064660A" w:rsidRPr="0041381B">
        <w:rPr>
          <w:rFonts w:ascii="Cambria" w:hAnsi="Cambria"/>
          <w:sz w:val="20"/>
          <w:szCs w:val="20"/>
        </w:rPr>
        <w:t>osiągnięcia celów</w:t>
      </w:r>
      <w:r w:rsidRPr="0041381B">
        <w:rPr>
          <w:rFonts w:ascii="Cambria" w:hAnsi="Cambria"/>
          <w:sz w:val="20"/>
          <w:szCs w:val="20"/>
        </w:rPr>
        <w:t xml:space="preserve"> założonych w polityce ochrony środowiska, oddzielenia tendencji wzrostu ilości wytwarzanych odpadów i ich wpływu na środowisko od tendencji wzrostu gospodarczego kraju, wdrażania hierarchii sposobów postępowania z odpadami or</w:t>
      </w:r>
      <w:r w:rsidR="001D7FC7" w:rsidRPr="0041381B">
        <w:rPr>
          <w:rFonts w:ascii="Cambria" w:hAnsi="Cambria"/>
          <w:sz w:val="20"/>
          <w:szCs w:val="20"/>
        </w:rPr>
        <w:t>az zasady samowystarczalności i </w:t>
      </w:r>
      <w:r w:rsidRPr="0041381B">
        <w:rPr>
          <w:rFonts w:ascii="Cambria" w:hAnsi="Cambria"/>
          <w:sz w:val="20"/>
          <w:szCs w:val="20"/>
        </w:rPr>
        <w:t xml:space="preserve">bliskości, a także utworzenia i utrzymania w kraju zintegrowanej i wystarczającej sieci instalacji gospodarowania odpadami, spełniających </w:t>
      </w:r>
      <w:r w:rsidR="0064660A" w:rsidRPr="0041381B">
        <w:rPr>
          <w:rFonts w:ascii="Cambria" w:hAnsi="Cambria"/>
          <w:sz w:val="20"/>
          <w:szCs w:val="20"/>
        </w:rPr>
        <w:t>wymagania ochrony</w:t>
      </w:r>
      <w:r w:rsidRPr="0041381B">
        <w:rPr>
          <w:rFonts w:ascii="Cambria" w:hAnsi="Cambria"/>
          <w:sz w:val="20"/>
          <w:szCs w:val="20"/>
        </w:rPr>
        <w:t xml:space="preserve"> środowiska. Celem sporządzenia dokumentu jest weryfikacja aktualnego stanu gospodarki odpadami w województwie </w:t>
      </w:r>
      <w:r w:rsidR="000D2517" w:rsidRPr="0041381B">
        <w:rPr>
          <w:rFonts w:ascii="Cambria" w:hAnsi="Cambria"/>
          <w:sz w:val="20"/>
          <w:szCs w:val="20"/>
        </w:rPr>
        <w:t>warmińsko -mazurskim,</w:t>
      </w:r>
      <w:r w:rsidR="001B259E" w:rsidRPr="0041381B">
        <w:rPr>
          <w:rFonts w:ascii="Cambria" w:hAnsi="Cambria"/>
          <w:sz w:val="20"/>
          <w:szCs w:val="20"/>
        </w:rPr>
        <w:t xml:space="preserve"> a </w:t>
      </w:r>
      <w:r w:rsidRPr="0041381B">
        <w:rPr>
          <w:rFonts w:ascii="Cambria" w:hAnsi="Cambria"/>
          <w:sz w:val="20"/>
          <w:szCs w:val="20"/>
        </w:rPr>
        <w:t>także sporządzenie planu niezbędnych inwestycji, umożliwiających osiągnięcie celów w zakresie gospodarowania odpadami, jakie wynikają z przepisów unijnych i krajowych.</w:t>
      </w:r>
    </w:p>
    <w:p w14:paraId="1BCB2F08" w14:textId="77777777" w:rsidR="00B24BD5" w:rsidRPr="0041381B" w:rsidRDefault="00B24BD5" w:rsidP="002F3A6C">
      <w:pPr>
        <w:spacing w:after="0" w:line="240" w:lineRule="auto"/>
        <w:ind w:firstLine="708"/>
        <w:jc w:val="both"/>
        <w:rPr>
          <w:rFonts w:ascii="Cambria" w:hAnsi="Cambria"/>
          <w:sz w:val="16"/>
          <w:szCs w:val="20"/>
        </w:rPr>
      </w:pPr>
    </w:p>
    <w:p w14:paraId="4B79E294" w14:textId="77777777" w:rsidR="000535B0" w:rsidRPr="0041381B" w:rsidRDefault="000535B0" w:rsidP="000535B0">
      <w:pPr>
        <w:spacing w:after="0" w:line="240" w:lineRule="auto"/>
        <w:ind w:firstLine="708"/>
        <w:jc w:val="both"/>
        <w:rPr>
          <w:rFonts w:ascii="Cambria" w:hAnsi="Cambria"/>
          <w:sz w:val="20"/>
          <w:szCs w:val="20"/>
        </w:rPr>
      </w:pPr>
      <w:r w:rsidRPr="0041381B">
        <w:rPr>
          <w:rFonts w:ascii="Cambria" w:hAnsi="Cambria"/>
          <w:sz w:val="20"/>
          <w:szCs w:val="20"/>
        </w:rPr>
        <w:t>W planie wyznaczono cele i działania w zakresie gospodarki odpadami. W odniesieniu do konkretnych rodzajów odpadów zdefiniowano zarówno cele długoterminowe jak i krótkoterminowe. Dla odpadów komunalnych, w tym żywności i innych odpadów ulegających biodegradacji wskazano również kierunki działań w zakresie zapobiegania powstawaniu odpadów, w zakresie zbierania i transportu odpadów, w zakresie recyklingu i przygotowania do ponownego użycia, w zakresie innych metod odzysku i unieszkodliwiania, a także w zakresie ograniczania składowania odpadów komunalnych ulegających biodegradacji.</w:t>
      </w:r>
    </w:p>
    <w:p w14:paraId="1DF613F8" w14:textId="77777777" w:rsidR="000535B0" w:rsidRPr="0041381B" w:rsidRDefault="000535B0" w:rsidP="000535B0">
      <w:pPr>
        <w:spacing w:after="0" w:line="240" w:lineRule="auto"/>
        <w:ind w:firstLine="708"/>
        <w:jc w:val="both"/>
        <w:rPr>
          <w:rFonts w:ascii="Cambria" w:hAnsi="Cambria"/>
          <w:sz w:val="14"/>
          <w:szCs w:val="20"/>
        </w:rPr>
      </w:pPr>
    </w:p>
    <w:p w14:paraId="4371BE05" w14:textId="77777777" w:rsidR="007118CD" w:rsidRPr="0041381B" w:rsidRDefault="007118CD" w:rsidP="007118CD">
      <w:pPr>
        <w:spacing w:after="0" w:line="240" w:lineRule="auto"/>
        <w:jc w:val="center"/>
        <w:rPr>
          <w:rFonts w:ascii="Cambria" w:hAnsi="Cambria"/>
          <w:i/>
          <w:color w:val="000000"/>
          <w:sz w:val="20"/>
          <w:szCs w:val="20"/>
        </w:rPr>
      </w:pPr>
      <w:bookmarkStart w:id="307" w:name="_Toc525725722"/>
      <w:bookmarkStart w:id="308" w:name="_Toc74320037"/>
      <w:bookmarkStart w:id="309" w:name="_Toc127208705"/>
      <w:bookmarkStart w:id="310" w:name="_Toc142324231"/>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34</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color w:val="000000"/>
          <w:sz w:val="20"/>
          <w:szCs w:val="20"/>
        </w:rPr>
        <w:t>Skład morfologiczny odpadów komunalnych wytworzonych w małych miastach, tj. miastach liczących poniżej 50 tys. Mieszkańców</w:t>
      </w:r>
      <w:bookmarkEnd w:id="307"/>
      <w:bookmarkEnd w:id="308"/>
      <w:bookmarkEnd w:id="309"/>
      <w:bookmarkEnd w:id="310"/>
    </w:p>
    <w:p w14:paraId="27ADC267" w14:textId="77777777" w:rsidR="001A0BB3" w:rsidRPr="0041381B" w:rsidRDefault="001A0BB3" w:rsidP="007118CD">
      <w:pPr>
        <w:spacing w:after="0" w:line="240" w:lineRule="auto"/>
        <w:jc w:val="center"/>
        <w:rPr>
          <w:rFonts w:ascii="Cambria" w:hAnsi="Cambria"/>
          <w:i/>
          <w:color w:val="000000"/>
          <w:sz w:val="10"/>
          <w:szCs w:val="20"/>
        </w:rPr>
      </w:pPr>
    </w:p>
    <w:p w14:paraId="7D939E9A" w14:textId="77777777" w:rsidR="007118CD" w:rsidRPr="0041381B" w:rsidRDefault="007118CD" w:rsidP="007118CD">
      <w:pPr>
        <w:spacing w:after="0" w:line="240" w:lineRule="auto"/>
        <w:jc w:val="center"/>
        <w:rPr>
          <w:rFonts w:ascii="Cambria" w:hAnsi="Cambria"/>
          <w:i/>
          <w:color w:val="000000"/>
          <w:sz w:val="4"/>
          <w:szCs w:val="20"/>
        </w:rPr>
      </w:pPr>
    </w:p>
    <w:p w14:paraId="23388384" w14:textId="1F846872" w:rsidR="007118CD" w:rsidRPr="0041381B" w:rsidRDefault="00E13368" w:rsidP="007118CD">
      <w:pPr>
        <w:spacing w:after="0" w:line="240" w:lineRule="auto"/>
        <w:jc w:val="center"/>
        <w:rPr>
          <w:rFonts w:ascii="Cambria" w:hAnsi="Cambria"/>
          <w:sz w:val="20"/>
          <w:szCs w:val="20"/>
        </w:rPr>
      </w:pPr>
      <w:r>
        <w:rPr>
          <w:rFonts w:ascii="Cambria" w:hAnsi="Cambria"/>
          <w:noProof/>
          <w:sz w:val="20"/>
          <w:szCs w:val="20"/>
          <w:lang w:eastAsia="pl-PL"/>
        </w:rPr>
        <w:drawing>
          <wp:inline distT="0" distB="0" distL="0" distR="0" wp14:anchorId="35A7A798" wp14:editId="4EE41D7E">
            <wp:extent cx="5191850" cy="3543795"/>
            <wp:effectExtent l="0" t="0" r="889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ez tytułu.png"/>
                    <pic:cNvPicPr/>
                  </pic:nvPicPr>
                  <pic:blipFill>
                    <a:blip r:embed="rId129">
                      <a:extLst>
                        <a:ext uri="{28A0092B-C50C-407E-A947-70E740481C1C}">
                          <a14:useLocalDpi xmlns:a14="http://schemas.microsoft.com/office/drawing/2010/main" val="0"/>
                        </a:ext>
                      </a:extLst>
                    </a:blip>
                    <a:stretch>
                      <a:fillRect/>
                    </a:stretch>
                  </pic:blipFill>
                  <pic:spPr>
                    <a:xfrm>
                      <a:off x="0" y="0"/>
                      <a:ext cx="5191850" cy="3543795"/>
                    </a:xfrm>
                    <a:prstGeom prst="rect">
                      <a:avLst/>
                    </a:prstGeom>
                  </pic:spPr>
                </pic:pic>
              </a:graphicData>
            </a:graphic>
          </wp:inline>
        </w:drawing>
      </w:r>
    </w:p>
    <w:p w14:paraId="4A1A254F" w14:textId="77777777" w:rsidR="007118CD" w:rsidRPr="0041381B" w:rsidRDefault="007118CD" w:rsidP="007118CD">
      <w:pPr>
        <w:spacing w:after="0" w:line="240" w:lineRule="auto"/>
        <w:jc w:val="center"/>
        <w:rPr>
          <w:rFonts w:ascii="Cambria" w:hAnsi="Cambria" w:cs="Myriad Pro"/>
          <w:i/>
          <w:sz w:val="6"/>
          <w:szCs w:val="20"/>
        </w:rPr>
      </w:pPr>
    </w:p>
    <w:p w14:paraId="6816370A" w14:textId="77777777" w:rsidR="007118CD" w:rsidRPr="0041381B" w:rsidRDefault="007118CD" w:rsidP="007118CD">
      <w:pPr>
        <w:spacing w:after="0" w:line="240" w:lineRule="auto"/>
        <w:jc w:val="center"/>
        <w:rPr>
          <w:rFonts w:ascii="Cambria" w:hAnsi="Cambria" w:cs="Myriad Pro"/>
          <w:sz w:val="16"/>
          <w:szCs w:val="20"/>
        </w:rPr>
      </w:pPr>
      <w:r w:rsidRPr="0041381B">
        <w:rPr>
          <w:rFonts w:ascii="Cambria" w:hAnsi="Cambria" w:cs="Myriad Pro"/>
          <w:i/>
          <w:sz w:val="16"/>
          <w:szCs w:val="20"/>
        </w:rPr>
        <w:t xml:space="preserve">Źródło: </w:t>
      </w:r>
      <w:r w:rsidRPr="0041381B">
        <w:rPr>
          <w:rFonts w:ascii="Cambria" w:hAnsi="Cambria"/>
          <w:i/>
          <w:sz w:val="16"/>
          <w:szCs w:val="20"/>
        </w:rPr>
        <w:t>Plan gospodarki odpadami dla województwa warmińsko - mazurskiego na lata 2016 - 2022</w:t>
      </w:r>
    </w:p>
    <w:p w14:paraId="374A77B0" w14:textId="77777777" w:rsidR="007118CD" w:rsidRPr="0041381B" w:rsidRDefault="007118CD" w:rsidP="007118CD">
      <w:pPr>
        <w:spacing w:after="0" w:line="240" w:lineRule="auto"/>
        <w:jc w:val="center"/>
        <w:rPr>
          <w:rFonts w:ascii="Cambria" w:hAnsi="Cambria"/>
          <w:i/>
          <w:sz w:val="20"/>
          <w:szCs w:val="20"/>
        </w:rPr>
      </w:pPr>
      <w:bookmarkStart w:id="311" w:name="_Toc525725723"/>
      <w:bookmarkStart w:id="312" w:name="_Toc74320038"/>
      <w:bookmarkStart w:id="313" w:name="_Toc127208706"/>
      <w:bookmarkStart w:id="314" w:name="_Toc142324232"/>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35</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sz w:val="20"/>
          <w:szCs w:val="20"/>
        </w:rPr>
        <w:t>Skład morfologiczny odpadów komunalnych wytworzonych na terenach wiejskich</w:t>
      </w:r>
      <w:bookmarkEnd w:id="311"/>
      <w:bookmarkEnd w:id="312"/>
      <w:bookmarkEnd w:id="313"/>
      <w:bookmarkEnd w:id="314"/>
    </w:p>
    <w:p w14:paraId="3EDE7AD9" w14:textId="77777777" w:rsidR="007118CD" w:rsidRPr="0041381B" w:rsidRDefault="007118CD" w:rsidP="007118CD">
      <w:pPr>
        <w:spacing w:after="0" w:line="240" w:lineRule="auto"/>
        <w:jc w:val="center"/>
        <w:rPr>
          <w:rFonts w:ascii="Cambria" w:hAnsi="Cambria"/>
          <w:b/>
          <w:i/>
          <w:sz w:val="12"/>
          <w:szCs w:val="20"/>
        </w:rPr>
      </w:pPr>
    </w:p>
    <w:p w14:paraId="781B9D7C" w14:textId="77777777" w:rsidR="007118CD" w:rsidRPr="0041381B" w:rsidRDefault="007118CD" w:rsidP="007118CD">
      <w:pPr>
        <w:spacing w:after="0" w:line="240" w:lineRule="auto"/>
        <w:jc w:val="center"/>
        <w:rPr>
          <w:rFonts w:ascii="Cambria" w:hAnsi="Cambria"/>
          <w:sz w:val="20"/>
          <w:szCs w:val="20"/>
          <w:lang w:eastAsia="pl-PL"/>
        </w:rPr>
      </w:pPr>
      <w:r w:rsidRPr="0041381B">
        <w:rPr>
          <w:rFonts w:ascii="Cambria" w:hAnsi="Cambria"/>
          <w:noProof/>
          <w:sz w:val="20"/>
          <w:szCs w:val="20"/>
          <w:lang w:eastAsia="pl-PL"/>
        </w:rPr>
        <w:drawing>
          <wp:inline distT="0" distB="0" distL="0" distR="0" wp14:anchorId="7E58C6DE" wp14:editId="4BB58DCB">
            <wp:extent cx="5451656" cy="3681454"/>
            <wp:effectExtent l="0" t="0" r="0" b="0"/>
            <wp:docPr id="1178" name="Obraz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Bez tytułu3.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500643" cy="3714534"/>
                    </a:xfrm>
                    <a:prstGeom prst="rect">
                      <a:avLst/>
                    </a:prstGeom>
                  </pic:spPr>
                </pic:pic>
              </a:graphicData>
            </a:graphic>
          </wp:inline>
        </w:drawing>
      </w:r>
    </w:p>
    <w:p w14:paraId="5675A943" w14:textId="77777777" w:rsidR="007118CD" w:rsidRPr="0041381B" w:rsidRDefault="007118CD" w:rsidP="007118CD">
      <w:pPr>
        <w:spacing w:after="0" w:line="240" w:lineRule="auto"/>
        <w:jc w:val="center"/>
        <w:rPr>
          <w:rFonts w:ascii="Cambria" w:hAnsi="Cambria" w:cs="Myriad Pro"/>
          <w:i/>
          <w:sz w:val="10"/>
          <w:szCs w:val="20"/>
        </w:rPr>
      </w:pPr>
    </w:p>
    <w:p w14:paraId="7AEB5C0F" w14:textId="77777777" w:rsidR="007118CD" w:rsidRPr="0041381B" w:rsidRDefault="007118CD" w:rsidP="007118CD">
      <w:pPr>
        <w:spacing w:after="0" w:line="240" w:lineRule="auto"/>
        <w:jc w:val="center"/>
        <w:rPr>
          <w:rFonts w:ascii="Cambria" w:hAnsi="Cambria" w:cs="Myriad Pro"/>
          <w:sz w:val="16"/>
          <w:szCs w:val="20"/>
        </w:rPr>
      </w:pPr>
      <w:r w:rsidRPr="0041381B">
        <w:rPr>
          <w:rFonts w:ascii="Cambria" w:hAnsi="Cambria" w:cs="Myriad Pro"/>
          <w:i/>
          <w:sz w:val="16"/>
          <w:szCs w:val="20"/>
        </w:rPr>
        <w:t xml:space="preserve">Źródło: </w:t>
      </w:r>
      <w:r w:rsidRPr="0041381B">
        <w:rPr>
          <w:rFonts w:ascii="Cambria" w:hAnsi="Cambria"/>
          <w:i/>
          <w:sz w:val="16"/>
          <w:szCs w:val="20"/>
        </w:rPr>
        <w:t>Plan gospodarki odpadami dla województwa warmińsko - mazurskiego na lata 2016 - 2022</w:t>
      </w:r>
    </w:p>
    <w:p w14:paraId="32379ACB" w14:textId="77777777" w:rsidR="007118CD" w:rsidRPr="0041381B" w:rsidRDefault="007118CD" w:rsidP="007118CD">
      <w:pPr>
        <w:spacing w:after="0" w:line="240" w:lineRule="auto"/>
        <w:jc w:val="center"/>
        <w:rPr>
          <w:rFonts w:ascii="Cambria" w:hAnsi="Cambria"/>
          <w:b/>
          <w:sz w:val="20"/>
          <w:szCs w:val="20"/>
        </w:rPr>
      </w:pPr>
    </w:p>
    <w:p w14:paraId="67B0E61B" w14:textId="77777777" w:rsidR="00BC1FF9" w:rsidRPr="0041381B" w:rsidRDefault="00BC1FF9" w:rsidP="00BC1FF9">
      <w:pPr>
        <w:shd w:val="clear" w:color="auto" w:fill="F2F2F2" w:themeFill="background1" w:themeFillShade="F2"/>
        <w:spacing w:after="0" w:line="240" w:lineRule="auto"/>
        <w:jc w:val="center"/>
        <w:rPr>
          <w:rFonts w:ascii="Cambria" w:hAnsi="Cambria"/>
          <w:b/>
          <w:sz w:val="20"/>
          <w:szCs w:val="20"/>
        </w:rPr>
      </w:pPr>
      <w:r w:rsidRPr="0041381B">
        <w:rPr>
          <w:rFonts w:ascii="Cambria" w:hAnsi="Cambria"/>
          <w:b/>
          <w:sz w:val="20"/>
          <w:szCs w:val="20"/>
        </w:rPr>
        <w:t xml:space="preserve">Regionalne instalacje do przetwarzania odpadów komunalnych </w:t>
      </w:r>
    </w:p>
    <w:p w14:paraId="7132D28D" w14:textId="08788BB4" w:rsidR="00BC1FF9" w:rsidRPr="0041381B" w:rsidRDefault="00BC1FF9" w:rsidP="00BC1FF9">
      <w:pPr>
        <w:shd w:val="clear" w:color="auto" w:fill="F2F2F2" w:themeFill="background1" w:themeFillShade="F2"/>
        <w:spacing w:after="0" w:line="240" w:lineRule="auto"/>
        <w:jc w:val="center"/>
        <w:rPr>
          <w:rFonts w:ascii="Cambria" w:hAnsi="Cambria"/>
          <w:b/>
          <w:sz w:val="20"/>
          <w:szCs w:val="20"/>
        </w:rPr>
      </w:pPr>
      <w:r w:rsidRPr="0041381B">
        <w:rPr>
          <w:rFonts w:ascii="Cambria" w:hAnsi="Cambria"/>
          <w:b/>
          <w:sz w:val="20"/>
          <w:szCs w:val="20"/>
        </w:rPr>
        <w:t>zlokalizowane są poza terenami miasta Giżycka.</w:t>
      </w:r>
    </w:p>
    <w:p w14:paraId="45C45A44" w14:textId="77777777" w:rsidR="00BC1FF9" w:rsidRPr="0041381B" w:rsidRDefault="00BC1FF9" w:rsidP="007118CD">
      <w:pPr>
        <w:spacing w:after="0" w:line="240" w:lineRule="auto"/>
        <w:jc w:val="center"/>
        <w:rPr>
          <w:rFonts w:ascii="Cambria" w:hAnsi="Cambria"/>
          <w:b/>
          <w:sz w:val="20"/>
          <w:szCs w:val="20"/>
        </w:rPr>
      </w:pPr>
    </w:p>
    <w:p w14:paraId="3F7D7E54" w14:textId="77777777" w:rsidR="00BC1FF9" w:rsidRPr="0041381B" w:rsidRDefault="00BC1FF9" w:rsidP="00BC1FF9">
      <w:pPr>
        <w:autoSpaceDE w:val="0"/>
        <w:autoSpaceDN w:val="0"/>
        <w:adjustRightInd w:val="0"/>
        <w:spacing w:after="0" w:line="240" w:lineRule="auto"/>
        <w:ind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t xml:space="preserve">Zgodnie z zapisami Ustawy z dnia 19 lipca 2019 r. o zmianie ustawy o utrzymaniu czystości i porządku w gminach oraz niektórych innych ustaw (Dz.U. z 2019 r., poz.1579 ze zm.) zmianie uległa definicja regionalnej instalacji do przetwarzania odpadów komunalnych oraz zniesiono obowiązek regionalizacji. </w:t>
      </w:r>
    </w:p>
    <w:p w14:paraId="3F411989" w14:textId="77777777" w:rsidR="00BC1FF9" w:rsidRPr="0041381B" w:rsidRDefault="00BC1FF9" w:rsidP="002F3A6C">
      <w:pPr>
        <w:autoSpaceDE w:val="0"/>
        <w:autoSpaceDN w:val="0"/>
        <w:adjustRightInd w:val="0"/>
        <w:spacing w:after="0" w:line="240" w:lineRule="auto"/>
        <w:ind w:firstLine="708"/>
        <w:jc w:val="both"/>
        <w:rPr>
          <w:rFonts w:ascii="Cambria" w:eastAsia="ArialMT" w:hAnsi="Cambria" w:cs="ArialMT"/>
          <w:sz w:val="20"/>
          <w:szCs w:val="20"/>
          <w:lang w:eastAsia="pl-PL"/>
        </w:rPr>
      </w:pPr>
    </w:p>
    <w:p w14:paraId="365C4FB7" w14:textId="32ECDD50" w:rsidR="00553D98" w:rsidRPr="0041381B" w:rsidRDefault="00E13368" w:rsidP="002F3A6C">
      <w:pPr>
        <w:autoSpaceDE w:val="0"/>
        <w:autoSpaceDN w:val="0"/>
        <w:adjustRightInd w:val="0"/>
        <w:spacing w:after="0" w:line="240" w:lineRule="auto"/>
        <w:ind w:firstLine="708"/>
        <w:jc w:val="both"/>
        <w:rPr>
          <w:rFonts w:ascii="Cambria" w:eastAsia="ArialMT" w:hAnsi="Cambria" w:cs="ArialMT"/>
          <w:sz w:val="20"/>
          <w:szCs w:val="20"/>
          <w:lang w:eastAsia="pl-PL"/>
        </w:rPr>
      </w:pPr>
      <w:r>
        <w:rPr>
          <w:rFonts w:ascii="Cambria" w:eastAsia="ArialMT" w:hAnsi="Cambria" w:cs="ArialMT"/>
          <w:sz w:val="20"/>
          <w:szCs w:val="20"/>
          <w:lang w:eastAsia="pl-PL"/>
        </w:rPr>
        <w:t>Gospodarowanie</w:t>
      </w:r>
      <w:r w:rsidR="00653E22" w:rsidRPr="0041381B">
        <w:rPr>
          <w:rFonts w:ascii="Cambria" w:eastAsia="ArialMT" w:hAnsi="Cambria" w:cs="ArialMT"/>
          <w:sz w:val="20"/>
          <w:szCs w:val="20"/>
          <w:lang w:eastAsia="pl-PL"/>
        </w:rPr>
        <w:t xml:space="preserve"> </w:t>
      </w:r>
      <w:r w:rsidR="00C54677" w:rsidRPr="0041381B">
        <w:rPr>
          <w:rFonts w:ascii="Cambria" w:eastAsia="ArialMT" w:hAnsi="Cambria" w:cs="ArialMT"/>
          <w:sz w:val="20"/>
          <w:szCs w:val="20"/>
          <w:lang w:eastAsia="pl-PL"/>
        </w:rPr>
        <w:t xml:space="preserve">odpadami komunalnymi </w:t>
      </w:r>
      <w:r w:rsidR="00653E22" w:rsidRPr="0041381B">
        <w:rPr>
          <w:rFonts w:ascii="Cambria" w:eastAsia="ArialMT" w:hAnsi="Cambria" w:cs="ArialMT"/>
          <w:sz w:val="20"/>
          <w:szCs w:val="20"/>
          <w:lang w:eastAsia="pl-PL"/>
        </w:rPr>
        <w:t xml:space="preserve">na terenie </w:t>
      </w:r>
      <w:r w:rsidR="000535B0" w:rsidRPr="0041381B">
        <w:rPr>
          <w:rFonts w:ascii="Cambria" w:eastAsia="ArialMT" w:hAnsi="Cambria" w:cs="ArialMT"/>
          <w:sz w:val="20"/>
          <w:szCs w:val="20"/>
          <w:lang w:eastAsia="pl-PL"/>
        </w:rPr>
        <w:t xml:space="preserve">miasta </w:t>
      </w:r>
      <w:r w:rsidR="00BC1FF9" w:rsidRPr="0041381B">
        <w:rPr>
          <w:rFonts w:ascii="Cambria" w:eastAsia="ArialMT" w:hAnsi="Cambria" w:cs="ArialMT"/>
          <w:sz w:val="20"/>
          <w:szCs w:val="20"/>
          <w:lang w:eastAsia="pl-PL"/>
        </w:rPr>
        <w:t>Giżycka</w:t>
      </w:r>
      <w:r w:rsidR="00653E22" w:rsidRPr="0041381B">
        <w:rPr>
          <w:rFonts w:ascii="Cambria" w:eastAsia="ArialMT" w:hAnsi="Cambria" w:cs="ArialMT"/>
          <w:sz w:val="20"/>
          <w:szCs w:val="20"/>
          <w:lang w:eastAsia="pl-PL"/>
        </w:rPr>
        <w:t xml:space="preserve"> funkcjonuje w oparciu o zapisy „Regulaminu utrzymania czystości i porządku”.</w:t>
      </w:r>
      <w:r w:rsidR="00653E22" w:rsidRPr="0041381B">
        <w:rPr>
          <w:rFonts w:ascii="Cambria" w:eastAsia="ArialMT" w:hAnsi="Cambria" w:cs="ArialMT"/>
          <w:b/>
          <w:sz w:val="20"/>
          <w:szCs w:val="20"/>
          <w:lang w:eastAsia="pl-PL"/>
        </w:rPr>
        <w:t xml:space="preserve"> </w:t>
      </w:r>
      <w:r w:rsidR="00653E22" w:rsidRPr="0041381B">
        <w:rPr>
          <w:rFonts w:ascii="Cambria" w:eastAsia="ArialMT" w:hAnsi="Cambria" w:cs="ArialMT"/>
          <w:sz w:val="20"/>
          <w:szCs w:val="20"/>
          <w:lang w:eastAsia="pl-PL"/>
        </w:rPr>
        <w:t>W ce</w:t>
      </w:r>
      <w:r w:rsidR="0075195C" w:rsidRPr="0041381B">
        <w:rPr>
          <w:rFonts w:ascii="Cambria" w:eastAsia="ArialMT" w:hAnsi="Cambria" w:cs="ArialMT"/>
          <w:sz w:val="20"/>
          <w:szCs w:val="20"/>
          <w:lang w:eastAsia="pl-PL"/>
        </w:rPr>
        <w:t>lu utrzymania czystości i </w:t>
      </w:r>
      <w:r w:rsidR="00653E22" w:rsidRPr="0041381B">
        <w:rPr>
          <w:rFonts w:ascii="Cambria" w:eastAsia="ArialMT" w:hAnsi="Cambria" w:cs="ArialMT"/>
          <w:sz w:val="20"/>
          <w:szCs w:val="20"/>
          <w:lang w:eastAsia="pl-PL"/>
        </w:rPr>
        <w:t>porządku</w:t>
      </w:r>
      <w:r w:rsidR="00653E22" w:rsidRPr="0041381B" w:rsidDel="002009B3">
        <w:rPr>
          <w:rFonts w:ascii="Cambria" w:eastAsia="ArialMT" w:hAnsi="Cambria" w:cs="ArialMT"/>
          <w:sz w:val="20"/>
          <w:szCs w:val="20"/>
          <w:lang w:eastAsia="pl-PL"/>
        </w:rPr>
        <w:t xml:space="preserve"> </w:t>
      </w:r>
      <w:r w:rsidR="00653E22" w:rsidRPr="0041381B">
        <w:rPr>
          <w:rFonts w:ascii="Cambria" w:eastAsia="ArialMT" w:hAnsi="Cambria" w:cs="ArialMT"/>
          <w:sz w:val="20"/>
          <w:szCs w:val="20"/>
          <w:lang w:eastAsia="pl-PL"/>
        </w:rPr>
        <w:t xml:space="preserve">na swoim terenie, gminy zobowiązane są realizować szereg zadań nałożonych na nie w tym zakresie. Jednym z nich </w:t>
      </w:r>
      <w:r w:rsidR="00906E5C" w:rsidRPr="0041381B">
        <w:rPr>
          <w:rFonts w:ascii="Cambria" w:eastAsia="ArialMT" w:hAnsi="Cambria" w:cs="ArialMT"/>
          <w:sz w:val="20"/>
          <w:szCs w:val="20"/>
          <w:lang w:eastAsia="pl-PL"/>
        </w:rPr>
        <w:t>jest</w:t>
      </w:r>
      <w:r w:rsidR="00653E22" w:rsidRPr="0041381B">
        <w:rPr>
          <w:rFonts w:ascii="Cambria" w:eastAsia="ArialMT" w:hAnsi="Cambria" w:cs="ArialMT"/>
          <w:sz w:val="20"/>
          <w:szCs w:val="20"/>
          <w:lang w:eastAsia="pl-PL"/>
        </w:rPr>
        <w:t xml:space="preserve"> obowiązek określenia  zasad i sposobów selektywnego zbierania odpadów komunalnych, obejmującego co najmniej frakcje takie jak: papier, szkło, metale, tworzywa sztuczne, opakowania wielomateriałowe oraz odpady komunalne ulegające biodegradacji. </w:t>
      </w:r>
    </w:p>
    <w:p w14:paraId="0E6B01DD" w14:textId="77777777" w:rsidR="001F03D7" w:rsidRPr="0041381B" w:rsidRDefault="001F03D7" w:rsidP="002F3A6C">
      <w:pPr>
        <w:autoSpaceDE w:val="0"/>
        <w:autoSpaceDN w:val="0"/>
        <w:adjustRightInd w:val="0"/>
        <w:spacing w:after="0" w:line="240" w:lineRule="auto"/>
        <w:ind w:firstLine="708"/>
        <w:jc w:val="both"/>
        <w:rPr>
          <w:rFonts w:ascii="Cambria" w:eastAsia="ArialMT" w:hAnsi="Cambria" w:cs="ArialMT"/>
          <w:sz w:val="20"/>
          <w:szCs w:val="20"/>
          <w:lang w:eastAsia="pl-PL"/>
        </w:rPr>
      </w:pPr>
    </w:p>
    <w:p w14:paraId="3A3341B8" w14:textId="77777777" w:rsidR="00653E22" w:rsidRPr="0041381B" w:rsidRDefault="00653E22" w:rsidP="002F3A6C">
      <w:pPr>
        <w:autoSpaceDE w:val="0"/>
        <w:autoSpaceDN w:val="0"/>
        <w:adjustRightInd w:val="0"/>
        <w:spacing w:after="0" w:line="240" w:lineRule="auto"/>
        <w:ind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t>W ramach tworzenia systemu selektywnego zbierania odpadów komunalnych, obligatoryjnym zadaniem własnym gmin jest:</w:t>
      </w:r>
    </w:p>
    <w:p w14:paraId="5B6CFFCA" w14:textId="77777777" w:rsidR="001F03D7" w:rsidRPr="0041381B" w:rsidRDefault="001F03D7" w:rsidP="002F3A6C">
      <w:pPr>
        <w:autoSpaceDE w:val="0"/>
        <w:autoSpaceDN w:val="0"/>
        <w:adjustRightInd w:val="0"/>
        <w:spacing w:after="0" w:line="240" w:lineRule="auto"/>
        <w:ind w:firstLine="708"/>
        <w:jc w:val="both"/>
        <w:rPr>
          <w:rFonts w:ascii="Cambria" w:eastAsia="ArialMT" w:hAnsi="Cambria" w:cs="ArialMT"/>
          <w:b/>
          <w:sz w:val="20"/>
          <w:szCs w:val="20"/>
          <w:lang w:eastAsia="pl-PL"/>
        </w:rPr>
      </w:pPr>
    </w:p>
    <w:p w14:paraId="7F9DE150" w14:textId="77777777" w:rsidR="00653E22" w:rsidRPr="0041381B" w:rsidRDefault="00653E22" w:rsidP="002F3A6C">
      <w:pPr>
        <w:numPr>
          <w:ilvl w:val="0"/>
          <w:numId w:val="9"/>
        </w:numPr>
        <w:tabs>
          <w:tab w:val="num" w:pos="426"/>
        </w:tabs>
        <w:spacing w:after="0" w:line="240" w:lineRule="auto"/>
        <w:jc w:val="both"/>
        <w:rPr>
          <w:rFonts w:ascii="Cambria" w:hAnsi="Cambria" w:cs="Arial"/>
          <w:sz w:val="20"/>
          <w:szCs w:val="20"/>
          <w:lang w:eastAsia="pl-PL"/>
        </w:rPr>
      </w:pPr>
      <w:r w:rsidRPr="0041381B">
        <w:rPr>
          <w:rFonts w:ascii="Cambria" w:hAnsi="Cambria" w:cs="Arial"/>
          <w:sz w:val="20"/>
          <w:szCs w:val="20"/>
          <w:lang w:eastAsia="pl-PL"/>
        </w:rPr>
        <w:t>zapewnienie osiągnięcia odpowiednich poziomów recyklingu, przygotowania do ponownego użycia i odzysku innymi metodami oraz ograniczenia masy odpadów komunalnych ulegających biodegradacji kierowanych do składowania.</w:t>
      </w:r>
    </w:p>
    <w:p w14:paraId="66D9C0B5" w14:textId="120FDBA7" w:rsidR="00653E22" w:rsidRPr="0041381B" w:rsidRDefault="00653E22" w:rsidP="002F3A6C">
      <w:pPr>
        <w:numPr>
          <w:ilvl w:val="0"/>
          <w:numId w:val="9"/>
        </w:numPr>
        <w:tabs>
          <w:tab w:val="num" w:pos="426"/>
        </w:tabs>
        <w:spacing w:after="0" w:line="240" w:lineRule="auto"/>
        <w:jc w:val="both"/>
        <w:rPr>
          <w:rFonts w:ascii="Cambria" w:hAnsi="Cambria" w:cs="Arial"/>
          <w:sz w:val="20"/>
          <w:szCs w:val="20"/>
          <w:lang w:eastAsia="pl-PL"/>
        </w:rPr>
      </w:pPr>
      <w:r w:rsidRPr="0041381B">
        <w:rPr>
          <w:rFonts w:ascii="Cambria" w:hAnsi="Cambria" w:cs="Arial"/>
          <w:sz w:val="20"/>
          <w:szCs w:val="20"/>
          <w:lang w:eastAsia="pl-PL"/>
        </w:rPr>
        <w:t xml:space="preserve">tworzenie punktów selektywnego zbierania odpadów komunalnych zapewniających łatwy dostęp dla wszystkich mieszkańców </w:t>
      </w:r>
      <w:r w:rsidR="00906E5C" w:rsidRPr="0041381B">
        <w:rPr>
          <w:rFonts w:ascii="Cambria" w:hAnsi="Cambria" w:cs="Arial"/>
          <w:sz w:val="20"/>
          <w:szCs w:val="20"/>
          <w:lang w:eastAsia="pl-PL"/>
        </w:rPr>
        <w:t>miasta</w:t>
      </w:r>
      <w:r w:rsidRPr="0041381B">
        <w:rPr>
          <w:rFonts w:ascii="Cambria" w:hAnsi="Cambria" w:cs="Arial"/>
          <w:sz w:val="20"/>
          <w:szCs w:val="20"/>
          <w:lang w:eastAsia="pl-PL"/>
        </w:rPr>
        <w:t>,</w:t>
      </w:r>
    </w:p>
    <w:p w14:paraId="4AC2C954" w14:textId="77777777" w:rsidR="00653E22" w:rsidRPr="0041381B" w:rsidRDefault="00653E22" w:rsidP="002F3A6C">
      <w:pPr>
        <w:numPr>
          <w:ilvl w:val="0"/>
          <w:numId w:val="9"/>
        </w:numPr>
        <w:tabs>
          <w:tab w:val="num" w:pos="426"/>
        </w:tabs>
        <w:spacing w:after="0" w:line="240" w:lineRule="auto"/>
        <w:jc w:val="both"/>
        <w:rPr>
          <w:rFonts w:ascii="Cambria" w:hAnsi="Cambria" w:cs="Arial"/>
          <w:sz w:val="20"/>
          <w:szCs w:val="20"/>
          <w:lang w:eastAsia="pl-PL"/>
        </w:rPr>
      </w:pPr>
      <w:r w:rsidRPr="0041381B">
        <w:rPr>
          <w:rFonts w:ascii="Cambria" w:hAnsi="Cambria" w:cs="Arial"/>
          <w:sz w:val="20"/>
          <w:szCs w:val="20"/>
          <w:lang w:eastAsia="pl-PL"/>
        </w:rPr>
        <w:t>wskazanie miejsca zbiórki zużytego sprzętu elektrycznego i elektronicznego pochodzącego z gospodarstw domowych.</w:t>
      </w:r>
    </w:p>
    <w:p w14:paraId="2DB272BC" w14:textId="77777777" w:rsidR="00653E22" w:rsidRPr="0041381B" w:rsidRDefault="00653E22" w:rsidP="002F3A6C">
      <w:pPr>
        <w:autoSpaceDE w:val="0"/>
        <w:autoSpaceDN w:val="0"/>
        <w:adjustRightInd w:val="0"/>
        <w:spacing w:after="0" w:line="240" w:lineRule="auto"/>
        <w:ind w:firstLine="708"/>
        <w:jc w:val="both"/>
        <w:rPr>
          <w:rFonts w:ascii="Cambria" w:eastAsia="ArialMT" w:hAnsi="Cambria" w:cs="ArialMT"/>
          <w:sz w:val="20"/>
          <w:szCs w:val="20"/>
          <w:lang w:eastAsia="pl-PL"/>
        </w:rPr>
      </w:pPr>
    </w:p>
    <w:p w14:paraId="31E85A42" w14:textId="77777777" w:rsidR="00653E22" w:rsidRPr="0041381B" w:rsidRDefault="00653E22" w:rsidP="002F3A6C">
      <w:pPr>
        <w:autoSpaceDE w:val="0"/>
        <w:autoSpaceDN w:val="0"/>
        <w:adjustRightInd w:val="0"/>
        <w:spacing w:after="0" w:line="240" w:lineRule="auto"/>
        <w:ind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t>Od 1 lipca 2017 r. na terenie całego kraju został wprowadzony Wspólny System Segregacji Odpadów. Od tego czasu odpady komunalne powinny być zbierane w podziale na cztery główne frakcje oraz odpady zmieszane. Służą do tego pojemniki koloru:</w:t>
      </w:r>
    </w:p>
    <w:p w14:paraId="30EAA748" w14:textId="77777777" w:rsidR="00653E22" w:rsidRPr="0041381B" w:rsidRDefault="00653E22" w:rsidP="002F3A6C">
      <w:pPr>
        <w:numPr>
          <w:ilvl w:val="0"/>
          <w:numId w:val="9"/>
        </w:numPr>
        <w:tabs>
          <w:tab w:val="num" w:pos="426"/>
        </w:tabs>
        <w:spacing w:after="0" w:line="240" w:lineRule="auto"/>
        <w:jc w:val="both"/>
        <w:rPr>
          <w:rFonts w:ascii="Cambria" w:eastAsia="ArialMT" w:hAnsi="Cambria" w:cs="ArialMT"/>
          <w:sz w:val="20"/>
          <w:szCs w:val="20"/>
          <w:lang w:eastAsia="pl-PL"/>
        </w:rPr>
      </w:pPr>
      <w:r w:rsidRPr="0041381B">
        <w:rPr>
          <w:rFonts w:ascii="Cambria" w:hAnsi="Cambria" w:cs="Arial"/>
          <w:sz w:val="20"/>
          <w:szCs w:val="20"/>
          <w:lang w:eastAsia="pl-PL"/>
        </w:rPr>
        <w:lastRenderedPageBreak/>
        <w:t>niebieskiego przeznaczone na papier,</w:t>
      </w:r>
    </w:p>
    <w:p w14:paraId="35204914" w14:textId="1BBBE7F8" w:rsidR="00653E22" w:rsidRPr="0041381B" w:rsidRDefault="00653E22" w:rsidP="002F3A6C">
      <w:pPr>
        <w:numPr>
          <w:ilvl w:val="0"/>
          <w:numId w:val="9"/>
        </w:numPr>
        <w:tabs>
          <w:tab w:val="num" w:pos="426"/>
        </w:tabs>
        <w:spacing w:after="0" w:line="240" w:lineRule="auto"/>
        <w:jc w:val="both"/>
        <w:rPr>
          <w:rFonts w:ascii="Cambria" w:eastAsia="ArialMT" w:hAnsi="Cambria" w:cs="ArialMT"/>
          <w:sz w:val="20"/>
          <w:szCs w:val="20"/>
          <w:lang w:eastAsia="pl-PL"/>
        </w:rPr>
      </w:pPr>
      <w:r w:rsidRPr="0041381B">
        <w:rPr>
          <w:rFonts w:ascii="Cambria" w:hAnsi="Cambria" w:cs="Arial"/>
          <w:sz w:val="20"/>
          <w:szCs w:val="20"/>
          <w:lang w:eastAsia="pl-PL"/>
        </w:rPr>
        <w:t>zielonego przeznaczone na szkł</w:t>
      </w:r>
      <w:r w:rsidR="00E13368">
        <w:rPr>
          <w:rFonts w:ascii="Cambria" w:hAnsi="Cambria" w:cs="Arial"/>
          <w:sz w:val="20"/>
          <w:szCs w:val="20"/>
          <w:lang w:eastAsia="pl-PL"/>
        </w:rPr>
        <w:t>o,</w:t>
      </w:r>
    </w:p>
    <w:p w14:paraId="32A04887" w14:textId="77777777" w:rsidR="00653E22" w:rsidRPr="0041381B" w:rsidRDefault="00653E22" w:rsidP="002F3A6C">
      <w:pPr>
        <w:numPr>
          <w:ilvl w:val="0"/>
          <w:numId w:val="9"/>
        </w:numPr>
        <w:tabs>
          <w:tab w:val="num" w:pos="426"/>
        </w:tabs>
        <w:spacing w:after="0" w:line="240" w:lineRule="auto"/>
        <w:jc w:val="both"/>
        <w:rPr>
          <w:rFonts w:ascii="Cambria" w:eastAsia="ArialMT" w:hAnsi="Cambria" w:cs="ArialMT"/>
          <w:sz w:val="20"/>
          <w:szCs w:val="20"/>
          <w:lang w:eastAsia="pl-PL"/>
        </w:rPr>
      </w:pPr>
      <w:r w:rsidRPr="0041381B">
        <w:rPr>
          <w:rFonts w:ascii="Cambria" w:hAnsi="Cambria" w:cs="Arial"/>
          <w:sz w:val="20"/>
          <w:szCs w:val="20"/>
          <w:lang w:eastAsia="pl-PL"/>
        </w:rPr>
        <w:t>żółtego przeznaczone na metale i tworzywa sztuczne,</w:t>
      </w:r>
    </w:p>
    <w:p w14:paraId="4A0B28BA" w14:textId="77777777" w:rsidR="00653E22" w:rsidRPr="0041381B" w:rsidRDefault="00653E22" w:rsidP="002F3A6C">
      <w:pPr>
        <w:numPr>
          <w:ilvl w:val="0"/>
          <w:numId w:val="9"/>
        </w:numPr>
        <w:tabs>
          <w:tab w:val="num" w:pos="426"/>
        </w:tabs>
        <w:spacing w:after="0" w:line="240" w:lineRule="auto"/>
        <w:jc w:val="both"/>
        <w:rPr>
          <w:rFonts w:ascii="Cambria" w:eastAsia="ArialMT" w:hAnsi="Cambria" w:cs="ArialMT"/>
          <w:sz w:val="20"/>
          <w:szCs w:val="20"/>
          <w:lang w:eastAsia="pl-PL"/>
        </w:rPr>
      </w:pPr>
      <w:r w:rsidRPr="0041381B">
        <w:rPr>
          <w:rFonts w:ascii="Cambria" w:hAnsi="Cambria" w:cs="Arial"/>
          <w:sz w:val="20"/>
          <w:szCs w:val="20"/>
          <w:lang w:eastAsia="pl-PL"/>
        </w:rPr>
        <w:t>brązowego przeznaczone na odpady ulegające biodegradacji.</w:t>
      </w:r>
    </w:p>
    <w:p w14:paraId="29263E90" w14:textId="77777777" w:rsidR="00653E22" w:rsidRPr="0041381B" w:rsidRDefault="00653E22" w:rsidP="002F3A6C">
      <w:pPr>
        <w:autoSpaceDE w:val="0"/>
        <w:autoSpaceDN w:val="0"/>
        <w:adjustRightInd w:val="0"/>
        <w:spacing w:after="0" w:line="240" w:lineRule="auto"/>
        <w:ind w:firstLine="708"/>
        <w:jc w:val="both"/>
        <w:rPr>
          <w:rFonts w:ascii="Cambria" w:eastAsia="ArialMT" w:hAnsi="Cambria" w:cs="ArialMT"/>
          <w:sz w:val="20"/>
          <w:szCs w:val="20"/>
          <w:lang w:eastAsia="pl-PL"/>
        </w:rPr>
      </w:pPr>
    </w:p>
    <w:p w14:paraId="3B3AEFBB" w14:textId="1C783A76" w:rsidR="00653E22" w:rsidRPr="0041381B" w:rsidRDefault="00653E22" w:rsidP="002F3A6C">
      <w:pPr>
        <w:autoSpaceDE w:val="0"/>
        <w:autoSpaceDN w:val="0"/>
        <w:adjustRightInd w:val="0"/>
        <w:spacing w:after="0" w:line="240" w:lineRule="auto"/>
        <w:ind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t>Zgodnie z art. 3 ust. 2 pkt. 10 ustawy z dnia 13 września 1</w:t>
      </w:r>
      <w:r w:rsidR="0075195C" w:rsidRPr="0041381B">
        <w:rPr>
          <w:rFonts w:ascii="Cambria" w:eastAsia="ArialMT" w:hAnsi="Cambria" w:cs="ArialMT"/>
          <w:sz w:val="20"/>
          <w:szCs w:val="20"/>
          <w:lang w:eastAsia="pl-PL"/>
        </w:rPr>
        <w:t>996 r. o utrzymaniu czystości i </w:t>
      </w:r>
      <w:r w:rsidRPr="0041381B">
        <w:rPr>
          <w:rFonts w:ascii="Cambria" w:eastAsia="ArialMT" w:hAnsi="Cambria" w:cs="ArialMT"/>
          <w:sz w:val="20"/>
          <w:szCs w:val="20"/>
          <w:lang w:eastAsia="pl-PL"/>
        </w:rPr>
        <w:t>porządku w gminach (</w:t>
      </w:r>
      <w:r w:rsidR="00C07937" w:rsidRPr="0041381B">
        <w:rPr>
          <w:rFonts w:ascii="Cambria" w:hAnsi="Cambria"/>
          <w:bCs/>
          <w:sz w:val="20"/>
          <w:szCs w:val="20"/>
        </w:rPr>
        <w:t xml:space="preserve">Dz. U. z 2022, poz. 2519 </w:t>
      </w:r>
      <w:r w:rsidRPr="0041381B">
        <w:rPr>
          <w:rFonts w:ascii="Cambria" w:hAnsi="Cambria"/>
          <w:bCs/>
          <w:sz w:val="20"/>
          <w:szCs w:val="20"/>
        </w:rPr>
        <w:t>ze zm.</w:t>
      </w:r>
      <w:r w:rsidRPr="0041381B">
        <w:rPr>
          <w:rFonts w:ascii="Cambria" w:eastAsia="ArialMT" w:hAnsi="Cambria" w:cs="ArialMT"/>
          <w:sz w:val="20"/>
          <w:szCs w:val="20"/>
          <w:lang w:eastAsia="pl-PL"/>
        </w:rPr>
        <w:t xml:space="preserve">) zwanej dalej ucipg, gminy zobowiązane są do wykonywania corocznej analizy stanu gospodarki odpadami komunalnymi, w celu weryfikacji możliwości technicznych i organizacyjnych gminy w zakresie gospodarowania odpadami komunalnymi. </w:t>
      </w:r>
    </w:p>
    <w:p w14:paraId="5F0BB578" w14:textId="77777777" w:rsidR="00926FA9" w:rsidRPr="0041381B" w:rsidRDefault="00926FA9" w:rsidP="002F3A6C">
      <w:pPr>
        <w:autoSpaceDE w:val="0"/>
        <w:autoSpaceDN w:val="0"/>
        <w:adjustRightInd w:val="0"/>
        <w:spacing w:after="0" w:line="240" w:lineRule="auto"/>
        <w:ind w:firstLine="708"/>
        <w:jc w:val="both"/>
        <w:rPr>
          <w:rFonts w:ascii="Cambria" w:eastAsia="ArialMT" w:hAnsi="Cambria" w:cs="ArialMT"/>
          <w:sz w:val="20"/>
          <w:szCs w:val="20"/>
          <w:lang w:eastAsia="pl-PL"/>
        </w:rPr>
      </w:pPr>
    </w:p>
    <w:p w14:paraId="5F3DA2F2" w14:textId="2481EC4F" w:rsidR="00653E22" w:rsidRDefault="00653E22" w:rsidP="00163886">
      <w:pPr>
        <w:autoSpaceDE w:val="0"/>
        <w:autoSpaceDN w:val="0"/>
        <w:adjustRightInd w:val="0"/>
        <w:spacing w:after="0" w:line="240" w:lineRule="auto"/>
        <w:ind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t>Analiza ta ma na celu zweryfikowanie możliwości przetwarzania zmieszanych odpadów komunalnych, odpadów zielonych oraz pozostałości z sortowania i pozostałości z mechaniczno biologicznego przetwarzania odpadów komunalnych przeznaczonych do składowania, a także potrzeb inwestycyjnych związanych z gospodarowaniem odpadami komunalnymi, kosztów poniesionych w związku z odbieraniem, odzyskiem, recyklingiem i unieszkodliwianiem odpadów komunalnych. Analizy dokonuje się na podstawie sprawozdań złożonych przez podmioty odbierające odpady komunalne od właścicieli nieruchomości, podmiot prowadzący punkt selektywnego zbierania odpadów oraz rocznego sprawozdania z realizacji zadań z zakresu gospodarowania odpadami komunalnymi oraz innych dostępnych danych wpływających na koszty systemu gospodarowania odpadami komunalnymi.</w:t>
      </w:r>
    </w:p>
    <w:p w14:paraId="5F14E18B" w14:textId="77777777" w:rsidR="00697343" w:rsidRDefault="00697343" w:rsidP="00163886">
      <w:pPr>
        <w:autoSpaceDE w:val="0"/>
        <w:autoSpaceDN w:val="0"/>
        <w:adjustRightInd w:val="0"/>
        <w:spacing w:after="0" w:line="240" w:lineRule="auto"/>
        <w:ind w:firstLine="708"/>
        <w:jc w:val="both"/>
        <w:rPr>
          <w:rFonts w:ascii="Cambria" w:eastAsia="ArialMT" w:hAnsi="Cambria" w:cs="ArialMT"/>
          <w:sz w:val="20"/>
          <w:szCs w:val="20"/>
          <w:lang w:eastAsia="pl-PL"/>
        </w:rPr>
      </w:pPr>
    </w:p>
    <w:p w14:paraId="6CE4C80E" w14:textId="71DAF36B" w:rsidR="00697343" w:rsidRDefault="00697343" w:rsidP="00697343">
      <w:pPr>
        <w:autoSpaceDE w:val="0"/>
        <w:autoSpaceDN w:val="0"/>
        <w:adjustRightInd w:val="0"/>
        <w:spacing w:after="0" w:line="240" w:lineRule="auto"/>
        <w:jc w:val="center"/>
        <w:rPr>
          <w:rFonts w:ascii="Cambria" w:eastAsia="ArialMT" w:hAnsi="Cambria" w:cs="ArialMT"/>
          <w:sz w:val="20"/>
          <w:szCs w:val="20"/>
          <w:lang w:eastAsia="pl-PL"/>
        </w:rPr>
      </w:pPr>
      <w:bookmarkStart w:id="315" w:name="_Toc142324177"/>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21</w:t>
      </w:r>
      <w:r w:rsidRPr="0041381B">
        <w:rPr>
          <w:rFonts w:ascii="Cambria" w:hAnsi="Cambria"/>
          <w:b/>
          <w:i/>
          <w:sz w:val="20"/>
          <w:szCs w:val="20"/>
        </w:rPr>
        <w:fldChar w:fldCharType="end"/>
      </w:r>
      <w:r w:rsidRPr="0041381B">
        <w:rPr>
          <w:rFonts w:ascii="Cambria" w:hAnsi="Cambria"/>
          <w:b/>
          <w:i/>
          <w:sz w:val="20"/>
          <w:szCs w:val="20"/>
        </w:rPr>
        <w:t xml:space="preserve">. </w:t>
      </w:r>
      <w:r>
        <w:rPr>
          <w:rFonts w:ascii="Cambria" w:eastAsia="ArialMT" w:hAnsi="Cambria" w:cs="ArialMT"/>
          <w:i/>
          <w:sz w:val="20"/>
          <w:szCs w:val="20"/>
          <w:lang w:eastAsia="pl-PL"/>
        </w:rPr>
        <w:t>I</w:t>
      </w:r>
      <w:r w:rsidRPr="00697343">
        <w:rPr>
          <w:rFonts w:ascii="Cambria" w:eastAsia="ArialMT" w:hAnsi="Cambria" w:cs="ArialMT"/>
          <w:i/>
          <w:sz w:val="20"/>
          <w:szCs w:val="20"/>
          <w:lang w:eastAsia="pl-PL"/>
        </w:rPr>
        <w:t>lość odpadów odebranych w 2022 roku z terenu</w:t>
      </w:r>
      <w:r>
        <w:rPr>
          <w:rFonts w:ascii="Cambria" w:eastAsia="ArialMT" w:hAnsi="Cambria" w:cs="ArialMT"/>
          <w:i/>
          <w:sz w:val="20"/>
          <w:szCs w:val="20"/>
          <w:lang w:eastAsia="pl-PL"/>
        </w:rPr>
        <w:t xml:space="preserve"> miasta Giżycka</w:t>
      </w:r>
      <w:bookmarkEnd w:id="315"/>
    </w:p>
    <w:p w14:paraId="1FDBBD05" w14:textId="77777777" w:rsidR="00697343" w:rsidRPr="00697343" w:rsidRDefault="00697343" w:rsidP="00163886">
      <w:pPr>
        <w:autoSpaceDE w:val="0"/>
        <w:autoSpaceDN w:val="0"/>
        <w:adjustRightInd w:val="0"/>
        <w:spacing w:after="0" w:line="240" w:lineRule="auto"/>
        <w:ind w:firstLine="708"/>
        <w:jc w:val="both"/>
        <w:rPr>
          <w:rFonts w:ascii="Cambria" w:eastAsia="ArialMT" w:hAnsi="Cambria" w:cs="ArialMT"/>
          <w:sz w:val="6"/>
          <w:szCs w:val="20"/>
          <w:lang w:eastAsia="pl-PL"/>
        </w:rPr>
      </w:pPr>
    </w:p>
    <w:tbl>
      <w:tblPr>
        <w:tblStyle w:val="Tabela-Siatka"/>
        <w:tblW w:w="8926" w:type="dxa"/>
        <w:jc w:val="center"/>
        <w:tblLayout w:type="fixed"/>
        <w:tblLook w:val="0000" w:firstRow="0" w:lastRow="0" w:firstColumn="0" w:lastColumn="0" w:noHBand="0" w:noVBand="0"/>
      </w:tblPr>
      <w:tblGrid>
        <w:gridCol w:w="1271"/>
        <w:gridCol w:w="6379"/>
        <w:gridCol w:w="1276"/>
      </w:tblGrid>
      <w:tr w:rsidR="00697343" w:rsidRPr="003D0357" w14:paraId="5A26957F" w14:textId="77777777" w:rsidTr="00697343">
        <w:trPr>
          <w:trHeight w:val="397"/>
          <w:jc w:val="center"/>
        </w:trPr>
        <w:tc>
          <w:tcPr>
            <w:tcW w:w="1271" w:type="dxa"/>
            <w:shd w:val="clear" w:color="auto" w:fill="F2F2F2" w:themeFill="background1" w:themeFillShade="F2"/>
            <w:vAlign w:val="center"/>
          </w:tcPr>
          <w:p w14:paraId="453C124B" w14:textId="77777777" w:rsidR="00697343" w:rsidRPr="003D0357" w:rsidRDefault="00697343" w:rsidP="005E2702">
            <w:pPr>
              <w:pStyle w:val="Default"/>
              <w:jc w:val="center"/>
              <w:rPr>
                <w:rFonts w:ascii="Cambria" w:hAnsi="Cambria"/>
                <w:b/>
                <w:color w:val="auto"/>
                <w:sz w:val="20"/>
                <w:szCs w:val="20"/>
              </w:rPr>
            </w:pPr>
            <w:r w:rsidRPr="003D0357">
              <w:rPr>
                <w:rFonts w:ascii="Cambria" w:hAnsi="Cambria"/>
                <w:b/>
                <w:bCs/>
                <w:color w:val="auto"/>
                <w:sz w:val="20"/>
                <w:szCs w:val="20"/>
              </w:rPr>
              <w:t>Kod odpadu</w:t>
            </w:r>
          </w:p>
        </w:tc>
        <w:tc>
          <w:tcPr>
            <w:tcW w:w="6379" w:type="dxa"/>
            <w:shd w:val="clear" w:color="auto" w:fill="F2F2F2" w:themeFill="background1" w:themeFillShade="F2"/>
            <w:vAlign w:val="center"/>
          </w:tcPr>
          <w:p w14:paraId="2C968F07" w14:textId="77777777" w:rsidR="00697343" w:rsidRPr="003D0357" w:rsidRDefault="00697343" w:rsidP="005E2702">
            <w:pPr>
              <w:pStyle w:val="Default"/>
              <w:jc w:val="center"/>
              <w:rPr>
                <w:rFonts w:ascii="Cambria" w:hAnsi="Cambria"/>
                <w:b/>
                <w:color w:val="auto"/>
                <w:sz w:val="20"/>
                <w:szCs w:val="20"/>
              </w:rPr>
            </w:pPr>
            <w:r w:rsidRPr="003D0357">
              <w:rPr>
                <w:rFonts w:ascii="Cambria" w:hAnsi="Cambria"/>
                <w:b/>
                <w:bCs/>
                <w:color w:val="auto"/>
                <w:sz w:val="20"/>
                <w:szCs w:val="20"/>
              </w:rPr>
              <w:t>Rodzaj odpadu</w:t>
            </w:r>
          </w:p>
        </w:tc>
        <w:tc>
          <w:tcPr>
            <w:tcW w:w="1276" w:type="dxa"/>
            <w:shd w:val="clear" w:color="auto" w:fill="F2F2F2" w:themeFill="background1" w:themeFillShade="F2"/>
            <w:vAlign w:val="center"/>
          </w:tcPr>
          <w:p w14:paraId="26F9D9D5" w14:textId="77777777" w:rsidR="00697343" w:rsidRPr="003D0357" w:rsidRDefault="00697343" w:rsidP="005E2702">
            <w:pPr>
              <w:pStyle w:val="Default"/>
              <w:jc w:val="center"/>
              <w:rPr>
                <w:rFonts w:ascii="Cambria" w:hAnsi="Cambria"/>
                <w:b/>
                <w:color w:val="auto"/>
                <w:sz w:val="20"/>
                <w:szCs w:val="20"/>
              </w:rPr>
            </w:pPr>
            <w:r w:rsidRPr="003D0357">
              <w:rPr>
                <w:rFonts w:ascii="Cambria" w:hAnsi="Cambria"/>
                <w:b/>
                <w:bCs/>
                <w:color w:val="auto"/>
                <w:sz w:val="20"/>
                <w:szCs w:val="20"/>
              </w:rPr>
              <w:t>Ilość w Mg</w:t>
            </w:r>
          </w:p>
        </w:tc>
      </w:tr>
      <w:tr w:rsidR="00697343" w:rsidRPr="003D0357" w14:paraId="434FBE2C" w14:textId="77777777" w:rsidTr="00697343">
        <w:trPr>
          <w:trHeight w:val="397"/>
          <w:jc w:val="center"/>
        </w:trPr>
        <w:tc>
          <w:tcPr>
            <w:tcW w:w="1271" w:type="dxa"/>
            <w:vAlign w:val="center"/>
          </w:tcPr>
          <w:p w14:paraId="1542102B"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bCs/>
                <w:color w:val="auto"/>
                <w:sz w:val="20"/>
                <w:szCs w:val="20"/>
              </w:rPr>
              <w:t>20 03 01</w:t>
            </w:r>
          </w:p>
        </w:tc>
        <w:tc>
          <w:tcPr>
            <w:tcW w:w="6379" w:type="dxa"/>
            <w:vAlign w:val="center"/>
          </w:tcPr>
          <w:p w14:paraId="2272EBBC"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niesegregowane (zmieszane) odpady komunalne</w:t>
            </w:r>
          </w:p>
        </w:tc>
        <w:tc>
          <w:tcPr>
            <w:tcW w:w="1276" w:type="dxa"/>
            <w:vAlign w:val="center"/>
          </w:tcPr>
          <w:p w14:paraId="2DCA41EC"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5343,90</w:t>
            </w:r>
          </w:p>
        </w:tc>
      </w:tr>
      <w:tr w:rsidR="00697343" w:rsidRPr="003D0357" w14:paraId="190C7462" w14:textId="77777777" w:rsidTr="00697343">
        <w:trPr>
          <w:trHeight w:val="397"/>
          <w:jc w:val="center"/>
        </w:trPr>
        <w:tc>
          <w:tcPr>
            <w:tcW w:w="1271" w:type="dxa"/>
            <w:vAlign w:val="center"/>
          </w:tcPr>
          <w:p w14:paraId="653F63BE"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bCs/>
                <w:color w:val="auto"/>
                <w:sz w:val="20"/>
                <w:szCs w:val="20"/>
              </w:rPr>
              <w:t>20 01 08</w:t>
            </w:r>
          </w:p>
        </w:tc>
        <w:tc>
          <w:tcPr>
            <w:tcW w:w="6379" w:type="dxa"/>
            <w:vAlign w:val="center"/>
          </w:tcPr>
          <w:p w14:paraId="4BE24DFC"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odpady kuchenne ulegające biodegradacji</w:t>
            </w:r>
          </w:p>
        </w:tc>
        <w:tc>
          <w:tcPr>
            <w:tcW w:w="1276" w:type="dxa"/>
            <w:vAlign w:val="center"/>
          </w:tcPr>
          <w:p w14:paraId="43D68DD8"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1867,84</w:t>
            </w:r>
          </w:p>
        </w:tc>
      </w:tr>
      <w:tr w:rsidR="00697343" w:rsidRPr="003D0357" w14:paraId="5E361765" w14:textId="77777777" w:rsidTr="00697343">
        <w:trPr>
          <w:trHeight w:val="397"/>
          <w:jc w:val="center"/>
        </w:trPr>
        <w:tc>
          <w:tcPr>
            <w:tcW w:w="1271" w:type="dxa"/>
            <w:vAlign w:val="center"/>
          </w:tcPr>
          <w:p w14:paraId="0DD99012"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bCs/>
                <w:color w:val="auto"/>
                <w:sz w:val="20"/>
                <w:szCs w:val="20"/>
              </w:rPr>
              <w:t>15 01 06</w:t>
            </w:r>
          </w:p>
        </w:tc>
        <w:tc>
          <w:tcPr>
            <w:tcW w:w="6379" w:type="dxa"/>
            <w:vAlign w:val="center"/>
          </w:tcPr>
          <w:p w14:paraId="6E78CC6A"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zmieszane odpady opakowaniowe</w:t>
            </w:r>
          </w:p>
        </w:tc>
        <w:tc>
          <w:tcPr>
            <w:tcW w:w="1276" w:type="dxa"/>
            <w:vAlign w:val="center"/>
          </w:tcPr>
          <w:p w14:paraId="2B470275"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810,460</w:t>
            </w:r>
          </w:p>
        </w:tc>
      </w:tr>
      <w:tr w:rsidR="00697343" w:rsidRPr="003D0357" w14:paraId="11715431" w14:textId="77777777" w:rsidTr="00697343">
        <w:trPr>
          <w:trHeight w:val="397"/>
          <w:jc w:val="center"/>
        </w:trPr>
        <w:tc>
          <w:tcPr>
            <w:tcW w:w="1271" w:type="dxa"/>
            <w:vAlign w:val="center"/>
          </w:tcPr>
          <w:p w14:paraId="5C2C762D"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bCs/>
                <w:color w:val="auto"/>
                <w:sz w:val="20"/>
                <w:szCs w:val="20"/>
              </w:rPr>
              <w:t>15 01 01</w:t>
            </w:r>
          </w:p>
        </w:tc>
        <w:tc>
          <w:tcPr>
            <w:tcW w:w="6379" w:type="dxa"/>
            <w:vAlign w:val="center"/>
          </w:tcPr>
          <w:p w14:paraId="30BE792F"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opakowania z papieru i tektury</w:t>
            </w:r>
          </w:p>
        </w:tc>
        <w:tc>
          <w:tcPr>
            <w:tcW w:w="1276" w:type="dxa"/>
            <w:vAlign w:val="center"/>
          </w:tcPr>
          <w:p w14:paraId="163BDBF0"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615,720</w:t>
            </w:r>
          </w:p>
        </w:tc>
      </w:tr>
      <w:tr w:rsidR="00697343" w:rsidRPr="003D0357" w14:paraId="10A19944" w14:textId="77777777" w:rsidTr="00697343">
        <w:trPr>
          <w:trHeight w:val="397"/>
          <w:jc w:val="center"/>
        </w:trPr>
        <w:tc>
          <w:tcPr>
            <w:tcW w:w="1271" w:type="dxa"/>
            <w:vAlign w:val="center"/>
          </w:tcPr>
          <w:p w14:paraId="43B792A6"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bCs/>
                <w:color w:val="auto"/>
                <w:sz w:val="20"/>
                <w:szCs w:val="20"/>
              </w:rPr>
              <w:t>15 01 07</w:t>
            </w:r>
          </w:p>
        </w:tc>
        <w:tc>
          <w:tcPr>
            <w:tcW w:w="6379" w:type="dxa"/>
            <w:vAlign w:val="center"/>
          </w:tcPr>
          <w:p w14:paraId="7481C2A4"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Opakowania ze szkła</w:t>
            </w:r>
          </w:p>
        </w:tc>
        <w:tc>
          <w:tcPr>
            <w:tcW w:w="1276" w:type="dxa"/>
            <w:vAlign w:val="center"/>
          </w:tcPr>
          <w:p w14:paraId="311513B3"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643,780</w:t>
            </w:r>
          </w:p>
        </w:tc>
      </w:tr>
      <w:tr w:rsidR="00697343" w:rsidRPr="003D0357" w14:paraId="4EB8EB82" w14:textId="77777777" w:rsidTr="00697343">
        <w:trPr>
          <w:trHeight w:val="397"/>
          <w:jc w:val="center"/>
        </w:trPr>
        <w:tc>
          <w:tcPr>
            <w:tcW w:w="1271" w:type="dxa"/>
            <w:vAlign w:val="center"/>
          </w:tcPr>
          <w:p w14:paraId="22817403"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bCs/>
                <w:color w:val="auto"/>
                <w:sz w:val="20"/>
                <w:szCs w:val="20"/>
              </w:rPr>
              <w:t>20 01 99</w:t>
            </w:r>
          </w:p>
        </w:tc>
        <w:tc>
          <w:tcPr>
            <w:tcW w:w="6379" w:type="dxa"/>
            <w:vAlign w:val="center"/>
          </w:tcPr>
          <w:p w14:paraId="5B4C544E"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Inne niewymienione frakcje zbierane w sposób selektywny (popiół)</w:t>
            </w:r>
          </w:p>
        </w:tc>
        <w:tc>
          <w:tcPr>
            <w:tcW w:w="1276" w:type="dxa"/>
            <w:vAlign w:val="center"/>
          </w:tcPr>
          <w:p w14:paraId="1A4B1D8A"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102,380</w:t>
            </w:r>
          </w:p>
        </w:tc>
      </w:tr>
      <w:tr w:rsidR="00697343" w:rsidRPr="003D0357" w14:paraId="5CBAB47C" w14:textId="77777777" w:rsidTr="00697343">
        <w:trPr>
          <w:trHeight w:val="397"/>
          <w:jc w:val="center"/>
        </w:trPr>
        <w:tc>
          <w:tcPr>
            <w:tcW w:w="1271" w:type="dxa"/>
            <w:vAlign w:val="center"/>
          </w:tcPr>
          <w:p w14:paraId="272FB2CB"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bCs/>
                <w:color w:val="auto"/>
                <w:sz w:val="20"/>
                <w:szCs w:val="20"/>
              </w:rPr>
              <w:t>20 03 07</w:t>
            </w:r>
          </w:p>
        </w:tc>
        <w:tc>
          <w:tcPr>
            <w:tcW w:w="6379" w:type="dxa"/>
            <w:vAlign w:val="center"/>
          </w:tcPr>
          <w:p w14:paraId="6BEAE40B"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Odpady wielkogabarytowe</w:t>
            </w:r>
          </w:p>
        </w:tc>
        <w:tc>
          <w:tcPr>
            <w:tcW w:w="1276" w:type="dxa"/>
            <w:vAlign w:val="center"/>
          </w:tcPr>
          <w:p w14:paraId="2D3B7315"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199,340</w:t>
            </w:r>
          </w:p>
        </w:tc>
      </w:tr>
      <w:tr w:rsidR="00697343" w:rsidRPr="003D0357" w14:paraId="0EE0CD1D" w14:textId="77777777" w:rsidTr="00697343">
        <w:trPr>
          <w:trHeight w:val="397"/>
          <w:jc w:val="center"/>
        </w:trPr>
        <w:tc>
          <w:tcPr>
            <w:tcW w:w="1271" w:type="dxa"/>
            <w:vAlign w:val="center"/>
          </w:tcPr>
          <w:p w14:paraId="01AADA4F"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bCs/>
                <w:color w:val="auto"/>
                <w:sz w:val="20"/>
                <w:szCs w:val="20"/>
              </w:rPr>
              <w:t>20 01 32</w:t>
            </w:r>
          </w:p>
        </w:tc>
        <w:tc>
          <w:tcPr>
            <w:tcW w:w="6379" w:type="dxa"/>
            <w:vAlign w:val="center"/>
          </w:tcPr>
          <w:p w14:paraId="1285B356"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Leki inne niż wymienione w 20 01 31</w:t>
            </w:r>
          </w:p>
        </w:tc>
        <w:tc>
          <w:tcPr>
            <w:tcW w:w="1276" w:type="dxa"/>
            <w:vAlign w:val="center"/>
          </w:tcPr>
          <w:p w14:paraId="2E3DAB49"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1,19</w:t>
            </w:r>
          </w:p>
        </w:tc>
      </w:tr>
      <w:tr w:rsidR="00697343" w:rsidRPr="003D0357" w14:paraId="7A79ACB1" w14:textId="77777777" w:rsidTr="00697343">
        <w:trPr>
          <w:trHeight w:val="397"/>
          <w:jc w:val="center"/>
        </w:trPr>
        <w:tc>
          <w:tcPr>
            <w:tcW w:w="1271" w:type="dxa"/>
            <w:vAlign w:val="center"/>
          </w:tcPr>
          <w:p w14:paraId="612990D9"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bCs/>
                <w:color w:val="auto"/>
                <w:sz w:val="20"/>
                <w:szCs w:val="20"/>
              </w:rPr>
              <w:t>20 01 35</w:t>
            </w:r>
          </w:p>
        </w:tc>
        <w:tc>
          <w:tcPr>
            <w:tcW w:w="6379" w:type="dxa"/>
            <w:vAlign w:val="center"/>
          </w:tcPr>
          <w:p w14:paraId="12A6C155"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Zużyte urządzenia elektryczne i elektroniczne inne niż wymienione w 20 01 21 i 20 01 23 zawierające niebezpieczne składniki</w:t>
            </w:r>
          </w:p>
        </w:tc>
        <w:tc>
          <w:tcPr>
            <w:tcW w:w="1276" w:type="dxa"/>
            <w:vAlign w:val="center"/>
          </w:tcPr>
          <w:p w14:paraId="22538DF5"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14,26</w:t>
            </w:r>
          </w:p>
        </w:tc>
      </w:tr>
      <w:tr w:rsidR="00697343" w:rsidRPr="003D0357" w14:paraId="60D72764" w14:textId="77777777" w:rsidTr="00697343">
        <w:trPr>
          <w:trHeight w:val="397"/>
          <w:jc w:val="center"/>
        </w:trPr>
        <w:tc>
          <w:tcPr>
            <w:tcW w:w="1271" w:type="dxa"/>
            <w:vAlign w:val="center"/>
          </w:tcPr>
          <w:p w14:paraId="28E30773"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bCs/>
                <w:color w:val="auto"/>
                <w:sz w:val="20"/>
                <w:szCs w:val="20"/>
              </w:rPr>
              <w:t>16 01 03</w:t>
            </w:r>
          </w:p>
        </w:tc>
        <w:tc>
          <w:tcPr>
            <w:tcW w:w="6379" w:type="dxa"/>
            <w:vAlign w:val="center"/>
          </w:tcPr>
          <w:p w14:paraId="28A19814"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Zużyte opony</w:t>
            </w:r>
          </w:p>
        </w:tc>
        <w:tc>
          <w:tcPr>
            <w:tcW w:w="1276" w:type="dxa"/>
            <w:vAlign w:val="center"/>
          </w:tcPr>
          <w:p w14:paraId="5A53EDD0" w14:textId="77777777" w:rsidR="00697343" w:rsidRPr="003D0357" w:rsidRDefault="00697343" w:rsidP="005E2702">
            <w:pPr>
              <w:pStyle w:val="Default"/>
              <w:jc w:val="center"/>
              <w:rPr>
                <w:rFonts w:ascii="Cambria" w:hAnsi="Cambria"/>
                <w:color w:val="auto"/>
                <w:sz w:val="20"/>
                <w:szCs w:val="20"/>
              </w:rPr>
            </w:pPr>
            <w:r w:rsidRPr="003D0357">
              <w:rPr>
                <w:rFonts w:ascii="Cambria" w:hAnsi="Cambria"/>
                <w:color w:val="auto"/>
                <w:sz w:val="20"/>
                <w:szCs w:val="20"/>
              </w:rPr>
              <w:t>4,92</w:t>
            </w:r>
          </w:p>
        </w:tc>
      </w:tr>
      <w:tr w:rsidR="00697343" w:rsidRPr="003D0357" w14:paraId="0FD08F18" w14:textId="77777777" w:rsidTr="00697343">
        <w:trPr>
          <w:trHeight w:val="397"/>
          <w:jc w:val="center"/>
        </w:trPr>
        <w:tc>
          <w:tcPr>
            <w:tcW w:w="7650" w:type="dxa"/>
            <w:gridSpan w:val="2"/>
            <w:shd w:val="clear" w:color="auto" w:fill="F2F2F2" w:themeFill="background1" w:themeFillShade="F2"/>
            <w:vAlign w:val="center"/>
          </w:tcPr>
          <w:p w14:paraId="3FC81B22" w14:textId="356EA07D" w:rsidR="00697343" w:rsidRPr="00697343" w:rsidRDefault="00697343" w:rsidP="005E2702">
            <w:pPr>
              <w:pStyle w:val="Default"/>
              <w:jc w:val="center"/>
              <w:rPr>
                <w:rFonts w:ascii="Cambria" w:hAnsi="Cambria"/>
                <w:b/>
                <w:color w:val="auto"/>
                <w:sz w:val="20"/>
                <w:szCs w:val="20"/>
              </w:rPr>
            </w:pPr>
            <w:r w:rsidRPr="00697343">
              <w:rPr>
                <w:rFonts w:ascii="Cambria" w:hAnsi="Cambria"/>
                <w:b/>
                <w:color w:val="auto"/>
                <w:sz w:val="20"/>
                <w:szCs w:val="20"/>
              </w:rPr>
              <w:t>ŁĄCZNIE:</w:t>
            </w:r>
          </w:p>
        </w:tc>
        <w:tc>
          <w:tcPr>
            <w:tcW w:w="1276" w:type="dxa"/>
            <w:shd w:val="clear" w:color="auto" w:fill="F2F2F2" w:themeFill="background1" w:themeFillShade="F2"/>
            <w:vAlign w:val="center"/>
          </w:tcPr>
          <w:p w14:paraId="7AC5C2D6" w14:textId="0288DF57" w:rsidR="00697343" w:rsidRPr="00697343" w:rsidRDefault="00697343" w:rsidP="005E2702">
            <w:pPr>
              <w:pStyle w:val="Default"/>
              <w:jc w:val="center"/>
              <w:rPr>
                <w:rFonts w:ascii="Cambria" w:hAnsi="Cambria"/>
                <w:b/>
                <w:color w:val="auto"/>
                <w:sz w:val="20"/>
                <w:szCs w:val="20"/>
              </w:rPr>
            </w:pPr>
            <w:r w:rsidRPr="00697343">
              <w:rPr>
                <w:rFonts w:ascii="Cambria" w:hAnsi="Cambria"/>
                <w:b/>
                <w:color w:val="auto"/>
                <w:sz w:val="20"/>
                <w:szCs w:val="20"/>
              </w:rPr>
              <w:t>9603,79</w:t>
            </w:r>
          </w:p>
        </w:tc>
      </w:tr>
    </w:tbl>
    <w:p w14:paraId="05DD8271" w14:textId="77777777" w:rsidR="00697343" w:rsidRPr="00697343" w:rsidRDefault="00697343" w:rsidP="00697343">
      <w:pPr>
        <w:autoSpaceDE w:val="0"/>
        <w:autoSpaceDN w:val="0"/>
        <w:adjustRightInd w:val="0"/>
        <w:spacing w:after="0" w:line="240" w:lineRule="auto"/>
        <w:jc w:val="center"/>
        <w:rPr>
          <w:rFonts w:ascii="Cambria" w:eastAsia="ArialMT" w:hAnsi="Cambria" w:cs="ArialMT"/>
          <w:i/>
          <w:sz w:val="6"/>
          <w:szCs w:val="20"/>
          <w:lang w:eastAsia="pl-PL"/>
        </w:rPr>
      </w:pPr>
    </w:p>
    <w:p w14:paraId="2FFC3E08" w14:textId="69866A0E" w:rsidR="00697343" w:rsidRPr="0041381B" w:rsidRDefault="00697343" w:rsidP="00697343">
      <w:pPr>
        <w:autoSpaceDE w:val="0"/>
        <w:autoSpaceDN w:val="0"/>
        <w:adjustRightInd w:val="0"/>
        <w:spacing w:after="0" w:line="240" w:lineRule="auto"/>
        <w:jc w:val="center"/>
        <w:rPr>
          <w:rFonts w:ascii="Cambria" w:eastAsia="ArialMT" w:hAnsi="Cambria" w:cs="ArialMT"/>
          <w:i/>
          <w:sz w:val="16"/>
          <w:szCs w:val="20"/>
          <w:lang w:eastAsia="pl-PL"/>
        </w:rPr>
      </w:pPr>
      <w:r w:rsidRPr="0041381B">
        <w:rPr>
          <w:rFonts w:ascii="Cambria" w:eastAsia="ArialMT" w:hAnsi="Cambria" w:cs="ArialMT"/>
          <w:i/>
          <w:sz w:val="16"/>
          <w:szCs w:val="20"/>
          <w:lang w:eastAsia="pl-PL"/>
        </w:rPr>
        <w:t xml:space="preserve">Źródło: </w:t>
      </w:r>
      <w:r>
        <w:rPr>
          <w:rFonts w:ascii="Cambria" w:eastAsia="ArialMT" w:hAnsi="Cambria" w:cs="ArialMT"/>
          <w:i/>
          <w:sz w:val="16"/>
          <w:szCs w:val="20"/>
          <w:lang w:eastAsia="pl-PL"/>
        </w:rPr>
        <w:t>Raport o stanie miasta Giżycka za 2022 rok</w:t>
      </w:r>
    </w:p>
    <w:p w14:paraId="31A11DF3" w14:textId="77777777" w:rsidR="00697343" w:rsidRDefault="00697343" w:rsidP="00163886">
      <w:pPr>
        <w:autoSpaceDE w:val="0"/>
        <w:autoSpaceDN w:val="0"/>
        <w:adjustRightInd w:val="0"/>
        <w:spacing w:after="0" w:line="240" w:lineRule="auto"/>
        <w:ind w:firstLine="708"/>
        <w:jc w:val="both"/>
        <w:rPr>
          <w:rFonts w:ascii="Cambria" w:eastAsia="ArialMT" w:hAnsi="Cambria" w:cs="ArialMT"/>
          <w:sz w:val="20"/>
          <w:szCs w:val="20"/>
          <w:lang w:eastAsia="pl-PL"/>
        </w:rPr>
      </w:pPr>
    </w:p>
    <w:p w14:paraId="6AA7D961" w14:textId="77777777" w:rsidR="00697343" w:rsidRPr="00697343" w:rsidRDefault="00697343" w:rsidP="00163886">
      <w:pPr>
        <w:autoSpaceDE w:val="0"/>
        <w:autoSpaceDN w:val="0"/>
        <w:adjustRightInd w:val="0"/>
        <w:spacing w:after="0" w:line="240" w:lineRule="auto"/>
        <w:ind w:firstLine="708"/>
        <w:jc w:val="both"/>
        <w:rPr>
          <w:rFonts w:ascii="Cambria" w:eastAsia="ArialMT" w:hAnsi="Cambria" w:cs="ArialMT"/>
          <w:sz w:val="10"/>
          <w:szCs w:val="20"/>
          <w:lang w:eastAsia="pl-PL"/>
        </w:rPr>
      </w:pPr>
    </w:p>
    <w:p w14:paraId="7E3CE929" w14:textId="2C3FCC29" w:rsidR="00BC1FF9" w:rsidRPr="0041381B" w:rsidRDefault="00BC1FF9" w:rsidP="001C5B70">
      <w:pPr>
        <w:shd w:val="clear" w:color="auto" w:fill="F2F2F2" w:themeFill="background1" w:themeFillShade="F2"/>
        <w:autoSpaceDE w:val="0"/>
        <w:autoSpaceDN w:val="0"/>
        <w:adjustRightInd w:val="0"/>
        <w:spacing w:after="0" w:line="240" w:lineRule="auto"/>
        <w:ind w:firstLine="708"/>
        <w:jc w:val="both"/>
        <w:rPr>
          <w:rFonts w:ascii="Cambria" w:eastAsia="ArialMT" w:hAnsi="Cambria" w:cs="ArialMT"/>
          <w:b/>
          <w:sz w:val="20"/>
          <w:szCs w:val="20"/>
          <w:lang w:eastAsia="pl-PL"/>
        </w:rPr>
      </w:pPr>
      <w:r w:rsidRPr="0041381B">
        <w:rPr>
          <w:rFonts w:ascii="Cambria" w:eastAsia="ArialMT" w:hAnsi="Cambria" w:cs="ArialMT"/>
          <w:b/>
          <w:sz w:val="20"/>
          <w:szCs w:val="20"/>
          <w:lang w:eastAsia="pl-PL"/>
        </w:rPr>
        <w:t>Organizacją i nadzorem odbioru odpadów komunalnych na terenie miasta Giżycka zajmuje się „Mazurski Związek Międzygminny - Gospodarka Odpadami”</w:t>
      </w:r>
    </w:p>
    <w:p w14:paraId="01C9C5FB" w14:textId="77777777" w:rsidR="00BC1FF9" w:rsidRDefault="00BC1FF9" w:rsidP="00163886">
      <w:pPr>
        <w:autoSpaceDE w:val="0"/>
        <w:autoSpaceDN w:val="0"/>
        <w:adjustRightInd w:val="0"/>
        <w:spacing w:after="0" w:line="240" w:lineRule="auto"/>
        <w:ind w:firstLine="708"/>
        <w:jc w:val="both"/>
        <w:rPr>
          <w:rFonts w:ascii="Cambria" w:eastAsia="ArialMT" w:hAnsi="Cambria" w:cs="ArialMT"/>
          <w:b/>
          <w:sz w:val="20"/>
          <w:szCs w:val="20"/>
          <w:lang w:eastAsia="pl-PL"/>
        </w:rPr>
      </w:pPr>
    </w:p>
    <w:p w14:paraId="34BCD9DE" w14:textId="093D0F1C" w:rsidR="00BC1FF9" w:rsidRPr="0041381B" w:rsidRDefault="00BC1FF9" w:rsidP="00163886">
      <w:pPr>
        <w:autoSpaceDE w:val="0"/>
        <w:autoSpaceDN w:val="0"/>
        <w:adjustRightInd w:val="0"/>
        <w:spacing w:after="0" w:line="240" w:lineRule="auto"/>
        <w:ind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t>Mazurski Związek Międzygminny – Gospodarka Odpadami z siedzibą w Giżycku został utworzony w 2004r. i zrzesza 12 mazurskich samorządów: Gminę Banie Mazurskie, Gminę Budry, Gminę Giżycko, Miasto Giżycko, Gminę Kruklanki, Gminę Miłki, Gminę Orzysz, Gminę Pozezdrze, Miasto i Gminę Ryn, Gminę Srokowo, Miasto i Gminę Węgorzewo oraz Gminę Wydminy. Obszar działania Mazurskiego Związku obejmuje powierzchnię 2 582 km2 i zamieszkuje go około 98 tys. osób.</w:t>
      </w:r>
    </w:p>
    <w:p w14:paraId="76B36449" w14:textId="55C7B856" w:rsidR="00BC1FF9" w:rsidRPr="0041381B" w:rsidRDefault="00BC1FF9" w:rsidP="001C5B70">
      <w:pPr>
        <w:autoSpaceDE w:val="0"/>
        <w:autoSpaceDN w:val="0"/>
        <w:adjustRightInd w:val="0"/>
        <w:spacing w:after="0" w:line="240" w:lineRule="auto"/>
        <w:ind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lastRenderedPageBreak/>
        <w:t>Samorządy, zrzeszone w Mazurskim Związku, podjęły wspólny wysiłek na rzecz: edukacji ekologicznej społeczeństwa, realizacji kompleksowego regionalnego programu gospodarki odpadami, zamknięcia i rekultywacji starych składowisk odpadów oraz wybudowania nowoczesnego zakładu unieszkodliwiania odpadów. Podstawą działalnoś</w:t>
      </w:r>
      <w:r w:rsidR="001C5B70" w:rsidRPr="0041381B">
        <w:rPr>
          <w:rFonts w:ascii="Cambria" w:eastAsia="ArialMT" w:hAnsi="Cambria" w:cs="ArialMT"/>
          <w:sz w:val="20"/>
          <w:szCs w:val="20"/>
          <w:lang w:eastAsia="pl-PL"/>
        </w:rPr>
        <w:t xml:space="preserve">ci Związku jest statut Związku. </w:t>
      </w:r>
      <w:r w:rsidRPr="0041381B">
        <w:rPr>
          <w:rFonts w:ascii="Cambria" w:eastAsia="ArialMT" w:hAnsi="Cambria" w:cs="ArialMT"/>
          <w:sz w:val="20"/>
          <w:szCs w:val="20"/>
          <w:lang w:eastAsia="pl-PL"/>
        </w:rPr>
        <w:t>W celu realizacji zadań publicznych w dziedzinie gospodarki odpadami  polegających na przetwarzaniu odpadów komunalnych,  Mazurski Związek Międzygminny - Gospodarka Odpadami  powołał w dniu 7 grudnia 2009r. spółkę pod nazwą: Zakład Unieszkodliwiania Odpadów Komunalnych Spytkowo Sp. z o.o. której wyłącznymi właścicielami są gminy wchodzące w skład Związku.</w:t>
      </w:r>
    </w:p>
    <w:p w14:paraId="5B1B3A28" w14:textId="77777777" w:rsidR="00BC1FF9" w:rsidRDefault="00BC1FF9" w:rsidP="00BC1FF9">
      <w:pPr>
        <w:autoSpaceDE w:val="0"/>
        <w:autoSpaceDN w:val="0"/>
        <w:adjustRightInd w:val="0"/>
        <w:spacing w:after="0" w:line="240" w:lineRule="auto"/>
        <w:ind w:firstLine="708"/>
        <w:jc w:val="both"/>
        <w:rPr>
          <w:rFonts w:ascii="Cambria" w:eastAsia="ArialMT" w:hAnsi="Cambria" w:cs="ArialMT"/>
          <w:sz w:val="20"/>
          <w:szCs w:val="20"/>
          <w:lang w:eastAsia="pl-PL"/>
        </w:rPr>
      </w:pPr>
    </w:p>
    <w:p w14:paraId="23DB2FC4" w14:textId="77777777" w:rsidR="00697343" w:rsidRPr="0041381B" w:rsidRDefault="00697343" w:rsidP="00BC1FF9">
      <w:pPr>
        <w:autoSpaceDE w:val="0"/>
        <w:autoSpaceDN w:val="0"/>
        <w:adjustRightInd w:val="0"/>
        <w:spacing w:after="0" w:line="240" w:lineRule="auto"/>
        <w:ind w:firstLine="708"/>
        <w:jc w:val="both"/>
        <w:rPr>
          <w:rFonts w:ascii="Cambria" w:eastAsia="ArialMT" w:hAnsi="Cambria" w:cs="ArialMT"/>
          <w:sz w:val="20"/>
          <w:szCs w:val="20"/>
          <w:lang w:eastAsia="pl-PL"/>
        </w:rPr>
      </w:pPr>
    </w:p>
    <w:p w14:paraId="06796949" w14:textId="3E92F144" w:rsidR="00BC1FF9" w:rsidRPr="0041381B" w:rsidRDefault="00BC1FF9" w:rsidP="001C5B70">
      <w:pPr>
        <w:shd w:val="clear" w:color="auto" w:fill="F2F2F2" w:themeFill="background1" w:themeFillShade="F2"/>
        <w:autoSpaceDE w:val="0"/>
        <w:autoSpaceDN w:val="0"/>
        <w:adjustRightInd w:val="0"/>
        <w:spacing w:after="0" w:line="240" w:lineRule="auto"/>
        <w:ind w:firstLine="708"/>
        <w:jc w:val="both"/>
        <w:rPr>
          <w:rFonts w:ascii="Cambria" w:eastAsia="ArialMT" w:hAnsi="Cambria" w:cs="ArialMT"/>
          <w:b/>
          <w:sz w:val="20"/>
          <w:szCs w:val="20"/>
          <w:lang w:eastAsia="pl-PL"/>
        </w:rPr>
      </w:pPr>
      <w:r w:rsidRPr="0041381B">
        <w:rPr>
          <w:rFonts w:ascii="Cambria" w:eastAsia="ArialMT" w:hAnsi="Cambria" w:cs="ArialMT"/>
          <w:b/>
          <w:sz w:val="20"/>
          <w:szCs w:val="20"/>
          <w:lang w:eastAsia="pl-PL"/>
        </w:rPr>
        <w:t>Zmianą statutu w dniu 27 grudnia 2012r. samorządy podjęły decyzję o przekazaniu Związkowi obowiązków wynikających z ustawy o utrzymaniu czystości i porządku w gminach. Głównym zadaniem Związku stało się wdrożenie nowego systemu gospodarowania odpadami na terenie gmin współtworzących Związek.</w:t>
      </w:r>
    </w:p>
    <w:p w14:paraId="2377BF9B" w14:textId="77777777" w:rsidR="004528BF" w:rsidRPr="0041381B" w:rsidRDefault="004528BF" w:rsidP="004528BF">
      <w:pPr>
        <w:autoSpaceDE w:val="0"/>
        <w:autoSpaceDN w:val="0"/>
        <w:adjustRightInd w:val="0"/>
        <w:spacing w:after="0" w:line="240" w:lineRule="auto"/>
        <w:jc w:val="both"/>
        <w:rPr>
          <w:rFonts w:ascii="Cambria" w:eastAsia="ArialMT" w:hAnsi="Cambria" w:cs="ArialMT"/>
          <w:b/>
          <w:sz w:val="20"/>
          <w:szCs w:val="20"/>
          <w:lang w:eastAsia="pl-PL"/>
        </w:rPr>
      </w:pPr>
    </w:p>
    <w:p w14:paraId="18AF9B08" w14:textId="77777777" w:rsidR="00697343" w:rsidRDefault="00697343" w:rsidP="004528BF">
      <w:pPr>
        <w:autoSpaceDE w:val="0"/>
        <w:autoSpaceDN w:val="0"/>
        <w:adjustRightInd w:val="0"/>
        <w:spacing w:after="0" w:line="240" w:lineRule="auto"/>
        <w:jc w:val="center"/>
        <w:rPr>
          <w:rFonts w:ascii="Cambria" w:hAnsi="Cambria"/>
          <w:b/>
          <w:i/>
          <w:sz w:val="20"/>
          <w:szCs w:val="20"/>
        </w:rPr>
      </w:pPr>
    </w:p>
    <w:p w14:paraId="48410EFD" w14:textId="7884A2BE" w:rsidR="004528BF" w:rsidRPr="0041381B" w:rsidRDefault="004528BF" w:rsidP="004528BF">
      <w:pPr>
        <w:autoSpaceDE w:val="0"/>
        <w:autoSpaceDN w:val="0"/>
        <w:adjustRightInd w:val="0"/>
        <w:spacing w:after="0" w:line="240" w:lineRule="auto"/>
        <w:jc w:val="center"/>
        <w:rPr>
          <w:rFonts w:ascii="Cambria" w:eastAsia="ArialMT" w:hAnsi="Cambria" w:cs="ArialMT"/>
          <w:sz w:val="20"/>
          <w:szCs w:val="20"/>
          <w:lang w:eastAsia="pl-PL"/>
        </w:rPr>
      </w:pPr>
      <w:bookmarkStart w:id="316" w:name="_Toc142324178"/>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22</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sz w:val="20"/>
          <w:szCs w:val="20"/>
        </w:rPr>
        <w:t>Zestawienie odebranych i zebranych odpadów komunalnych w latach 2020 - 2022</w:t>
      </w:r>
      <w:bookmarkEnd w:id="316"/>
    </w:p>
    <w:p w14:paraId="2BB2744E" w14:textId="77777777" w:rsidR="004528BF" w:rsidRPr="0041381B" w:rsidRDefault="004528BF" w:rsidP="004528BF">
      <w:pPr>
        <w:autoSpaceDE w:val="0"/>
        <w:autoSpaceDN w:val="0"/>
        <w:adjustRightInd w:val="0"/>
        <w:spacing w:after="0" w:line="240" w:lineRule="auto"/>
        <w:jc w:val="both"/>
        <w:rPr>
          <w:rFonts w:ascii="Cambria" w:eastAsia="ArialMT" w:hAnsi="Cambria" w:cs="ArialMT"/>
          <w:b/>
          <w:sz w:val="6"/>
          <w:szCs w:val="20"/>
          <w:lang w:eastAsia="pl-PL"/>
        </w:rPr>
      </w:pPr>
    </w:p>
    <w:p w14:paraId="0766231C" w14:textId="67227EE6" w:rsidR="004528BF" w:rsidRPr="0041381B" w:rsidRDefault="004528BF" w:rsidP="004528BF">
      <w:pPr>
        <w:autoSpaceDE w:val="0"/>
        <w:autoSpaceDN w:val="0"/>
        <w:adjustRightInd w:val="0"/>
        <w:spacing w:after="0" w:line="240" w:lineRule="auto"/>
        <w:jc w:val="both"/>
        <w:rPr>
          <w:rFonts w:ascii="Cambria" w:eastAsia="ArialMT" w:hAnsi="Cambria" w:cs="ArialMT"/>
          <w:b/>
          <w:sz w:val="20"/>
          <w:szCs w:val="20"/>
          <w:lang w:eastAsia="pl-PL"/>
        </w:rPr>
      </w:pPr>
      <w:r w:rsidRPr="0041381B">
        <w:rPr>
          <w:rFonts w:ascii="Cambria" w:eastAsia="ArialMT" w:hAnsi="Cambria" w:cs="ArialMT"/>
          <w:b/>
          <w:noProof/>
          <w:sz w:val="20"/>
          <w:szCs w:val="20"/>
          <w:lang w:eastAsia="pl-PL"/>
        </w:rPr>
        <w:drawing>
          <wp:inline distT="0" distB="0" distL="0" distR="0" wp14:anchorId="316B3285" wp14:editId="46330540">
            <wp:extent cx="5399405" cy="5303520"/>
            <wp:effectExtent l="0" t="0" r="0" b="0"/>
            <wp:docPr id="500" name="Obraz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Bez tytułu.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401609" cy="5305685"/>
                    </a:xfrm>
                    <a:prstGeom prst="rect">
                      <a:avLst/>
                    </a:prstGeom>
                  </pic:spPr>
                </pic:pic>
              </a:graphicData>
            </a:graphic>
          </wp:inline>
        </w:drawing>
      </w:r>
    </w:p>
    <w:p w14:paraId="1AE9D6EF" w14:textId="331FD212" w:rsidR="004528BF" w:rsidRPr="0041381B" w:rsidRDefault="004528BF" w:rsidP="004528BF">
      <w:pPr>
        <w:autoSpaceDE w:val="0"/>
        <w:autoSpaceDN w:val="0"/>
        <w:adjustRightInd w:val="0"/>
        <w:spacing w:after="0" w:line="240" w:lineRule="auto"/>
        <w:jc w:val="center"/>
        <w:rPr>
          <w:rFonts w:ascii="Cambria" w:eastAsia="ArialMT" w:hAnsi="Cambria" w:cs="ArialMT"/>
          <w:i/>
          <w:sz w:val="16"/>
          <w:szCs w:val="20"/>
          <w:lang w:eastAsia="pl-PL"/>
        </w:rPr>
      </w:pPr>
      <w:r w:rsidRPr="0041381B">
        <w:rPr>
          <w:rFonts w:ascii="Cambria" w:eastAsia="ArialMT" w:hAnsi="Cambria" w:cs="ArialMT"/>
          <w:i/>
          <w:sz w:val="16"/>
          <w:szCs w:val="20"/>
          <w:lang w:eastAsia="pl-PL"/>
        </w:rPr>
        <w:t>Źródło: Analiza stanu gospodarki odpadami komunalnymi na terenie Mazurskiego Związku Międzygminnego - Gospodarka Odpadami w Giżycku za rok 2022</w:t>
      </w:r>
    </w:p>
    <w:p w14:paraId="6E53BB50" w14:textId="77777777" w:rsidR="004528BF" w:rsidRDefault="004528BF" w:rsidP="004528BF">
      <w:pPr>
        <w:autoSpaceDE w:val="0"/>
        <w:autoSpaceDN w:val="0"/>
        <w:adjustRightInd w:val="0"/>
        <w:spacing w:after="0" w:line="240" w:lineRule="auto"/>
        <w:jc w:val="both"/>
        <w:rPr>
          <w:rFonts w:ascii="Cambria" w:eastAsia="ArialMT" w:hAnsi="Cambria" w:cs="ArialMT"/>
          <w:b/>
          <w:sz w:val="16"/>
          <w:szCs w:val="20"/>
          <w:lang w:eastAsia="pl-PL"/>
        </w:rPr>
      </w:pPr>
    </w:p>
    <w:p w14:paraId="2AC42BF9" w14:textId="77777777" w:rsidR="00697343" w:rsidRDefault="00697343" w:rsidP="004528BF">
      <w:pPr>
        <w:autoSpaceDE w:val="0"/>
        <w:autoSpaceDN w:val="0"/>
        <w:adjustRightInd w:val="0"/>
        <w:spacing w:after="0" w:line="240" w:lineRule="auto"/>
        <w:jc w:val="both"/>
        <w:rPr>
          <w:rFonts w:ascii="Cambria" w:eastAsia="ArialMT" w:hAnsi="Cambria" w:cs="ArialMT"/>
          <w:b/>
          <w:sz w:val="16"/>
          <w:szCs w:val="20"/>
          <w:lang w:eastAsia="pl-PL"/>
        </w:rPr>
      </w:pPr>
    </w:p>
    <w:p w14:paraId="42D7CB05" w14:textId="77777777" w:rsidR="00697343" w:rsidRPr="0041381B" w:rsidRDefault="00697343" w:rsidP="004528BF">
      <w:pPr>
        <w:autoSpaceDE w:val="0"/>
        <w:autoSpaceDN w:val="0"/>
        <w:adjustRightInd w:val="0"/>
        <w:spacing w:after="0" w:line="240" w:lineRule="auto"/>
        <w:jc w:val="both"/>
        <w:rPr>
          <w:rFonts w:ascii="Cambria" w:eastAsia="ArialMT" w:hAnsi="Cambria" w:cs="ArialMT"/>
          <w:b/>
          <w:sz w:val="16"/>
          <w:szCs w:val="20"/>
          <w:lang w:eastAsia="pl-PL"/>
        </w:rPr>
      </w:pPr>
    </w:p>
    <w:p w14:paraId="4F1D0735" w14:textId="70B2C250" w:rsidR="00CB1E39" w:rsidRPr="0041381B" w:rsidRDefault="00CB1E39" w:rsidP="00CB1E39">
      <w:pPr>
        <w:spacing w:after="0" w:line="240" w:lineRule="auto"/>
        <w:jc w:val="center"/>
        <w:rPr>
          <w:rFonts w:ascii="Cambria" w:hAnsi="Cambria"/>
          <w:i/>
          <w:color w:val="000000"/>
          <w:sz w:val="20"/>
          <w:szCs w:val="20"/>
        </w:rPr>
      </w:pPr>
      <w:bookmarkStart w:id="317" w:name="_Toc142324233"/>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36</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color w:val="000000"/>
          <w:sz w:val="20"/>
          <w:szCs w:val="20"/>
        </w:rPr>
        <w:t>Zestawienie wytworzonych odpadów komunalnych w latach 2014 - 2022 w Mg</w:t>
      </w:r>
      <w:bookmarkEnd w:id="317"/>
    </w:p>
    <w:p w14:paraId="27AA6C59" w14:textId="77777777" w:rsidR="00CB1E39" w:rsidRPr="0041381B" w:rsidRDefault="00CB1E39" w:rsidP="00CB1E39">
      <w:pPr>
        <w:spacing w:after="0" w:line="240" w:lineRule="auto"/>
        <w:jc w:val="center"/>
        <w:rPr>
          <w:rFonts w:ascii="Cambria" w:hAnsi="Cambria"/>
          <w:i/>
          <w:color w:val="000000"/>
          <w:sz w:val="12"/>
          <w:szCs w:val="20"/>
        </w:rPr>
      </w:pPr>
    </w:p>
    <w:p w14:paraId="500B61FB" w14:textId="2C742F8B" w:rsidR="00CB1E39" w:rsidRPr="0041381B" w:rsidRDefault="00CB1E39" w:rsidP="00CB1E39">
      <w:pPr>
        <w:spacing w:after="0" w:line="240" w:lineRule="auto"/>
        <w:jc w:val="center"/>
        <w:rPr>
          <w:rFonts w:ascii="Cambria" w:hAnsi="Cambria"/>
          <w:i/>
          <w:color w:val="000000"/>
          <w:sz w:val="20"/>
          <w:szCs w:val="20"/>
        </w:rPr>
      </w:pPr>
      <w:r w:rsidRPr="0041381B">
        <w:rPr>
          <w:rFonts w:ascii="Cambria" w:hAnsi="Cambria"/>
          <w:i/>
          <w:noProof/>
          <w:color w:val="000000"/>
          <w:sz w:val="20"/>
          <w:szCs w:val="20"/>
          <w:lang w:eastAsia="pl-PL"/>
        </w:rPr>
        <w:drawing>
          <wp:inline distT="0" distB="0" distL="0" distR="0" wp14:anchorId="0050BECB" wp14:editId="66970CAE">
            <wp:extent cx="5399405" cy="2278380"/>
            <wp:effectExtent l="0" t="0" r="0" b="762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ez tytułu.png"/>
                    <pic:cNvPicPr/>
                  </pic:nvPicPr>
                  <pic:blipFill>
                    <a:blip r:embed="rId132">
                      <a:extLst>
                        <a:ext uri="{28A0092B-C50C-407E-A947-70E740481C1C}">
                          <a14:useLocalDpi xmlns:a14="http://schemas.microsoft.com/office/drawing/2010/main" val="0"/>
                        </a:ext>
                      </a:extLst>
                    </a:blip>
                    <a:stretch>
                      <a:fillRect/>
                    </a:stretch>
                  </pic:blipFill>
                  <pic:spPr>
                    <a:xfrm>
                      <a:off x="0" y="0"/>
                      <a:ext cx="5399405" cy="2278380"/>
                    </a:xfrm>
                    <a:prstGeom prst="rect">
                      <a:avLst/>
                    </a:prstGeom>
                  </pic:spPr>
                </pic:pic>
              </a:graphicData>
            </a:graphic>
          </wp:inline>
        </w:drawing>
      </w:r>
    </w:p>
    <w:p w14:paraId="5FBAB73E" w14:textId="77777777" w:rsidR="00CB1E39" w:rsidRPr="00697343" w:rsidRDefault="00CB1E39" w:rsidP="00CB1E39">
      <w:pPr>
        <w:autoSpaceDE w:val="0"/>
        <w:autoSpaceDN w:val="0"/>
        <w:adjustRightInd w:val="0"/>
        <w:spacing w:after="0" w:line="240" w:lineRule="auto"/>
        <w:jc w:val="center"/>
        <w:rPr>
          <w:rFonts w:ascii="Cambria" w:eastAsia="ArialMT" w:hAnsi="Cambria" w:cs="ArialMT"/>
          <w:i/>
          <w:sz w:val="14"/>
          <w:szCs w:val="20"/>
          <w:lang w:eastAsia="pl-PL"/>
        </w:rPr>
      </w:pPr>
    </w:p>
    <w:p w14:paraId="34E63908" w14:textId="77777777" w:rsidR="00697343" w:rsidRDefault="00697343" w:rsidP="004528BF">
      <w:pPr>
        <w:spacing w:after="0" w:line="240" w:lineRule="auto"/>
        <w:jc w:val="center"/>
        <w:rPr>
          <w:rFonts w:ascii="Cambria" w:hAnsi="Cambria"/>
          <w:b/>
          <w:i/>
          <w:sz w:val="20"/>
          <w:szCs w:val="20"/>
        </w:rPr>
      </w:pPr>
    </w:p>
    <w:p w14:paraId="7BBE7649" w14:textId="5FCB8E4E" w:rsidR="004528BF" w:rsidRPr="0041381B" w:rsidRDefault="004528BF" w:rsidP="004528BF">
      <w:pPr>
        <w:spacing w:after="0" w:line="240" w:lineRule="auto"/>
        <w:jc w:val="center"/>
        <w:rPr>
          <w:rFonts w:ascii="Cambria" w:hAnsi="Cambria"/>
          <w:i/>
          <w:color w:val="000000"/>
          <w:sz w:val="20"/>
          <w:szCs w:val="20"/>
        </w:rPr>
      </w:pPr>
      <w:bookmarkStart w:id="318" w:name="_Toc142324234"/>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37</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color w:val="000000"/>
          <w:sz w:val="20"/>
          <w:szCs w:val="20"/>
        </w:rPr>
        <w:t>Poziomy recyklingu i przygotowania do ponownego użycia</w:t>
      </w:r>
      <w:bookmarkEnd w:id="318"/>
    </w:p>
    <w:p w14:paraId="04E274D4" w14:textId="77777777" w:rsidR="00CB1E39" w:rsidRPr="0041381B" w:rsidRDefault="00CB1E39" w:rsidP="004528BF">
      <w:pPr>
        <w:spacing w:after="0" w:line="240" w:lineRule="auto"/>
        <w:jc w:val="center"/>
        <w:rPr>
          <w:rFonts w:ascii="Cambria" w:hAnsi="Cambria"/>
          <w:i/>
          <w:color w:val="000000"/>
          <w:sz w:val="12"/>
          <w:szCs w:val="20"/>
        </w:rPr>
      </w:pPr>
    </w:p>
    <w:p w14:paraId="2A5613B9" w14:textId="71D8B6F5" w:rsidR="00CB1E39" w:rsidRPr="0041381B" w:rsidRDefault="00CB1E39" w:rsidP="004528BF">
      <w:pPr>
        <w:spacing w:after="0" w:line="240" w:lineRule="auto"/>
        <w:jc w:val="center"/>
        <w:rPr>
          <w:rFonts w:ascii="Cambria" w:hAnsi="Cambria"/>
          <w:i/>
          <w:color w:val="000000"/>
          <w:sz w:val="20"/>
          <w:szCs w:val="20"/>
        </w:rPr>
      </w:pPr>
      <w:r w:rsidRPr="0041381B">
        <w:rPr>
          <w:rFonts w:ascii="Cambria" w:hAnsi="Cambria"/>
          <w:i/>
          <w:noProof/>
          <w:color w:val="000000"/>
          <w:sz w:val="20"/>
          <w:szCs w:val="20"/>
          <w:lang w:eastAsia="pl-PL"/>
        </w:rPr>
        <w:drawing>
          <wp:inline distT="0" distB="0" distL="0" distR="0" wp14:anchorId="21EFBB35" wp14:editId="1CAC1747">
            <wp:extent cx="5399405" cy="2254885"/>
            <wp:effectExtent l="0" t="0" r="0" b="0"/>
            <wp:docPr id="504" name="Obraz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Bez tytułu.png"/>
                    <pic:cNvPicPr/>
                  </pic:nvPicPr>
                  <pic:blipFill>
                    <a:blip r:embed="rId133">
                      <a:extLst>
                        <a:ext uri="{28A0092B-C50C-407E-A947-70E740481C1C}">
                          <a14:useLocalDpi xmlns:a14="http://schemas.microsoft.com/office/drawing/2010/main" val="0"/>
                        </a:ext>
                      </a:extLst>
                    </a:blip>
                    <a:stretch>
                      <a:fillRect/>
                    </a:stretch>
                  </pic:blipFill>
                  <pic:spPr>
                    <a:xfrm>
                      <a:off x="0" y="0"/>
                      <a:ext cx="5399405" cy="2254885"/>
                    </a:xfrm>
                    <a:prstGeom prst="rect">
                      <a:avLst/>
                    </a:prstGeom>
                  </pic:spPr>
                </pic:pic>
              </a:graphicData>
            </a:graphic>
          </wp:inline>
        </w:drawing>
      </w:r>
    </w:p>
    <w:p w14:paraId="7EA8A16F" w14:textId="77777777" w:rsidR="00CB1E39" w:rsidRPr="0041381B" w:rsidRDefault="00CB1E39" w:rsidP="00CB1E39">
      <w:pPr>
        <w:autoSpaceDE w:val="0"/>
        <w:autoSpaceDN w:val="0"/>
        <w:adjustRightInd w:val="0"/>
        <w:spacing w:after="0" w:line="240" w:lineRule="auto"/>
        <w:jc w:val="center"/>
        <w:rPr>
          <w:rFonts w:ascii="Cambria" w:eastAsia="ArialMT" w:hAnsi="Cambria" w:cs="ArialMT"/>
          <w:i/>
          <w:sz w:val="10"/>
          <w:szCs w:val="20"/>
          <w:lang w:eastAsia="pl-PL"/>
        </w:rPr>
      </w:pPr>
    </w:p>
    <w:p w14:paraId="4BCE618D" w14:textId="77777777" w:rsidR="00CB1E39" w:rsidRPr="00697343" w:rsidRDefault="00CB1E39" w:rsidP="00CB1E39">
      <w:pPr>
        <w:spacing w:after="0" w:line="240" w:lineRule="auto"/>
        <w:jc w:val="center"/>
        <w:rPr>
          <w:rFonts w:ascii="Cambria" w:hAnsi="Cambria"/>
          <w:b/>
          <w:i/>
          <w:sz w:val="24"/>
          <w:szCs w:val="20"/>
        </w:rPr>
      </w:pPr>
    </w:p>
    <w:p w14:paraId="65F6C103" w14:textId="316F428C" w:rsidR="00CB1E39" w:rsidRPr="0041381B" w:rsidRDefault="00CB1E39" w:rsidP="00CB1E39">
      <w:pPr>
        <w:spacing w:after="0" w:line="240" w:lineRule="auto"/>
        <w:jc w:val="center"/>
        <w:rPr>
          <w:rFonts w:ascii="Cambria" w:hAnsi="Cambria"/>
          <w:i/>
          <w:color w:val="000000"/>
          <w:sz w:val="20"/>
          <w:szCs w:val="20"/>
        </w:rPr>
      </w:pPr>
      <w:bookmarkStart w:id="319" w:name="_Toc142324235"/>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38</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color w:val="000000"/>
          <w:sz w:val="20"/>
          <w:szCs w:val="20"/>
        </w:rPr>
        <w:t>Poziomy ograniczenia masy odpadów komunalnych ulegających biodegradacji przekazywanych do składowania</w:t>
      </w:r>
      <w:bookmarkEnd w:id="319"/>
    </w:p>
    <w:p w14:paraId="46578A26" w14:textId="77777777" w:rsidR="00CB1E39" w:rsidRPr="0041381B" w:rsidRDefault="00CB1E39" w:rsidP="00CB1E39">
      <w:pPr>
        <w:spacing w:after="0" w:line="240" w:lineRule="auto"/>
        <w:jc w:val="center"/>
        <w:rPr>
          <w:rFonts w:ascii="Cambria" w:hAnsi="Cambria"/>
          <w:i/>
          <w:color w:val="000000"/>
          <w:sz w:val="12"/>
          <w:szCs w:val="20"/>
        </w:rPr>
      </w:pPr>
    </w:p>
    <w:p w14:paraId="275BA986" w14:textId="1D639377" w:rsidR="00CB1E39" w:rsidRPr="0041381B" w:rsidRDefault="00CB1E39" w:rsidP="00CB1E39">
      <w:pPr>
        <w:spacing w:after="0" w:line="240" w:lineRule="auto"/>
        <w:jc w:val="center"/>
        <w:rPr>
          <w:rFonts w:ascii="Cambria" w:hAnsi="Cambria"/>
          <w:i/>
          <w:color w:val="000000"/>
          <w:sz w:val="20"/>
          <w:szCs w:val="20"/>
        </w:rPr>
      </w:pPr>
      <w:r w:rsidRPr="0041381B">
        <w:rPr>
          <w:rFonts w:ascii="Cambria" w:hAnsi="Cambria"/>
          <w:i/>
          <w:noProof/>
          <w:color w:val="000000"/>
          <w:sz w:val="20"/>
          <w:szCs w:val="20"/>
          <w:lang w:eastAsia="pl-PL"/>
        </w:rPr>
        <w:drawing>
          <wp:inline distT="0" distB="0" distL="0" distR="0" wp14:anchorId="101D098F" wp14:editId="244812C6">
            <wp:extent cx="5399405" cy="2301240"/>
            <wp:effectExtent l="0" t="0" r="0" b="381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ez tytułu.png"/>
                    <pic:cNvPicPr/>
                  </pic:nvPicPr>
                  <pic:blipFill>
                    <a:blip r:embed="rId134">
                      <a:extLst>
                        <a:ext uri="{28A0092B-C50C-407E-A947-70E740481C1C}">
                          <a14:useLocalDpi xmlns:a14="http://schemas.microsoft.com/office/drawing/2010/main" val="0"/>
                        </a:ext>
                      </a:extLst>
                    </a:blip>
                    <a:stretch>
                      <a:fillRect/>
                    </a:stretch>
                  </pic:blipFill>
                  <pic:spPr>
                    <a:xfrm>
                      <a:off x="0" y="0"/>
                      <a:ext cx="5399405" cy="2301240"/>
                    </a:xfrm>
                    <a:prstGeom prst="rect">
                      <a:avLst/>
                    </a:prstGeom>
                  </pic:spPr>
                </pic:pic>
              </a:graphicData>
            </a:graphic>
          </wp:inline>
        </w:drawing>
      </w:r>
    </w:p>
    <w:p w14:paraId="02834BBB" w14:textId="77777777" w:rsidR="00CB1E39" w:rsidRPr="0041381B" w:rsidRDefault="00CB1E39" w:rsidP="00CB1E39">
      <w:pPr>
        <w:autoSpaceDE w:val="0"/>
        <w:autoSpaceDN w:val="0"/>
        <w:adjustRightInd w:val="0"/>
        <w:spacing w:after="0" w:line="240" w:lineRule="auto"/>
        <w:jc w:val="center"/>
        <w:rPr>
          <w:rFonts w:ascii="Cambria" w:eastAsia="ArialMT" w:hAnsi="Cambria" w:cs="ArialMT"/>
          <w:i/>
          <w:sz w:val="10"/>
          <w:szCs w:val="20"/>
          <w:lang w:eastAsia="pl-PL"/>
        </w:rPr>
      </w:pPr>
    </w:p>
    <w:p w14:paraId="7F26BEBF" w14:textId="77777777" w:rsidR="00697343" w:rsidRDefault="00697343" w:rsidP="00CB1E39">
      <w:pPr>
        <w:autoSpaceDE w:val="0"/>
        <w:autoSpaceDN w:val="0"/>
        <w:adjustRightInd w:val="0"/>
        <w:spacing w:after="0" w:line="240" w:lineRule="auto"/>
        <w:jc w:val="center"/>
        <w:rPr>
          <w:rFonts w:ascii="Cambria" w:eastAsia="ArialMT" w:hAnsi="Cambria" w:cs="ArialMT"/>
          <w:i/>
          <w:sz w:val="16"/>
          <w:szCs w:val="20"/>
          <w:lang w:eastAsia="pl-PL"/>
        </w:rPr>
      </w:pPr>
    </w:p>
    <w:p w14:paraId="01FCF471" w14:textId="77777777" w:rsidR="00CB1E39" w:rsidRPr="0041381B" w:rsidRDefault="00CB1E39" w:rsidP="00CB1E39">
      <w:pPr>
        <w:autoSpaceDE w:val="0"/>
        <w:autoSpaceDN w:val="0"/>
        <w:adjustRightInd w:val="0"/>
        <w:spacing w:after="0" w:line="240" w:lineRule="auto"/>
        <w:jc w:val="center"/>
        <w:rPr>
          <w:rFonts w:ascii="Cambria" w:eastAsia="ArialMT" w:hAnsi="Cambria" w:cs="ArialMT"/>
          <w:i/>
          <w:sz w:val="16"/>
          <w:szCs w:val="20"/>
          <w:lang w:eastAsia="pl-PL"/>
        </w:rPr>
      </w:pPr>
      <w:r w:rsidRPr="0041381B">
        <w:rPr>
          <w:rFonts w:ascii="Cambria" w:eastAsia="ArialMT" w:hAnsi="Cambria" w:cs="ArialMT"/>
          <w:i/>
          <w:sz w:val="16"/>
          <w:szCs w:val="20"/>
          <w:lang w:eastAsia="pl-PL"/>
        </w:rPr>
        <w:t>Źródło: Analiza stanu gospodarki odpadami komunalnymi na terenie Mazurskiego Związku Międzygminnego - Gospodarka Odpadami w Giżycku za rok 2022</w:t>
      </w:r>
    </w:p>
    <w:p w14:paraId="086A9984" w14:textId="77777777" w:rsidR="006D2E03" w:rsidRPr="0041381B" w:rsidRDefault="00B75437" w:rsidP="002F3A6C">
      <w:pPr>
        <w:pStyle w:val="Nagwek3"/>
        <w:spacing w:before="0" w:beforeAutospacing="0" w:after="0" w:afterAutospacing="0"/>
        <w:rPr>
          <w:rStyle w:val="Nagwek2Znak"/>
          <w:rFonts w:eastAsia="Calibri"/>
          <w:i/>
          <w:color w:val="auto"/>
          <w:sz w:val="20"/>
          <w:szCs w:val="20"/>
          <w:lang w:eastAsia="pl-PL"/>
        </w:rPr>
      </w:pPr>
      <w:bookmarkStart w:id="320" w:name="_Toc142324068"/>
      <w:r w:rsidRPr="0041381B">
        <w:rPr>
          <w:rStyle w:val="Nagwek2Znak"/>
          <w:rFonts w:eastAsia="Calibri"/>
          <w:i/>
          <w:color w:val="auto"/>
          <w:sz w:val="20"/>
          <w:szCs w:val="20"/>
          <w:lang w:eastAsia="pl-PL"/>
        </w:rPr>
        <w:lastRenderedPageBreak/>
        <w:t>5.</w:t>
      </w:r>
      <w:r w:rsidR="006D2E03" w:rsidRPr="0041381B">
        <w:rPr>
          <w:rStyle w:val="Nagwek2Znak"/>
          <w:rFonts w:eastAsia="Calibri"/>
          <w:i/>
          <w:color w:val="auto"/>
          <w:sz w:val="20"/>
          <w:szCs w:val="20"/>
          <w:lang w:eastAsia="pl-PL"/>
        </w:rPr>
        <w:t>8.2. Gospodarka odpadami zawierającymi azbest</w:t>
      </w:r>
      <w:bookmarkEnd w:id="306"/>
      <w:bookmarkEnd w:id="320"/>
    </w:p>
    <w:p w14:paraId="7C90070F" w14:textId="77777777" w:rsidR="00B67B53" w:rsidRPr="0041381B" w:rsidRDefault="00B67B53" w:rsidP="002F3A6C">
      <w:pPr>
        <w:autoSpaceDE w:val="0"/>
        <w:autoSpaceDN w:val="0"/>
        <w:adjustRightInd w:val="0"/>
        <w:spacing w:after="0" w:line="240" w:lineRule="auto"/>
        <w:ind w:firstLine="708"/>
        <w:jc w:val="both"/>
        <w:rPr>
          <w:rFonts w:ascii="Cambria" w:hAnsi="Cambria" w:cs="Arial"/>
          <w:sz w:val="20"/>
          <w:szCs w:val="20"/>
          <w:lang w:eastAsia="pl-PL"/>
        </w:rPr>
      </w:pPr>
    </w:p>
    <w:p w14:paraId="0EC2F4FD" w14:textId="78B5EEC5" w:rsidR="00627068" w:rsidRPr="0041381B" w:rsidRDefault="00785AB4" w:rsidP="002F3A6C">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W dniu 27 lutego 2018 r. Zgromadzenie Związku uchwałą nr I/4/2018 przyjęło „Program usuwania azbestu i wyrobów zawierających azbest dla gmin będących uczestnikami Mazurskiego Związku Międzygminnego - Gospodarka Odpadami z siedzibą w Giżycku”.</w:t>
      </w:r>
    </w:p>
    <w:p w14:paraId="151CC340" w14:textId="77777777" w:rsidR="00785AB4" w:rsidRPr="0041381B" w:rsidRDefault="00785AB4" w:rsidP="002F3A6C">
      <w:pPr>
        <w:autoSpaceDE w:val="0"/>
        <w:autoSpaceDN w:val="0"/>
        <w:adjustRightInd w:val="0"/>
        <w:spacing w:after="0" w:line="240" w:lineRule="auto"/>
        <w:ind w:firstLine="708"/>
        <w:jc w:val="both"/>
        <w:rPr>
          <w:rFonts w:ascii="Cambria" w:hAnsi="Cambria" w:cs="Arial"/>
          <w:sz w:val="20"/>
          <w:szCs w:val="20"/>
          <w:lang w:eastAsia="pl-PL"/>
        </w:rPr>
      </w:pPr>
    </w:p>
    <w:p w14:paraId="72E28847" w14:textId="318EB24A" w:rsidR="002672FB" w:rsidRPr="0041381B" w:rsidRDefault="005B3745" w:rsidP="008D25E1">
      <w:pPr>
        <w:autoSpaceDE w:val="0"/>
        <w:autoSpaceDN w:val="0"/>
        <w:adjustRightInd w:val="0"/>
        <w:spacing w:after="0" w:line="240" w:lineRule="auto"/>
        <w:ind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t xml:space="preserve">Głównym celem Programu </w:t>
      </w:r>
      <w:r w:rsidR="00627068" w:rsidRPr="0041381B">
        <w:rPr>
          <w:rFonts w:ascii="Cambria" w:eastAsia="ArialMT" w:hAnsi="Cambria" w:cs="ArialMT"/>
          <w:sz w:val="20"/>
          <w:szCs w:val="20"/>
          <w:lang w:eastAsia="pl-PL"/>
        </w:rPr>
        <w:t>jest</w:t>
      </w:r>
      <w:r w:rsidRPr="0041381B">
        <w:rPr>
          <w:rFonts w:ascii="Cambria" w:eastAsia="ArialMT" w:hAnsi="Cambria" w:cs="ArialMT"/>
          <w:sz w:val="20"/>
          <w:szCs w:val="20"/>
          <w:lang w:eastAsia="pl-PL"/>
        </w:rPr>
        <w:t xml:space="preserve"> doprowadzenie do stopniowej eliminacji wyrobów zawierających azbest z otoczenia człowieka oraz ich bezpieczne i </w:t>
      </w:r>
      <w:r w:rsidR="00627068" w:rsidRPr="0041381B">
        <w:rPr>
          <w:rFonts w:ascii="Cambria" w:eastAsia="ArialMT" w:hAnsi="Cambria" w:cs="ArialMT"/>
          <w:sz w:val="20"/>
          <w:szCs w:val="20"/>
          <w:lang w:eastAsia="pl-PL"/>
        </w:rPr>
        <w:t xml:space="preserve">prawidłowe unieszkodliwienie. </w:t>
      </w:r>
      <w:r w:rsidR="008D25E1" w:rsidRPr="0041381B">
        <w:rPr>
          <w:rFonts w:ascii="Cambria" w:eastAsia="ArialMT" w:hAnsi="Cambria" w:cs="ArialMT"/>
          <w:sz w:val="20"/>
          <w:szCs w:val="20"/>
          <w:lang w:eastAsia="pl-PL"/>
        </w:rPr>
        <w:t xml:space="preserve"> </w:t>
      </w:r>
      <w:r w:rsidR="00627068" w:rsidRPr="0041381B">
        <w:rPr>
          <w:rFonts w:ascii="Cambria" w:eastAsia="ArialMT" w:hAnsi="Cambria" w:cs="ArialMT"/>
          <w:sz w:val="20"/>
          <w:szCs w:val="20"/>
          <w:lang w:eastAsia="pl-PL"/>
        </w:rPr>
        <w:t>W </w:t>
      </w:r>
      <w:r w:rsidRPr="0041381B">
        <w:rPr>
          <w:rFonts w:ascii="Cambria" w:eastAsia="ArialMT" w:hAnsi="Cambria" w:cs="ArialMT"/>
          <w:sz w:val="20"/>
          <w:szCs w:val="20"/>
          <w:lang w:eastAsia="pl-PL"/>
        </w:rPr>
        <w:t xml:space="preserve">programie wskazano ogólne mechanizmy oraz zasady pomocy, której </w:t>
      </w:r>
      <w:r w:rsidR="00785AB4" w:rsidRPr="0041381B">
        <w:rPr>
          <w:rFonts w:ascii="Cambria" w:eastAsia="ArialMT" w:hAnsi="Cambria" w:cs="ArialMT"/>
          <w:sz w:val="20"/>
          <w:szCs w:val="20"/>
          <w:lang w:eastAsia="pl-PL"/>
        </w:rPr>
        <w:t>Związek</w:t>
      </w:r>
      <w:r w:rsidR="00627068" w:rsidRPr="0041381B">
        <w:rPr>
          <w:rFonts w:ascii="Cambria" w:eastAsia="ArialMT" w:hAnsi="Cambria" w:cs="ArialMT"/>
          <w:sz w:val="20"/>
          <w:szCs w:val="20"/>
          <w:lang w:eastAsia="pl-PL"/>
        </w:rPr>
        <w:t xml:space="preserve"> </w:t>
      </w:r>
      <w:r w:rsidRPr="0041381B">
        <w:rPr>
          <w:rFonts w:ascii="Cambria" w:eastAsia="ArialMT" w:hAnsi="Cambria" w:cs="ArialMT"/>
          <w:sz w:val="20"/>
          <w:szCs w:val="20"/>
          <w:lang w:eastAsia="pl-PL"/>
        </w:rPr>
        <w:t>zamierza udzielić osobom decydującym się na usunięcie elementów zawierających azbest z budynków lub budowli. Pomoc ta ma na celu zachęcić do podejmowania tego rodzaju działań oraz zmniejszyć ryzyko związane z nieprawidłowym ich wykonaniem.</w:t>
      </w:r>
    </w:p>
    <w:p w14:paraId="5D06E0FD" w14:textId="77777777" w:rsidR="002672FB" w:rsidRPr="0041381B" w:rsidRDefault="002672FB" w:rsidP="008D25E1">
      <w:pPr>
        <w:autoSpaceDE w:val="0"/>
        <w:autoSpaceDN w:val="0"/>
        <w:adjustRightInd w:val="0"/>
        <w:spacing w:after="0" w:line="240" w:lineRule="auto"/>
        <w:ind w:firstLine="708"/>
        <w:jc w:val="both"/>
        <w:rPr>
          <w:rFonts w:ascii="Cambria" w:eastAsia="ArialMT" w:hAnsi="Cambria" w:cs="ArialMT"/>
          <w:sz w:val="20"/>
          <w:szCs w:val="20"/>
          <w:lang w:eastAsia="pl-PL"/>
        </w:rPr>
      </w:pPr>
    </w:p>
    <w:p w14:paraId="0F0B3B46" w14:textId="7792FD28" w:rsidR="005B3745" w:rsidRPr="0041381B" w:rsidRDefault="005B3745" w:rsidP="008D25E1">
      <w:pPr>
        <w:autoSpaceDE w:val="0"/>
        <w:autoSpaceDN w:val="0"/>
        <w:adjustRightInd w:val="0"/>
        <w:spacing w:after="0" w:line="240" w:lineRule="auto"/>
        <w:ind w:firstLine="708"/>
        <w:jc w:val="both"/>
        <w:rPr>
          <w:rFonts w:ascii="Cambria" w:eastAsia="ArialMT" w:hAnsi="Cambria" w:cs="ArialMT"/>
          <w:sz w:val="20"/>
          <w:szCs w:val="20"/>
          <w:lang w:eastAsia="pl-PL"/>
        </w:rPr>
      </w:pPr>
      <w:r w:rsidRPr="0041381B">
        <w:rPr>
          <w:rFonts w:ascii="Cambria" w:eastAsia="ArialMT" w:hAnsi="Cambria" w:cs="ArialMT"/>
          <w:sz w:val="20"/>
          <w:szCs w:val="20"/>
          <w:lang w:eastAsia="pl-PL"/>
        </w:rPr>
        <w:t xml:space="preserve"> </w:t>
      </w:r>
      <w:r w:rsidRPr="0041381B">
        <w:rPr>
          <w:rFonts w:ascii="Cambria" w:hAnsi="Cambria" w:cs="Arial"/>
          <w:sz w:val="20"/>
          <w:szCs w:val="20"/>
          <w:lang w:eastAsia="pl-PL"/>
        </w:rPr>
        <w:t>Program zakładał realizację następujących zadań:</w:t>
      </w:r>
    </w:p>
    <w:p w14:paraId="3CED97BD" w14:textId="77777777" w:rsidR="00627068" w:rsidRPr="0041381B" w:rsidRDefault="00627068" w:rsidP="002F3A6C">
      <w:pPr>
        <w:autoSpaceDE w:val="0"/>
        <w:autoSpaceDN w:val="0"/>
        <w:adjustRightInd w:val="0"/>
        <w:spacing w:after="0" w:line="240" w:lineRule="auto"/>
        <w:ind w:firstLine="708"/>
        <w:jc w:val="both"/>
        <w:rPr>
          <w:rFonts w:ascii="Cambria" w:hAnsi="Cambria" w:cs="Arial"/>
          <w:sz w:val="20"/>
          <w:szCs w:val="20"/>
          <w:lang w:eastAsia="pl-PL"/>
        </w:rPr>
      </w:pPr>
    </w:p>
    <w:p w14:paraId="01E3070E" w14:textId="348F0E09" w:rsidR="005B3745" w:rsidRPr="0041381B" w:rsidRDefault="005B3745" w:rsidP="002F3A6C">
      <w:pPr>
        <w:numPr>
          <w:ilvl w:val="0"/>
          <w:numId w:val="9"/>
        </w:numPr>
        <w:tabs>
          <w:tab w:val="num" w:pos="426"/>
        </w:tabs>
        <w:spacing w:after="0" w:line="240" w:lineRule="auto"/>
        <w:jc w:val="both"/>
        <w:rPr>
          <w:rFonts w:ascii="Cambria" w:hAnsi="Cambria" w:cs="Arial"/>
          <w:sz w:val="20"/>
          <w:szCs w:val="20"/>
          <w:lang w:eastAsia="pl-PL"/>
        </w:rPr>
      </w:pPr>
      <w:r w:rsidRPr="0041381B">
        <w:rPr>
          <w:rFonts w:ascii="Cambria" w:hAnsi="Cambria" w:cs="Arial"/>
          <w:sz w:val="20"/>
          <w:szCs w:val="20"/>
          <w:lang w:eastAsia="pl-PL"/>
        </w:rPr>
        <w:t xml:space="preserve">inwentaryzację z natury obiektów zawierających azbest </w:t>
      </w:r>
      <w:r w:rsidR="001D7FC7" w:rsidRPr="0041381B">
        <w:rPr>
          <w:rFonts w:ascii="Cambria" w:hAnsi="Cambria" w:cs="Arial"/>
          <w:sz w:val="20"/>
          <w:szCs w:val="20"/>
          <w:lang w:eastAsia="pl-PL"/>
        </w:rPr>
        <w:t>(ustalenie skali występowania i </w:t>
      </w:r>
      <w:r w:rsidRPr="0041381B">
        <w:rPr>
          <w:rFonts w:ascii="Cambria" w:hAnsi="Cambria" w:cs="Arial"/>
          <w:sz w:val="20"/>
          <w:szCs w:val="20"/>
          <w:lang w:eastAsia="pl-PL"/>
        </w:rPr>
        <w:t>lokalizacji wyrobów zawie</w:t>
      </w:r>
      <w:r w:rsidR="00627068" w:rsidRPr="0041381B">
        <w:rPr>
          <w:rFonts w:ascii="Cambria" w:hAnsi="Cambria" w:cs="Arial"/>
          <w:sz w:val="20"/>
          <w:szCs w:val="20"/>
          <w:lang w:eastAsia="pl-PL"/>
        </w:rPr>
        <w:t>rających azbest</w:t>
      </w:r>
      <w:r w:rsidRPr="0041381B">
        <w:rPr>
          <w:rFonts w:ascii="Cambria" w:hAnsi="Cambria" w:cs="Arial"/>
          <w:sz w:val="20"/>
          <w:szCs w:val="20"/>
          <w:lang w:eastAsia="pl-PL"/>
        </w:rPr>
        <w:t>),</w:t>
      </w:r>
    </w:p>
    <w:p w14:paraId="7D924BF2" w14:textId="77777777" w:rsidR="005B3745" w:rsidRPr="0041381B" w:rsidRDefault="005B3745" w:rsidP="002F3A6C">
      <w:pPr>
        <w:numPr>
          <w:ilvl w:val="0"/>
          <w:numId w:val="9"/>
        </w:numPr>
        <w:tabs>
          <w:tab w:val="num" w:pos="426"/>
        </w:tabs>
        <w:spacing w:after="0" w:line="240" w:lineRule="auto"/>
        <w:jc w:val="both"/>
        <w:rPr>
          <w:rFonts w:ascii="Cambria" w:hAnsi="Cambria" w:cs="Arial"/>
          <w:sz w:val="20"/>
          <w:szCs w:val="20"/>
          <w:lang w:eastAsia="pl-PL"/>
        </w:rPr>
      </w:pPr>
      <w:r w:rsidRPr="0041381B">
        <w:rPr>
          <w:rFonts w:ascii="Cambria" w:hAnsi="Cambria" w:cs="Arial"/>
          <w:sz w:val="20"/>
          <w:szCs w:val="20"/>
          <w:lang w:eastAsia="pl-PL"/>
        </w:rPr>
        <w:t>edukację mieszkańców w zakresie szkodliwości azbestu dla zdrowia człowieka i procedur usuwania, zabezpieczania i unieszkodliwiania wyrobów azbestowych,</w:t>
      </w:r>
    </w:p>
    <w:p w14:paraId="70787508" w14:textId="77777777" w:rsidR="005B3745" w:rsidRPr="0041381B" w:rsidRDefault="005B3745" w:rsidP="002F3A6C">
      <w:pPr>
        <w:numPr>
          <w:ilvl w:val="0"/>
          <w:numId w:val="9"/>
        </w:numPr>
        <w:tabs>
          <w:tab w:val="num" w:pos="426"/>
        </w:tabs>
        <w:spacing w:after="0" w:line="240" w:lineRule="auto"/>
        <w:jc w:val="both"/>
        <w:rPr>
          <w:rFonts w:ascii="Cambria" w:hAnsi="Cambria" w:cs="Arial"/>
          <w:sz w:val="20"/>
          <w:szCs w:val="20"/>
          <w:lang w:eastAsia="pl-PL"/>
        </w:rPr>
      </w:pPr>
      <w:r w:rsidRPr="0041381B">
        <w:rPr>
          <w:rFonts w:ascii="Cambria" w:hAnsi="Cambria" w:cs="Arial"/>
          <w:sz w:val="20"/>
          <w:szCs w:val="20"/>
          <w:lang w:eastAsia="pl-PL"/>
        </w:rPr>
        <w:t>propagowanie właściwych metod i sposobów bezpiecznego dla środowiska i zdr</w:t>
      </w:r>
      <w:r w:rsidR="005708BB" w:rsidRPr="0041381B">
        <w:rPr>
          <w:rFonts w:ascii="Cambria" w:hAnsi="Cambria" w:cs="Arial"/>
          <w:sz w:val="20"/>
          <w:szCs w:val="20"/>
          <w:lang w:eastAsia="pl-PL"/>
        </w:rPr>
        <w:t>owia człowieka usuwania azbestu,</w:t>
      </w:r>
    </w:p>
    <w:p w14:paraId="582E96E3" w14:textId="76C5FFFF" w:rsidR="005B3745" w:rsidRPr="0041381B" w:rsidRDefault="005B3745" w:rsidP="002F3A6C">
      <w:pPr>
        <w:numPr>
          <w:ilvl w:val="0"/>
          <w:numId w:val="9"/>
        </w:numPr>
        <w:tabs>
          <w:tab w:val="num" w:pos="426"/>
        </w:tabs>
        <w:spacing w:after="0" w:line="240" w:lineRule="auto"/>
        <w:jc w:val="both"/>
        <w:rPr>
          <w:rFonts w:ascii="Cambria" w:hAnsi="Cambria" w:cs="Arial"/>
          <w:sz w:val="20"/>
          <w:szCs w:val="20"/>
          <w:lang w:eastAsia="pl-PL"/>
        </w:rPr>
      </w:pPr>
      <w:r w:rsidRPr="0041381B">
        <w:rPr>
          <w:rFonts w:ascii="Cambria" w:hAnsi="Cambria" w:cs="Arial"/>
          <w:sz w:val="20"/>
          <w:szCs w:val="20"/>
          <w:lang w:eastAsia="pl-PL"/>
        </w:rPr>
        <w:t xml:space="preserve">zapoznanie i pomoc mieszkańcom </w:t>
      </w:r>
      <w:r w:rsidR="006B356A" w:rsidRPr="0041381B">
        <w:rPr>
          <w:rFonts w:ascii="Cambria" w:hAnsi="Cambria" w:cs="Arial"/>
          <w:sz w:val="20"/>
          <w:szCs w:val="20"/>
          <w:lang w:eastAsia="pl-PL"/>
        </w:rPr>
        <w:t xml:space="preserve">miasta </w:t>
      </w:r>
      <w:r w:rsidRPr="0041381B">
        <w:rPr>
          <w:rFonts w:ascii="Cambria" w:hAnsi="Cambria" w:cs="Arial"/>
          <w:sz w:val="20"/>
          <w:szCs w:val="20"/>
          <w:lang w:eastAsia="pl-PL"/>
        </w:rPr>
        <w:t>w pozyskiwaniu środków finansowych na zadania związane z usuwaniem azbestu</w:t>
      </w:r>
      <w:r w:rsidR="005708BB" w:rsidRPr="0041381B">
        <w:rPr>
          <w:rFonts w:ascii="Cambria" w:hAnsi="Cambria" w:cs="Arial"/>
          <w:sz w:val="20"/>
          <w:szCs w:val="20"/>
          <w:lang w:eastAsia="pl-PL"/>
        </w:rPr>
        <w:t xml:space="preserve"> i wyrobów zawierających azbest,</w:t>
      </w:r>
    </w:p>
    <w:p w14:paraId="0E5F5A5C" w14:textId="77777777" w:rsidR="005B3745" w:rsidRPr="0041381B" w:rsidRDefault="005B3745" w:rsidP="002F3A6C">
      <w:pPr>
        <w:numPr>
          <w:ilvl w:val="0"/>
          <w:numId w:val="9"/>
        </w:numPr>
        <w:tabs>
          <w:tab w:val="num" w:pos="426"/>
        </w:tabs>
        <w:spacing w:after="0" w:line="240" w:lineRule="auto"/>
        <w:jc w:val="both"/>
        <w:rPr>
          <w:rFonts w:ascii="Cambria" w:hAnsi="Cambria" w:cs="Arial"/>
          <w:sz w:val="20"/>
          <w:szCs w:val="20"/>
          <w:lang w:eastAsia="pl-PL"/>
        </w:rPr>
      </w:pPr>
      <w:r w:rsidRPr="0041381B">
        <w:rPr>
          <w:rFonts w:ascii="Cambria" w:hAnsi="Cambria" w:cs="Arial"/>
          <w:sz w:val="20"/>
          <w:szCs w:val="20"/>
          <w:lang w:eastAsia="pl-PL"/>
        </w:rPr>
        <w:t>bieżący monitoring realizacji programu i okresowe raportowanie jego realizacji władzom samorządowym i mieszkańcom.</w:t>
      </w:r>
    </w:p>
    <w:p w14:paraId="7B1A315E" w14:textId="77777777" w:rsidR="007A57E6" w:rsidRPr="0041381B" w:rsidRDefault="007A57E6" w:rsidP="007A57E6">
      <w:pPr>
        <w:spacing w:after="0" w:line="240" w:lineRule="auto"/>
        <w:ind w:left="720"/>
        <w:jc w:val="both"/>
        <w:rPr>
          <w:rFonts w:ascii="Cambria" w:hAnsi="Cambria" w:cs="Arial"/>
          <w:sz w:val="20"/>
          <w:szCs w:val="20"/>
          <w:lang w:eastAsia="pl-PL"/>
        </w:rPr>
      </w:pPr>
    </w:p>
    <w:p w14:paraId="36E4DAF6" w14:textId="177CC90F" w:rsidR="00613168" w:rsidRPr="0041381B" w:rsidRDefault="00613168" w:rsidP="00613168">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Długoterminowym celem Programu jest eliminowanie negatywnych skutków zdrowotnych u mieszkańców </w:t>
      </w:r>
      <w:r w:rsidR="00785AB4" w:rsidRPr="0041381B">
        <w:rPr>
          <w:rFonts w:ascii="Cambria" w:hAnsi="Cambria" w:cs="Arial"/>
          <w:sz w:val="20"/>
          <w:szCs w:val="20"/>
          <w:lang w:eastAsia="pl-PL"/>
        </w:rPr>
        <w:t>gmin Związku</w:t>
      </w:r>
      <w:r w:rsidRPr="0041381B">
        <w:rPr>
          <w:rFonts w:ascii="Cambria" w:hAnsi="Cambria" w:cs="Arial"/>
          <w:sz w:val="20"/>
          <w:szCs w:val="20"/>
          <w:lang w:eastAsia="pl-PL"/>
        </w:rPr>
        <w:t xml:space="preserve"> spowodowanych azbestem. Prace zmierzają do stopniowej eliminacji wyrobów zawierających azbest z terenów nieruchomości zlokalizowanych w granicach administracyjnych </w:t>
      </w:r>
      <w:r w:rsidR="006B356A" w:rsidRPr="0041381B">
        <w:rPr>
          <w:rFonts w:ascii="Cambria" w:hAnsi="Cambria" w:cs="Arial"/>
          <w:sz w:val="20"/>
          <w:szCs w:val="20"/>
          <w:lang w:eastAsia="pl-PL"/>
        </w:rPr>
        <w:t>miasta</w:t>
      </w:r>
      <w:r w:rsidRPr="0041381B">
        <w:rPr>
          <w:rFonts w:ascii="Cambria" w:hAnsi="Cambria" w:cs="Arial"/>
          <w:sz w:val="20"/>
          <w:szCs w:val="20"/>
          <w:lang w:eastAsia="pl-PL"/>
        </w:rPr>
        <w:t xml:space="preserve">, aż do całkowitego pozbycia się wyrobów azbestowych do 2032 roku. </w:t>
      </w:r>
    </w:p>
    <w:p w14:paraId="04B0D3EE" w14:textId="77777777" w:rsidR="00613168" w:rsidRPr="0041381B" w:rsidRDefault="00613168" w:rsidP="00613168">
      <w:pPr>
        <w:autoSpaceDE w:val="0"/>
        <w:autoSpaceDN w:val="0"/>
        <w:adjustRightInd w:val="0"/>
        <w:spacing w:after="0" w:line="240" w:lineRule="auto"/>
        <w:ind w:firstLine="708"/>
        <w:jc w:val="both"/>
        <w:rPr>
          <w:rFonts w:ascii="Cambria" w:hAnsi="Cambria" w:cs="Arial"/>
          <w:sz w:val="20"/>
          <w:szCs w:val="20"/>
          <w:lang w:eastAsia="pl-PL"/>
        </w:rPr>
      </w:pPr>
    </w:p>
    <w:p w14:paraId="0EBF0CA8" w14:textId="1C025329" w:rsidR="00613168" w:rsidRPr="0041381B" w:rsidRDefault="00785AB4" w:rsidP="00613168">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Mazurski Związek Międzygminny - Gospodarka Odpadami </w:t>
      </w:r>
      <w:r w:rsidR="00613168" w:rsidRPr="0041381B">
        <w:rPr>
          <w:rFonts w:ascii="Cambria" w:hAnsi="Cambria" w:cs="Arial"/>
          <w:sz w:val="20"/>
          <w:szCs w:val="20"/>
          <w:lang w:eastAsia="pl-PL"/>
        </w:rPr>
        <w:t>systematycznie r</w:t>
      </w:r>
      <w:r w:rsidR="008D25E1" w:rsidRPr="0041381B">
        <w:rPr>
          <w:rFonts w:ascii="Cambria" w:hAnsi="Cambria" w:cs="Arial"/>
          <w:sz w:val="20"/>
          <w:szCs w:val="20"/>
          <w:lang w:eastAsia="pl-PL"/>
        </w:rPr>
        <w:t>ealizuje zagadnienia związane z </w:t>
      </w:r>
      <w:r w:rsidR="00613168" w:rsidRPr="0041381B">
        <w:rPr>
          <w:rFonts w:ascii="Cambria" w:hAnsi="Cambria" w:cs="Arial"/>
          <w:sz w:val="20"/>
          <w:szCs w:val="20"/>
          <w:lang w:eastAsia="pl-PL"/>
        </w:rPr>
        <w:t>usuwaniem azbestu i wyrobów zawierających azbest. Wszyscy mieszkańcy zainteresowani usunięciem pokryć dachowych z eternitu mogą składać wnioski w trybie ciągłym w</w:t>
      </w:r>
      <w:r w:rsidR="008D25E1" w:rsidRPr="0041381B">
        <w:rPr>
          <w:rFonts w:ascii="Cambria" w:hAnsi="Cambria" w:cs="Arial"/>
          <w:sz w:val="20"/>
          <w:szCs w:val="20"/>
          <w:lang w:eastAsia="pl-PL"/>
        </w:rPr>
        <w:t> </w:t>
      </w:r>
      <w:r w:rsidR="00613168" w:rsidRPr="0041381B">
        <w:rPr>
          <w:rFonts w:ascii="Cambria" w:hAnsi="Cambria" w:cs="Arial"/>
          <w:sz w:val="20"/>
          <w:szCs w:val="20"/>
          <w:lang w:eastAsia="pl-PL"/>
        </w:rPr>
        <w:t xml:space="preserve">siedzibie </w:t>
      </w:r>
      <w:r w:rsidRPr="0041381B">
        <w:rPr>
          <w:rFonts w:ascii="Cambria" w:hAnsi="Cambria" w:cs="Arial"/>
          <w:sz w:val="20"/>
          <w:szCs w:val="20"/>
          <w:lang w:eastAsia="pl-PL"/>
        </w:rPr>
        <w:t>Związku</w:t>
      </w:r>
      <w:r w:rsidR="00613168" w:rsidRPr="0041381B">
        <w:rPr>
          <w:rFonts w:ascii="Cambria" w:hAnsi="Cambria" w:cs="Arial"/>
          <w:sz w:val="20"/>
          <w:szCs w:val="20"/>
          <w:lang w:eastAsia="pl-PL"/>
        </w:rPr>
        <w:t xml:space="preserve">. Mieszkańcy, którzy będą chcieli skorzystać z demontażu, odbioru i utylizacji azbestu zobowiązani są złożyć stosowny wniosek oraz informację o wyrobach zawierających azbest. Określenie terminu </w:t>
      </w:r>
      <w:r w:rsidR="002672FB" w:rsidRPr="0041381B">
        <w:rPr>
          <w:rFonts w:ascii="Cambria" w:hAnsi="Cambria" w:cs="Arial"/>
          <w:sz w:val="20"/>
          <w:szCs w:val="20"/>
          <w:lang w:eastAsia="pl-PL"/>
        </w:rPr>
        <w:t>odbioru</w:t>
      </w:r>
      <w:r w:rsidR="00613168" w:rsidRPr="0041381B">
        <w:rPr>
          <w:rFonts w:ascii="Cambria" w:hAnsi="Cambria" w:cs="Arial"/>
          <w:sz w:val="20"/>
          <w:szCs w:val="20"/>
          <w:lang w:eastAsia="pl-PL"/>
        </w:rPr>
        <w:t xml:space="preserve"> azbestu będzie możliwe po podpisaniu umowy z Wojewódzkim Funduszem Ochrony Środowiska i Gospodarki Wodnej w Olsztynie i wyłonieniu wykonawcy.</w:t>
      </w:r>
    </w:p>
    <w:p w14:paraId="52554F8A" w14:textId="77777777" w:rsidR="006D1C11" w:rsidRPr="0041381B" w:rsidRDefault="006D1C11" w:rsidP="002F3A6C">
      <w:pPr>
        <w:autoSpaceDE w:val="0"/>
        <w:autoSpaceDN w:val="0"/>
        <w:adjustRightInd w:val="0"/>
        <w:spacing w:after="0" w:line="240" w:lineRule="auto"/>
        <w:ind w:firstLine="708"/>
        <w:jc w:val="both"/>
        <w:rPr>
          <w:rFonts w:ascii="Cambria" w:hAnsi="Cambria" w:cs="Arial"/>
          <w:sz w:val="20"/>
          <w:szCs w:val="20"/>
          <w:lang w:eastAsia="pl-PL"/>
        </w:rPr>
      </w:pPr>
    </w:p>
    <w:p w14:paraId="2DD9380D" w14:textId="0B8596B8" w:rsidR="006227B1" w:rsidRPr="0041381B" w:rsidRDefault="00613168" w:rsidP="002F3A6C">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Ilości odpadów azbestowych występujących na terenie </w:t>
      </w:r>
      <w:r w:rsidR="00CF47D9" w:rsidRPr="0041381B">
        <w:rPr>
          <w:rFonts w:ascii="Cambria" w:hAnsi="Cambria" w:cs="Arial"/>
          <w:sz w:val="20"/>
          <w:szCs w:val="20"/>
          <w:lang w:eastAsia="pl-PL"/>
        </w:rPr>
        <w:t xml:space="preserve">miasta </w:t>
      </w:r>
      <w:r w:rsidR="00785AB4" w:rsidRPr="0041381B">
        <w:rPr>
          <w:rFonts w:ascii="Cambria" w:hAnsi="Cambria" w:cs="Arial"/>
          <w:sz w:val="20"/>
          <w:szCs w:val="20"/>
          <w:lang w:eastAsia="pl-PL"/>
        </w:rPr>
        <w:t>Giżycka</w:t>
      </w:r>
      <w:r w:rsidRPr="0041381B">
        <w:rPr>
          <w:rFonts w:ascii="Cambria" w:hAnsi="Cambria" w:cs="Arial"/>
          <w:sz w:val="20"/>
          <w:szCs w:val="20"/>
          <w:lang w:eastAsia="pl-PL"/>
        </w:rPr>
        <w:t>, zgodnie z Bazą Azbestową przedstawiono w poniższej tabeli.</w:t>
      </w:r>
    </w:p>
    <w:p w14:paraId="02E8E392" w14:textId="77777777" w:rsidR="004528BF" w:rsidRPr="0041381B" w:rsidRDefault="004528BF" w:rsidP="002F3A6C">
      <w:pPr>
        <w:spacing w:after="0" w:line="240" w:lineRule="auto"/>
        <w:jc w:val="center"/>
        <w:rPr>
          <w:rFonts w:ascii="Cambria" w:hAnsi="Cambria"/>
          <w:b/>
          <w:i/>
          <w:sz w:val="20"/>
          <w:szCs w:val="20"/>
        </w:rPr>
      </w:pPr>
    </w:p>
    <w:p w14:paraId="45FA8DA4" w14:textId="5197E398" w:rsidR="00212E34" w:rsidRPr="0041381B" w:rsidRDefault="00212E34" w:rsidP="002F3A6C">
      <w:pPr>
        <w:spacing w:after="0" w:line="240" w:lineRule="auto"/>
        <w:jc w:val="center"/>
        <w:rPr>
          <w:rFonts w:ascii="Cambria" w:eastAsia="ArialMT" w:hAnsi="Cambria" w:cs="ArialMT"/>
          <w:i/>
          <w:iCs/>
          <w:sz w:val="20"/>
          <w:szCs w:val="20"/>
        </w:rPr>
      </w:pPr>
      <w:bookmarkStart w:id="321" w:name="_Toc142324179"/>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23</w:t>
      </w:r>
      <w:r w:rsidRPr="0041381B">
        <w:rPr>
          <w:rFonts w:ascii="Cambria" w:hAnsi="Cambria"/>
          <w:b/>
          <w:i/>
          <w:sz w:val="20"/>
          <w:szCs w:val="20"/>
        </w:rPr>
        <w:fldChar w:fldCharType="end"/>
      </w:r>
      <w:r w:rsidRPr="0041381B">
        <w:rPr>
          <w:rFonts w:ascii="Cambria" w:hAnsi="Cambria"/>
          <w:b/>
          <w:i/>
          <w:sz w:val="20"/>
          <w:szCs w:val="20"/>
        </w:rPr>
        <w:t xml:space="preserve">. </w:t>
      </w:r>
      <w:r w:rsidR="006227B1" w:rsidRPr="0041381B">
        <w:rPr>
          <w:rFonts w:ascii="Cambria" w:hAnsi="Cambria" w:cs="Calibri"/>
          <w:i/>
          <w:sz w:val="20"/>
          <w:szCs w:val="20"/>
          <w:lang w:eastAsia="pl-PL"/>
        </w:rPr>
        <w:t>I</w:t>
      </w:r>
      <w:r w:rsidR="00613168" w:rsidRPr="0041381B">
        <w:rPr>
          <w:rFonts w:ascii="Cambria" w:hAnsi="Cambria" w:cs="Calibri"/>
          <w:i/>
          <w:sz w:val="20"/>
          <w:szCs w:val="20"/>
          <w:lang w:eastAsia="pl-PL"/>
        </w:rPr>
        <w:t>lość</w:t>
      </w:r>
      <w:r w:rsidRPr="0041381B">
        <w:rPr>
          <w:rFonts w:ascii="Cambria" w:eastAsia="ArialMT" w:hAnsi="Cambria" w:cs="ArialMT"/>
          <w:i/>
          <w:iCs/>
          <w:sz w:val="20"/>
          <w:szCs w:val="20"/>
        </w:rPr>
        <w:t xml:space="preserve"> odpadów azbestowych na terenie </w:t>
      </w:r>
      <w:r w:rsidR="00CF47D9" w:rsidRPr="0041381B">
        <w:rPr>
          <w:rFonts w:ascii="Cambria" w:eastAsia="ArialMT" w:hAnsi="Cambria" w:cs="ArialMT"/>
          <w:i/>
          <w:iCs/>
          <w:sz w:val="20"/>
          <w:szCs w:val="20"/>
        </w:rPr>
        <w:t xml:space="preserve">miasta </w:t>
      </w:r>
      <w:r w:rsidR="00785AB4" w:rsidRPr="0041381B">
        <w:rPr>
          <w:rFonts w:ascii="Cambria" w:eastAsia="ArialMT" w:hAnsi="Cambria" w:cs="ArialMT"/>
          <w:i/>
          <w:iCs/>
          <w:sz w:val="20"/>
          <w:szCs w:val="20"/>
        </w:rPr>
        <w:t xml:space="preserve">Giżycka </w:t>
      </w:r>
      <w:r w:rsidR="00C0245E" w:rsidRPr="0041381B">
        <w:rPr>
          <w:rFonts w:ascii="Cambria" w:eastAsia="ArialMT" w:hAnsi="Cambria" w:cs="ArialMT"/>
          <w:i/>
          <w:iCs/>
          <w:sz w:val="20"/>
          <w:szCs w:val="20"/>
        </w:rPr>
        <w:t>[kg</w:t>
      </w:r>
      <w:r w:rsidR="004C371D" w:rsidRPr="0041381B">
        <w:rPr>
          <w:rFonts w:ascii="Cambria" w:eastAsia="ArialMT" w:hAnsi="Cambria" w:cs="ArialMT"/>
          <w:i/>
          <w:iCs/>
          <w:sz w:val="20"/>
          <w:szCs w:val="20"/>
        </w:rPr>
        <w:t>]</w:t>
      </w:r>
      <w:bookmarkEnd w:id="321"/>
    </w:p>
    <w:p w14:paraId="3818B28F" w14:textId="77777777" w:rsidR="002C5C12" w:rsidRPr="0041381B" w:rsidRDefault="002C5C12" w:rsidP="002F3A6C">
      <w:pPr>
        <w:spacing w:after="0" w:line="240" w:lineRule="auto"/>
        <w:jc w:val="center"/>
        <w:rPr>
          <w:rFonts w:ascii="Cambria" w:eastAsia="Times New Roman" w:hAnsi="Cambria"/>
          <w:sz w:val="6"/>
          <w:szCs w:val="20"/>
          <w:lang w:eastAsia="pl-PL"/>
        </w:rPr>
      </w:pPr>
    </w:p>
    <w:p w14:paraId="2686DF0F" w14:textId="309A0873" w:rsidR="00613168" w:rsidRPr="0041381B" w:rsidRDefault="00785AB4" w:rsidP="002F3A6C">
      <w:pPr>
        <w:spacing w:after="0" w:line="240" w:lineRule="auto"/>
        <w:jc w:val="center"/>
        <w:rPr>
          <w:rFonts w:ascii="Cambria" w:eastAsia="Times New Roman" w:hAnsi="Cambria"/>
          <w:sz w:val="20"/>
          <w:szCs w:val="20"/>
          <w:lang w:eastAsia="pl-PL"/>
        </w:rPr>
      </w:pPr>
      <w:r w:rsidRPr="0041381B">
        <w:rPr>
          <w:rFonts w:ascii="Cambria" w:eastAsia="Times New Roman" w:hAnsi="Cambria"/>
          <w:noProof/>
          <w:sz w:val="20"/>
          <w:szCs w:val="20"/>
          <w:lang w:eastAsia="pl-PL"/>
        </w:rPr>
        <w:drawing>
          <wp:inline distT="0" distB="0" distL="0" distR="0" wp14:anchorId="2042FA3F" wp14:editId="1121B86E">
            <wp:extent cx="5399405" cy="890546"/>
            <wp:effectExtent l="0" t="0" r="0" b="508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23.png"/>
                    <pic:cNvPicPr/>
                  </pic:nvPicPr>
                  <pic:blipFill>
                    <a:blip r:embed="rId135">
                      <a:extLst>
                        <a:ext uri="{28A0092B-C50C-407E-A947-70E740481C1C}">
                          <a14:useLocalDpi xmlns:a14="http://schemas.microsoft.com/office/drawing/2010/main" val="0"/>
                        </a:ext>
                      </a:extLst>
                    </a:blip>
                    <a:stretch>
                      <a:fillRect/>
                    </a:stretch>
                  </pic:blipFill>
                  <pic:spPr>
                    <a:xfrm>
                      <a:off x="0" y="0"/>
                      <a:ext cx="5440622" cy="897344"/>
                    </a:xfrm>
                    <a:prstGeom prst="rect">
                      <a:avLst/>
                    </a:prstGeom>
                  </pic:spPr>
                </pic:pic>
              </a:graphicData>
            </a:graphic>
          </wp:inline>
        </w:drawing>
      </w:r>
    </w:p>
    <w:p w14:paraId="1F280463" w14:textId="77777777" w:rsidR="00613168" w:rsidRPr="0041381B" w:rsidRDefault="00613168" w:rsidP="002F3A6C">
      <w:pPr>
        <w:spacing w:after="0" w:line="240" w:lineRule="auto"/>
        <w:jc w:val="center"/>
        <w:rPr>
          <w:rFonts w:ascii="Cambria" w:eastAsia="Times New Roman" w:hAnsi="Cambria"/>
          <w:sz w:val="2"/>
          <w:szCs w:val="20"/>
          <w:lang w:eastAsia="pl-PL"/>
        </w:rPr>
      </w:pPr>
    </w:p>
    <w:p w14:paraId="5D3D1DCF" w14:textId="59F67AC2" w:rsidR="00C3236D" w:rsidRPr="0041381B" w:rsidRDefault="00212E34" w:rsidP="002F3A6C">
      <w:pPr>
        <w:spacing w:after="0" w:line="240" w:lineRule="auto"/>
        <w:jc w:val="center"/>
        <w:rPr>
          <w:rFonts w:ascii="Cambria" w:eastAsia="ArialMT" w:hAnsi="Cambria" w:cs="ArialMT"/>
          <w:i/>
          <w:sz w:val="16"/>
          <w:szCs w:val="20"/>
          <w:lang w:eastAsia="pl-PL"/>
        </w:rPr>
      </w:pPr>
      <w:r w:rsidRPr="0041381B">
        <w:rPr>
          <w:rFonts w:ascii="Cambria" w:eastAsia="ArialMT" w:hAnsi="Cambria" w:cs="ArialMT"/>
          <w:i/>
          <w:sz w:val="16"/>
          <w:szCs w:val="20"/>
          <w:lang w:eastAsia="pl-PL"/>
        </w:rPr>
        <w:t xml:space="preserve">Źródło: </w:t>
      </w:r>
      <w:r w:rsidR="00DD5465" w:rsidRPr="0041381B">
        <w:rPr>
          <w:rFonts w:ascii="Cambria" w:eastAsia="ArialMT" w:hAnsi="Cambria" w:cs="ArialMT"/>
          <w:i/>
          <w:sz w:val="16"/>
          <w:szCs w:val="20"/>
          <w:lang w:eastAsia="pl-PL"/>
        </w:rPr>
        <w:t>Baza Azbestowa</w:t>
      </w:r>
      <w:r w:rsidR="00785AB4" w:rsidRPr="0041381B">
        <w:rPr>
          <w:rFonts w:ascii="Cambria" w:eastAsia="ArialMT" w:hAnsi="Cambria" w:cs="ArialMT"/>
          <w:i/>
          <w:sz w:val="16"/>
          <w:szCs w:val="20"/>
          <w:lang w:eastAsia="pl-PL"/>
        </w:rPr>
        <w:t xml:space="preserve"> - wg. stanu na dzień 17.07</w:t>
      </w:r>
      <w:r w:rsidR="00613168" w:rsidRPr="0041381B">
        <w:rPr>
          <w:rFonts w:ascii="Cambria" w:eastAsia="ArialMT" w:hAnsi="Cambria" w:cs="ArialMT"/>
          <w:i/>
          <w:sz w:val="16"/>
          <w:szCs w:val="20"/>
          <w:lang w:eastAsia="pl-PL"/>
        </w:rPr>
        <w:t>.2023</w:t>
      </w:r>
      <w:r w:rsidR="00B61E65" w:rsidRPr="0041381B">
        <w:rPr>
          <w:rFonts w:ascii="Cambria" w:eastAsia="ArialMT" w:hAnsi="Cambria" w:cs="ArialMT"/>
          <w:i/>
          <w:sz w:val="16"/>
          <w:szCs w:val="20"/>
          <w:lang w:eastAsia="pl-PL"/>
        </w:rPr>
        <w:t xml:space="preserve"> </w:t>
      </w:r>
      <w:r w:rsidR="006B5D56" w:rsidRPr="0041381B">
        <w:rPr>
          <w:rFonts w:ascii="Cambria" w:eastAsia="ArialMT" w:hAnsi="Cambria" w:cs="ArialMT"/>
          <w:i/>
          <w:sz w:val="16"/>
          <w:szCs w:val="20"/>
          <w:lang w:eastAsia="pl-PL"/>
        </w:rPr>
        <w:t>r.</w:t>
      </w:r>
    </w:p>
    <w:p w14:paraId="0CAD71DB" w14:textId="77777777" w:rsidR="000B5105" w:rsidRPr="00A4353C" w:rsidRDefault="000B5105" w:rsidP="008D25E1">
      <w:pPr>
        <w:autoSpaceDE w:val="0"/>
        <w:autoSpaceDN w:val="0"/>
        <w:adjustRightInd w:val="0"/>
        <w:spacing w:after="0" w:line="240" w:lineRule="auto"/>
        <w:ind w:firstLine="708"/>
        <w:jc w:val="both"/>
        <w:rPr>
          <w:rFonts w:ascii="Cambria" w:hAnsi="Cambria" w:cs="Arial"/>
          <w:sz w:val="16"/>
          <w:szCs w:val="20"/>
          <w:lang w:eastAsia="pl-PL"/>
        </w:rPr>
      </w:pPr>
    </w:p>
    <w:p w14:paraId="74F5A85C" w14:textId="77777777" w:rsidR="000B5105" w:rsidRPr="0041381B" w:rsidRDefault="000B5105" w:rsidP="002F3A6C">
      <w:pPr>
        <w:pStyle w:val="Nagwek1"/>
        <w:spacing w:before="0" w:line="240" w:lineRule="auto"/>
        <w:jc w:val="both"/>
        <w:rPr>
          <w:rStyle w:val="Nagwek2Znak"/>
          <w:rFonts w:eastAsia="Calibri"/>
          <w:b/>
          <w:i/>
          <w:color w:val="auto"/>
          <w:sz w:val="20"/>
          <w:szCs w:val="20"/>
        </w:rPr>
      </w:pPr>
      <w:bookmarkStart w:id="322" w:name="_Toc142324069"/>
      <w:r w:rsidRPr="0041381B">
        <w:rPr>
          <w:rStyle w:val="Nagwek2Znak"/>
          <w:rFonts w:eastAsia="Calibri"/>
          <w:b/>
          <w:i/>
          <w:color w:val="auto"/>
          <w:sz w:val="20"/>
          <w:szCs w:val="20"/>
        </w:rPr>
        <w:t>5.9. Zasoby przyrodnicze</w:t>
      </w:r>
      <w:bookmarkEnd w:id="322"/>
    </w:p>
    <w:p w14:paraId="0F48CE68" w14:textId="77777777" w:rsidR="000B5105" w:rsidRPr="0041381B" w:rsidRDefault="000B5105" w:rsidP="002F3A6C">
      <w:pPr>
        <w:pStyle w:val="Nagwek3"/>
        <w:spacing w:before="0" w:beforeAutospacing="0" w:after="0" w:afterAutospacing="0"/>
        <w:rPr>
          <w:rStyle w:val="Nagwek2Znak"/>
          <w:rFonts w:eastAsia="Calibri"/>
          <w:i/>
          <w:color w:val="auto"/>
          <w:sz w:val="20"/>
          <w:szCs w:val="20"/>
          <w:lang w:eastAsia="pl-PL"/>
        </w:rPr>
      </w:pPr>
    </w:p>
    <w:p w14:paraId="77231E5B" w14:textId="2AC9DF13" w:rsidR="002A5FA5" w:rsidRPr="0041381B" w:rsidRDefault="002A5FA5" w:rsidP="002A5FA5">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Obszar </w:t>
      </w:r>
      <w:r w:rsidR="00CF47D9" w:rsidRPr="0041381B">
        <w:rPr>
          <w:rFonts w:ascii="Cambria" w:hAnsi="Cambria" w:cs="Arial"/>
          <w:sz w:val="20"/>
          <w:szCs w:val="20"/>
          <w:lang w:eastAsia="pl-PL"/>
        </w:rPr>
        <w:t xml:space="preserve">miasta </w:t>
      </w:r>
      <w:r w:rsidR="005E2702">
        <w:rPr>
          <w:rFonts w:ascii="Cambria" w:hAnsi="Cambria" w:cs="Arial"/>
          <w:sz w:val="20"/>
          <w:szCs w:val="20"/>
          <w:lang w:eastAsia="pl-PL"/>
        </w:rPr>
        <w:t>Giżycka</w:t>
      </w:r>
      <w:r w:rsidRPr="0041381B">
        <w:rPr>
          <w:rFonts w:ascii="Cambria" w:hAnsi="Cambria" w:cs="Arial"/>
          <w:sz w:val="20"/>
          <w:szCs w:val="20"/>
          <w:lang w:eastAsia="pl-PL"/>
        </w:rPr>
        <w:t xml:space="preserve"> jest częścią Zielonych Płuc Polski. U podstaw idei Zielonych Płuc Polski leży zasada zrównoważonego rozwoju, który nie zagraża środowisku naturalnemu i pozwala przyszłym pokoleniom czerpać z zasobów Ziemi tyle samo ile nam się udaje. Zielone Płuca Polski są częścią Zielonych Płuc Europy.</w:t>
      </w:r>
      <w:r w:rsidRPr="0041381B">
        <w:rPr>
          <w:rFonts w:ascii="Cambria" w:hAnsi="Cambria" w:cs="Arial"/>
          <w:sz w:val="20"/>
          <w:szCs w:val="20"/>
          <w:lang w:eastAsia="pl-PL"/>
        </w:rPr>
        <w:cr/>
      </w:r>
    </w:p>
    <w:p w14:paraId="19507A34" w14:textId="09E0CDA3" w:rsidR="000B5105" w:rsidRPr="0041381B" w:rsidRDefault="002E5926" w:rsidP="002F3A6C">
      <w:pPr>
        <w:pStyle w:val="Nagwek3"/>
        <w:spacing w:before="0" w:beforeAutospacing="0" w:after="0" w:afterAutospacing="0"/>
        <w:rPr>
          <w:rStyle w:val="Nagwek2Znak"/>
          <w:rFonts w:eastAsia="Calibri"/>
          <w:i/>
          <w:color w:val="auto"/>
          <w:sz w:val="20"/>
          <w:szCs w:val="20"/>
          <w:lang w:eastAsia="pl-PL"/>
        </w:rPr>
      </w:pPr>
      <w:bookmarkStart w:id="323" w:name="_Toc142324070"/>
      <w:r w:rsidRPr="0041381B">
        <w:rPr>
          <w:rStyle w:val="Nagwek2Znak"/>
          <w:rFonts w:eastAsia="Calibri"/>
          <w:i/>
          <w:color w:val="auto"/>
          <w:sz w:val="20"/>
          <w:szCs w:val="20"/>
          <w:lang w:eastAsia="pl-PL"/>
        </w:rPr>
        <w:lastRenderedPageBreak/>
        <w:t xml:space="preserve">5.9.1. Flora </w:t>
      </w:r>
      <w:r w:rsidR="006B356A" w:rsidRPr="0041381B">
        <w:rPr>
          <w:rStyle w:val="Nagwek2Znak"/>
          <w:rFonts w:eastAsia="Calibri"/>
          <w:i/>
          <w:color w:val="auto"/>
          <w:sz w:val="20"/>
          <w:szCs w:val="20"/>
          <w:lang w:eastAsia="pl-PL"/>
        </w:rPr>
        <w:t>miasta</w:t>
      </w:r>
      <w:bookmarkEnd w:id="323"/>
    </w:p>
    <w:p w14:paraId="5FC32E09" w14:textId="77777777" w:rsidR="002705CB" w:rsidRPr="0041381B" w:rsidRDefault="002705CB" w:rsidP="002705CB">
      <w:pPr>
        <w:autoSpaceDE w:val="0"/>
        <w:autoSpaceDN w:val="0"/>
        <w:adjustRightInd w:val="0"/>
        <w:spacing w:after="0" w:line="240" w:lineRule="auto"/>
        <w:jc w:val="both"/>
        <w:rPr>
          <w:rFonts w:ascii="Cambria" w:hAnsi="Cambria" w:cs="Arial"/>
          <w:sz w:val="20"/>
          <w:szCs w:val="20"/>
          <w:lang w:eastAsia="pl-PL"/>
        </w:rPr>
      </w:pPr>
    </w:p>
    <w:p w14:paraId="00861B53" w14:textId="77777777" w:rsidR="00A4353C" w:rsidRPr="0041381B" w:rsidRDefault="00A4353C" w:rsidP="00A4353C">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Pod względem regionalizacji przyrodniczo-leśnej, obszar Giżycka położony jest w regionie: Kraina Mazursko-Podlaska, Dzielnica Pojezierza Mazurskiego, Mezoregion Krainy Wielkich Jezior Mazurskich. Jest to region młodoglacjalny, charakteryzujący się bardzo dużą jeziornością i rozbudowaną siecią rzeczną oraz urozmaiconym ukształtowaniem terenu. Uwarunkowania te, z racji zróżnicowania siedlisk przyrodniczych, sprzyjają rozwojowi przyrody ożywionej i różnorodności biologicznej. W kontekście całego regionu, dominującymi zespołami potencjalnej roślinności naturalnej jest grąd subkontynentalny - odmiana mazurska.</w:t>
      </w:r>
    </w:p>
    <w:p w14:paraId="33D2F0AE" w14:textId="77777777" w:rsidR="00A4353C" w:rsidRPr="0041381B" w:rsidRDefault="00A4353C" w:rsidP="00A4353C">
      <w:pPr>
        <w:autoSpaceDE w:val="0"/>
        <w:autoSpaceDN w:val="0"/>
        <w:adjustRightInd w:val="0"/>
        <w:spacing w:after="0" w:line="240" w:lineRule="auto"/>
        <w:jc w:val="both"/>
        <w:rPr>
          <w:rFonts w:ascii="Cambria" w:hAnsi="Cambria" w:cs="Arial"/>
          <w:sz w:val="20"/>
          <w:szCs w:val="20"/>
          <w:lang w:eastAsia="pl-PL"/>
        </w:rPr>
      </w:pPr>
    </w:p>
    <w:p w14:paraId="3E681F86" w14:textId="77777777" w:rsidR="00A4353C" w:rsidRPr="0041381B" w:rsidRDefault="00A4353C" w:rsidP="00A4353C">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Flora regionu wyróżnia się bogactwem gatunków wodno-błotnych i łąkowo-zaroślowych. Okresowo i stale podmokłe tereny związane są głównie ze strefami przyjeziornymi, zagłębieniami terenowymi i dolinami rzecznymi oraz nieckami pojeziernymi. W ich obrębie wykształciły się liczne torfowiska (przeważnie torfowiska niskie), których największe nagromadzenie występuje nad jeziorami. Przez teren Pojezierza Giżyckiego lub w jego pobliżu, przebiega północno-wschodnia granica zwartego zasięgu niektórych gatunków, m.in. buka, cisa, dębu bezszypułkowego czy świerka borealnego. Dominującym typem lasu są bory o drzewostanie sosnowym z domieszką świerka</w:t>
      </w:r>
      <w:r>
        <w:rPr>
          <w:rFonts w:ascii="Cambria" w:hAnsi="Cambria" w:cs="Arial"/>
          <w:sz w:val="20"/>
          <w:szCs w:val="20"/>
          <w:lang w:eastAsia="pl-PL"/>
        </w:rPr>
        <w:t>, dębu, brzozy, jesionu i olchy</w:t>
      </w:r>
      <w:r w:rsidRPr="0041381B">
        <w:rPr>
          <w:rFonts w:ascii="Cambria" w:hAnsi="Cambria" w:cs="Arial"/>
          <w:sz w:val="20"/>
          <w:szCs w:val="20"/>
          <w:lang w:eastAsia="pl-PL"/>
        </w:rPr>
        <w:t xml:space="preserve">. </w:t>
      </w:r>
      <w:r w:rsidRPr="0041381B">
        <w:rPr>
          <w:rStyle w:val="Odwoanieprzypisudolnego"/>
          <w:rFonts w:ascii="Cambria" w:hAnsi="Cambria" w:cs="Arial"/>
          <w:sz w:val="20"/>
          <w:szCs w:val="20"/>
        </w:rPr>
        <w:footnoteReference w:id="21"/>
      </w:r>
      <w:r w:rsidRPr="0041381B">
        <w:rPr>
          <w:rFonts w:ascii="Cambria" w:hAnsi="Cambria" w:cs="Arial"/>
          <w:sz w:val="20"/>
          <w:szCs w:val="20"/>
          <w:vertAlign w:val="superscript"/>
        </w:rPr>
        <w:t>)</w:t>
      </w:r>
    </w:p>
    <w:p w14:paraId="0510FEBF" w14:textId="77777777" w:rsidR="00A4353C" w:rsidRDefault="00A4353C" w:rsidP="00FC5522">
      <w:pPr>
        <w:spacing w:after="0" w:line="240" w:lineRule="auto"/>
        <w:ind w:firstLine="708"/>
        <w:jc w:val="both"/>
        <w:rPr>
          <w:rFonts w:ascii="Cambria" w:hAnsi="Cambria" w:cs="Arial"/>
          <w:sz w:val="20"/>
          <w:szCs w:val="20"/>
          <w:lang w:eastAsia="pl-PL"/>
        </w:rPr>
      </w:pPr>
    </w:p>
    <w:p w14:paraId="43F58A1D" w14:textId="302CF82C" w:rsidR="00FC5522" w:rsidRPr="0041381B" w:rsidRDefault="00A4353C" w:rsidP="00A4353C">
      <w:pPr>
        <w:spacing w:after="0" w:line="240" w:lineRule="auto"/>
        <w:ind w:firstLine="708"/>
        <w:jc w:val="both"/>
        <w:rPr>
          <w:rFonts w:ascii="Cambria" w:hAnsi="Cambria" w:cs="Arial"/>
          <w:sz w:val="20"/>
          <w:szCs w:val="20"/>
          <w:lang w:eastAsia="pl-PL"/>
        </w:rPr>
      </w:pPr>
      <w:r>
        <w:rPr>
          <w:rFonts w:ascii="Cambria" w:hAnsi="Cambria" w:cs="Arial"/>
          <w:sz w:val="20"/>
          <w:szCs w:val="20"/>
          <w:lang w:eastAsia="pl-PL"/>
        </w:rPr>
        <w:t>Natomiast p</w:t>
      </w:r>
      <w:r w:rsidR="00FC5522" w:rsidRPr="0041381B">
        <w:rPr>
          <w:rFonts w:ascii="Cambria" w:hAnsi="Cambria" w:cs="Arial"/>
          <w:sz w:val="20"/>
          <w:szCs w:val="20"/>
          <w:lang w:eastAsia="pl-PL"/>
        </w:rPr>
        <w:t>otencjalną roślinność naturalną występującą na terenie miasta Giżycka przedstawiono na poniższym rysunku.</w:t>
      </w:r>
      <w:r w:rsidR="00FC5522" w:rsidRPr="0041381B" w:rsidDel="00360A5D">
        <w:rPr>
          <w:rFonts w:ascii="Cambria" w:hAnsi="Cambria" w:cs="Arial"/>
          <w:sz w:val="20"/>
          <w:szCs w:val="20"/>
          <w:lang w:eastAsia="pl-PL"/>
        </w:rPr>
        <w:t xml:space="preserve"> </w:t>
      </w:r>
      <w:r w:rsidR="00FC5522" w:rsidRPr="0041381B">
        <w:rPr>
          <w:rFonts w:ascii="Cambria" w:hAnsi="Cambria" w:cs="Arial"/>
          <w:sz w:val="20"/>
          <w:szCs w:val="20"/>
          <w:lang w:eastAsia="pl-PL"/>
        </w:rPr>
        <w:t>Roślinność potencjalna jest to określony na podstawie badań fitosocjologicznych optymalny, będący wyrazem zdolności produkcyjnej danego siedliska, obraz szaty roślinnej jaka występowałaby na danym terenie po zaprzestaniu wszelkiej działalności człowieka - w warunkach klimatycznych Polski są to różnego typu zbiorowiska leśne. Pod warunkiem, że nie zaszły w tym siedlisku zbyt daleko idące zmiany. Zespół roślinny jest podstawową a zarazem najważniejszą jednostką w systemie klasyfikacji zbiorowisk roślinnych.</w:t>
      </w:r>
    </w:p>
    <w:p w14:paraId="3DC047B6" w14:textId="77777777" w:rsidR="00FC5522" w:rsidRPr="0041381B" w:rsidRDefault="00FC5522" w:rsidP="00FC5522">
      <w:pPr>
        <w:spacing w:after="0" w:line="240" w:lineRule="auto"/>
        <w:ind w:firstLine="708"/>
        <w:jc w:val="both"/>
        <w:rPr>
          <w:rFonts w:ascii="Cambria" w:hAnsi="Cambria" w:cs="Arial"/>
          <w:sz w:val="16"/>
          <w:szCs w:val="20"/>
          <w:lang w:eastAsia="pl-PL"/>
        </w:rPr>
      </w:pPr>
    </w:p>
    <w:p w14:paraId="39EF03D3" w14:textId="77777777" w:rsidR="00FC5522" w:rsidRPr="0041381B" w:rsidRDefault="00FC5522">
      <w:pPr>
        <w:pStyle w:val="Nagwek3"/>
        <w:spacing w:before="0" w:beforeAutospacing="0" w:after="0" w:afterAutospacing="0"/>
        <w:ind w:firstLine="708"/>
        <w:jc w:val="both"/>
        <w:rPr>
          <w:rFonts w:ascii="Cambria" w:eastAsia="ArialMT" w:hAnsi="Cambria" w:cs="ArialMT"/>
          <w:i/>
          <w:sz w:val="20"/>
          <w:szCs w:val="20"/>
        </w:rPr>
        <w:sectPr w:rsidR="00FC5522" w:rsidRPr="0041381B" w:rsidSect="0086272E">
          <w:headerReference w:type="default" r:id="rId136"/>
          <w:footerReference w:type="default" r:id="rId137"/>
          <w:headerReference w:type="first" r:id="rId138"/>
          <w:footerReference w:type="first" r:id="rId139"/>
          <w:pgSz w:w="11906" w:h="16838" w:code="9"/>
          <w:pgMar w:top="1418" w:right="1418" w:bottom="1418" w:left="1418" w:header="567" w:footer="567" w:gutter="567"/>
          <w:cols w:space="708"/>
          <w:titlePg/>
          <w:docGrid w:linePitch="360"/>
        </w:sectPr>
        <w:pPrChange w:id="324" w:author="Mariusz Cybułka" w:date="2021-08-03T17:16:00Z">
          <w:pPr>
            <w:spacing w:after="0" w:line="360" w:lineRule="auto"/>
            <w:jc w:val="center"/>
          </w:pPr>
        </w:pPrChange>
      </w:pPr>
    </w:p>
    <w:p w14:paraId="167DDAA3" w14:textId="5D2866C4" w:rsidR="00B025D6" w:rsidRPr="0041381B" w:rsidRDefault="00B025D6" w:rsidP="002F3A6C">
      <w:pPr>
        <w:spacing w:after="0" w:line="240" w:lineRule="auto"/>
        <w:jc w:val="center"/>
        <w:rPr>
          <w:rFonts w:ascii="Cambria" w:hAnsi="Cambria"/>
          <w:i/>
          <w:sz w:val="20"/>
          <w:szCs w:val="20"/>
        </w:rPr>
      </w:pPr>
      <w:bookmarkStart w:id="325" w:name="_Toc448064876"/>
      <w:bookmarkStart w:id="326" w:name="_Toc142324236"/>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39</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Times New Roman,Bold"/>
          <w:b/>
          <w:bCs/>
          <w:sz w:val="20"/>
          <w:szCs w:val="20"/>
          <w:lang w:eastAsia="pl-PL"/>
        </w:rPr>
        <w:t xml:space="preserve"> </w:t>
      </w:r>
      <w:r w:rsidRPr="0041381B">
        <w:rPr>
          <w:rFonts w:ascii="Cambria" w:hAnsi="Cambria"/>
          <w:i/>
          <w:sz w:val="20"/>
          <w:szCs w:val="20"/>
        </w:rPr>
        <w:t xml:space="preserve">Potencjalna roślinność naturalna </w:t>
      </w:r>
      <w:bookmarkEnd w:id="325"/>
      <w:r w:rsidR="006D48DD" w:rsidRPr="0041381B">
        <w:rPr>
          <w:rFonts w:ascii="Cambria" w:hAnsi="Cambria"/>
          <w:i/>
          <w:sz w:val="20"/>
          <w:szCs w:val="20"/>
        </w:rPr>
        <w:t>miasta</w:t>
      </w:r>
      <w:r w:rsidR="00C0245E" w:rsidRPr="0041381B">
        <w:rPr>
          <w:rFonts w:ascii="Cambria" w:hAnsi="Cambria"/>
          <w:i/>
          <w:sz w:val="20"/>
          <w:szCs w:val="20"/>
        </w:rPr>
        <w:t xml:space="preserve"> </w:t>
      </w:r>
      <w:r w:rsidR="002476DB" w:rsidRPr="0041381B">
        <w:rPr>
          <w:rFonts w:ascii="Cambria" w:hAnsi="Cambria"/>
          <w:i/>
          <w:sz w:val="20"/>
          <w:szCs w:val="20"/>
        </w:rPr>
        <w:t>Giżycka</w:t>
      </w:r>
      <w:bookmarkEnd w:id="326"/>
    </w:p>
    <w:p w14:paraId="4FAEF2B6" w14:textId="000D4332" w:rsidR="00060C6B" w:rsidRPr="0041381B" w:rsidRDefault="008C7746" w:rsidP="002F3A6C">
      <w:pPr>
        <w:spacing w:after="0" w:line="240" w:lineRule="auto"/>
        <w:jc w:val="center"/>
        <w:rPr>
          <w:rFonts w:ascii="Cambria" w:hAnsi="Cambria" w:cs="Times New Roman,Bold"/>
          <w:b/>
          <w:bCs/>
          <w:sz w:val="10"/>
          <w:szCs w:val="20"/>
          <w:lang w:eastAsia="pl-PL"/>
        </w:rPr>
      </w:pPr>
      <w:r w:rsidRPr="0041381B">
        <w:rPr>
          <w:rFonts w:ascii="Cambria" w:hAnsi="Cambria"/>
          <w:noProof/>
          <w:sz w:val="20"/>
          <w:szCs w:val="20"/>
          <w:lang w:eastAsia="pl-PL"/>
        </w:rPr>
        <w:drawing>
          <wp:anchor distT="0" distB="0" distL="114300" distR="114300" simplePos="0" relativeHeight="251921920" behindDoc="0" locked="0" layoutInCell="1" allowOverlap="1" wp14:anchorId="3517767D" wp14:editId="4A839C79">
            <wp:simplePos x="0" y="0"/>
            <wp:positionH relativeFrom="margin">
              <wp:posOffset>6995215</wp:posOffset>
            </wp:positionH>
            <wp:positionV relativeFrom="paragraph">
              <wp:posOffset>4473</wp:posOffset>
            </wp:positionV>
            <wp:extent cx="2286000" cy="5231958"/>
            <wp:effectExtent l="0" t="0" r="0" b="6985"/>
            <wp:wrapNone/>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290921" cy="5243221"/>
                    </a:xfrm>
                    <a:prstGeom prst="rect">
                      <a:avLst/>
                    </a:prstGeom>
                  </pic:spPr>
                </pic:pic>
              </a:graphicData>
            </a:graphic>
            <wp14:sizeRelH relativeFrom="page">
              <wp14:pctWidth>0</wp14:pctWidth>
            </wp14:sizeRelH>
            <wp14:sizeRelV relativeFrom="page">
              <wp14:pctHeight>0</wp14:pctHeight>
            </wp14:sizeRelV>
          </wp:anchor>
        </w:drawing>
      </w:r>
    </w:p>
    <w:p w14:paraId="75396293" w14:textId="64254FD6" w:rsidR="005C2F23" w:rsidRPr="0041381B" w:rsidRDefault="002705CB" w:rsidP="005C2F23">
      <w:pPr>
        <w:autoSpaceDE w:val="0"/>
        <w:autoSpaceDN w:val="0"/>
        <w:adjustRightInd w:val="0"/>
        <w:spacing w:after="0" w:line="240" w:lineRule="auto"/>
        <w:rPr>
          <w:rFonts w:ascii="Cambria" w:hAnsi="Cambria"/>
          <w:bCs/>
          <w:i/>
          <w:sz w:val="20"/>
          <w:szCs w:val="20"/>
          <w:lang w:val="en-GB"/>
        </w:rPr>
      </w:pPr>
      <w:r w:rsidRPr="0041381B">
        <w:rPr>
          <w:rFonts w:ascii="Cambria" w:hAnsi="Cambria"/>
          <w:bCs/>
          <w:i/>
          <w:noProof/>
          <w:sz w:val="20"/>
          <w:szCs w:val="20"/>
          <w:lang w:eastAsia="pl-PL"/>
        </w:rPr>
        <w:drawing>
          <wp:inline distT="0" distB="0" distL="0" distR="0" wp14:anchorId="06749E5C" wp14:editId="2380363D">
            <wp:extent cx="6956422" cy="5041127"/>
            <wp:effectExtent l="0" t="0" r="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Zrzut ekranu 2023-07-12 143939.png"/>
                    <pic:cNvPicPr/>
                  </pic:nvPicPr>
                  <pic:blipFill>
                    <a:blip r:embed="rId141">
                      <a:extLst>
                        <a:ext uri="{28A0092B-C50C-407E-A947-70E740481C1C}">
                          <a14:useLocalDpi xmlns:a14="http://schemas.microsoft.com/office/drawing/2010/main" val="0"/>
                        </a:ext>
                      </a:extLst>
                    </a:blip>
                    <a:stretch>
                      <a:fillRect/>
                    </a:stretch>
                  </pic:blipFill>
                  <pic:spPr>
                    <a:xfrm>
                      <a:off x="0" y="0"/>
                      <a:ext cx="6982537" cy="5060052"/>
                    </a:xfrm>
                    <a:prstGeom prst="rect">
                      <a:avLst/>
                    </a:prstGeom>
                  </pic:spPr>
                </pic:pic>
              </a:graphicData>
            </a:graphic>
          </wp:inline>
        </w:drawing>
      </w:r>
    </w:p>
    <w:p w14:paraId="7521D0CB" w14:textId="77777777" w:rsidR="008C7746" w:rsidRPr="0041381B" w:rsidRDefault="008C7746" w:rsidP="002F3A6C">
      <w:pPr>
        <w:autoSpaceDE w:val="0"/>
        <w:autoSpaceDN w:val="0"/>
        <w:adjustRightInd w:val="0"/>
        <w:spacing w:after="0" w:line="240" w:lineRule="auto"/>
        <w:jc w:val="center"/>
        <w:rPr>
          <w:rFonts w:ascii="Cambria" w:hAnsi="Cambria"/>
          <w:bCs/>
          <w:i/>
          <w:sz w:val="16"/>
          <w:szCs w:val="20"/>
          <w:lang w:val="en-GB"/>
        </w:rPr>
      </w:pPr>
    </w:p>
    <w:p w14:paraId="2B41D7D2" w14:textId="77777777" w:rsidR="00B025D6" w:rsidRPr="0041381B" w:rsidRDefault="000B5105" w:rsidP="002F3A6C">
      <w:pPr>
        <w:autoSpaceDE w:val="0"/>
        <w:autoSpaceDN w:val="0"/>
        <w:adjustRightInd w:val="0"/>
        <w:spacing w:after="0" w:line="240" w:lineRule="auto"/>
        <w:jc w:val="center"/>
        <w:rPr>
          <w:rFonts w:ascii="Cambria" w:hAnsi="Cambria"/>
          <w:bCs/>
          <w:i/>
          <w:sz w:val="16"/>
          <w:szCs w:val="20"/>
          <w:lang w:val="en-GB"/>
        </w:rPr>
        <w:sectPr w:rsidR="00B025D6" w:rsidRPr="0041381B" w:rsidSect="0086272E">
          <w:headerReference w:type="default" r:id="rId142"/>
          <w:footerReference w:type="default" r:id="rId143"/>
          <w:pgSz w:w="16838" w:h="11906" w:orient="landscape" w:code="9"/>
          <w:pgMar w:top="1418" w:right="1418" w:bottom="1418" w:left="1418" w:header="567" w:footer="567" w:gutter="0"/>
          <w:cols w:space="708"/>
          <w:docGrid w:linePitch="360"/>
        </w:sectPr>
      </w:pPr>
      <w:r w:rsidRPr="0041381B">
        <w:rPr>
          <w:rFonts w:ascii="Cambria" w:hAnsi="Cambria"/>
          <w:bCs/>
          <w:i/>
          <w:sz w:val="16"/>
          <w:szCs w:val="20"/>
          <w:lang w:val="en-GB"/>
        </w:rPr>
        <w:t>Ź</w:t>
      </w:r>
      <w:r w:rsidR="00DD59B6" w:rsidRPr="0041381B">
        <w:rPr>
          <w:rFonts w:ascii="Cambria" w:hAnsi="Cambria"/>
          <w:bCs/>
          <w:i/>
          <w:sz w:val="16"/>
          <w:szCs w:val="20"/>
          <w:lang w:val="en-GB"/>
        </w:rPr>
        <w:t>ródło:</w:t>
      </w:r>
      <w:r w:rsidR="00B025D6" w:rsidRPr="0041381B">
        <w:rPr>
          <w:rFonts w:ascii="Cambria" w:hAnsi="Cambria"/>
          <w:bCs/>
          <w:i/>
          <w:sz w:val="16"/>
          <w:szCs w:val="20"/>
          <w:lang w:val="en-GB"/>
        </w:rPr>
        <w:t xml:space="preserve"> Jan Marek Matuszkiewicz Potential natual vegetation of Poland</w:t>
      </w:r>
    </w:p>
    <w:p w14:paraId="0173E070" w14:textId="77777777" w:rsidR="005E2FE7" w:rsidRPr="0041381B" w:rsidRDefault="005E2FE7" w:rsidP="002F3A6C">
      <w:pPr>
        <w:pStyle w:val="Nagwek4"/>
        <w:spacing w:after="0" w:line="240" w:lineRule="auto"/>
        <w:jc w:val="left"/>
        <w:rPr>
          <w:rStyle w:val="Nagwek2Znak"/>
          <w:rFonts w:eastAsia="Calibri"/>
          <w:b w:val="0"/>
          <w:color w:val="auto"/>
          <w:sz w:val="20"/>
          <w:szCs w:val="20"/>
          <w:lang w:eastAsia="pl-PL"/>
        </w:rPr>
      </w:pPr>
      <w:bookmarkStart w:id="327" w:name="_Toc142324071"/>
      <w:r w:rsidRPr="0041381B">
        <w:rPr>
          <w:rStyle w:val="Nagwek2Znak"/>
          <w:rFonts w:eastAsia="Calibri"/>
          <w:b w:val="0"/>
          <w:color w:val="auto"/>
          <w:sz w:val="20"/>
          <w:szCs w:val="20"/>
          <w:lang w:eastAsia="pl-PL"/>
        </w:rPr>
        <w:lastRenderedPageBreak/>
        <w:t>5</w:t>
      </w:r>
      <w:r w:rsidR="00C652FD" w:rsidRPr="0041381B">
        <w:rPr>
          <w:rStyle w:val="Nagwek2Znak"/>
          <w:rFonts w:eastAsia="Calibri"/>
          <w:b w:val="0"/>
          <w:color w:val="auto"/>
          <w:sz w:val="20"/>
          <w:szCs w:val="20"/>
          <w:lang w:eastAsia="pl-PL"/>
        </w:rPr>
        <w:t>.9.1</w:t>
      </w:r>
      <w:r w:rsidRPr="0041381B">
        <w:rPr>
          <w:rStyle w:val="Nagwek2Znak"/>
          <w:rFonts w:eastAsia="Calibri"/>
          <w:b w:val="0"/>
          <w:color w:val="auto"/>
          <w:sz w:val="20"/>
          <w:szCs w:val="20"/>
          <w:lang w:eastAsia="pl-PL"/>
        </w:rPr>
        <w:t>.1. Lasy</w:t>
      </w:r>
      <w:bookmarkEnd w:id="327"/>
    </w:p>
    <w:p w14:paraId="5575E1C8" w14:textId="77777777" w:rsidR="00BD504B" w:rsidRPr="0041381B" w:rsidRDefault="008B1851" w:rsidP="002F3A6C">
      <w:pPr>
        <w:spacing w:after="0" w:line="240" w:lineRule="auto"/>
        <w:rPr>
          <w:rFonts w:ascii="Cambria" w:hAnsi="Cambria"/>
          <w:sz w:val="20"/>
          <w:szCs w:val="20"/>
          <w:lang w:eastAsia="pl-PL"/>
        </w:rPr>
      </w:pPr>
      <w:r w:rsidRPr="0041381B">
        <w:rPr>
          <w:rFonts w:ascii="Cambria" w:hAnsi="Cambria"/>
          <w:sz w:val="20"/>
          <w:szCs w:val="20"/>
          <w:lang w:eastAsia="pl-PL"/>
        </w:rPr>
        <w:fldChar w:fldCharType="begin"/>
      </w:r>
      <w:r w:rsidRPr="0041381B">
        <w:rPr>
          <w:rFonts w:ascii="Cambria" w:hAnsi="Cambria"/>
          <w:sz w:val="20"/>
          <w:szCs w:val="20"/>
          <w:lang w:eastAsia="pl-PL"/>
        </w:rPr>
        <w:instrText xml:space="preserve">  </w:instrText>
      </w:r>
      <w:r w:rsidRPr="0041381B">
        <w:rPr>
          <w:rFonts w:ascii="Cambria" w:hAnsi="Cambria"/>
          <w:sz w:val="20"/>
          <w:szCs w:val="20"/>
          <w:lang w:eastAsia="pl-PL"/>
        </w:rPr>
        <w:fldChar w:fldCharType="end"/>
      </w:r>
    </w:p>
    <w:p w14:paraId="26639F3C" w14:textId="46EAC9D9" w:rsidR="00F7303A" w:rsidRPr="0041381B" w:rsidRDefault="00F7303A" w:rsidP="00F7303A">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Szczególnie znaczącym elementem środowiska są lasy. Spełniają one wielorakie funkcje: środowiskotwórcze, krajobrazowe, ochronne, społeczne - przyczyniając się do zachowania równowagi ekologicznej w obrębie </w:t>
      </w:r>
      <w:r w:rsidR="006B356A" w:rsidRPr="0041381B">
        <w:rPr>
          <w:rFonts w:ascii="Cambria" w:hAnsi="Cambria" w:cs="Arial"/>
          <w:sz w:val="20"/>
          <w:szCs w:val="20"/>
          <w:lang w:eastAsia="pl-PL"/>
        </w:rPr>
        <w:t>miasta</w:t>
      </w:r>
      <w:r w:rsidRPr="0041381B">
        <w:rPr>
          <w:rFonts w:ascii="Cambria" w:hAnsi="Cambria" w:cs="Arial"/>
          <w:sz w:val="20"/>
          <w:szCs w:val="20"/>
          <w:lang w:eastAsia="pl-PL"/>
        </w:rPr>
        <w:t>. W uszczegółowieniu funkcje lasu kształtują się następująco:</w:t>
      </w:r>
    </w:p>
    <w:p w14:paraId="56E07D1D" w14:textId="77777777" w:rsidR="00F7303A" w:rsidRPr="0041381B" w:rsidRDefault="00F7303A" w:rsidP="00F7303A">
      <w:pPr>
        <w:spacing w:after="0" w:line="240" w:lineRule="auto"/>
        <w:ind w:firstLine="708"/>
        <w:jc w:val="both"/>
        <w:rPr>
          <w:rFonts w:ascii="Cambria" w:hAnsi="Cambria"/>
          <w:sz w:val="20"/>
          <w:szCs w:val="20"/>
          <w:lang w:eastAsia="pl-PL"/>
        </w:rPr>
      </w:pPr>
    </w:p>
    <w:p w14:paraId="7D2CA3D6" w14:textId="77777777" w:rsidR="00F7303A" w:rsidRPr="0041381B" w:rsidRDefault="00F7303A" w:rsidP="00F7303A">
      <w:pPr>
        <w:numPr>
          <w:ilvl w:val="0"/>
          <w:numId w:val="7"/>
        </w:numPr>
        <w:spacing w:after="0" w:line="240" w:lineRule="auto"/>
        <w:jc w:val="both"/>
        <w:rPr>
          <w:rFonts w:ascii="Cambria" w:hAnsi="Cambria"/>
          <w:sz w:val="20"/>
          <w:szCs w:val="20"/>
        </w:rPr>
      </w:pPr>
      <w:r w:rsidRPr="0041381B">
        <w:rPr>
          <w:rFonts w:ascii="Cambria" w:hAnsi="Cambria"/>
          <w:sz w:val="20"/>
          <w:szCs w:val="20"/>
        </w:rPr>
        <w:t>retencjonowanie wody i łagodzenie ekstremalnych stanów przepływu wód powierzchniowych i gruntowych,</w:t>
      </w:r>
    </w:p>
    <w:p w14:paraId="349654EF" w14:textId="77777777" w:rsidR="00F7303A" w:rsidRPr="0041381B" w:rsidRDefault="00F7303A" w:rsidP="00F7303A">
      <w:pPr>
        <w:numPr>
          <w:ilvl w:val="0"/>
          <w:numId w:val="7"/>
        </w:numPr>
        <w:spacing w:after="0" w:line="240" w:lineRule="auto"/>
        <w:jc w:val="both"/>
        <w:rPr>
          <w:rFonts w:ascii="Cambria" w:hAnsi="Cambria"/>
          <w:sz w:val="20"/>
          <w:szCs w:val="20"/>
        </w:rPr>
      </w:pPr>
      <w:r w:rsidRPr="0041381B">
        <w:rPr>
          <w:rFonts w:ascii="Cambria" w:hAnsi="Cambria"/>
          <w:sz w:val="20"/>
          <w:szCs w:val="20"/>
        </w:rPr>
        <w:t>przeciwdziałanie degradacji i erozji gleb oraz stepowienia krajobrazu,</w:t>
      </w:r>
    </w:p>
    <w:p w14:paraId="064528F9" w14:textId="77777777" w:rsidR="00F7303A" w:rsidRPr="0041381B" w:rsidRDefault="00F7303A" w:rsidP="00F7303A">
      <w:pPr>
        <w:numPr>
          <w:ilvl w:val="0"/>
          <w:numId w:val="7"/>
        </w:numPr>
        <w:spacing w:after="0" w:line="240" w:lineRule="auto"/>
        <w:jc w:val="both"/>
        <w:rPr>
          <w:rFonts w:ascii="Cambria" w:hAnsi="Cambria"/>
          <w:sz w:val="20"/>
          <w:szCs w:val="20"/>
        </w:rPr>
      </w:pPr>
      <w:r w:rsidRPr="0041381B">
        <w:rPr>
          <w:rFonts w:ascii="Cambria" w:hAnsi="Cambria"/>
          <w:sz w:val="20"/>
          <w:szCs w:val="20"/>
        </w:rPr>
        <w:t>wiązanie dwutlenku węgla i gazów przemysłowych z powietrza, wody i gleby oraz neutralizacja ich negatywnego działania,</w:t>
      </w:r>
    </w:p>
    <w:p w14:paraId="26418B43" w14:textId="77777777" w:rsidR="00F7303A" w:rsidRPr="0041381B" w:rsidRDefault="00F7303A" w:rsidP="00F7303A">
      <w:pPr>
        <w:numPr>
          <w:ilvl w:val="0"/>
          <w:numId w:val="7"/>
        </w:numPr>
        <w:spacing w:after="0" w:line="240" w:lineRule="auto"/>
        <w:jc w:val="both"/>
        <w:rPr>
          <w:rFonts w:ascii="Cambria" w:hAnsi="Cambria"/>
          <w:sz w:val="20"/>
          <w:szCs w:val="20"/>
        </w:rPr>
      </w:pPr>
      <w:r w:rsidRPr="0041381B">
        <w:rPr>
          <w:rFonts w:ascii="Cambria" w:hAnsi="Cambria"/>
          <w:sz w:val="20"/>
          <w:szCs w:val="20"/>
        </w:rPr>
        <w:t>korzystna modyfikacja warunków hydrologicznych i topoklimatycznych na terenach rolniczych,</w:t>
      </w:r>
    </w:p>
    <w:p w14:paraId="3B8842A9" w14:textId="77777777" w:rsidR="00F7303A" w:rsidRPr="0041381B" w:rsidRDefault="00F7303A" w:rsidP="00F7303A">
      <w:pPr>
        <w:numPr>
          <w:ilvl w:val="0"/>
          <w:numId w:val="7"/>
        </w:numPr>
        <w:spacing w:after="0" w:line="240" w:lineRule="auto"/>
        <w:jc w:val="both"/>
        <w:rPr>
          <w:rFonts w:ascii="Cambria" w:hAnsi="Cambria"/>
          <w:sz w:val="20"/>
          <w:szCs w:val="20"/>
        </w:rPr>
      </w:pPr>
      <w:r w:rsidRPr="0041381B">
        <w:rPr>
          <w:rFonts w:ascii="Cambria" w:hAnsi="Cambria"/>
          <w:sz w:val="20"/>
          <w:szCs w:val="20"/>
        </w:rPr>
        <w:t>zachowanie zasobów genowych fauny i flory oraz przywracanie bioróżnorodności i naturalności krajobrazu,</w:t>
      </w:r>
    </w:p>
    <w:p w14:paraId="75722582" w14:textId="7DFADD65" w:rsidR="00F7303A" w:rsidRPr="0041381B" w:rsidRDefault="00F7303A" w:rsidP="00F7303A">
      <w:pPr>
        <w:numPr>
          <w:ilvl w:val="0"/>
          <w:numId w:val="7"/>
        </w:numPr>
        <w:spacing w:after="0" w:line="240" w:lineRule="auto"/>
        <w:jc w:val="both"/>
        <w:rPr>
          <w:rFonts w:ascii="Cambria" w:hAnsi="Cambria"/>
          <w:sz w:val="20"/>
          <w:szCs w:val="20"/>
        </w:rPr>
      </w:pPr>
      <w:r w:rsidRPr="0041381B">
        <w:rPr>
          <w:rFonts w:ascii="Cambria" w:hAnsi="Cambria"/>
          <w:sz w:val="20"/>
          <w:szCs w:val="20"/>
        </w:rPr>
        <w:t xml:space="preserve">tworzenie możliwości wypoczynku oraz poprawy warunków życia dla ludności </w:t>
      </w:r>
      <w:r w:rsidR="003169D7" w:rsidRPr="0041381B">
        <w:rPr>
          <w:rFonts w:ascii="Cambria" w:hAnsi="Cambria"/>
          <w:sz w:val="20"/>
          <w:szCs w:val="20"/>
        </w:rPr>
        <w:t>miasta</w:t>
      </w:r>
      <w:r w:rsidRPr="0041381B">
        <w:rPr>
          <w:rFonts w:ascii="Cambria" w:hAnsi="Cambria"/>
          <w:sz w:val="20"/>
          <w:szCs w:val="20"/>
        </w:rPr>
        <w:t>.</w:t>
      </w:r>
    </w:p>
    <w:p w14:paraId="3715DD72" w14:textId="77777777" w:rsidR="00F7303A" w:rsidRPr="0041381B" w:rsidRDefault="00F7303A" w:rsidP="00F7303A">
      <w:pPr>
        <w:spacing w:after="0" w:line="240" w:lineRule="auto"/>
        <w:jc w:val="center"/>
        <w:rPr>
          <w:rFonts w:ascii="Cambria" w:hAnsi="Cambria"/>
          <w:b/>
          <w:i/>
          <w:sz w:val="20"/>
          <w:szCs w:val="20"/>
        </w:rPr>
      </w:pPr>
    </w:p>
    <w:p w14:paraId="77B4F11D" w14:textId="665594FB" w:rsidR="007D435D" w:rsidRPr="0041381B" w:rsidRDefault="00FC5522" w:rsidP="002E2FA8">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Na terenie </w:t>
      </w:r>
      <w:r w:rsidR="002E2FA8" w:rsidRPr="0041381B">
        <w:rPr>
          <w:rFonts w:ascii="Cambria" w:hAnsi="Cambria" w:cs="Arial"/>
          <w:sz w:val="20"/>
          <w:szCs w:val="20"/>
          <w:lang w:eastAsia="pl-PL"/>
        </w:rPr>
        <w:t xml:space="preserve">miasta </w:t>
      </w:r>
      <w:r w:rsidRPr="0041381B">
        <w:rPr>
          <w:rFonts w:ascii="Cambria" w:hAnsi="Cambria" w:cs="Arial"/>
          <w:sz w:val="20"/>
          <w:szCs w:val="20"/>
          <w:lang w:eastAsia="pl-PL"/>
        </w:rPr>
        <w:t>Giżycka lasy</w:t>
      </w:r>
      <w:r w:rsidR="002E2FA8" w:rsidRPr="0041381B">
        <w:rPr>
          <w:rFonts w:ascii="Cambria" w:hAnsi="Cambria" w:cs="Arial"/>
          <w:sz w:val="20"/>
          <w:szCs w:val="20"/>
          <w:lang w:eastAsia="pl-PL"/>
        </w:rPr>
        <w:t xml:space="preserve"> zajmują powierzchnię 98,18</w:t>
      </w:r>
      <w:r w:rsidRPr="0041381B">
        <w:rPr>
          <w:rFonts w:ascii="Cambria" w:hAnsi="Cambria" w:cs="Arial"/>
          <w:sz w:val="20"/>
          <w:szCs w:val="20"/>
          <w:lang w:eastAsia="pl-PL"/>
        </w:rPr>
        <w:t xml:space="preserve"> ha, co stanowi 7,</w:t>
      </w:r>
      <w:r w:rsidR="002E2FA8" w:rsidRPr="0041381B">
        <w:rPr>
          <w:rFonts w:ascii="Cambria" w:hAnsi="Cambria" w:cs="Arial"/>
          <w:sz w:val="20"/>
          <w:szCs w:val="20"/>
          <w:lang w:eastAsia="pl-PL"/>
        </w:rPr>
        <w:t xml:space="preserve">1 % ogólnej powierzchni miasta. </w:t>
      </w:r>
    </w:p>
    <w:p w14:paraId="644B0394" w14:textId="77777777" w:rsidR="007D435D" w:rsidRPr="0041381B" w:rsidRDefault="007D435D" w:rsidP="002E2FA8">
      <w:pPr>
        <w:spacing w:after="0" w:line="240" w:lineRule="auto"/>
        <w:ind w:firstLine="708"/>
        <w:jc w:val="both"/>
        <w:rPr>
          <w:rFonts w:ascii="Cambria" w:hAnsi="Cambria" w:cs="Arial"/>
          <w:sz w:val="20"/>
          <w:szCs w:val="20"/>
          <w:lang w:eastAsia="pl-PL"/>
        </w:rPr>
      </w:pPr>
    </w:p>
    <w:p w14:paraId="3AD4BF20" w14:textId="7392DD91" w:rsidR="00E01E38" w:rsidRPr="0041381B" w:rsidRDefault="00E01E38" w:rsidP="002E2FA8">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Charakterystykę gospodarki leśnej przedstawiono poniżej.</w:t>
      </w:r>
    </w:p>
    <w:p w14:paraId="6A744C57" w14:textId="77777777" w:rsidR="002E2FA8" w:rsidRPr="0041381B" w:rsidRDefault="002E2FA8" w:rsidP="00F7303A">
      <w:pPr>
        <w:spacing w:after="0" w:line="240" w:lineRule="auto"/>
        <w:jc w:val="center"/>
        <w:rPr>
          <w:rFonts w:ascii="Cambria" w:hAnsi="Cambria"/>
          <w:b/>
          <w:i/>
          <w:sz w:val="20"/>
          <w:szCs w:val="20"/>
        </w:rPr>
      </w:pPr>
      <w:bookmarkStart w:id="328" w:name="_Toc448064826"/>
      <w:bookmarkStart w:id="329" w:name="_Toc105752480"/>
    </w:p>
    <w:p w14:paraId="6BA28B15" w14:textId="089065C8" w:rsidR="00F7303A" w:rsidRPr="0041381B" w:rsidRDefault="00F7303A" w:rsidP="00F7303A">
      <w:pPr>
        <w:spacing w:after="0" w:line="240" w:lineRule="auto"/>
        <w:jc w:val="center"/>
        <w:rPr>
          <w:rFonts w:ascii="Cambria" w:hAnsi="Cambria" w:cs="Verdana-Bold"/>
          <w:bCs/>
          <w:i/>
          <w:sz w:val="20"/>
          <w:szCs w:val="20"/>
          <w:lang w:eastAsia="pl-PL"/>
        </w:rPr>
      </w:pPr>
      <w:bookmarkStart w:id="330" w:name="_Toc142324180"/>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24</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Powierzchnia gruntów leśnych na terenie</w:t>
      </w:r>
      <w:bookmarkEnd w:id="328"/>
      <w:bookmarkEnd w:id="329"/>
      <w:r w:rsidRPr="0041381B">
        <w:rPr>
          <w:rFonts w:ascii="Cambria" w:hAnsi="Cambria" w:cs="Verdana-Bold"/>
          <w:bCs/>
          <w:i/>
          <w:sz w:val="20"/>
          <w:szCs w:val="20"/>
          <w:lang w:eastAsia="pl-PL"/>
        </w:rPr>
        <w:t xml:space="preserve"> </w:t>
      </w:r>
      <w:r w:rsidR="00854C02" w:rsidRPr="0041381B">
        <w:rPr>
          <w:rFonts w:ascii="Cambria" w:hAnsi="Cambria" w:cs="Verdana-Bold"/>
          <w:bCs/>
          <w:i/>
          <w:sz w:val="20"/>
          <w:szCs w:val="20"/>
          <w:lang w:eastAsia="pl-PL"/>
        </w:rPr>
        <w:t xml:space="preserve">miasta </w:t>
      </w:r>
      <w:r w:rsidR="002E2FA8" w:rsidRPr="0041381B">
        <w:rPr>
          <w:rFonts w:ascii="Cambria" w:hAnsi="Cambria" w:cs="Verdana-Bold"/>
          <w:bCs/>
          <w:i/>
          <w:sz w:val="20"/>
          <w:szCs w:val="20"/>
          <w:lang w:eastAsia="pl-PL"/>
        </w:rPr>
        <w:t>Giżycka</w:t>
      </w:r>
      <w:bookmarkEnd w:id="330"/>
    </w:p>
    <w:tbl>
      <w:tblPr>
        <w:tblW w:w="90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13"/>
        <w:gridCol w:w="1013"/>
        <w:gridCol w:w="1013"/>
        <w:gridCol w:w="1013"/>
        <w:gridCol w:w="1013"/>
        <w:gridCol w:w="1013"/>
      </w:tblGrid>
      <w:tr w:rsidR="00F7303A" w:rsidRPr="0041381B" w14:paraId="39625B18" w14:textId="77777777" w:rsidTr="00F7303A">
        <w:trPr>
          <w:trHeight w:val="397"/>
          <w:jc w:val="center"/>
        </w:trPr>
        <w:tc>
          <w:tcPr>
            <w:tcW w:w="4013" w:type="dxa"/>
            <w:tcBorders>
              <w:right w:val="single" w:sz="4" w:space="0" w:color="auto"/>
            </w:tcBorders>
            <w:shd w:val="clear" w:color="auto" w:fill="F2F2F2" w:themeFill="background1" w:themeFillShade="F2"/>
            <w:vAlign w:val="center"/>
          </w:tcPr>
          <w:p w14:paraId="55BEA4E8" w14:textId="77777777" w:rsidR="00F7303A" w:rsidRPr="0041381B" w:rsidRDefault="00F7303A" w:rsidP="00F7303A">
            <w:pPr>
              <w:spacing w:after="0" w:line="240" w:lineRule="auto"/>
              <w:jc w:val="center"/>
              <w:rPr>
                <w:rFonts w:ascii="Cambria" w:hAnsi="Cambria" w:cs="Arial"/>
                <w:b/>
                <w:sz w:val="20"/>
                <w:szCs w:val="20"/>
              </w:rPr>
            </w:pPr>
            <w:r w:rsidRPr="0041381B">
              <w:rPr>
                <w:rFonts w:ascii="Cambria" w:hAnsi="Cambria" w:cs="Arial"/>
                <w:b/>
                <w:sz w:val="20"/>
                <w:szCs w:val="20"/>
              </w:rPr>
              <w:t>Charakterystyka</w:t>
            </w:r>
          </w:p>
        </w:tc>
        <w:tc>
          <w:tcPr>
            <w:tcW w:w="1013" w:type="dxa"/>
            <w:shd w:val="clear" w:color="auto" w:fill="F2F2F2" w:themeFill="background1" w:themeFillShade="F2"/>
            <w:vAlign w:val="center"/>
          </w:tcPr>
          <w:p w14:paraId="0DC930ED" w14:textId="77777777" w:rsidR="00F7303A" w:rsidRPr="0041381B" w:rsidRDefault="00F7303A" w:rsidP="00F7303A">
            <w:pPr>
              <w:spacing w:after="0" w:line="240" w:lineRule="auto"/>
              <w:jc w:val="center"/>
              <w:rPr>
                <w:rFonts w:ascii="Cambria" w:hAnsi="Cambria" w:cs="Arial"/>
                <w:b/>
                <w:sz w:val="20"/>
                <w:szCs w:val="20"/>
              </w:rPr>
            </w:pPr>
            <w:r w:rsidRPr="0041381B">
              <w:rPr>
                <w:rFonts w:ascii="Cambria" w:hAnsi="Cambria" w:cs="Arial"/>
                <w:b/>
                <w:sz w:val="20"/>
                <w:szCs w:val="20"/>
              </w:rPr>
              <w:t>2017</w:t>
            </w:r>
          </w:p>
        </w:tc>
        <w:tc>
          <w:tcPr>
            <w:tcW w:w="1013" w:type="dxa"/>
            <w:shd w:val="clear" w:color="auto" w:fill="F2F2F2" w:themeFill="background1" w:themeFillShade="F2"/>
            <w:vAlign w:val="center"/>
          </w:tcPr>
          <w:p w14:paraId="7A66A300" w14:textId="77777777" w:rsidR="00F7303A" w:rsidRPr="0041381B" w:rsidRDefault="00F7303A" w:rsidP="00F7303A">
            <w:pPr>
              <w:spacing w:after="0" w:line="240" w:lineRule="auto"/>
              <w:jc w:val="center"/>
              <w:rPr>
                <w:rFonts w:ascii="Cambria" w:hAnsi="Cambria" w:cs="Arial"/>
                <w:b/>
                <w:sz w:val="20"/>
                <w:szCs w:val="20"/>
              </w:rPr>
            </w:pPr>
            <w:r w:rsidRPr="0041381B">
              <w:rPr>
                <w:rFonts w:ascii="Cambria" w:hAnsi="Cambria" w:cs="Arial"/>
                <w:b/>
                <w:sz w:val="20"/>
                <w:szCs w:val="20"/>
              </w:rPr>
              <w:t>2018</w:t>
            </w:r>
          </w:p>
        </w:tc>
        <w:tc>
          <w:tcPr>
            <w:tcW w:w="1013" w:type="dxa"/>
            <w:shd w:val="clear" w:color="auto" w:fill="F2F2F2" w:themeFill="background1" w:themeFillShade="F2"/>
            <w:vAlign w:val="center"/>
          </w:tcPr>
          <w:p w14:paraId="4E882BF6" w14:textId="77777777" w:rsidR="00F7303A" w:rsidRPr="0041381B" w:rsidRDefault="00F7303A" w:rsidP="00F7303A">
            <w:pPr>
              <w:spacing w:after="0" w:line="240" w:lineRule="auto"/>
              <w:jc w:val="center"/>
              <w:rPr>
                <w:rFonts w:ascii="Cambria" w:hAnsi="Cambria" w:cs="Arial"/>
                <w:b/>
                <w:sz w:val="20"/>
                <w:szCs w:val="20"/>
              </w:rPr>
            </w:pPr>
            <w:r w:rsidRPr="0041381B">
              <w:rPr>
                <w:rFonts w:ascii="Cambria" w:hAnsi="Cambria" w:cs="Arial"/>
                <w:b/>
                <w:sz w:val="20"/>
                <w:szCs w:val="20"/>
              </w:rPr>
              <w:t>2019</w:t>
            </w:r>
          </w:p>
        </w:tc>
        <w:tc>
          <w:tcPr>
            <w:tcW w:w="1013" w:type="dxa"/>
            <w:tcBorders>
              <w:left w:val="single" w:sz="4" w:space="0" w:color="auto"/>
            </w:tcBorders>
            <w:shd w:val="clear" w:color="auto" w:fill="F2F2F2" w:themeFill="background1" w:themeFillShade="F2"/>
            <w:vAlign w:val="center"/>
          </w:tcPr>
          <w:p w14:paraId="590B6B09" w14:textId="77777777" w:rsidR="00F7303A" w:rsidRPr="0041381B" w:rsidRDefault="00F7303A" w:rsidP="00F7303A">
            <w:pPr>
              <w:spacing w:after="0" w:line="240" w:lineRule="auto"/>
              <w:jc w:val="center"/>
              <w:rPr>
                <w:rFonts w:ascii="Cambria" w:hAnsi="Cambria" w:cs="Arial"/>
                <w:b/>
                <w:sz w:val="20"/>
                <w:szCs w:val="20"/>
              </w:rPr>
            </w:pPr>
            <w:r w:rsidRPr="0041381B">
              <w:rPr>
                <w:rFonts w:ascii="Cambria" w:hAnsi="Cambria" w:cs="Arial"/>
                <w:b/>
                <w:sz w:val="20"/>
                <w:szCs w:val="20"/>
              </w:rPr>
              <w:t>2020</w:t>
            </w:r>
          </w:p>
        </w:tc>
        <w:tc>
          <w:tcPr>
            <w:tcW w:w="1013" w:type="dxa"/>
            <w:tcBorders>
              <w:left w:val="single" w:sz="4" w:space="0" w:color="auto"/>
            </w:tcBorders>
            <w:shd w:val="clear" w:color="auto" w:fill="F2F2F2" w:themeFill="background1" w:themeFillShade="F2"/>
            <w:vAlign w:val="center"/>
          </w:tcPr>
          <w:p w14:paraId="26161CFA" w14:textId="77777777" w:rsidR="00F7303A" w:rsidRPr="0041381B" w:rsidRDefault="00F7303A" w:rsidP="00F7303A">
            <w:pPr>
              <w:spacing w:after="0" w:line="240" w:lineRule="auto"/>
              <w:jc w:val="center"/>
              <w:rPr>
                <w:rFonts w:ascii="Cambria" w:hAnsi="Cambria" w:cs="Arial"/>
                <w:b/>
                <w:sz w:val="20"/>
                <w:szCs w:val="20"/>
              </w:rPr>
            </w:pPr>
            <w:r w:rsidRPr="0041381B">
              <w:rPr>
                <w:rFonts w:ascii="Cambria" w:hAnsi="Cambria" w:cs="Arial"/>
                <w:b/>
                <w:sz w:val="20"/>
                <w:szCs w:val="20"/>
              </w:rPr>
              <w:t>2021</w:t>
            </w:r>
          </w:p>
        </w:tc>
      </w:tr>
      <w:tr w:rsidR="002E2FA8" w:rsidRPr="0041381B" w14:paraId="7D8DF0B7" w14:textId="77777777" w:rsidTr="002E2FA8">
        <w:trPr>
          <w:trHeight w:val="397"/>
          <w:jc w:val="center"/>
        </w:trPr>
        <w:tc>
          <w:tcPr>
            <w:tcW w:w="4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4D6B02" w14:textId="77777777"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lesistość w %</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0EE38C" w14:textId="75C4ACA2"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8,0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C5810" w14:textId="151FC874"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8,0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B2E5C" w14:textId="7F59B885"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8,0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FE6360" w14:textId="3008B0DE"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7,1</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73F8D" w14:textId="5875F383"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7,1</w:t>
            </w:r>
          </w:p>
        </w:tc>
      </w:tr>
      <w:tr w:rsidR="002E2FA8" w:rsidRPr="0041381B" w14:paraId="50BFC97A" w14:textId="77777777" w:rsidTr="002E2FA8">
        <w:trPr>
          <w:trHeight w:val="397"/>
          <w:jc w:val="center"/>
        </w:trPr>
        <w:tc>
          <w:tcPr>
            <w:tcW w:w="4013" w:type="dxa"/>
            <w:tcBorders>
              <w:top w:val="nil"/>
              <w:left w:val="single" w:sz="4" w:space="0" w:color="000000"/>
              <w:bottom w:val="single" w:sz="4" w:space="0" w:color="000000"/>
              <w:right w:val="single" w:sz="4" w:space="0" w:color="000000"/>
            </w:tcBorders>
            <w:shd w:val="clear" w:color="auto" w:fill="auto"/>
            <w:vAlign w:val="center"/>
          </w:tcPr>
          <w:p w14:paraId="49589D48" w14:textId="77777777"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grunty leśne publiczne ogółem [ha]</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6B649" w14:textId="400BD1A4"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76,30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DBF446" w14:textId="20764D62"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76,30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6EE87" w14:textId="7583630B"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76,18</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69ADB9" w14:textId="4C7B90E9"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76,18</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3A75A4" w14:textId="3B73147C"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76,18</w:t>
            </w:r>
          </w:p>
        </w:tc>
      </w:tr>
      <w:tr w:rsidR="002E2FA8" w:rsidRPr="0041381B" w14:paraId="7F91BE17" w14:textId="77777777" w:rsidTr="002E2FA8">
        <w:trPr>
          <w:trHeight w:val="397"/>
          <w:jc w:val="center"/>
        </w:trPr>
        <w:tc>
          <w:tcPr>
            <w:tcW w:w="4013" w:type="dxa"/>
            <w:tcBorders>
              <w:top w:val="nil"/>
              <w:left w:val="single" w:sz="4" w:space="0" w:color="000000"/>
              <w:bottom w:val="single" w:sz="4" w:space="0" w:color="000000"/>
              <w:right w:val="single" w:sz="4" w:space="0" w:color="000000"/>
            </w:tcBorders>
            <w:shd w:val="clear" w:color="auto" w:fill="auto"/>
            <w:vAlign w:val="center"/>
          </w:tcPr>
          <w:p w14:paraId="68A1304C" w14:textId="77777777"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grunty leśne publiczne Skarbu Państwa [ha]</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0AC6D1CB" w14:textId="48E5AAB8"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23,51</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086B07BB" w14:textId="2DD32E3C"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23,51</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0D144024" w14:textId="19A18206"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23,51</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5CED6930" w14:textId="6405EBEE"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23,51</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1AE9348D" w14:textId="5238FBCD"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23,51</w:t>
            </w:r>
          </w:p>
        </w:tc>
      </w:tr>
      <w:tr w:rsidR="002E2FA8" w:rsidRPr="0041381B" w14:paraId="7A98B95D" w14:textId="77777777" w:rsidTr="002E2FA8">
        <w:trPr>
          <w:trHeight w:val="397"/>
          <w:jc w:val="center"/>
        </w:trPr>
        <w:tc>
          <w:tcPr>
            <w:tcW w:w="4013" w:type="dxa"/>
            <w:tcBorders>
              <w:top w:val="nil"/>
              <w:left w:val="single" w:sz="4" w:space="0" w:color="000000"/>
              <w:bottom w:val="single" w:sz="4" w:space="0" w:color="000000"/>
              <w:right w:val="single" w:sz="4" w:space="0" w:color="000000"/>
            </w:tcBorders>
            <w:shd w:val="clear" w:color="auto" w:fill="auto"/>
            <w:vAlign w:val="center"/>
          </w:tcPr>
          <w:p w14:paraId="7AEE9553" w14:textId="77777777"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 xml:space="preserve">grunty leśne publiczne Skarbu Państwa </w:t>
            </w:r>
          </w:p>
          <w:p w14:paraId="15367364" w14:textId="2DE37F13"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w zarządzie Lasów Państwowych [ha]</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64F580B1" w14:textId="6F20C85A"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23,51</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3956FD70" w14:textId="57B31F94"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23,51</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5945842F" w14:textId="0DCF4669"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23,51</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5AECD863" w14:textId="63CCF539"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23,51</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4B363B96" w14:textId="48E865B2"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23,51</w:t>
            </w:r>
          </w:p>
        </w:tc>
      </w:tr>
      <w:tr w:rsidR="002E2FA8" w:rsidRPr="0041381B" w14:paraId="1D80DA84" w14:textId="77777777" w:rsidTr="002E2FA8">
        <w:trPr>
          <w:trHeight w:val="397"/>
          <w:jc w:val="center"/>
        </w:trPr>
        <w:tc>
          <w:tcPr>
            <w:tcW w:w="4013" w:type="dxa"/>
            <w:tcBorders>
              <w:top w:val="nil"/>
              <w:left w:val="single" w:sz="4" w:space="0" w:color="000000"/>
              <w:bottom w:val="single" w:sz="4" w:space="0" w:color="000000"/>
              <w:right w:val="single" w:sz="4" w:space="0" w:color="000000"/>
            </w:tcBorders>
            <w:shd w:val="clear" w:color="auto" w:fill="auto"/>
            <w:vAlign w:val="center"/>
          </w:tcPr>
          <w:p w14:paraId="500C16C0" w14:textId="77777777"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grunty leśne prywatne [ha]</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7AD1A83A" w14:textId="16923D47"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34,00</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582FA929" w14:textId="03457795"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34,00</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37797FE8" w14:textId="1B0937BE"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34,00</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4B2CC458" w14:textId="4BAC38BC"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22,00</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0F752E60" w14:textId="2909646E" w:rsidR="002E2FA8" w:rsidRPr="0041381B" w:rsidRDefault="002E2FA8" w:rsidP="002E2FA8">
            <w:pPr>
              <w:spacing w:after="0" w:line="240" w:lineRule="auto"/>
              <w:jc w:val="center"/>
              <w:rPr>
                <w:rFonts w:ascii="Cambria" w:hAnsi="Cambria" w:cs="Arial"/>
                <w:sz w:val="20"/>
                <w:szCs w:val="20"/>
              </w:rPr>
            </w:pPr>
            <w:r w:rsidRPr="0041381B">
              <w:rPr>
                <w:rFonts w:ascii="Cambria" w:hAnsi="Cambria" w:cs="Arial"/>
                <w:sz w:val="20"/>
                <w:szCs w:val="20"/>
              </w:rPr>
              <w:t>22,00</w:t>
            </w:r>
          </w:p>
        </w:tc>
      </w:tr>
      <w:tr w:rsidR="002E2FA8" w:rsidRPr="0041381B" w14:paraId="13650FFF" w14:textId="77777777" w:rsidTr="002E2FA8">
        <w:trPr>
          <w:trHeight w:val="397"/>
          <w:jc w:val="center"/>
        </w:trPr>
        <w:tc>
          <w:tcPr>
            <w:tcW w:w="4013" w:type="dxa"/>
            <w:tcBorders>
              <w:top w:val="single" w:sz="4" w:space="0" w:color="auto"/>
              <w:bottom w:val="single" w:sz="4" w:space="0" w:color="auto"/>
              <w:right w:val="single" w:sz="4" w:space="0" w:color="auto"/>
            </w:tcBorders>
            <w:shd w:val="clear" w:color="auto" w:fill="F2F2F2" w:themeFill="background1" w:themeFillShade="F2"/>
            <w:vAlign w:val="center"/>
          </w:tcPr>
          <w:p w14:paraId="734BB1EC" w14:textId="77777777" w:rsidR="002E2FA8" w:rsidRPr="0041381B" w:rsidRDefault="002E2FA8" w:rsidP="002E2FA8">
            <w:pPr>
              <w:spacing w:after="0" w:line="240" w:lineRule="auto"/>
              <w:jc w:val="center"/>
              <w:rPr>
                <w:rFonts w:ascii="Cambria" w:hAnsi="Cambria" w:cs="Arial"/>
                <w:b/>
                <w:sz w:val="20"/>
                <w:szCs w:val="20"/>
              </w:rPr>
            </w:pPr>
            <w:r w:rsidRPr="0041381B">
              <w:rPr>
                <w:rFonts w:ascii="Cambria" w:hAnsi="Cambria" w:cs="Arial"/>
                <w:b/>
                <w:sz w:val="20"/>
                <w:szCs w:val="20"/>
              </w:rPr>
              <w:t>Ogółem [ha]</w:t>
            </w:r>
          </w:p>
        </w:tc>
        <w:tc>
          <w:tcPr>
            <w:tcW w:w="10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9F59EE0" w14:textId="13969CC8" w:rsidR="002E2FA8" w:rsidRPr="0041381B" w:rsidRDefault="002E2FA8" w:rsidP="002E2FA8">
            <w:pPr>
              <w:spacing w:after="0" w:line="240" w:lineRule="auto"/>
              <w:jc w:val="center"/>
              <w:rPr>
                <w:rFonts w:ascii="Cambria" w:hAnsi="Cambria" w:cs="Arial"/>
                <w:b/>
                <w:sz w:val="20"/>
                <w:szCs w:val="20"/>
              </w:rPr>
            </w:pPr>
            <w:r w:rsidRPr="0041381B">
              <w:rPr>
                <w:rFonts w:ascii="Cambria" w:hAnsi="Cambria" w:cs="Arial"/>
                <w:b/>
                <w:sz w:val="20"/>
                <w:szCs w:val="20"/>
              </w:rPr>
              <w:t>110,30</w:t>
            </w:r>
          </w:p>
        </w:tc>
        <w:tc>
          <w:tcPr>
            <w:tcW w:w="10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EDCBFD5" w14:textId="140968B2" w:rsidR="002E2FA8" w:rsidRPr="0041381B" w:rsidRDefault="002E2FA8" w:rsidP="002E2FA8">
            <w:pPr>
              <w:spacing w:after="0" w:line="240" w:lineRule="auto"/>
              <w:jc w:val="center"/>
              <w:rPr>
                <w:rFonts w:ascii="Cambria" w:hAnsi="Cambria" w:cs="Arial"/>
                <w:b/>
                <w:sz w:val="20"/>
                <w:szCs w:val="20"/>
              </w:rPr>
            </w:pPr>
            <w:r w:rsidRPr="0041381B">
              <w:rPr>
                <w:rFonts w:ascii="Cambria" w:hAnsi="Cambria" w:cs="Arial"/>
                <w:b/>
                <w:sz w:val="20"/>
                <w:szCs w:val="20"/>
              </w:rPr>
              <w:t>110,30</w:t>
            </w:r>
          </w:p>
        </w:tc>
        <w:tc>
          <w:tcPr>
            <w:tcW w:w="10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5B81AA9" w14:textId="48022571" w:rsidR="002E2FA8" w:rsidRPr="0041381B" w:rsidRDefault="002E2FA8" w:rsidP="002E2FA8">
            <w:pPr>
              <w:spacing w:after="0" w:line="240" w:lineRule="auto"/>
              <w:jc w:val="center"/>
              <w:rPr>
                <w:rFonts w:ascii="Cambria" w:hAnsi="Cambria" w:cs="Arial"/>
                <w:b/>
                <w:sz w:val="20"/>
                <w:szCs w:val="20"/>
              </w:rPr>
            </w:pPr>
            <w:r w:rsidRPr="0041381B">
              <w:rPr>
                <w:rFonts w:ascii="Cambria" w:hAnsi="Cambria" w:cs="Arial"/>
                <w:b/>
                <w:sz w:val="20"/>
                <w:szCs w:val="20"/>
              </w:rPr>
              <w:t>110,18</w:t>
            </w:r>
          </w:p>
        </w:tc>
        <w:tc>
          <w:tcPr>
            <w:tcW w:w="10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2E3756C" w14:textId="15634369" w:rsidR="002E2FA8" w:rsidRPr="0041381B" w:rsidRDefault="002E2FA8" w:rsidP="002E2FA8">
            <w:pPr>
              <w:spacing w:after="0" w:line="240" w:lineRule="auto"/>
              <w:jc w:val="center"/>
              <w:rPr>
                <w:rFonts w:ascii="Cambria" w:hAnsi="Cambria" w:cs="Arial"/>
                <w:b/>
                <w:sz w:val="20"/>
                <w:szCs w:val="20"/>
              </w:rPr>
            </w:pPr>
            <w:r w:rsidRPr="0041381B">
              <w:rPr>
                <w:rFonts w:ascii="Cambria" w:hAnsi="Cambria" w:cs="Arial"/>
                <w:b/>
                <w:sz w:val="20"/>
                <w:szCs w:val="20"/>
              </w:rPr>
              <w:t>98,18</w:t>
            </w:r>
          </w:p>
        </w:tc>
        <w:tc>
          <w:tcPr>
            <w:tcW w:w="10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B1C9AA1" w14:textId="1C1DC114" w:rsidR="002E2FA8" w:rsidRPr="0041381B" w:rsidRDefault="002E2FA8" w:rsidP="002E2FA8">
            <w:pPr>
              <w:spacing w:after="0" w:line="240" w:lineRule="auto"/>
              <w:jc w:val="center"/>
              <w:rPr>
                <w:rFonts w:ascii="Cambria" w:hAnsi="Cambria" w:cs="Arial"/>
                <w:b/>
                <w:sz w:val="20"/>
                <w:szCs w:val="20"/>
              </w:rPr>
            </w:pPr>
            <w:r w:rsidRPr="0041381B">
              <w:rPr>
                <w:rFonts w:ascii="Cambria" w:hAnsi="Cambria" w:cs="Arial"/>
                <w:b/>
                <w:sz w:val="20"/>
                <w:szCs w:val="20"/>
              </w:rPr>
              <w:t>98,18</w:t>
            </w:r>
          </w:p>
        </w:tc>
      </w:tr>
    </w:tbl>
    <w:p w14:paraId="272366B5" w14:textId="77777777" w:rsidR="00F7303A" w:rsidRPr="0041381B" w:rsidRDefault="00F7303A" w:rsidP="00F7303A">
      <w:pPr>
        <w:spacing w:after="0" w:line="240" w:lineRule="auto"/>
        <w:jc w:val="center"/>
        <w:rPr>
          <w:rFonts w:ascii="Cambria" w:hAnsi="Cambria"/>
          <w:bCs/>
          <w:i/>
          <w:sz w:val="6"/>
          <w:szCs w:val="20"/>
        </w:rPr>
      </w:pPr>
    </w:p>
    <w:p w14:paraId="1427E2A8" w14:textId="69275EA7" w:rsidR="00F7303A" w:rsidRPr="0041381B" w:rsidRDefault="00F7303A" w:rsidP="00F7303A">
      <w:pPr>
        <w:spacing w:after="0" w:line="240" w:lineRule="auto"/>
        <w:jc w:val="center"/>
        <w:rPr>
          <w:rFonts w:ascii="Cambria" w:hAnsi="Cambria"/>
          <w:bCs/>
          <w:i/>
          <w:sz w:val="16"/>
          <w:szCs w:val="20"/>
        </w:rPr>
      </w:pPr>
      <w:r w:rsidRPr="0041381B">
        <w:rPr>
          <w:rFonts w:ascii="Cambria" w:hAnsi="Cambria"/>
          <w:bCs/>
          <w:i/>
          <w:sz w:val="16"/>
          <w:szCs w:val="20"/>
        </w:rPr>
        <w:t>Źródło: Główny Urząd Statystyczny - Bank Danych Lokal</w:t>
      </w:r>
      <w:r w:rsidR="002E2FA8" w:rsidRPr="0041381B">
        <w:rPr>
          <w:rFonts w:ascii="Cambria" w:hAnsi="Cambria"/>
          <w:bCs/>
          <w:i/>
          <w:sz w:val="16"/>
          <w:szCs w:val="20"/>
        </w:rPr>
        <w:t>nych - dane wg stanu na dzień 17.07</w:t>
      </w:r>
      <w:r w:rsidR="00693CFA" w:rsidRPr="0041381B">
        <w:rPr>
          <w:rFonts w:ascii="Cambria" w:hAnsi="Cambria"/>
          <w:bCs/>
          <w:i/>
          <w:sz w:val="16"/>
          <w:szCs w:val="20"/>
        </w:rPr>
        <w:t>.2023</w:t>
      </w:r>
      <w:r w:rsidRPr="0041381B">
        <w:rPr>
          <w:rFonts w:ascii="Cambria" w:hAnsi="Cambria"/>
          <w:bCs/>
          <w:i/>
          <w:sz w:val="16"/>
          <w:szCs w:val="20"/>
        </w:rPr>
        <w:t xml:space="preserve"> r.</w:t>
      </w:r>
    </w:p>
    <w:p w14:paraId="48396CE7" w14:textId="77777777" w:rsidR="00A4353C" w:rsidRPr="00F65E04" w:rsidRDefault="00A4353C" w:rsidP="002E2FA8">
      <w:pPr>
        <w:spacing w:after="0" w:line="240" w:lineRule="auto"/>
        <w:ind w:firstLine="708"/>
        <w:jc w:val="both"/>
        <w:rPr>
          <w:rFonts w:ascii="Cambria" w:hAnsi="Cambria" w:cs="Arial"/>
          <w:sz w:val="20"/>
          <w:szCs w:val="20"/>
          <w:lang w:eastAsia="pl-PL"/>
        </w:rPr>
      </w:pPr>
      <w:bookmarkStart w:id="331" w:name="_Toc22304277"/>
      <w:bookmarkStart w:id="332" w:name="_Toc94773588"/>
    </w:p>
    <w:p w14:paraId="3A6D8D30" w14:textId="77777777" w:rsidR="002E2FA8" w:rsidRPr="00FB5D47" w:rsidRDefault="002E2FA8" w:rsidP="002E2FA8">
      <w:pPr>
        <w:spacing w:after="0" w:line="240" w:lineRule="auto"/>
        <w:ind w:firstLine="708"/>
        <w:jc w:val="both"/>
        <w:rPr>
          <w:rFonts w:ascii="Cambria" w:hAnsi="Cambria" w:cs="Arial"/>
          <w:sz w:val="20"/>
          <w:szCs w:val="20"/>
          <w:lang w:eastAsia="pl-PL"/>
        </w:rPr>
      </w:pPr>
      <w:r w:rsidRPr="00FB5D47">
        <w:rPr>
          <w:rFonts w:ascii="Cambria" w:hAnsi="Cambria" w:cs="Arial"/>
          <w:sz w:val="20"/>
          <w:szCs w:val="20"/>
          <w:lang w:eastAsia="pl-PL"/>
        </w:rPr>
        <w:t xml:space="preserve">Najbardziej zalesiony obszar na terenie miasta stanowi „Wyspa Giżycka”, którą porastają zbiorowiska leśne należące do dwóch ekosystemów: zbiorowiska typu ols (w strefie brzegowej) oraz zbiorowiska typu grąd (porastają gleby pozostające poza wpływem wód gruntowych). Ponadto liczne siedliska leśne znajdują się w zachodniej części miasta. W strefie przybrzeżnej jezior, zalewanej przez wodę w okresie najwyższego jej poziomu, rosną turzyce i sitowie. Również przy brzegu, ale na głębokości od jednego do dwóch metrów rozrasta się trzcina, oczeret, pałka szeroko i wąskolistna. Dalej występuje roślinność zanurzona, o liściach pływających jak: grzybienie, nenufary, rdestnice i ramienice. </w:t>
      </w:r>
    </w:p>
    <w:p w14:paraId="4A870F94" w14:textId="77777777" w:rsidR="002E2FA8" w:rsidRPr="00FB5D47" w:rsidRDefault="002E2FA8" w:rsidP="000C65E0">
      <w:pPr>
        <w:spacing w:after="0" w:line="240" w:lineRule="auto"/>
        <w:ind w:firstLine="708"/>
        <w:jc w:val="both"/>
        <w:rPr>
          <w:rFonts w:ascii="Cambria" w:hAnsi="Cambria" w:cs="Arial"/>
          <w:sz w:val="20"/>
          <w:szCs w:val="20"/>
          <w:lang w:eastAsia="pl-PL"/>
        </w:rPr>
      </w:pPr>
    </w:p>
    <w:bookmarkEnd w:id="331"/>
    <w:bookmarkEnd w:id="332"/>
    <w:p w14:paraId="0C136011" w14:textId="70D12654" w:rsidR="008D25E1" w:rsidRPr="00FB5D47" w:rsidRDefault="008D25E1" w:rsidP="008D25E1">
      <w:pPr>
        <w:spacing w:after="0" w:line="240" w:lineRule="auto"/>
        <w:ind w:firstLine="708"/>
        <w:jc w:val="both"/>
        <w:rPr>
          <w:rFonts w:ascii="Cambria" w:hAnsi="Cambria" w:cs="Arial"/>
          <w:sz w:val="20"/>
          <w:szCs w:val="20"/>
          <w:lang w:eastAsia="pl-PL"/>
        </w:rPr>
      </w:pPr>
      <w:r w:rsidRPr="00FB5D47">
        <w:rPr>
          <w:rFonts w:ascii="Cambria" w:hAnsi="Cambria" w:cs="Arial"/>
          <w:sz w:val="20"/>
          <w:szCs w:val="20"/>
          <w:lang w:eastAsia="pl-PL"/>
        </w:rPr>
        <w:t xml:space="preserve">W przypadku lasów ochronnych sugeruje się przyjęcie zasad już funkcjonujących - kryteriów według Rozporządzenia Ministra Ochrony Środowiska, Zasobów Naturalnych i Leśnictwa z dnia 25 sierpnia 1992 r. w sprawie szczegółowych zasad i trybu uznawania lasów za ochronne oraz szczegółowych zasad prowadzenia w nich gospodarki leśnej. </w:t>
      </w:r>
      <w:r w:rsidRPr="00FB5D47">
        <w:rPr>
          <w:rFonts w:ascii="Cambria" w:eastAsia="ArialMT" w:hAnsi="Cambria" w:cs="ArialMT"/>
          <w:sz w:val="20"/>
          <w:szCs w:val="20"/>
          <w:lang w:eastAsia="pl-PL"/>
        </w:rPr>
        <w:t xml:space="preserve">Lasy ochronne pełnią funkcje: glebochronne, wodochronne, zdrowotno-rekreacyjne, zmniejszają oddziaływanie zanieczyszczeń powietrza. Na obszarze lasów ochronnych obowiązują ograniczenia gospodarcze. Na terenie </w:t>
      </w:r>
      <w:r w:rsidR="006B356A" w:rsidRPr="00FB5D47">
        <w:rPr>
          <w:rFonts w:ascii="Cambria" w:eastAsia="ArialMT" w:hAnsi="Cambria" w:cs="ArialMT"/>
          <w:sz w:val="20"/>
          <w:szCs w:val="20"/>
          <w:lang w:eastAsia="pl-PL"/>
        </w:rPr>
        <w:t>miasta</w:t>
      </w:r>
      <w:r w:rsidRPr="00FB5D47">
        <w:rPr>
          <w:rFonts w:ascii="Cambria" w:eastAsia="ArialMT" w:hAnsi="Cambria" w:cs="ArialMT"/>
          <w:sz w:val="20"/>
          <w:szCs w:val="20"/>
          <w:lang w:eastAsia="pl-PL"/>
        </w:rPr>
        <w:t xml:space="preserve"> lasy ochronne pełnią głównie funkcję glebochronną, stanowią ochronę wilgotnych oraz cennych siedlisk przyrodniczych, są też ostoją dla zwierząt. </w:t>
      </w:r>
    </w:p>
    <w:p w14:paraId="56BF006E" w14:textId="77777777" w:rsidR="00265648" w:rsidRPr="00FB5D47" w:rsidRDefault="00265648" w:rsidP="008D25E1">
      <w:pPr>
        <w:spacing w:after="0" w:line="240" w:lineRule="auto"/>
        <w:ind w:firstLine="708"/>
        <w:jc w:val="both"/>
        <w:rPr>
          <w:rFonts w:ascii="Cambria" w:hAnsi="Cambria" w:cs="Arial"/>
          <w:sz w:val="20"/>
          <w:szCs w:val="20"/>
          <w:lang w:eastAsia="pl-PL"/>
        </w:rPr>
      </w:pPr>
    </w:p>
    <w:p w14:paraId="7BE63010" w14:textId="77777777" w:rsidR="008D25E1" w:rsidRPr="00FB5D47" w:rsidRDefault="008D25E1" w:rsidP="008D25E1">
      <w:pPr>
        <w:spacing w:after="0" w:line="240" w:lineRule="auto"/>
        <w:ind w:firstLine="708"/>
        <w:jc w:val="both"/>
        <w:rPr>
          <w:rFonts w:ascii="Cambria" w:hAnsi="Cambria" w:cs="Arial"/>
          <w:sz w:val="20"/>
          <w:szCs w:val="20"/>
          <w:lang w:eastAsia="pl-PL"/>
        </w:rPr>
      </w:pPr>
      <w:r w:rsidRPr="00FB5D47">
        <w:rPr>
          <w:rFonts w:ascii="Cambria" w:hAnsi="Cambria" w:cs="Arial"/>
          <w:sz w:val="20"/>
          <w:szCs w:val="20"/>
          <w:lang w:eastAsia="pl-PL"/>
        </w:rPr>
        <w:lastRenderedPageBreak/>
        <w:t xml:space="preserve">Głównymi zagrożeniami dla lasów są: nielegalna wycinka, umyślne podkładanie ognia, pożary powstające w wyniku nieostrożności lub wskutek przerzutów ognia z gruntów nieleśnych (wynik wypalania ściernisk, traw na łąkach, w przydrożnych rowach czy nieużytkach), niekontrolowany ruch turystyczny. </w:t>
      </w:r>
    </w:p>
    <w:p w14:paraId="5E13A73E" w14:textId="77777777" w:rsidR="00A4353C" w:rsidRPr="00FB5D47" w:rsidRDefault="00A4353C" w:rsidP="00265648">
      <w:pPr>
        <w:spacing w:after="0" w:line="240" w:lineRule="auto"/>
        <w:ind w:firstLine="708"/>
        <w:jc w:val="both"/>
        <w:rPr>
          <w:rFonts w:ascii="Cambria" w:hAnsi="Cambria" w:cs="Arial"/>
          <w:sz w:val="20"/>
          <w:szCs w:val="20"/>
          <w:lang w:eastAsia="pl-PL"/>
        </w:rPr>
      </w:pPr>
    </w:p>
    <w:p w14:paraId="69AF1486" w14:textId="6A5F8660" w:rsidR="008D25E1" w:rsidRPr="00FB5D47" w:rsidRDefault="008D25E1" w:rsidP="00265648">
      <w:pPr>
        <w:spacing w:after="0" w:line="240" w:lineRule="auto"/>
        <w:ind w:firstLine="708"/>
        <w:jc w:val="both"/>
        <w:rPr>
          <w:rFonts w:ascii="Cambria" w:hAnsi="Cambria" w:cs="Arial"/>
          <w:sz w:val="20"/>
          <w:szCs w:val="20"/>
          <w:lang w:eastAsia="pl-PL"/>
        </w:rPr>
      </w:pPr>
      <w:r w:rsidRPr="00FB5D47">
        <w:rPr>
          <w:rFonts w:ascii="Cambria" w:hAnsi="Cambria" w:cs="Arial"/>
          <w:sz w:val="20"/>
          <w:szCs w:val="20"/>
          <w:lang w:eastAsia="pl-PL"/>
        </w:rPr>
        <w:t>Na kondycję lasów niekorzystnie oddziałują stałe czynniki (abiotyczne,) kształtujące bilans wodny, takie jak deficyt opadów czy powtarzające się długotrwale susze podczas sezonu wegetacyjnego, prowadzące do obniżania się poziomu wód gruntowych. Zagrożenia biotyczne wywołują masowe pojawianie się szkodników owadzich (szczególnie owadów liściożernych oraz szkodników wtórnych sosny i świerka), a także chorób infekcyjnych. Uszkodzenia drzewostanów wskutek oddziaływania emisji przemysłowych są niewielkie.</w:t>
      </w:r>
      <w:r w:rsidR="00265648" w:rsidRPr="00FB5D47">
        <w:rPr>
          <w:rFonts w:ascii="Cambria" w:hAnsi="Cambria" w:cs="Arial"/>
          <w:sz w:val="20"/>
          <w:szCs w:val="20"/>
          <w:lang w:eastAsia="pl-PL"/>
        </w:rPr>
        <w:t xml:space="preserve"> </w:t>
      </w:r>
      <w:r w:rsidRPr="00FB5D47">
        <w:rPr>
          <w:rFonts w:ascii="Cambria" w:hAnsi="Cambria" w:cs="Arial"/>
          <w:sz w:val="20"/>
          <w:szCs w:val="20"/>
          <w:lang w:eastAsia="pl-PL"/>
        </w:rPr>
        <w:t xml:space="preserve">Gospodarka leśna na terenie </w:t>
      </w:r>
      <w:r w:rsidR="00D9509D" w:rsidRPr="00FB5D47">
        <w:rPr>
          <w:rFonts w:ascii="Cambria" w:hAnsi="Cambria" w:cs="Arial"/>
          <w:sz w:val="20"/>
          <w:szCs w:val="20"/>
          <w:lang w:eastAsia="pl-PL"/>
        </w:rPr>
        <w:t xml:space="preserve">miasta </w:t>
      </w:r>
      <w:r w:rsidR="005E2702" w:rsidRPr="00FB5D47">
        <w:rPr>
          <w:rFonts w:ascii="Cambria" w:hAnsi="Cambria" w:cs="Arial"/>
          <w:sz w:val="20"/>
          <w:szCs w:val="20"/>
          <w:lang w:eastAsia="pl-PL"/>
        </w:rPr>
        <w:t>Giżycka</w:t>
      </w:r>
      <w:r w:rsidR="00D9509D" w:rsidRPr="00FB5D47">
        <w:rPr>
          <w:rFonts w:ascii="Cambria" w:hAnsi="Cambria" w:cs="Arial"/>
          <w:sz w:val="20"/>
          <w:szCs w:val="20"/>
          <w:lang w:eastAsia="pl-PL"/>
        </w:rPr>
        <w:t xml:space="preserve"> </w:t>
      </w:r>
      <w:r w:rsidRPr="00FB5D47">
        <w:rPr>
          <w:rFonts w:ascii="Cambria" w:hAnsi="Cambria" w:cs="Arial"/>
          <w:sz w:val="20"/>
          <w:szCs w:val="20"/>
          <w:lang w:eastAsia="pl-PL"/>
        </w:rPr>
        <w:t>prowadzona jest w oparciu o</w:t>
      </w:r>
      <w:r w:rsidR="00265648" w:rsidRPr="00FB5D47">
        <w:rPr>
          <w:rFonts w:ascii="Cambria" w:hAnsi="Cambria" w:cs="Arial"/>
          <w:sz w:val="20"/>
          <w:szCs w:val="20"/>
          <w:lang w:eastAsia="pl-PL"/>
        </w:rPr>
        <w:t> </w:t>
      </w:r>
      <w:r w:rsidRPr="00FB5D47">
        <w:rPr>
          <w:rFonts w:ascii="Cambria" w:hAnsi="Cambria" w:cs="Arial"/>
          <w:sz w:val="20"/>
          <w:szCs w:val="20"/>
          <w:lang w:eastAsia="pl-PL"/>
        </w:rPr>
        <w:t>zasady:</w:t>
      </w:r>
      <w:bookmarkStart w:id="333" w:name="_Toc246903995"/>
    </w:p>
    <w:p w14:paraId="7CB33B0F" w14:textId="77777777" w:rsidR="008D25E1" w:rsidRPr="00FB5D47" w:rsidRDefault="008D25E1" w:rsidP="008D25E1">
      <w:pPr>
        <w:spacing w:after="0" w:line="240" w:lineRule="auto"/>
        <w:ind w:firstLine="708"/>
        <w:jc w:val="both"/>
        <w:rPr>
          <w:rFonts w:ascii="Cambria" w:hAnsi="Cambria" w:cs="Arial"/>
          <w:sz w:val="20"/>
          <w:szCs w:val="20"/>
          <w:lang w:eastAsia="pl-PL"/>
        </w:rPr>
      </w:pPr>
    </w:p>
    <w:p w14:paraId="02ED9B40" w14:textId="77777777" w:rsidR="008D25E1" w:rsidRPr="00FB5D47" w:rsidRDefault="008D25E1" w:rsidP="008D25E1">
      <w:pPr>
        <w:numPr>
          <w:ilvl w:val="0"/>
          <w:numId w:val="7"/>
        </w:numPr>
        <w:spacing w:after="0" w:line="240" w:lineRule="auto"/>
        <w:jc w:val="both"/>
        <w:rPr>
          <w:rFonts w:ascii="Cambria" w:hAnsi="Cambria"/>
          <w:sz w:val="20"/>
          <w:szCs w:val="20"/>
        </w:rPr>
      </w:pPr>
      <w:r w:rsidRPr="00FB5D47">
        <w:rPr>
          <w:rFonts w:ascii="Cambria" w:hAnsi="Cambria"/>
          <w:sz w:val="20"/>
          <w:szCs w:val="20"/>
        </w:rPr>
        <w:t>powszechnej ochrony lasów;</w:t>
      </w:r>
      <w:bookmarkEnd w:id="333"/>
    </w:p>
    <w:p w14:paraId="70698FD5" w14:textId="77777777" w:rsidR="008D25E1" w:rsidRPr="00FB5D47" w:rsidRDefault="008D25E1" w:rsidP="008D25E1">
      <w:pPr>
        <w:numPr>
          <w:ilvl w:val="0"/>
          <w:numId w:val="7"/>
        </w:numPr>
        <w:spacing w:after="0" w:line="240" w:lineRule="auto"/>
        <w:jc w:val="both"/>
        <w:rPr>
          <w:rFonts w:ascii="Cambria" w:hAnsi="Cambria"/>
          <w:sz w:val="20"/>
          <w:szCs w:val="20"/>
        </w:rPr>
      </w:pPr>
      <w:r w:rsidRPr="00FB5D47">
        <w:rPr>
          <w:rFonts w:ascii="Cambria" w:hAnsi="Cambria"/>
          <w:sz w:val="20"/>
          <w:szCs w:val="20"/>
        </w:rPr>
        <w:t>trwałości utrzymania lasów;</w:t>
      </w:r>
    </w:p>
    <w:p w14:paraId="1CBFD751" w14:textId="77777777" w:rsidR="008D25E1" w:rsidRPr="00FB5D47" w:rsidRDefault="008D25E1" w:rsidP="008D25E1">
      <w:pPr>
        <w:numPr>
          <w:ilvl w:val="0"/>
          <w:numId w:val="7"/>
        </w:numPr>
        <w:spacing w:after="0" w:line="240" w:lineRule="auto"/>
        <w:jc w:val="both"/>
        <w:rPr>
          <w:rFonts w:ascii="Cambria" w:hAnsi="Cambria"/>
          <w:sz w:val="20"/>
          <w:szCs w:val="20"/>
        </w:rPr>
      </w:pPr>
      <w:r w:rsidRPr="00FB5D47">
        <w:rPr>
          <w:rFonts w:ascii="Cambria" w:hAnsi="Cambria"/>
          <w:sz w:val="20"/>
          <w:szCs w:val="20"/>
        </w:rPr>
        <w:t>ciągłości i zrównoważonego wykorzystania wszystkich funkcji lasów;</w:t>
      </w:r>
    </w:p>
    <w:p w14:paraId="06B40F6D" w14:textId="77777777" w:rsidR="008D25E1" w:rsidRPr="00FB5D47" w:rsidRDefault="008D25E1" w:rsidP="008D25E1">
      <w:pPr>
        <w:numPr>
          <w:ilvl w:val="0"/>
          <w:numId w:val="7"/>
        </w:numPr>
        <w:spacing w:after="0" w:line="240" w:lineRule="auto"/>
        <w:jc w:val="both"/>
        <w:rPr>
          <w:rFonts w:ascii="Cambria" w:hAnsi="Cambria"/>
          <w:sz w:val="20"/>
          <w:szCs w:val="20"/>
        </w:rPr>
      </w:pPr>
      <w:r w:rsidRPr="00FB5D47">
        <w:rPr>
          <w:rFonts w:ascii="Cambria" w:hAnsi="Cambria"/>
          <w:sz w:val="20"/>
          <w:szCs w:val="20"/>
        </w:rPr>
        <w:t>powiększania zasobów leśnych.</w:t>
      </w:r>
    </w:p>
    <w:p w14:paraId="44C089A3" w14:textId="77777777" w:rsidR="008D25E1" w:rsidRPr="00FB5D47" w:rsidRDefault="008D25E1" w:rsidP="008D25E1">
      <w:pPr>
        <w:spacing w:after="0" w:line="240" w:lineRule="auto"/>
        <w:ind w:firstLine="708"/>
        <w:jc w:val="both"/>
        <w:rPr>
          <w:rFonts w:ascii="Cambria" w:hAnsi="Cambria" w:cs="Arial"/>
          <w:sz w:val="20"/>
          <w:szCs w:val="20"/>
          <w:lang w:eastAsia="pl-PL"/>
        </w:rPr>
      </w:pPr>
    </w:p>
    <w:p w14:paraId="5C43D306" w14:textId="77777777" w:rsidR="00A4353C" w:rsidRPr="00FB5D47" w:rsidRDefault="008D25E1" w:rsidP="00361F80">
      <w:pPr>
        <w:spacing w:after="0" w:line="240" w:lineRule="auto"/>
        <w:ind w:firstLine="708"/>
        <w:jc w:val="both"/>
        <w:rPr>
          <w:rFonts w:ascii="Cambria" w:hAnsi="Cambria" w:cs="Arial"/>
          <w:sz w:val="20"/>
          <w:szCs w:val="20"/>
          <w:lang w:eastAsia="pl-PL"/>
        </w:rPr>
      </w:pPr>
      <w:r w:rsidRPr="00FB5D47">
        <w:rPr>
          <w:rFonts w:ascii="Cambria" w:hAnsi="Cambria" w:cs="Arial"/>
          <w:sz w:val="20"/>
          <w:szCs w:val="20"/>
          <w:lang w:eastAsia="pl-PL"/>
        </w:rPr>
        <w:t xml:space="preserve">Właściciele lasów, dla zapewnienia ich powszechnej ochrony,  obowiązani są do kształtowania równowagi w ekosystemach leśnych, podnoszenia naturalnej odporności drzewostanów, a zwłaszcza do wykonywania zabiegów profilaktycznych, zapobiegających zagrożeniom pożarami; także do wykrywania i zwalczania szkodliwych organizmów oraz ochrony gleby i wód leśnych. </w:t>
      </w:r>
    </w:p>
    <w:p w14:paraId="6DB5F867" w14:textId="77777777" w:rsidR="00A4353C" w:rsidRPr="00FB5D47" w:rsidRDefault="00A4353C" w:rsidP="00361F80">
      <w:pPr>
        <w:spacing w:after="0" w:line="240" w:lineRule="auto"/>
        <w:ind w:firstLine="708"/>
        <w:jc w:val="both"/>
        <w:rPr>
          <w:rFonts w:ascii="Cambria" w:hAnsi="Cambria" w:cs="Arial"/>
          <w:sz w:val="20"/>
          <w:szCs w:val="20"/>
          <w:lang w:eastAsia="pl-PL"/>
        </w:rPr>
      </w:pPr>
    </w:p>
    <w:p w14:paraId="296CFF2B" w14:textId="31037BED" w:rsidR="008D25E1" w:rsidRPr="00FB5D47" w:rsidRDefault="008D25E1" w:rsidP="00361F80">
      <w:pPr>
        <w:spacing w:after="0" w:line="240" w:lineRule="auto"/>
        <w:ind w:firstLine="708"/>
        <w:jc w:val="both"/>
        <w:rPr>
          <w:rFonts w:ascii="Cambria" w:hAnsi="Cambria" w:cs="Arial"/>
          <w:sz w:val="20"/>
          <w:szCs w:val="20"/>
          <w:lang w:eastAsia="pl-PL"/>
        </w:rPr>
      </w:pPr>
      <w:r w:rsidRPr="00FB5D47">
        <w:rPr>
          <w:rFonts w:ascii="Cambria" w:hAnsi="Cambria" w:cs="Arial"/>
          <w:sz w:val="20"/>
          <w:szCs w:val="20"/>
          <w:lang w:eastAsia="pl-PL"/>
        </w:rPr>
        <w:t xml:space="preserve">Czynniki biotyczne i abiotyczne wpływają na ekosystemy leśne z różną intensywnością, co jest wynikiem zróżnicowania warunków klimatycznych, glebowych i hydrologicznych oraz składu gatunkowego drzewostanów. Czynniki te wraz z wewnątrz populacyjną strategią rozwoju poszczególnych gatunków owadów i grzybów patogenicznych stanowią o możliwościach wzrostu drzew i stanie sanitarnym drzewostanów. </w:t>
      </w:r>
    </w:p>
    <w:p w14:paraId="7907884B" w14:textId="77777777" w:rsidR="00A4353C" w:rsidRPr="00FB5D47" w:rsidRDefault="00A4353C" w:rsidP="00361F80">
      <w:pPr>
        <w:spacing w:after="0" w:line="240" w:lineRule="auto"/>
        <w:ind w:firstLine="708"/>
        <w:jc w:val="both"/>
        <w:rPr>
          <w:rFonts w:ascii="Cambria" w:hAnsi="Cambria" w:cs="Arial"/>
          <w:sz w:val="20"/>
          <w:szCs w:val="20"/>
          <w:lang w:eastAsia="pl-PL"/>
        </w:rPr>
      </w:pPr>
    </w:p>
    <w:p w14:paraId="470A5044" w14:textId="77777777" w:rsidR="005E2FE7" w:rsidRPr="00FB5D47" w:rsidRDefault="00327405" w:rsidP="002F3A6C">
      <w:pPr>
        <w:pStyle w:val="Nagwek4"/>
        <w:spacing w:after="0" w:line="240" w:lineRule="auto"/>
        <w:jc w:val="left"/>
        <w:rPr>
          <w:rStyle w:val="Nagwek2Znak"/>
          <w:rFonts w:eastAsia="Calibri"/>
          <w:b w:val="0"/>
          <w:color w:val="auto"/>
          <w:sz w:val="20"/>
          <w:szCs w:val="20"/>
          <w:lang w:eastAsia="pl-PL"/>
        </w:rPr>
      </w:pPr>
      <w:bookmarkStart w:id="334" w:name="_Toc142324072"/>
      <w:r w:rsidRPr="00FB5D47">
        <w:rPr>
          <w:rStyle w:val="Nagwek2Znak"/>
          <w:rFonts w:eastAsia="Calibri"/>
          <w:b w:val="0"/>
          <w:color w:val="auto"/>
          <w:sz w:val="20"/>
          <w:szCs w:val="20"/>
          <w:lang w:eastAsia="pl-PL"/>
        </w:rPr>
        <w:t>5</w:t>
      </w:r>
      <w:r w:rsidR="00C652FD" w:rsidRPr="00FB5D47">
        <w:rPr>
          <w:rStyle w:val="Nagwek2Znak"/>
          <w:rFonts w:eastAsia="Calibri"/>
          <w:b w:val="0"/>
          <w:color w:val="auto"/>
          <w:sz w:val="20"/>
          <w:szCs w:val="20"/>
          <w:lang w:eastAsia="pl-PL"/>
        </w:rPr>
        <w:t>.9.1</w:t>
      </w:r>
      <w:r w:rsidR="005E2FE7" w:rsidRPr="00FB5D47">
        <w:rPr>
          <w:rStyle w:val="Nagwek2Znak"/>
          <w:rFonts w:eastAsia="Calibri"/>
          <w:b w:val="0"/>
          <w:color w:val="auto"/>
          <w:sz w:val="20"/>
          <w:szCs w:val="20"/>
          <w:lang w:eastAsia="pl-PL"/>
        </w:rPr>
        <w:t>.2. Zieleń urządzona</w:t>
      </w:r>
      <w:bookmarkEnd w:id="334"/>
    </w:p>
    <w:p w14:paraId="71B61020" w14:textId="77777777" w:rsidR="00953302" w:rsidRPr="00FB5D47" w:rsidRDefault="00953302" w:rsidP="002F3A6C">
      <w:pPr>
        <w:spacing w:after="0" w:line="240" w:lineRule="auto"/>
        <w:rPr>
          <w:rFonts w:ascii="Cambria" w:hAnsi="Cambria"/>
          <w:sz w:val="20"/>
          <w:szCs w:val="20"/>
          <w:lang w:eastAsia="pl-PL"/>
        </w:rPr>
      </w:pPr>
    </w:p>
    <w:p w14:paraId="70958A24" w14:textId="0F099ED9" w:rsidR="00DA11B6" w:rsidRPr="00FB5D47" w:rsidRDefault="00DA11B6" w:rsidP="002F3A6C">
      <w:pPr>
        <w:spacing w:after="0" w:line="240" w:lineRule="auto"/>
        <w:ind w:firstLine="708"/>
        <w:jc w:val="both"/>
        <w:rPr>
          <w:rFonts w:ascii="Cambria" w:hAnsi="Cambria" w:cs="Arial"/>
          <w:sz w:val="20"/>
          <w:szCs w:val="20"/>
          <w:lang w:eastAsia="pl-PL"/>
        </w:rPr>
      </w:pPr>
      <w:r w:rsidRPr="00FB5D47">
        <w:rPr>
          <w:rFonts w:ascii="Cambria" w:hAnsi="Cambria" w:cs="Arial"/>
          <w:sz w:val="20"/>
          <w:szCs w:val="20"/>
          <w:lang w:eastAsia="pl-PL"/>
        </w:rPr>
        <w:t xml:space="preserve">Ważną rolę w systemie </w:t>
      </w:r>
      <w:r w:rsidR="007428EF" w:rsidRPr="00FB5D47">
        <w:rPr>
          <w:rFonts w:ascii="Cambria" w:hAnsi="Cambria" w:cs="Arial"/>
          <w:sz w:val="20"/>
          <w:szCs w:val="20"/>
          <w:lang w:eastAsia="pl-PL"/>
        </w:rPr>
        <w:t xml:space="preserve">ekologicznym </w:t>
      </w:r>
      <w:r w:rsidR="006B356A" w:rsidRPr="00FB5D47">
        <w:rPr>
          <w:rFonts w:ascii="Cambria" w:hAnsi="Cambria" w:cs="Arial"/>
          <w:sz w:val="20"/>
          <w:szCs w:val="20"/>
          <w:lang w:eastAsia="pl-PL"/>
        </w:rPr>
        <w:t>miasta</w:t>
      </w:r>
      <w:r w:rsidRPr="00FB5D47">
        <w:rPr>
          <w:rFonts w:ascii="Cambria" w:hAnsi="Cambria" w:cs="Arial"/>
          <w:sz w:val="20"/>
          <w:szCs w:val="20"/>
          <w:lang w:eastAsia="pl-PL"/>
        </w:rPr>
        <w:t xml:space="preserve"> spełnia roślinność nieleśna: zieleń śródpolna, parkowa oraz cmentarna. Zadrzewienia śródpolne, szczególnie o charakterze pasowym, przydrożne i przywodne pełnią rolę migracyjnych korytarzy środowi</w:t>
      </w:r>
      <w:r w:rsidR="002E5926" w:rsidRPr="00FB5D47">
        <w:rPr>
          <w:rFonts w:ascii="Cambria" w:hAnsi="Cambria" w:cs="Arial"/>
          <w:sz w:val="20"/>
          <w:szCs w:val="20"/>
          <w:lang w:eastAsia="pl-PL"/>
        </w:rPr>
        <w:t xml:space="preserve">skowych, urozmaicają krajobraz </w:t>
      </w:r>
      <w:r w:rsidR="006B356A" w:rsidRPr="00FB5D47">
        <w:rPr>
          <w:rFonts w:ascii="Cambria" w:hAnsi="Cambria" w:cs="Arial"/>
          <w:sz w:val="20"/>
          <w:szCs w:val="20"/>
          <w:lang w:eastAsia="pl-PL"/>
        </w:rPr>
        <w:t>miasta</w:t>
      </w:r>
      <w:r w:rsidRPr="00FB5D47">
        <w:rPr>
          <w:rFonts w:ascii="Cambria" w:hAnsi="Cambria" w:cs="Arial"/>
          <w:sz w:val="20"/>
          <w:szCs w:val="20"/>
          <w:lang w:eastAsia="pl-PL"/>
        </w:rPr>
        <w:t xml:space="preserve"> oraz podnoszą </w:t>
      </w:r>
      <w:r w:rsidR="00496022" w:rsidRPr="00FB5D47">
        <w:rPr>
          <w:rFonts w:ascii="Cambria" w:hAnsi="Cambria" w:cs="Arial"/>
          <w:sz w:val="20"/>
          <w:szCs w:val="20"/>
          <w:lang w:eastAsia="pl-PL"/>
        </w:rPr>
        <w:t xml:space="preserve">walory estetyczno-krajobrazowe. </w:t>
      </w:r>
      <w:r w:rsidRPr="00FB5D47">
        <w:rPr>
          <w:rFonts w:ascii="Cambria" w:hAnsi="Cambria" w:cs="Arial"/>
          <w:sz w:val="20"/>
          <w:szCs w:val="20"/>
        </w:rPr>
        <w:t xml:space="preserve">Zadrzewienia tworzą pojedyncze drzewa i krzewy lub ich skupienia nie będące zbiorowiskami leśnymi. Na </w:t>
      </w:r>
      <w:r w:rsidR="00CA530B" w:rsidRPr="00FB5D47">
        <w:rPr>
          <w:rFonts w:ascii="Cambria" w:hAnsi="Cambria" w:cs="Arial"/>
          <w:sz w:val="20"/>
          <w:szCs w:val="20"/>
        </w:rPr>
        <w:t>omawianym obszarze</w:t>
      </w:r>
      <w:r w:rsidRPr="00FB5D47">
        <w:rPr>
          <w:rFonts w:ascii="Cambria" w:hAnsi="Cambria" w:cs="Arial"/>
          <w:sz w:val="20"/>
          <w:szCs w:val="20"/>
        </w:rPr>
        <w:t xml:space="preserve"> zespoły zadrzewień przybierają formy:</w:t>
      </w:r>
    </w:p>
    <w:p w14:paraId="33E18449" w14:textId="77777777" w:rsidR="00DA11B6" w:rsidRPr="00FB5D47" w:rsidRDefault="00DA11B6" w:rsidP="002F3A6C">
      <w:pPr>
        <w:spacing w:after="0" w:line="240" w:lineRule="auto"/>
        <w:jc w:val="both"/>
        <w:rPr>
          <w:rFonts w:ascii="Cambria" w:hAnsi="Cambria" w:cs="Arial"/>
          <w:sz w:val="20"/>
          <w:szCs w:val="20"/>
        </w:rPr>
      </w:pPr>
    </w:p>
    <w:p w14:paraId="6D9CAC13"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zadrzewienia prywatne - wzdłuż obiektów prywatnych,</w:t>
      </w:r>
    </w:p>
    <w:p w14:paraId="2E8240A7"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zadrzewienia przydrożne - ciągną się liniowo wzdłuż tras komunikacyjnych,</w:t>
      </w:r>
    </w:p>
    <w:p w14:paraId="55F701EF"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zadrzewienia śródpolne - rozpraszają się mozaikowo w obrębie terenów rolnych,</w:t>
      </w:r>
    </w:p>
    <w:p w14:paraId="001221AB"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zadrzewienia przyzagrodowe - pokrywają tereny towarzyszące zabudowie,</w:t>
      </w:r>
    </w:p>
    <w:p w14:paraId="52A2498E"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zadrzewienia pozostałe - wypełniają powierzchnie cmentarzy oraz innych form zieleni urządzonej.</w:t>
      </w:r>
    </w:p>
    <w:p w14:paraId="36EC9B6A" w14:textId="77777777" w:rsidR="00F451D9" w:rsidRPr="00FB5D47" w:rsidRDefault="00F451D9" w:rsidP="002F3A6C">
      <w:pPr>
        <w:spacing w:after="0" w:line="240" w:lineRule="auto"/>
        <w:ind w:firstLine="708"/>
        <w:jc w:val="both"/>
        <w:rPr>
          <w:rFonts w:ascii="Cambria" w:hAnsi="Cambria" w:cs="Arial"/>
          <w:sz w:val="20"/>
          <w:szCs w:val="20"/>
        </w:rPr>
      </w:pPr>
    </w:p>
    <w:p w14:paraId="2E12F5EB" w14:textId="2F32957C" w:rsidR="00DA11B6" w:rsidRPr="00FB5D47" w:rsidRDefault="00DA11B6" w:rsidP="002F3A6C">
      <w:pPr>
        <w:spacing w:after="0" w:line="240" w:lineRule="auto"/>
        <w:ind w:firstLine="708"/>
        <w:jc w:val="both"/>
        <w:rPr>
          <w:rFonts w:ascii="Cambria" w:hAnsi="Cambria" w:cs="Arial"/>
          <w:sz w:val="20"/>
          <w:szCs w:val="20"/>
        </w:rPr>
      </w:pPr>
      <w:r w:rsidRPr="00FB5D47">
        <w:rPr>
          <w:rFonts w:ascii="Cambria" w:hAnsi="Cambria" w:cs="Arial"/>
          <w:sz w:val="20"/>
          <w:szCs w:val="20"/>
        </w:rPr>
        <w:t>Z ekologicznego punktu widzenia zadrzewienia wspólnie z lasami to naturalne „bufory środowiskowe” wspierające s</w:t>
      </w:r>
      <w:r w:rsidR="00CA530B" w:rsidRPr="00FB5D47">
        <w:rPr>
          <w:rFonts w:ascii="Cambria" w:hAnsi="Cambria" w:cs="Arial"/>
          <w:sz w:val="20"/>
          <w:szCs w:val="20"/>
        </w:rPr>
        <w:t xml:space="preserve">tabilność krajobrazu. W obrębie </w:t>
      </w:r>
      <w:r w:rsidR="00D9509D" w:rsidRPr="00FB5D47">
        <w:rPr>
          <w:rFonts w:ascii="Cambria" w:hAnsi="Cambria" w:cs="Arial"/>
          <w:sz w:val="20"/>
          <w:szCs w:val="20"/>
        </w:rPr>
        <w:t xml:space="preserve">miasta </w:t>
      </w:r>
      <w:r w:rsidR="005E2702" w:rsidRPr="00FB5D47">
        <w:rPr>
          <w:rFonts w:ascii="Cambria" w:hAnsi="Cambria" w:cs="Arial"/>
          <w:sz w:val="20"/>
          <w:szCs w:val="20"/>
        </w:rPr>
        <w:t>Giżycka</w:t>
      </w:r>
      <w:r w:rsidR="00D9509D" w:rsidRPr="00FB5D47">
        <w:rPr>
          <w:rFonts w:ascii="Cambria" w:hAnsi="Cambria" w:cs="Arial"/>
          <w:sz w:val="20"/>
          <w:szCs w:val="20"/>
        </w:rPr>
        <w:t xml:space="preserve"> </w:t>
      </w:r>
      <w:r w:rsidRPr="00FB5D47">
        <w:rPr>
          <w:rFonts w:ascii="Cambria" w:hAnsi="Cambria" w:cs="Arial"/>
          <w:sz w:val="20"/>
          <w:szCs w:val="20"/>
        </w:rPr>
        <w:t>pełnią one wiele zróżnicowanych środowiskowych funkcji:</w:t>
      </w:r>
    </w:p>
    <w:p w14:paraId="28710BFE" w14:textId="77777777" w:rsidR="00594580" w:rsidRPr="00FB5D47" w:rsidRDefault="00594580" w:rsidP="002F3A6C">
      <w:pPr>
        <w:spacing w:after="0" w:line="240" w:lineRule="auto"/>
        <w:ind w:firstLine="708"/>
        <w:jc w:val="both"/>
        <w:rPr>
          <w:rFonts w:ascii="Cambria" w:hAnsi="Cambria" w:cs="Arial"/>
          <w:sz w:val="20"/>
          <w:szCs w:val="20"/>
        </w:rPr>
      </w:pPr>
    </w:p>
    <w:p w14:paraId="13E5DE07"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 xml:space="preserve"> zwiększają </w:t>
      </w:r>
      <w:r w:rsidR="007846F8" w:rsidRPr="00FB5D47">
        <w:rPr>
          <w:rFonts w:ascii="Cambria" w:hAnsi="Cambria"/>
          <w:sz w:val="20"/>
          <w:szCs w:val="20"/>
        </w:rPr>
        <w:t>retencję wodną,</w:t>
      </w:r>
      <w:r w:rsidRPr="00FB5D47">
        <w:rPr>
          <w:rFonts w:ascii="Cambria" w:hAnsi="Cambria"/>
          <w:sz w:val="20"/>
          <w:szCs w:val="20"/>
        </w:rPr>
        <w:t xml:space="preserve"> </w:t>
      </w:r>
    </w:p>
    <w:p w14:paraId="74836258"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ograniczają ewapotranspirację gruntów ornych,</w:t>
      </w:r>
    </w:p>
    <w:p w14:paraId="6F60C5D3"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chronią zlewnie źródłowe,</w:t>
      </w:r>
    </w:p>
    <w:p w14:paraId="6E92133B"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przeciwdziałają wodnej i wietrznej erozji gleby,</w:t>
      </w:r>
    </w:p>
    <w:p w14:paraId="74F8A7B4"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chronią czystość wód powierzchniowych,</w:t>
      </w:r>
    </w:p>
    <w:p w14:paraId="0246AC8A"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chronią przed zanieczyszczeniami pochodzącymi z komunikacji drogowej,</w:t>
      </w:r>
    </w:p>
    <w:p w14:paraId="6C55DF41"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lastRenderedPageBreak/>
        <w:t>zapobiegają tworzeniu się zasp śnieżnych na szlakach komunikacyjnych,</w:t>
      </w:r>
    </w:p>
    <w:p w14:paraId="3562B880"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wymuszają naturalny opór środowiska przeciw szkodnikom roślin uprawnych,</w:t>
      </w:r>
    </w:p>
    <w:p w14:paraId="274CE908"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zapewniają warunki bytowania określonych gatunków roślin i zwierząt, umożliwiając ich dalsze rozprzestrzenianie się,</w:t>
      </w:r>
    </w:p>
    <w:p w14:paraId="4C94AC46"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poprawiają warunki klimatyczno - higieniczne i ekologiczne w obrębie terenów zabudowanych,</w:t>
      </w:r>
    </w:p>
    <w:p w14:paraId="7EA1E77F"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zwiększają turystyczno - wypoczynkową atrakcyjność terenu.</w:t>
      </w:r>
    </w:p>
    <w:p w14:paraId="243AECD3" w14:textId="77777777" w:rsidR="00020E14" w:rsidRPr="00FB5D47" w:rsidRDefault="00020E14" w:rsidP="003760A4">
      <w:pPr>
        <w:spacing w:after="0" w:line="240" w:lineRule="auto"/>
        <w:ind w:firstLine="708"/>
        <w:jc w:val="both"/>
        <w:rPr>
          <w:rFonts w:ascii="Cambria" w:hAnsi="Cambria" w:cs="Arial"/>
          <w:sz w:val="20"/>
          <w:szCs w:val="20"/>
          <w:lang w:eastAsia="pl-PL"/>
        </w:rPr>
      </w:pPr>
    </w:p>
    <w:p w14:paraId="6377F6CC" w14:textId="408C669A" w:rsidR="00E80979" w:rsidRPr="00FB5D47" w:rsidRDefault="00E80979" w:rsidP="003760A4">
      <w:pPr>
        <w:spacing w:after="0" w:line="240" w:lineRule="auto"/>
        <w:ind w:firstLine="708"/>
        <w:jc w:val="both"/>
        <w:rPr>
          <w:rFonts w:ascii="Cambria" w:hAnsi="Cambria" w:cs="Arial"/>
          <w:sz w:val="20"/>
          <w:szCs w:val="20"/>
          <w:lang w:eastAsia="pl-PL"/>
        </w:rPr>
      </w:pPr>
      <w:r w:rsidRPr="00FB5D47">
        <w:rPr>
          <w:rFonts w:ascii="Cambria" w:hAnsi="Cambria" w:cs="Arial"/>
          <w:sz w:val="20"/>
          <w:szCs w:val="20"/>
          <w:lang w:eastAsia="pl-PL"/>
        </w:rPr>
        <w:t>Na obszarze miasta</w:t>
      </w:r>
      <w:r w:rsidR="003760A4" w:rsidRPr="00FB5D47">
        <w:rPr>
          <w:rFonts w:ascii="Cambria" w:hAnsi="Cambria" w:cs="Arial"/>
          <w:sz w:val="20"/>
          <w:szCs w:val="20"/>
          <w:lang w:eastAsia="pl-PL"/>
        </w:rPr>
        <w:t xml:space="preserve"> Giżycka </w:t>
      </w:r>
      <w:r w:rsidRPr="00FB5D47">
        <w:rPr>
          <w:rFonts w:ascii="Cambria" w:hAnsi="Cambria" w:cs="Arial"/>
          <w:sz w:val="20"/>
          <w:szCs w:val="20"/>
          <w:lang w:eastAsia="pl-PL"/>
        </w:rPr>
        <w:t>istnieją wartościowe układy zieleni urządzonej. W mieście znajduje się 6 parków:</w:t>
      </w:r>
    </w:p>
    <w:p w14:paraId="210F88D9" w14:textId="77777777" w:rsidR="003760A4" w:rsidRPr="00FB5D47" w:rsidRDefault="003760A4" w:rsidP="003760A4">
      <w:pPr>
        <w:spacing w:after="0" w:line="240" w:lineRule="auto"/>
        <w:ind w:firstLine="708"/>
        <w:jc w:val="both"/>
        <w:rPr>
          <w:rFonts w:ascii="Cambria" w:hAnsi="Cambria" w:cs="Arial"/>
          <w:sz w:val="20"/>
          <w:szCs w:val="20"/>
          <w:lang w:eastAsia="pl-PL"/>
        </w:rPr>
      </w:pPr>
    </w:p>
    <w:p w14:paraId="0C43EA2C" w14:textId="7BDA4AF4" w:rsidR="00E80979" w:rsidRPr="00FB5D47" w:rsidRDefault="00E80979" w:rsidP="003760A4">
      <w:pPr>
        <w:numPr>
          <w:ilvl w:val="0"/>
          <w:numId w:val="7"/>
        </w:numPr>
        <w:spacing w:after="0" w:line="240" w:lineRule="auto"/>
        <w:jc w:val="both"/>
        <w:rPr>
          <w:rFonts w:ascii="Cambria" w:hAnsi="Cambria"/>
          <w:sz w:val="20"/>
          <w:szCs w:val="20"/>
        </w:rPr>
      </w:pPr>
      <w:r w:rsidRPr="00FB5D47">
        <w:rPr>
          <w:rFonts w:ascii="Cambria" w:hAnsi="Cambria"/>
          <w:sz w:val="20"/>
          <w:szCs w:val="20"/>
        </w:rPr>
        <w:t>park przy ul. Suwalskiej - Białostockiej (Skwer Dubieński),</w:t>
      </w:r>
    </w:p>
    <w:p w14:paraId="247B4957" w14:textId="044787CB" w:rsidR="00E80979" w:rsidRPr="00FB5D47" w:rsidRDefault="00E80979" w:rsidP="003760A4">
      <w:pPr>
        <w:numPr>
          <w:ilvl w:val="0"/>
          <w:numId w:val="7"/>
        </w:numPr>
        <w:spacing w:after="0" w:line="240" w:lineRule="auto"/>
        <w:jc w:val="both"/>
        <w:rPr>
          <w:rFonts w:ascii="Cambria" w:hAnsi="Cambria"/>
          <w:sz w:val="20"/>
          <w:szCs w:val="20"/>
        </w:rPr>
      </w:pPr>
      <w:r w:rsidRPr="00FB5D47">
        <w:rPr>
          <w:rFonts w:ascii="Cambria" w:hAnsi="Cambria"/>
          <w:sz w:val="20"/>
          <w:szCs w:val="20"/>
        </w:rPr>
        <w:t>park przy ul. Gdańskiej,</w:t>
      </w:r>
    </w:p>
    <w:p w14:paraId="28B960A7" w14:textId="5255A361" w:rsidR="00E80979" w:rsidRPr="00FB5D47" w:rsidRDefault="00E80979" w:rsidP="003760A4">
      <w:pPr>
        <w:numPr>
          <w:ilvl w:val="0"/>
          <w:numId w:val="7"/>
        </w:numPr>
        <w:spacing w:after="0" w:line="240" w:lineRule="auto"/>
        <w:jc w:val="both"/>
        <w:rPr>
          <w:rFonts w:ascii="Cambria" w:hAnsi="Cambria"/>
          <w:sz w:val="20"/>
          <w:szCs w:val="20"/>
        </w:rPr>
      </w:pPr>
      <w:r w:rsidRPr="00FB5D47">
        <w:rPr>
          <w:rFonts w:ascii="Cambria" w:hAnsi="Cambria"/>
          <w:sz w:val="20"/>
          <w:szCs w:val="20"/>
        </w:rPr>
        <w:t>park Rogera Gemaera przy ul. Moniuszki,</w:t>
      </w:r>
    </w:p>
    <w:p w14:paraId="1BA394C6" w14:textId="1FCC7349" w:rsidR="00407FBC" w:rsidRPr="00FB5D47" w:rsidRDefault="00E80979" w:rsidP="003760A4">
      <w:pPr>
        <w:numPr>
          <w:ilvl w:val="0"/>
          <w:numId w:val="7"/>
        </w:numPr>
        <w:spacing w:after="0" w:line="240" w:lineRule="auto"/>
        <w:jc w:val="both"/>
        <w:rPr>
          <w:rFonts w:ascii="Cambria" w:hAnsi="Cambria"/>
          <w:sz w:val="20"/>
          <w:szCs w:val="20"/>
        </w:rPr>
      </w:pPr>
      <w:r w:rsidRPr="00FB5D47">
        <w:rPr>
          <w:rFonts w:ascii="Cambria" w:hAnsi="Cambria"/>
          <w:sz w:val="20"/>
          <w:szCs w:val="20"/>
        </w:rPr>
        <w:t>park przy plaży miejskiej,</w:t>
      </w:r>
    </w:p>
    <w:p w14:paraId="0F6E4B79" w14:textId="77777777" w:rsidR="00E80979" w:rsidRPr="00FB5D47" w:rsidRDefault="00E80979" w:rsidP="003760A4">
      <w:pPr>
        <w:numPr>
          <w:ilvl w:val="0"/>
          <w:numId w:val="7"/>
        </w:numPr>
        <w:spacing w:after="0" w:line="240" w:lineRule="auto"/>
        <w:jc w:val="both"/>
        <w:rPr>
          <w:rFonts w:ascii="Cambria" w:hAnsi="Cambria"/>
          <w:sz w:val="20"/>
          <w:szCs w:val="20"/>
        </w:rPr>
      </w:pPr>
      <w:r w:rsidRPr="00FB5D47">
        <w:rPr>
          <w:rFonts w:ascii="Cambria" w:hAnsi="Cambria"/>
          <w:sz w:val="20"/>
          <w:szCs w:val="20"/>
        </w:rPr>
        <w:t>park Nadziei im. Jana Pawła II przy ul. Wodociągowej - Królowej Jadwigi,</w:t>
      </w:r>
    </w:p>
    <w:p w14:paraId="0BF6B3C2" w14:textId="35ECFF85" w:rsidR="00E80979" w:rsidRPr="00FB5D47" w:rsidRDefault="00E80979" w:rsidP="003760A4">
      <w:pPr>
        <w:numPr>
          <w:ilvl w:val="0"/>
          <w:numId w:val="7"/>
        </w:numPr>
        <w:spacing w:after="0" w:line="240" w:lineRule="auto"/>
        <w:jc w:val="both"/>
        <w:rPr>
          <w:rFonts w:ascii="Cambria" w:hAnsi="Cambria"/>
          <w:sz w:val="20"/>
          <w:szCs w:val="20"/>
        </w:rPr>
      </w:pPr>
      <w:r w:rsidRPr="00FB5D47">
        <w:rPr>
          <w:rFonts w:ascii="Cambria" w:hAnsi="Cambria"/>
          <w:sz w:val="20"/>
          <w:szCs w:val="20"/>
        </w:rPr>
        <w:t xml:space="preserve">zabytkowy cmentarz komunalny w rejonie ul. </w:t>
      </w:r>
      <w:r w:rsidR="00F65E04" w:rsidRPr="00FB5D47">
        <w:rPr>
          <w:rFonts w:ascii="Cambria" w:hAnsi="Cambria"/>
          <w:sz w:val="20"/>
          <w:szCs w:val="20"/>
        </w:rPr>
        <w:t xml:space="preserve">T. </w:t>
      </w:r>
      <w:r w:rsidRPr="00FB5D47">
        <w:rPr>
          <w:rFonts w:ascii="Cambria" w:hAnsi="Cambria"/>
          <w:sz w:val="20"/>
          <w:szCs w:val="20"/>
        </w:rPr>
        <w:t>Kościuszki, Smętka i Wodociągowej.</w:t>
      </w:r>
    </w:p>
    <w:p w14:paraId="6EE65D47" w14:textId="77777777" w:rsidR="00E80979" w:rsidRPr="00FB5D47" w:rsidRDefault="00E80979" w:rsidP="003760A4">
      <w:pPr>
        <w:spacing w:after="0" w:line="240" w:lineRule="auto"/>
        <w:ind w:firstLine="708"/>
        <w:jc w:val="both"/>
        <w:rPr>
          <w:rFonts w:ascii="Cambria" w:hAnsi="Cambria" w:cs="Arial"/>
          <w:sz w:val="20"/>
          <w:szCs w:val="20"/>
          <w:lang w:eastAsia="pl-PL"/>
        </w:rPr>
      </w:pPr>
    </w:p>
    <w:p w14:paraId="1695723E" w14:textId="1484494D" w:rsidR="00E80979" w:rsidRPr="00FB5D47" w:rsidRDefault="00E80979" w:rsidP="003760A4">
      <w:pPr>
        <w:spacing w:after="0" w:line="240" w:lineRule="auto"/>
        <w:ind w:firstLine="708"/>
        <w:jc w:val="both"/>
        <w:rPr>
          <w:rFonts w:ascii="Cambria" w:hAnsi="Cambria" w:cs="Arial"/>
          <w:sz w:val="20"/>
          <w:szCs w:val="20"/>
          <w:lang w:eastAsia="pl-PL"/>
        </w:rPr>
      </w:pPr>
      <w:r w:rsidRPr="00FB5D47">
        <w:rPr>
          <w:rFonts w:ascii="Cambria" w:hAnsi="Cambria" w:cs="Arial"/>
          <w:sz w:val="20"/>
          <w:szCs w:val="20"/>
          <w:lang w:eastAsia="pl-PL"/>
        </w:rPr>
        <w:t>Ponadto na obszarze znajdują się tereny zieleni nieurzą</w:t>
      </w:r>
      <w:r w:rsidR="003760A4" w:rsidRPr="00FB5D47">
        <w:rPr>
          <w:rFonts w:ascii="Cambria" w:hAnsi="Cambria" w:cs="Arial"/>
          <w:sz w:val="20"/>
          <w:szCs w:val="20"/>
          <w:lang w:eastAsia="pl-PL"/>
        </w:rPr>
        <w:t>dzonej nad jeziorami Niegocin i </w:t>
      </w:r>
      <w:r w:rsidRPr="00FB5D47">
        <w:rPr>
          <w:rFonts w:ascii="Cambria" w:hAnsi="Cambria" w:cs="Arial"/>
          <w:sz w:val="20"/>
          <w:szCs w:val="20"/>
          <w:lang w:eastAsia="pl-PL"/>
        </w:rPr>
        <w:t>Kisajno oraz w otoczeniu Twierdzy Boyen. Wartościowym elementem zieleni miejskiej są także aleje oraz ciągi zieleni przyulicznej. Na obszarze miasta znajduje się także zieleń w ramach ogrodów działkowych i na terenach mieszkaniowych</w:t>
      </w:r>
      <w:r w:rsidR="003760A4" w:rsidRPr="00FB5D47">
        <w:rPr>
          <w:rFonts w:ascii="Cambria" w:hAnsi="Cambria" w:cs="Arial"/>
          <w:sz w:val="20"/>
          <w:szCs w:val="20"/>
          <w:lang w:eastAsia="pl-PL"/>
        </w:rPr>
        <w:t xml:space="preserve">. </w:t>
      </w:r>
      <w:r w:rsidR="003760A4" w:rsidRPr="00FB5D47">
        <w:rPr>
          <w:rStyle w:val="Odwoanieprzypisudolnego"/>
          <w:rFonts w:ascii="Cambria" w:hAnsi="Cambria" w:cs="Arial"/>
          <w:sz w:val="20"/>
          <w:szCs w:val="20"/>
        </w:rPr>
        <w:footnoteReference w:id="22"/>
      </w:r>
      <w:r w:rsidR="003760A4" w:rsidRPr="00FB5D47">
        <w:rPr>
          <w:rFonts w:ascii="Cambria" w:hAnsi="Cambria" w:cs="Arial"/>
          <w:sz w:val="20"/>
          <w:szCs w:val="20"/>
          <w:vertAlign w:val="superscript"/>
        </w:rPr>
        <w:t>)</w:t>
      </w:r>
    </w:p>
    <w:p w14:paraId="7E4C7B54" w14:textId="77777777" w:rsidR="00E80979" w:rsidRPr="00FB5D47" w:rsidRDefault="00E80979" w:rsidP="00E80979">
      <w:pPr>
        <w:spacing w:after="0" w:line="240" w:lineRule="auto"/>
        <w:jc w:val="both"/>
        <w:rPr>
          <w:rFonts w:ascii="Cambria" w:hAnsi="Cambria" w:cs="Arial"/>
          <w:b/>
          <w:sz w:val="20"/>
          <w:szCs w:val="20"/>
          <w:lang w:eastAsia="pl-PL"/>
        </w:rPr>
      </w:pPr>
    </w:p>
    <w:p w14:paraId="1F35B2A9" w14:textId="092DB17E" w:rsidR="003B6034" w:rsidRPr="00FB5D47" w:rsidRDefault="002E5926" w:rsidP="002F3A6C">
      <w:pPr>
        <w:pStyle w:val="Nagwek3"/>
        <w:spacing w:before="0" w:beforeAutospacing="0" w:after="0" w:afterAutospacing="0"/>
        <w:rPr>
          <w:rStyle w:val="Nagwek2Znak"/>
          <w:rFonts w:eastAsia="Calibri"/>
          <w:i/>
          <w:color w:val="auto"/>
          <w:sz w:val="20"/>
          <w:szCs w:val="20"/>
          <w:lang w:eastAsia="pl-PL"/>
        </w:rPr>
      </w:pPr>
      <w:bookmarkStart w:id="335" w:name="_Toc496610677"/>
      <w:bookmarkStart w:id="336" w:name="_Toc142324073"/>
      <w:r w:rsidRPr="00FB5D47">
        <w:rPr>
          <w:rStyle w:val="Nagwek2Znak"/>
          <w:rFonts w:eastAsia="Calibri"/>
          <w:i/>
          <w:color w:val="auto"/>
          <w:sz w:val="20"/>
          <w:szCs w:val="20"/>
          <w:lang w:eastAsia="pl-PL"/>
        </w:rPr>
        <w:t xml:space="preserve">5.9.2. Fauna </w:t>
      </w:r>
      <w:bookmarkEnd w:id="335"/>
      <w:r w:rsidR="006B356A" w:rsidRPr="00FB5D47">
        <w:rPr>
          <w:rStyle w:val="Nagwek2Znak"/>
          <w:rFonts w:eastAsia="Calibri"/>
          <w:i/>
          <w:color w:val="auto"/>
          <w:sz w:val="20"/>
          <w:szCs w:val="20"/>
          <w:lang w:eastAsia="pl-PL"/>
        </w:rPr>
        <w:t>miasta</w:t>
      </w:r>
      <w:bookmarkEnd w:id="336"/>
    </w:p>
    <w:p w14:paraId="6A13C89F" w14:textId="77777777" w:rsidR="003B6034" w:rsidRPr="00FB5D47" w:rsidRDefault="003B6034" w:rsidP="002F3A6C">
      <w:pPr>
        <w:spacing w:after="0" w:line="240" w:lineRule="auto"/>
        <w:ind w:firstLine="708"/>
        <w:jc w:val="both"/>
        <w:rPr>
          <w:rFonts w:ascii="Cambria" w:hAnsi="Cambria" w:cs="Arial"/>
          <w:sz w:val="20"/>
          <w:szCs w:val="20"/>
          <w:lang w:eastAsia="pl-PL"/>
        </w:rPr>
      </w:pPr>
      <w:bookmarkStart w:id="337" w:name="_Toc496610507"/>
      <w:bookmarkStart w:id="338" w:name="_Toc496610678"/>
    </w:p>
    <w:bookmarkEnd w:id="337"/>
    <w:bookmarkEnd w:id="338"/>
    <w:p w14:paraId="7B50B918" w14:textId="6A611D2F" w:rsidR="00E80979" w:rsidRPr="00FB5D47" w:rsidRDefault="00687710" w:rsidP="0004178E">
      <w:pPr>
        <w:spacing w:after="0" w:line="240" w:lineRule="auto"/>
        <w:ind w:firstLine="708"/>
        <w:jc w:val="both"/>
        <w:rPr>
          <w:rFonts w:ascii="Cambria" w:hAnsi="Cambria"/>
          <w:sz w:val="20"/>
          <w:szCs w:val="20"/>
        </w:rPr>
      </w:pPr>
      <w:r w:rsidRPr="00FB5D47">
        <w:rPr>
          <w:rFonts w:ascii="Cambria" w:hAnsi="Cambria" w:cs="Arial"/>
          <w:sz w:val="20"/>
          <w:szCs w:val="20"/>
          <w:lang w:eastAsia="pl-PL"/>
        </w:rPr>
        <w:t xml:space="preserve">Fauna występująca na obszarze miasta </w:t>
      </w:r>
      <w:r w:rsidR="003760A4" w:rsidRPr="00FB5D47">
        <w:rPr>
          <w:rFonts w:ascii="Cambria" w:hAnsi="Cambria" w:cs="Arial"/>
          <w:sz w:val="20"/>
          <w:szCs w:val="20"/>
          <w:lang w:eastAsia="pl-PL"/>
        </w:rPr>
        <w:t>Giżycka</w:t>
      </w:r>
      <w:r w:rsidRPr="00FB5D47">
        <w:rPr>
          <w:rFonts w:ascii="Cambria" w:hAnsi="Cambria" w:cs="Arial"/>
          <w:sz w:val="20"/>
          <w:szCs w:val="20"/>
          <w:lang w:eastAsia="pl-PL"/>
        </w:rPr>
        <w:t xml:space="preserve"> cechuje się bogactwem i różnorodnością. Teren miasta jest zróżnicowany siedliskowo, stwarzając dogodne warunki życia dla wielu grup zwierząt, zarówno kręgowców jak i bezkręgowców. Występują tu gatunki związane z zbiorowiskami otwartymi, środowiskiem wodnym oraz gatunki typowo leśne. </w:t>
      </w:r>
      <w:r w:rsidR="0004178E" w:rsidRPr="00FB5D47">
        <w:rPr>
          <w:rFonts w:ascii="Cambria" w:hAnsi="Cambria" w:cs="Arial"/>
          <w:sz w:val="20"/>
          <w:szCs w:val="20"/>
          <w:lang w:eastAsia="pl-PL"/>
        </w:rPr>
        <w:t>Jest ona</w:t>
      </w:r>
      <w:r w:rsidR="00E80979" w:rsidRPr="00FB5D47">
        <w:rPr>
          <w:rFonts w:ascii="Cambria" w:hAnsi="Cambria" w:cs="Arial"/>
          <w:sz w:val="20"/>
          <w:szCs w:val="20"/>
          <w:lang w:eastAsia="pl-PL"/>
        </w:rPr>
        <w:t xml:space="preserve"> reprezentowana przez jelenie, sarny, dziki, lisy, a także wilki. Ponadto w okolicach miasta występują cenne przyrodniczo gatunki ptaków rzadkich, tj. orzeł przedni, który jest na tym obszarze gatunkiem przelotowym, orzeł bielik, łabędź głuchy, bocian biały, bocian czarny, czapla siwa, ślepowron, kormoran czarny, gęś gęgawa, puchacz, żuraw, jarząbek. Dla ich ochrony utworzony został rezerwat faunistyczny kompleksu wysp na jeziorze Kisajno oraz użytek ekologiczny zlokalizowany w obrębie wsi Wilkasy.</w:t>
      </w:r>
    </w:p>
    <w:p w14:paraId="62D9C36E" w14:textId="77777777" w:rsidR="00E80979" w:rsidRPr="00FB5D47" w:rsidRDefault="00E80979" w:rsidP="00687710">
      <w:pPr>
        <w:spacing w:after="0" w:line="240" w:lineRule="auto"/>
        <w:ind w:firstLine="708"/>
        <w:jc w:val="both"/>
        <w:rPr>
          <w:rFonts w:ascii="Cambria" w:hAnsi="Cambria" w:cs="Arial"/>
          <w:sz w:val="16"/>
          <w:szCs w:val="20"/>
          <w:lang w:eastAsia="pl-PL"/>
        </w:rPr>
      </w:pPr>
    </w:p>
    <w:p w14:paraId="55C328A1" w14:textId="77777777" w:rsidR="005E2FE7" w:rsidRPr="00FB5D47" w:rsidRDefault="00950977" w:rsidP="002F3A6C">
      <w:pPr>
        <w:pStyle w:val="Nagwek3"/>
        <w:spacing w:before="0" w:beforeAutospacing="0" w:after="0" w:afterAutospacing="0"/>
        <w:rPr>
          <w:rStyle w:val="Nagwek2Znak"/>
          <w:rFonts w:eastAsia="Calibri"/>
          <w:i/>
          <w:color w:val="auto"/>
          <w:sz w:val="20"/>
          <w:szCs w:val="20"/>
          <w:lang w:eastAsia="pl-PL"/>
        </w:rPr>
      </w:pPr>
      <w:bookmarkStart w:id="339" w:name="_Toc142324074"/>
      <w:r w:rsidRPr="00FB5D47">
        <w:rPr>
          <w:rStyle w:val="Nagwek2Znak"/>
          <w:rFonts w:eastAsia="Calibri"/>
          <w:i/>
          <w:color w:val="auto"/>
          <w:sz w:val="20"/>
          <w:szCs w:val="20"/>
          <w:lang w:eastAsia="pl-PL"/>
        </w:rPr>
        <w:t>5.9.3</w:t>
      </w:r>
      <w:r w:rsidR="005E2FE7" w:rsidRPr="00FB5D47">
        <w:rPr>
          <w:rStyle w:val="Nagwek2Znak"/>
          <w:rFonts w:eastAsia="Calibri"/>
          <w:i/>
          <w:color w:val="auto"/>
          <w:sz w:val="20"/>
          <w:szCs w:val="20"/>
          <w:lang w:eastAsia="pl-PL"/>
        </w:rPr>
        <w:t>. Potencjalne przyczyny degradacji szaty roślinnej i przeobrażeń fauny</w:t>
      </w:r>
      <w:bookmarkEnd w:id="339"/>
    </w:p>
    <w:p w14:paraId="3AFA9EA7" w14:textId="77777777" w:rsidR="00A423D4" w:rsidRPr="00FB5D47" w:rsidRDefault="00A423D4" w:rsidP="002F3A6C">
      <w:pPr>
        <w:pStyle w:val="Nagwek3"/>
        <w:spacing w:before="0" w:beforeAutospacing="0" w:after="0" w:afterAutospacing="0"/>
        <w:rPr>
          <w:rStyle w:val="Nagwek2Znak"/>
          <w:rFonts w:eastAsia="Calibri"/>
          <w:i/>
          <w:color w:val="auto"/>
          <w:sz w:val="16"/>
          <w:szCs w:val="20"/>
          <w:lang w:eastAsia="pl-PL"/>
        </w:rPr>
      </w:pPr>
    </w:p>
    <w:p w14:paraId="3BA5314E" w14:textId="56472CDA" w:rsidR="00DA11B6" w:rsidRPr="00FB5D47" w:rsidRDefault="00DA11B6" w:rsidP="002F3A6C">
      <w:pPr>
        <w:spacing w:after="0" w:line="240" w:lineRule="auto"/>
        <w:ind w:firstLine="708"/>
        <w:jc w:val="both"/>
        <w:rPr>
          <w:rFonts w:ascii="Cambria" w:hAnsi="Cambria" w:cs="Arial"/>
          <w:sz w:val="20"/>
          <w:szCs w:val="20"/>
          <w:lang w:eastAsia="pl-PL"/>
        </w:rPr>
      </w:pPr>
      <w:r w:rsidRPr="00FB5D47">
        <w:rPr>
          <w:rFonts w:ascii="Cambria" w:hAnsi="Cambria" w:cs="Arial"/>
          <w:sz w:val="20"/>
          <w:szCs w:val="20"/>
          <w:lang w:eastAsia="pl-PL"/>
        </w:rPr>
        <w:t>Głównymi przyczynami degrada</w:t>
      </w:r>
      <w:r w:rsidR="005B20EA" w:rsidRPr="00FB5D47">
        <w:rPr>
          <w:rFonts w:ascii="Cambria" w:hAnsi="Cambria" w:cs="Arial"/>
          <w:sz w:val="20"/>
          <w:szCs w:val="20"/>
          <w:lang w:eastAsia="pl-PL"/>
        </w:rPr>
        <w:t xml:space="preserve">cji szaty roślinnej na terenie </w:t>
      </w:r>
      <w:r w:rsidR="006B356A" w:rsidRPr="00FB5D47">
        <w:rPr>
          <w:rFonts w:ascii="Cambria" w:hAnsi="Cambria" w:cs="Arial"/>
          <w:sz w:val="20"/>
          <w:szCs w:val="20"/>
          <w:lang w:eastAsia="pl-PL"/>
        </w:rPr>
        <w:t>miasta</w:t>
      </w:r>
      <w:r w:rsidRPr="00FB5D47">
        <w:rPr>
          <w:rFonts w:ascii="Cambria" w:hAnsi="Cambria" w:cs="Arial"/>
          <w:sz w:val="20"/>
          <w:szCs w:val="20"/>
          <w:lang w:eastAsia="pl-PL"/>
        </w:rPr>
        <w:t xml:space="preserve"> mogą być:</w:t>
      </w:r>
    </w:p>
    <w:p w14:paraId="4B613F7F" w14:textId="77777777" w:rsidR="00DA11B6" w:rsidRPr="00FB5D47" w:rsidRDefault="00DA11B6" w:rsidP="002F3A6C">
      <w:pPr>
        <w:spacing w:after="0" w:line="240" w:lineRule="auto"/>
        <w:ind w:firstLine="708"/>
        <w:jc w:val="both"/>
        <w:rPr>
          <w:rFonts w:ascii="Cambria" w:hAnsi="Cambria" w:cs="Arial"/>
          <w:sz w:val="16"/>
          <w:szCs w:val="20"/>
          <w:lang w:eastAsia="pl-PL"/>
        </w:rPr>
      </w:pPr>
    </w:p>
    <w:p w14:paraId="6CCDD3E2"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czynniki abiotyczne: wiatry, susze, przymrozki oraz szkody od śniegu (okiść),</w:t>
      </w:r>
    </w:p>
    <w:p w14:paraId="2F4682C2"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 xml:space="preserve">czynniki biotyczne: szkodniki owadzie, grzyby patogeniczne, nadmierne stany </w:t>
      </w:r>
      <w:r w:rsidR="002F2632" w:rsidRPr="00FB5D47">
        <w:rPr>
          <w:rFonts w:ascii="Cambria" w:hAnsi="Cambria"/>
          <w:sz w:val="20"/>
          <w:szCs w:val="20"/>
        </w:rPr>
        <w:t>zwierzyny głównie jeleniowatych,</w:t>
      </w:r>
    </w:p>
    <w:p w14:paraId="3F13177B"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czynniki antropogeniczne: (zanieczyszczenia pyłowe ze źródeł niskiej emisji i emitorów przemysłowych, zanieczyszczenia związane z ruchem komunikacyjnym, zanieczyszczenia odpadami komunalnymi (dzikie wysypiska śmieci), zanieczy</w:t>
      </w:r>
      <w:r w:rsidR="00FA6496" w:rsidRPr="00FB5D47">
        <w:rPr>
          <w:rFonts w:ascii="Cambria" w:hAnsi="Cambria"/>
          <w:sz w:val="20"/>
          <w:szCs w:val="20"/>
        </w:rPr>
        <w:t xml:space="preserve">szczenia wód </w:t>
      </w:r>
      <w:r w:rsidR="00C05674" w:rsidRPr="00FB5D47">
        <w:rPr>
          <w:rFonts w:ascii="Cambria" w:hAnsi="Cambria"/>
          <w:sz w:val="20"/>
          <w:szCs w:val="20"/>
        </w:rPr>
        <w:t>powierzchniowych i </w:t>
      </w:r>
      <w:r w:rsidR="002F2632" w:rsidRPr="00FB5D47">
        <w:rPr>
          <w:rFonts w:ascii="Cambria" w:hAnsi="Cambria"/>
          <w:sz w:val="20"/>
          <w:szCs w:val="20"/>
        </w:rPr>
        <w:t>podziemnych, pożary),</w:t>
      </w:r>
    </w:p>
    <w:p w14:paraId="5A789CB4"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zabudowa terenu.</w:t>
      </w:r>
    </w:p>
    <w:p w14:paraId="6020891E" w14:textId="77777777" w:rsidR="00C26BE2" w:rsidRPr="00FB5D47" w:rsidRDefault="00C26BE2" w:rsidP="002F3A6C">
      <w:pPr>
        <w:spacing w:after="0" w:line="240" w:lineRule="auto"/>
        <w:ind w:firstLine="708"/>
        <w:jc w:val="both"/>
        <w:rPr>
          <w:rFonts w:ascii="Cambria" w:hAnsi="Cambria" w:cs="Arial"/>
          <w:sz w:val="18"/>
          <w:szCs w:val="20"/>
          <w:lang w:eastAsia="pl-PL"/>
        </w:rPr>
      </w:pPr>
    </w:p>
    <w:p w14:paraId="5B393B08" w14:textId="64A48674" w:rsidR="00DA11B6" w:rsidRPr="00FB5D47" w:rsidRDefault="00DA11B6" w:rsidP="002F3A6C">
      <w:pPr>
        <w:spacing w:after="0" w:line="240" w:lineRule="auto"/>
        <w:ind w:firstLine="708"/>
        <w:jc w:val="both"/>
        <w:rPr>
          <w:rFonts w:ascii="Cambria" w:hAnsi="Cambria" w:cs="Arial"/>
          <w:sz w:val="20"/>
          <w:szCs w:val="20"/>
          <w:lang w:eastAsia="pl-PL"/>
        </w:rPr>
      </w:pPr>
      <w:r w:rsidRPr="00FB5D47">
        <w:rPr>
          <w:rFonts w:ascii="Cambria" w:hAnsi="Cambria" w:cs="Arial"/>
          <w:sz w:val="20"/>
          <w:szCs w:val="20"/>
          <w:lang w:eastAsia="pl-PL"/>
        </w:rPr>
        <w:t>Dla świata zwierz</w:t>
      </w:r>
      <w:r w:rsidR="005B20EA" w:rsidRPr="00FB5D47">
        <w:rPr>
          <w:rFonts w:ascii="Cambria" w:hAnsi="Cambria" w:cs="Arial"/>
          <w:sz w:val="20"/>
          <w:szCs w:val="20"/>
          <w:lang w:eastAsia="pl-PL"/>
        </w:rPr>
        <w:t xml:space="preserve">ęcego występującego na terenie </w:t>
      </w:r>
      <w:r w:rsidR="006B356A" w:rsidRPr="00FB5D47">
        <w:rPr>
          <w:rFonts w:ascii="Cambria" w:hAnsi="Cambria" w:cs="Arial"/>
          <w:sz w:val="20"/>
          <w:szCs w:val="20"/>
          <w:lang w:eastAsia="pl-PL"/>
        </w:rPr>
        <w:t xml:space="preserve">miasta </w:t>
      </w:r>
      <w:r w:rsidRPr="00FB5D47">
        <w:rPr>
          <w:rFonts w:ascii="Cambria" w:hAnsi="Cambria" w:cs="Arial"/>
          <w:sz w:val="20"/>
          <w:szCs w:val="20"/>
          <w:lang w:eastAsia="pl-PL"/>
        </w:rPr>
        <w:t>największymi zagrożeniami są:</w:t>
      </w:r>
    </w:p>
    <w:p w14:paraId="3D9A9AC4" w14:textId="77777777" w:rsidR="00DA11B6" w:rsidRPr="00FB5D47" w:rsidRDefault="00DA11B6" w:rsidP="002F3A6C">
      <w:pPr>
        <w:spacing w:after="0" w:line="240" w:lineRule="auto"/>
        <w:ind w:firstLine="708"/>
        <w:jc w:val="both"/>
        <w:rPr>
          <w:rFonts w:ascii="Cambria" w:hAnsi="Cambria" w:cs="Arial"/>
          <w:sz w:val="18"/>
          <w:szCs w:val="20"/>
          <w:lang w:eastAsia="pl-PL"/>
        </w:rPr>
      </w:pPr>
    </w:p>
    <w:p w14:paraId="6F302A84"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 xml:space="preserve">pożary </w:t>
      </w:r>
      <w:r w:rsidR="00C26BE2" w:rsidRPr="00FB5D47">
        <w:rPr>
          <w:rFonts w:ascii="Cambria" w:hAnsi="Cambria"/>
          <w:sz w:val="20"/>
          <w:szCs w:val="20"/>
        </w:rPr>
        <w:t xml:space="preserve">i </w:t>
      </w:r>
      <w:r w:rsidR="002F2632" w:rsidRPr="00FB5D47">
        <w:rPr>
          <w:rFonts w:ascii="Cambria" w:hAnsi="Cambria"/>
          <w:sz w:val="20"/>
          <w:szCs w:val="20"/>
        </w:rPr>
        <w:t>wypalanie traw,</w:t>
      </w:r>
    </w:p>
    <w:p w14:paraId="25DBF793"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 xml:space="preserve">rozwój przemysłu i intensyfikacja rolnictwa, </w:t>
      </w:r>
    </w:p>
    <w:p w14:paraId="02B5925B" w14:textId="14E31978" w:rsidR="00DA11B6" w:rsidRPr="00FB5D47" w:rsidRDefault="00FB5D47" w:rsidP="002F3A6C">
      <w:pPr>
        <w:numPr>
          <w:ilvl w:val="0"/>
          <w:numId w:val="7"/>
        </w:numPr>
        <w:spacing w:after="0" w:line="240" w:lineRule="auto"/>
        <w:jc w:val="both"/>
        <w:rPr>
          <w:rFonts w:ascii="Cambria" w:hAnsi="Cambria"/>
          <w:sz w:val="20"/>
          <w:szCs w:val="20"/>
        </w:rPr>
      </w:pPr>
      <w:r>
        <w:rPr>
          <w:rFonts w:ascii="Cambria" w:hAnsi="Cambria"/>
          <w:sz w:val="20"/>
          <w:szCs w:val="20"/>
        </w:rPr>
        <w:t>rosnąca</w:t>
      </w:r>
      <w:r w:rsidR="00DA11B6" w:rsidRPr="00FB5D47">
        <w:rPr>
          <w:rFonts w:ascii="Cambria" w:hAnsi="Cambria"/>
          <w:sz w:val="20"/>
          <w:szCs w:val="20"/>
        </w:rPr>
        <w:t xml:space="preserve"> liczba inwestycji w miejscach atrakcyjnych krajobrazowo,</w:t>
      </w:r>
    </w:p>
    <w:p w14:paraId="0ABC5945" w14:textId="77777777" w:rsidR="00DA11B6" w:rsidRPr="00FB5D47" w:rsidRDefault="00DA11B6" w:rsidP="002F3A6C">
      <w:pPr>
        <w:numPr>
          <w:ilvl w:val="0"/>
          <w:numId w:val="7"/>
        </w:numPr>
        <w:spacing w:after="0" w:line="240" w:lineRule="auto"/>
        <w:jc w:val="both"/>
        <w:rPr>
          <w:rFonts w:ascii="Cambria" w:hAnsi="Cambria"/>
          <w:sz w:val="20"/>
          <w:szCs w:val="20"/>
        </w:rPr>
      </w:pPr>
      <w:r w:rsidRPr="00FB5D47">
        <w:rPr>
          <w:rFonts w:ascii="Cambria" w:hAnsi="Cambria"/>
          <w:sz w:val="20"/>
          <w:szCs w:val="20"/>
        </w:rPr>
        <w:t xml:space="preserve">zanieczyszczenia wód powierzchniowych ściekami bytowymi i gnojowicą - brak kanalizacji, dzikie wysypiska. </w:t>
      </w:r>
    </w:p>
    <w:p w14:paraId="418A750A" w14:textId="77777777" w:rsidR="00E77ECB" w:rsidRPr="00FB5D47" w:rsidRDefault="00E77ECB" w:rsidP="00E77ECB">
      <w:pPr>
        <w:pStyle w:val="Nagwek3"/>
        <w:spacing w:before="0" w:beforeAutospacing="0" w:after="0" w:afterAutospacing="0"/>
        <w:rPr>
          <w:rStyle w:val="Nagwek2Znak"/>
          <w:rFonts w:eastAsia="Calibri"/>
          <w:i/>
          <w:color w:val="auto"/>
          <w:sz w:val="20"/>
          <w:szCs w:val="20"/>
          <w:lang w:eastAsia="pl-PL"/>
        </w:rPr>
      </w:pPr>
      <w:bookmarkStart w:id="340" w:name="_Toc94773415"/>
      <w:bookmarkStart w:id="341" w:name="_Toc142324075"/>
      <w:r w:rsidRPr="00FB5D47">
        <w:rPr>
          <w:rStyle w:val="Nagwek2Znak"/>
          <w:rFonts w:eastAsia="Calibri"/>
          <w:i/>
          <w:color w:val="auto"/>
          <w:sz w:val="20"/>
          <w:szCs w:val="20"/>
          <w:lang w:eastAsia="pl-PL"/>
        </w:rPr>
        <w:lastRenderedPageBreak/>
        <w:t>5.9.4. Łowiectwo</w:t>
      </w:r>
      <w:bookmarkEnd w:id="340"/>
      <w:bookmarkEnd w:id="341"/>
    </w:p>
    <w:p w14:paraId="77B8DEF7" w14:textId="77777777" w:rsidR="00E77ECB" w:rsidRPr="00FB5D47" w:rsidRDefault="00E77ECB" w:rsidP="00E77ECB">
      <w:pPr>
        <w:spacing w:after="0" w:line="240" w:lineRule="auto"/>
        <w:ind w:firstLine="708"/>
        <w:jc w:val="both"/>
        <w:rPr>
          <w:rFonts w:ascii="Cambria" w:hAnsi="Cambria"/>
          <w:sz w:val="20"/>
          <w:szCs w:val="20"/>
        </w:rPr>
      </w:pPr>
    </w:p>
    <w:p w14:paraId="050B3C79" w14:textId="24AB4B6F" w:rsidR="00E77ECB" w:rsidRPr="00FB5D47" w:rsidRDefault="0074377C" w:rsidP="00FB5D47">
      <w:pPr>
        <w:spacing w:after="0" w:line="240" w:lineRule="auto"/>
        <w:ind w:firstLine="708"/>
        <w:jc w:val="both"/>
        <w:rPr>
          <w:rFonts w:ascii="Cambria" w:hAnsi="Cambria"/>
          <w:sz w:val="20"/>
          <w:szCs w:val="20"/>
        </w:rPr>
      </w:pPr>
      <w:r w:rsidRPr="00FB5D47">
        <w:rPr>
          <w:rFonts w:ascii="Cambria" w:hAnsi="Cambria"/>
          <w:sz w:val="20"/>
          <w:szCs w:val="20"/>
        </w:rPr>
        <w:t xml:space="preserve">Uchwałą nr XXIV/465/08 Sejmiku Województwa Warmińsko - Mazurskiego z dnia 27 listopada 2008 roku dokonano podziału województwa na obwody łowieckie. Zgodnie z podziałem na terenie </w:t>
      </w:r>
      <w:r w:rsidR="00DE1944" w:rsidRPr="00FB5D47">
        <w:rPr>
          <w:rFonts w:ascii="Cambria" w:hAnsi="Cambria"/>
          <w:sz w:val="20"/>
          <w:szCs w:val="20"/>
        </w:rPr>
        <w:t xml:space="preserve">miasta </w:t>
      </w:r>
      <w:r w:rsidR="00CA3894" w:rsidRPr="00FB5D47">
        <w:rPr>
          <w:rFonts w:ascii="Cambria" w:hAnsi="Cambria"/>
          <w:sz w:val="20"/>
          <w:szCs w:val="20"/>
        </w:rPr>
        <w:t>Giżycka</w:t>
      </w:r>
      <w:r w:rsidR="007E093C" w:rsidRPr="00FB5D47">
        <w:rPr>
          <w:rFonts w:ascii="Cambria" w:hAnsi="Cambria"/>
          <w:sz w:val="20"/>
          <w:szCs w:val="20"/>
        </w:rPr>
        <w:t xml:space="preserve"> f</w:t>
      </w:r>
      <w:r w:rsidR="00CA3894" w:rsidRPr="00FB5D47">
        <w:rPr>
          <w:rFonts w:ascii="Cambria" w:hAnsi="Cambria"/>
          <w:sz w:val="20"/>
          <w:szCs w:val="20"/>
        </w:rPr>
        <w:t>unkcjonują cztery</w:t>
      </w:r>
      <w:r w:rsidR="00DE1944" w:rsidRPr="00FB5D47">
        <w:rPr>
          <w:rFonts w:ascii="Cambria" w:hAnsi="Cambria"/>
          <w:sz w:val="20"/>
          <w:szCs w:val="20"/>
        </w:rPr>
        <w:t xml:space="preserve"> obwody</w:t>
      </w:r>
      <w:r w:rsidRPr="00FB5D47">
        <w:rPr>
          <w:rFonts w:ascii="Cambria" w:hAnsi="Cambria"/>
          <w:sz w:val="20"/>
          <w:szCs w:val="20"/>
        </w:rPr>
        <w:t xml:space="preserve"> o nr: </w:t>
      </w:r>
      <w:r w:rsidR="00CA3894" w:rsidRPr="00FB5D47">
        <w:rPr>
          <w:rFonts w:ascii="Cambria" w:hAnsi="Cambria"/>
          <w:sz w:val="20"/>
          <w:szCs w:val="20"/>
        </w:rPr>
        <w:t>66, 67, 97, 98.</w:t>
      </w:r>
      <w:r w:rsidR="0004178E" w:rsidRPr="00FB5D47">
        <w:rPr>
          <w:rFonts w:ascii="Cambria" w:hAnsi="Cambria"/>
          <w:sz w:val="20"/>
          <w:szCs w:val="20"/>
        </w:rPr>
        <w:t xml:space="preserve"> </w:t>
      </w:r>
      <w:r w:rsidR="00E77ECB" w:rsidRPr="00FB5D47">
        <w:rPr>
          <w:rFonts w:ascii="Cambria" w:hAnsi="Cambria"/>
          <w:sz w:val="20"/>
          <w:szCs w:val="20"/>
        </w:rPr>
        <w:t>Zasadniczym celem gospodarki łowieckiej jest zachowanie zwierzyny, jako integralnej części środowiska. Cel ten, uwzględniając obecny stan środowiska, jest realizowany głównie przez poprawę warunków bytowania zwierzyny. Istotnym i niezwykle ważnym problemem gospodarki łowieckiej jest regulowanie liczebności populacji zwierząt łownych w celu minimalizacji szkód w uprawach leśnych (zgryzanie) i młodnikach (spałowanie) oraz w uprawach ro</w:t>
      </w:r>
      <w:r w:rsidR="007E093C" w:rsidRPr="00FB5D47">
        <w:rPr>
          <w:rFonts w:ascii="Cambria" w:hAnsi="Cambria"/>
          <w:sz w:val="20"/>
          <w:szCs w:val="20"/>
        </w:rPr>
        <w:t xml:space="preserve">lnych przylegających do lasów.  </w:t>
      </w:r>
      <w:r w:rsidR="00FB5D47" w:rsidRPr="00FB5D47">
        <w:rPr>
          <w:rFonts w:ascii="Cambria" w:hAnsi="Cambria"/>
          <w:sz w:val="20"/>
          <w:szCs w:val="20"/>
        </w:rPr>
        <w:t xml:space="preserve"> </w:t>
      </w:r>
      <w:r w:rsidR="00E77ECB" w:rsidRPr="00FB5D47">
        <w:rPr>
          <w:rFonts w:ascii="Cambria" w:hAnsi="Cambria"/>
          <w:sz w:val="20"/>
          <w:szCs w:val="20"/>
        </w:rPr>
        <w:t>Racjonalna i kompleksowa gospodarka łowiecka, obejmuje m.in. zagospodarowanie łowisk, wzbogacanie składu gatunkowego drzewostanów i obrzeży lasu, regulacje liczebności populacji i dokarmianie zwierzyny w okresie zimowym, ogranicza poziom szkód wyrządzonych przez zwierzynę do rozmiarów gospodarczo znośnych. Całkowite wyeliminowanie szkód jest niemożliwe.</w:t>
      </w:r>
    </w:p>
    <w:p w14:paraId="1B1B93E0" w14:textId="77777777" w:rsidR="00E77ECB" w:rsidRPr="00FB5D47" w:rsidRDefault="00E77ECB" w:rsidP="00E77ECB">
      <w:pPr>
        <w:spacing w:after="0" w:line="240" w:lineRule="auto"/>
        <w:ind w:firstLine="708"/>
        <w:jc w:val="both"/>
        <w:rPr>
          <w:rFonts w:ascii="Cambria" w:hAnsi="Cambria"/>
          <w:b/>
          <w:sz w:val="20"/>
          <w:szCs w:val="20"/>
        </w:rPr>
      </w:pPr>
    </w:p>
    <w:p w14:paraId="0C04A868" w14:textId="77777777" w:rsidR="00E77ECB" w:rsidRPr="00FB5D47" w:rsidRDefault="00E77ECB" w:rsidP="00E77ECB">
      <w:pPr>
        <w:spacing w:after="0" w:line="240" w:lineRule="auto"/>
        <w:ind w:firstLine="708"/>
        <w:jc w:val="both"/>
        <w:rPr>
          <w:rFonts w:ascii="Cambria" w:hAnsi="Cambria"/>
          <w:b/>
          <w:sz w:val="20"/>
          <w:szCs w:val="20"/>
        </w:rPr>
      </w:pPr>
      <w:r w:rsidRPr="00FB5D47">
        <w:rPr>
          <w:rFonts w:ascii="Cambria" w:hAnsi="Cambria"/>
          <w:b/>
          <w:sz w:val="20"/>
          <w:szCs w:val="20"/>
        </w:rPr>
        <w:t>Zadania Służby Leśnej w dziedzinie gospodarowania zwierzyną w warunkach Nadleśnictwa:</w:t>
      </w:r>
    </w:p>
    <w:p w14:paraId="29BD61D1" w14:textId="77777777" w:rsidR="00E77ECB" w:rsidRPr="00FB5D47" w:rsidRDefault="00E77ECB" w:rsidP="00E77ECB">
      <w:pPr>
        <w:spacing w:after="0" w:line="240" w:lineRule="auto"/>
        <w:ind w:firstLine="708"/>
        <w:jc w:val="both"/>
        <w:rPr>
          <w:rFonts w:ascii="Cambria" w:hAnsi="Cambria"/>
          <w:sz w:val="20"/>
          <w:szCs w:val="20"/>
        </w:rPr>
      </w:pPr>
    </w:p>
    <w:p w14:paraId="615E6611"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ochrona środowiska, tworzenie ostoi, wzbogacanie naturalnej bazy żerowej w lasach,</w:t>
      </w:r>
    </w:p>
    <w:p w14:paraId="7D7E7D87"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analiza stanów zwierzyny, inwentaryzacja, kontrola pozyskania (zgodnie z planem łowieckim),</w:t>
      </w:r>
    </w:p>
    <w:p w14:paraId="78A29EB3"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analiza poziomu szkód w lesie oraz ochrona upraw i młodników,</w:t>
      </w:r>
    </w:p>
    <w:p w14:paraId="11AF2035"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analiza poziomu nakładów na ochronę upraw i młodników przed zwierzyną,</w:t>
      </w:r>
    </w:p>
    <w:p w14:paraId="06734961"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wykładanie drzew do spałowania,</w:t>
      </w:r>
    </w:p>
    <w:p w14:paraId="0FD2C397"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ochrona przed kłusownictwem i wałęsającymi się psami,</w:t>
      </w:r>
    </w:p>
    <w:p w14:paraId="23A637EC"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prewencja (częsty pobyt w łowisku, utrzymywanie dobrych kontaktów ze społeczeństwem, pogadanki w szkołach, współpraca z lokalnymi mediami),</w:t>
      </w:r>
    </w:p>
    <w:p w14:paraId="3ABC17D3"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współpraca z Kołami Łowieckimi i Państwową Strażą Łowiecką.</w:t>
      </w:r>
    </w:p>
    <w:p w14:paraId="5CEAD13E" w14:textId="77777777" w:rsidR="00E77ECB" w:rsidRPr="00FB5D47" w:rsidRDefault="00E77ECB" w:rsidP="00E77ECB">
      <w:pPr>
        <w:spacing w:after="0" w:line="240" w:lineRule="auto"/>
        <w:jc w:val="both"/>
        <w:rPr>
          <w:rFonts w:ascii="Cambria" w:hAnsi="Cambria"/>
          <w:sz w:val="16"/>
          <w:szCs w:val="20"/>
        </w:rPr>
      </w:pPr>
    </w:p>
    <w:p w14:paraId="376A1E53" w14:textId="77777777" w:rsidR="00E77ECB" w:rsidRPr="00FB5D47" w:rsidRDefault="00E77ECB" w:rsidP="00E77ECB">
      <w:pPr>
        <w:spacing w:after="0" w:line="240" w:lineRule="auto"/>
        <w:ind w:firstLine="708"/>
        <w:jc w:val="both"/>
        <w:rPr>
          <w:rFonts w:ascii="Cambria" w:hAnsi="Cambria"/>
          <w:b/>
          <w:sz w:val="20"/>
          <w:szCs w:val="20"/>
        </w:rPr>
      </w:pPr>
      <w:r w:rsidRPr="00FB5D47">
        <w:rPr>
          <w:rFonts w:ascii="Cambria" w:hAnsi="Cambria"/>
          <w:b/>
          <w:sz w:val="20"/>
          <w:szCs w:val="20"/>
        </w:rPr>
        <w:t>Zadania dzierżawców - kół łowieckich</w:t>
      </w:r>
    </w:p>
    <w:p w14:paraId="7D1A3815" w14:textId="77777777" w:rsidR="00E77ECB" w:rsidRPr="00FB5D47" w:rsidRDefault="00E77ECB" w:rsidP="00E77ECB">
      <w:pPr>
        <w:spacing w:after="0" w:line="240" w:lineRule="auto"/>
        <w:ind w:firstLine="708"/>
        <w:jc w:val="both"/>
        <w:rPr>
          <w:rFonts w:ascii="Cambria" w:hAnsi="Cambria"/>
          <w:b/>
          <w:sz w:val="18"/>
          <w:szCs w:val="20"/>
        </w:rPr>
      </w:pPr>
    </w:p>
    <w:p w14:paraId="71E666FA"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 ochrona dziko żyjącej zwierzyny i gospodarowanie jej populacjami,</w:t>
      </w:r>
    </w:p>
    <w:p w14:paraId="2F096DA5"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 ochrona środowiska bytowania zwierzyny, tworzenie ostoi,</w:t>
      </w:r>
    </w:p>
    <w:p w14:paraId="17C03147"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 polepszanie warunków bytowania zwierzyny:</w:t>
      </w:r>
    </w:p>
    <w:p w14:paraId="432F3E92" w14:textId="77777777" w:rsidR="00E77ECB" w:rsidRPr="00FB5D47" w:rsidRDefault="00E77ECB" w:rsidP="00986D68">
      <w:pPr>
        <w:numPr>
          <w:ilvl w:val="1"/>
          <w:numId w:val="28"/>
        </w:numPr>
        <w:spacing w:after="0" w:line="240" w:lineRule="auto"/>
        <w:jc w:val="both"/>
        <w:rPr>
          <w:rFonts w:ascii="Cambria" w:hAnsi="Cambria"/>
          <w:sz w:val="20"/>
          <w:szCs w:val="20"/>
        </w:rPr>
      </w:pPr>
      <w:r w:rsidRPr="00FB5D47">
        <w:rPr>
          <w:rFonts w:ascii="Cambria" w:hAnsi="Cambria"/>
          <w:sz w:val="20"/>
          <w:szCs w:val="20"/>
        </w:rPr>
        <w:t>wykonanie łąk śródleśnych,</w:t>
      </w:r>
    </w:p>
    <w:p w14:paraId="06802F59" w14:textId="77777777" w:rsidR="00E77ECB" w:rsidRPr="00FB5D47" w:rsidRDefault="00E77ECB" w:rsidP="00986D68">
      <w:pPr>
        <w:numPr>
          <w:ilvl w:val="1"/>
          <w:numId w:val="28"/>
        </w:numPr>
        <w:spacing w:after="0" w:line="240" w:lineRule="auto"/>
        <w:jc w:val="both"/>
        <w:rPr>
          <w:rFonts w:ascii="Cambria" w:hAnsi="Cambria"/>
          <w:sz w:val="20"/>
          <w:szCs w:val="20"/>
        </w:rPr>
      </w:pPr>
      <w:r w:rsidRPr="00FB5D47">
        <w:rPr>
          <w:rFonts w:ascii="Cambria" w:hAnsi="Cambria"/>
          <w:sz w:val="20"/>
          <w:szCs w:val="20"/>
        </w:rPr>
        <w:t>całoroczne utrzymanie pasów zaporowych,</w:t>
      </w:r>
    </w:p>
    <w:p w14:paraId="7EA527AB" w14:textId="77777777" w:rsidR="00E77ECB" w:rsidRPr="00FB5D47" w:rsidRDefault="00E77ECB" w:rsidP="00986D68">
      <w:pPr>
        <w:numPr>
          <w:ilvl w:val="1"/>
          <w:numId w:val="28"/>
        </w:numPr>
        <w:spacing w:after="0" w:line="240" w:lineRule="auto"/>
        <w:jc w:val="both"/>
        <w:rPr>
          <w:rFonts w:ascii="Cambria" w:hAnsi="Cambria"/>
          <w:sz w:val="20"/>
          <w:szCs w:val="20"/>
        </w:rPr>
      </w:pPr>
      <w:r w:rsidRPr="00FB5D47">
        <w:rPr>
          <w:rFonts w:ascii="Cambria" w:hAnsi="Cambria"/>
          <w:sz w:val="20"/>
          <w:szCs w:val="20"/>
        </w:rPr>
        <w:t>poletka łowieckie (żerowe, pędowe, zgryzowe),</w:t>
      </w:r>
    </w:p>
    <w:p w14:paraId="20EFD01F" w14:textId="77777777" w:rsidR="00E77ECB" w:rsidRPr="00FB5D47" w:rsidRDefault="00E77ECB" w:rsidP="00986D68">
      <w:pPr>
        <w:numPr>
          <w:ilvl w:val="1"/>
          <w:numId w:val="28"/>
        </w:numPr>
        <w:spacing w:after="0" w:line="240" w:lineRule="auto"/>
        <w:jc w:val="both"/>
        <w:rPr>
          <w:rFonts w:ascii="Cambria" w:hAnsi="Cambria"/>
          <w:sz w:val="20"/>
          <w:szCs w:val="20"/>
        </w:rPr>
      </w:pPr>
      <w:r w:rsidRPr="00FB5D47">
        <w:rPr>
          <w:rFonts w:ascii="Cambria" w:hAnsi="Cambria"/>
          <w:sz w:val="20"/>
          <w:szCs w:val="20"/>
        </w:rPr>
        <w:t>nasadzenie drzew owocowych,</w:t>
      </w:r>
    </w:p>
    <w:p w14:paraId="2B0FF8A0" w14:textId="77777777" w:rsidR="00E77ECB" w:rsidRPr="00FB5D47" w:rsidRDefault="00E77ECB" w:rsidP="00986D68">
      <w:pPr>
        <w:numPr>
          <w:ilvl w:val="1"/>
          <w:numId w:val="28"/>
        </w:numPr>
        <w:spacing w:after="0" w:line="240" w:lineRule="auto"/>
        <w:jc w:val="both"/>
        <w:rPr>
          <w:rFonts w:ascii="Cambria" w:hAnsi="Cambria"/>
          <w:sz w:val="20"/>
          <w:szCs w:val="20"/>
        </w:rPr>
      </w:pPr>
      <w:r w:rsidRPr="00FB5D47">
        <w:rPr>
          <w:rFonts w:ascii="Cambria" w:hAnsi="Cambria"/>
          <w:sz w:val="20"/>
          <w:szCs w:val="20"/>
        </w:rPr>
        <w:t>rozsądne dokarmianie i lizawki,</w:t>
      </w:r>
    </w:p>
    <w:p w14:paraId="1EC1D0EB"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 polowanie, czyli pozyskiwanie wielkości rocznego przyrostu zwierzyny,</w:t>
      </w:r>
    </w:p>
    <w:p w14:paraId="0C788318"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 przeciwdziałanie kłusownictwu,</w:t>
      </w:r>
    </w:p>
    <w:p w14:paraId="0649DA48" w14:textId="77777777" w:rsidR="00E77ECB" w:rsidRPr="00FB5D47" w:rsidRDefault="00E77ECB" w:rsidP="00E77ECB">
      <w:pPr>
        <w:numPr>
          <w:ilvl w:val="0"/>
          <w:numId w:val="7"/>
        </w:numPr>
        <w:spacing w:after="0" w:line="240" w:lineRule="auto"/>
        <w:jc w:val="both"/>
        <w:rPr>
          <w:rFonts w:ascii="Cambria" w:hAnsi="Cambria"/>
          <w:sz w:val="20"/>
          <w:szCs w:val="20"/>
        </w:rPr>
      </w:pPr>
      <w:r w:rsidRPr="00FB5D47">
        <w:rPr>
          <w:rFonts w:ascii="Cambria" w:hAnsi="Cambria"/>
          <w:sz w:val="20"/>
          <w:szCs w:val="20"/>
        </w:rPr>
        <w:t> przestrzeganie zasad wykonywania polowania, etyka i tradycje łowieckie,</w:t>
      </w:r>
    </w:p>
    <w:p w14:paraId="5A47B639" w14:textId="77777777" w:rsidR="00E77ECB" w:rsidRPr="00FB5D47" w:rsidRDefault="00E77ECB" w:rsidP="00E77ECB">
      <w:pPr>
        <w:numPr>
          <w:ilvl w:val="0"/>
          <w:numId w:val="7"/>
        </w:numPr>
        <w:spacing w:after="0" w:line="240" w:lineRule="auto"/>
        <w:jc w:val="both"/>
        <w:rPr>
          <w:rStyle w:val="Nagwek2Znak"/>
          <w:rFonts w:eastAsia="Calibri"/>
          <w:b w:val="0"/>
          <w:i/>
          <w:color w:val="auto"/>
          <w:sz w:val="20"/>
          <w:szCs w:val="20"/>
        </w:rPr>
      </w:pPr>
      <w:r w:rsidRPr="00FB5D47">
        <w:rPr>
          <w:rFonts w:ascii="Cambria" w:hAnsi="Cambria"/>
          <w:sz w:val="20"/>
          <w:szCs w:val="20"/>
        </w:rPr>
        <w:t> współpraca z leśnikami i rolnik</w:t>
      </w:r>
      <w:r w:rsidR="001D2973" w:rsidRPr="00FB5D47">
        <w:rPr>
          <w:rFonts w:ascii="Cambria" w:hAnsi="Cambria"/>
          <w:sz w:val="20"/>
          <w:szCs w:val="20"/>
        </w:rPr>
        <w:t>ami, szkołami i społeczeństwem.</w:t>
      </w:r>
      <w:r w:rsidRPr="00FB5D47">
        <w:rPr>
          <w:rStyle w:val="Nagwek2Znak"/>
          <w:rFonts w:eastAsia="Calibri"/>
          <w:b w:val="0"/>
          <w:i/>
          <w:color w:val="auto"/>
          <w:sz w:val="20"/>
          <w:szCs w:val="20"/>
        </w:rPr>
        <w:t xml:space="preserve"> </w:t>
      </w:r>
    </w:p>
    <w:p w14:paraId="77157E8C" w14:textId="77777777" w:rsidR="00361F80" w:rsidRPr="00FB5D47" w:rsidRDefault="00361F80" w:rsidP="00361F80">
      <w:pPr>
        <w:spacing w:after="0" w:line="240" w:lineRule="auto"/>
        <w:ind w:left="727"/>
        <w:jc w:val="both"/>
        <w:rPr>
          <w:rStyle w:val="Nagwek2Znak"/>
          <w:rFonts w:eastAsia="Calibri"/>
          <w:b w:val="0"/>
          <w:i/>
          <w:color w:val="auto"/>
          <w:sz w:val="18"/>
          <w:szCs w:val="20"/>
        </w:rPr>
      </w:pPr>
    </w:p>
    <w:p w14:paraId="40DA7373" w14:textId="77777777" w:rsidR="009A2D0B" w:rsidRPr="00FB5D47" w:rsidRDefault="009A2D0B" w:rsidP="002F3A6C">
      <w:pPr>
        <w:pStyle w:val="Nagwek1"/>
        <w:spacing w:before="0" w:line="240" w:lineRule="auto"/>
        <w:jc w:val="both"/>
        <w:rPr>
          <w:rStyle w:val="Nagwek2Znak"/>
          <w:rFonts w:eastAsia="Calibri"/>
          <w:b/>
          <w:i/>
          <w:color w:val="auto"/>
          <w:sz w:val="20"/>
          <w:szCs w:val="20"/>
        </w:rPr>
      </w:pPr>
      <w:bookmarkStart w:id="342" w:name="_Toc142324076"/>
      <w:r w:rsidRPr="00FB5D47">
        <w:rPr>
          <w:rStyle w:val="Nagwek2Znak"/>
          <w:rFonts w:eastAsia="Calibri"/>
          <w:b/>
          <w:i/>
          <w:color w:val="auto"/>
          <w:sz w:val="20"/>
          <w:szCs w:val="20"/>
        </w:rPr>
        <w:t>5.10. Formy ochrony przyrody</w:t>
      </w:r>
      <w:bookmarkEnd w:id="342"/>
    </w:p>
    <w:p w14:paraId="178BCB9C" w14:textId="77777777" w:rsidR="009A2D0B" w:rsidRPr="00FB5D47" w:rsidRDefault="009A2D0B" w:rsidP="002F3A6C">
      <w:pPr>
        <w:pStyle w:val="Nagwek3"/>
        <w:spacing w:before="0" w:beforeAutospacing="0" w:after="0" w:afterAutospacing="0"/>
        <w:rPr>
          <w:rStyle w:val="Nagwek2Znak"/>
          <w:rFonts w:eastAsia="Calibri"/>
          <w:i/>
          <w:color w:val="auto"/>
          <w:sz w:val="18"/>
          <w:szCs w:val="20"/>
          <w:lang w:eastAsia="pl-PL"/>
        </w:rPr>
      </w:pPr>
    </w:p>
    <w:p w14:paraId="65CDE4A4" w14:textId="7D93C4D8" w:rsidR="00DE1944" w:rsidRPr="00FB5D47" w:rsidRDefault="00EE467E" w:rsidP="0004178E">
      <w:pPr>
        <w:pStyle w:val="Default"/>
        <w:ind w:firstLine="708"/>
        <w:jc w:val="both"/>
        <w:rPr>
          <w:rFonts w:ascii="Cambria" w:hAnsi="Cambria" w:cs="Arial"/>
          <w:color w:val="auto"/>
          <w:sz w:val="20"/>
          <w:szCs w:val="20"/>
        </w:rPr>
      </w:pPr>
      <w:r w:rsidRPr="00FB5D47">
        <w:rPr>
          <w:rFonts w:ascii="Cambria" w:hAnsi="Cambria" w:cs="Arial"/>
          <w:color w:val="auto"/>
          <w:sz w:val="20"/>
          <w:szCs w:val="20"/>
        </w:rPr>
        <w:t xml:space="preserve">Na podstawie ustawy z 16 kwietnia 2004 r. o ochronie </w:t>
      </w:r>
      <w:r w:rsidR="005879BE" w:rsidRPr="00FB5D47">
        <w:rPr>
          <w:rFonts w:ascii="Cambria" w:hAnsi="Cambria" w:cs="Arial"/>
          <w:color w:val="auto"/>
          <w:sz w:val="20"/>
          <w:szCs w:val="20"/>
        </w:rPr>
        <w:t xml:space="preserve">przyrody </w:t>
      </w:r>
      <w:r w:rsidR="005879BE" w:rsidRPr="00FB5D47">
        <w:rPr>
          <w:rFonts w:ascii="Cambria" w:hAnsi="Cambria"/>
          <w:bCs/>
          <w:sz w:val="20"/>
          <w:szCs w:val="20"/>
        </w:rPr>
        <w:t>(</w:t>
      </w:r>
      <w:r w:rsidR="00FB5D47" w:rsidRPr="00FB5D47">
        <w:rPr>
          <w:rFonts w:ascii="Cambria" w:hAnsi="Cambria"/>
          <w:bCs/>
          <w:sz w:val="20"/>
          <w:szCs w:val="20"/>
        </w:rPr>
        <w:t xml:space="preserve">t.j. </w:t>
      </w:r>
      <w:r w:rsidR="005879BE" w:rsidRPr="00FB5D47">
        <w:rPr>
          <w:rFonts w:ascii="Cambria" w:hAnsi="Cambria" w:cs="Arial"/>
          <w:sz w:val="20"/>
          <w:szCs w:val="20"/>
        </w:rPr>
        <w:t>D</w:t>
      </w:r>
      <w:r w:rsidR="00B5618E" w:rsidRPr="00FB5D47">
        <w:rPr>
          <w:rFonts w:ascii="Cambria" w:hAnsi="Cambria" w:cs="Arial"/>
          <w:sz w:val="20"/>
          <w:szCs w:val="20"/>
        </w:rPr>
        <w:t xml:space="preserve">z. U. z </w:t>
      </w:r>
      <w:r w:rsidR="00FB5D47" w:rsidRPr="00FB5D47">
        <w:rPr>
          <w:rFonts w:ascii="Cambria" w:hAnsi="Cambria" w:cs="Arial"/>
          <w:sz w:val="20"/>
          <w:szCs w:val="20"/>
        </w:rPr>
        <w:t xml:space="preserve">2023 </w:t>
      </w:r>
      <w:r w:rsidR="00B5618E" w:rsidRPr="00FB5D47">
        <w:rPr>
          <w:rFonts w:ascii="Cambria" w:hAnsi="Cambria" w:cs="Arial"/>
          <w:sz w:val="20"/>
          <w:szCs w:val="20"/>
        </w:rPr>
        <w:t>r. poz.</w:t>
      </w:r>
      <w:r w:rsidR="009D1CB8" w:rsidRPr="00FB5D47">
        <w:rPr>
          <w:rFonts w:ascii="Cambria" w:hAnsi="Cambria" w:cs="Arial"/>
          <w:sz w:val="20"/>
          <w:szCs w:val="20"/>
        </w:rPr>
        <w:t xml:space="preserve"> </w:t>
      </w:r>
      <w:r w:rsidR="00FB5D47" w:rsidRPr="00FB5D47">
        <w:rPr>
          <w:rFonts w:ascii="Cambria" w:hAnsi="Cambria" w:cs="Arial"/>
          <w:sz w:val="20"/>
          <w:szCs w:val="20"/>
        </w:rPr>
        <w:t xml:space="preserve">1336) </w:t>
      </w:r>
      <w:r w:rsidRPr="00FB5D47">
        <w:rPr>
          <w:rFonts w:ascii="Cambria" w:hAnsi="Cambria" w:cs="Arial"/>
          <w:color w:val="auto"/>
          <w:sz w:val="20"/>
          <w:szCs w:val="20"/>
        </w:rPr>
        <w:t>formami ochrony przyrody są: parki narodowe, rezerwaty przyrody, parki krajobrazowe, obszary chronionego krajobrazu, obszary Natura 2000, pomniki przyrody, stanowiska dokumentacyjne, użytki ekologiczne, zespoły przyrodniczo-krajobrazowe oraz ochrona gatun</w:t>
      </w:r>
      <w:bookmarkStart w:id="343" w:name="_Toc448064877"/>
      <w:r w:rsidR="00E77ECB" w:rsidRPr="00FB5D47">
        <w:rPr>
          <w:rFonts w:ascii="Cambria" w:hAnsi="Cambria" w:cs="Arial"/>
          <w:color w:val="auto"/>
          <w:sz w:val="20"/>
          <w:szCs w:val="20"/>
        </w:rPr>
        <w:t>kowa roślin, zwierząt i </w:t>
      </w:r>
      <w:r w:rsidR="008F51A6" w:rsidRPr="00FB5D47">
        <w:rPr>
          <w:rFonts w:ascii="Cambria" w:hAnsi="Cambria" w:cs="Arial"/>
          <w:color w:val="auto"/>
          <w:sz w:val="20"/>
          <w:szCs w:val="20"/>
        </w:rPr>
        <w:t>grzybów</w:t>
      </w:r>
      <w:r w:rsidR="00B02351" w:rsidRPr="00FB5D47">
        <w:rPr>
          <w:rFonts w:ascii="Cambria" w:hAnsi="Cambria" w:cs="Arial"/>
          <w:color w:val="auto"/>
          <w:sz w:val="20"/>
          <w:szCs w:val="20"/>
        </w:rPr>
        <w:t xml:space="preserve">. </w:t>
      </w:r>
      <w:r w:rsidR="00DE1944" w:rsidRPr="00FB5D47">
        <w:rPr>
          <w:rFonts w:ascii="Cambria" w:hAnsi="Cambria" w:cs="Arial"/>
          <w:sz w:val="20"/>
          <w:szCs w:val="20"/>
        </w:rPr>
        <w:t>Na terenie miasta</w:t>
      </w:r>
      <w:r w:rsidR="00446F0A" w:rsidRPr="00FB5D47">
        <w:rPr>
          <w:rFonts w:ascii="Cambria" w:hAnsi="Cambria" w:cs="Arial"/>
          <w:sz w:val="20"/>
          <w:szCs w:val="20"/>
        </w:rPr>
        <w:t xml:space="preserve"> Giżycka</w:t>
      </w:r>
      <w:r w:rsidR="00DE1944" w:rsidRPr="00FB5D47">
        <w:rPr>
          <w:rFonts w:ascii="Cambria" w:hAnsi="Cambria" w:cs="Arial"/>
          <w:sz w:val="20"/>
          <w:szCs w:val="20"/>
        </w:rPr>
        <w:t xml:space="preserve"> występują następujące formy ochrony przyrody:</w:t>
      </w:r>
    </w:p>
    <w:p w14:paraId="26C94DEF" w14:textId="77777777" w:rsidR="00DE1944" w:rsidRPr="00FB5D47" w:rsidRDefault="00DE1944" w:rsidP="00DE1944">
      <w:pPr>
        <w:spacing w:after="0" w:line="240" w:lineRule="auto"/>
        <w:ind w:left="1087"/>
        <w:jc w:val="both"/>
        <w:rPr>
          <w:rFonts w:ascii="Cambria" w:hAnsi="Cambria" w:cs="Arial"/>
          <w:sz w:val="16"/>
          <w:szCs w:val="20"/>
        </w:rPr>
      </w:pPr>
    </w:p>
    <w:p w14:paraId="13BF81F3" w14:textId="626D1DA9" w:rsidR="00DE1944" w:rsidRPr="00FB5D47" w:rsidRDefault="00101211" w:rsidP="00DE1944">
      <w:pPr>
        <w:numPr>
          <w:ilvl w:val="0"/>
          <w:numId w:val="7"/>
        </w:numPr>
        <w:spacing w:after="0" w:line="240" w:lineRule="auto"/>
        <w:jc w:val="both"/>
        <w:rPr>
          <w:rFonts w:ascii="Cambria" w:hAnsi="Cambria" w:cs="Arial"/>
          <w:b/>
          <w:sz w:val="20"/>
          <w:szCs w:val="20"/>
        </w:rPr>
      </w:pPr>
      <w:r w:rsidRPr="00FB5D47">
        <w:rPr>
          <w:rFonts w:ascii="Cambria" w:hAnsi="Cambria" w:cs="Arial"/>
          <w:b/>
          <w:sz w:val="20"/>
          <w:szCs w:val="20"/>
        </w:rPr>
        <w:t>Obszar</w:t>
      </w:r>
      <w:r w:rsidR="00DE1944" w:rsidRPr="00FB5D47">
        <w:rPr>
          <w:rFonts w:ascii="Cambria" w:hAnsi="Cambria" w:cs="Arial"/>
          <w:b/>
          <w:sz w:val="20"/>
          <w:szCs w:val="20"/>
        </w:rPr>
        <w:t xml:space="preserve"> Chronionego Krajobrazu:</w:t>
      </w:r>
    </w:p>
    <w:p w14:paraId="69306C8D" w14:textId="3F7BB175" w:rsidR="00DE1944" w:rsidRPr="00FB5D47" w:rsidRDefault="00CA3894" w:rsidP="00CA3894">
      <w:pPr>
        <w:numPr>
          <w:ilvl w:val="0"/>
          <w:numId w:val="26"/>
        </w:numPr>
        <w:spacing w:after="0" w:line="240" w:lineRule="auto"/>
        <w:jc w:val="both"/>
        <w:rPr>
          <w:rFonts w:ascii="Cambria" w:hAnsi="Cambria" w:cs="Arial"/>
          <w:sz w:val="20"/>
          <w:szCs w:val="20"/>
        </w:rPr>
      </w:pPr>
      <w:r w:rsidRPr="00FB5D47">
        <w:rPr>
          <w:rFonts w:ascii="Cambria" w:hAnsi="Cambria" w:cs="Arial"/>
          <w:sz w:val="20"/>
          <w:szCs w:val="20"/>
        </w:rPr>
        <w:t>Krainy Wielkich Jezior Mazurskich.</w:t>
      </w:r>
    </w:p>
    <w:p w14:paraId="6E27BE70" w14:textId="04A805CC" w:rsidR="00DE1944" w:rsidRPr="00FB5D47" w:rsidRDefault="00F245C0" w:rsidP="00DE1944">
      <w:pPr>
        <w:numPr>
          <w:ilvl w:val="0"/>
          <w:numId w:val="7"/>
        </w:numPr>
        <w:spacing w:after="0" w:line="240" w:lineRule="auto"/>
        <w:jc w:val="both"/>
        <w:rPr>
          <w:rFonts w:ascii="Cambria" w:hAnsi="Cambria" w:cs="Arial"/>
          <w:b/>
          <w:sz w:val="20"/>
          <w:szCs w:val="20"/>
        </w:rPr>
      </w:pPr>
      <w:r>
        <w:rPr>
          <w:rFonts w:ascii="Cambria" w:hAnsi="Cambria" w:cs="Arial"/>
          <w:b/>
          <w:sz w:val="20"/>
          <w:szCs w:val="20"/>
        </w:rPr>
        <w:t>Pomniki przyrody: 15</w:t>
      </w:r>
      <w:r w:rsidR="00446F0A" w:rsidRPr="00FB5D47">
        <w:rPr>
          <w:rFonts w:ascii="Cambria" w:hAnsi="Cambria" w:cs="Arial"/>
          <w:b/>
          <w:sz w:val="20"/>
          <w:szCs w:val="20"/>
        </w:rPr>
        <w:t xml:space="preserve"> obiektów</w:t>
      </w:r>
      <w:r w:rsidR="00CA3894" w:rsidRPr="00FB5D47">
        <w:rPr>
          <w:rFonts w:ascii="Cambria" w:hAnsi="Cambria" w:cs="Arial"/>
          <w:b/>
          <w:sz w:val="20"/>
          <w:szCs w:val="20"/>
        </w:rPr>
        <w:t>.</w:t>
      </w:r>
    </w:p>
    <w:p w14:paraId="5D429602" w14:textId="284FF71E" w:rsidR="00710F97" w:rsidRPr="00FB5D47" w:rsidRDefault="00446F0A" w:rsidP="00B02351">
      <w:pPr>
        <w:numPr>
          <w:ilvl w:val="0"/>
          <w:numId w:val="7"/>
        </w:numPr>
        <w:spacing w:after="0" w:line="240" w:lineRule="auto"/>
        <w:jc w:val="both"/>
        <w:rPr>
          <w:rFonts w:ascii="Cambria" w:hAnsi="Cambria" w:cs="Arial"/>
          <w:b/>
          <w:sz w:val="20"/>
          <w:szCs w:val="20"/>
        </w:rPr>
        <w:sectPr w:rsidR="00710F97" w:rsidRPr="00FB5D47" w:rsidSect="0086272E">
          <w:headerReference w:type="default" r:id="rId144"/>
          <w:footerReference w:type="default" r:id="rId145"/>
          <w:headerReference w:type="first" r:id="rId146"/>
          <w:footerReference w:type="first" r:id="rId147"/>
          <w:pgSz w:w="11906" w:h="16838" w:code="9"/>
          <w:pgMar w:top="1418" w:right="1418" w:bottom="1418" w:left="1418" w:header="567" w:footer="567" w:gutter="567"/>
          <w:cols w:space="708"/>
          <w:titlePg/>
          <w:docGrid w:linePitch="360"/>
        </w:sectPr>
      </w:pPr>
      <w:r w:rsidRPr="00FB5D47">
        <w:rPr>
          <w:rFonts w:ascii="Cambria" w:hAnsi="Cambria" w:cs="Arial"/>
          <w:b/>
          <w:sz w:val="20"/>
          <w:szCs w:val="20"/>
        </w:rPr>
        <w:t>oraz korytarz ekologiczny</w:t>
      </w:r>
      <w:r w:rsidR="00DE1944" w:rsidRPr="00FB5D47">
        <w:rPr>
          <w:rFonts w:ascii="Cambria" w:hAnsi="Cambria" w:cs="Arial"/>
          <w:b/>
          <w:sz w:val="20"/>
          <w:szCs w:val="20"/>
        </w:rPr>
        <w:t>:</w:t>
      </w:r>
      <w:r w:rsidR="00B02351" w:rsidRPr="00FB5D47">
        <w:rPr>
          <w:rFonts w:ascii="Cambria" w:hAnsi="Cambria" w:cs="Arial"/>
          <w:b/>
          <w:sz w:val="20"/>
          <w:szCs w:val="20"/>
        </w:rPr>
        <w:t xml:space="preserve"> </w:t>
      </w:r>
      <w:r w:rsidRPr="00FB5D47">
        <w:rPr>
          <w:rFonts w:ascii="Cambria" w:hAnsi="Cambria" w:cs="Arial"/>
          <w:sz w:val="20"/>
          <w:szCs w:val="20"/>
        </w:rPr>
        <w:t>Mamry.</w:t>
      </w:r>
    </w:p>
    <w:p w14:paraId="5E81C17D" w14:textId="40263844" w:rsidR="001E4974" w:rsidRPr="0041381B" w:rsidRDefault="001E4974" w:rsidP="002F3A6C">
      <w:pPr>
        <w:spacing w:after="0" w:line="240" w:lineRule="auto"/>
        <w:jc w:val="center"/>
        <w:rPr>
          <w:rFonts w:ascii="Cambria" w:hAnsi="Cambria"/>
          <w:i/>
          <w:sz w:val="20"/>
          <w:szCs w:val="20"/>
        </w:rPr>
      </w:pPr>
      <w:bookmarkStart w:id="344" w:name="_Toc142324237"/>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40</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sz w:val="20"/>
          <w:szCs w:val="20"/>
        </w:rPr>
        <w:t xml:space="preserve">Lokalizacja </w:t>
      </w:r>
      <w:r w:rsidR="00D9509D" w:rsidRPr="0041381B">
        <w:rPr>
          <w:rFonts w:ascii="Cambria" w:hAnsi="Cambria"/>
          <w:i/>
          <w:sz w:val="20"/>
          <w:szCs w:val="20"/>
        </w:rPr>
        <w:t xml:space="preserve">miasta </w:t>
      </w:r>
      <w:r w:rsidR="00101211" w:rsidRPr="0041381B">
        <w:rPr>
          <w:rFonts w:ascii="Cambria" w:hAnsi="Cambria"/>
          <w:i/>
          <w:sz w:val="20"/>
          <w:szCs w:val="20"/>
        </w:rPr>
        <w:t>Giżycka</w:t>
      </w:r>
      <w:r w:rsidR="00D9509D" w:rsidRPr="0041381B">
        <w:rPr>
          <w:rFonts w:ascii="Cambria" w:hAnsi="Cambria"/>
          <w:i/>
          <w:sz w:val="20"/>
          <w:szCs w:val="20"/>
        </w:rPr>
        <w:t xml:space="preserve"> </w:t>
      </w:r>
      <w:r w:rsidRPr="0041381B">
        <w:rPr>
          <w:rFonts w:ascii="Cambria" w:hAnsi="Cambria"/>
          <w:i/>
          <w:sz w:val="20"/>
          <w:szCs w:val="20"/>
        </w:rPr>
        <w:t>na tle obszarów chronionych</w:t>
      </w:r>
      <w:bookmarkEnd w:id="343"/>
      <w:bookmarkEnd w:id="344"/>
    </w:p>
    <w:p w14:paraId="32E8AE6E" w14:textId="36F2F7E8" w:rsidR="001E4974" w:rsidRPr="0041381B" w:rsidRDefault="00101211" w:rsidP="002F3A6C">
      <w:pPr>
        <w:spacing w:after="0" w:line="240" w:lineRule="auto"/>
        <w:jc w:val="center"/>
        <w:rPr>
          <w:rFonts w:ascii="Cambria" w:hAnsi="Cambria"/>
          <w:i/>
          <w:sz w:val="20"/>
          <w:szCs w:val="20"/>
        </w:rPr>
      </w:pPr>
      <w:r w:rsidRPr="0041381B">
        <w:rPr>
          <w:rFonts w:ascii="Cambria" w:hAnsi="Cambria"/>
          <w:i/>
          <w:noProof/>
          <w:sz w:val="20"/>
          <w:szCs w:val="20"/>
          <w:lang w:eastAsia="pl-PL"/>
        </w:rPr>
        <w:drawing>
          <wp:inline distT="0" distB="0" distL="0" distR="0" wp14:anchorId="221D42CB" wp14:editId="305568FF">
            <wp:extent cx="8891173" cy="5128591"/>
            <wp:effectExtent l="0" t="0" r="571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rzut ekranu 2023-07-10 145338.png"/>
                    <pic:cNvPicPr/>
                  </pic:nvPicPr>
                  <pic:blipFill>
                    <a:blip r:embed="rId148">
                      <a:extLst>
                        <a:ext uri="{28A0092B-C50C-407E-A947-70E740481C1C}">
                          <a14:useLocalDpi xmlns:a14="http://schemas.microsoft.com/office/drawing/2010/main" val="0"/>
                        </a:ext>
                      </a:extLst>
                    </a:blip>
                    <a:stretch>
                      <a:fillRect/>
                    </a:stretch>
                  </pic:blipFill>
                  <pic:spPr>
                    <a:xfrm>
                      <a:off x="0" y="0"/>
                      <a:ext cx="8897877" cy="5132458"/>
                    </a:xfrm>
                    <a:prstGeom prst="rect">
                      <a:avLst/>
                    </a:prstGeom>
                  </pic:spPr>
                </pic:pic>
              </a:graphicData>
            </a:graphic>
          </wp:inline>
        </w:drawing>
      </w:r>
    </w:p>
    <w:p w14:paraId="23787985" w14:textId="77777777" w:rsidR="00243763" w:rsidRPr="0041381B" w:rsidRDefault="00243763" w:rsidP="002F3A6C">
      <w:pPr>
        <w:spacing w:after="0" w:line="240" w:lineRule="auto"/>
        <w:jc w:val="center"/>
        <w:rPr>
          <w:rFonts w:ascii="Cambria" w:hAnsi="Cambria"/>
          <w:bCs/>
          <w:i/>
          <w:sz w:val="16"/>
          <w:szCs w:val="20"/>
        </w:rPr>
      </w:pPr>
      <w:r w:rsidRPr="0041381B">
        <w:rPr>
          <w:rFonts w:ascii="Cambria" w:hAnsi="Cambria"/>
          <w:bCs/>
          <w:i/>
          <w:sz w:val="16"/>
          <w:szCs w:val="20"/>
        </w:rPr>
        <w:t>Źródło: www.geoserwis.gdos.gov.pl</w:t>
      </w:r>
    </w:p>
    <w:p w14:paraId="5FDAA8B3" w14:textId="77777777" w:rsidR="00243763" w:rsidRPr="0041381B" w:rsidRDefault="00243763" w:rsidP="002F3A6C">
      <w:pPr>
        <w:pStyle w:val="Default"/>
        <w:ind w:firstLine="708"/>
        <w:jc w:val="both"/>
        <w:rPr>
          <w:rFonts w:ascii="Cambria" w:hAnsi="Cambria" w:cs="Arial"/>
          <w:color w:val="auto"/>
          <w:sz w:val="20"/>
          <w:szCs w:val="20"/>
        </w:rPr>
        <w:sectPr w:rsidR="00243763" w:rsidRPr="0041381B" w:rsidSect="0086272E">
          <w:headerReference w:type="default" r:id="rId149"/>
          <w:footerReference w:type="default" r:id="rId150"/>
          <w:headerReference w:type="first" r:id="rId151"/>
          <w:footerReference w:type="first" r:id="rId152"/>
          <w:pgSz w:w="16838" w:h="11906" w:orient="landscape" w:code="9"/>
          <w:pgMar w:top="1418" w:right="1418" w:bottom="1418" w:left="1418" w:header="567" w:footer="567" w:gutter="567"/>
          <w:cols w:space="708"/>
          <w:titlePg/>
          <w:docGrid w:linePitch="360"/>
        </w:sectPr>
      </w:pPr>
    </w:p>
    <w:p w14:paraId="35685BAE" w14:textId="1B5E2A57" w:rsidR="000479CC" w:rsidRPr="0041381B" w:rsidRDefault="00560500" w:rsidP="00EC4C92">
      <w:pPr>
        <w:pStyle w:val="Nagwek3"/>
        <w:spacing w:before="0" w:beforeAutospacing="0" w:after="0" w:afterAutospacing="0"/>
        <w:rPr>
          <w:rStyle w:val="Nagwek2Znak"/>
          <w:rFonts w:eastAsia="Calibri"/>
          <w:i/>
          <w:color w:val="auto"/>
          <w:sz w:val="20"/>
          <w:szCs w:val="20"/>
          <w:lang w:eastAsia="pl-PL"/>
        </w:rPr>
      </w:pPr>
      <w:bookmarkStart w:id="345" w:name="_Toc142324077"/>
      <w:r w:rsidRPr="0041381B">
        <w:rPr>
          <w:rStyle w:val="Nagwek2Znak"/>
          <w:rFonts w:eastAsia="Calibri"/>
          <w:i/>
          <w:color w:val="auto"/>
          <w:sz w:val="20"/>
          <w:szCs w:val="20"/>
          <w:lang w:eastAsia="pl-PL"/>
        </w:rPr>
        <w:lastRenderedPageBreak/>
        <w:t>5.10.1</w:t>
      </w:r>
      <w:r w:rsidR="000479CC" w:rsidRPr="0041381B">
        <w:rPr>
          <w:rStyle w:val="Nagwek2Znak"/>
          <w:rFonts w:eastAsia="Calibri"/>
          <w:i/>
          <w:color w:val="auto"/>
          <w:sz w:val="20"/>
          <w:szCs w:val="20"/>
          <w:lang w:eastAsia="pl-PL"/>
        </w:rPr>
        <w:t>. Obszary Chronionego Krajobrazu</w:t>
      </w:r>
      <w:bookmarkEnd w:id="345"/>
    </w:p>
    <w:p w14:paraId="7F91F022" w14:textId="77777777" w:rsidR="000479CC" w:rsidRPr="0041381B" w:rsidRDefault="000479CC" w:rsidP="00EC4C92">
      <w:pPr>
        <w:pStyle w:val="Nagwek4"/>
        <w:spacing w:after="0" w:line="240" w:lineRule="auto"/>
        <w:jc w:val="left"/>
        <w:rPr>
          <w:rStyle w:val="Nagwek2Znak"/>
          <w:rFonts w:eastAsia="Calibri"/>
          <w:b w:val="0"/>
          <w:color w:val="auto"/>
          <w:sz w:val="20"/>
          <w:szCs w:val="20"/>
          <w:lang w:eastAsia="pl-PL"/>
        </w:rPr>
      </w:pPr>
    </w:p>
    <w:p w14:paraId="1CB644F6" w14:textId="77777777" w:rsidR="002D59B1" w:rsidRPr="0041381B" w:rsidRDefault="002D59B1" w:rsidP="00EC4C92">
      <w:pPr>
        <w:spacing w:after="0" w:line="240" w:lineRule="auto"/>
        <w:ind w:firstLine="708"/>
        <w:jc w:val="both"/>
        <w:rPr>
          <w:rFonts w:ascii="Cambria" w:hAnsi="Cambria"/>
          <w:sz w:val="20"/>
          <w:szCs w:val="20"/>
        </w:rPr>
      </w:pPr>
      <w:r w:rsidRPr="0041381B">
        <w:rPr>
          <w:rFonts w:ascii="Cambria" w:hAnsi="Cambria"/>
          <w:sz w:val="20"/>
          <w:szCs w:val="20"/>
        </w:rPr>
        <w:t>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w:t>
      </w:r>
    </w:p>
    <w:p w14:paraId="1780478B" w14:textId="77777777" w:rsidR="002D59B1" w:rsidRPr="0041381B" w:rsidRDefault="002D59B1" w:rsidP="00EC4C92">
      <w:pPr>
        <w:spacing w:after="0" w:line="240" w:lineRule="auto"/>
        <w:ind w:firstLine="708"/>
        <w:jc w:val="both"/>
        <w:rPr>
          <w:rFonts w:ascii="Cambria" w:hAnsi="Cambria"/>
          <w:sz w:val="20"/>
          <w:szCs w:val="20"/>
        </w:rPr>
      </w:pPr>
    </w:p>
    <w:p w14:paraId="2F455F7C" w14:textId="357599F2" w:rsidR="000479CC" w:rsidRPr="0041381B" w:rsidRDefault="00560500" w:rsidP="00EC4C92">
      <w:pPr>
        <w:pStyle w:val="Nagwek4"/>
        <w:spacing w:after="0" w:line="240" w:lineRule="auto"/>
        <w:jc w:val="left"/>
        <w:rPr>
          <w:rStyle w:val="Nagwek2Znak"/>
          <w:rFonts w:eastAsia="Calibri"/>
          <w:b w:val="0"/>
          <w:color w:val="auto"/>
          <w:sz w:val="20"/>
          <w:szCs w:val="20"/>
          <w:lang w:eastAsia="pl-PL"/>
        </w:rPr>
      </w:pPr>
      <w:bookmarkStart w:id="346" w:name="_Toc142324078"/>
      <w:r w:rsidRPr="0041381B">
        <w:rPr>
          <w:rStyle w:val="Nagwek2Znak"/>
          <w:rFonts w:eastAsia="Calibri"/>
          <w:b w:val="0"/>
          <w:color w:val="auto"/>
          <w:sz w:val="20"/>
          <w:szCs w:val="20"/>
          <w:lang w:eastAsia="pl-PL"/>
        </w:rPr>
        <w:t>5.10.1</w:t>
      </w:r>
      <w:r w:rsidR="000479CC" w:rsidRPr="0041381B">
        <w:rPr>
          <w:rStyle w:val="Nagwek2Znak"/>
          <w:rFonts w:eastAsia="Calibri"/>
          <w:b w:val="0"/>
          <w:color w:val="auto"/>
          <w:sz w:val="20"/>
          <w:szCs w:val="20"/>
          <w:lang w:eastAsia="pl-PL"/>
        </w:rPr>
        <w:t xml:space="preserve">.1. </w:t>
      </w:r>
      <w:r w:rsidR="00101211" w:rsidRPr="0041381B">
        <w:rPr>
          <w:rStyle w:val="Nagwek2Znak"/>
          <w:rFonts w:eastAsia="Calibri"/>
          <w:b w:val="0"/>
          <w:color w:val="auto"/>
          <w:sz w:val="20"/>
          <w:szCs w:val="20"/>
          <w:lang w:eastAsia="pl-PL"/>
        </w:rPr>
        <w:t>Krainy Wielkich Jezior Mazurskich.</w:t>
      </w:r>
      <w:bookmarkEnd w:id="346"/>
    </w:p>
    <w:p w14:paraId="136CF689" w14:textId="77777777" w:rsidR="000479CC" w:rsidRPr="0041381B" w:rsidRDefault="000479CC" w:rsidP="00EC4C92">
      <w:pPr>
        <w:spacing w:after="0" w:line="240" w:lineRule="auto"/>
        <w:jc w:val="both"/>
        <w:rPr>
          <w:rFonts w:ascii="Cambria" w:hAnsi="Cambria" w:cs="Arial"/>
          <w:sz w:val="20"/>
          <w:szCs w:val="20"/>
          <w:lang w:eastAsia="pl-PL"/>
        </w:rPr>
      </w:pPr>
    </w:p>
    <w:p w14:paraId="531819BB" w14:textId="345FBCA8" w:rsidR="00481E6C" w:rsidRPr="0041381B" w:rsidRDefault="009E37DE" w:rsidP="009E37DE">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t>Obszar o powierzchni 85 527,0 ha położony jest w województwie warmińsko-mazurskim, w powiecie węgorzewskim na terenie gmin: Pozezdrze, Węgorzewo i miasta Węgorzewo, w powiecie giżyckim na terenie gmin Giżycko, miasta Giżycko, Ryn i miasto Ryn, Kruklanki, Miłki, Wydminy oraz w powiecie mrągowskim na terenie gmin Mrągowo i Mikołajki oraz w powiecie piskim na terenie gminy Orzysz.</w:t>
      </w:r>
    </w:p>
    <w:p w14:paraId="20FDCF1D" w14:textId="77777777" w:rsidR="009E37DE" w:rsidRPr="0041381B" w:rsidRDefault="009E37DE" w:rsidP="009E37DE">
      <w:pPr>
        <w:autoSpaceDE w:val="0"/>
        <w:autoSpaceDN w:val="0"/>
        <w:adjustRightInd w:val="0"/>
        <w:spacing w:after="0" w:line="240" w:lineRule="auto"/>
        <w:ind w:firstLine="708"/>
        <w:jc w:val="both"/>
        <w:rPr>
          <w:rFonts w:ascii="Cambria" w:hAnsi="Cambria"/>
          <w:sz w:val="20"/>
          <w:szCs w:val="20"/>
        </w:rPr>
      </w:pPr>
    </w:p>
    <w:p w14:paraId="0C74B96A" w14:textId="4A7FAA6A" w:rsidR="009E37DE" w:rsidRPr="0041381B" w:rsidRDefault="00903DB5" w:rsidP="009E37DE">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t>Ustalenia dotyczące czynnej ochrony ekosystemów leśnych, czynnej ochrony nieleśnych ekosystemów lądowych oraz czynnej ochrony ekosystemów wodnych określono w</w:t>
      </w:r>
      <w:r w:rsidR="00481E6C" w:rsidRPr="0041381B">
        <w:rPr>
          <w:rFonts w:ascii="Cambria" w:hAnsi="Cambria"/>
          <w:sz w:val="20"/>
          <w:szCs w:val="20"/>
        </w:rPr>
        <w:t xml:space="preserve"> </w:t>
      </w:r>
      <w:r w:rsidRPr="0041381B">
        <w:rPr>
          <w:rFonts w:ascii="Cambria" w:hAnsi="Cambria"/>
          <w:sz w:val="20"/>
          <w:szCs w:val="20"/>
        </w:rPr>
        <w:t>Uchwale Nr </w:t>
      </w:r>
      <w:r w:rsidR="009E37DE" w:rsidRPr="0041381B">
        <w:rPr>
          <w:rFonts w:ascii="Cambria" w:hAnsi="Cambria"/>
          <w:sz w:val="20"/>
          <w:szCs w:val="20"/>
        </w:rPr>
        <w:t xml:space="preserve">XXII/430/12 </w:t>
      </w:r>
      <w:r w:rsidRPr="0041381B">
        <w:rPr>
          <w:rFonts w:ascii="Cambria" w:hAnsi="Cambria"/>
          <w:sz w:val="20"/>
          <w:szCs w:val="20"/>
        </w:rPr>
        <w:t xml:space="preserve">Sejmiku Województwa Warmińsko-Mazurskiego </w:t>
      </w:r>
      <w:r w:rsidR="009E37DE" w:rsidRPr="0041381B">
        <w:rPr>
          <w:rFonts w:ascii="Cambria" w:hAnsi="Cambria"/>
          <w:sz w:val="20"/>
          <w:szCs w:val="20"/>
        </w:rPr>
        <w:t>z dnia 27 listopada 2012 r. w sprawie wyznaczenia Obszaru Chronionego Krajobrazu Krainy Wielkich Jezior Mazurskich.</w:t>
      </w:r>
    </w:p>
    <w:p w14:paraId="029394D4" w14:textId="0D73DD21" w:rsidR="002845DF" w:rsidRPr="0041381B" w:rsidRDefault="002845DF" w:rsidP="00EC4C92">
      <w:pPr>
        <w:autoSpaceDE w:val="0"/>
        <w:autoSpaceDN w:val="0"/>
        <w:adjustRightInd w:val="0"/>
        <w:spacing w:after="0" w:line="240" w:lineRule="auto"/>
        <w:ind w:firstLine="708"/>
        <w:jc w:val="both"/>
        <w:rPr>
          <w:rFonts w:ascii="Cambria" w:hAnsi="Cambria"/>
          <w:sz w:val="20"/>
          <w:szCs w:val="20"/>
        </w:rPr>
      </w:pPr>
    </w:p>
    <w:p w14:paraId="456556A6" w14:textId="77FF8769" w:rsidR="002D59B1" w:rsidRPr="0041381B" w:rsidRDefault="00903DB5" w:rsidP="00EC4C92">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t>N</w:t>
      </w:r>
      <w:r w:rsidR="00846314" w:rsidRPr="0041381B">
        <w:rPr>
          <w:rFonts w:ascii="Cambria" w:hAnsi="Cambria"/>
          <w:sz w:val="20"/>
          <w:szCs w:val="20"/>
        </w:rPr>
        <w:t>a</w:t>
      </w:r>
      <w:r w:rsidRPr="0041381B">
        <w:rPr>
          <w:rFonts w:ascii="Cambria" w:hAnsi="Cambria"/>
          <w:sz w:val="20"/>
          <w:szCs w:val="20"/>
        </w:rPr>
        <w:t xml:space="preserve"> obszarze</w:t>
      </w:r>
      <w:r w:rsidR="00846314" w:rsidRPr="0041381B">
        <w:rPr>
          <w:rFonts w:ascii="Cambria" w:hAnsi="Cambria"/>
          <w:sz w:val="20"/>
          <w:szCs w:val="20"/>
        </w:rPr>
        <w:t xml:space="preserve"> </w:t>
      </w:r>
      <w:r w:rsidRPr="0041381B">
        <w:rPr>
          <w:rFonts w:ascii="Cambria" w:hAnsi="Cambria"/>
          <w:sz w:val="20"/>
          <w:szCs w:val="20"/>
        </w:rPr>
        <w:t>wprowadzono następujące zakazy:</w:t>
      </w:r>
    </w:p>
    <w:p w14:paraId="43E47199" w14:textId="77777777" w:rsidR="003F56ED" w:rsidRPr="0041381B" w:rsidRDefault="003F56ED" w:rsidP="003F56ED">
      <w:pPr>
        <w:spacing w:after="0" w:line="240" w:lineRule="auto"/>
        <w:jc w:val="both"/>
        <w:rPr>
          <w:rFonts w:ascii="Cambria" w:hAnsi="Cambria"/>
          <w:sz w:val="20"/>
          <w:szCs w:val="20"/>
        </w:rPr>
      </w:pPr>
    </w:p>
    <w:p w14:paraId="4518115F" w14:textId="50E80099" w:rsidR="003F56ED" w:rsidRPr="0041381B" w:rsidRDefault="003F56ED" w:rsidP="003F56ED">
      <w:pPr>
        <w:numPr>
          <w:ilvl w:val="0"/>
          <w:numId w:val="7"/>
        </w:numPr>
        <w:spacing w:after="0" w:line="240" w:lineRule="auto"/>
        <w:jc w:val="both"/>
        <w:rPr>
          <w:rFonts w:ascii="Cambria" w:hAnsi="Cambria"/>
          <w:sz w:val="20"/>
          <w:szCs w:val="20"/>
        </w:rPr>
      </w:pPr>
      <w:r w:rsidRPr="0041381B">
        <w:rPr>
          <w:rFonts w:ascii="Cambria" w:hAnsi="Cambria"/>
          <w:sz w:val="20"/>
          <w:szCs w:val="20"/>
        </w:rPr>
        <w:t>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p w14:paraId="6C09FA2F" w14:textId="17A5A856" w:rsidR="003F56ED" w:rsidRPr="0041381B" w:rsidRDefault="003F56ED" w:rsidP="003F56ED">
      <w:pPr>
        <w:numPr>
          <w:ilvl w:val="0"/>
          <w:numId w:val="7"/>
        </w:numPr>
        <w:spacing w:after="0" w:line="240" w:lineRule="auto"/>
        <w:jc w:val="both"/>
        <w:rPr>
          <w:rFonts w:ascii="Cambria" w:hAnsi="Cambria"/>
          <w:sz w:val="20"/>
          <w:szCs w:val="20"/>
        </w:rPr>
      </w:pPr>
      <w:r w:rsidRPr="0041381B">
        <w:rPr>
          <w:rFonts w:ascii="Cambria" w:hAnsi="Cambria"/>
          <w:sz w:val="20"/>
          <w:szCs w:val="20"/>
        </w:rPr>
        <w:t>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w:t>
      </w:r>
    </w:p>
    <w:p w14:paraId="081D6798" w14:textId="33BA8174" w:rsidR="003F56ED" w:rsidRPr="0041381B" w:rsidRDefault="003F56ED" w:rsidP="003F56ED">
      <w:pPr>
        <w:numPr>
          <w:ilvl w:val="0"/>
          <w:numId w:val="7"/>
        </w:numPr>
        <w:spacing w:after="0" w:line="240" w:lineRule="auto"/>
        <w:jc w:val="both"/>
        <w:rPr>
          <w:rFonts w:ascii="Cambria" w:hAnsi="Cambria"/>
          <w:sz w:val="20"/>
          <w:szCs w:val="20"/>
        </w:rPr>
      </w:pPr>
      <w:r w:rsidRPr="0041381B">
        <w:rPr>
          <w:rFonts w:ascii="Cambria" w:hAnsi="Cambria"/>
          <w:sz w:val="20"/>
          <w:szCs w:val="20"/>
        </w:rPr>
        <w:t>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p w14:paraId="2A025B6C" w14:textId="6FDB72C9" w:rsidR="003F56ED" w:rsidRPr="0041381B" w:rsidRDefault="003F56ED" w:rsidP="003F56ED">
      <w:pPr>
        <w:numPr>
          <w:ilvl w:val="0"/>
          <w:numId w:val="7"/>
        </w:numPr>
        <w:spacing w:after="0" w:line="240" w:lineRule="auto"/>
        <w:jc w:val="both"/>
        <w:rPr>
          <w:rFonts w:ascii="Cambria" w:hAnsi="Cambria"/>
          <w:sz w:val="20"/>
          <w:szCs w:val="20"/>
        </w:rPr>
      </w:pPr>
      <w:r w:rsidRPr="0041381B">
        <w:rPr>
          <w:rFonts w:ascii="Cambria" w:hAnsi="Cambria"/>
          <w:sz w:val="20"/>
          <w:szCs w:val="20"/>
        </w:rPr>
        <w:t>wydobywania do celów gospodarczych skał, w tym torfu, oraz skamieniałości, w tym kopalnych szczątków roślin i zwierząt, a także minerałów i bursztynu,</w:t>
      </w:r>
    </w:p>
    <w:p w14:paraId="078701D9" w14:textId="58335AEC" w:rsidR="003F56ED" w:rsidRPr="0041381B" w:rsidRDefault="003F56ED" w:rsidP="003F56ED">
      <w:pPr>
        <w:numPr>
          <w:ilvl w:val="0"/>
          <w:numId w:val="7"/>
        </w:numPr>
        <w:spacing w:after="0" w:line="240" w:lineRule="auto"/>
        <w:jc w:val="both"/>
        <w:rPr>
          <w:rFonts w:ascii="Cambria" w:hAnsi="Cambria"/>
          <w:sz w:val="20"/>
          <w:szCs w:val="20"/>
        </w:rPr>
      </w:pPr>
      <w:r w:rsidRPr="0041381B">
        <w:rPr>
          <w:rFonts w:ascii="Cambria" w:hAnsi="Cambria"/>
          <w:sz w:val="20"/>
          <w:szCs w:val="20"/>
        </w:rPr>
        <w:t>wykonywania prac ziemnych trwale zniekształcających rzeźbę terenu, z wyjątkiem prac związanych z zabezpieczeniem przeciwsztormowym, przeciwpowodziowym lub przeciwosuwiskowym lub utrzymaniem, budową, odbudową, naprawą lub remontem urządzeń wodnych,</w:t>
      </w:r>
    </w:p>
    <w:p w14:paraId="0422AE6B" w14:textId="4841EAED" w:rsidR="003F56ED" w:rsidRPr="0041381B" w:rsidRDefault="003F56ED" w:rsidP="003F56ED">
      <w:pPr>
        <w:numPr>
          <w:ilvl w:val="0"/>
          <w:numId w:val="7"/>
        </w:numPr>
        <w:spacing w:after="0" w:line="240" w:lineRule="auto"/>
        <w:jc w:val="both"/>
        <w:rPr>
          <w:rFonts w:ascii="Cambria" w:hAnsi="Cambria"/>
          <w:sz w:val="20"/>
          <w:szCs w:val="20"/>
        </w:rPr>
      </w:pPr>
      <w:r w:rsidRPr="0041381B">
        <w:rPr>
          <w:rFonts w:ascii="Cambria" w:hAnsi="Cambria"/>
          <w:sz w:val="20"/>
          <w:szCs w:val="20"/>
        </w:rPr>
        <w:t>dokonywania zmian stosunków wodnych, jeżeli służą innym celom niż ochrona przyrody lub zrównoważone wykorzystanie użytków rolnych i leśnych oraz racjonalna gospodarka wodna lub rybacka,</w:t>
      </w:r>
    </w:p>
    <w:p w14:paraId="4189F92A" w14:textId="5AEEEA1D" w:rsidR="003F56ED" w:rsidRPr="0041381B" w:rsidRDefault="003F56ED" w:rsidP="003F56ED">
      <w:pPr>
        <w:numPr>
          <w:ilvl w:val="0"/>
          <w:numId w:val="7"/>
        </w:numPr>
        <w:spacing w:after="0" w:line="240" w:lineRule="auto"/>
        <w:jc w:val="both"/>
        <w:rPr>
          <w:rFonts w:ascii="Cambria" w:hAnsi="Cambria"/>
          <w:sz w:val="20"/>
          <w:szCs w:val="20"/>
        </w:rPr>
      </w:pPr>
      <w:r w:rsidRPr="0041381B">
        <w:rPr>
          <w:rFonts w:ascii="Cambria" w:hAnsi="Cambria"/>
          <w:sz w:val="20"/>
          <w:szCs w:val="20"/>
        </w:rPr>
        <w:t>likwidowania naturalnych zbiorników wodnych, starorzeczy i obszarów wodno-błotnych,</w:t>
      </w:r>
    </w:p>
    <w:p w14:paraId="2DE6DE9D" w14:textId="7E82BB88" w:rsidR="003F56ED" w:rsidRPr="0041381B" w:rsidRDefault="003F56ED" w:rsidP="003F56ED">
      <w:pPr>
        <w:numPr>
          <w:ilvl w:val="0"/>
          <w:numId w:val="7"/>
        </w:numPr>
        <w:spacing w:after="0" w:line="240" w:lineRule="auto"/>
        <w:jc w:val="both"/>
        <w:rPr>
          <w:rFonts w:ascii="Cambria" w:hAnsi="Cambria"/>
          <w:sz w:val="20"/>
          <w:szCs w:val="20"/>
        </w:rPr>
      </w:pPr>
      <w:r w:rsidRPr="0041381B">
        <w:rPr>
          <w:rFonts w:ascii="Cambria" w:hAnsi="Cambria"/>
          <w:sz w:val="20"/>
          <w:szCs w:val="20"/>
        </w:rPr>
        <w:t>lokalizowania obiektów budowlanych w pasie szerokości 100 m od linii brzegów rzek, jezior i innych zbiorników wodnych, z wyjątkiem urządzeń wodnych oraz obiektów służących prowadzeniu racjonalnej gospodarki rolnej, leśnej lub rybackiej.</w:t>
      </w:r>
      <w:r w:rsidRPr="0041381B">
        <w:rPr>
          <w:rFonts w:ascii="Cambria" w:hAnsi="Cambria"/>
          <w:sz w:val="20"/>
          <w:szCs w:val="20"/>
        </w:rPr>
        <w:cr/>
      </w:r>
    </w:p>
    <w:p w14:paraId="1F2EC804" w14:textId="77777777" w:rsidR="003F56ED" w:rsidRPr="0041381B" w:rsidRDefault="002D59B1" w:rsidP="00560500">
      <w:pPr>
        <w:spacing w:after="0" w:line="240" w:lineRule="auto"/>
        <w:ind w:firstLine="708"/>
        <w:jc w:val="both"/>
        <w:rPr>
          <w:rFonts w:ascii="Cambria" w:hAnsi="Cambria"/>
          <w:sz w:val="20"/>
          <w:szCs w:val="20"/>
        </w:rPr>
      </w:pPr>
      <w:r w:rsidRPr="0041381B">
        <w:rPr>
          <w:rFonts w:ascii="Cambria" w:hAnsi="Cambria"/>
          <w:sz w:val="20"/>
          <w:szCs w:val="20"/>
        </w:rPr>
        <w:t>Zakazy, o których mowa, nie dotyczą zadań realizowanych na rzecz obron</w:t>
      </w:r>
      <w:r w:rsidR="006924CC" w:rsidRPr="0041381B">
        <w:rPr>
          <w:rFonts w:ascii="Cambria" w:hAnsi="Cambria"/>
          <w:sz w:val="20"/>
          <w:szCs w:val="20"/>
        </w:rPr>
        <w:t xml:space="preserve">ności i bezpieczeństwa </w:t>
      </w:r>
      <w:r w:rsidRPr="0041381B">
        <w:rPr>
          <w:rFonts w:ascii="Cambria" w:hAnsi="Cambria"/>
          <w:sz w:val="20"/>
          <w:szCs w:val="20"/>
        </w:rPr>
        <w:t>państwa, prowadzenia akcji ratowniczej oraz dział</w:t>
      </w:r>
      <w:r w:rsidR="006924CC" w:rsidRPr="0041381B">
        <w:rPr>
          <w:rFonts w:ascii="Cambria" w:hAnsi="Cambria"/>
          <w:sz w:val="20"/>
          <w:szCs w:val="20"/>
        </w:rPr>
        <w:t xml:space="preserve">ań związanych z bezpieczeństwem </w:t>
      </w:r>
      <w:r w:rsidRPr="0041381B">
        <w:rPr>
          <w:rFonts w:ascii="Cambria" w:hAnsi="Cambria"/>
          <w:sz w:val="20"/>
          <w:szCs w:val="20"/>
        </w:rPr>
        <w:t>powszechnym a także realizac</w:t>
      </w:r>
      <w:r w:rsidR="006924CC" w:rsidRPr="0041381B">
        <w:rPr>
          <w:rFonts w:ascii="Cambria" w:hAnsi="Cambria"/>
          <w:sz w:val="20"/>
          <w:szCs w:val="20"/>
        </w:rPr>
        <w:t>j</w:t>
      </w:r>
      <w:r w:rsidR="00560500" w:rsidRPr="0041381B">
        <w:rPr>
          <w:rFonts w:ascii="Cambria" w:hAnsi="Cambria"/>
          <w:sz w:val="20"/>
          <w:szCs w:val="20"/>
        </w:rPr>
        <w:t xml:space="preserve">i inwestycji celu publicznego. </w:t>
      </w:r>
    </w:p>
    <w:p w14:paraId="26459969" w14:textId="77777777" w:rsidR="003F56ED" w:rsidRPr="0041381B" w:rsidRDefault="003F56ED" w:rsidP="00560500">
      <w:pPr>
        <w:spacing w:after="0" w:line="240" w:lineRule="auto"/>
        <w:ind w:firstLine="708"/>
        <w:jc w:val="both"/>
        <w:rPr>
          <w:rFonts w:ascii="Cambria" w:hAnsi="Cambria"/>
          <w:sz w:val="20"/>
          <w:szCs w:val="20"/>
        </w:rPr>
      </w:pPr>
    </w:p>
    <w:p w14:paraId="6BAE5A2D" w14:textId="60BBF8D3" w:rsidR="002D59B1" w:rsidRPr="0041381B" w:rsidRDefault="002D59B1" w:rsidP="00560500">
      <w:pPr>
        <w:spacing w:after="0" w:line="240" w:lineRule="auto"/>
        <w:ind w:firstLine="708"/>
        <w:jc w:val="both"/>
        <w:rPr>
          <w:rFonts w:ascii="Cambria" w:hAnsi="Cambria"/>
          <w:sz w:val="20"/>
          <w:szCs w:val="20"/>
        </w:rPr>
      </w:pPr>
      <w:r w:rsidRPr="0041381B">
        <w:rPr>
          <w:rFonts w:ascii="Cambria" w:hAnsi="Cambria"/>
          <w:sz w:val="20"/>
          <w:szCs w:val="20"/>
        </w:rPr>
        <w:t>W przypadku realizacji przedsięwzięć mogących znac</w:t>
      </w:r>
      <w:r w:rsidR="006924CC" w:rsidRPr="0041381B">
        <w:rPr>
          <w:rFonts w:ascii="Cambria" w:hAnsi="Cambria"/>
          <w:sz w:val="20"/>
          <w:szCs w:val="20"/>
        </w:rPr>
        <w:t xml:space="preserve">ząco oddziaływać na środowisko, </w:t>
      </w:r>
      <w:r w:rsidRPr="0041381B">
        <w:rPr>
          <w:rFonts w:ascii="Cambria" w:hAnsi="Cambria"/>
          <w:sz w:val="20"/>
          <w:szCs w:val="20"/>
        </w:rPr>
        <w:t>powyższy zakaz nie dotyczy realizacji przedsięwzięć mogą</w:t>
      </w:r>
      <w:r w:rsidR="006924CC" w:rsidRPr="0041381B">
        <w:rPr>
          <w:rFonts w:ascii="Cambria" w:hAnsi="Cambria"/>
          <w:sz w:val="20"/>
          <w:szCs w:val="20"/>
        </w:rPr>
        <w:t xml:space="preserve">cych oddziaływać na środowisko, </w:t>
      </w:r>
      <w:r w:rsidRPr="0041381B">
        <w:rPr>
          <w:rFonts w:ascii="Cambria" w:hAnsi="Cambria"/>
          <w:sz w:val="20"/>
          <w:szCs w:val="20"/>
        </w:rPr>
        <w:t>dla których przeprowadzona ocena oddziaływania na środowisko wykazała brak znacząco negatyw</w:t>
      </w:r>
      <w:r w:rsidR="006924CC" w:rsidRPr="0041381B">
        <w:rPr>
          <w:rFonts w:ascii="Cambria" w:hAnsi="Cambria"/>
          <w:sz w:val="20"/>
          <w:szCs w:val="20"/>
        </w:rPr>
        <w:t xml:space="preserve">nego wpływu na ochronę przyrody </w:t>
      </w:r>
      <w:r w:rsidRPr="0041381B">
        <w:rPr>
          <w:rFonts w:ascii="Cambria" w:hAnsi="Cambria"/>
          <w:sz w:val="20"/>
          <w:szCs w:val="20"/>
        </w:rPr>
        <w:t>obszaru chronionego krajobrazu.</w:t>
      </w:r>
    </w:p>
    <w:p w14:paraId="6D1B4AD1" w14:textId="77777777" w:rsidR="00C558B7" w:rsidRPr="0041381B" w:rsidRDefault="00C558B7" w:rsidP="00475233">
      <w:pPr>
        <w:pStyle w:val="Nagwek3"/>
        <w:spacing w:before="0" w:beforeAutospacing="0" w:after="0" w:afterAutospacing="0"/>
        <w:rPr>
          <w:rStyle w:val="Nagwek2Znak"/>
          <w:rFonts w:eastAsia="Calibri"/>
          <w:i/>
          <w:color w:val="auto"/>
          <w:sz w:val="20"/>
          <w:szCs w:val="20"/>
          <w:lang w:eastAsia="pl-PL"/>
        </w:rPr>
      </w:pPr>
    </w:p>
    <w:p w14:paraId="49379A26" w14:textId="77777777" w:rsidR="003F56ED" w:rsidRPr="0041381B" w:rsidRDefault="003F56ED" w:rsidP="00475233">
      <w:pPr>
        <w:pStyle w:val="Nagwek3"/>
        <w:spacing w:before="0" w:beforeAutospacing="0" w:after="0" w:afterAutospacing="0"/>
        <w:rPr>
          <w:rStyle w:val="Nagwek2Znak"/>
          <w:rFonts w:eastAsia="Calibri"/>
          <w:i/>
          <w:color w:val="auto"/>
          <w:sz w:val="20"/>
          <w:szCs w:val="20"/>
          <w:lang w:eastAsia="pl-PL"/>
        </w:rPr>
      </w:pPr>
    </w:p>
    <w:p w14:paraId="05DBEC7E" w14:textId="702BFD64" w:rsidR="00A77894" w:rsidRPr="0041381B" w:rsidRDefault="00627371" w:rsidP="00AD7C2A">
      <w:pPr>
        <w:pStyle w:val="Nagwek3"/>
        <w:spacing w:before="0" w:beforeAutospacing="0" w:after="0" w:afterAutospacing="0"/>
        <w:rPr>
          <w:rStyle w:val="Nagwek2Znak"/>
          <w:rFonts w:eastAsia="Calibri"/>
          <w:i/>
          <w:color w:val="auto"/>
          <w:sz w:val="20"/>
          <w:szCs w:val="20"/>
          <w:lang w:eastAsia="pl-PL"/>
        </w:rPr>
      </w:pPr>
      <w:bookmarkStart w:id="347" w:name="_Toc142324079"/>
      <w:r w:rsidRPr="0041381B">
        <w:rPr>
          <w:rStyle w:val="Nagwek2Znak"/>
          <w:rFonts w:eastAsia="Calibri"/>
          <w:i/>
          <w:color w:val="auto"/>
          <w:sz w:val="20"/>
          <w:szCs w:val="20"/>
          <w:lang w:eastAsia="pl-PL"/>
        </w:rPr>
        <w:lastRenderedPageBreak/>
        <w:t>5.10.2</w:t>
      </w:r>
      <w:r w:rsidR="00A77894" w:rsidRPr="0041381B">
        <w:rPr>
          <w:rStyle w:val="Nagwek2Znak"/>
          <w:rFonts w:eastAsia="Calibri"/>
          <w:i/>
          <w:color w:val="auto"/>
          <w:sz w:val="20"/>
          <w:szCs w:val="20"/>
          <w:lang w:eastAsia="pl-PL"/>
        </w:rPr>
        <w:t>. Pomniki Przyrody</w:t>
      </w:r>
      <w:bookmarkEnd w:id="347"/>
    </w:p>
    <w:p w14:paraId="610C4243" w14:textId="77777777" w:rsidR="00A77894" w:rsidRPr="0041381B" w:rsidRDefault="00A77894" w:rsidP="00AD7C2A">
      <w:pPr>
        <w:pStyle w:val="Nagwek4"/>
        <w:spacing w:after="0" w:line="240" w:lineRule="auto"/>
        <w:jc w:val="left"/>
        <w:rPr>
          <w:rStyle w:val="Nagwek2Znak"/>
          <w:rFonts w:eastAsia="Calibri"/>
          <w:b w:val="0"/>
          <w:color w:val="auto"/>
          <w:sz w:val="20"/>
          <w:szCs w:val="20"/>
          <w:lang w:eastAsia="pl-PL"/>
        </w:rPr>
      </w:pPr>
    </w:p>
    <w:p w14:paraId="7C10E62B" w14:textId="77777777" w:rsidR="00EC4C92" w:rsidRPr="0041381B" w:rsidRDefault="00A77894" w:rsidP="00AD7C2A">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Jedną z form ochrony przyrody stanowią pomniki przyrody, które definiuje się, jako pojedyncze twory przyrody ożywionej i nieożywionej lub ich skupienia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w:t>
      </w:r>
    </w:p>
    <w:p w14:paraId="7F2885EE" w14:textId="77777777" w:rsidR="00DB5EBE" w:rsidRPr="0041381B" w:rsidRDefault="00DB5EBE" w:rsidP="00AD7C2A">
      <w:pPr>
        <w:spacing w:after="0" w:line="240" w:lineRule="auto"/>
        <w:ind w:firstLine="708"/>
        <w:jc w:val="both"/>
        <w:rPr>
          <w:rFonts w:ascii="Cambria" w:hAnsi="Cambria" w:cs="Arial"/>
          <w:bCs/>
          <w:sz w:val="20"/>
          <w:szCs w:val="20"/>
          <w:lang w:eastAsia="pl-PL"/>
        </w:rPr>
      </w:pPr>
    </w:p>
    <w:p w14:paraId="4CD50BE2" w14:textId="161E8B5C" w:rsidR="004F0AD2" w:rsidRPr="0041381B" w:rsidRDefault="00481E6C" w:rsidP="00AD7C2A">
      <w:pPr>
        <w:spacing w:after="0" w:line="240" w:lineRule="auto"/>
        <w:ind w:firstLine="708"/>
        <w:jc w:val="both"/>
        <w:rPr>
          <w:rFonts w:ascii="Cambria" w:hAnsi="Cambria" w:cs="Arial"/>
          <w:b/>
          <w:bCs/>
          <w:sz w:val="20"/>
          <w:szCs w:val="20"/>
          <w:lang w:eastAsia="pl-PL"/>
        </w:rPr>
      </w:pPr>
      <w:r w:rsidRPr="0041381B">
        <w:rPr>
          <w:rFonts w:ascii="Cambria" w:hAnsi="Cambria" w:cs="Arial"/>
          <w:b/>
          <w:bCs/>
          <w:sz w:val="20"/>
          <w:szCs w:val="20"/>
          <w:lang w:eastAsia="pl-PL"/>
        </w:rPr>
        <w:t xml:space="preserve">Na terenie miasta </w:t>
      </w:r>
      <w:r w:rsidR="003F56ED" w:rsidRPr="0041381B">
        <w:rPr>
          <w:rFonts w:ascii="Cambria" w:hAnsi="Cambria" w:cs="Arial"/>
          <w:b/>
          <w:bCs/>
          <w:sz w:val="20"/>
          <w:szCs w:val="20"/>
          <w:lang w:eastAsia="pl-PL"/>
        </w:rPr>
        <w:t>Giży</w:t>
      </w:r>
      <w:r w:rsidR="00AD7C2A" w:rsidRPr="0041381B">
        <w:rPr>
          <w:rFonts w:ascii="Cambria" w:hAnsi="Cambria" w:cs="Arial"/>
          <w:b/>
          <w:bCs/>
          <w:sz w:val="20"/>
          <w:szCs w:val="20"/>
          <w:lang w:eastAsia="pl-PL"/>
        </w:rPr>
        <w:t>cka</w:t>
      </w:r>
      <w:r w:rsidRPr="0041381B">
        <w:rPr>
          <w:rFonts w:ascii="Cambria" w:hAnsi="Cambria" w:cs="Arial"/>
          <w:b/>
          <w:bCs/>
          <w:sz w:val="20"/>
          <w:szCs w:val="20"/>
          <w:lang w:eastAsia="pl-PL"/>
        </w:rPr>
        <w:t xml:space="preserve"> w</w:t>
      </w:r>
      <w:r w:rsidR="00F245C0">
        <w:rPr>
          <w:rFonts w:ascii="Cambria" w:hAnsi="Cambria" w:cs="Arial"/>
          <w:b/>
          <w:bCs/>
          <w:sz w:val="20"/>
          <w:szCs w:val="20"/>
          <w:lang w:eastAsia="pl-PL"/>
        </w:rPr>
        <w:t>ystępuje 15</w:t>
      </w:r>
      <w:r w:rsidR="004F0AD2" w:rsidRPr="0041381B">
        <w:rPr>
          <w:rFonts w:ascii="Cambria" w:hAnsi="Cambria" w:cs="Arial"/>
          <w:b/>
          <w:bCs/>
          <w:sz w:val="20"/>
          <w:szCs w:val="20"/>
          <w:lang w:eastAsia="pl-PL"/>
        </w:rPr>
        <w:t xml:space="preserve"> </w:t>
      </w:r>
      <w:r w:rsidR="00AD7C2A" w:rsidRPr="0041381B">
        <w:rPr>
          <w:rFonts w:ascii="Cambria" w:hAnsi="Cambria" w:cs="Arial"/>
          <w:b/>
          <w:bCs/>
          <w:sz w:val="20"/>
          <w:szCs w:val="20"/>
          <w:lang w:eastAsia="pl-PL"/>
        </w:rPr>
        <w:t>pomników przyrody. Pełne zestawienie przedstawiono w tabeli poniżej.</w:t>
      </w:r>
    </w:p>
    <w:p w14:paraId="7C08A940" w14:textId="77777777" w:rsidR="004F0AD2" w:rsidRPr="0041381B" w:rsidRDefault="004F0AD2" w:rsidP="00AD7C2A">
      <w:pPr>
        <w:spacing w:after="0" w:line="240" w:lineRule="auto"/>
        <w:ind w:left="727"/>
        <w:jc w:val="both"/>
        <w:rPr>
          <w:rFonts w:ascii="Cambria" w:hAnsi="Cambria"/>
          <w:sz w:val="20"/>
          <w:szCs w:val="20"/>
        </w:rPr>
      </w:pPr>
    </w:p>
    <w:p w14:paraId="0B6841D9" w14:textId="77777777" w:rsidR="00A77894" w:rsidRPr="0041381B" w:rsidRDefault="00A77894" w:rsidP="00AD7C2A">
      <w:pPr>
        <w:spacing w:after="0" w:line="240" w:lineRule="auto"/>
        <w:ind w:firstLine="708"/>
        <w:jc w:val="both"/>
        <w:rPr>
          <w:rFonts w:ascii="Cambria" w:hAnsi="Cambria" w:cs="Arial"/>
          <w:bCs/>
          <w:sz w:val="20"/>
          <w:szCs w:val="20"/>
          <w:lang w:eastAsia="pl-PL"/>
        </w:rPr>
      </w:pPr>
      <w:r w:rsidRPr="0041381B">
        <w:rPr>
          <w:rFonts w:ascii="Cambria" w:hAnsi="Cambria" w:cs="Arial"/>
          <w:bCs/>
          <w:sz w:val="20"/>
          <w:szCs w:val="20"/>
          <w:lang w:eastAsia="pl-PL"/>
        </w:rPr>
        <w:t xml:space="preserve">Zgodnie z obowiązującymi przepisami w stosunku do pomnika przyrody, użytku ekologicznego lub zespołu przyrodniczo-krajobrazowego, mogą być wprowadzone następujące zakazy: </w:t>
      </w:r>
    </w:p>
    <w:p w14:paraId="370F4CA3" w14:textId="77777777" w:rsidR="00EC4C92" w:rsidRPr="0041381B" w:rsidRDefault="00EC4C92" w:rsidP="00AD7C2A">
      <w:pPr>
        <w:spacing w:after="0" w:line="240" w:lineRule="auto"/>
        <w:ind w:firstLine="708"/>
        <w:jc w:val="both"/>
        <w:rPr>
          <w:rFonts w:ascii="Cambria" w:hAnsi="Cambria" w:cs="Arial"/>
          <w:bCs/>
          <w:sz w:val="20"/>
          <w:szCs w:val="20"/>
          <w:lang w:eastAsia="pl-PL"/>
        </w:rPr>
      </w:pPr>
    </w:p>
    <w:p w14:paraId="1C9CCA26"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niszczenia, uszkadzania lub przek</w:t>
      </w:r>
      <w:r w:rsidR="002F2632" w:rsidRPr="0041381B">
        <w:rPr>
          <w:rFonts w:ascii="Cambria" w:hAnsi="Cambria"/>
          <w:sz w:val="20"/>
          <w:szCs w:val="20"/>
        </w:rPr>
        <w:t>ształcania obiektu lub obszaru,</w:t>
      </w:r>
    </w:p>
    <w:p w14:paraId="4603DF8F" w14:textId="27B5CA0A"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wykonywania prac ziemnych trwale zniekształcających rzeźbę terenu, z wyjątkiem prac związanych z zabezpieczeniem przeciwsztormowym lub przeciwpowodziowym albo budową, odbudową, utrzymywaniem, remonte</w:t>
      </w:r>
      <w:r w:rsidR="00EC4C92" w:rsidRPr="0041381B">
        <w:rPr>
          <w:rFonts w:ascii="Cambria" w:hAnsi="Cambria"/>
          <w:sz w:val="20"/>
          <w:szCs w:val="20"/>
        </w:rPr>
        <w:t>m lub naprawą urządzeń wodnych,</w:t>
      </w:r>
    </w:p>
    <w:p w14:paraId="1DA43CEE"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uszkadzania i zanieczyszczania gleb</w:t>
      </w:r>
      <w:r w:rsidR="002F2632" w:rsidRPr="0041381B">
        <w:rPr>
          <w:rFonts w:ascii="Cambria" w:hAnsi="Cambria"/>
          <w:sz w:val="20"/>
          <w:szCs w:val="20"/>
        </w:rPr>
        <w:t>y,</w:t>
      </w:r>
    </w:p>
    <w:p w14:paraId="40C230FB"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dokonywania zmian stosunków wodnych, jeżeli zmiany te nie służą ochronie przyrody albo racjonalnej gospodarce rolnej</w:t>
      </w:r>
      <w:r w:rsidR="002F2632" w:rsidRPr="0041381B">
        <w:rPr>
          <w:rFonts w:ascii="Cambria" w:hAnsi="Cambria"/>
          <w:sz w:val="20"/>
          <w:szCs w:val="20"/>
        </w:rPr>
        <w:t>, leśnej, wodnej lub rybackiej,</w:t>
      </w:r>
    </w:p>
    <w:p w14:paraId="74DDE1B3"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likwidowania, zasypywania i przekształcania naturalnych zbiorników wodnych, starorzeczy oraz obszarów w</w:t>
      </w:r>
      <w:r w:rsidR="002F2632" w:rsidRPr="0041381B">
        <w:rPr>
          <w:rFonts w:ascii="Cambria" w:hAnsi="Cambria"/>
          <w:sz w:val="20"/>
          <w:szCs w:val="20"/>
        </w:rPr>
        <w:t>odno-błotnych,</w:t>
      </w:r>
    </w:p>
    <w:p w14:paraId="7F288C08"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wylewania gnojowicy, z wyjątkiem nawożeni</w:t>
      </w:r>
      <w:r w:rsidR="002F2632" w:rsidRPr="0041381B">
        <w:rPr>
          <w:rFonts w:ascii="Cambria" w:hAnsi="Cambria"/>
          <w:sz w:val="20"/>
          <w:szCs w:val="20"/>
        </w:rPr>
        <w:t>a użytkowanych gruntów rolnych,</w:t>
      </w:r>
    </w:p>
    <w:p w14:paraId="5191006C"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zm</w:t>
      </w:r>
      <w:r w:rsidR="002F2632" w:rsidRPr="0041381B">
        <w:rPr>
          <w:rFonts w:ascii="Cambria" w:hAnsi="Cambria"/>
          <w:sz w:val="20"/>
          <w:szCs w:val="20"/>
        </w:rPr>
        <w:t>iany sposobu użytkowania ziemi,</w:t>
      </w:r>
    </w:p>
    <w:p w14:paraId="42CA1044"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wydobywania do celów gospodarczych skał, w tym torfu, oraz skamieniałości, w tym kopalnych szczątków roślin i zwierząt, a także min</w:t>
      </w:r>
      <w:r w:rsidR="002F2632" w:rsidRPr="0041381B">
        <w:rPr>
          <w:rFonts w:ascii="Cambria" w:hAnsi="Cambria"/>
          <w:sz w:val="20"/>
          <w:szCs w:val="20"/>
        </w:rPr>
        <w:t>erałów i bursztynu,</w:t>
      </w:r>
    </w:p>
    <w:p w14:paraId="5CDEE328"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umyślnego zabijania dziko występujących zwierząt, niszczenia nor, legowisk zwierzęcych oraz tarlisk i złożonej ikry, z wyjątkiem amatorskiego połowu ryb oraz wykonywania czynności związanych z racjonalną gospodarką rolną, leśną, ryback</w:t>
      </w:r>
      <w:r w:rsidR="002F2632" w:rsidRPr="0041381B">
        <w:rPr>
          <w:rFonts w:ascii="Cambria" w:hAnsi="Cambria"/>
          <w:sz w:val="20"/>
          <w:szCs w:val="20"/>
        </w:rPr>
        <w:t>ą i łowiecką,</w:t>
      </w:r>
    </w:p>
    <w:p w14:paraId="6DBD694B"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zbioru, niszczenia, uszkadzania roślin i grzybów na obszarach użytków ekologicznych, utworzonych w celu ochrony stanowisk, siedlisk lub osto</w:t>
      </w:r>
      <w:r w:rsidR="002F2632" w:rsidRPr="0041381B">
        <w:rPr>
          <w:rFonts w:ascii="Cambria" w:hAnsi="Cambria"/>
          <w:sz w:val="20"/>
          <w:szCs w:val="20"/>
        </w:rPr>
        <w:t>i roślin i grzybów chronionych,</w:t>
      </w:r>
    </w:p>
    <w:p w14:paraId="167D5471"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 xml:space="preserve">umieszczania tablic reklamowych. </w:t>
      </w:r>
    </w:p>
    <w:p w14:paraId="611D1FA2" w14:textId="77777777" w:rsidR="00A77894" w:rsidRPr="0041381B" w:rsidRDefault="00A77894" w:rsidP="00AD7C2A">
      <w:pPr>
        <w:spacing w:after="0" w:line="240" w:lineRule="auto"/>
        <w:ind w:firstLine="708"/>
        <w:jc w:val="both"/>
        <w:rPr>
          <w:rFonts w:ascii="Cambria" w:hAnsi="Cambria" w:cs="Arial"/>
          <w:bCs/>
          <w:sz w:val="20"/>
          <w:szCs w:val="20"/>
          <w:lang w:eastAsia="pl-PL"/>
        </w:rPr>
      </w:pPr>
    </w:p>
    <w:p w14:paraId="3553669D" w14:textId="77777777" w:rsidR="00A77894" w:rsidRPr="0041381B" w:rsidRDefault="00A77894" w:rsidP="00AD7C2A">
      <w:pPr>
        <w:spacing w:after="0" w:line="240" w:lineRule="auto"/>
        <w:ind w:firstLine="708"/>
        <w:jc w:val="both"/>
        <w:rPr>
          <w:rFonts w:ascii="Cambria" w:hAnsi="Cambria" w:cs="Arial"/>
          <w:bCs/>
          <w:sz w:val="20"/>
          <w:szCs w:val="20"/>
          <w:lang w:eastAsia="pl-PL"/>
        </w:rPr>
      </w:pPr>
      <w:r w:rsidRPr="0041381B">
        <w:rPr>
          <w:rFonts w:ascii="Cambria" w:hAnsi="Cambria" w:cs="Arial"/>
          <w:bCs/>
          <w:sz w:val="20"/>
          <w:szCs w:val="20"/>
          <w:lang w:eastAsia="pl-PL"/>
        </w:rPr>
        <w:t xml:space="preserve">Powyższe zakazy nie dotyczą: </w:t>
      </w:r>
    </w:p>
    <w:p w14:paraId="5B9469ED" w14:textId="77777777" w:rsidR="00A77894" w:rsidRPr="0041381B" w:rsidRDefault="00A77894" w:rsidP="00AD7C2A">
      <w:pPr>
        <w:spacing w:after="0" w:line="240" w:lineRule="auto"/>
        <w:ind w:firstLine="708"/>
        <w:jc w:val="both"/>
        <w:rPr>
          <w:rFonts w:ascii="Cambria" w:hAnsi="Cambria" w:cs="Arial"/>
          <w:bCs/>
          <w:sz w:val="20"/>
          <w:szCs w:val="20"/>
          <w:lang w:eastAsia="pl-PL"/>
        </w:rPr>
      </w:pPr>
    </w:p>
    <w:p w14:paraId="67B0A195"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prac wykonywanych na potrzeby ochrony przyrody po uzgodnieniu z organem ustanawiając</w:t>
      </w:r>
      <w:r w:rsidR="002F2632" w:rsidRPr="0041381B">
        <w:rPr>
          <w:rFonts w:ascii="Cambria" w:hAnsi="Cambria"/>
          <w:sz w:val="20"/>
          <w:szCs w:val="20"/>
        </w:rPr>
        <w:t>ym daną formę ochrony przyrody,</w:t>
      </w:r>
    </w:p>
    <w:p w14:paraId="7E33ADF6"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realizacji inwestycji celu publicznego po uzgodnieniu z organem ustanawiając</w:t>
      </w:r>
      <w:r w:rsidR="002F2632" w:rsidRPr="0041381B">
        <w:rPr>
          <w:rFonts w:ascii="Cambria" w:hAnsi="Cambria"/>
          <w:sz w:val="20"/>
          <w:szCs w:val="20"/>
        </w:rPr>
        <w:t>ym daną formę ochrony przyrody,</w:t>
      </w:r>
    </w:p>
    <w:p w14:paraId="1FA5B898" w14:textId="77777777" w:rsidR="00A77894" w:rsidRPr="0041381B" w:rsidRDefault="00A77894" w:rsidP="00AD7C2A">
      <w:pPr>
        <w:numPr>
          <w:ilvl w:val="0"/>
          <w:numId w:val="7"/>
        </w:numPr>
        <w:spacing w:after="0" w:line="240" w:lineRule="auto"/>
        <w:jc w:val="both"/>
        <w:rPr>
          <w:rFonts w:ascii="Cambria" w:hAnsi="Cambria"/>
          <w:sz w:val="20"/>
          <w:szCs w:val="20"/>
        </w:rPr>
      </w:pPr>
      <w:r w:rsidRPr="0041381B">
        <w:rPr>
          <w:rFonts w:ascii="Cambria" w:hAnsi="Cambria"/>
          <w:sz w:val="20"/>
          <w:szCs w:val="20"/>
        </w:rPr>
        <w:t>zadań z zakresu obronności kraju w przypadku zag</w:t>
      </w:r>
      <w:r w:rsidR="002F2632" w:rsidRPr="0041381B">
        <w:rPr>
          <w:rFonts w:ascii="Cambria" w:hAnsi="Cambria"/>
          <w:sz w:val="20"/>
          <w:szCs w:val="20"/>
        </w:rPr>
        <w:t>rożenia bezpieczeństwa państwa,</w:t>
      </w:r>
    </w:p>
    <w:p w14:paraId="521D6ED9" w14:textId="7267847D" w:rsidR="00AD7C2A" w:rsidRPr="0041381B" w:rsidRDefault="00A77894" w:rsidP="00AD7C2A">
      <w:pPr>
        <w:numPr>
          <w:ilvl w:val="0"/>
          <w:numId w:val="7"/>
        </w:numPr>
        <w:spacing w:after="0" w:line="240" w:lineRule="auto"/>
        <w:jc w:val="both"/>
        <w:rPr>
          <w:rFonts w:ascii="Cambria" w:hAnsi="Cambria"/>
          <w:b/>
          <w:bCs/>
          <w:i/>
          <w:sz w:val="20"/>
          <w:szCs w:val="20"/>
          <w:lang w:eastAsia="pl-PL"/>
        </w:rPr>
        <w:sectPr w:rsidR="00AD7C2A" w:rsidRPr="0041381B" w:rsidSect="0086272E">
          <w:headerReference w:type="default" r:id="rId153"/>
          <w:footerReference w:type="default" r:id="rId154"/>
          <w:headerReference w:type="first" r:id="rId155"/>
          <w:footerReference w:type="first" r:id="rId156"/>
          <w:pgSz w:w="11906" w:h="16838" w:code="9"/>
          <w:pgMar w:top="1418" w:right="1418" w:bottom="1418" w:left="1418" w:header="567" w:footer="567" w:gutter="567"/>
          <w:cols w:space="708"/>
          <w:titlePg/>
          <w:docGrid w:linePitch="360"/>
        </w:sectPr>
      </w:pPr>
      <w:r w:rsidRPr="0041381B">
        <w:rPr>
          <w:rFonts w:ascii="Cambria" w:hAnsi="Cambria"/>
          <w:sz w:val="20"/>
          <w:szCs w:val="20"/>
        </w:rPr>
        <w:t>likwidowania nagłych zagrożeń bezpieczeństwa powszechnego i prowadzenia akcji ratowniczych</w:t>
      </w:r>
      <w:r w:rsidR="00AD7C2A" w:rsidRPr="0041381B">
        <w:rPr>
          <w:rFonts w:ascii="Cambria" w:hAnsi="Cambria" w:cs="Arial"/>
          <w:sz w:val="20"/>
          <w:szCs w:val="20"/>
        </w:rPr>
        <w:t>.</w:t>
      </w:r>
    </w:p>
    <w:p w14:paraId="58A98684" w14:textId="3472D14D" w:rsidR="00AD7C2A" w:rsidRPr="0041381B" w:rsidRDefault="00AD7C2A" w:rsidP="00AD7C2A">
      <w:pPr>
        <w:spacing w:after="0" w:line="240" w:lineRule="auto"/>
        <w:jc w:val="center"/>
        <w:rPr>
          <w:rFonts w:ascii="Cambria" w:hAnsi="Cambria"/>
          <w:i/>
          <w:sz w:val="20"/>
          <w:szCs w:val="20"/>
        </w:rPr>
      </w:pPr>
      <w:bookmarkStart w:id="348" w:name="_Toc142324238"/>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41</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sz w:val="20"/>
          <w:szCs w:val="20"/>
        </w:rPr>
        <w:t>Zestawienie pomników przyrody na terenie miasta Giżycka</w:t>
      </w:r>
      <w:bookmarkEnd w:id="348"/>
    </w:p>
    <w:p w14:paraId="7A9A5DBA" w14:textId="77777777" w:rsidR="00AD7C2A" w:rsidRPr="0041381B" w:rsidRDefault="00AD7C2A" w:rsidP="00AD7C2A">
      <w:pPr>
        <w:spacing w:after="0" w:line="240" w:lineRule="auto"/>
        <w:jc w:val="center"/>
        <w:rPr>
          <w:rFonts w:ascii="Cambria" w:hAnsi="Cambria" w:cs="Arial"/>
          <w:i/>
          <w:iCs/>
          <w:sz w:val="6"/>
          <w:szCs w:val="20"/>
        </w:rPr>
      </w:pPr>
    </w:p>
    <w:tbl>
      <w:tblPr>
        <w:tblStyle w:val="Tabela-Siatka101"/>
        <w:tblW w:w="14170" w:type="dxa"/>
        <w:jc w:val="center"/>
        <w:tblLayout w:type="fixed"/>
        <w:tblLook w:val="04A0" w:firstRow="1" w:lastRow="0" w:firstColumn="1" w:lastColumn="0" w:noHBand="0" w:noVBand="1"/>
      </w:tblPr>
      <w:tblGrid>
        <w:gridCol w:w="569"/>
        <w:gridCol w:w="1563"/>
        <w:gridCol w:w="1707"/>
        <w:gridCol w:w="1425"/>
        <w:gridCol w:w="2818"/>
        <w:gridCol w:w="1274"/>
        <w:gridCol w:w="1134"/>
        <w:gridCol w:w="1134"/>
        <w:gridCol w:w="2546"/>
      </w:tblGrid>
      <w:tr w:rsidR="00AD7C2A" w:rsidRPr="0041381B" w14:paraId="3FA71A8B" w14:textId="77777777" w:rsidTr="00325A5D">
        <w:trPr>
          <w:trHeight w:val="510"/>
          <w:jc w:val="center"/>
        </w:trPr>
        <w:tc>
          <w:tcPr>
            <w:tcW w:w="569" w:type="dxa"/>
            <w:shd w:val="clear" w:color="auto" w:fill="F2F2F2" w:themeFill="background1" w:themeFillShade="F2"/>
            <w:vAlign w:val="center"/>
          </w:tcPr>
          <w:p w14:paraId="0F0A985E" w14:textId="77777777" w:rsidR="00AD7C2A" w:rsidRPr="0041381B" w:rsidRDefault="00AD7C2A" w:rsidP="009705B6">
            <w:pPr>
              <w:spacing w:after="0" w:line="240" w:lineRule="auto"/>
              <w:jc w:val="center"/>
              <w:rPr>
                <w:rFonts w:ascii="Cambria" w:hAnsi="Cambria" w:cs="Arial"/>
                <w:b/>
                <w:iCs/>
                <w:sz w:val="20"/>
                <w:szCs w:val="20"/>
              </w:rPr>
            </w:pPr>
            <w:r w:rsidRPr="0041381B">
              <w:rPr>
                <w:rFonts w:ascii="Cambria" w:hAnsi="Cambria" w:cs="Arial"/>
                <w:b/>
                <w:iCs/>
                <w:sz w:val="20"/>
                <w:szCs w:val="20"/>
              </w:rPr>
              <w:t>Lp.</w:t>
            </w:r>
          </w:p>
        </w:tc>
        <w:tc>
          <w:tcPr>
            <w:tcW w:w="1563" w:type="dxa"/>
            <w:tcBorders>
              <w:right w:val="single" w:sz="4" w:space="0" w:color="auto"/>
            </w:tcBorders>
            <w:shd w:val="clear" w:color="auto" w:fill="F2F2F2" w:themeFill="background1" w:themeFillShade="F2"/>
            <w:vAlign w:val="center"/>
          </w:tcPr>
          <w:p w14:paraId="248401ED" w14:textId="77777777" w:rsidR="00AD7C2A" w:rsidRPr="0041381B" w:rsidRDefault="00AD7C2A" w:rsidP="009705B6">
            <w:pPr>
              <w:spacing w:after="0" w:line="240" w:lineRule="auto"/>
              <w:jc w:val="center"/>
              <w:rPr>
                <w:rFonts w:ascii="Cambria" w:hAnsi="Cambria"/>
                <w:sz w:val="20"/>
                <w:szCs w:val="20"/>
              </w:rPr>
            </w:pPr>
            <w:r w:rsidRPr="0041381B">
              <w:rPr>
                <w:rFonts w:ascii="Cambria" w:hAnsi="Cambria" w:cs="Arial"/>
                <w:b/>
                <w:iCs/>
                <w:sz w:val="20"/>
                <w:szCs w:val="20"/>
              </w:rPr>
              <w:t>Data ustanowienia</w:t>
            </w:r>
          </w:p>
        </w:tc>
        <w:tc>
          <w:tcPr>
            <w:tcW w:w="1707" w:type="dxa"/>
            <w:tcBorders>
              <w:right w:val="single" w:sz="4" w:space="0" w:color="auto"/>
            </w:tcBorders>
            <w:shd w:val="clear" w:color="auto" w:fill="F2F2F2" w:themeFill="background1" w:themeFillShade="F2"/>
            <w:vAlign w:val="center"/>
          </w:tcPr>
          <w:p w14:paraId="774AA847" w14:textId="77777777" w:rsidR="00AD7C2A" w:rsidRPr="0041381B" w:rsidRDefault="00AD7C2A" w:rsidP="009705B6">
            <w:pPr>
              <w:spacing w:after="0" w:line="240" w:lineRule="auto"/>
              <w:jc w:val="center"/>
              <w:rPr>
                <w:rFonts w:ascii="Cambria" w:hAnsi="Cambria" w:cs="Arial"/>
                <w:b/>
                <w:iCs/>
                <w:sz w:val="20"/>
                <w:szCs w:val="20"/>
              </w:rPr>
            </w:pPr>
            <w:r w:rsidRPr="0041381B">
              <w:rPr>
                <w:rFonts w:ascii="Cambria" w:hAnsi="Cambria" w:cs="Arial"/>
                <w:b/>
                <w:iCs/>
                <w:sz w:val="20"/>
                <w:szCs w:val="20"/>
              </w:rPr>
              <w:t>Typ pomnika</w:t>
            </w:r>
          </w:p>
        </w:tc>
        <w:tc>
          <w:tcPr>
            <w:tcW w:w="1425" w:type="dxa"/>
            <w:tcBorders>
              <w:left w:val="single" w:sz="4" w:space="0" w:color="auto"/>
              <w:right w:val="single" w:sz="4" w:space="0" w:color="auto"/>
            </w:tcBorders>
            <w:shd w:val="clear" w:color="auto" w:fill="F2F2F2" w:themeFill="background1" w:themeFillShade="F2"/>
            <w:vAlign w:val="center"/>
          </w:tcPr>
          <w:p w14:paraId="06269B11" w14:textId="77777777" w:rsidR="00AD7C2A" w:rsidRPr="0041381B" w:rsidRDefault="00AD7C2A" w:rsidP="009705B6">
            <w:pPr>
              <w:spacing w:after="0" w:line="240" w:lineRule="auto"/>
              <w:jc w:val="center"/>
              <w:rPr>
                <w:rFonts w:ascii="Cambria" w:hAnsi="Cambria" w:cs="Arial"/>
                <w:b/>
                <w:iCs/>
                <w:sz w:val="20"/>
                <w:szCs w:val="20"/>
              </w:rPr>
            </w:pPr>
            <w:r w:rsidRPr="0041381B">
              <w:rPr>
                <w:rFonts w:ascii="Cambria" w:hAnsi="Cambria" w:cs="Arial"/>
                <w:b/>
                <w:iCs/>
                <w:sz w:val="20"/>
                <w:szCs w:val="20"/>
              </w:rPr>
              <w:t>Rodzaj tworu</w:t>
            </w:r>
          </w:p>
        </w:tc>
        <w:tc>
          <w:tcPr>
            <w:tcW w:w="2818" w:type="dxa"/>
            <w:tcBorders>
              <w:left w:val="single" w:sz="4" w:space="0" w:color="auto"/>
            </w:tcBorders>
            <w:shd w:val="clear" w:color="auto" w:fill="F2F2F2" w:themeFill="background1" w:themeFillShade="F2"/>
            <w:vAlign w:val="center"/>
          </w:tcPr>
          <w:p w14:paraId="1217849D" w14:textId="77777777" w:rsidR="00AD7C2A" w:rsidRPr="0041381B" w:rsidRDefault="00AD7C2A" w:rsidP="009705B6">
            <w:pPr>
              <w:spacing w:after="0" w:line="240" w:lineRule="auto"/>
              <w:jc w:val="center"/>
              <w:rPr>
                <w:rFonts w:ascii="Cambria" w:hAnsi="Cambria" w:cs="Arial"/>
                <w:b/>
                <w:iCs/>
                <w:sz w:val="20"/>
                <w:szCs w:val="20"/>
              </w:rPr>
            </w:pPr>
            <w:r w:rsidRPr="0041381B">
              <w:rPr>
                <w:rFonts w:ascii="Cambria" w:hAnsi="Cambria" w:cs="Arial"/>
                <w:b/>
                <w:iCs/>
                <w:sz w:val="20"/>
                <w:szCs w:val="20"/>
              </w:rPr>
              <w:t>Gatunek</w:t>
            </w:r>
          </w:p>
        </w:tc>
        <w:tc>
          <w:tcPr>
            <w:tcW w:w="1274" w:type="dxa"/>
            <w:tcBorders>
              <w:right w:val="single" w:sz="4" w:space="0" w:color="auto"/>
            </w:tcBorders>
            <w:shd w:val="clear" w:color="auto" w:fill="F2F2F2" w:themeFill="background1" w:themeFillShade="F2"/>
            <w:vAlign w:val="center"/>
          </w:tcPr>
          <w:p w14:paraId="2B473FAC" w14:textId="77777777" w:rsidR="00AD7C2A" w:rsidRPr="0041381B" w:rsidRDefault="00AD7C2A" w:rsidP="009705B6">
            <w:pPr>
              <w:spacing w:after="0" w:line="240" w:lineRule="auto"/>
              <w:jc w:val="center"/>
              <w:rPr>
                <w:rFonts w:ascii="Cambria" w:hAnsi="Cambria" w:cs="Arial"/>
                <w:b/>
                <w:iCs/>
                <w:sz w:val="20"/>
                <w:szCs w:val="20"/>
              </w:rPr>
            </w:pPr>
            <w:r w:rsidRPr="0041381B">
              <w:rPr>
                <w:rFonts w:ascii="Cambria" w:hAnsi="Cambria" w:cs="Arial"/>
                <w:b/>
                <w:iCs/>
                <w:sz w:val="20"/>
                <w:szCs w:val="20"/>
              </w:rPr>
              <w:t>Wysokość</w:t>
            </w:r>
          </w:p>
          <w:p w14:paraId="67626BA5" w14:textId="77777777" w:rsidR="00AD7C2A" w:rsidRPr="0041381B" w:rsidRDefault="00AD7C2A" w:rsidP="009705B6">
            <w:pPr>
              <w:spacing w:after="0" w:line="240" w:lineRule="auto"/>
              <w:jc w:val="center"/>
              <w:rPr>
                <w:rFonts w:ascii="Cambria" w:hAnsi="Cambria" w:cs="Arial"/>
                <w:b/>
                <w:iCs/>
                <w:sz w:val="20"/>
                <w:szCs w:val="20"/>
              </w:rPr>
            </w:pPr>
            <w:r w:rsidRPr="0041381B">
              <w:rPr>
                <w:rFonts w:ascii="Cambria" w:hAnsi="Cambria" w:cs="Arial"/>
                <w:b/>
                <w:iCs/>
                <w:sz w:val="20"/>
                <w:szCs w:val="20"/>
              </w:rPr>
              <w:t>[m]</w:t>
            </w:r>
          </w:p>
        </w:tc>
        <w:tc>
          <w:tcPr>
            <w:tcW w:w="1134" w:type="dxa"/>
            <w:shd w:val="clear" w:color="auto" w:fill="F2F2F2" w:themeFill="background1" w:themeFillShade="F2"/>
            <w:vAlign w:val="center"/>
          </w:tcPr>
          <w:p w14:paraId="45C881B1" w14:textId="77777777" w:rsidR="00AD7C2A" w:rsidRPr="0041381B" w:rsidRDefault="00AD7C2A" w:rsidP="009705B6">
            <w:pPr>
              <w:spacing w:after="0" w:line="240" w:lineRule="auto"/>
              <w:jc w:val="center"/>
              <w:rPr>
                <w:rFonts w:ascii="Cambria" w:hAnsi="Cambria" w:cs="Arial"/>
                <w:b/>
                <w:iCs/>
                <w:sz w:val="20"/>
                <w:szCs w:val="20"/>
              </w:rPr>
            </w:pPr>
            <w:r w:rsidRPr="0041381B">
              <w:rPr>
                <w:rFonts w:ascii="Cambria" w:hAnsi="Cambria" w:cs="Arial"/>
                <w:b/>
                <w:iCs/>
                <w:sz w:val="20"/>
                <w:szCs w:val="20"/>
              </w:rPr>
              <w:t>Obwód</w:t>
            </w:r>
          </w:p>
          <w:p w14:paraId="38243A98" w14:textId="77777777" w:rsidR="00AD7C2A" w:rsidRPr="0041381B" w:rsidRDefault="00AD7C2A" w:rsidP="009705B6">
            <w:pPr>
              <w:spacing w:after="0" w:line="240" w:lineRule="auto"/>
              <w:jc w:val="center"/>
              <w:rPr>
                <w:rFonts w:ascii="Cambria" w:hAnsi="Cambria" w:cs="Arial"/>
                <w:b/>
                <w:iCs/>
                <w:sz w:val="20"/>
                <w:szCs w:val="20"/>
              </w:rPr>
            </w:pPr>
            <w:r w:rsidRPr="0041381B">
              <w:rPr>
                <w:rFonts w:ascii="Cambria" w:hAnsi="Cambria" w:cs="Arial"/>
                <w:b/>
                <w:iCs/>
                <w:sz w:val="20"/>
                <w:szCs w:val="20"/>
              </w:rPr>
              <w:t>[cm]</w:t>
            </w:r>
          </w:p>
        </w:tc>
        <w:tc>
          <w:tcPr>
            <w:tcW w:w="1134" w:type="dxa"/>
            <w:tcBorders>
              <w:right w:val="single" w:sz="4" w:space="0" w:color="auto"/>
            </w:tcBorders>
            <w:shd w:val="clear" w:color="auto" w:fill="F2F2F2" w:themeFill="background1" w:themeFillShade="F2"/>
            <w:vAlign w:val="center"/>
          </w:tcPr>
          <w:p w14:paraId="60E8A425" w14:textId="77777777" w:rsidR="00AD7C2A" w:rsidRPr="0041381B" w:rsidRDefault="00AD7C2A" w:rsidP="009705B6">
            <w:pPr>
              <w:spacing w:after="0" w:line="240" w:lineRule="auto"/>
              <w:jc w:val="center"/>
              <w:rPr>
                <w:rFonts w:ascii="Cambria" w:hAnsi="Cambria" w:cs="Arial"/>
                <w:b/>
                <w:iCs/>
                <w:sz w:val="20"/>
                <w:szCs w:val="20"/>
              </w:rPr>
            </w:pPr>
            <w:r w:rsidRPr="0041381B">
              <w:rPr>
                <w:rFonts w:ascii="Cambria" w:hAnsi="Cambria" w:cs="Arial"/>
                <w:b/>
                <w:iCs/>
                <w:sz w:val="20"/>
                <w:szCs w:val="20"/>
              </w:rPr>
              <w:t>Pierśnica</w:t>
            </w:r>
          </w:p>
          <w:p w14:paraId="57EE11DB" w14:textId="77777777" w:rsidR="00AD7C2A" w:rsidRPr="0041381B" w:rsidRDefault="00AD7C2A" w:rsidP="009705B6">
            <w:pPr>
              <w:spacing w:after="0" w:line="240" w:lineRule="auto"/>
              <w:jc w:val="center"/>
              <w:rPr>
                <w:rFonts w:ascii="Cambria" w:hAnsi="Cambria" w:cs="Arial"/>
                <w:b/>
                <w:iCs/>
                <w:sz w:val="20"/>
                <w:szCs w:val="20"/>
              </w:rPr>
            </w:pPr>
            <w:r w:rsidRPr="0041381B">
              <w:rPr>
                <w:rFonts w:ascii="Cambria" w:hAnsi="Cambria" w:cs="Arial"/>
                <w:b/>
                <w:iCs/>
                <w:sz w:val="20"/>
                <w:szCs w:val="20"/>
              </w:rPr>
              <w:t>[cm]</w:t>
            </w:r>
          </w:p>
        </w:tc>
        <w:tc>
          <w:tcPr>
            <w:tcW w:w="2546" w:type="dxa"/>
            <w:tcBorders>
              <w:left w:val="single" w:sz="4" w:space="0" w:color="auto"/>
            </w:tcBorders>
            <w:shd w:val="clear" w:color="auto" w:fill="F2F2F2" w:themeFill="background1" w:themeFillShade="F2"/>
            <w:vAlign w:val="center"/>
          </w:tcPr>
          <w:p w14:paraId="632FE668" w14:textId="77777777" w:rsidR="00AD7C2A" w:rsidRPr="0041381B" w:rsidRDefault="00AD7C2A" w:rsidP="009705B6">
            <w:pPr>
              <w:spacing w:after="0" w:line="240" w:lineRule="auto"/>
              <w:jc w:val="center"/>
              <w:rPr>
                <w:rFonts w:ascii="Cambria" w:hAnsi="Cambria" w:cs="Arial"/>
                <w:b/>
                <w:iCs/>
                <w:sz w:val="20"/>
                <w:szCs w:val="20"/>
              </w:rPr>
            </w:pPr>
            <w:r w:rsidRPr="0041381B">
              <w:rPr>
                <w:rFonts w:ascii="Cambria" w:hAnsi="Cambria" w:cs="Arial"/>
                <w:b/>
                <w:iCs/>
                <w:sz w:val="20"/>
                <w:szCs w:val="20"/>
              </w:rPr>
              <w:t>Lokalizacja</w:t>
            </w:r>
          </w:p>
        </w:tc>
      </w:tr>
      <w:tr w:rsidR="007D6426" w:rsidRPr="0041381B" w14:paraId="32DBB13A" w14:textId="77777777" w:rsidTr="00325A5D">
        <w:trPr>
          <w:trHeight w:val="510"/>
          <w:jc w:val="center"/>
        </w:trPr>
        <w:tc>
          <w:tcPr>
            <w:tcW w:w="569" w:type="dxa"/>
            <w:vMerge w:val="restart"/>
            <w:vAlign w:val="center"/>
          </w:tcPr>
          <w:p w14:paraId="08B21C84" w14:textId="77777777"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1.</w:t>
            </w:r>
          </w:p>
        </w:tc>
        <w:tc>
          <w:tcPr>
            <w:tcW w:w="1563" w:type="dxa"/>
            <w:vMerge w:val="restart"/>
            <w:tcBorders>
              <w:top w:val="nil"/>
              <w:left w:val="nil"/>
              <w:right w:val="single" w:sz="4" w:space="0" w:color="000000"/>
            </w:tcBorders>
            <w:shd w:val="clear" w:color="auto" w:fill="auto"/>
            <w:vAlign w:val="center"/>
          </w:tcPr>
          <w:p w14:paraId="33FCBB83" w14:textId="3D292B1E"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2000-05-26</w:t>
            </w:r>
          </w:p>
        </w:tc>
        <w:tc>
          <w:tcPr>
            <w:tcW w:w="1707" w:type="dxa"/>
            <w:vMerge w:val="restart"/>
            <w:tcBorders>
              <w:top w:val="nil"/>
              <w:left w:val="single" w:sz="4" w:space="0" w:color="auto"/>
              <w:right w:val="single" w:sz="4" w:space="0" w:color="000000"/>
            </w:tcBorders>
            <w:shd w:val="clear" w:color="auto" w:fill="auto"/>
            <w:vAlign w:val="center"/>
          </w:tcPr>
          <w:p w14:paraId="01B255FA" w14:textId="77777777"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Wieloobiektowy</w:t>
            </w:r>
          </w:p>
        </w:tc>
        <w:tc>
          <w:tcPr>
            <w:tcW w:w="1425" w:type="dxa"/>
            <w:vMerge w:val="restart"/>
            <w:tcBorders>
              <w:top w:val="nil"/>
              <w:left w:val="single" w:sz="4" w:space="0" w:color="000000"/>
              <w:right w:val="single" w:sz="4" w:space="0" w:color="auto"/>
            </w:tcBorders>
            <w:shd w:val="clear" w:color="auto" w:fill="auto"/>
            <w:vAlign w:val="center"/>
          </w:tcPr>
          <w:p w14:paraId="319912F1" w14:textId="77777777"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Grupa drzew</w:t>
            </w:r>
          </w:p>
        </w:tc>
        <w:tc>
          <w:tcPr>
            <w:tcW w:w="2818" w:type="dxa"/>
            <w:tcBorders>
              <w:top w:val="nil"/>
              <w:left w:val="single" w:sz="4" w:space="0" w:color="auto"/>
              <w:right w:val="single" w:sz="4" w:space="0" w:color="000000"/>
            </w:tcBorders>
            <w:shd w:val="clear" w:color="auto" w:fill="auto"/>
            <w:vAlign w:val="center"/>
          </w:tcPr>
          <w:p w14:paraId="58786717" w14:textId="77777777"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 xml:space="preserve">Lipa drobnolistna </w:t>
            </w:r>
          </w:p>
          <w:p w14:paraId="1E17CF66" w14:textId="77777777"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Tilia cordata</w:t>
            </w:r>
          </w:p>
        </w:tc>
        <w:tc>
          <w:tcPr>
            <w:tcW w:w="3542" w:type="dxa"/>
            <w:gridSpan w:val="3"/>
            <w:tcBorders>
              <w:top w:val="nil"/>
              <w:left w:val="single" w:sz="4" w:space="0" w:color="000000"/>
              <w:bottom w:val="single" w:sz="4" w:space="0" w:color="000000"/>
              <w:right w:val="single" w:sz="4" w:space="0" w:color="000000"/>
            </w:tcBorders>
            <w:shd w:val="clear" w:color="auto" w:fill="auto"/>
            <w:vAlign w:val="center"/>
          </w:tcPr>
          <w:p w14:paraId="127C4111" w14:textId="718577F4"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1 drzewo</w:t>
            </w:r>
          </w:p>
        </w:tc>
        <w:tc>
          <w:tcPr>
            <w:tcW w:w="2546" w:type="dxa"/>
            <w:vMerge w:val="restart"/>
            <w:tcBorders>
              <w:top w:val="nil"/>
              <w:left w:val="single" w:sz="4" w:space="0" w:color="auto"/>
              <w:right w:val="single" w:sz="4" w:space="0" w:color="000000"/>
            </w:tcBorders>
            <w:shd w:val="clear" w:color="auto" w:fill="auto"/>
            <w:vAlign w:val="center"/>
          </w:tcPr>
          <w:p w14:paraId="4895B8B4" w14:textId="065CC980"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Park przy ul. Warszawskiej</w:t>
            </w:r>
          </w:p>
        </w:tc>
      </w:tr>
      <w:tr w:rsidR="007D6426" w:rsidRPr="0041381B" w14:paraId="1ED02814" w14:textId="77777777" w:rsidTr="00325A5D">
        <w:trPr>
          <w:trHeight w:val="510"/>
          <w:jc w:val="center"/>
        </w:trPr>
        <w:tc>
          <w:tcPr>
            <w:tcW w:w="569" w:type="dxa"/>
            <w:vMerge/>
            <w:vAlign w:val="center"/>
          </w:tcPr>
          <w:p w14:paraId="58EB3975" w14:textId="77777777" w:rsidR="007D6426" w:rsidRPr="0041381B" w:rsidRDefault="007D6426" w:rsidP="009705B6">
            <w:pPr>
              <w:spacing w:after="0" w:line="240" w:lineRule="auto"/>
              <w:jc w:val="center"/>
              <w:rPr>
                <w:rFonts w:ascii="Cambria" w:hAnsi="Cambria" w:cs="Arial"/>
                <w:iCs/>
                <w:sz w:val="20"/>
                <w:szCs w:val="20"/>
              </w:rPr>
            </w:pPr>
          </w:p>
        </w:tc>
        <w:tc>
          <w:tcPr>
            <w:tcW w:w="1563" w:type="dxa"/>
            <w:vMerge/>
            <w:tcBorders>
              <w:left w:val="nil"/>
              <w:right w:val="single" w:sz="4" w:space="0" w:color="000000"/>
            </w:tcBorders>
            <w:shd w:val="clear" w:color="auto" w:fill="auto"/>
            <w:vAlign w:val="center"/>
          </w:tcPr>
          <w:p w14:paraId="53081B3D" w14:textId="77777777" w:rsidR="007D6426" w:rsidRPr="0041381B" w:rsidRDefault="007D6426" w:rsidP="009705B6">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7909D5EA" w14:textId="77777777" w:rsidR="007D6426" w:rsidRPr="0041381B" w:rsidRDefault="007D6426" w:rsidP="009705B6">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09605B49" w14:textId="77777777" w:rsidR="007D6426" w:rsidRPr="0041381B" w:rsidRDefault="007D6426" w:rsidP="009705B6">
            <w:pPr>
              <w:spacing w:after="0" w:line="240" w:lineRule="auto"/>
              <w:jc w:val="center"/>
              <w:rPr>
                <w:rFonts w:ascii="Cambria" w:hAnsi="Cambria" w:cs="Arial"/>
                <w:iCs/>
                <w:sz w:val="20"/>
                <w:szCs w:val="20"/>
              </w:rPr>
            </w:pPr>
          </w:p>
        </w:tc>
        <w:tc>
          <w:tcPr>
            <w:tcW w:w="2818" w:type="dxa"/>
            <w:tcBorders>
              <w:top w:val="nil"/>
              <w:left w:val="single" w:sz="4" w:space="0" w:color="auto"/>
              <w:right w:val="single" w:sz="4" w:space="0" w:color="000000"/>
            </w:tcBorders>
            <w:shd w:val="clear" w:color="auto" w:fill="auto"/>
            <w:vAlign w:val="center"/>
          </w:tcPr>
          <w:p w14:paraId="78EC92BE" w14:textId="77777777" w:rsidR="007D6426" w:rsidRPr="0041381B" w:rsidRDefault="007D6426" w:rsidP="007D6426">
            <w:pPr>
              <w:spacing w:after="0" w:line="240" w:lineRule="auto"/>
              <w:jc w:val="center"/>
              <w:rPr>
                <w:rFonts w:ascii="Cambria" w:hAnsi="Cambria" w:cs="Arial"/>
                <w:iCs/>
                <w:sz w:val="20"/>
                <w:szCs w:val="20"/>
              </w:rPr>
            </w:pPr>
            <w:r w:rsidRPr="0041381B">
              <w:rPr>
                <w:rFonts w:ascii="Cambria" w:hAnsi="Cambria" w:cs="Arial"/>
                <w:iCs/>
                <w:sz w:val="20"/>
                <w:szCs w:val="20"/>
              </w:rPr>
              <w:t xml:space="preserve">Klon pospolity </w:t>
            </w:r>
          </w:p>
          <w:p w14:paraId="509ABAF0" w14:textId="6DF9CFE6" w:rsidR="007D6426" w:rsidRPr="0041381B" w:rsidRDefault="007D6426" w:rsidP="007D6426">
            <w:pPr>
              <w:spacing w:after="0" w:line="240" w:lineRule="auto"/>
              <w:jc w:val="center"/>
              <w:rPr>
                <w:rFonts w:ascii="Cambria" w:hAnsi="Cambria" w:cs="Arial"/>
                <w:iCs/>
                <w:sz w:val="20"/>
                <w:szCs w:val="20"/>
              </w:rPr>
            </w:pPr>
            <w:r w:rsidRPr="0041381B">
              <w:rPr>
                <w:rFonts w:ascii="Cambria" w:hAnsi="Cambria" w:cs="Arial"/>
                <w:iCs/>
                <w:sz w:val="20"/>
                <w:szCs w:val="20"/>
              </w:rPr>
              <w:t>Acer platanoides</w:t>
            </w:r>
          </w:p>
        </w:tc>
        <w:tc>
          <w:tcPr>
            <w:tcW w:w="3542" w:type="dxa"/>
            <w:gridSpan w:val="3"/>
            <w:tcBorders>
              <w:top w:val="nil"/>
              <w:left w:val="single" w:sz="4" w:space="0" w:color="000000"/>
              <w:bottom w:val="single" w:sz="4" w:space="0" w:color="000000"/>
              <w:right w:val="single" w:sz="4" w:space="0" w:color="000000"/>
            </w:tcBorders>
            <w:shd w:val="clear" w:color="auto" w:fill="auto"/>
            <w:vAlign w:val="center"/>
          </w:tcPr>
          <w:p w14:paraId="5B026499" w14:textId="0F8CE06E"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8 drzew</w:t>
            </w:r>
          </w:p>
        </w:tc>
        <w:tc>
          <w:tcPr>
            <w:tcW w:w="2546" w:type="dxa"/>
            <w:vMerge/>
            <w:tcBorders>
              <w:left w:val="single" w:sz="4" w:space="0" w:color="auto"/>
              <w:right w:val="single" w:sz="4" w:space="0" w:color="000000"/>
            </w:tcBorders>
            <w:shd w:val="clear" w:color="auto" w:fill="auto"/>
            <w:vAlign w:val="center"/>
          </w:tcPr>
          <w:p w14:paraId="05DA3281" w14:textId="77777777" w:rsidR="007D6426" w:rsidRPr="0041381B" w:rsidRDefault="007D6426" w:rsidP="009705B6">
            <w:pPr>
              <w:spacing w:after="0" w:line="240" w:lineRule="auto"/>
              <w:jc w:val="center"/>
              <w:rPr>
                <w:rFonts w:ascii="Cambria" w:hAnsi="Cambria" w:cs="Arial"/>
                <w:iCs/>
                <w:sz w:val="20"/>
                <w:szCs w:val="20"/>
              </w:rPr>
            </w:pPr>
          </w:p>
        </w:tc>
      </w:tr>
      <w:tr w:rsidR="007D6426" w:rsidRPr="0041381B" w14:paraId="5E99A035" w14:textId="77777777" w:rsidTr="00325A5D">
        <w:trPr>
          <w:trHeight w:val="510"/>
          <w:jc w:val="center"/>
        </w:trPr>
        <w:tc>
          <w:tcPr>
            <w:tcW w:w="569" w:type="dxa"/>
            <w:vMerge/>
            <w:vAlign w:val="center"/>
          </w:tcPr>
          <w:p w14:paraId="7F9CB234" w14:textId="77777777" w:rsidR="007D6426" w:rsidRPr="0041381B" w:rsidRDefault="007D6426" w:rsidP="009705B6">
            <w:pPr>
              <w:spacing w:after="0" w:line="240" w:lineRule="auto"/>
              <w:jc w:val="center"/>
              <w:rPr>
                <w:rFonts w:ascii="Cambria" w:hAnsi="Cambria" w:cs="Arial"/>
                <w:iCs/>
                <w:sz w:val="20"/>
                <w:szCs w:val="20"/>
              </w:rPr>
            </w:pPr>
          </w:p>
        </w:tc>
        <w:tc>
          <w:tcPr>
            <w:tcW w:w="1563" w:type="dxa"/>
            <w:vMerge/>
            <w:tcBorders>
              <w:left w:val="nil"/>
              <w:right w:val="single" w:sz="4" w:space="0" w:color="000000"/>
            </w:tcBorders>
            <w:shd w:val="clear" w:color="auto" w:fill="auto"/>
            <w:vAlign w:val="center"/>
          </w:tcPr>
          <w:p w14:paraId="396D66EF" w14:textId="77777777" w:rsidR="007D6426" w:rsidRPr="0041381B" w:rsidRDefault="007D6426" w:rsidP="009705B6">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3512A3FC" w14:textId="77777777" w:rsidR="007D6426" w:rsidRPr="0041381B" w:rsidRDefault="007D6426" w:rsidP="009705B6">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2729C720" w14:textId="77777777" w:rsidR="007D6426" w:rsidRPr="0041381B" w:rsidRDefault="007D6426" w:rsidP="009705B6">
            <w:pPr>
              <w:spacing w:after="0" w:line="240" w:lineRule="auto"/>
              <w:jc w:val="center"/>
              <w:rPr>
                <w:rFonts w:ascii="Cambria" w:hAnsi="Cambria" w:cs="Arial"/>
                <w:iCs/>
                <w:sz w:val="20"/>
                <w:szCs w:val="20"/>
              </w:rPr>
            </w:pPr>
          </w:p>
        </w:tc>
        <w:tc>
          <w:tcPr>
            <w:tcW w:w="2818" w:type="dxa"/>
            <w:tcBorders>
              <w:top w:val="nil"/>
              <w:left w:val="single" w:sz="4" w:space="0" w:color="auto"/>
              <w:right w:val="single" w:sz="4" w:space="0" w:color="000000"/>
            </w:tcBorders>
            <w:shd w:val="clear" w:color="auto" w:fill="auto"/>
            <w:vAlign w:val="center"/>
          </w:tcPr>
          <w:p w14:paraId="3CE7F0D3" w14:textId="77777777"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 xml:space="preserve">Jesion wyniosły </w:t>
            </w:r>
          </w:p>
          <w:p w14:paraId="08C8E288" w14:textId="290E989C"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Fraxinus excelsior</w:t>
            </w:r>
          </w:p>
        </w:tc>
        <w:tc>
          <w:tcPr>
            <w:tcW w:w="3542" w:type="dxa"/>
            <w:gridSpan w:val="3"/>
            <w:tcBorders>
              <w:top w:val="nil"/>
              <w:left w:val="single" w:sz="4" w:space="0" w:color="000000"/>
              <w:bottom w:val="single" w:sz="4" w:space="0" w:color="000000"/>
              <w:right w:val="single" w:sz="4" w:space="0" w:color="000000"/>
            </w:tcBorders>
            <w:shd w:val="clear" w:color="auto" w:fill="auto"/>
            <w:vAlign w:val="center"/>
          </w:tcPr>
          <w:p w14:paraId="1DA72EF6" w14:textId="53F30C80"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3 drzewa</w:t>
            </w:r>
          </w:p>
        </w:tc>
        <w:tc>
          <w:tcPr>
            <w:tcW w:w="2546" w:type="dxa"/>
            <w:vMerge/>
            <w:tcBorders>
              <w:left w:val="single" w:sz="4" w:space="0" w:color="auto"/>
              <w:right w:val="single" w:sz="4" w:space="0" w:color="000000"/>
            </w:tcBorders>
            <w:shd w:val="clear" w:color="auto" w:fill="auto"/>
            <w:vAlign w:val="center"/>
          </w:tcPr>
          <w:p w14:paraId="31C145A5" w14:textId="77777777" w:rsidR="007D6426" w:rsidRPr="0041381B" w:rsidRDefault="007D6426" w:rsidP="009705B6">
            <w:pPr>
              <w:spacing w:after="0" w:line="240" w:lineRule="auto"/>
              <w:jc w:val="center"/>
              <w:rPr>
                <w:rFonts w:ascii="Cambria" w:hAnsi="Cambria" w:cs="Arial"/>
                <w:iCs/>
                <w:sz w:val="20"/>
                <w:szCs w:val="20"/>
              </w:rPr>
            </w:pPr>
          </w:p>
        </w:tc>
      </w:tr>
      <w:tr w:rsidR="007D6426" w:rsidRPr="0041381B" w14:paraId="6614B951" w14:textId="77777777" w:rsidTr="00325A5D">
        <w:trPr>
          <w:trHeight w:val="510"/>
          <w:jc w:val="center"/>
        </w:trPr>
        <w:tc>
          <w:tcPr>
            <w:tcW w:w="569" w:type="dxa"/>
            <w:vMerge/>
            <w:vAlign w:val="center"/>
          </w:tcPr>
          <w:p w14:paraId="474CBE87" w14:textId="77777777" w:rsidR="007D6426" w:rsidRPr="0041381B" w:rsidRDefault="007D6426" w:rsidP="009705B6">
            <w:pPr>
              <w:spacing w:after="0" w:line="240" w:lineRule="auto"/>
              <w:jc w:val="center"/>
              <w:rPr>
                <w:rFonts w:ascii="Cambria" w:hAnsi="Cambria" w:cs="Arial"/>
                <w:iCs/>
                <w:sz w:val="20"/>
                <w:szCs w:val="20"/>
              </w:rPr>
            </w:pPr>
          </w:p>
        </w:tc>
        <w:tc>
          <w:tcPr>
            <w:tcW w:w="1563" w:type="dxa"/>
            <w:vMerge/>
            <w:tcBorders>
              <w:left w:val="nil"/>
              <w:right w:val="single" w:sz="4" w:space="0" w:color="000000"/>
            </w:tcBorders>
            <w:shd w:val="clear" w:color="auto" w:fill="auto"/>
            <w:vAlign w:val="center"/>
          </w:tcPr>
          <w:p w14:paraId="6636156A" w14:textId="77777777" w:rsidR="007D6426" w:rsidRPr="0041381B" w:rsidRDefault="007D6426" w:rsidP="009705B6">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43E06238" w14:textId="77777777" w:rsidR="007D6426" w:rsidRPr="0041381B" w:rsidRDefault="007D6426" w:rsidP="009705B6">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1224C89A" w14:textId="77777777" w:rsidR="007D6426" w:rsidRPr="0041381B" w:rsidRDefault="007D6426" w:rsidP="009705B6">
            <w:pPr>
              <w:spacing w:after="0" w:line="240" w:lineRule="auto"/>
              <w:jc w:val="center"/>
              <w:rPr>
                <w:rFonts w:ascii="Cambria" w:hAnsi="Cambria" w:cs="Arial"/>
                <w:iCs/>
                <w:sz w:val="20"/>
                <w:szCs w:val="20"/>
              </w:rPr>
            </w:pPr>
          </w:p>
        </w:tc>
        <w:tc>
          <w:tcPr>
            <w:tcW w:w="2818" w:type="dxa"/>
            <w:tcBorders>
              <w:top w:val="nil"/>
              <w:left w:val="single" w:sz="4" w:space="0" w:color="auto"/>
              <w:right w:val="single" w:sz="4" w:space="0" w:color="000000"/>
            </w:tcBorders>
            <w:shd w:val="clear" w:color="auto" w:fill="auto"/>
            <w:vAlign w:val="center"/>
          </w:tcPr>
          <w:p w14:paraId="1A219211" w14:textId="77777777"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 xml:space="preserve">Dąb szypułkowy </w:t>
            </w:r>
          </w:p>
          <w:p w14:paraId="28306FA6" w14:textId="14ED5C89"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Quercus robur</w:t>
            </w:r>
          </w:p>
        </w:tc>
        <w:tc>
          <w:tcPr>
            <w:tcW w:w="3542" w:type="dxa"/>
            <w:gridSpan w:val="3"/>
            <w:tcBorders>
              <w:top w:val="nil"/>
              <w:left w:val="single" w:sz="4" w:space="0" w:color="000000"/>
              <w:bottom w:val="single" w:sz="4" w:space="0" w:color="000000"/>
              <w:right w:val="single" w:sz="4" w:space="0" w:color="000000"/>
            </w:tcBorders>
            <w:shd w:val="clear" w:color="auto" w:fill="auto"/>
            <w:vAlign w:val="center"/>
          </w:tcPr>
          <w:p w14:paraId="6537F384" w14:textId="57691D8B"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2 drzewa</w:t>
            </w:r>
          </w:p>
        </w:tc>
        <w:tc>
          <w:tcPr>
            <w:tcW w:w="2546" w:type="dxa"/>
            <w:vMerge/>
            <w:tcBorders>
              <w:left w:val="single" w:sz="4" w:space="0" w:color="auto"/>
              <w:right w:val="single" w:sz="4" w:space="0" w:color="000000"/>
            </w:tcBorders>
            <w:shd w:val="clear" w:color="auto" w:fill="auto"/>
            <w:vAlign w:val="center"/>
          </w:tcPr>
          <w:p w14:paraId="2E860258" w14:textId="77777777" w:rsidR="007D6426" w:rsidRPr="0041381B" w:rsidRDefault="007D6426" w:rsidP="009705B6">
            <w:pPr>
              <w:spacing w:after="0" w:line="240" w:lineRule="auto"/>
              <w:jc w:val="center"/>
              <w:rPr>
                <w:rFonts w:ascii="Cambria" w:hAnsi="Cambria" w:cs="Arial"/>
                <w:iCs/>
                <w:sz w:val="20"/>
                <w:szCs w:val="20"/>
              </w:rPr>
            </w:pPr>
          </w:p>
        </w:tc>
      </w:tr>
      <w:tr w:rsidR="007D6426" w:rsidRPr="0041381B" w14:paraId="315C2AAF" w14:textId="77777777" w:rsidTr="00325A5D">
        <w:trPr>
          <w:trHeight w:val="510"/>
          <w:jc w:val="center"/>
        </w:trPr>
        <w:tc>
          <w:tcPr>
            <w:tcW w:w="569" w:type="dxa"/>
            <w:vMerge/>
            <w:vAlign w:val="center"/>
          </w:tcPr>
          <w:p w14:paraId="65527669" w14:textId="77777777" w:rsidR="007D6426" w:rsidRPr="0041381B" w:rsidRDefault="007D6426" w:rsidP="009705B6">
            <w:pPr>
              <w:spacing w:after="0" w:line="240" w:lineRule="auto"/>
              <w:jc w:val="center"/>
              <w:rPr>
                <w:rFonts w:ascii="Cambria" w:hAnsi="Cambria" w:cs="Arial"/>
                <w:iCs/>
                <w:sz w:val="20"/>
                <w:szCs w:val="20"/>
              </w:rPr>
            </w:pPr>
          </w:p>
        </w:tc>
        <w:tc>
          <w:tcPr>
            <w:tcW w:w="1563" w:type="dxa"/>
            <w:vMerge/>
            <w:tcBorders>
              <w:left w:val="nil"/>
              <w:right w:val="single" w:sz="4" w:space="0" w:color="000000"/>
            </w:tcBorders>
            <w:shd w:val="clear" w:color="auto" w:fill="auto"/>
            <w:vAlign w:val="center"/>
          </w:tcPr>
          <w:p w14:paraId="27957B2E" w14:textId="77777777" w:rsidR="007D6426" w:rsidRPr="0041381B" w:rsidRDefault="007D6426" w:rsidP="009705B6">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2CA34FCE" w14:textId="77777777" w:rsidR="007D6426" w:rsidRPr="0041381B" w:rsidRDefault="007D6426" w:rsidP="009705B6">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10395F3D" w14:textId="77777777" w:rsidR="007D6426" w:rsidRPr="0041381B" w:rsidRDefault="007D6426" w:rsidP="009705B6">
            <w:pPr>
              <w:spacing w:after="0" w:line="240" w:lineRule="auto"/>
              <w:jc w:val="center"/>
              <w:rPr>
                <w:rFonts w:ascii="Cambria" w:hAnsi="Cambria" w:cs="Arial"/>
                <w:iCs/>
                <w:sz w:val="20"/>
                <w:szCs w:val="20"/>
              </w:rPr>
            </w:pPr>
          </w:p>
        </w:tc>
        <w:tc>
          <w:tcPr>
            <w:tcW w:w="2818" w:type="dxa"/>
            <w:tcBorders>
              <w:top w:val="nil"/>
              <w:left w:val="single" w:sz="4" w:space="0" w:color="auto"/>
              <w:right w:val="single" w:sz="4" w:space="0" w:color="000000"/>
            </w:tcBorders>
            <w:shd w:val="clear" w:color="auto" w:fill="auto"/>
            <w:vAlign w:val="center"/>
          </w:tcPr>
          <w:p w14:paraId="60EF78AF" w14:textId="38332B59" w:rsidR="007D6426" w:rsidRPr="0041381B" w:rsidRDefault="007D6426" w:rsidP="007D6426">
            <w:pPr>
              <w:spacing w:after="0" w:line="240" w:lineRule="auto"/>
              <w:jc w:val="center"/>
              <w:rPr>
                <w:rFonts w:ascii="Cambria" w:hAnsi="Cambria" w:cs="Arial"/>
                <w:iCs/>
                <w:sz w:val="20"/>
                <w:szCs w:val="20"/>
              </w:rPr>
            </w:pPr>
            <w:r w:rsidRPr="0041381B">
              <w:rPr>
                <w:rFonts w:ascii="Cambria" w:hAnsi="Cambria" w:cs="Arial"/>
                <w:iCs/>
                <w:sz w:val="20"/>
                <w:szCs w:val="20"/>
              </w:rPr>
              <w:t>Grab zwyczajny</w:t>
            </w:r>
          </w:p>
          <w:p w14:paraId="040772FE" w14:textId="1E12CB6D" w:rsidR="007D6426" w:rsidRPr="0041381B" w:rsidRDefault="007D6426" w:rsidP="007D6426">
            <w:pPr>
              <w:spacing w:after="0" w:line="240" w:lineRule="auto"/>
              <w:jc w:val="center"/>
              <w:rPr>
                <w:rFonts w:ascii="Cambria" w:hAnsi="Cambria" w:cs="Arial"/>
                <w:iCs/>
                <w:sz w:val="20"/>
                <w:szCs w:val="20"/>
              </w:rPr>
            </w:pPr>
            <w:r w:rsidRPr="0041381B">
              <w:rPr>
                <w:rFonts w:ascii="Cambria" w:hAnsi="Cambria" w:cs="Arial"/>
                <w:iCs/>
                <w:sz w:val="20"/>
                <w:szCs w:val="20"/>
              </w:rPr>
              <w:t>Carpinus betulus</w:t>
            </w:r>
          </w:p>
        </w:tc>
        <w:tc>
          <w:tcPr>
            <w:tcW w:w="3542" w:type="dxa"/>
            <w:gridSpan w:val="3"/>
            <w:tcBorders>
              <w:top w:val="nil"/>
              <w:left w:val="single" w:sz="4" w:space="0" w:color="000000"/>
              <w:bottom w:val="single" w:sz="4" w:space="0" w:color="000000"/>
              <w:right w:val="single" w:sz="4" w:space="0" w:color="000000"/>
            </w:tcBorders>
            <w:shd w:val="clear" w:color="auto" w:fill="auto"/>
            <w:vAlign w:val="center"/>
          </w:tcPr>
          <w:p w14:paraId="2CD326DB" w14:textId="1B45AD64" w:rsidR="007D6426" w:rsidRPr="0041381B" w:rsidRDefault="007D6426" w:rsidP="009705B6">
            <w:pPr>
              <w:spacing w:after="0" w:line="240" w:lineRule="auto"/>
              <w:jc w:val="center"/>
              <w:rPr>
                <w:rFonts w:ascii="Cambria" w:hAnsi="Cambria" w:cs="Arial"/>
                <w:iCs/>
                <w:sz w:val="20"/>
                <w:szCs w:val="20"/>
              </w:rPr>
            </w:pPr>
            <w:r w:rsidRPr="0041381B">
              <w:rPr>
                <w:rFonts w:ascii="Cambria" w:hAnsi="Cambria" w:cs="Arial"/>
                <w:iCs/>
                <w:sz w:val="20"/>
                <w:szCs w:val="20"/>
              </w:rPr>
              <w:t>1 drzewo</w:t>
            </w:r>
          </w:p>
        </w:tc>
        <w:tc>
          <w:tcPr>
            <w:tcW w:w="2546" w:type="dxa"/>
            <w:vMerge/>
            <w:tcBorders>
              <w:left w:val="single" w:sz="4" w:space="0" w:color="auto"/>
              <w:right w:val="single" w:sz="4" w:space="0" w:color="000000"/>
            </w:tcBorders>
            <w:shd w:val="clear" w:color="auto" w:fill="auto"/>
            <w:vAlign w:val="center"/>
          </w:tcPr>
          <w:p w14:paraId="3B867C52" w14:textId="77777777" w:rsidR="007D6426" w:rsidRPr="0041381B" w:rsidRDefault="007D6426" w:rsidP="009705B6">
            <w:pPr>
              <w:spacing w:after="0" w:line="240" w:lineRule="auto"/>
              <w:jc w:val="center"/>
              <w:rPr>
                <w:rFonts w:ascii="Cambria" w:hAnsi="Cambria" w:cs="Arial"/>
                <w:iCs/>
                <w:sz w:val="20"/>
                <w:szCs w:val="20"/>
              </w:rPr>
            </w:pPr>
          </w:p>
        </w:tc>
      </w:tr>
      <w:tr w:rsidR="00EA3186" w:rsidRPr="0041381B" w14:paraId="54595787" w14:textId="77777777" w:rsidTr="00325A5D">
        <w:trPr>
          <w:trHeight w:val="510"/>
          <w:jc w:val="center"/>
        </w:trPr>
        <w:tc>
          <w:tcPr>
            <w:tcW w:w="569" w:type="dxa"/>
            <w:vMerge w:val="restart"/>
            <w:vAlign w:val="center"/>
          </w:tcPr>
          <w:p w14:paraId="312ABDC3" w14:textId="6B1F723F"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2.</w:t>
            </w:r>
          </w:p>
        </w:tc>
        <w:tc>
          <w:tcPr>
            <w:tcW w:w="1563" w:type="dxa"/>
            <w:vMerge w:val="restart"/>
            <w:tcBorders>
              <w:top w:val="nil"/>
              <w:left w:val="nil"/>
              <w:right w:val="single" w:sz="4" w:space="0" w:color="000000"/>
            </w:tcBorders>
            <w:shd w:val="clear" w:color="auto" w:fill="auto"/>
            <w:vAlign w:val="center"/>
          </w:tcPr>
          <w:p w14:paraId="4FBEA473" w14:textId="0D3443C9"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2000-05-26</w:t>
            </w:r>
          </w:p>
        </w:tc>
        <w:tc>
          <w:tcPr>
            <w:tcW w:w="1707" w:type="dxa"/>
            <w:vMerge w:val="restart"/>
            <w:tcBorders>
              <w:top w:val="nil"/>
              <w:left w:val="single" w:sz="4" w:space="0" w:color="auto"/>
              <w:right w:val="single" w:sz="4" w:space="0" w:color="000000"/>
            </w:tcBorders>
            <w:shd w:val="clear" w:color="auto" w:fill="auto"/>
            <w:vAlign w:val="center"/>
          </w:tcPr>
          <w:p w14:paraId="5FB7BBF9" w14:textId="45CFBC0B"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Wieloobiektowy</w:t>
            </w:r>
          </w:p>
        </w:tc>
        <w:tc>
          <w:tcPr>
            <w:tcW w:w="1425" w:type="dxa"/>
            <w:vMerge w:val="restart"/>
            <w:tcBorders>
              <w:top w:val="nil"/>
              <w:left w:val="single" w:sz="4" w:space="0" w:color="000000"/>
              <w:right w:val="single" w:sz="4" w:space="0" w:color="auto"/>
            </w:tcBorders>
            <w:shd w:val="clear" w:color="auto" w:fill="auto"/>
            <w:vAlign w:val="center"/>
          </w:tcPr>
          <w:p w14:paraId="26B32463" w14:textId="4D6DD846"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Grupa drzew</w:t>
            </w:r>
          </w:p>
        </w:tc>
        <w:tc>
          <w:tcPr>
            <w:tcW w:w="2818" w:type="dxa"/>
            <w:tcBorders>
              <w:top w:val="nil"/>
              <w:left w:val="single" w:sz="4" w:space="0" w:color="auto"/>
              <w:right w:val="single" w:sz="4" w:space="0" w:color="000000"/>
            </w:tcBorders>
            <w:shd w:val="clear" w:color="auto" w:fill="auto"/>
            <w:vAlign w:val="center"/>
          </w:tcPr>
          <w:p w14:paraId="3CE895C3" w14:textId="77777777"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Brzoza brodawkowata</w:t>
            </w:r>
          </w:p>
          <w:p w14:paraId="0E89BD5E" w14:textId="41C63C25"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Betula pendula</w:t>
            </w:r>
          </w:p>
        </w:tc>
        <w:tc>
          <w:tcPr>
            <w:tcW w:w="3542" w:type="dxa"/>
            <w:gridSpan w:val="3"/>
            <w:tcBorders>
              <w:top w:val="nil"/>
              <w:left w:val="single" w:sz="4" w:space="0" w:color="000000"/>
              <w:bottom w:val="single" w:sz="4" w:space="0" w:color="000000"/>
              <w:right w:val="single" w:sz="4" w:space="0" w:color="000000"/>
            </w:tcBorders>
            <w:shd w:val="clear" w:color="auto" w:fill="auto"/>
            <w:vAlign w:val="center"/>
          </w:tcPr>
          <w:p w14:paraId="55327818" w14:textId="2797EFC4"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5 drzew</w:t>
            </w:r>
          </w:p>
        </w:tc>
        <w:tc>
          <w:tcPr>
            <w:tcW w:w="2546" w:type="dxa"/>
            <w:vMerge w:val="restart"/>
            <w:tcBorders>
              <w:top w:val="nil"/>
              <w:left w:val="single" w:sz="4" w:space="0" w:color="auto"/>
              <w:right w:val="single" w:sz="4" w:space="0" w:color="000000"/>
            </w:tcBorders>
            <w:shd w:val="clear" w:color="auto" w:fill="auto"/>
            <w:vAlign w:val="center"/>
          </w:tcPr>
          <w:p w14:paraId="1084DE85" w14:textId="179BC55C"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Park przy ul. Gdańskiej</w:t>
            </w:r>
          </w:p>
        </w:tc>
      </w:tr>
      <w:tr w:rsidR="00EA3186" w:rsidRPr="0041381B" w14:paraId="32EF78C9" w14:textId="77777777" w:rsidTr="00325A5D">
        <w:trPr>
          <w:trHeight w:val="510"/>
          <w:jc w:val="center"/>
        </w:trPr>
        <w:tc>
          <w:tcPr>
            <w:tcW w:w="569" w:type="dxa"/>
            <w:vMerge/>
            <w:vAlign w:val="center"/>
          </w:tcPr>
          <w:p w14:paraId="23F4D040" w14:textId="77777777" w:rsidR="00EA3186" w:rsidRPr="0041381B" w:rsidRDefault="00EA3186" w:rsidP="007D6426">
            <w:pPr>
              <w:spacing w:after="0" w:line="240" w:lineRule="auto"/>
              <w:jc w:val="center"/>
              <w:rPr>
                <w:rFonts w:ascii="Cambria" w:hAnsi="Cambria" w:cs="Arial"/>
                <w:iCs/>
                <w:sz w:val="20"/>
                <w:szCs w:val="20"/>
              </w:rPr>
            </w:pPr>
          </w:p>
        </w:tc>
        <w:tc>
          <w:tcPr>
            <w:tcW w:w="1563" w:type="dxa"/>
            <w:vMerge/>
            <w:tcBorders>
              <w:left w:val="nil"/>
              <w:right w:val="single" w:sz="4" w:space="0" w:color="000000"/>
            </w:tcBorders>
            <w:shd w:val="clear" w:color="auto" w:fill="auto"/>
            <w:vAlign w:val="center"/>
          </w:tcPr>
          <w:p w14:paraId="01E5FCBF" w14:textId="77777777" w:rsidR="00EA3186" w:rsidRPr="0041381B" w:rsidRDefault="00EA3186" w:rsidP="007D6426">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6F1DE887" w14:textId="77777777" w:rsidR="00EA3186" w:rsidRPr="0041381B" w:rsidRDefault="00EA3186" w:rsidP="007D6426">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696E6546" w14:textId="77777777" w:rsidR="00EA3186" w:rsidRPr="0041381B" w:rsidRDefault="00EA3186" w:rsidP="007D6426">
            <w:pPr>
              <w:spacing w:after="0" w:line="240" w:lineRule="auto"/>
              <w:jc w:val="center"/>
              <w:rPr>
                <w:rFonts w:ascii="Cambria" w:hAnsi="Cambria" w:cs="Arial"/>
                <w:iCs/>
                <w:sz w:val="20"/>
                <w:szCs w:val="20"/>
              </w:rPr>
            </w:pPr>
          </w:p>
        </w:tc>
        <w:tc>
          <w:tcPr>
            <w:tcW w:w="2818" w:type="dxa"/>
            <w:tcBorders>
              <w:top w:val="nil"/>
              <w:left w:val="single" w:sz="4" w:space="0" w:color="auto"/>
              <w:right w:val="single" w:sz="4" w:space="0" w:color="000000"/>
            </w:tcBorders>
            <w:shd w:val="clear" w:color="auto" w:fill="auto"/>
            <w:vAlign w:val="center"/>
          </w:tcPr>
          <w:p w14:paraId="00A35601" w14:textId="77777777"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 xml:space="preserve">Olsza czarna </w:t>
            </w:r>
          </w:p>
          <w:p w14:paraId="4B30244B" w14:textId="1527203C"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Alnus glutinosa</w:t>
            </w:r>
          </w:p>
        </w:tc>
        <w:tc>
          <w:tcPr>
            <w:tcW w:w="3542" w:type="dxa"/>
            <w:gridSpan w:val="3"/>
            <w:tcBorders>
              <w:top w:val="nil"/>
              <w:left w:val="single" w:sz="4" w:space="0" w:color="000000"/>
              <w:bottom w:val="single" w:sz="4" w:space="0" w:color="000000"/>
              <w:right w:val="single" w:sz="4" w:space="0" w:color="000000"/>
            </w:tcBorders>
            <w:shd w:val="clear" w:color="auto" w:fill="auto"/>
            <w:vAlign w:val="center"/>
          </w:tcPr>
          <w:p w14:paraId="10ED2060" w14:textId="787FCD5B"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3 drzewa</w:t>
            </w:r>
          </w:p>
        </w:tc>
        <w:tc>
          <w:tcPr>
            <w:tcW w:w="2546" w:type="dxa"/>
            <w:vMerge/>
            <w:tcBorders>
              <w:left w:val="single" w:sz="4" w:space="0" w:color="auto"/>
              <w:right w:val="single" w:sz="4" w:space="0" w:color="000000"/>
            </w:tcBorders>
            <w:shd w:val="clear" w:color="auto" w:fill="auto"/>
            <w:vAlign w:val="center"/>
          </w:tcPr>
          <w:p w14:paraId="73FFAF28" w14:textId="77777777" w:rsidR="00EA3186" w:rsidRPr="0041381B" w:rsidRDefault="00EA3186" w:rsidP="007D6426">
            <w:pPr>
              <w:spacing w:after="0" w:line="240" w:lineRule="auto"/>
              <w:jc w:val="center"/>
              <w:rPr>
                <w:rFonts w:ascii="Cambria" w:hAnsi="Cambria" w:cs="Arial"/>
                <w:iCs/>
                <w:sz w:val="20"/>
                <w:szCs w:val="20"/>
              </w:rPr>
            </w:pPr>
          </w:p>
        </w:tc>
      </w:tr>
      <w:tr w:rsidR="00EA3186" w:rsidRPr="0041381B" w14:paraId="06A625D2" w14:textId="77777777" w:rsidTr="00325A5D">
        <w:trPr>
          <w:trHeight w:val="510"/>
          <w:jc w:val="center"/>
        </w:trPr>
        <w:tc>
          <w:tcPr>
            <w:tcW w:w="569" w:type="dxa"/>
            <w:vMerge/>
            <w:vAlign w:val="center"/>
          </w:tcPr>
          <w:p w14:paraId="027FAD43" w14:textId="77777777" w:rsidR="00EA3186" w:rsidRPr="0041381B" w:rsidRDefault="00EA3186" w:rsidP="007D6426">
            <w:pPr>
              <w:spacing w:after="0" w:line="240" w:lineRule="auto"/>
              <w:jc w:val="center"/>
              <w:rPr>
                <w:rFonts w:ascii="Cambria" w:hAnsi="Cambria" w:cs="Arial"/>
                <w:iCs/>
                <w:sz w:val="20"/>
                <w:szCs w:val="20"/>
              </w:rPr>
            </w:pPr>
          </w:p>
        </w:tc>
        <w:tc>
          <w:tcPr>
            <w:tcW w:w="1563" w:type="dxa"/>
            <w:vMerge/>
            <w:tcBorders>
              <w:left w:val="nil"/>
              <w:right w:val="single" w:sz="4" w:space="0" w:color="000000"/>
            </w:tcBorders>
            <w:shd w:val="clear" w:color="auto" w:fill="auto"/>
            <w:vAlign w:val="center"/>
          </w:tcPr>
          <w:p w14:paraId="7726A74C" w14:textId="77777777" w:rsidR="00EA3186" w:rsidRPr="0041381B" w:rsidRDefault="00EA3186" w:rsidP="007D6426">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20ED0527" w14:textId="77777777" w:rsidR="00EA3186" w:rsidRPr="0041381B" w:rsidRDefault="00EA3186" w:rsidP="007D6426">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3FEB5AFF" w14:textId="77777777" w:rsidR="00EA3186" w:rsidRPr="0041381B" w:rsidRDefault="00EA3186" w:rsidP="007D6426">
            <w:pPr>
              <w:spacing w:after="0" w:line="240" w:lineRule="auto"/>
              <w:jc w:val="center"/>
              <w:rPr>
                <w:rFonts w:ascii="Cambria" w:hAnsi="Cambria" w:cs="Arial"/>
                <w:iCs/>
                <w:sz w:val="20"/>
                <w:szCs w:val="20"/>
              </w:rPr>
            </w:pPr>
          </w:p>
        </w:tc>
        <w:tc>
          <w:tcPr>
            <w:tcW w:w="2818" w:type="dxa"/>
            <w:tcBorders>
              <w:top w:val="nil"/>
              <w:left w:val="single" w:sz="4" w:space="0" w:color="auto"/>
              <w:bottom w:val="single" w:sz="4" w:space="0" w:color="000000"/>
              <w:right w:val="single" w:sz="4" w:space="0" w:color="000000"/>
            </w:tcBorders>
            <w:shd w:val="clear" w:color="auto" w:fill="auto"/>
            <w:vAlign w:val="center"/>
          </w:tcPr>
          <w:p w14:paraId="5CE1AC0F" w14:textId="77777777"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 xml:space="preserve">Wierzba biała </w:t>
            </w:r>
          </w:p>
          <w:p w14:paraId="271401D5" w14:textId="58929C2E"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Salix alba</w:t>
            </w:r>
          </w:p>
        </w:tc>
        <w:tc>
          <w:tcPr>
            <w:tcW w:w="3542" w:type="dxa"/>
            <w:gridSpan w:val="3"/>
            <w:tcBorders>
              <w:top w:val="nil"/>
              <w:left w:val="single" w:sz="4" w:space="0" w:color="000000"/>
              <w:bottom w:val="single" w:sz="4" w:space="0" w:color="000000"/>
              <w:right w:val="single" w:sz="4" w:space="0" w:color="000000"/>
            </w:tcBorders>
            <w:shd w:val="clear" w:color="auto" w:fill="auto"/>
            <w:vAlign w:val="center"/>
          </w:tcPr>
          <w:p w14:paraId="45970E5D" w14:textId="47FB6B94"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1 drzewo</w:t>
            </w:r>
          </w:p>
        </w:tc>
        <w:tc>
          <w:tcPr>
            <w:tcW w:w="2546" w:type="dxa"/>
            <w:vMerge/>
            <w:tcBorders>
              <w:left w:val="single" w:sz="4" w:space="0" w:color="auto"/>
              <w:right w:val="single" w:sz="4" w:space="0" w:color="000000"/>
            </w:tcBorders>
            <w:shd w:val="clear" w:color="auto" w:fill="auto"/>
            <w:vAlign w:val="center"/>
          </w:tcPr>
          <w:p w14:paraId="4F0ED249" w14:textId="77777777" w:rsidR="00EA3186" w:rsidRPr="0041381B" w:rsidRDefault="00EA3186" w:rsidP="007D6426">
            <w:pPr>
              <w:spacing w:after="0" w:line="240" w:lineRule="auto"/>
              <w:jc w:val="center"/>
              <w:rPr>
                <w:rFonts w:ascii="Cambria" w:hAnsi="Cambria" w:cs="Arial"/>
                <w:iCs/>
                <w:sz w:val="20"/>
                <w:szCs w:val="20"/>
              </w:rPr>
            </w:pPr>
          </w:p>
        </w:tc>
      </w:tr>
      <w:tr w:rsidR="00EA3186" w:rsidRPr="0041381B" w14:paraId="089DCA63" w14:textId="77777777" w:rsidTr="00325A5D">
        <w:trPr>
          <w:trHeight w:val="510"/>
          <w:jc w:val="center"/>
        </w:trPr>
        <w:tc>
          <w:tcPr>
            <w:tcW w:w="569" w:type="dxa"/>
            <w:vMerge/>
            <w:vAlign w:val="center"/>
          </w:tcPr>
          <w:p w14:paraId="64F942B0" w14:textId="77777777" w:rsidR="00EA3186" w:rsidRPr="0041381B" w:rsidRDefault="00EA3186" w:rsidP="007D6426">
            <w:pPr>
              <w:spacing w:after="0" w:line="240" w:lineRule="auto"/>
              <w:jc w:val="center"/>
              <w:rPr>
                <w:rFonts w:ascii="Cambria" w:hAnsi="Cambria" w:cs="Arial"/>
                <w:iCs/>
                <w:sz w:val="20"/>
                <w:szCs w:val="20"/>
              </w:rPr>
            </w:pPr>
          </w:p>
        </w:tc>
        <w:tc>
          <w:tcPr>
            <w:tcW w:w="1563" w:type="dxa"/>
            <w:vMerge/>
            <w:tcBorders>
              <w:left w:val="nil"/>
              <w:bottom w:val="single" w:sz="4" w:space="0" w:color="000000"/>
              <w:right w:val="single" w:sz="4" w:space="0" w:color="000000"/>
            </w:tcBorders>
            <w:shd w:val="clear" w:color="auto" w:fill="auto"/>
            <w:vAlign w:val="center"/>
          </w:tcPr>
          <w:p w14:paraId="49804529" w14:textId="77777777" w:rsidR="00EA3186" w:rsidRPr="0041381B" w:rsidRDefault="00EA3186" w:rsidP="007D6426">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58EA0CF6" w14:textId="77777777" w:rsidR="00EA3186" w:rsidRPr="0041381B" w:rsidRDefault="00EA3186" w:rsidP="007D6426">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260015C1" w14:textId="77777777" w:rsidR="00EA3186" w:rsidRPr="0041381B" w:rsidRDefault="00EA3186" w:rsidP="007D6426">
            <w:pPr>
              <w:spacing w:after="0" w:line="240" w:lineRule="auto"/>
              <w:jc w:val="center"/>
              <w:rPr>
                <w:rFonts w:ascii="Cambria" w:hAnsi="Cambria" w:cs="Arial"/>
                <w:iCs/>
                <w:sz w:val="20"/>
                <w:szCs w:val="20"/>
              </w:rPr>
            </w:pPr>
          </w:p>
        </w:tc>
        <w:tc>
          <w:tcPr>
            <w:tcW w:w="2818" w:type="dxa"/>
            <w:tcBorders>
              <w:top w:val="nil"/>
              <w:left w:val="single" w:sz="4" w:space="0" w:color="auto"/>
              <w:bottom w:val="single" w:sz="4" w:space="0" w:color="000000"/>
              <w:right w:val="single" w:sz="4" w:space="0" w:color="000000"/>
            </w:tcBorders>
            <w:shd w:val="clear" w:color="auto" w:fill="auto"/>
            <w:vAlign w:val="center"/>
          </w:tcPr>
          <w:p w14:paraId="454A7490" w14:textId="77777777"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 xml:space="preserve">Lipa drobnolistna </w:t>
            </w:r>
          </w:p>
          <w:p w14:paraId="6C4F6587" w14:textId="5466A2DC"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Tilia cordata</w:t>
            </w:r>
          </w:p>
        </w:tc>
        <w:tc>
          <w:tcPr>
            <w:tcW w:w="3542" w:type="dxa"/>
            <w:gridSpan w:val="3"/>
            <w:tcBorders>
              <w:top w:val="nil"/>
              <w:left w:val="single" w:sz="4" w:space="0" w:color="000000"/>
              <w:bottom w:val="single" w:sz="4" w:space="0" w:color="000000"/>
              <w:right w:val="single" w:sz="4" w:space="0" w:color="000000"/>
            </w:tcBorders>
            <w:shd w:val="clear" w:color="auto" w:fill="auto"/>
            <w:vAlign w:val="center"/>
          </w:tcPr>
          <w:p w14:paraId="3CF6D2C5" w14:textId="135AF854" w:rsidR="00EA3186" w:rsidRPr="0041381B" w:rsidRDefault="00EA3186" w:rsidP="007D6426">
            <w:pPr>
              <w:spacing w:after="0" w:line="240" w:lineRule="auto"/>
              <w:jc w:val="center"/>
              <w:rPr>
                <w:rFonts w:ascii="Cambria" w:hAnsi="Cambria" w:cs="Arial"/>
                <w:iCs/>
                <w:sz w:val="20"/>
                <w:szCs w:val="20"/>
              </w:rPr>
            </w:pPr>
            <w:r w:rsidRPr="0041381B">
              <w:rPr>
                <w:rFonts w:ascii="Cambria" w:hAnsi="Cambria" w:cs="Arial"/>
                <w:iCs/>
                <w:sz w:val="20"/>
                <w:szCs w:val="20"/>
              </w:rPr>
              <w:t>1 drzewo</w:t>
            </w:r>
          </w:p>
        </w:tc>
        <w:tc>
          <w:tcPr>
            <w:tcW w:w="2546" w:type="dxa"/>
            <w:vMerge/>
            <w:tcBorders>
              <w:left w:val="single" w:sz="4" w:space="0" w:color="auto"/>
              <w:bottom w:val="single" w:sz="4" w:space="0" w:color="000000"/>
              <w:right w:val="single" w:sz="4" w:space="0" w:color="000000"/>
            </w:tcBorders>
            <w:shd w:val="clear" w:color="auto" w:fill="auto"/>
            <w:vAlign w:val="center"/>
          </w:tcPr>
          <w:p w14:paraId="6400AA9A" w14:textId="77777777" w:rsidR="00EA3186" w:rsidRPr="0041381B" w:rsidRDefault="00EA3186" w:rsidP="007D6426">
            <w:pPr>
              <w:spacing w:after="0" w:line="240" w:lineRule="auto"/>
              <w:jc w:val="center"/>
              <w:rPr>
                <w:rFonts w:ascii="Cambria" w:hAnsi="Cambria" w:cs="Arial"/>
                <w:iCs/>
                <w:sz w:val="20"/>
                <w:szCs w:val="20"/>
              </w:rPr>
            </w:pPr>
          </w:p>
        </w:tc>
      </w:tr>
      <w:tr w:rsidR="00EA3186" w:rsidRPr="0041381B" w14:paraId="4470FB01" w14:textId="77777777" w:rsidTr="00325A5D">
        <w:trPr>
          <w:trHeight w:val="510"/>
          <w:jc w:val="center"/>
        </w:trPr>
        <w:tc>
          <w:tcPr>
            <w:tcW w:w="569" w:type="dxa"/>
            <w:vMerge w:val="restart"/>
            <w:vAlign w:val="center"/>
          </w:tcPr>
          <w:p w14:paraId="2F05A0F6" w14:textId="73EBAC28"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3.</w:t>
            </w:r>
          </w:p>
        </w:tc>
        <w:tc>
          <w:tcPr>
            <w:tcW w:w="1563" w:type="dxa"/>
            <w:vMerge w:val="restart"/>
            <w:tcBorders>
              <w:top w:val="nil"/>
              <w:left w:val="nil"/>
              <w:right w:val="single" w:sz="4" w:space="0" w:color="000000"/>
            </w:tcBorders>
            <w:shd w:val="clear" w:color="auto" w:fill="auto"/>
            <w:vAlign w:val="center"/>
          </w:tcPr>
          <w:p w14:paraId="05FCD5A3" w14:textId="562C1342"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2000-05-26</w:t>
            </w:r>
          </w:p>
        </w:tc>
        <w:tc>
          <w:tcPr>
            <w:tcW w:w="1707" w:type="dxa"/>
            <w:vMerge w:val="restart"/>
            <w:tcBorders>
              <w:top w:val="nil"/>
              <w:left w:val="single" w:sz="4" w:space="0" w:color="auto"/>
              <w:right w:val="single" w:sz="4" w:space="0" w:color="000000"/>
            </w:tcBorders>
            <w:shd w:val="clear" w:color="auto" w:fill="auto"/>
            <w:vAlign w:val="center"/>
          </w:tcPr>
          <w:p w14:paraId="4F9C80A4" w14:textId="1C5AAB30"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Wieloobiektowy</w:t>
            </w:r>
          </w:p>
        </w:tc>
        <w:tc>
          <w:tcPr>
            <w:tcW w:w="1425" w:type="dxa"/>
            <w:vMerge w:val="restart"/>
            <w:tcBorders>
              <w:top w:val="nil"/>
              <w:left w:val="single" w:sz="4" w:space="0" w:color="000000"/>
              <w:right w:val="single" w:sz="4" w:space="0" w:color="auto"/>
            </w:tcBorders>
            <w:shd w:val="clear" w:color="auto" w:fill="auto"/>
            <w:vAlign w:val="center"/>
          </w:tcPr>
          <w:p w14:paraId="41FFF6C9" w14:textId="5D660184"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Grupa drzew</w:t>
            </w:r>
          </w:p>
        </w:tc>
        <w:tc>
          <w:tcPr>
            <w:tcW w:w="2818" w:type="dxa"/>
            <w:tcBorders>
              <w:top w:val="nil"/>
              <w:left w:val="single" w:sz="4" w:space="0" w:color="auto"/>
              <w:bottom w:val="single" w:sz="4" w:space="0" w:color="000000"/>
              <w:right w:val="single" w:sz="4" w:space="0" w:color="auto"/>
            </w:tcBorders>
            <w:shd w:val="clear" w:color="auto" w:fill="auto"/>
            <w:vAlign w:val="center"/>
          </w:tcPr>
          <w:p w14:paraId="55CF26E0" w14:textId="77777777"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 xml:space="preserve">Klon pospolity </w:t>
            </w:r>
          </w:p>
          <w:p w14:paraId="2C44A938" w14:textId="071338B1"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Acer platanoides</w:t>
            </w:r>
          </w:p>
        </w:tc>
        <w:tc>
          <w:tcPr>
            <w:tcW w:w="3542" w:type="dxa"/>
            <w:gridSpan w:val="3"/>
            <w:tcBorders>
              <w:top w:val="nil"/>
              <w:left w:val="single" w:sz="4" w:space="0" w:color="auto"/>
              <w:bottom w:val="single" w:sz="4" w:space="0" w:color="000000"/>
              <w:right w:val="single" w:sz="4" w:space="0" w:color="000000"/>
            </w:tcBorders>
            <w:shd w:val="clear" w:color="auto" w:fill="auto"/>
            <w:vAlign w:val="center"/>
          </w:tcPr>
          <w:p w14:paraId="611CA009" w14:textId="0D508E33"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3 drzewa</w:t>
            </w:r>
          </w:p>
        </w:tc>
        <w:tc>
          <w:tcPr>
            <w:tcW w:w="2546" w:type="dxa"/>
            <w:vMerge w:val="restart"/>
            <w:tcBorders>
              <w:top w:val="nil"/>
              <w:left w:val="single" w:sz="4" w:space="0" w:color="auto"/>
              <w:right w:val="single" w:sz="4" w:space="0" w:color="000000"/>
            </w:tcBorders>
            <w:shd w:val="clear" w:color="auto" w:fill="auto"/>
            <w:vAlign w:val="center"/>
          </w:tcPr>
          <w:p w14:paraId="4D4E005E" w14:textId="4C3FAD5F"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Park przy Plaży Miejskiej</w:t>
            </w:r>
          </w:p>
        </w:tc>
      </w:tr>
      <w:tr w:rsidR="00EA3186" w:rsidRPr="0041381B" w14:paraId="4A2710EC" w14:textId="77777777" w:rsidTr="00325A5D">
        <w:trPr>
          <w:trHeight w:val="510"/>
          <w:jc w:val="center"/>
        </w:trPr>
        <w:tc>
          <w:tcPr>
            <w:tcW w:w="569" w:type="dxa"/>
            <w:vMerge/>
            <w:vAlign w:val="center"/>
          </w:tcPr>
          <w:p w14:paraId="36A0AABF" w14:textId="77777777" w:rsidR="00EA3186" w:rsidRPr="0041381B" w:rsidRDefault="00EA3186" w:rsidP="00EA3186">
            <w:pPr>
              <w:spacing w:after="0" w:line="240" w:lineRule="auto"/>
              <w:jc w:val="center"/>
              <w:rPr>
                <w:rFonts w:ascii="Cambria" w:hAnsi="Cambria" w:cs="Arial"/>
                <w:iCs/>
                <w:sz w:val="20"/>
                <w:szCs w:val="20"/>
              </w:rPr>
            </w:pPr>
          </w:p>
        </w:tc>
        <w:tc>
          <w:tcPr>
            <w:tcW w:w="1563" w:type="dxa"/>
            <w:vMerge/>
            <w:tcBorders>
              <w:left w:val="nil"/>
              <w:right w:val="single" w:sz="4" w:space="0" w:color="000000"/>
            </w:tcBorders>
            <w:shd w:val="clear" w:color="auto" w:fill="auto"/>
            <w:vAlign w:val="center"/>
          </w:tcPr>
          <w:p w14:paraId="4CC323D9" w14:textId="77777777" w:rsidR="00EA3186" w:rsidRPr="0041381B" w:rsidRDefault="00EA3186" w:rsidP="00EA3186">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75431A17" w14:textId="77777777" w:rsidR="00EA3186" w:rsidRPr="0041381B" w:rsidRDefault="00EA3186" w:rsidP="00EA3186">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2A4CD187" w14:textId="77777777" w:rsidR="00EA3186" w:rsidRPr="0041381B" w:rsidRDefault="00EA3186" w:rsidP="00EA3186">
            <w:pPr>
              <w:spacing w:after="0" w:line="240" w:lineRule="auto"/>
              <w:jc w:val="center"/>
              <w:rPr>
                <w:rFonts w:ascii="Cambria" w:hAnsi="Cambria" w:cs="Arial"/>
                <w:iCs/>
                <w:sz w:val="20"/>
                <w:szCs w:val="20"/>
              </w:rPr>
            </w:pPr>
          </w:p>
        </w:tc>
        <w:tc>
          <w:tcPr>
            <w:tcW w:w="2818" w:type="dxa"/>
            <w:tcBorders>
              <w:top w:val="nil"/>
              <w:left w:val="single" w:sz="4" w:space="0" w:color="auto"/>
              <w:bottom w:val="single" w:sz="4" w:space="0" w:color="000000"/>
              <w:right w:val="single" w:sz="4" w:space="0" w:color="auto"/>
            </w:tcBorders>
            <w:shd w:val="clear" w:color="auto" w:fill="auto"/>
            <w:vAlign w:val="center"/>
          </w:tcPr>
          <w:p w14:paraId="7FF97FC1" w14:textId="77777777"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 xml:space="preserve">Wierzba biała </w:t>
            </w:r>
          </w:p>
          <w:p w14:paraId="600EF48B" w14:textId="21A70D12"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Salix alba</w:t>
            </w:r>
          </w:p>
        </w:tc>
        <w:tc>
          <w:tcPr>
            <w:tcW w:w="3542" w:type="dxa"/>
            <w:gridSpan w:val="3"/>
            <w:tcBorders>
              <w:top w:val="nil"/>
              <w:left w:val="single" w:sz="4" w:space="0" w:color="auto"/>
              <w:bottom w:val="single" w:sz="4" w:space="0" w:color="000000"/>
              <w:right w:val="single" w:sz="4" w:space="0" w:color="000000"/>
            </w:tcBorders>
            <w:shd w:val="clear" w:color="auto" w:fill="auto"/>
            <w:vAlign w:val="center"/>
          </w:tcPr>
          <w:p w14:paraId="38C863CB" w14:textId="4AE65404"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1 drzewo</w:t>
            </w:r>
          </w:p>
        </w:tc>
        <w:tc>
          <w:tcPr>
            <w:tcW w:w="2546" w:type="dxa"/>
            <w:vMerge/>
            <w:tcBorders>
              <w:left w:val="single" w:sz="4" w:space="0" w:color="auto"/>
              <w:right w:val="single" w:sz="4" w:space="0" w:color="000000"/>
            </w:tcBorders>
            <w:shd w:val="clear" w:color="auto" w:fill="auto"/>
            <w:vAlign w:val="center"/>
          </w:tcPr>
          <w:p w14:paraId="7AA940C7" w14:textId="77777777" w:rsidR="00EA3186" w:rsidRPr="0041381B" w:rsidRDefault="00EA3186" w:rsidP="00EA3186">
            <w:pPr>
              <w:spacing w:after="0" w:line="240" w:lineRule="auto"/>
              <w:jc w:val="center"/>
              <w:rPr>
                <w:rFonts w:ascii="Cambria" w:hAnsi="Cambria" w:cs="Arial"/>
                <w:iCs/>
                <w:sz w:val="20"/>
                <w:szCs w:val="20"/>
              </w:rPr>
            </w:pPr>
          </w:p>
        </w:tc>
      </w:tr>
      <w:tr w:rsidR="00EA3186" w:rsidRPr="0041381B" w14:paraId="1C2D42BE" w14:textId="77777777" w:rsidTr="00325A5D">
        <w:trPr>
          <w:trHeight w:val="510"/>
          <w:jc w:val="center"/>
        </w:trPr>
        <w:tc>
          <w:tcPr>
            <w:tcW w:w="569" w:type="dxa"/>
            <w:vMerge/>
            <w:vAlign w:val="center"/>
          </w:tcPr>
          <w:p w14:paraId="60570644" w14:textId="77777777" w:rsidR="00EA3186" w:rsidRPr="0041381B" w:rsidRDefault="00EA3186" w:rsidP="00EA3186">
            <w:pPr>
              <w:spacing w:after="0" w:line="240" w:lineRule="auto"/>
              <w:jc w:val="center"/>
              <w:rPr>
                <w:rFonts w:ascii="Cambria" w:hAnsi="Cambria" w:cs="Arial"/>
                <w:iCs/>
                <w:sz w:val="20"/>
                <w:szCs w:val="20"/>
              </w:rPr>
            </w:pPr>
          </w:p>
        </w:tc>
        <w:tc>
          <w:tcPr>
            <w:tcW w:w="1563" w:type="dxa"/>
            <w:vMerge/>
            <w:tcBorders>
              <w:left w:val="nil"/>
              <w:right w:val="single" w:sz="4" w:space="0" w:color="000000"/>
            </w:tcBorders>
            <w:shd w:val="clear" w:color="auto" w:fill="auto"/>
            <w:vAlign w:val="center"/>
          </w:tcPr>
          <w:p w14:paraId="0598553E" w14:textId="77777777" w:rsidR="00EA3186" w:rsidRPr="0041381B" w:rsidRDefault="00EA3186" w:rsidP="00EA3186">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400AECA3" w14:textId="77777777" w:rsidR="00EA3186" w:rsidRPr="0041381B" w:rsidRDefault="00EA3186" w:rsidP="00EA3186">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7E24FD22" w14:textId="77777777" w:rsidR="00EA3186" w:rsidRPr="0041381B" w:rsidRDefault="00EA3186" w:rsidP="00EA3186">
            <w:pPr>
              <w:spacing w:after="0" w:line="240" w:lineRule="auto"/>
              <w:jc w:val="center"/>
              <w:rPr>
                <w:rFonts w:ascii="Cambria" w:hAnsi="Cambria" w:cs="Arial"/>
                <w:iCs/>
                <w:sz w:val="20"/>
                <w:szCs w:val="20"/>
              </w:rPr>
            </w:pPr>
          </w:p>
        </w:tc>
        <w:tc>
          <w:tcPr>
            <w:tcW w:w="2818" w:type="dxa"/>
            <w:tcBorders>
              <w:top w:val="nil"/>
              <w:left w:val="single" w:sz="4" w:space="0" w:color="auto"/>
              <w:bottom w:val="single" w:sz="4" w:space="0" w:color="000000"/>
              <w:right w:val="single" w:sz="4" w:space="0" w:color="auto"/>
            </w:tcBorders>
            <w:shd w:val="clear" w:color="auto" w:fill="auto"/>
            <w:vAlign w:val="center"/>
          </w:tcPr>
          <w:p w14:paraId="5744E0EE" w14:textId="77777777"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 xml:space="preserve">Topola biała </w:t>
            </w:r>
          </w:p>
          <w:p w14:paraId="6C0FEBF9" w14:textId="0875F10B"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Populus alba</w:t>
            </w:r>
          </w:p>
        </w:tc>
        <w:tc>
          <w:tcPr>
            <w:tcW w:w="3542" w:type="dxa"/>
            <w:gridSpan w:val="3"/>
            <w:tcBorders>
              <w:top w:val="nil"/>
              <w:left w:val="single" w:sz="4" w:space="0" w:color="auto"/>
              <w:bottom w:val="single" w:sz="4" w:space="0" w:color="000000"/>
              <w:right w:val="single" w:sz="4" w:space="0" w:color="000000"/>
            </w:tcBorders>
            <w:shd w:val="clear" w:color="auto" w:fill="auto"/>
            <w:vAlign w:val="center"/>
          </w:tcPr>
          <w:p w14:paraId="39DC9B94" w14:textId="707A3605"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1 drzewo</w:t>
            </w:r>
          </w:p>
        </w:tc>
        <w:tc>
          <w:tcPr>
            <w:tcW w:w="2546" w:type="dxa"/>
            <w:vMerge/>
            <w:tcBorders>
              <w:left w:val="single" w:sz="4" w:space="0" w:color="auto"/>
              <w:right w:val="single" w:sz="4" w:space="0" w:color="000000"/>
            </w:tcBorders>
            <w:shd w:val="clear" w:color="auto" w:fill="auto"/>
            <w:vAlign w:val="center"/>
          </w:tcPr>
          <w:p w14:paraId="5F495ACD" w14:textId="77777777" w:rsidR="00EA3186" w:rsidRPr="0041381B" w:rsidRDefault="00EA3186" w:rsidP="00EA3186">
            <w:pPr>
              <w:spacing w:after="0" w:line="240" w:lineRule="auto"/>
              <w:jc w:val="center"/>
              <w:rPr>
                <w:rFonts w:ascii="Cambria" w:hAnsi="Cambria" w:cs="Arial"/>
                <w:iCs/>
                <w:sz w:val="20"/>
                <w:szCs w:val="20"/>
              </w:rPr>
            </w:pPr>
          </w:p>
        </w:tc>
      </w:tr>
      <w:tr w:rsidR="00EA3186" w:rsidRPr="0041381B" w14:paraId="58EBC85A" w14:textId="77777777" w:rsidTr="00325A5D">
        <w:trPr>
          <w:trHeight w:val="510"/>
          <w:jc w:val="center"/>
        </w:trPr>
        <w:tc>
          <w:tcPr>
            <w:tcW w:w="569" w:type="dxa"/>
            <w:vMerge/>
            <w:vAlign w:val="center"/>
          </w:tcPr>
          <w:p w14:paraId="0D4B704A" w14:textId="77777777" w:rsidR="00EA3186" w:rsidRPr="0041381B" w:rsidRDefault="00EA3186" w:rsidP="00EA3186">
            <w:pPr>
              <w:spacing w:after="0" w:line="240" w:lineRule="auto"/>
              <w:jc w:val="center"/>
              <w:rPr>
                <w:rFonts w:ascii="Cambria" w:hAnsi="Cambria" w:cs="Arial"/>
                <w:iCs/>
                <w:sz w:val="20"/>
                <w:szCs w:val="20"/>
              </w:rPr>
            </w:pPr>
          </w:p>
        </w:tc>
        <w:tc>
          <w:tcPr>
            <w:tcW w:w="1563" w:type="dxa"/>
            <w:vMerge/>
            <w:tcBorders>
              <w:left w:val="nil"/>
              <w:right w:val="single" w:sz="4" w:space="0" w:color="000000"/>
            </w:tcBorders>
            <w:shd w:val="clear" w:color="auto" w:fill="auto"/>
            <w:vAlign w:val="center"/>
          </w:tcPr>
          <w:p w14:paraId="221F80A8" w14:textId="77777777" w:rsidR="00EA3186" w:rsidRPr="0041381B" w:rsidRDefault="00EA3186" w:rsidP="00EA3186">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2D97623B" w14:textId="77777777" w:rsidR="00EA3186" w:rsidRPr="0041381B" w:rsidRDefault="00EA3186" w:rsidP="00EA3186">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23A049ED" w14:textId="77777777" w:rsidR="00EA3186" w:rsidRPr="0041381B" w:rsidRDefault="00EA3186" w:rsidP="00EA3186">
            <w:pPr>
              <w:spacing w:after="0" w:line="240" w:lineRule="auto"/>
              <w:jc w:val="center"/>
              <w:rPr>
                <w:rFonts w:ascii="Cambria" w:hAnsi="Cambria" w:cs="Arial"/>
                <w:iCs/>
                <w:sz w:val="20"/>
                <w:szCs w:val="20"/>
              </w:rPr>
            </w:pPr>
          </w:p>
        </w:tc>
        <w:tc>
          <w:tcPr>
            <w:tcW w:w="2818" w:type="dxa"/>
            <w:tcBorders>
              <w:top w:val="nil"/>
              <w:left w:val="single" w:sz="4" w:space="0" w:color="auto"/>
              <w:bottom w:val="single" w:sz="4" w:space="0" w:color="000000"/>
              <w:right w:val="single" w:sz="4" w:space="0" w:color="auto"/>
            </w:tcBorders>
            <w:shd w:val="clear" w:color="auto" w:fill="auto"/>
            <w:vAlign w:val="center"/>
          </w:tcPr>
          <w:p w14:paraId="343EBC64" w14:textId="53394298"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Olsza czarna</w:t>
            </w:r>
          </w:p>
          <w:p w14:paraId="5740D06E" w14:textId="56BCB3DC"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Alnus glutinosa</w:t>
            </w:r>
          </w:p>
        </w:tc>
        <w:tc>
          <w:tcPr>
            <w:tcW w:w="3542" w:type="dxa"/>
            <w:gridSpan w:val="3"/>
            <w:tcBorders>
              <w:top w:val="nil"/>
              <w:left w:val="single" w:sz="4" w:space="0" w:color="auto"/>
              <w:bottom w:val="single" w:sz="4" w:space="0" w:color="000000"/>
              <w:right w:val="single" w:sz="4" w:space="0" w:color="000000"/>
            </w:tcBorders>
            <w:shd w:val="clear" w:color="auto" w:fill="auto"/>
            <w:vAlign w:val="center"/>
          </w:tcPr>
          <w:p w14:paraId="6C88E2CD" w14:textId="27071C2F" w:rsidR="00EA3186" w:rsidRPr="0041381B" w:rsidRDefault="00EA3186" w:rsidP="00EA3186">
            <w:pPr>
              <w:spacing w:after="0" w:line="240" w:lineRule="auto"/>
              <w:jc w:val="center"/>
              <w:rPr>
                <w:rFonts w:ascii="Cambria" w:hAnsi="Cambria" w:cs="Arial"/>
                <w:iCs/>
                <w:sz w:val="20"/>
                <w:szCs w:val="20"/>
              </w:rPr>
            </w:pPr>
            <w:r w:rsidRPr="0041381B">
              <w:rPr>
                <w:rFonts w:ascii="Cambria" w:hAnsi="Cambria" w:cs="Arial"/>
                <w:iCs/>
                <w:sz w:val="20"/>
                <w:szCs w:val="20"/>
              </w:rPr>
              <w:t>5 drzew</w:t>
            </w:r>
          </w:p>
        </w:tc>
        <w:tc>
          <w:tcPr>
            <w:tcW w:w="2546" w:type="dxa"/>
            <w:vMerge/>
            <w:tcBorders>
              <w:left w:val="single" w:sz="4" w:space="0" w:color="auto"/>
              <w:right w:val="single" w:sz="4" w:space="0" w:color="000000"/>
            </w:tcBorders>
            <w:shd w:val="clear" w:color="auto" w:fill="auto"/>
            <w:vAlign w:val="center"/>
          </w:tcPr>
          <w:p w14:paraId="5A71C051" w14:textId="77777777" w:rsidR="00EA3186" w:rsidRPr="0041381B" w:rsidRDefault="00EA3186" w:rsidP="00EA3186">
            <w:pPr>
              <w:spacing w:after="0" w:line="240" w:lineRule="auto"/>
              <w:jc w:val="center"/>
              <w:rPr>
                <w:rFonts w:ascii="Cambria" w:hAnsi="Cambria" w:cs="Arial"/>
                <w:iCs/>
                <w:sz w:val="20"/>
                <w:szCs w:val="20"/>
              </w:rPr>
            </w:pPr>
          </w:p>
        </w:tc>
      </w:tr>
      <w:tr w:rsidR="00325A5D" w:rsidRPr="0041381B" w14:paraId="263831F6" w14:textId="77777777" w:rsidTr="00325A5D">
        <w:trPr>
          <w:trHeight w:val="510"/>
          <w:jc w:val="center"/>
        </w:trPr>
        <w:tc>
          <w:tcPr>
            <w:tcW w:w="569" w:type="dxa"/>
            <w:vAlign w:val="center"/>
          </w:tcPr>
          <w:p w14:paraId="1B234CA4" w14:textId="2D0298B3"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4.</w:t>
            </w:r>
          </w:p>
        </w:tc>
        <w:tc>
          <w:tcPr>
            <w:tcW w:w="1563" w:type="dxa"/>
            <w:tcBorders>
              <w:top w:val="single" w:sz="4" w:space="0" w:color="auto"/>
              <w:left w:val="nil"/>
              <w:bottom w:val="single" w:sz="4" w:space="0" w:color="000000"/>
              <w:right w:val="single" w:sz="4" w:space="0" w:color="000000"/>
            </w:tcBorders>
            <w:shd w:val="clear" w:color="auto" w:fill="auto"/>
            <w:vAlign w:val="center"/>
          </w:tcPr>
          <w:p w14:paraId="343FF14B" w14:textId="73BF81F3"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1964-03-14</w:t>
            </w:r>
          </w:p>
        </w:tc>
        <w:tc>
          <w:tcPr>
            <w:tcW w:w="1707" w:type="dxa"/>
            <w:tcBorders>
              <w:left w:val="single" w:sz="4" w:space="0" w:color="auto"/>
              <w:bottom w:val="single" w:sz="4" w:space="0" w:color="auto"/>
              <w:right w:val="single" w:sz="4" w:space="0" w:color="000000"/>
            </w:tcBorders>
            <w:shd w:val="clear" w:color="auto" w:fill="auto"/>
            <w:vAlign w:val="center"/>
          </w:tcPr>
          <w:p w14:paraId="14188930" w14:textId="14E94CBA"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Jednoobiektowy</w:t>
            </w:r>
          </w:p>
        </w:tc>
        <w:tc>
          <w:tcPr>
            <w:tcW w:w="1425" w:type="dxa"/>
            <w:tcBorders>
              <w:left w:val="single" w:sz="4" w:space="0" w:color="000000"/>
              <w:bottom w:val="single" w:sz="4" w:space="0" w:color="auto"/>
              <w:right w:val="single" w:sz="4" w:space="0" w:color="auto"/>
            </w:tcBorders>
            <w:shd w:val="clear" w:color="auto" w:fill="auto"/>
            <w:vAlign w:val="center"/>
          </w:tcPr>
          <w:p w14:paraId="0C53C018" w14:textId="55314260"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Głaz narzutowy</w:t>
            </w:r>
          </w:p>
        </w:tc>
        <w:tc>
          <w:tcPr>
            <w:tcW w:w="6360" w:type="dxa"/>
            <w:gridSpan w:val="4"/>
            <w:tcBorders>
              <w:top w:val="single" w:sz="4" w:space="0" w:color="auto"/>
              <w:left w:val="single" w:sz="4" w:space="0" w:color="auto"/>
              <w:bottom w:val="single" w:sz="4" w:space="0" w:color="000000"/>
              <w:right w:val="single" w:sz="4" w:space="0" w:color="000000"/>
            </w:tcBorders>
            <w:shd w:val="clear" w:color="auto" w:fill="auto"/>
            <w:vAlign w:val="center"/>
          </w:tcPr>
          <w:p w14:paraId="20F7273D" w14:textId="5DCC4FAA"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Granit rapakivi</w:t>
            </w:r>
          </w:p>
        </w:tc>
        <w:tc>
          <w:tcPr>
            <w:tcW w:w="2546" w:type="dxa"/>
            <w:tcBorders>
              <w:top w:val="single" w:sz="4" w:space="0" w:color="auto"/>
              <w:left w:val="single" w:sz="4" w:space="0" w:color="auto"/>
              <w:bottom w:val="single" w:sz="4" w:space="0" w:color="000000"/>
              <w:right w:val="single" w:sz="4" w:space="0" w:color="000000"/>
            </w:tcBorders>
            <w:shd w:val="clear" w:color="auto" w:fill="auto"/>
            <w:vAlign w:val="center"/>
          </w:tcPr>
          <w:p w14:paraId="44A91930" w14:textId="0219111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Plac Grunwaldzki</w:t>
            </w:r>
          </w:p>
        </w:tc>
      </w:tr>
      <w:tr w:rsidR="00325A5D" w:rsidRPr="0041381B" w14:paraId="0863E1F7" w14:textId="77777777" w:rsidTr="00BD6BA7">
        <w:trPr>
          <w:trHeight w:val="454"/>
          <w:jc w:val="center"/>
        </w:trPr>
        <w:tc>
          <w:tcPr>
            <w:tcW w:w="569" w:type="dxa"/>
            <w:shd w:val="clear" w:color="auto" w:fill="F2F2F2" w:themeFill="background1" w:themeFillShade="F2"/>
            <w:vAlign w:val="center"/>
          </w:tcPr>
          <w:p w14:paraId="41D6F329" w14:textId="6E3C9756"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b/>
                <w:iCs/>
                <w:sz w:val="20"/>
                <w:szCs w:val="20"/>
              </w:rPr>
              <w:lastRenderedPageBreak/>
              <w:t>Lp.</w:t>
            </w:r>
          </w:p>
        </w:tc>
        <w:tc>
          <w:tcPr>
            <w:tcW w:w="1563" w:type="dxa"/>
            <w:tcBorders>
              <w:right w:val="single" w:sz="4" w:space="0" w:color="auto"/>
            </w:tcBorders>
            <w:shd w:val="clear" w:color="auto" w:fill="F2F2F2" w:themeFill="background1" w:themeFillShade="F2"/>
            <w:vAlign w:val="center"/>
          </w:tcPr>
          <w:p w14:paraId="6E3B523E" w14:textId="2586AF16"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b/>
                <w:iCs/>
                <w:sz w:val="20"/>
                <w:szCs w:val="20"/>
              </w:rPr>
              <w:t>Data ustanowienia</w:t>
            </w:r>
          </w:p>
        </w:tc>
        <w:tc>
          <w:tcPr>
            <w:tcW w:w="1707" w:type="dxa"/>
            <w:tcBorders>
              <w:right w:val="single" w:sz="4" w:space="0" w:color="auto"/>
            </w:tcBorders>
            <w:shd w:val="clear" w:color="auto" w:fill="F2F2F2" w:themeFill="background1" w:themeFillShade="F2"/>
            <w:vAlign w:val="center"/>
          </w:tcPr>
          <w:p w14:paraId="74CF195E" w14:textId="3AF7A7C0"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b/>
                <w:iCs/>
                <w:sz w:val="20"/>
                <w:szCs w:val="20"/>
              </w:rPr>
              <w:t>Typ pomnika</w:t>
            </w:r>
          </w:p>
        </w:tc>
        <w:tc>
          <w:tcPr>
            <w:tcW w:w="1425" w:type="dxa"/>
            <w:tcBorders>
              <w:left w:val="single" w:sz="4" w:space="0" w:color="auto"/>
              <w:right w:val="single" w:sz="4" w:space="0" w:color="auto"/>
            </w:tcBorders>
            <w:shd w:val="clear" w:color="auto" w:fill="F2F2F2" w:themeFill="background1" w:themeFillShade="F2"/>
            <w:vAlign w:val="center"/>
          </w:tcPr>
          <w:p w14:paraId="480D2D4C" w14:textId="49EB3289"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b/>
                <w:iCs/>
                <w:sz w:val="20"/>
                <w:szCs w:val="20"/>
              </w:rPr>
              <w:t>Rodzaj tworu</w:t>
            </w:r>
          </w:p>
        </w:tc>
        <w:tc>
          <w:tcPr>
            <w:tcW w:w="2818" w:type="dxa"/>
            <w:tcBorders>
              <w:left w:val="single" w:sz="4" w:space="0" w:color="auto"/>
            </w:tcBorders>
            <w:shd w:val="clear" w:color="auto" w:fill="F2F2F2" w:themeFill="background1" w:themeFillShade="F2"/>
            <w:vAlign w:val="center"/>
          </w:tcPr>
          <w:p w14:paraId="3C8FAA15" w14:textId="5EFE9E0A"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b/>
                <w:iCs/>
                <w:sz w:val="20"/>
                <w:szCs w:val="20"/>
              </w:rPr>
              <w:t>Gatunek</w:t>
            </w:r>
          </w:p>
        </w:tc>
        <w:tc>
          <w:tcPr>
            <w:tcW w:w="1274" w:type="dxa"/>
            <w:tcBorders>
              <w:right w:val="single" w:sz="4" w:space="0" w:color="auto"/>
            </w:tcBorders>
            <w:shd w:val="clear" w:color="auto" w:fill="F2F2F2" w:themeFill="background1" w:themeFillShade="F2"/>
            <w:vAlign w:val="center"/>
          </w:tcPr>
          <w:p w14:paraId="6901D187" w14:textId="77777777" w:rsidR="00325A5D" w:rsidRPr="0041381B" w:rsidRDefault="00325A5D" w:rsidP="00325A5D">
            <w:pPr>
              <w:spacing w:after="0" w:line="240" w:lineRule="auto"/>
              <w:jc w:val="center"/>
              <w:rPr>
                <w:rFonts w:ascii="Cambria" w:hAnsi="Cambria" w:cs="Arial"/>
                <w:b/>
                <w:iCs/>
                <w:sz w:val="20"/>
                <w:szCs w:val="20"/>
              </w:rPr>
            </w:pPr>
            <w:r w:rsidRPr="0041381B">
              <w:rPr>
                <w:rFonts w:ascii="Cambria" w:hAnsi="Cambria" w:cs="Arial"/>
                <w:b/>
                <w:iCs/>
                <w:sz w:val="20"/>
                <w:szCs w:val="20"/>
              </w:rPr>
              <w:t>Wysokość</w:t>
            </w:r>
          </w:p>
          <w:p w14:paraId="6E7CA990" w14:textId="05D0177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b/>
                <w:iCs/>
                <w:sz w:val="20"/>
                <w:szCs w:val="20"/>
              </w:rPr>
              <w:t>[m]</w:t>
            </w:r>
          </w:p>
        </w:tc>
        <w:tc>
          <w:tcPr>
            <w:tcW w:w="1134" w:type="dxa"/>
            <w:shd w:val="clear" w:color="auto" w:fill="F2F2F2" w:themeFill="background1" w:themeFillShade="F2"/>
            <w:vAlign w:val="center"/>
          </w:tcPr>
          <w:p w14:paraId="1B20E788" w14:textId="77777777" w:rsidR="00325A5D" w:rsidRPr="0041381B" w:rsidRDefault="00325A5D" w:rsidP="00325A5D">
            <w:pPr>
              <w:spacing w:after="0" w:line="240" w:lineRule="auto"/>
              <w:jc w:val="center"/>
              <w:rPr>
                <w:rFonts w:ascii="Cambria" w:hAnsi="Cambria" w:cs="Arial"/>
                <w:b/>
                <w:iCs/>
                <w:sz w:val="20"/>
                <w:szCs w:val="20"/>
              </w:rPr>
            </w:pPr>
            <w:r w:rsidRPr="0041381B">
              <w:rPr>
                <w:rFonts w:ascii="Cambria" w:hAnsi="Cambria" w:cs="Arial"/>
                <w:b/>
                <w:iCs/>
                <w:sz w:val="20"/>
                <w:szCs w:val="20"/>
              </w:rPr>
              <w:t>Obwód</w:t>
            </w:r>
          </w:p>
          <w:p w14:paraId="3F81F385" w14:textId="585F01D4"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b/>
                <w:iCs/>
                <w:sz w:val="20"/>
                <w:szCs w:val="20"/>
              </w:rPr>
              <w:t>[cm]</w:t>
            </w:r>
          </w:p>
        </w:tc>
        <w:tc>
          <w:tcPr>
            <w:tcW w:w="1134" w:type="dxa"/>
            <w:tcBorders>
              <w:right w:val="single" w:sz="4" w:space="0" w:color="auto"/>
            </w:tcBorders>
            <w:shd w:val="clear" w:color="auto" w:fill="F2F2F2" w:themeFill="background1" w:themeFillShade="F2"/>
            <w:vAlign w:val="center"/>
          </w:tcPr>
          <w:p w14:paraId="4FD60F69" w14:textId="77777777" w:rsidR="00325A5D" w:rsidRPr="0041381B" w:rsidRDefault="00325A5D" w:rsidP="00325A5D">
            <w:pPr>
              <w:spacing w:after="0" w:line="240" w:lineRule="auto"/>
              <w:jc w:val="center"/>
              <w:rPr>
                <w:rFonts w:ascii="Cambria" w:hAnsi="Cambria" w:cs="Arial"/>
                <w:b/>
                <w:iCs/>
                <w:sz w:val="20"/>
                <w:szCs w:val="20"/>
              </w:rPr>
            </w:pPr>
            <w:r w:rsidRPr="0041381B">
              <w:rPr>
                <w:rFonts w:ascii="Cambria" w:hAnsi="Cambria" w:cs="Arial"/>
                <w:b/>
                <w:iCs/>
                <w:sz w:val="20"/>
                <w:szCs w:val="20"/>
              </w:rPr>
              <w:t>Pierśnica</w:t>
            </w:r>
          </w:p>
          <w:p w14:paraId="7768190B" w14:textId="621A107A"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b/>
                <w:iCs/>
                <w:sz w:val="20"/>
                <w:szCs w:val="20"/>
              </w:rPr>
              <w:t>[cm]</w:t>
            </w:r>
          </w:p>
        </w:tc>
        <w:tc>
          <w:tcPr>
            <w:tcW w:w="2546" w:type="dxa"/>
            <w:tcBorders>
              <w:left w:val="single" w:sz="4" w:space="0" w:color="auto"/>
            </w:tcBorders>
            <w:shd w:val="clear" w:color="auto" w:fill="F2F2F2" w:themeFill="background1" w:themeFillShade="F2"/>
            <w:vAlign w:val="center"/>
          </w:tcPr>
          <w:p w14:paraId="5CDF94FF" w14:textId="1CF6F04A"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b/>
                <w:iCs/>
                <w:sz w:val="20"/>
                <w:szCs w:val="20"/>
              </w:rPr>
              <w:t>Lokalizacja</w:t>
            </w:r>
          </w:p>
        </w:tc>
      </w:tr>
      <w:tr w:rsidR="00325A5D" w:rsidRPr="0041381B" w14:paraId="1E63E9C3" w14:textId="77777777" w:rsidTr="00BD6BA7">
        <w:trPr>
          <w:trHeight w:val="454"/>
          <w:jc w:val="center"/>
        </w:trPr>
        <w:tc>
          <w:tcPr>
            <w:tcW w:w="569" w:type="dxa"/>
            <w:vMerge w:val="restart"/>
            <w:vAlign w:val="center"/>
          </w:tcPr>
          <w:p w14:paraId="7AE086B6" w14:textId="03728091"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5.</w:t>
            </w:r>
          </w:p>
        </w:tc>
        <w:tc>
          <w:tcPr>
            <w:tcW w:w="1563" w:type="dxa"/>
            <w:vMerge w:val="restart"/>
            <w:tcBorders>
              <w:top w:val="nil"/>
              <w:left w:val="nil"/>
              <w:right w:val="single" w:sz="4" w:space="0" w:color="000000"/>
            </w:tcBorders>
            <w:shd w:val="clear" w:color="auto" w:fill="auto"/>
            <w:vAlign w:val="center"/>
          </w:tcPr>
          <w:p w14:paraId="129CE6FC" w14:textId="4F6952FE"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2000-05-26</w:t>
            </w:r>
          </w:p>
        </w:tc>
        <w:tc>
          <w:tcPr>
            <w:tcW w:w="1707" w:type="dxa"/>
            <w:vMerge w:val="restart"/>
            <w:tcBorders>
              <w:top w:val="nil"/>
              <w:left w:val="single" w:sz="4" w:space="0" w:color="auto"/>
              <w:right w:val="single" w:sz="4" w:space="0" w:color="000000"/>
            </w:tcBorders>
            <w:shd w:val="clear" w:color="auto" w:fill="auto"/>
            <w:vAlign w:val="center"/>
          </w:tcPr>
          <w:p w14:paraId="2856168F" w14:textId="12908009"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Wieloobiektowy</w:t>
            </w:r>
            <w:r w:rsidRPr="0041381B">
              <w:rPr>
                <w:rFonts w:ascii="Cambria" w:hAnsi="Cambria" w:cs="Arial"/>
                <w:iCs/>
                <w:sz w:val="20"/>
                <w:szCs w:val="20"/>
              </w:rPr>
              <w:tab/>
            </w:r>
          </w:p>
        </w:tc>
        <w:tc>
          <w:tcPr>
            <w:tcW w:w="1425" w:type="dxa"/>
            <w:vMerge w:val="restart"/>
            <w:tcBorders>
              <w:top w:val="nil"/>
              <w:left w:val="single" w:sz="4" w:space="0" w:color="000000"/>
              <w:right w:val="single" w:sz="4" w:space="0" w:color="auto"/>
            </w:tcBorders>
            <w:shd w:val="clear" w:color="auto" w:fill="auto"/>
            <w:vAlign w:val="center"/>
          </w:tcPr>
          <w:p w14:paraId="09AC2A98" w14:textId="4C8C89D3"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Grupa drzew</w:t>
            </w:r>
          </w:p>
        </w:tc>
        <w:tc>
          <w:tcPr>
            <w:tcW w:w="2818" w:type="dxa"/>
            <w:tcBorders>
              <w:top w:val="nil"/>
              <w:left w:val="single" w:sz="4" w:space="0" w:color="auto"/>
              <w:bottom w:val="single" w:sz="4" w:space="0" w:color="000000"/>
              <w:right w:val="single" w:sz="4" w:space="0" w:color="auto"/>
            </w:tcBorders>
            <w:shd w:val="clear" w:color="auto" w:fill="auto"/>
            <w:vAlign w:val="center"/>
          </w:tcPr>
          <w:p w14:paraId="30BC1076" w14:textId="08B9EB80"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Topola biała</w:t>
            </w:r>
          </w:p>
          <w:p w14:paraId="437B542A" w14:textId="5F8C35BC"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Populus alba</w:t>
            </w:r>
          </w:p>
        </w:tc>
        <w:tc>
          <w:tcPr>
            <w:tcW w:w="3542" w:type="dxa"/>
            <w:gridSpan w:val="3"/>
            <w:tcBorders>
              <w:top w:val="nil"/>
              <w:left w:val="single" w:sz="4" w:space="0" w:color="auto"/>
              <w:bottom w:val="single" w:sz="4" w:space="0" w:color="000000"/>
              <w:right w:val="single" w:sz="4" w:space="0" w:color="000000"/>
            </w:tcBorders>
            <w:shd w:val="clear" w:color="auto" w:fill="auto"/>
            <w:vAlign w:val="center"/>
          </w:tcPr>
          <w:p w14:paraId="656409F9" w14:textId="4A75E03A"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3 drzewa</w:t>
            </w:r>
          </w:p>
        </w:tc>
        <w:tc>
          <w:tcPr>
            <w:tcW w:w="2546" w:type="dxa"/>
            <w:vMerge w:val="restart"/>
            <w:tcBorders>
              <w:top w:val="nil"/>
              <w:left w:val="single" w:sz="4" w:space="0" w:color="auto"/>
              <w:right w:val="single" w:sz="4" w:space="0" w:color="000000"/>
            </w:tcBorders>
            <w:shd w:val="clear" w:color="auto" w:fill="auto"/>
            <w:vAlign w:val="center"/>
          </w:tcPr>
          <w:p w14:paraId="49DF80FB" w14:textId="350A092C"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Park przy ul. Moniuszki</w:t>
            </w:r>
          </w:p>
        </w:tc>
      </w:tr>
      <w:tr w:rsidR="00325A5D" w:rsidRPr="0041381B" w14:paraId="00CD2011" w14:textId="77777777" w:rsidTr="00BD6BA7">
        <w:trPr>
          <w:trHeight w:val="454"/>
          <w:jc w:val="center"/>
        </w:trPr>
        <w:tc>
          <w:tcPr>
            <w:tcW w:w="569" w:type="dxa"/>
            <w:vMerge/>
            <w:vAlign w:val="center"/>
          </w:tcPr>
          <w:p w14:paraId="7A0BA9BD" w14:textId="6802A860" w:rsidR="00325A5D" w:rsidRPr="0041381B" w:rsidRDefault="00325A5D" w:rsidP="00325A5D">
            <w:pPr>
              <w:spacing w:after="0" w:line="240" w:lineRule="auto"/>
              <w:jc w:val="center"/>
              <w:rPr>
                <w:rFonts w:ascii="Cambria" w:hAnsi="Cambria" w:cs="Arial"/>
                <w:iCs/>
                <w:sz w:val="20"/>
                <w:szCs w:val="20"/>
              </w:rPr>
            </w:pPr>
          </w:p>
        </w:tc>
        <w:tc>
          <w:tcPr>
            <w:tcW w:w="1563" w:type="dxa"/>
            <w:vMerge/>
            <w:tcBorders>
              <w:left w:val="nil"/>
              <w:right w:val="single" w:sz="4" w:space="0" w:color="000000"/>
            </w:tcBorders>
            <w:shd w:val="clear" w:color="auto" w:fill="auto"/>
            <w:vAlign w:val="center"/>
          </w:tcPr>
          <w:p w14:paraId="2C7BB7F0" w14:textId="20333846" w:rsidR="00325A5D" w:rsidRPr="0041381B" w:rsidRDefault="00325A5D" w:rsidP="00325A5D">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214C4AD4" w14:textId="5F963319" w:rsidR="00325A5D" w:rsidRPr="0041381B" w:rsidRDefault="00325A5D" w:rsidP="00325A5D">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06DF7C4A" w14:textId="1F9CDB4F" w:rsidR="00325A5D" w:rsidRPr="0041381B" w:rsidRDefault="00325A5D" w:rsidP="00325A5D">
            <w:pPr>
              <w:spacing w:after="0" w:line="240" w:lineRule="auto"/>
              <w:jc w:val="center"/>
              <w:rPr>
                <w:rFonts w:ascii="Cambria" w:hAnsi="Cambria" w:cs="Arial"/>
                <w:iCs/>
                <w:sz w:val="20"/>
                <w:szCs w:val="20"/>
              </w:rPr>
            </w:pPr>
          </w:p>
        </w:tc>
        <w:tc>
          <w:tcPr>
            <w:tcW w:w="2818" w:type="dxa"/>
            <w:tcBorders>
              <w:top w:val="nil"/>
              <w:left w:val="single" w:sz="4" w:space="0" w:color="auto"/>
              <w:bottom w:val="single" w:sz="4" w:space="0" w:color="000000"/>
              <w:right w:val="single" w:sz="4" w:space="0" w:color="000000"/>
            </w:tcBorders>
            <w:shd w:val="clear" w:color="auto" w:fill="auto"/>
            <w:vAlign w:val="center"/>
          </w:tcPr>
          <w:p w14:paraId="156AA59A" w14:textId="6EB1533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Klon pospolity</w:t>
            </w:r>
          </w:p>
          <w:p w14:paraId="46AFCB1F" w14:textId="23D248DD"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Acer platanoides</w:t>
            </w:r>
          </w:p>
        </w:tc>
        <w:tc>
          <w:tcPr>
            <w:tcW w:w="3542" w:type="dxa"/>
            <w:gridSpan w:val="3"/>
            <w:tcBorders>
              <w:top w:val="nil"/>
              <w:left w:val="single" w:sz="4" w:space="0" w:color="000000"/>
              <w:bottom w:val="single" w:sz="4" w:space="0" w:color="000000"/>
              <w:right w:val="single" w:sz="4" w:space="0" w:color="000000"/>
            </w:tcBorders>
            <w:shd w:val="clear" w:color="auto" w:fill="auto"/>
            <w:vAlign w:val="center"/>
          </w:tcPr>
          <w:p w14:paraId="26314CFC" w14:textId="4A388962"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9 drzew</w:t>
            </w:r>
          </w:p>
        </w:tc>
        <w:tc>
          <w:tcPr>
            <w:tcW w:w="2546" w:type="dxa"/>
            <w:vMerge/>
            <w:tcBorders>
              <w:left w:val="single" w:sz="4" w:space="0" w:color="auto"/>
              <w:right w:val="single" w:sz="4" w:space="0" w:color="000000"/>
            </w:tcBorders>
            <w:shd w:val="clear" w:color="auto" w:fill="auto"/>
            <w:vAlign w:val="center"/>
          </w:tcPr>
          <w:p w14:paraId="122DC437" w14:textId="30EE75D2" w:rsidR="00325A5D" w:rsidRPr="0041381B" w:rsidRDefault="00325A5D" w:rsidP="00325A5D">
            <w:pPr>
              <w:spacing w:after="0" w:line="240" w:lineRule="auto"/>
              <w:jc w:val="center"/>
              <w:rPr>
                <w:rFonts w:ascii="Cambria" w:hAnsi="Cambria" w:cs="Arial"/>
                <w:iCs/>
                <w:sz w:val="20"/>
                <w:szCs w:val="20"/>
              </w:rPr>
            </w:pPr>
          </w:p>
        </w:tc>
      </w:tr>
      <w:tr w:rsidR="00325A5D" w:rsidRPr="0041381B" w14:paraId="169A11EB" w14:textId="77777777" w:rsidTr="00BD6BA7">
        <w:trPr>
          <w:trHeight w:val="454"/>
          <w:jc w:val="center"/>
        </w:trPr>
        <w:tc>
          <w:tcPr>
            <w:tcW w:w="569" w:type="dxa"/>
            <w:vMerge/>
            <w:vAlign w:val="center"/>
          </w:tcPr>
          <w:p w14:paraId="5853D47C" w14:textId="2783F1A0" w:rsidR="00325A5D" w:rsidRPr="0041381B" w:rsidRDefault="00325A5D" w:rsidP="00325A5D">
            <w:pPr>
              <w:spacing w:after="0" w:line="240" w:lineRule="auto"/>
              <w:jc w:val="center"/>
              <w:rPr>
                <w:rFonts w:ascii="Cambria" w:hAnsi="Cambria" w:cs="Arial"/>
                <w:iCs/>
                <w:sz w:val="20"/>
                <w:szCs w:val="20"/>
              </w:rPr>
            </w:pPr>
          </w:p>
        </w:tc>
        <w:tc>
          <w:tcPr>
            <w:tcW w:w="1563" w:type="dxa"/>
            <w:vMerge/>
            <w:tcBorders>
              <w:left w:val="nil"/>
              <w:right w:val="single" w:sz="4" w:space="0" w:color="000000"/>
            </w:tcBorders>
            <w:shd w:val="clear" w:color="auto" w:fill="auto"/>
            <w:vAlign w:val="center"/>
          </w:tcPr>
          <w:p w14:paraId="230B8E9D" w14:textId="5A631E08" w:rsidR="00325A5D" w:rsidRPr="0041381B" w:rsidRDefault="00325A5D" w:rsidP="00325A5D">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0D6ADBC1" w14:textId="51E507A5" w:rsidR="00325A5D" w:rsidRPr="0041381B" w:rsidRDefault="00325A5D" w:rsidP="00325A5D">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577D2FDD" w14:textId="41B4D891" w:rsidR="00325A5D" w:rsidRPr="0041381B" w:rsidRDefault="00325A5D" w:rsidP="00325A5D">
            <w:pPr>
              <w:spacing w:after="0" w:line="240" w:lineRule="auto"/>
              <w:jc w:val="center"/>
              <w:rPr>
                <w:rFonts w:ascii="Cambria" w:hAnsi="Cambria" w:cs="Arial"/>
                <w:iCs/>
                <w:sz w:val="20"/>
                <w:szCs w:val="20"/>
              </w:rPr>
            </w:pPr>
          </w:p>
        </w:tc>
        <w:tc>
          <w:tcPr>
            <w:tcW w:w="2818" w:type="dxa"/>
            <w:tcBorders>
              <w:top w:val="nil"/>
              <w:left w:val="single" w:sz="4" w:space="0" w:color="auto"/>
              <w:bottom w:val="single" w:sz="4" w:space="0" w:color="auto"/>
              <w:right w:val="single" w:sz="4" w:space="0" w:color="000000"/>
            </w:tcBorders>
            <w:shd w:val="clear" w:color="auto" w:fill="auto"/>
            <w:vAlign w:val="center"/>
          </w:tcPr>
          <w:p w14:paraId="4406A791" w14:textId="7777777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 xml:space="preserve">Dąb szypułkowy </w:t>
            </w:r>
          </w:p>
          <w:p w14:paraId="78A20653" w14:textId="4E57479B"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Quercus robur</w:t>
            </w:r>
          </w:p>
        </w:tc>
        <w:tc>
          <w:tcPr>
            <w:tcW w:w="3542" w:type="dxa"/>
            <w:gridSpan w:val="3"/>
            <w:tcBorders>
              <w:top w:val="nil"/>
              <w:left w:val="single" w:sz="4" w:space="0" w:color="000000"/>
              <w:bottom w:val="single" w:sz="4" w:space="0" w:color="auto"/>
              <w:right w:val="single" w:sz="4" w:space="0" w:color="000000"/>
            </w:tcBorders>
            <w:shd w:val="clear" w:color="auto" w:fill="auto"/>
            <w:vAlign w:val="center"/>
          </w:tcPr>
          <w:p w14:paraId="225A2611" w14:textId="4AA83D75"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3 drzewa</w:t>
            </w:r>
          </w:p>
        </w:tc>
        <w:tc>
          <w:tcPr>
            <w:tcW w:w="2546" w:type="dxa"/>
            <w:vMerge/>
            <w:tcBorders>
              <w:left w:val="single" w:sz="4" w:space="0" w:color="auto"/>
              <w:right w:val="single" w:sz="4" w:space="0" w:color="000000"/>
            </w:tcBorders>
            <w:shd w:val="clear" w:color="auto" w:fill="auto"/>
            <w:vAlign w:val="center"/>
          </w:tcPr>
          <w:p w14:paraId="77731FDB" w14:textId="472AC438" w:rsidR="00325A5D" w:rsidRPr="0041381B" w:rsidRDefault="00325A5D" w:rsidP="00325A5D">
            <w:pPr>
              <w:spacing w:after="0" w:line="240" w:lineRule="auto"/>
              <w:jc w:val="center"/>
              <w:rPr>
                <w:rFonts w:ascii="Cambria" w:hAnsi="Cambria" w:cs="Arial"/>
                <w:iCs/>
                <w:sz w:val="20"/>
                <w:szCs w:val="20"/>
              </w:rPr>
            </w:pPr>
          </w:p>
        </w:tc>
      </w:tr>
      <w:tr w:rsidR="00325A5D" w:rsidRPr="0041381B" w14:paraId="36A4207F" w14:textId="77777777" w:rsidTr="00BD6BA7">
        <w:trPr>
          <w:trHeight w:val="454"/>
          <w:jc w:val="center"/>
        </w:trPr>
        <w:tc>
          <w:tcPr>
            <w:tcW w:w="569" w:type="dxa"/>
            <w:vMerge/>
            <w:vAlign w:val="center"/>
          </w:tcPr>
          <w:p w14:paraId="5B846628" w14:textId="77777777" w:rsidR="00325A5D" w:rsidRPr="0041381B" w:rsidRDefault="00325A5D" w:rsidP="00325A5D">
            <w:pPr>
              <w:spacing w:after="0" w:line="240" w:lineRule="auto"/>
              <w:jc w:val="center"/>
              <w:rPr>
                <w:rFonts w:ascii="Cambria" w:hAnsi="Cambria" w:cs="Arial"/>
                <w:iCs/>
                <w:sz w:val="20"/>
                <w:szCs w:val="20"/>
              </w:rPr>
            </w:pPr>
          </w:p>
        </w:tc>
        <w:tc>
          <w:tcPr>
            <w:tcW w:w="1563" w:type="dxa"/>
            <w:vMerge/>
            <w:tcBorders>
              <w:left w:val="nil"/>
              <w:right w:val="single" w:sz="4" w:space="0" w:color="000000"/>
            </w:tcBorders>
            <w:shd w:val="clear" w:color="auto" w:fill="auto"/>
            <w:vAlign w:val="center"/>
          </w:tcPr>
          <w:p w14:paraId="014FEC5E" w14:textId="77777777" w:rsidR="00325A5D" w:rsidRPr="0041381B" w:rsidRDefault="00325A5D" w:rsidP="00325A5D">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722B91D6" w14:textId="77777777" w:rsidR="00325A5D" w:rsidRPr="0041381B" w:rsidRDefault="00325A5D" w:rsidP="00325A5D">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0C86A7B9" w14:textId="77777777" w:rsidR="00325A5D" w:rsidRPr="0041381B" w:rsidRDefault="00325A5D" w:rsidP="00325A5D">
            <w:pPr>
              <w:spacing w:after="0" w:line="240" w:lineRule="auto"/>
              <w:jc w:val="center"/>
              <w:rPr>
                <w:rFonts w:ascii="Cambria" w:hAnsi="Cambria" w:cs="Arial"/>
                <w:iCs/>
                <w:sz w:val="20"/>
                <w:szCs w:val="20"/>
              </w:rPr>
            </w:pP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56B51F93" w14:textId="7777777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 xml:space="preserve">Lipa drobnolistna </w:t>
            </w:r>
          </w:p>
          <w:p w14:paraId="24DD0F4B" w14:textId="7D892A88"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Tilia cordata</w:t>
            </w:r>
          </w:p>
        </w:tc>
        <w:tc>
          <w:tcPr>
            <w:tcW w:w="3542" w:type="dxa"/>
            <w:gridSpan w:val="3"/>
            <w:tcBorders>
              <w:top w:val="single" w:sz="4" w:space="0" w:color="auto"/>
              <w:left w:val="single" w:sz="4" w:space="0" w:color="000000"/>
              <w:bottom w:val="single" w:sz="4" w:space="0" w:color="auto"/>
              <w:right w:val="single" w:sz="4" w:space="0" w:color="000000"/>
            </w:tcBorders>
            <w:shd w:val="clear" w:color="auto" w:fill="auto"/>
            <w:vAlign w:val="center"/>
          </w:tcPr>
          <w:p w14:paraId="10D95350" w14:textId="61505BC4"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5 drzew</w:t>
            </w:r>
          </w:p>
        </w:tc>
        <w:tc>
          <w:tcPr>
            <w:tcW w:w="2546" w:type="dxa"/>
            <w:vMerge/>
            <w:tcBorders>
              <w:left w:val="single" w:sz="4" w:space="0" w:color="auto"/>
              <w:right w:val="single" w:sz="4" w:space="0" w:color="000000"/>
            </w:tcBorders>
            <w:shd w:val="clear" w:color="auto" w:fill="auto"/>
            <w:vAlign w:val="center"/>
          </w:tcPr>
          <w:p w14:paraId="7C5DD43D" w14:textId="77777777" w:rsidR="00325A5D" w:rsidRPr="0041381B" w:rsidRDefault="00325A5D" w:rsidP="00325A5D">
            <w:pPr>
              <w:spacing w:after="0" w:line="240" w:lineRule="auto"/>
              <w:jc w:val="center"/>
              <w:rPr>
                <w:rFonts w:ascii="Cambria" w:hAnsi="Cambria" w:cs="Arial"/>
                <w:iCs/>
                <w:sz w:val="20"/>
                <w:szCs w:val="20"/>
              </w:rPr>
            </w:pPr>
          </w:p>
        </w:tc>
      </w:tr>
      <w:tr w:rsidR="00325A5D" w:rsidRPr="0041381B" w14:paraId="686012B7" w14:textId="77777777" w:rsidTr="00BD6BA7">
        <w:trPr>
          <w:trHeight w:val="454"/>
          <w:jc w:val="center"/>
        </w:trPr>
        <w:tc>
          <w:tcPr>
            <w:tcW w:w="569" w:type="dxa"/>
            <w:vMerge/>
            <w:tcBorders>
              <w:bottom w:val="single" w:sz="4" w:space="0" w:color="auto"/>
            </w:tcBorders>
            <w:vAlign w:val="center"/>
          </w:tcPr>
          <w:p w14:paraId="50096222" w14:textId="77777777" w:rsidR="00325A5D" w:rsidRPr="0041381B" w:rsidRDefault="00325A5D" w:rsidP="00325A5D">
            <w:pPr>
              <w:spacing w:after="0" w:line="240" w:lineRule="auto"/>
              <w:jc w:val="center"/>
              <w:rPr>
                <w:rFonts w:ascii="Cambria" w:hAnsi="Cambria" w:cs="Arial"/>
                <w:iCs/>
                <w:sz w:val="20"/>
                <w:szCs w:val="20"/>
              </w:rPr>
            </w:pPr>
          </w:p>
        </w:tc>
        <w:tc>
          <w:tcPr>
            <w:tcW w:w="1563" w:type="dxa"/>
            <w:vMerge/>
            <w:tcBorders>
              <w:left w:val="nil"/>
              <w:bottom w:val="single" w:sz="4" w:space="0" w:color="auto"/>
              <w:right w:val="single" w:sz="4" w:space="0" w:color="000000"/>
            </w:tcBorders>
            <w:shd w:val="clear" w:color="auto" w:fill="auto"/>
            <w:vAlign w:val="center"/>
          </w:tcPr>
          <w:p w14:paraId="1306908A" w14:textId="77777777" w:rsidR="00325A5D" w:rsidRPr="0041381B" w:rsidRDefault="00325A5D" w:rsidP="00325A5D">
            <w:pPr>
              <w:spacing w:after="0" w:line="240" w:lineRule="auto"/>
              <w:jc w:val="center"/>
              <w:rPr>
                <w:rFonts w:ascii="Cambria" w:hAnsi="Cambria" w:cs="Arial"/>
                <w:iCs/>
                <w:sz w:val="20"/>
                <w:szCs w:val="20"/>
              </w:rPr>
            </w:pPr>
          </w:p>
        </w:tc>
        <w:tc>
          <w:tcPr>
            <w:tcW w:w="1707" w:type="dxa"/>
            <w:vMerge/>
            <w:tcBorders>
              <w:left w:val="single" w:sz="4" w:space="0" w:color="auto"/>
              <w:bottom w:val="single" w:sz="4" w:space="0" w:color="auto"/>
              <w:right w:val="single" w:sz="4" w:space="0" w:color="000000"/>
            </w:tcBorders>
            <w:shd w:val="clear" w:color="auto" w:fill="auto"/>
            <w:vAlign w:val="center"/>
          </w:tcPr>
          <w:p w14:paraId="7DE3BDF8" w14:textId="77777777" w:rsidR="00325A5D" w:rsidRPr="0041381B" w:rsidRDefault="00325A5D" w:rsidP="00325A5D">
            <w:pPr>
              <w:spacing w:after="0" w:line="240" w:lineRule="auto"/>
              <w:jc w:val="center"/>
              <w:rPr>
                <w:rFonts w:ascii="Cambria" w:hAnsi="Cambria" w:cs="Arial"/>
                <w:iCs/>
                <w:sz w:val="20"/>
                <w:szCs w:val="20"/>
              </w:rPr>
            </w:pPr>
          </w:p>
        </w:tc>
        <w:tc>
          <w:tcPr>
            <w:tcW w:w="1425" w:type="dxa"/>
            <w:vMerge/>
            <w:tcBorders>
              <w:left w:val="single" w:sz="4" w:space="0" w:color="000000"/>
              <w:bottom w:val="single" w:sz="4" w:space="0" w:color="auto"/>
              <w:right w:val="single" w:sz="4" w:space="0" w:color="auto"/>
            </w:tcBorders>
            <w:shd w:val="clear" w:color="auto" w:fill="auto"/>
            <w:vAlign w:val="center"/>
          </w:tcPr>
          <w:p w14:paraId="24FBCA02" w14:textId="77777777" w:rsidR="00325A5D" w:rsidRPr="0041381B" w:rsidRDefault="00325A5D" w:rsidP="00325A5D">
            <w:pPr>
              <w:spacing w:after="0" w:line="240" w:lineRule="auto"/>
              <w:jc w:val="center"/>
              <w:rPr>
                <w:rFonts w:ascii="Cambria" w:hAnsi="Cambria" w:cs="Arial"/>
                <w:iCs/>
                <w:sz w:val="20"/>
                <w:szCs w:val="20"/>
              </w:rPr>
            </w:pP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11E9C44D" w14:textId="7141378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Jesion wyniosły</w:t>
            </w:r>
          </w:p>
          <w:p w14:paraId="6A816C64" w14:textId="6DFC35A5"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Fraxinus excelsior</w:t>
            </w:r>
          </w:p>
        </w:tc>
        <w:tc>
          <w:tcPr>
            <w:tcW w:w="3542" w:type="dxa"/>
            <w:gridSpan w:val="3"/>
            <w:tcBorders>
              <w:top w:val="single" w:sz="4" w:space="0" w:color="auto"/>
              <w:left w:val="single" w:sz="4" w:space="0" w:color="000000"/>
              <w:bottom w:val="single" w:sz="4" w:space="0" w:color="auto"/>
              <w:right w:val="single" w:sz="4" w:space="0" w:color="000000"/>
            </w:tcBorders>
            <w:shd w:val="clear" w:color="auto" w:fill="auto"/>
            <w:vAlign w:val="center"/>
          </w:tcPr>
          <w:p w14:paraId="20D36232" w14:textId="7A86DEF4"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8 drzew</w:t>
            </w:r>
          </w:p>
        </w:tc>
        <w:tc>
          <w:tcPr>
            <w:tcW w:w="2546" w:type="dxa"/>
            <w:vMerge/>
            <w:tcBorders>
              <w:left w:val="single" w:sz="4" w:space="0" w:color="auto"/>
              <w:bottom w:val="single" w:sz="4" w:space="0" w:color="auto"/>
              <w:right w:val="single" w:sz="4" w:space="0" w:color="000000"/>
            </w:tcBorders>
            <w:shd w:val="clear" w:color="auto" w:fill="auto"/>
            <w:vAlign w:val="center"/>
          </w:tcPr>
          <w:p w14:paraId="686AE856" w14:textId="77777777" w:rsidR="00325A5D" w:rsidRPr="0041381B" w:rsidRDefault="00325A5D" w:rsidP="00325A5D">
            <w:pPr>
              <w:spacing w:after="0" w:line="240" w:lineRule="auto"/>
              <w:jc w:val="center"/>
              <w:rPr>
                <w:rFonts w:ascii="Cambria" w:hAnsi="Cambria" w:cs="Arial"/>
                <w:iCs/>
                <w:sz w:val="20"/>
                <w:szCs w:val="20"/>
              </w:rPr>
            </w:pPr>
          </w:p>
        </w:tc>
      </w:tr>
      <w:tr w:rsidR="00325A5D" w:rsidRPr="0041381B" w14:paraId="5853DE6B" w14:textId="77777777" w:rsidTr="00BD6BA7">
        <w:trPr>
          <w:trHeight w:val="454"/>
          <w:jc w:val="center"/>
        </w:trPr>
        <w:tc>
          <w:tcPr>
            <w:tcW w:w="569" w:type="dxa"/>
            <w:vMerge w:val="restart"/>
            <w:tcBorders>
              <w:top w:val="single" w:sz="4" w:space="0" w:color="auto"/>
            </w:tcBorders>
            <w:vAlign w:val="center"/>
          </w:tcPr>
          <w:p w14:paraId="11653F85" w14:textId="54F9EA9F"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6.</w:t>
            </w:r>
          </w:p>
        </w:tc>
        <w:tc>
          <w:tcPr>
            <w:tcW w:w="1563" w:type="dxa"/>
            <w:vMerge w:val="restart"/>
            <w:tcBorders>
              <w:top w:val="single" w:sz="4" w:space="0" w:color="auto"/>
              <w:left w:val="nil"/>
              <w:right w:val="single" w:sz="4" w:space="0" w:color="000000"/>
            </w:tcBorders>
            <w:shd w:val="clear" w:color="auto" w:fill="auto"/>
            <w:vAlign w:val="center"/>
          </w:tcPr>
          <w:p w14:paraId="74429B45" w14:textId="611FDB30"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2000-05-26</w:t>
            </w:r>
          </w:p>
        </w:tc>
        <w:tc>
          <w:tcPr>
            <w:tcW w:w="1707" w:type="dxa"/>
            <w:vMerge w:val="restart"/>
            <w:tcBorders>
              <w:top w:val="nil"/>
              <w:left w:val="single" w:sz="4" w:space="0" w:color="auto"/>
              <w:right w:val="single" w:sz="4" w:space="0" w:color="000000"/>
            </w:tcBorders>
            <w:shd w:val="clear" w:color="auto" w:fill="auto"/>
            <w:vAlign w:val="center"/>
          </w:tcPr>
          <w:p w14:paraId="3A4B8A9F" w14:textId="2BE12645"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Wieloobiektowy</w:t>
            </w:r>
            <w:r w:rsidRPr="0041381B">
              <w:rPr>
                <w:rFonts w:ascii="Cambria" w:hAnsi="Cambria" w:cs="Arial"/>
                <w:iCs/>
                <w:sz w:val="20"/>
                <w:szCs w:val="20"/>
              </w:rPr>
              <w:tab/>
            </w:r>
          </w:p>
        </w:tc>
        <w:tc>
          <w:tcPr>
            <w:tcW w:w="1425" w:type="dxa"/>
            <w:vMerge w:val="restart"/>
            <w:tcBorders>
              <w:top w:val="nil"/>
              <w:left w:val="single" w:sz="4" w:space="0" w:color="000000"/>
              <w:right w:val="single" w:sz="4" w:space="0" w:color="auto"/>
            </w:tcBorders>
            <w:shd w:val="clear" w:color="auto" w:fill="auto"/>
            <w:vAlign w:val="center"/>
          </w:tcPr>
          <w:p w14:paraId="7F11C69B" w14:textId="7785EE6B"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Grupa drzew</w:t>
            </w: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67FD2822" w14:textId="0F7FBE03"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Kasztanowiec zwyczajny Aesculus hippocastanum</w:t>
            </w:r>
            <w:r w:rsidRPr="0041381B">
              <w:rPr>
                <w:rFonts w:ascii="Cambria" w:hAnsi="Cambria" w:cs="Arial"/>
                <w:iCs/>
                <w:sz w:val="20"/>
                <w:szCs w:val="20"/>
              </w:rPr>
              <w:tab/>
            </w:r>
          </w:p>
        </w:tc>
        <w:tc>
          <w:tcPr>
            <w:tcW w:w="3542" w:type="dxa"/>
            <w:gridSpan w:val="3"/>
            <w:tcBorders>
              <w:top w:val="single" w:sz="4" w:space="0" w:color="auto"/>
              <w:left w:val="single" w:sz="4" w:space="0" w:color="000000"/>
              <w:bottom w:val="single" w:sz="4" w:space="0" w:color="auto"/>
              <w:right w:val="single" w:sz="4" w:space="0" w:color="000000"/>
            </w:tcBorders>
            <w:shd w:val="clear" w:color="auto" w:fill="auto"/>
            <w:vAlign w:val="center"/>
          </w:tcPr>
          <w:p w14:paraId="79CDA113" w14:textId="23232D0D"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 drzewo</w:t>
            </w:r>
          </w:p>
        </w:tc>
        <w:tc>
          <w:tcPr>
            <w:tcW w:w="2546" w:type="dxa"/>
            <w:vMerge w:val="restart"/>
            <w:tcBorders>
              <w:top w:val="single" w:sz="4" w:space="0" w:color="auto"/>
              <w:left w:val="single" w:sz="4" w:space="0" w:color="auto"/>
              <w:right w:val="single" w:sz="4" w:space="0" w:color="000000"/>
            </w:tcBorders>
            <w:shd w:val="clear" w:color="auto" w:fill="auto"/>
            <w:vAlign w:val="center"/>
          </w:tcPr>
          <w:p w14:paraId="0593E63B" w14:textId="7777777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 xml:space="preserve">Cmentarz zabytkowy zlokalizowany między </w:t>
            </w:r>
          </w:p>
          <w:p w14:paraId="60A941F3" w14:textId="15F42666"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ul. Kościuszki, Smętka, Wodociągową</w:t>
            </w:r>
          </w:p>
        </w:tc>
      </w:tr>
      <w:tr w:rsidR="00325A5D" w:rsidRPr="0041381B" w14:paraId="2B7E2DB5" w14:textId="77777777" w:rsidTr="00BD6BA7">
        <w:trPr>
          <w:trHeight w:val="454"/>
          <w:jc w:val="center"/>
        </w:trPr>
        <w:tc>
          <w:tcPr>
            <w:tcW w:w="569" w:type="dxa"/>
            <w:vMerge/>
            <w:tcBorders>
              <w:bottom w:val="single" w:sz="4" w:space="0" w:color="auto"/>
            </w:tcBorders>
            <w:vAlign w:val="center"/>
          </w:tcPr>
          <w:p w14:paraId="7E2592B5" w14:textId="77777777" w:rsidR="00325A5D" w:rsidRPr="0041381B" w:rsidRDefault="00325A5D" w:rsidP="00325A5D">
            <w:pPr>
              <w:spacing w:after="0" w:line="240" w:lineRule="auto"/>
              <w:jc w:val="center"/>
              <w:rPr>
                <w:rFonts w:ascii="Cambria" w:hAnsi="Cambria" w:cs="Arial"/>
                <w:iCs/>
                <w:sz w:val="20"/>
                <w:szCs w:val="20"/>
              </w:rPr>
            </w:pPr>
          </w:p>
        </w:tc>
        <w:tc>
          <w:tcPr>
            <w:tcW w:w="1563" w:type="dxa"/>
            <w:vMerge/>
            <w:tcBorders>
              <w:left w:val="nil"/>
              <w:bottom w:val="single" w:sz="4" w:space="0" w:color="auto"/>
              <w:right w:val="single" w:sz="4" w:space="0" w:color="000000"/>
            </w:tcBorders>
            <w:shd w:val="clear" w:color="auto" w:fill="auto"/>
            <w:vAlign w:val="center"/>
          </w:tcPr>
          <w:p w14:paraId="027A2C82" w14:textId="77777777" w:rsidR="00325A5D" w:rsidRPr="0041381B" w:rsidRDefault="00325A5D" w:rsidP="00325A5D">
            <w:pPr>
              <w:spacing w:after="0" w:line="240" w:lineRule="auto"/>
              <w:jc w:val="center"/>
              <w:rPr>
                <w:rFonts w:ascii="Cambria" w:hAnsi="Cambria" w:cs="Arial"/>
                <w:iCs/>
                <w:sz w:val="20"/>
                <w:szCs w:val="20"/>
              </w:rPr>
            </w:pPr>
          </w:p>
        </w:tc>
        <w:tc>
          <w:tcPr>
            <w:tcW w:w="1707" w:type="dxa"/>
            <w:vMerge/>
            <w:tcBorders>
              <w:left w:val="single" w:sz="4" w:space="0" w:color="auto"/>
              <w:right w:val="single" w:sz="4" w:space="0" w:color="000000"/>
            </w:tcBorders>
            <w:shd w:val="clear" w:color="auto" w:fill="auto"/>
            <w:vAlign w:val="center"/>
          </w:tcPr>
          <w:p w14:paraId="240A295B" w14:textId="77777777" w:rsidR="00325A5D" w:rsidRPr="0041381B" w:rsidRDefault="00325A5D" w:rsidP="00325A5D">
            <w:pPr>
              <w:spacing w:after="0" w:line="240" w:lineRule="auto"/>
              <w:jc w:val="center"/>
              <w:rPr>
                <w:rFonts w:ascii="Cambria" w:hAnsi="Cambria" w:cs="Arial"/>
                <w:iCs/>
                <w:sz w:val="20"/>
                <w:szCs w:val="20"/>
              </w:rPr>
            </w:pPr>
          </w:p>
        </w:tc>
        <w:tc>
          <w:tcPr>
            <w:tcW w:w="1425" w:type="dxa"/>
            <w:vMerge/>
            <w:tcBorders>
              <w:left w:val="single" w:sz="4" w:space="0" w:color="000000"/>
              <w:right w:val="single" w:sz="4" w:space="0" w:color="auto"/>
            </w:tcBorders>
            <w:shd w:val="clear" w:color="auto" w:fill="auto"/>
            <w:vAlign w:val="center"/>
          </w:tcPr>
          <w:p w14:paraId="34E14F65" w14:textId="77777777" w:rsidR="00325A5D" w:rsidRPr="0041381B" w:rsidRDefault="00325A5D" w:rsidP="00325A5D">
            <w:pPr>
              <w:spacing w:after="0" w:line="240" w:lineRule="auto"/>
              <w:jc w:val="center"/>
              <w:rPr>
                <w:rFonts w:ascii="Cambria" w:hAnsi="Cambria" w:cs="Arial"/>
                <w:iCs/>
                <w:sz w:val="20"/>
                <w:szCs w:val="20"/>
              </w:rPr>
            </w:pP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4724C211" w14:textId="7777777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Klon pospolity</w:t>
            </w:r>
          </w:p>
          <w:p w14:paraId="42AF9D2C" w14:textId="6835CF2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Acer platanoides</w:t>
            </w:r>
          </w:p>
        </w:tc>
        <w:tc>
          <w:tcPr>
            <w:tcW w:w="3542" w:type="dxa"/>
            <w:gridSpan w:val="3"/>
            <w:tcBorders>
              <w:top w:val="single" w:sz="4" w:space="0" w:color="auto"/>
              <w:left w:val="single" w:sz="4" w:space="0" w:color="000000"/>
              <w:bottom w:val="single" w:sz="4" w:space="0" w:color="auto"/>
              <w:right w:val="single" w:sz="4" w:space="0" w:color="000000"/>
            </w:tcBorders>
            <w:shd w:val="clear" w:color="auto" w:fill="auto"/>
            <w:vAlign w:val="center"/>
          </w:tcPr>
          <w:p w14:paraId="49CD2794" w14:textId="5BBBDCAB"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3 drzewa</w:t>
            </w:r>
          </w:p>
        </w:tc>
        <w:tc>
          <w:tcPr>
            <w:tcW w:w="2546" w:type="dxa"/>
            <w:vMerge/>
            <w:tcBorders>
              <w:left w:val="single" w:sz="4" w:space="0" w:color="auto"/>
              <w:bottom w:val="single" w:sz="4" w:space="0" w:color="auto"/>
              <w:right w:val="single" w:sz="4" w:space="0" w:color="000000"/>
            </w:tcBorders>
            <w:shd w:val="clear" w:color="auto" w:fill="auto"/>
            <w:vAlign w:val="center"/>
          </w:tcPr>
          <w:p w14:paraId="5E743766" w14:textId="77777777" w:rsidR="00325A5D" w:rsidRPr="0041381B" w:rsidRDefault="00325A5D" w:rsidP="00325A5D">
            <w:pPr>
              <w:spacing w:after="0" w:line="240" w:lineRule="auto"/>
              <w:jc w:val="center"/>
              <w:rPr>
                <w:rFonts w:ascii="Cambria" w:hAnsi="Cambria" w:cs="Arial"/>
                <w:iCs/>
                <w:sz w:val="20"/>
                <w:szCs w:val="20"/>
              </w:rPr>
            </w:pPr>
          </w:p>
        </w:tc>
      </w:tr>
      <w:tr w:rsidR="00325A5D" w:rsidRPr="0041381B" w14:paraId="6A972CE9" w14:textId="77777777" w:rsidTr="00BD6BA7">
        <w:trPr>
          <w:trHeight w:val="454"/>
          <w:jc w:val="center"/>
        </w:trPr>
        <w:tc>
          <w:tcPr>
            <w:tcW w:w="569" w:type="dxa"/>
            <w:tcBorders>
              <w:top w:val="single" w:sz="4" w:space="0" w:color="auto"/>
              <w:bottom w:val="single" w:sz="4" w:space="0" w:color="auto"/>
            </w:tcBorders>
            <w:vAlign w:val="center"/>
          </w:tcPr>
          <w:p w14:paraId="6310FC81" w14:textId="37E346D8"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7.</w:t>
            </w:r>
          </w:p>
        </w:tc>
        <w:tc>
          <w:tcPr>
            <w:tcW w:w="1563" w:type="dxa"/>
            <w:tcBorders>
              <w:top w:val="single" w:sz="4" w:space="0" w:color="auto"/>
              <w:left w:val="nil"/>
              <w:bottom w:val="single" w:sz="4" w:space="0" w:color="auto"/>
              <w:right w:val="single" w:sz="4" w:space="0" w:color="000000"/>
            </w:tcBorders>
            <w:shd w:val="clear" w:color="auto" w:fill="auto"/>
            <w:vAlign w:val="center"/>
          </w:tcPr>
          <w:p w14:paraId="1DB3DF45" w14:textId="3C53577B"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1996-07-12</w:t>
            </w:r>
          </w:p>
        </w:tc>
        <w:tc>
          <w:tcPr>
            <w:tcW w:w="1707" w:type="dxa"/>
            <w:tcBorders>
              <w:left w:val="single" w:sz="4" w:space="0" w:color="auto"/>
              <w:right w:val="single" w:sz="4" w:space="0" w:color="000000"/>
            </w:tcBorders>
            <w:shd w:val="clear" w:color="auto" w:fill="auto"/>
            <w:vAlign w:val="center"/>
          </w:tcPr>
          <w:p w14:paraId="18891DF4" w14:textId="74192E95"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Jednoobiektowy</w:t>
            </w:r>
          </w:p>
        </w:tc>
        <w:tc>
          <w:tcPr>
            <w:tcW w:w="1425" w:type="dxa"/>
            <w:tcBorders>
              <w:left w:val="single" w:sz="4" w:space="0" w:color="000000"/>
              <w:right w:val="single" w:sz="4" w:space="0" w:color="auto"/>
            </w:tcBorders>
            <w:shd w:val="clear" w:color="auto" w:fill="auto"/>
            <w:vAlign w:val="center"/>
          </w:tcPr>
          <w:p w14:paraId="5F4EE2D8" w14:textId="7E200C61"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Drzewo</w:t>
            </w: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052660C0" w14:textId="7777777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 xml:space="preserve">Jesion wyniosły </w:t>
            </w:r>
          </w:p>
          <w:p w14:paraId="70616410" w14:textId="2C5A5328"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Fraxinus excelsior</w:t>
            </w:r>
          </w:p>
        </w:tc>
        <w:tc>
          <w:tcPr>
            <w:tcW w:w="1274" w:type="dxa"/>
            <w:tcBorders>
              <w:top w:val="single" w:sz="4" w:space="0" w:color="auto"/>
              <w:left w:val="single" w:sz="4" w:space="0" w:color="000000"/>
              <w:bottom w:val="single" w:sz="4" w:space="0" w:color="auto"/>
              <w:right w:val="single" w:sz="4" w:space="0" w:color="auto"/>
            </w:tcBorders>
            <w:shd w:val="clear" w:color="auto" w:fill="auto"/>
            <w:vAlign w:val="center"/>
          </w:tcPr>
          <w:p w14:paraId="6348B3B8" w14:textId="65149364"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24</w:t>
            </w:r>
          </w:p>
        </w:tc>
        <w:tc>
          <w:tcPr>
            <w:tcW w:w="1134" w:type="dxa"/>
            <w:tcBorders>
              <w:top w:val="single" w:sz="4" w:space="0" w:color="auto"/>
              <w:left w:val="single" w:sz="4" w:space="0" w:color="auto"/>
              <w:bottom w:val="single" w:sz="4" w:space="0" w:color="auto"/>
              <w:right w:val="single" w:sz="4" w:space="0" w:color="auto"/>
            </w:tcBorders>
            <w:vAlign w:val="center"/>
          </w:tcPr>
          <w:p w14:paraId="7723880F" w14:textId="7E50C25F"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302</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2927AF12" w14:textId="55A4729D"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96</w:t>
            </w:r>
          </w:p>
        </w:tc>
        <w:tc>
          <w:tcPr>
            <w:tcW w:w="2546" w:type="dxa"/>
            <w:tcBorders>
              <w:top w:val="single" w:sz="4" w:space="0" w:color="auto"/>
              <w:left w:val="single" w:sz="4" w:space="0" w:color="auto"/>
              <w:bottom w:val="single" w:sz="4" w:space="0" w:color="auto"/>
              <w:right w:val="single" w:sz="4" w:space="0" w:color="000000"/>
            </w:tcBorders>
            <w:shd w:val="clear" w:color="auto" w:fill="auto"/>
            <w:vAlign w:val="center"/>
          </w:tcPr>
          <w:p w14:paraId="727416AF" w14:textId="46449283"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Park przy ul. Moniuszki</w:t>
            </w:r>
          </w:p>
        </w:tc>
      </w:tr>
      <w:tr w:rsidR="00325A5D" w:rsidRPr="0041381B" w14:paraId="6A2C4DAC" w14:textId="77777777" w:rsidTr="00BD6BA7">
        <w:trPr>
          <w:trHeight w:val="454"/>
          <w:jc w:val="center"/>
        </w:trPr>
        <w:tc>
          <w:tcPr>
            <w:tcW w:w="569" w:type="dxa"/>
            <w:tcBorders>
              <w:top w:val="single" w:sz="4" w:space="0" w:color="auto"/>
              <w:bottom w:val="single" w:sz="4" w:space="0" w:color="auto"/>
            </w:tcBorders>
            <w:vAlign w:val="center"/>
          </w:tcPr>
          <w:p w14:paraId="7ED8DF34" w14:textId="15D6834E"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8.</w:t>
            </w:r>
          </w:p>
        </w:tc>
        <w:tc>
          <w:tcPr>
            <w:tcW w:w="1563" w:type="dxa"/>
            <w:tcBorders>
              <w:top w:val="single" w:sz="4" w:space="0" w:color="auto"/>
              <w:left w:val="nil"/>
              <w:bottom w:val="single" w:sz="4" w:space="0" w:color="auto"/>
              <w:right w:val="single" w:sz="4" w:space="0" w:color="000000"/>
            </w:tcBorders>
            <w:shd w:val="clear" w:color="auto" w:fill="auto"/>
            <w:vAlign w:val="center"/>
          </w:tcPr>
          <w:p w14:paraId="60F7BC68" w14:textId="22A25D9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1996-07-12</w:t>
            </w:r>
          </w:p>
        </w:tc>
        <w:tc>
          <w:tcPr>
            <w:tcW w:w="1707" w:type="dxa"/>
            <w:tcBorders>
              <w:left w:val="single" w:sz="4" w:space="0" w:color="auto"/>
              <w:right w:val="single" w:sz="4" w:space="0" w:color="000000"/>
            </w:tcBorders>
            <w:shd w:val="clear" w:color="auto" w:fill="auto"/>
            <w:vAlign w:val="center"/>
          </w:tcPr>
          <w:p w14:paraId="1B03DEFD" w14:textId="49ED1F4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Jednoobiektowy</w:t>
            </w:r>
          </w:p>
        </w:tc>
        <w:tc>
          <w:tcPr>
            <w:tcW w:w="1425" w:type="dxa"/>
            <w:tcBorders>
              <w:left w:val="single" w:sz="4" w:space="0" w:color="000000"/>
              <w:right w:val="single" w:sz="4" w:space="0" w:color="auto"/>
            </w:tcBorders>
            <w:shd w:val="clear" w:color="auto" w:fill="auto"/>
            <w:vAlign w:val="center"/>
          </w:tcPr>
          <w:p w14:paraId="7E8E5763" w14:textId="28D5D431"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Drzewo</w:t>
            </w: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2E3A16C5" w14:textId="7777777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 xml:space="preserve">Jesion wyniosły </w:t>
            </w:r>
          </w:p>
          <w:p w14:paraId="35BB7C1C" w14:textId="05885B89"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Fraxinus excelsior</w:t>
            </w:r>
          </w:p>
        </w:tc>
        <w:tc>
          <w:tcPr>
            <w:tcW w:w="1274" w:type="dxa"/>
            <w:tcBorders>
              <w:top w:val="single" w:sz="4" w:space="0" w:color="auto"/>
              <w:left w:val="single" w:sz="4" w:space="0" w:color="000000"/>
              <w:bottom w:val="single" w:sz="4" w:space="0" w:color="auto"/>
              <w:right w:val="single" w:sz="4" w:space="0" w:color="auto"/>
            </w:tcBorders>
            <w:shd w:val="clear" w:color="auto" w:fill="auto"/>
            <w:vAlign w:val="center"/>
          </w:tcPr>
          <w:p w14:paraId="7494FD7C" w14:textId="6409E39D"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22</w:t>
            </w:r>
          </w:p>
        </w:tc>
        <w:tc>
          <w:tcPr>
            <w:tcW w:w="1134" w:type="dxa"/>
            <w:tcBorders>
              <w:top w:val="single" w:sz="4" w:space="0" w:color="auto"/>
              <w:left w:val="single" w:sz="4" w:space="0" w:color="auto"/>
              <w:bottom w:val="single" w:sz="4" w:space="0" w:color="auto"/>
              <w:right w:val="single" w:sz="4" w:space="0" w:color="auto"/>
            </w:tcBorders>
            <w:vAlign w:val="center"/>
          </w:tcPr>
          <w:p w14:paraId="12CD6A8C" w14:textId="6416D47E"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239</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6D7D30EF" w14:textId="2EF03383"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76</w:t>
            </w:r>
          </w:p>
        </w:tc>
        <w:tc>
          <w:tcPr>
            <w:tcW w:w="2546" w:type="dxa"/>
            <w:tcBorders>
              <w:top w:val="single" w:sz="4" w:space="0" w:color="auto"/>
              <w:left w:val="single" w:sz="4" w:space="0" w:color="auto"/>
              <w:bottom w:val="single" w:sz="4" w:space="0" w:color="auto"/>
              <w:right w:val="single" w:sz="4" w:space="0" w:color="000000"/>
            </w:tcBorders>
            <w:shd w:val="clear" w:color="auto" w:fill="auto"/>
            <w:vAlign w:val="center"/>
          </w:tcPr>
          <w:p w14:paraId="76CB23E0" w14:textId="7D886060"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Park przy ul. Moniuszki</w:t>
            </w:r>
          </w:p>
        </w:tc>
      </w:tr>
      <w:tr w:rsidR="00325A5D" w:rsidRPr="0041381B" w14:paraId="6B230EA2" w14:textId="77777777" w:rsidTr="00BD6BA7">
        <w:trPr>
          <w:trHeight w:val="454"/>
          <w:jc w:val="center"/>
        </w:trPr>
        <w:tc>
          <w:tcPr>
            <w:tcW w:w="569" w:type="dxa"/>
            <w:tcBorders>
              <w:top w:val="single" w:sz="4" w:space="0" w:color="auto"/>
              <w:bottom w:val="single" w:sz="4" w:space="0" w:color="auto"/>
            </w:tcBorders>
            <w:vAlign w:val="center"/>
          </w:tcPr>
          <w:p w14:paraId="3E28374A" w14:textId="5710DEDE"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9.</w:t>
            </w:r>
          </w:p>
        </w:tc>
        <w:tc>
          <w:tcPr>
            <w:tcW w:w="1563" w:type="dxa"/>
            <w:tcBorders>
              <w:top w:val="single" w:sz="4" w:space="0" w:color="auto"/>
              <w:left w:val="nil"/>
              <w:bottom w:val="single" w:sz="4" w:space="0" w:color="auto"/>
              <w:right w:val="single" w:sz="4" w:space="0" w:color="000000"/>
            </w:tcBorders>
            <w:shd w:val="clear" w:color="auto" w:fill="auto"/>
            <w:vAlign w:val="center"/>
          </w:tcPr>
          <w:p w14:paraId="27DDD77E" w14:textId="55CD6AD2"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1996-07-12</w:t>
            </w:r>
          </w:p>
        </w:tc>
        <w:tc>
          <w:tcPr>
            <w:tcW w:w="1707" w:type="dxa"/>
            <w:tcBorders>
              <w:left w:val="single" w:sz="4" w:space="0" w:color="auto"/>
              <w:right w:val="single" w:sz="4" w:space="0" w:color="000000"/>
            </w:tcBorders>
            <w:shd w:val="clear" w:color="auto" w:fill="auto"/>
            <w:vAlign w:val="center"/>
          </w:tcPr>
          <w:p w14:paraId="04A0CCCD" w14:textId="6803264B"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Jednoobiektowy</w:t>
            </w:r>
          </w:p>
        </w:tc>
        <w:tc>
          <w:tcPr>
            <w:tcW w:w="1425" w:type="dxa"/>
            <w:tcBorders>
              <w:left w:val="single" w:sz="4" w:space="0" w:color="000000"/>
              <w:right w:val="single" w:sz="4" w:space="0" w:color="auto"/>
            </w:tcBorders>
            <w:shd w:val="clear" w:color="auto" w:fill="auto"/>
            <w:vAlign w:val="center"/>
          </w:tcPr>
          <w:p w14:paraId="27DD87A7" w14:textId="5BE1065A"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Drzewo</w:t>
            </w: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62BD953E" w14:textId="7777777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 xml:space="preserve">Jesion wyniosły </w:t>
            </w:r>
          </w:p>
          <w:p w14:paraId="78A9C777" w14:textId="1E13509B"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Fraxinus excelsior</w:t>
            </w:r>
          </w:p>
        </w:tc>
        <w:tc>
          <w:tcPr>
            <w:tcW w:w="1274" w:type="dxa"/>
            <w:tcBorders>
              <w:top w:val="single" w:sz="4" w:space="0" w:color="auto"/>
              <w:left w:val="single" w:sz="4" w:space="0" w:color="000000"/>
              <w:bottom w:val="single" w:sz="4" w:space="0" w:color="auto"/>
              <w:right w:val="single" w:sz="4" w:space="0" w:color="auto"/>
            </w:tcBorders>
            <w:shd w:val="clear" w:color="auto" w:fill="auto"/>
            <w:vAlign w:val="center"/>
          </w:tcPr>
          <w:p w14:paraId="24560A1B" w14:textId="5BD0B77E"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21</w:t>
            </w:r>
          </w:p>
        </w:tc>
        <w:tc>
          <w:tcPr>
            <w:tcW w:w="1134" w:type="dxa"/>
            <w:tcBorders>
              <w:top w:val="single" w:sz="4" w:space="0" w:color="auto"/>
              <w:left w:val="single" w:sz="4" w:space="0" w:color="auto"/>
              <w:bottom w:val="single" w:sz="4" w:space="0" w:color="auto"/>
              <w:right w:val="single" w:sz="4" w:space="0" w:color="auto"/>
            </w:tcBorders>
            <w:vAlign w:val="center"/>
          </w:tcPr>
          <w:p w14:paraId="13CE7A9D" w14:textId="0A44AC26"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346</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7342937A" w14:textId="44BFD1CA"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110</w:t>
            </w:r>
          </w:p>
        </w:tc>
        <w:tc>
          <w:tcPr>
            <w:tcW w:w="2546" w:type="dxa"/>
            <w:tcBorders>
              <w:top w:val="single" w:sz="4" w:space="0" w:color="auto"/>
              <w:left w:val="single" w:sz="4" w:space="0" w:color="auto"/>
              <w:bottom w:val="single" w:sz="4" w:space="0" w:color="auto"/>
              <w:right w:val="single" w:sz="4" w:space="0" w:color="000000"/>
            </w:tcBorders>
            <w:shd w:val="clear" w:color="auto" w:fill="auto"/>
            <w:vAlign w:val="center"/>
          </w:tcPr>
          <w:p w14:paraId="5C20A33C" w14:textId="5DD998E1"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Przy ul. Pocztowej</w:t>
            </w:r>
          </w:p>
        </w:tc>
      </w:tr>
      <w:tr w:rsidR="00325A5D" w:rsidRPr="0041381B" w14:paraId="71C77EA0" w14:textId="77777777" w:rsidTr="00BD6BA7">
        <w:trPr>
          <w:trHeight w:val="454"/>
          <w:jc w:val="center"/>
        </w:trPr>
        <w:tc>
          <w:tcPr>
            <w:tcW w:w="569" w:type="dxa"/>
            <w:tcBorders>
              <w:top w:val="single" w:sz="4" w:space="0" w:color="auto"/>
              <w:bottom w:val="single" w:sz="4" w:space="0" w:color="auto"/>
            </w:tcBorders>
            <w:vAlign w:val="center"/>
          </w:tcPr>
          <w:p w14:paraId="004BF46D" w14:textId="6A2C6683"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10.</w:t>
            </w:r>
          </w:p>
        </w:tc>
        <w:tc>
          <w:tcPr>
            <w:tcW w:w="1563" w:type="dxa"/>
            <w:tcBorders>
              <w:top w:val="single" w:sz="4" w:space="0" w:color="auto"/>
              <w:left w:val="nil"/>
              <w:bottom w:val="single" w:sz="4" w:space="0" w:color="auto"/>
              <w:right w:val="single" w:sz="4" w:space="0" w:color="000000"/>
            </w:tcBorders>
            <w:shd w:val="clear" w:color="auto" w:fill="auto"/>
            <w:vAlign w:val="center"/>
          </w:tcPr>
          <w:p w14:paraId="7CEC9DB6" w14:textId="64AF70B4"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1996-07-12</w:t>
            </w:r>
          </w:p>
        </w:tc>
        <w:tc>
          <w:tcPr>
            <w:tcW w:w="1707" w:type="dxa"/>
            <w:tcBorders>
              <w:left w:val="single" w:sz="4" w:space="0" w:color="auto"/>
              <w:right w:val="single" w:sz="4" w:space="0" w:color="000000"/>
            </w:tcBorders>
            <w:shd w:val="clear" w:color="auto" w:fill="auto"/>
            <w:vAlign w:val="center"/>
          </w:tcPr>
          <w:p w14:paraId="1C6B3E17" w14:textId="17C12388"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Jednoobiektowy</w:t>
            </w:r>
          </w:p>
        </w:tc>
        <w:tc>
          <w:tcPr>
            <w:tcW w:w="1425" w:type="dxa"/>
            <w:tcBorders>
              <w:left w:val="single" w:sz="4" w:space="0" w:color="000000"/>
              <w:right w:val="single" w:sz="4" w:space="0" w:color="auto"/>
            </w:tcBorders>
            <w:shd w:val="clear" w:color="auto" w:fill="auto"/>
            <w:vAlign w:val="center"/>
          </w:tcPr>
          <w:p w14:paraId="5939BAAA" w14:textId="677CD120"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Drzewo</w:t>
            </w: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6809056D" w14:textId="7777777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 xml:space="preserve">Modrzew europejski </w:t>
            </w:r>
          </w:p>
          <w:p w14:paraId="16BB0272" w14:textId="3D220888"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Larix decidua</w:t>
            </w:r>
          </w:p>
        </w:tc>
        <w:tc>
          <w:tcPr>
            <w:tcW w:w="1274" w:type="dxa"/>
            <w:tcBorders>
              <w:top w:val="single" w:sz="4" w:space="0" w:color="auto"/>
              <w:left w:val="single" w:sz="4" w:space="0" w:color="000000"/>
              <w:bottom w:val="single" w:sz="4" w:space="0" w:color="auto"/>
              <w:right w:val="single" w:sz="4" w:space="0" w:color="auto"/>
            </w:tcBorders>
            <w:shd w:val="clear" w:color="auto" w:fill="auto"/>
            <w:vAlign w:val="center"/>
          </w:tcPr>
          <w:p w14:paraId="1F599E77" w14:textId="68356FAA"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23</w:t>
            </w:r>
          </w:p>
        </w:tc>
        <w:tc>
          <w:tcPr>
            <w:tcW w:w="1134" w:type="dxa"/>
            <w:tcBorders>
              <w:top w:val="single" w:sz="4" w:space="0" w:color="auto"/>
              <w:left w:val="single" w:sz="4" w:space="0" w:color="auto"/>
              <w:bottom w:val="single" w:sz="4" w:space="0" w:color="auto"/>
              <w:right w:val="single" w:sz="4" w:space="0" w:color="auto"/>
            </w:tcBorders>
            <w:vAlign w:val="center"/>
          </w:tcPr>
          <w:p w14:paraId="4C2106E8" w14:textId="1330F8AF"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302</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2A12DDA8" w14:textId="0360ED91"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96</w:t>
            </w:r>
          </w:p>
        </w:tc>
        <w:tc>
          <w:tcPr>
            <w:tcW w:w="2546" w:type="dxa"/>
            <w:tcBorders>
              <w:top w:val="single" w:sz="4" w:space="0" w:color="auto"/>
              <w:left w:val="single" w:sz="4" w:space="0" w:color="auto"/>
              <w:bottom w:val="single" w:sz="4" w:space="0" w:color="auto"/>
              <w:right w:val="single" w:sz="4" w:space="0" w:color="000000"/>
            </w:tcBorders>
            <w:shd w:val="clear" w:color="auto" w:fill="auto"/>
            <w:vAlign w:val="center"/>
          </w:tcPr>
          <w:p w14:paraId="30CE34AC" w14:textId="77A30564" w:rsidR="00325A5D" w:rsidRPr="0041381B" w:rsidRDefault="00325A5D" w:rsidP="00FB5D47">
            <w:pPr>
              <w:spacing w:after="0" w:line="240" w:lineRule="auto"/>
              <w:jc w:val="center"/>
              <w:rPr>
                <w:rFonts w:ascii="Cambria" w:hAnsi="Cambria" w:cs="Arial"/>
                <w:iCs/>
                <w:sz w:val="20"/>
                <w:szCs w:val="20"/>
              </w:rPr>
            </w:pPr>
            <w:r w:rsidRPr="0041381B">
              <w:rPr>
                <w:rFonts w:ascii="Cambria" w:hAnsi="Cambria" w:cs="Arial"/>
                <w:iCs/>
                <w:sz w:val="20"/>
                <w:szCs w:val="20"/>
              </w:rPr>
              <w:t xml:space="preserve">Przy </w:t>
            </w:r>
            <w:r w:rsidR="00FB5D47">
              <w:rPr>
                <w:rFonts w:ascii="Cambria" w:hAnsi="Cambria" w:cs="Arial"/>
                <w:iCs/>
                <w:sz w:val="20"/>
                <w:szCs w:val="20"/>
              </w:rPr>
              <w:t>al.</w:t>
            </w:r>
            <w:r w:rsidRPr="0041381B">
              <w:rPr>
                <w:rFonts w:ascii="Cambria" w:hAnsi="Cambria" w:cs="Arial"/>
                <w:iCs/>
                <w:sz w:val="20"/>
                <w:szCs w:val="20"/>
              </w:rPr>
              <w:t xml:space="preserve"> 1-go Maja</w:t>
            </w:r>
          </w:p>
        </w:tc>
      </w:tr>
      <w:tr w:rsidR="00325A5D" w:rsidRPr="0041381B" w14:paraId="40E5EC4B" w14:textId="77777777" w:rsidTr="00BD6BA7">
        <w:trPr>
          <w:trHeight w:val="454"/>
          <w:jc w:val="center"/>
        </w:trPr>
        <w:tc>
          <w:tcPr>
            <w:tcW w:w="569" w:type="dxa"/>
            <w:tcBorders>
              <w:top w:val="single" w:sz="4" w:space="0" w:color="auto"/>
              <w:bottom w:val="single" w:sz="4" w:space="0" w:color="auto"/>
            </w:tcBorders>
            <w:vAlign w:val="center"/>
          </w:tcPr>
          <w:p w14:paraId="29C8A995" w14:textId="401491B6"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11.</w:t>
            </w:r>
          </w:p>
        </w:tc>
        <w:tc>
          <w:tcPr>
            <w:tcW w:w="1563" w:type="dxa"/>
            <w:tcBorders>
              <w:top w:val="single" w:sz="4" w:space="0" w:color="auto"/>
              <w:left w:val="nil"/>
              <w:bottom w:val="single" w:sz="4" w:space="0" w:color="auto"/>
              <w:right w:val="single" w:sz="4" w:space="0" w:color="000000"/>
            </w:tcBorders>
            <w:shd w:val="clear" w:color="auto" w:fill="auto"/>
            <w:vAlign w:val="center"/>
          </w:tcPr>
          <w:p w14:paraId="121E73E0" w14:textId="6554D24E"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1996-07-12</w:t>
            </w:r>
          </w:p>
        </w:tc>
        <w:tc>
          <w:tcPr>
            <w:tcW w:w="1707" w:type="dxa"/>
            <w:tcBorders>
              <w:left w:val="single" w:sz="4" w:space="0" w:color="auto"/>
              <w:right w:val="single" w:sz="4" w:space="0" w:color="000000"/>
            </w:tcBorders>
            <w:shd w:val="clear" w:color="auto" w:fill="auto"/>
            <w:vAlign w:val="center"/>
          </w:tcPr>
          <w:p w14:paraId="35501B70" w14:textId="0214E9AF"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Jednoobiektowy</w:t>
            </w:r>
          </w:p>
        </w:tc>
        <w:tc>
          <w:tcPr>
            <w:tcW w:w="1425" w:type="dxa"/>
            <w:tcBorders>
              <w:left w:val="single" w:sz="4" w:space="0" w:color="000000"/>
              <w:right w:val="single" w:sz="4" w:space="0" w:color="auto"/>
            </w:tcBorders>
            <w:shd w:val="clear" w:color="auto" w:fill="auto"/>
            <w:vAlign w:val="center"/>
          </w:tcPr>
          <w:p w14:paraId="5D3960F7" w14:textId="77558EE6"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Drzewo</w:t>
            </w: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285813D5" w14:textId="7777777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 xml:space="preserve">Modrzew europejski </w:t>
            </w:r>
          </w:p>
          <w:p w14:paraId="7D49D64B" w14:textId="55FD89C0"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Larix decidua</w:t>
            </w:r>
          </w:p>
        </w:tc>
        <w:tc>
          <w:tcPr>
            <w:tcW w:w="1274" w:type="dxa"/>
            <w:tcBorders>
              <w:top w:val="single" w:sz="4" w:space="0" w:color="auto"/>
              <w:left w:val="single" w:sz="4" w:space="0" w:color="000000"/>
              <w:bottom w:val="single" w:sz="4" w:space="0" w:color="auto"/>
              <w:right w:val="single" w:sz="4" w:space="0" w:color="auto"/>
            </w:tcBorders>
            <w:shd w:val="clear" w:color="auto" w:fill="auto"/>
            <w:vAlign w:val="center"/>
          </w:tcPr>
          <w:p w14:paraId="14AEF109" w14:textId="1167D724"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26</w:t>
            </w:r>
          </w:p>
        </w:tc>
        <w:tc>
          <w:tcPr>
            <w:tcW w:w="1134" w:type="dxa"/>
            <w:tcBorders>
              <w:top w:val="single" w:sz="4" w:space="0" w:color="auto"/>
              <w:left w:val="single" w:sz="4" w:space="0" w:color="auto"/>
              <w:bottom w:val="single" w:sz="4" w:space="0" w:color="auto"/>
              <w:right w:val="single" w:sz="4" w:space="0" w:color="auto"/>
            </w:tcBorders>
            <w:vAlign w:val="center"/>
          </w:tcPr>
          <w:p w14:paraId="1661AE6E" w14:textId="6043B5C6"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302</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3C6D625D" w14:textId="6A5AB4BD"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96</w:t>
            </w:r>
          </w:p>
        </w:tc>
        <w:tc>
          <w:tcPr>
            <w:tcW w:w="2546" w:type="dxa"/>
            <w:tcBorders>
              <w:top w:val="single" w:sz="4" w:space="0" w:color="auto"/>
              <w:left w:val="single" w:sz="4" w:space="0" w:color="auto"/>
              <w:bottom w:val="single" w:sz="4" w:space="0" w:color="auto"/>
              <w:right w:val="single" w:sz="4" w:space="0" w:color="000000"/>
            </w:tcBorders>
            <w:shd w:val="clear" w:color="auto" w:fill="auto"/>
            <w:vAlign w:val="center"/>
          </w:tcPr>
          <w:p w14:paraId="4B6370A9" w14:textId="0EE210EE" w:rsidR="00325A5D" w:rsidRPr="0041381B" w:rsidRDefault="00FB5D47" w:rsidP="00325A5D">
            <w:pPr>
              <w:spacing w:after="0" w:line="240" w:lineRule="auto"/>
              <w:jc w:val="center"/>
              <w:rPr>
                <w:rFonts w:ascii="Cambria" w:hAnsi="Cambria" w:cs="Arial"/>
                <w:iCs/>
                <w:sz w:val="20"/>
                <w:szCs w:val="20"/>
              </w:rPr>
            </w:pPr>
            <w:r>
              <w:rPr>
                <w:rFonts w:ascii="Cambria" w:hAnsi="Cambria" w:cs="Arial"/>
                <w:iCs/>
                <w:sz w:val="20"/>
                <w:szCs w:val="20"/>
              </w:rPr>
              <w:t>Przy al</w:t>
            </w:r>
            <w:r w:rsidR="00325A5D" w:rsidRPr="0041381B">
              <w:rPr>
                <w:rFonts w:ascii="Cambria" w:hAnsi="Cambria" w:cs="Arial"/>
                <w:iCs/>
                <w:sz w:val="20"/>
                <w:szCs w:val="20"/>
              </w:rPr>
              <w:t>. 1-go Maja</w:t>
            </w:r>
          </w:p>
        </w:tc>
      </w:tr>
      <w:tr w:rsidR="00325A5D" w:rsidRPr="0041381B" w14:paraId="7F2DFB9E" w14:textId="77777777" w:rsidTr="00BD6BA7">
        <w:trPr>
          <w:trHeight w:val="454"/>
          <w:jc w:val="center"/>
        </w:trPr>
        <w:tc>
          <w:tcPr>
            <w:tcW w:w="569" w:type="dxa"/>
            <w:tcBorders>
              <w:top w:val="single" w:sz="4" w:space="0" w:color="auto"/>
              <w:bottom w:val="single" w:sz="4" w:space="0" w:color="auto"/>
            </w:tcBorders>
            <w:vAlign w:val="center"/>
          </w:tcPr>
          <w:p w14:paraId="3AEDEB2D" w14:textId="1A70A273"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12.</w:t>
            </w:r>
          </w:p>
        </w:tc>
        <w:tc>
          <w:tcPr>
            <w:tcW w:w="1563" w:type="dxa"/>
            <w:tcBorders>
              <w:top w:val="single" w:sz="4" w:space="0" w:color="auto"/>
              <w:left w:val="nil"/>
              <w:bottom w:val="single" w:sz="4" w:space="0" w:color="auto"/>
              <w:right w:val="single" w:sz="4" w:space="0" w:color="000000"/>
            </w:tcBorders>
            <w:shd w:val="clear" w:color="auto" w:fill="auto"/>
            <w:vAlign w:val="center"/>
          </w:tcPr>
          <w:p w14:paraId="5463E49B" w14:textId="0EA412F0"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1996-07-12</w:t>
            </w:r>
          </w:p>
        </w:tc>
        <w:tc>
          <w:tcPr>
            <w:tcW w:w="1707" w:type="dxa"/>
            <w:tcBorders>
              <w:left w:val="single" w:sz="4" w:space="0" w:color="auto"/>
              <w:right w:val="single" w:sz="4" w:space="0" w:color="000000"/>
            </w:tcBorders>
            <w:shd w:val="clear" w:color="auto" w:fill="auto"/>
            <w:vAlign w:val="center"/>
          </w:tcPr>
          <w:p w14:paraId="1745DE2F" w14:textId="541F1CD1"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Jednoobiektowy</w:t>
            </w:r>
          </w:p>
        </w:tc>
        <w:tc>
          <w:tcPr>
            <w:tcW w:w="1425" w:type="dxa"/>
            <w:tcBorders>
              <w:left w:val="single" w:sz="4" w:space="0" w:color="000000"/>
              <w:right w:val="single" w:sz="4" w:space="0" w:color="auto"/>
            </w:tcBorders>
            <w:shd w:val="clear" w:color="auto" w:fill="auto"/>
            <w:vAlign w:val="center"/>
          </w:tcPr>
          <w:p w14:paraId="6E697CAD" w14:textId="48A16E18"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Drzewo</w:t>
            </w: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2B466EEE" w14:textId="7777777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 xml:space="preserve">Lipa drobnolistna </w:t>
            </w:r>
          </w:p>
          <w:p w14:paraId="5FE0DD40" w14:textId="481A658B"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Tilia cordata</w:t>
            </w:r>
          </w:p>
        </w:tc>
        <w:tc>
          <w:tcPr>
            <w:tcW w:w="1274" w:type="dxa"/>
            <w:tcBorders>
              <w:top w:val="single" w:sz="4" w:space="0" w:color="auto"/>
              <w:left w:val="single" w:sz="4" w:space="0" w:color="000000"/>
              <w:bottom w:val="single" w:sz="4" w:space="0" w:color="auto"/>
              <w:right w:val="single" w:sz="4" w:space="0" w:color="auto"/>
            </w:tcBorders>
            <w:shd w:val="clear" w:color="auto" w:fill="auto"/>
            <w:vAlign w:val="center"/>
          </w:tcPr>
          <w:p w14:paraId="5094C960" w14:textId="6D2BD89D"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18</w:t>
            </w:r>
          </w:p>
        </w:tc>
        <w:tc>
          <w:tcPr>
            <w:tcW w:w="1134" w:type="dxa"/>
            <w:tcBorders>
              <w:top w:val="single" w:sz="4" w:space="0" w:color="auto"/>
              <w:left w:val="single" w:sz="4" w:space="0" w:color="auto"/>
              <w:bottom w:val="single" w:sz="4" w:space="0" w:color="auto"/>
              <w:right w:val="single" w:sz="4" w:space="0" w:color="auto"/>
            </w:tcBorders>
            <w:vAlign w:val="center"/>
          </w:tcPr>
          <w:p w14:paraId="76FE3BA4" w14:textId="66623513"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220</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124305A1" w14:textId="36B02D3A"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70</w:t>
            </w:r>
          </w:p>
        </w:tc>
        <w:tc>
          <w:tcPr>
            <w:tcW w:w="2546" w:type="dxa"/>
            <w:tcBorders>
              <w:top w:val="single" w:sz="4" w:space="0" w:color="auto"/>
              <w:left w:val="single" w:sz="4" w:space="0" w:color="auto"/>
              <w:bottom w:val="single" w:sz="4" w:space="0" w:color="auto"/>
              <w:right w:val="single" w:sz="4" w:space="0" w:color="000000"/>
            </w:tcBorders>
            <w:shd w:val="clear" w:color="auto" w:fill="auto"/>
            <w:vAlign w:val="center"/>
          </w:tcPr>
          <w:p w14:paraId="303BBF7D" w14:textId="566BF255" w:rsidR="00325A5D" w:rsidRPr="0041381B" w:rsidRDefault="00FB5D47" w:rsidP="00325A5D">
            <w:pPr>
              <w:spacing w:after="0" w:line="240" w:lineRule="auto"/>
              <w:jc w:val="center"/>
              <w:rPr>
                <w:rFonts w:ascii="Cambria" w:hAnsi="Cambria" w:cs="Arial"/>
                <w:iCs/>
                <w:sz w:val="20"/>
                <w:szCs w:val="20"/>
              </w:rPr>
            </w:pPr>
            <w:r>
              <w:rPr>
                <w:rFonts w:ascii="Cambria" w:hAnsi="Cambria" w:cs="Arial"/>
                <w:iCs/>
                <w:sz w:val="20"/>
                <w:szCs w:val="20"/>
              </w:rPr>
              <w:t>Przy a</w:t>
            </w:r>
            <w:r w:rsidR="00325A5D" w:rsidRPr="0041381B">
              <w:rPr>
                <w:rFonts w:ascii="Cambria" w:hAnsi="Cambria" w:cs="Arial"/>
                <w:iCs/>
                <w:sz w:val="20"/>
                <w:szCs w:val="20"/>
              </w:rPr>
              <w:t>l. Moniuszki</w:t>
            </w:r>
          </w:p>
        </w:tc>
      </w:tr>
      <w:tr w:rsidR="00325A5D" w:rsidRPr="0041381B" w14:paraId="51349963" w14:textId="77777777" w:rsidTr="00BD6BA7">
        <w:trPr>
          <w:trHeight w:val="454"/>
          <w:jc w:val="center"/>
        </w:trPr>
        <w:tc>
          <w:tcPr>
            <w:tcW w:w="569" w:type="dxa"/>
            <w:tcBorders>
              <w:top w:val="single" w:sz="4" w:space="0" w:color="auto"/>
              <w:bottom w:val="single" w:sz="4" w:space="0" w:color="auto"/>
            </w:tcBorders>
            <w:vAlign w:val="center"/>
          </w:tcPr>
          <w:p w14:paraId="36658954" w14:textId="3C423209"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13.</w:t>
            </w:r>
          </w:p>
        </w:tc>
        <w:tc>
          <w:tcPr>
            <w:tcW w:w="1563" w:type="dxa"/>
            <w:tcBorders>
              <w:top w:val="single" w:sz="4" w:space="0" w:color="auto"/>
              <w:left w:val="nil"/>
              <w:bottom w:val="single" w:sz="4" w:space="0" w:color="auto"/>
              <w:right w:val="single" w:sz="4" w:space="0" w:color="000000"/>
            </w:tcBorders>
            <w:shd w:val="clear" w:color="auto" w:fill="auto"/>
            <w:vAlign w:val="center"/>
          </w:tcPr>
          <w:p w14:paraId="70521A74" w14:textId="38F2816D"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1996-07-12</w:t>
            </w:r>
          </w:p>
        </w:tc>
        <w:tc>
          <w:tcPr>
            <w:tcW w:w="1707" w:type="dxa"/>
            <w:tcBorders>
              <w:left w:val="single" w:sz="4" w:space="0" w:color="auto"/>
              <w:right w:val="single" w:sz="4" w:space="0" w:color="000000"/>
            </w:tcBorders>
            <w:shd w:val="clear" w:color="auto" w:fill="auto"/>
            <w:vAlign w:val="center"/>
          </w:tcPr>
          <w:p w14:paraId="18CDC429" w14:textId="4389BB90"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Jednoobiektowy</w:t>
            </w:r>
          </w:p>
        </w:tc>
        <w:tc>
          <w:tcPr>
            <w:tcW w:w="1425" w:type="dxa"/>
            <w:tcBorders>
              <w:left w:val="single" w:sz="4" w:space="0" w:color="000000"/>
              <w:right w:val="single" w:sz="4" w:space="0" w:color="auto"/>
            </w:tcBorders>
            <w:shd w:val="clear" w:color="auto" w:fill="auto"/>
            <w:vAlign w:val="center"/>
          </w:tcPr>
          <w:p w14:paraId="28EB21A7" w14:textId="15ED658C"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Drzewo</w:t>
            </w: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411E9C12" w14:textId="77777777"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 xml:space="preserve">Dąb szypułkowy </w:t>
            </w:r>
          </w:p>
          <w:p w14:paraId="5F76C574" w14:textId="4E5645DD"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Quercus robur</w:t>
            </w:r>
          </w:p>
        </w:tc>
        <w:tc>
          <w:tcPr>
            <w:tcW w:w="1274" w:type="dxa"/>
            <w:tcBorders>
              <w:top w:val="single" w:sz="4" w:space="0" w:color="auto"/>
              <w:left w:val="single" w:sz="4" w:space="0" w:color="000000"/>
              <w:bottom w:val="single" w:sz="4" w:space="0" w:color="auto"/>
              <w:right w:val="single" w:sz="4" w:space="0" w:color="auto"/>
            </w:tcBorders>
            <w:shd w:val="clear" w:color="auto" w:fill="auto"/>
            <w:vAlign w:val="center"/>
          </w:tcPr>
          <w:p w14:paraId="6A81DF69" w14:textId="7E07E25A"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26</w:t>
            </w:r>
          </w:p>
        </w:tc>
        <w:tc>
          <w:tcPr>
            <w:tcW w:w="1134" w:type="dxa"/>
            <w:tcBorders>
              <w:top w:val="single" w:sz="4" w:space="0" w:color="auto"/>
              <w:left w:val="single" w:sz="4" w:space="0" w:color="auto"/>
              <w:bottom w:val="single" w:sz="4" w:space="0" w:color="auto"/>
              <w:right w:val="single" w:sz="4" w:space="0" w:color="auto"/>
            </w:tcBorders>
            <w:vAlign w:val="center"/>
          </w:tcPr>
          <w:p w14:paraId="1364AB0B" w14:textId="0F6A6DF8"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349</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18028E0E" w14:textId="6BE0A509" w:rsidR="00325A5D" w:rsidRPr="0041381B" w:rsidRDefault="00325A5D" w:rsidP="00325A5D">
            <w:pPr>
              <w:spacing w:after="0" w:line="240" w:lineRule="auto"/>
              <w:jc w:val="center"/>
              <w:rPr>
                <w:rFonts w:ascii="Cambria" w:hAnsi="Cambria" w:cs="Arial"/>
                <w:iCs/>
                <w:sz w:val="20"/>
                <w:szCs w:val="20"/>
              </w:rPr>
            </w:pPr>
            <w:r w:rsidRPr="0041381B">
              <w:rPr>
                <w:rFonts w:ascii="Cambria" w:hAnsi="Cambria" w:cs="Arial"/>
                <w:iCs/>
                <w:sz w:val="20"/>
                <w:szCs w:val="20"/>
              </w:rPr>
              <w:t>111</w:t>
            </w:r>
          </w:p>
        </w:tc>
        <w:tc>
          <w:tcPr>
            <w:tcW w:w="2546" w:type="dxa"/>
            <w:tcBorders>
              <w:top w:val="single" w:sz="4" w:space="0" w:color="auto"/>
              <w:left w:val="single" w:sz="4" w:space="0" w:color="auto"/>
              <w:bottom w:val="single" w:sz="4" w:space="0" w:color="auto"/>
              <w:right w:val="single" w:sz="4" w:space="0" w:color="000000"/>
            </w:tcBorders>
            <w:shd w:val="clear" w:color="auto" w:fill="auto"/>
            <w:vAlign w:val="center"/>
          </w:tcPr>
          <w:p w14:paraId="35106662" w14:textId="209D4464" w:rsidR="00325A5D" w:rsidRPr="0041381B" w:rsidRDefault="00FB5D47" w:rsidP="00325A5D">
            <w:pPr>
              <w:spacing w:after="0" w:line="240" w:lineRule="auto"/>
              <w:jc w:val="center"/>
              <w:rPr>
                <w:rFonts w:ascii="Cambria" w:hAnsi="Cambria" w:cs="Arial"/>
                <w:iCs/>
                <w:sz w:val="20"/>
                <w:szCs w:val="20"/>
              </w:rPr>
            </w:pPr>
            <w:r>
              <w:rPr>
                <w:rFonts w:ascii="Cambria" w:hAnsi="Cambria" w:cs="Arial"/>
                <w:iCs/>
                <w:sz w:val="20"/>
                <w:szCs w:val="20"/>
              </w:rPr>
              <w:t>Przy a</w:t>
            </w:r>
            <w:r w:rsidR="00325A5D" w:rsidRPr="0041381B">
              <w:rPr>
                <w:rFonts w:ascii="Cambria" w:hAnsi="Cambria" w:cs="Arial"/>
                <w:iCs/>
                <w:sz w:val="20"/>
                <w:szCs w:val="20"/>
              </w:rPr>
              <w:t>l. 1-go Maja</w:t>
            </w:r>
          </w:p>
        </w:tc>
      </w:tr>
      <w:tr w:rsidR="00BD6BA7" w:rsidRPr="0041381B" w14:paraId="5481D7F2" w14:textId="77777777" w:rsidTr="00BD6BA7">
        <w:trPr>
          <w:trHeight w:val="454"/>
          <w:jc w:val="center"/>
        </w:trPr>
        <w:tc>
          <w:tcPr>
            <w:tcW w:w="569" w:type="dxa"/>
            <w:tcBorders>
              <w:top w:val="single" w:sz="4" w:space="0" w:color="auto"/>
              <w:bottom w:val="single" w:sz="4" w:space="0" w:color="auto"/>
            </w:tcBorders>
            <w:vAlign w:val="center"/>
          </w:tcPr>
          <w:p w14:paraId="6CB97FED" w14:textId="4F04798A" w:rsidR="00BD6BA7" w:rsidRPr="0041381B" w:rsidRDefault="00BD6BA7" w:rsidP="00BD6BA7">
            <w:pPr>
              <w:spacing w:after="0" w:line="240" w:lineRule="auto"/>
              <w:jc w:val="center"/>
              <w:rPr>
                <w:rFonts w:ascii="Cambria" w:hAnsi="Cambria" w:cs="Arial"/>
                <w:iCs/>
                <w:sz w:val="20"/>
                <w:szCs w:val="20"/>
              </w:rPr>
            </w:pPr>
            <w:r>
              <w:rPr>
                <w:rFonts w:ascii="Cambria" w:hAnsi="Cambria" w:cs="Arial"/>
                <w:iCs/>
                <w:sz w:val="20"/>
                <w:szCs w:val="20"/>
              </w:rPr>
              <w:t>14.</w:t>
            </w:r>
          </w:p>
        </w:tc>
        <w:tc>
          <w:tcPr>
            <w:tcW w:w="1563" w:type="dxa"/>
            <w:tcBorders>
              <w:top w:val="single" w:sz="4" w:space="0" w:color="auto"/>
              <w:left w:val="nil"/>
              <w:bottom w:val="single" w:sz="4" w:space="0" w:color="auto"/>
              <w:right w:val="single" w:sz="4" w:space="0" w:color="000000"/>
            </w:tcBorders>
            <w:shd w:val="clear" w:color="auto" w:fill="auto"/>
            <w:vAlign w:val="center"/>
          </w:tcPr>
          <w:p w14:paraId="236D8C8D" w14:textId="539D80B9" w:rsidR="00BD6BA7" w:rsidRPr="0041381B" w:rsidRDefault="00BD6BA7" w:rsidP="00BD6BA7">
            <w:pPr>
              <w:spacing w:after="0" w:line="240" w:lineRule="auto"/>
              <w:jc w:val="center"/>
              <w:rPr>
                <w:rFonts w:ascii="Cambria" w:hAnsi="Cambria" w:cs="Arial"/>
                <w:iCs/>
                <w:sz w:val="20"/>
                <w:szCs w:val="20"/>
              </w:rPr>
            </w:pPr>
            <w:r>
              <w:rPr>
                <w:rFonts w:ascii="Cambria" w:hAnsi="Cambria" w:cs="Arial"/>
                <w:iCs/>
                <w:sz w:val="20"/>
                <w:szCs w:val="20"/>
              </w:rPr>
              <w:t>2022-05-25</w:t>
            </w:r>
          </w:p>
        </w:tc>
        <w:tc>
          <w:tcPr>
            <w:tcW w:w="1707" w:type="dxa"/>
            <w:tcBorders>
              <w:left w:val="single" w:sz="4" w:space="0" w:color="auto"/>
              <w:right w:val="single" w:sz="4" w:space="0" w:color="000000"/>
            </w:tcBorders>
            <w:shd w:val="clear" w:color="auto" w:fill="auto"/>
            <w:vAlign w:val="center"/>
          </w:tcPr>
          <w:p w14:paraId="3CB5D4F7" w14:textId="548A1D47" w:rsidR="00BD6BA7" w:rsidRPr="0041381B" w:rsidRDefault="00BD6BA7" w:rsidP="00BD6BA7">
            <w:pPr>
              <w:spacing w:after="0" w:line="240" w:lineRule="auto"/>
              <w:jc w:val="center"/>
              <w:rPr>
                <w:rFonts w:ascii="Cambria" w:hAnsi="Cambria" w:cs="Arial"/>
                <w:iCs/>
                <w:sz w:val="20"/>
                <w:szCs w:val="20"/>
              </w:rPr>
            </w:pPr>
            <w:r w:rsidRPr="0041381B">
              <w:rPr>
                <w:rFonts w:ascii="Cambria" w:hAnsi="Cambria" w:cs="Arial"/>
                <w:iCs/>
                <w:sz w:val="20"/>
                <w:szCs w:val="20"/>
              </w:rPr>
              <w:t>Jednoobiektowy</w:t>
            </w:r>
          </w:p>
        </w:tc>
        <w:tc>
          <w:tcPr>
            <w:tcW w:w="1425" w:type="dxa"/>
            <w:tcBorders>
              <w:left w:val="single" w:sz="4" w:space="0" w:color="000000"/>
              <w:right w:val="single" w:sz="4" w:space="0" w:color="auto"/>
            </w:tcBorders>
            <w:shd w:val="clear" w:color="auto" w:fill="auto"/>
            <w:vAlign w:val="center"/>
          </w:tcPr>
          <w:p w14:paraId="26B7D61B" w14:textId="519201FC" w:rsidR="00BD6BA7" w:rsidRPr="0041381B" w:rsidRDefault="00BD6BA7" w:rsidP="00BD6BA7">
            <w:pPr>
              <w:spacing w:after="0" w:line="240" w:lineRule="auto"/>
              <w:jc w:val="center"/>
              <w:rPr>
                <w:rFonts w:ascii="Cambria" w:hAnsi="Cambria" w:cs="Arial"/>
                <w:iCs/>
                <w:sz w:val="20"/>
                <w:szCs w:val="20"/>
              </w:rPr>
            </w:pPr>
            <w:r w:rsidRPr="0041381B">
              <w:rPr>
                <w:rFonts w:ascii="Cambria" w:hAnsi="Cambria" w:cs="Arial"/>
                <w:iCs/>
                <w:sz w:val="20"/>
                <w:szCs w:val="20"/>
              </w:rPr>
              <w:t>Drzewo</w:t>
            </w: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69630E8A" w14:textId="77777777" w:rsidR="00BD6BA7" w:rsidRPr="0041381B" w:rsidRDefault="00BD6BA7" w:rsidP="00BD6BA7">
            <w:pPr>
              <w:spacing w:after="0" w:line="240" w:lineRule="auto"/>
              <w:jc w:val="center"/>
              <w:rPr>
                <w:rFonts w:ascii="Cambria" w:hAnsi="Cambria" w:cs="Arial"/>
                <w:iCs/>
                <w:sz w:val="20"/>
                <w:szCs w:val="20"/>
              </w:rPr>
            </w:pPr>
            <w:r w:rsidRPr="0041381B">
              <w:rPr>
                <w:rFonts w:ascii="Cambria" w:hAnsi="Cambria" w:cs="Arial"/>
                <w:iCs/>
                <w:sz w:val="20"/>
                <w:szCs w:val="20"/>
              </w:rPr>
              <w:t xml:space="preserve">Dąb szypułkowy </w:t>
            </w:r>
          </w:p>
          <w:p w14:paraId="759DA37F" w14:textId="1831B6DA" w:rsidR="00BD6BA7" w:rsidRPr="0041381B" w:rsidRDefault="00BD6BA7" w:rsidP="00BD6BA7">
            <w:pPr>
              <w:spacing w:after="0" w:line="240" w:lineRule="auto"/>
              <w:jc w:val="center"/>
              <w:rPr>
                <w:rFonts w:ascii="Cambria" w:hAnsi="Cambria" w:cs="Arial"/>
                <w:iCs/>
                <w:sz w:val="20"/>
                <w:szCs w:val="20"/>
              </w:rPr>
            </w:pPr>
            <w:r w:rsidRPr="0041381B">
              <w:rPr>
                <w:rFonts w:ascii="Cambria" w:hAnsi="Cambria" w:cs="Arial"/>
                <w:iCs/>
                <w:sz w:val="20"/>
                <w:szCs w:val="20"/>
              </w:rPr>
              <w:t>Quercus robur</w:t>
            </w:r>
          </w:p>
        </w:tc>
        <w:tc>
          <w:tcPr>
            <w:tcW w:w="1274" w:type="dxa"/>
            <w:tcBorders>
              <w:top w:val="single" w:sz="4" w:space="0" w:color="auto"/>
              <w:left w:val="single" w:sz="4" w:space="0" w:color="000000"/>
              <w:bottom w:val="single" w:sz="4" w:space="0" w:color="auto"/>
              <w:right w:val="single" w:sz="4" w:space="0" w:color="auto"/>
            </w:tcBorders>
            <w:shd w:val="clear" w:color="auto" w:fill="auto"/>
            <w:vAlign w:val="center"/>
          </w:tcPr>
          <w:p w14:paraId="3B96293C" w14:textId="2AA47D19" w:rsidR="00BD6BA7" w:rsidRPr="0041381B" w:rsidRDefault="00BD6BA7" w:rsidP="00BD6BA7">
            <w:pPr>
              <w:spacing w:after="0" w:line="240" w:lineRule="auto"/>
              <w:jc w:val="center"/>
              <w:rPr>
                <w:rFonts w:ascii="Cambria" w:hAnsi="Cambria" w:cs="Arial"/>
                <w:iCs/>
                <w:sz w:val="20"/>
                <w:szCs w:val="20"/>
              </w:rPr>
            </w:pPr>
            <w:r>
              <w:rPr>
                <w:rFonts w:ascii="Cambria" w:hAnsi="Cambria" w:cs="Arial"/>
                <w:iCs/>
                <w:sz w:val="20"/>
                <w:szCs w:val="20"/>
              </w:rPr>
              <w:t>23,8</w:t>
            </w:r>
          </w:p>
        </w:tc>
        <w:tc>
          <w:tcPr>
            <w:tcW w:w="1134" w:type="dxa"/>
            <w:tcBorders>
              <w:top w:val="single" w:sz="4" w:space="0" w:color="auto"/>
              <w:left w:val="single" w:sz="4" w:space="0" w:color="auto"/>
              <w:bottom w:val="single" w:sz="4" w:space="0" w:color="auto"/>
              <w:right w:val="single" w:sz="4" w:space="0" w:color="auto"/>
            </w:tcBorders>
            <w:vAlign w:val="center"/>
          </w:tcPr>
          <w:p w14:paraId="0AB8C46F" w14:textId="39C2DCC8" w:rsidR="00BD6BA7" w:rsidRPr="0041381B" w:rsidRDefault="00BD6BA7" w:rsidP="00BD6BA7">
            <w:pPr>
              <w:spacing w:after="0" w:line="240" w:lineRule="auto"/>
              <w:jc w:val="center"/>
              <w:rPr>
                <w:rFonts w:ascii="Cambria" w:hAnsi="Cambria" w:cs="Arial"/>
                <w:iCs/>
                <w:sz w:val="20"/>
                <w:szCs w:val="20"/>
              </w:rPr>
            </w:pPr>
            <w:r>
              <w:rPr>
                <w:rFonts w:ascii="Cambria" w:hAnsi="Cambria" w:cs="Arial"/>
                <w:iCs/>
                <w:sz w:val="20"/>
                <w:szCs w:val="20"/>
              </w:rPr>
              <w:t>371</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6D547D6F" w14:textId="035FDF02" w:rsidR="00BD6BA7" w:rsidRPr="0041381B" w:rsidRDefault="00BD6BA7" w:rsidP="00BD6BA7">
            <w:pPr>
              <w:spacing w:after="0" w:line="240" w:lineRule="auto"/>
              <w:jc w:val="center"/>
              <w:rPr>
                <w:rFonts w:ascii="Cambria" w:hAnsi="Cambria" w:cs="Arial"/>
                <w:iCs/>
                <w:sz w:val="20"/>
                <w:szCs w:val="20"/>
              </w:rPr>
            </w:pPr>
            <w:r>
              <w:rPr>
                <w:rFonts w:ascii="Cambria" w:hAnsi="Cambria" w:cs="Arial"/>
                <w:iCs/>
                <w:sz w:val="20"/>
                <w:szCs w:val="20"/>
              </w:rPr>
              <w:t>-</w:t>
            </w:r>
          </w:p>
        </w:tc>
        <w:tc>
          <w:tcPr>
            <w:tcW w:w="2546" w:type="dxa"/>
            <w:tcBorders>
              <w:top w:val="single" w:sz="4" w:space="0" w:color="auto"/>
              <w:left w:val="single" w:sz="4" w:space="0" w:color="auto"/>
              <w:bottom w:val="single" w:sz="4" w:space="0" w:color="auto"/>
              <w:right w:val="single" w:sz="4" w:space="0" w:color="000000"/>
            </w:tcBorders>
            <w:shd w:val="clear" w:color="auto" w:fill="auto"/>
            <w:vAlign w:val="center"/>
          </w:tcPr>
          <w:p w14:paraId="5D5D047B" w14:textId="1434B3CA" w:rsidR="00BD6BA7" w:rsidRDefault="00BD6BA7" w:rsidP="00BD6BA7">
            <w:pPr>
              <w:spacing w:after="0" w:line="240" w:lineRule="auto"/>
              <w:jc w:val="center"/>
              <w:rPr>
                <w:rFonts w:ascii="Cambria" w:hAnsi="Cambria" w:cs="Arial"/>
                <w:iCs/>
                <w:sz w:val="20"/>
                <w:szCs w:val="20"/>
              </w:rPr>
            </w:pPr>
            <w:r>
              <w:rPr>
                <w:rFonts w:ascii="Cambria" w:hAnsi="Cambria" w:cs="Arial"/>
                <w:iCs/>
                <w:sz w:val="20"/>
                <w:szCs w:val="20"/>
              </w:rPr>
              <w:t xml:space="preserve">Przy ul. </w:t>
            </w:r>
            <w:r w:rsidRPr="00BD6BA7">
              <w:rPr>
                <w:rFonts w:ascii="Cambria" w:hAnsi="Cambria" w:cs="Arial"/>
                <w:iCs/>
                <w:sz w:val="20"/>
                <w:szCs w:val="20"/>
              </w:rPr>
              <w:t>Mickiewicza</w:t>
            </w:r>
          </w:p>
        </w:tc>
      </w:tr>
      <w:tr w:rsidR="00BD6BA7" w:rsidRPr="0041381B" w14:paraId="2C4017D1" w14:textId="77777777" w:rsidTr="00BD6BA7">
        <w:trPr>
          <w:trHeight w:val="454"/>
          <w:jc w:val="center"/>
        </w:trPr>
        <w:tc>
          <w:tcPr>
            <w:tcW w:w="569" w:type="dxa"/>
            <w:tcBorders>
              <w:top w:val="single" w:sz="4" w:space="0" w:color="auto"/>
              <w:bottom w:val="single" w:sz="4" w:space="0" w:color="auto"/>
            </w:tcBorders>
            <w:vAlign w:val="center"/>
          </w:tcPr>
          <w:p w14:paraId="70C6100B" w14:textId="14A90050" w:rsidR="00BD6BA7" w:rsidRPr="0041381B" w:rsidRDefault="00BD6BA7" w:rsidP="00BD6BA7">
            <w:pPr>
              <w:spacing w:after="0" w:line="240" w:lineRule="auto"/>
              <w:jc w:val="center"/>
              <w:rPr>
                <w:rFonts w:ascii="Cambria" w:hAnsi="Cambria" w:cs="Arial"/>
                <w:iCs/>
                <w:sz w:val="20"/>
                <w:szCs w:val="20"/>
              </w:rPr>
            </w:pPr>
            <w:r>
              <w:rPr>
                <w:rFonts w:ascii="Cambria" w:hAnsi="Cambria" w:cs="Arial"/>
                <w:iCs/>
                <w:sz w:val="20"/>
                <w:szCs w:val="20"/>
              </w:rPr>
              <w:t>15.</w:t>
            </w:r>
          </w:p>
        </w:tc>
        <w:tc>
          <w:tcPr>
            <w:tcW w:w="1563" w:type="dxa"/>
            <w:tcBorders>
              <w:top w:val="single" w:sz="4" w:space="0" w:color="auto"/>
              <w:left w:val="nil"/>
              <w:bottom w:val="single" w:sz="4" w:space="0" w:color="auto"/>
              <w:right w:val="single" w:sz="4" w:space="0" w:color="000000"/>
            </w:tcBorders>
            <w:shd w:val="clear" w:color="auto" w:fill="auto"/>
            <w:vAlign w:val="center"/>
          </w:tcPr>
          <w:p w14:paraId="796266D6" w14:textId="52505B56" w:rsidR="00BD6BA7" w:rsidRPr="0041381B" w:rsidRDefault="00BD6BA7" w:rsidP="00BD6BA7">
            <w:pPr>
              <w:spacing w:after="0" w:line="240" w:lineRule="auto"/>
              <w:jc w:val="center"/>
              <w:rPr>
                <w:rFonts w:ascii="Cambria" w:hAnsi="Cambria" w:cs="Arial"/>
                <w:iCs/>
                <w:sz w:val="20"/>
                <w:szCs w:val="20"/>
              </w:rPr>
            </w:pPr>
            <w:r>
              <w:rPr>
                <w:rFonts w:ascii="Cambria" w:hAnsi="Cambria" w:cs="Arial"/>
                <w:iCs/>
                <w:sz w:val="20"/>
                <w:szCs w:val="20"/>
              </w:rPr>
              <w:t>2022-05-25</w:t>
            </w:r>
          </w:p>
        </w:tc>
        <w:tc>
          <w:tcPr>
            <w:tcW w:w="1707" w:type="dxa"/>
            <w:tcBorders>
              <w:left w:val="single" w:sz="4" w:space="0" w:color="auto"/>
              <w:right w:val="single" w:sz="4" w:space="0" w:color="000000"/>
            </w:tcBorders>
            <w:shd w:val="clear" w:color="auto" w:fill="auto"/>
            <w:vAlign w:val="center"/>
          </w:tcPr>
          <w:p w14:paraId="4F100EDC" w14:textId="52A7195F" w:rsidR="00BD6BA7" w:rsidRPr="0041381B" w:rsidRDefault="00BD6BA7" w:rsidP="00BD6BA7">
            <w:pPr>
              <w:spacing w:after="0" w:line="240" w:lineRule="auto"/>
              <w:jc w:val="center"/>
              <w:rPr>
                <w:rFonts w:ascii="Cambria" w:hAnsi="Cambria" w:cs="Arial"/>
                <w:iCs/>
                <w:sz w:val="20"/>
                <w:szCs w:val="20"/>
              </w:rPr>
            </w:pPr>
            <w:r w:rsidRPr="0041381B">
              <w:rPr>
                <w:rFonts w:ascii="Cambria" w:hAnsi="Cambria" w:cs="Arial"/>
                <w:iCs/>
                <w:sz w:val="20"/>
                <w:szCs w:val="20"/>
              </w:rPr>
              <w:t>Jednoobiektowy</w:t>
            </w:r>
          </w:p>
        </w:tc>
        <w:tc>
          <w:tcPr>
            <w:tcW w:w="1425" w:type="dxa"/>
            <w:tcBorders>
              <w:left w:val="single" w:sz="4" w:space="0" w:color="000000"/>
              <w:right w:val="single" w:sz="4" w:space="0" w:color="auto"/>
            </w:tcBorders>
            <w:shd w:val="clear" w:color="auto" w:fill="auto"/>
            <w:vAlign w:val="center"/>
          </w:tcPr>
          <w:p w14:paraId="3616F626" w14:textId="6F8532B1" w:rsidR="00BD6BA7" w:rsidRPr="0041381B" w:rsidRDefault="00BD6BA7" w:rsidP="00BD6BA7">
            <w:pPr>
              <w:spacing w:after="0" w:line="240" w:lineRule="auto"/>
              <w:jc w:val="center"/>
              <w:rPr>
                <w:rFonts w:ascii="Cambria" w:hAnsi="Cambria" w:cs="Arial"/>
                <w:iCs/>
                <w:sz w:val="20"/>
                <w:szCs w:val="20"/>
              </w:rPr>
            </w:pPr>
            <w:r w:rsidRPr="0041381B">
              <w:rPr>
                <w:rFonts w:ascii="Cambria" w:hAnsi="Cambria" w:cs="Arial"/>
                <w:iCs/>
                <w:sz w:val="20"/>
                <w:szCs w:val="20"/>
              </w:rPr>
              <w:t>Drzewo</w:t>
            </w:r>
          </w:p>
        </w:tc>
        <w:tc>
          <w:tcPr>
            <w:tcW w:w="2818" w:type="dxa"/>
            <w:tcBorders>
              <w:top w:val="single" w:sz="4" w:space="0" w:color="auto"/>
              <w:left w:val="single" w:sz="4" w:space="0" w:color="auto"/>
              <w:bottom w:val="single" w:sz="4" w:space="0" w:color="auto"/>
              <w:right w:val="single" w:sz="4" w:space="0" w:color="000000"/>
            </w:tcBorders>
            <w:shd w:val="clear" w:color="auto" w:fill="auto"/>
            <w:vAlign w:val="center"/>
          </w:tcPr>
          <w:p w14:paraId="63F6A0B1" w14:textId="77777777" w:rsidR="00BD6BA7" w:rsidRPr="0041381B" w:rsidRDefault="00BD6BA7" w:rsidP="00BD6BA7">
            <w:pPr>
              <w:spacing w:after="0" w:line="240" w:lineRule="auto"/>
              <w:jc w:val="center"/>
              <w:rPr>
                <w:rFonts w:ascii="Cambria" w:hAnsi="Cambria" w:cs="Arial"/>
                <w:iCs/>
                <w:sz w:val="20"/>
                <w:szCs w:val="20"/>
              </w:rPr>
            </w:pPr>
            <w:r w:rsidRPr="0041381B">
              <w:rPr>
                <w:rFonts w:ascii="Cambria" w:hAnsi="Cambria" w:cs="Arial"/>
                <w:iCs/>
                <w:sz w:val="20"/>
                <w:szCs w:val="20"/>
              </w:rPr>
              <w:t xml:space="preserve">Jesion wyniosły </w:t>
            </w:r>
          </w:p>
          <w:p w14:paraId="29EDDCAF" w14:textId="077F91D4" w:rsidR="00BD6BA7" w:rsidRPr="0041381B" w:rsidRDefault="00BD6BA7" w:rsidP="00BD6BA7">
            <w:pPr>
              <w:spacing w:after="0" w:line="240" w:lineRule="auto"/>
              <w:jc w:val="center"/>
              <w:rPr>
                <w:rFonts w:ascii="Cambria" w:hAnsi="Cambria" w:cs="Arial"/>
                <w:iCs/>
                <w:sz w:val="20"/>
                <w:szCs w:val="20"/>
              </w:rPr>
            </w:pPr>
            <w:r w:rsidRPr="0041381B">
              <w:rPr>
                <w:rFonts w:ascii="Cambria" w:hAnsi="Cambria" w:cs="Arial"/>
                <w:iCs/>
                <w:sz w:val="20"/>
                <w:szCs w:val="20"/>
              </w:rPr>
              <w:t>Fraxinus excelsior</w:t>
            </w:r>
          </w:p>
        </w:tc>
        <w:tc>
          <w:tcPr>
            <w:tcW w:w="1274" w:type="dxa"/>
            <w:tcBorders>
              <w:top w:val="single" w:sz="4" w:space="0" w:color="auto"/>
              <w:left w:val="single" w:sz="4" w:space="0" w:color="000000"/>
              <w:bottom w:val="single" w:sz="4" w:space="0" w:color="auto"/>
              <w:right w:val="single" w:sz="4" w:space="0" w:color="auto"/>
            </w:tcBorders>
            <w:shd w:val="clear" w:color="auto" w:fill="auto"/>
            <w:vAlign w:val="center"/>
          </w:tcPr>
          <w:p w14:paraId="2537E6FD" w14:textId="1DCF719B" w:rsidR="00BD6BA7" w:rsidRPr="0041381B" w:rsidRDefault="00BD6BA7" w:rsidP="00BD6BA7">
            <w:pPr>
              <w:spacing w:after="0" w:line="240" w:lineRule="auto"/>
              <w:jc w:val="center"/>
              <w:rPr>
                <w:rFonts w:ascii="Cambria" w:hAnsi="Cambria" w:cs="Arial"/>
                <w:iCs/>
                <w:sz w:val="20"/>
                <w:szCs w:val="20"/>
              </w:rPr>
            </w:pPr>
            <w:r>
              <w:rPr>
                <w:rFonts w:ascii="Cambria" w:hAnsi="Cambria" w:cs="Arial"/>
                <w:iCs/>
                <w:sz w:val="20"/>
                <w:szCs w:val="20"/>
              </w:rPr>
              <w:t>20,6</w:t>
            </w:r>
          </w:p>
        </w:tc>
        <w:tc>
          <w:tcPr>
            <w:tcW w:w="1134" w:type="dxa"/>
            <w:tcBorders>
              <w:top w:val="single" w:sz="4" w:space="0" w:color="auto"/>
              <w:left w:val="single" w:sz="4" w:space="0" w:color="auto"/>
              <w:bottom w:val="single" w:sz="4" w:space="0" w:color="auto"/>
              <w:right w:val="single" w:sz="4" w:space="0" w:color="auto"/>
            </w:tcBorders>
            <w:vAlign w:val="center"/>
          </w:tcPr>
          <w:p w14:paraId="6CA54156" w14:textId="6B3DB453" w:rsidR="00BD6BA7" w:rsidRPr="0041381B" w:rsidRDefault="00BD6BA7" w:rsidP="00BD6BA7">
            <w:pPr>
              <w:spacing w:after="0" w:line="240" w:lineRule="auto"/>
              <w:jc w:val="center"/>
              <w:rPr>
                <w:rFonts w:ascii="Cambria" w:hAnsi="Cambria" w:cs="Arial"/>
                <w:iCs/>
                <w:sz w:val="20"/>
                <w:szCs w:val="20"/>
              </w:rPr>
            </w:pPr>
            <w:r>
              <w:rPr>
                <w:rFonts w:ascii="Cambria" w:hAnsi="Cambria" w:cs="Arial"/>
                <w:iCs/>
                <w:sz w:val="20"/>
                <w:szCs w:val="20"/>
              </w:rPr>
              <w:t>359</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1AC880BF" w14:textId="01E2A752" w:rsidR="00BD6BA7" w:rsidRPr="0041381B" w:rsidRDefault="00BD6BA7" w:rsidP="00BD6BA7">
            <w:pPr>
              <w:spacing w:after="0" w:line="240" w:lineRule="auto"/>
              <w:jc w:val="center"/>
              <w:rPr>
                <w:rFonts w:ascii="Cambria" w:hAnsi="Cambria" w:cs="Arial"/>
                <w:iCs/>
                <w:sz w:val="20"/>
                <w:szCs w:val="20"/>
              </w:rPr>
            </w:pPr>
            <w:r>
              <w:rPr>
                <w:rFonts w:ascii="Cambria" w:hAnsi="Cambria" w:cs="Arial"/>
                <w:iCs/>
                <w:sz w:val="20"/>
                <w:szCs w:val="20"/>
              </w:rPr>
              <w:t>-</w:t>
            </w:r>
          </w:p>
        </w:tc>
        <w:tc>
          <w:tcPr>
            <w:tcW w:w="2546" w:type="dxa"/>
            <w:tcBorders>
              <w:top w:val="single" w:sz="4" w:space="0" w:color="auto"/>
              <w:left w:val="single" w:sz="4" w:space="0" w:color="auto"/>
              <w:bottom w:val="single" w:sz="4" w:space="0" w:color="auto"/>
              <w:right w:val="single" w:sz="4" w:space="0" w:color="000000"/>
            </w:tcBorders>
            <w:shd w:val="clear" w:color="auto" w:fill="auto"/>
            <w:vAlign w:val="center"/>
          </w:tcPr>
          <w:p w14:paraId="18FFE6A5" w14:textId="6F39B1A1" w:rsidR="00BD6BA7" w:rsidRDefault="00BD6BA7" w:rsidP="00BD6BA7">
            <w:pPr>
              <w:spacing w:after="0" w:line="240" w:lineRule="auto"/>
              <w:jc w:val="center"/>
              <w:rPr>
                <w:rFonts w:ascii="Cambria" w:hAnsi="Cambria" w:cs="Arial"/>
                <w:iCs/>
                <w:sz w:val="20"/>
                <w:szCs w:val="20"/>
              </w:rPr>
            </w:pPr>
            <w:r>
              <w:rPr>
                <w:rFonts w:ascii="Cambria" w:hAnsi="Cambria" w:cs="Arial"/>
                <w:iCs/>
                <w:sz w:val="20"/>
                <w:szCs w:val="20"/>
              </w:rPr>
              <w:t xml:space="preserve">Przy ul. </w:t>
            </w:r>
            <w:r w:rsidRPr="00BD6BA7">
              <w:rPr>
                <w:rFonts w:ascii="Cambria" w:hAnsi="Cambria" w:cs="Arial"/>
                <w:iCs/>
                <w:sz w:val="20"/>
                <w:szCs w:val="20"/>
              </w:rPr>
              <w:t>Mickiewicza</w:t>
            </w:r>
          </w:p>
        </w:tc>
      </w:tr>
    </w:tbl>
    <w:p w14:paraId="2FAE1381" w14:textId="77777777" w:rsidR="00AD7C2A" w:rsidRPr="0041381B" w:rsidRDefault="00AD7C2A" w:rsidP="00AD7C2A">
      <w:pPr>
        <w:spacing w:after="0" w:line="240" w:lineRule="auto"/>
        <w:jc w:val="center"/>
        <w:rPr>
          <w:rFonts w:ascii="Cambria" w:hAnsi="Cambria"/>
          <w:bCs/>
          <w:i/>
          <w:sz w:val="2"/>
          <w:szCs w:val="20"/>
        </w:rPr>
      </w:pPr>
    </w:p>
    <w:p w14:paraId="5163A2C1" w14:textId="77777777" w:rsidR="00325A5D" w:rsidRPr="0041381B" w:rsidRDefault="00325A5D" w:rsidP="00AD7C2A">
      <w:pPr>
        <w:spacing w:after="0" w:line="240" w:lineRule="auto"/>
        <w:jc w:val="center"/>
        <w:rPr>
          <w:rFonts w:ascii="Cambria" w:hAnsi="Cambria"/>
          <w:bCs/>
          <w:i/>
          <w:sz w:val="6"/>
          <w:szCs w:val="20"/>
        </w:rPr>
      </w:pPr>
    </w:p>
    <w:p w14:paraId="1C3CEC45" w14:textId="42299B56" w:rsidR="00AD7C2A" w:rsidRPr="00BD6BA7" w:rsidRDefault="00AD7C2A" w:rsidP="00BD6BA7">
      <w:pPr>
        <w:spacing w:after="0" w:line="240" w:lineRule="auto"/>
        <w:jc w:val="center"/>
        <w:rPr>
          <w:rFonts w:ascii="Cambria" w:hAnsi="Cambria"/>
          <w:bCs/>
          <w:i/>
          <w:sz w:val="16"/>
          <w:szCs w:val="20"/>
        </w:rPr>
        <w:sectPr w:rsidR="00AD7C2A" w:rsidRPr="00BD6BA7" w:rsidSect="0086272E">
          <w:headerReference w:type="default" r:id="rId157"/>
          <w:footerReference w:type="default" r:id="rId158"/>
          <w:headerReference w:type="first" r:id="rId159"/>
          <w:footerReference w:type="first" r:id="rId160"/>
          <w:pgSz w:w="16838" w:h="11906" w:orient="landscape" w:code="9"/>
          <w:pgMar w:top="1418" w:right="1418" w:bottom="1418" w:left="1418" w:header="567" w:footer="567" w:gutter="567"/>
          <w:cols w:space="708"/>
          <w:titlePg/>
          <w:docGrid w:linePitch="360"/>
        </w:sectPr>
      </w:pPr>
      <w:r w:rsidRPr="0041381B">
        <w:rPr>
          <w:rFonts w:ascii="Cambria" w:hAnsi="Cambria"/>
          <w:bCs/>
          <w:i/>
          <w:sz w:val="16"/>
          <w:szCs w:val="20"/>
        </w:rPr>
        <w:t xml:space="preserve">Źródło: Centralny Rejestr Forma Ochrony Przyrody - Generalna Dyrekcja Ochrony Środowiska  </w:t>
      </w:r>
    </w:p>
    <w:p w14:paraId="72FB25B4" w14:textId="266FD007" w:rsidR="00E5204A" w:rsidRPr="0041381B" w:rsidRDefault="00D77AA8" w:rsidP="00EC4C92">
      <w:pPr>
        <w:pStyle w:val="Nagwek3"/>
        <w:spacing w:before="0" w:beforeAutospacing="0" w:after="0" w:afterAutospacing="0"/>
        <w:rPr>
          <w:rStyle w:val="Nagwek2Znak"/>
          <w:rFonts w:eastAsia="Calibri"/>
          <w:i/>
          <w:color w:val="auto"/>
          <w:sz w:val="20"/>
          <w:szCs w:val="20"/>
          <w:lang w:eastAsia="pl-PL"/>
        </w:rPr>
      </w:pPr>
      <w:bookmarkStart w:id="349" w:name="_Toc142324080"/>
      <w:r w:rsidRPr="0041381B">
        <w:rPr>
          <w:rStyle w:val="Nagwek2Znak"/>
          <w:rFonts w:eastAsia="Calibri"/>
          <w:i/>
          <w:color w:val="auto"/>
          <w:sz w:val="20"/>
          <w:szCs w:val="20"/>
          <w:lang w:eastAsia="pl-PL"/>
        </w:rPr>
        <w:lastRenderedPageBreak/>
        <w:t>5</w:t>
      </w:r>
      <w:r w:rsidR="00627371" w:rsidRPr="0041381B">
        <w:rPr>
          <w:rStyle w:val="Nagwek2Znak"/>
          <w:rFonts w:eastAsia="Calibri"/>
          <w:i/>
          <w:color w:val="auto"/>
          <w:sz w:val="20"/>
          <w:szCs w:val="20"/>
          <w:lang w:eastAsia="pl-PL"/>
        </w:rPr>
        <w:t>.10.3</w:t>
      </w:r>
      <w:r w:rsidR="00556D57" w:rsidRPr="0041381B">
        <w:rPr>
          <w:rStyle w:val="Nagwek2Znak"/>
          <w:rFonts w:eastAsia="Calibri"/>
          <w:i/>
          <w:color w:val="auto"/>
          <w:sz w:val="20"/>
          <w:szCs w:val="20"/>
          <w:lang w:eastAsia="pl-PL"/>
        </w:rPr>
        <w:t>.</w:t>
      </w:r>
      <w:r w:rsidR="00E5204A" w:rsidRPr="0041381B">
        <w:rPr>
          <w:rStyle w:val="Nagwek2Znak"/>
          <w:rFonts w:eastAsia="Calibri"/>
          <w:i/>
          <w:color w:val="auto"/>
          <w:sz w:val="20"/>
          <w:szCs w:val="20"/>
          <w:lang w:eastAsia="pl-PL"/>
        </w:rPr>
        <w:t xml:space="preserve"> Korytarze ekologiczne</w:t>
      </w:r>
      <w:bookmarkEnd w:id="349"/>
      <w:r w:rsidR="00E5204A" w:rsidRPr="0041381B">
        <w:rPr>
          <w:rStyle w:val="Nagwek2Znak"/>
          <w:rFonts w:eastAsia="Calibri"/>
          <w:i/>
          <w:color w:val="auto"/>
          <w:sz w:val="20"/>
          <w:szCs w:val="20"/>
          <w:lang w:eastAsia="pl-PL"/>
        </w:rPr>
        <w:tab/>
      </w:r>
    </w:p>
    <w:p w14:paraId="27E27143" w14:textId="77777777" w:rsidR="00E5204A" w:rsidRPr="0041381B" w:rsidRDefault="00E5204A" w:rsidP="00EC4C92">
      <w:pPr>
        <w:pStyle w:val="Nagwek3"/>
        <w:spacing w:before="0" w:beforeAutospacing="0" w:after="0" w:afterAutospacing="0"/>
        <w:rPr>
          <w:rStyle w:val="Nagwek2Znak"/>
          <w:rFonts w:eastAsia="Calibri"/>
          <w:i/>
          <w:color w:val="auto"/>
          <w:sz w:val="20"/>
          <w:szCs w:val="20"/>
          <w:lang w:eastAsia="pl-PL"/>
        </w:rPr>
      </w:pPr>
    </w:p>
    <w:p w14:paraId="351FEF62" w14:textId="77777777" w:rsidR="00E5204A" w:rsidRPr="0041381B" w:rsidRDefault="00E5204A" w:rsidP="00EC4C92">
      <w:pPr>
        <w:spacing w:after="0" w:line="240" w:lineRule="auto"/>
        <w:ind w:firstLine="708"/>
        <w:jc w:val="both"/>
        <w:rPr>
          <w:rFonts w:ascii="Cambria" w:hAnsi="Cambria" w:cs="Arial"/>
          <w:bCs/>
          <w:sz w:val="20"/>
          <w:szCs w:val="20"/>
          <w:lang w:eastAsia="pl-PL"/>
        </w:rPr>
      </w:pPr>
      <w:r w:rsidRPr="0041381B">
        <w:rPr>
          <w:rFonts w:ascii="Cambria" w:hAnsi="Cambria" w:cs="Arial"/>
          <w:bCs/>
          <w:sz w:val="20"/>
          <w:szCs w:val="20"/>
          <w:lang w:eastAsia="pl-PL"/>
        </w:rPr>
        <w:t>Korytarz ekologiczny to obszar umożliwiający migrację r</w:t>
      </w:r>
      <w:r w:rsidR="00F778B4" w:rsidRPr="0041381B">
        <w:rPr>
          <w:rFonts w:ascii="Cambria" w:hAnsi="Cambria" w:cs="Arial"/>
          <w:bCs/>
          <w:sz w:val="20"/>
          <w:szCs w:val="20"/>
          <w:lang w:eastAsia="pl-PL"/>
        </w:rPr>
        <w:t>oślin, zwierząt lub grzybów. Do </w:t>
      </w:r>
      <w:r w:rsidRPr="0041381B">
        <w:rPr>
          <w:rFonts w:ascii="Cambria" w:hAnsi="Cambria" w:cs="Arial"/>
          <w:bCs/>
          <w:sz w:val="20"/>
          <w:szCs w:val="20"/>
          <w:lang w:eastAsia="pl-PL"/>
        </w:rPr>
        <w:t>najważniejszych funkcji korytarzy ekologicznych zalicza się:</w:t>
      </w:r>
    </w:p>
    <w:p w14:paraId="252F467D" w14:textId="77777777" w:rsidR="002F2632" w:rsidRPr="0041381B" w:rsidRDefault="002F2632" w:rsidP="00EC4C92">
      <w:pPr>
        <w:spacing w:after="0" w:line="240" w:lineRule="auto"/>
        <w:ind w:firstLine="708"/>
        <w:jc w:val="both"/>
        <w:rPr>
          <w:rFonts w:ascii="Cambria" w:hAnsi="Cambria" w:cs="Arial"/>
          <w:bCs/>
          <w:sz w:val="20"/>
          <w:szCs w:val="20"/>
          <w:lang w:eastAsia="pl-PL"/>
        </w:rPr>
      </w:pPr>
    </w:p>
    <w:p w14:paraId="21AFF29E" w14:textId="77777777" w:rsidR="00E5204A" w:rsidRPr="0041381B" w:rsidRDefault="00E5204A" w:rsidP="00EC4C92">
      <w:pPr>
        <w:numPr>
          <w:ilvl w:val="0"/>
          <w:numId w:val="7"/>
        </w:numPr>
        <w:spacing w:after="0" w:line="240" w:lineRule="auto"/>
        <w:jc w:val="both"/>
        <w:rPr>
          <w:rFonts w:ascii="Cambria" w:hAnsi="Cambria"/>
          <w:sz w:val="20"/>
          <w:szCs w:val="20"/>
        </w:rPr>
      </w:pPr>
      <w:r w:rsidRPr="0041381B">
        <w:rPr>
          <w:rFonts w:ascii="Cambria" w:hAnsi="Cambria"/>
          <w:sz w:val="20"/>
          <w:szCs w:val="20"/>
        </w:rPr>
        <w:t>zmniejszenie stopnia izolacji poszczególnych płatów siedlisk i ułatwianie przemieszczania się organizmów pomiędzy nimi,</w:t>
      </w:r>
    </w:p>
    <w:p w14:paraId="75FB5CA1" w14:textId="77777777" w:rsidR="00E5204A" w:rsidRPr="0041381B" w:rsidRDefault="00E5204A" w:rsidP="00EC4C92">
      <w:pPr>
        <w:numPr>
          <w:ilvl w:val="0"/>
          <w:numId w:val="7"/>
        </w:numPr>
        <w:spacing w:after="0" w:line="240" w:lineRule="auto"/>
        <w:jc w:val="both"/>
        <w:rPr>
          <w:rFonts w:ascii="Cambria" w:hAnsi="Cambria"/>
          <w:sz w:val="20"/>
          <w:szCs w:val="20"/>
        </w:rPr>
      </w:pPr>
      <w:r w:rsidRPr="0041381B">
        <w:rPr>
          <w:rFonts w:ascii="Cambria" w:hAnsi="Cambria"/>
          <w:sz w:val="20"/>
          <w:szCs w:val="20"/>
        </w:rPr>
        <w:t>zwiększenie przepływu genów pomiędzy płatami siedlisk, zapobiegające utracie różnorodności genetycznej,</w:t>
      </w:r>
    </w:p>
    <w:p w14:paraId="471D8666" w14:textId="77777777" w:rsidR="00E5204A" w:rsidRPr="0041381B" w:rsidRDefault="00E5204A" w:rsidP="00EC4C92">
      <w:pPr>
        <w:numPr>
          <w:ilvl w:val="0"/>
          <w:numId w:val="7"/>
        </w:numPr>
        <w:spacing w:after="0" w:line="240" w:lineRule="auto"/>
        <w:jc w:val="both"/>
        <w:rPr>
          <w:rFonts w:ascii="Cambria" w:hAnsi="Cambria"/>
          <w:sz w:val="20"/>
          <w:szCs w:val="20"/>
        </w:rPr>
      </w:pPr>
      <w:r w:rsidRPr="0041381B">
        <w:rPr>
          <w:rFonts w:ascii="Cambria" w:hAnsi="Cambria"/>
          <w:sz w:val="20"/>
          <w:szCs w:val="20"/>
        </w:rPr>
        <w:t>obniżenie śmiertelności, szczególnie wśród osobników młodych, wypartych z płatów dogodnych siedlisk wskutek zachowań terytorialnych.</w:t>
      </w:r>
    </w:p>
    <w:p w14:paraId="52B9BEE9" w14:textId="77777777" w:rsidR="00F3453D" w:rsidRPr="0041381B" w:rsidRDefault="00F3453D" w:rsidP="00EC4C92">
      <w:pPr>
        <w:spacing w:after="0" w:line="240" w:lineRule="auto"/>
        <w:ind w:firstLine="708"/>
        <w:jc w:val="both"/>
        <w:rPr>
          <w:rFonts w:ascii="Cambria" w:hAnsi="Cambria"/>
          <w:sz w:val="20"/>
          <w:szCs w:val="20"/>
        </w:rPr>
      </w:pPr>
    </w:p>
    <w:p w14:paraId="3ADDD1E7" w14:textId="77777777" w:rsidR="00E5204A" w:rsidRPr="0041381B" w:rsidRDefault="00E5204A" w:rsidP="00EC4C92">
      <w:pPr>
        <w:spacing w:after="0" w:line="240" w:lineRule="auto"/>
        <w:ind w:firstLine="708"/>
        <w:jc w:val="both"/>
        <w:rPr>
          <w:rFonts w:ascii="Cambria" w:hAnsi="Cambria"/>
          <w:sz w:val="20"/>
          <w:szCs w:val="20"/>
        </w:rPr>
      </w:pPr>
      <w:r w:rsidRPr="0041381B">
        <w:rPr>
          <w:rFonts w:ascii="Cambria" w:hAnsi="Cambria"/>
          <w:sz w:val="20"/>
          <w:szCs w:val="20"/>
        </w:rPr>
        <w:t>Właściwa struktura (rodzaj i liczba siedlisk, szerokość, rzeźba terenu) korytarza ekologicznego zależy bezpośrednio od wymagań gatunku lub grupy zwierząt, przez które jest wykorzystywany. Im większe i bardziej mobilne jest zwierzę, tym szerszych i dłuższych korytarzy wymaga do odpowiedniego bytowania. Korytarze ekologiczne mogą być ciągłe lub przerywane oraz mieć kształt: liniowy, pasowy, sieciowy lub tzw. przystanków "stepping stone habitats". Te ostatnie, zwane "łańcuchami siedlisk pomostowych", pełnią równie użyteczną rolę dla migracji organizmów, jak korytarze o charakterze ciągłym.</w:t>
      </w:r>
    </w:p>
    <w:p w14:paraId="6ACA5BEA" w14:textId="77777777" w:rsidR="00B46E62" w:rsidRPr="0041381B" w:rsidRDefault="00B46E62" w:rsidP="00EC4C92">
      <w:pPr>
        <w:pStyle w:val="Nagwek3"/>
        <w:spacing w:before="0" w:beforeAutospacing="0" w:after="0" w:afterAutospacing="0"/>
        <w:ind w:firstLine="708"/>
        <w:rPr>
          <w:rFonts w:ascii="Cambria" w:eastAsia="Calibri" w:hAnsi="Cambria"/>
          <w:b w:val="0"/>
          <w:bCs w:val="0"/>
          <w:sz w:val="20"/>
          <w:szCs w:val="20"/>
          <w:lang w:eastAsia="en-US"/>
        </w:rPr>
      </w:pPr>
      <w:bookmarkStart w:id="350" w:name="_Toc497400272"/>
      <w:bookmarkStart w:id="351" w:name="_Toc498589673"/>
      <w:bookmarkStart w:id="352" w:name="_Toc503288138"/>
      <w:bookmarkStart w:id="353" w:name="_Toc507486369"/>
    </w:p>
    <w:bookmarkEnd w:id="350"/>
    <w:bookmarkEnd w:id="351"/>
    <w:bookmarkEnd w:id="352"/>
    <w:bookmarkEnd w:id="353"/>
    <w:p w14:paraId="70350768" w14:textId="77777777" w:rsidR="00B46E62" w:rsidRPr="0041381B" w:rsidRDefault="00B46E62" w:rsidP="00EC4C92">
      <w:pPr>
        <w:spacing w:after="0" w:line="240" w:lineRule="auto"/>
        <w:ind w:firstLine="708"/>
        <w:jc w:val="both"/>
        <w:rPr>
          <w:rFonts w:ascii="Cambria" w:hAnsi="Cambria"/>
          <w:sz w:val="20"/>
          <w:szCs w:val="20"/>
        </w:rPr>
      </w:pPr>
      <w:r w:rsidRPr="0041381B">
        <w:rPr>
          <w:rFonts w:ascii="Cambria" w:hAnsi="Cambria"/>
          <w:sz w:val="20"/>
          <w:szCs w:val="20"/>
        </w:rPr>
        <w:t>Opracowanie mapy przebiegu korytarzy ekologicznych w Polsce powstawało w dwóch etapach:</w:t>
      </w:r>
    </w:p>
    <w:p w14:paraId="3DA01487" w14:textId="77777777" w:rsidR="00EC4C92" w:rsidRPr="0041381B" w:rsidRDefault="00EC4C92" w:rsidP="00EC4C92">
      <w:pPr>
        <w:spacing w:after="0" w:line="240" w:lineRule="auto"/>
        <w:ind w:firstLine="708"/>
        <w:jc w:val="both"/>
        <w:rPr>
          <w:rFonts w:ascii="Cambria" w:hAnsi="Cambria"/>
          <w:sz w:val="20"/>
          <w:szCs w:val="20"/>
        </w:rPr>
      </w:pPr>
    </w:p>
    <w:p w14:paraId="3D6A1419" w14:textId="77777777" w:rsidR="00B46E62" w:rsidRPr="0041381B" w:rsidRDefault="00B46E62" w:rsidP="00EC4C92">
      <w:pPr>
        <w:numPr>
          <w:ilvl w:val="0"/>
          <w:numId w:val="7"/>
        </w:numPr>
        <w:spacing w:after="0" w:line="240" w:lineRule="auto"/>
        <w:jc w:val="both"/>
        <w:rPr>
          <w:rFonts w:ascii="Cambria" w:hAnsi="Cambria"/>
          <w:sz w:val="20"/>
          <w:szCs w:val="20"/>
        </w:rPr>
      </w:pPr>
      <w:r w:rsidRPr="0041381B">
        <w:rPr>
          <w:rFonts w:ascii="Cambria" w:hAnsi="Cambria"/>
          <w:sz w:val="20"/>
          <w:szCs w:val="20"/>
        </w:rPr>
        <w:t>etap I - w 2005 r. na zlecenie Ministerstwa Środowiska opracowano mapę sieci korytarzy dla obszarów Natura 2000 z uwzględnieniem potrzeb ochrony kluczowych gatunków dużych ssaków;</w:t>
      </w:r>
    </w:p>
    <w:p w14:paraId="2991CB8A" w14:textId="77777777" w:rsidR="00B46E62" w:rsidRPr="0041381B" w:rsidRDefault="00B46E62" w:rsidP="00EC4C92">
      <w:pPr>
        <w:numPr>
          <w:ilvl w:val="0"/>
          <w:numId w:val="7"/>
        </w:numPr>
        <w:spacing w:after="0" w:line="240" w:lineRule="auto"/>
        <w:jc w:val="both"/>
        <w:rPr>
          <w:rFonts w:ascii="Cambria" w:hAnsi="Cambria"/>
          <w:sz w:val="20"/>
          <w:szCs w:val="20"/>
        </w:rPr>
      </w:pPr>
      <w:r w:rsidRPr="0041381B">
        <w:rPr>
          <w:rFonts w:ascii="Cambria" w:hAnsi="Cambria"/>
          <w:sz w:val="20"/>
          <w:szCs w:val="20"/>
        </w:rPr>
        <w:t>etap II - w 2011 r. we współpracy z Pracownią na rzecz Wszystkich Istot (w ramach projektu ze środków EEA/EOG) opracowano kompletną mapę korytarzy istotnych dla populacji dużych ssaków leśnych oraz spójności siedlisk leśnych i wodno-błotnych w skali krajowej i kontynentalnej.</w:t>
      </w:r>
    </w:p>
    <w:p w14:paraId="593A3969" w14:textId="77777777" w:rsidR="00C667A7" w:rsidRPr="0041381B" w:rsidRDefault="00C667A7" w:rsidP="00EC4C92">
      <w:pPr>
        <w:spacing w:after="0" w:line="240" w:lineRule="auto"/>
        <w:ind w:firstLine="708"/>
        <w:jc w:val="both"/>
        <w:rPr>
          <w:rFonts w:ascii="Cambria" w:hAnsi="Cambria"/>
          <w:sz w:val="20"/>
          <w:szCs w:val="20"/>
        </w:rPr>
      </w:pPr>
    </w:p>
    <w:p w14:paraId="29B9478A" w14:textId="77777777" w:rsidR="00E5204A" w:rsidRPr="0041381B" w:rsidRDefault="00B46E62" w:rsidP="00EC4C92">
      <w:pPr>
        <w:spacing w:after="0" w:line="240" w:lineRule="auto"/>
        <w:ind w:firstLine="708"/>
        <w:jc w:val="both"/>
        <w:rPr>
          <w:rStyle w:val="Nagwek2Znak"/>
          <w:rFonts w:eastAsia="Calibri"/>
          <w:i/>
          <w:color w:val="auto"/>
          <w:sz w:val="20"/>
          <w:szCs w:val="20"/>
          <w:lang w:eastAsia="pl-PL"/>
        </w:rPr>
      </w:pPr>
      <w:r w:rsidRPr="0041381B">
        <w:rPr>
          <w:rFonts w:ascii="Cambria" w:hAnsi="Cambria"/>
          <w:sz w:val="20"/>
          <w:szCs w:val="20"/>
        </w:rPr>
        <w:t>Głównym założeniem merytorycznym było opracowanie mapy korytarzy o charakterze multifunkcjonalnym - przeznaczonych dla możliwie największej liczby gatunków i łączących różnorodne siedliska przyrodnicze, zwłaszcza podlegające ochronie w ramach sieci Natura 2000. Podstawowym celem opracowania mapy było stworzenie praktycznego narzędzia dla ochrony siedlisk i gatunków zagrożonych fragmentacją środowiska, wykorzystywanego w planowaniu przestrzennym i projektowaniu inwestycji liniowych.</w:t>
      </w:r>
      <w:r w:rsidRPr="0041381B">
        <w:rPr>
          <w:rStyle w:val="Nagwek2Znak"/>
          <w:rFonts w:eastAsia="Calibri"/>
          <w:i/>
          <w:color w:val="auto"/>
          <w:sz w:val="20"/>
          <w:szCs w:val="20"/>
          <w:lang w:eastAsia="pl-PL"/>
        </w:rPr>
        <w:t xml:space="preserve"> </w:t>
      </w:r>
    </w:p>
    <w:p w14:paraId="43FA3D2B" w14:textId="77777777" w:rsidR="00E5204A" w:rsidRPr="0041381B" w:rsidRDefault="00E5204A" w:rsidP="00EC4C92">
      <w:pPr>
        <w:spacing w:after="0" w:line="240" w:lineRule="auto"/>
        <w:jc w:val="center"/>
        <w:rPr>
          <w:rFonts w:ascii="Cambria" w:hAnsi="Cambria"/>
          <w:b/>
          <w:i/>
          <w:sz w:val="20"/>
          <w:szCs w:val="20"/>
        </w:rPr>
      </w:pPr>
    </w:p>
    <w:p w14:paraId="5B0B5C77" w14:textId="213FEAC6" w:rsidR="00D35938" w:rsidRPr="0041381B" w:rsidRDefault="003D054D" w:rsidP="003F33D3">
      <w:pPr>
        <w:spacing w:after="0" w:line="240" w:lineRule="auto"/>
        <w:ind w:firstLine="708"/>
        <w:jc w:val="both"/>
        <w:rPr>
          <w:rFonts w:ascii="Cambria" w:hAnsi="Cambria" w:cs="Arial"/>
          <w:b/>
          <w:bCs/>
          <w:sz w:val="20"/>
          <w:szCs w:val="20"/>
          <w:lang w:eastAsia="pl-PL"/>
        </w:rPr>
      </w:pPr>
      <w:bookmarkStart w:id="354" w:name="_Toc517087638"/>
      <w:bookmarkStart w:id="355" w:name="_Toc517088329"/>
      <w:bookmarkStart w:id="356" w:name="_Toc517163396"/>
      <w:bookmarkStart w:id="357" w:name="_Toc525725583"/>
      <w:bookmarkStart w:id="358" w:name="_Toc9335423"/>
      <w:r w:rsidRPr="0041381B">
        <w:rPr>
          <w:rFonts w:ascii="Cambria" w:hAnsi="Cambria" w:cs="Arial"/>
          <w:bCs/>
          <w:sz w:val="20"/>
          <w:szCs w:val="20"/>
          <w:lang w:eastAsia="pl-PL"/>
        </w:rPr>
        <w:t xml:space="preserve">Zgodnie z mapą przebiegu korytarzy ekologicznych w Polsce </w:t>
      </w:r>
      <w:r w:rsidR="00BC0B2A" w:rsidRPr="0041381B">
        <w:rPr>
          <w:rFonts w:ascii="Cambria" w:hAnsi="Cambria" w:cs="Arial"/>
          <w:bCs/>
          <w:sz w:val="20"/>
          <w:szCs w:val="20"/>
          <w:lang w:eastAsia="pl-PL"/>
        </w:rPr>
        <w:t>opracowaną przez</w:t>
      </w:r>
      <w:r w:rsidRPr="0041381B">
        <w:rPr>
          <w:rFonts w:ascii="Cambria" w:hAnsi="Cambria" w:cs="Arial"/>
          <w:bCs/>
          <w:sz w:val="20"/>
          <w:szCs w:val="20"/>
          <w:lang w:eastAsia="pl-PL"/>
        </w:rPr>
        <w:t xml:space="preserve"> Zakład Badania Ssaków PAN w Białowieży pod kierownictwem prof. dr. hab. Włodzimierza Jędrzejewskiego </w:t>
      </w:r>
      <w:r w:rsidRPr="0041381B">
        <w:rPr>
          <w:rFonts w:ascii="Cambria" w:hAnsi="Cambria" w:cs="Arial"/>
          <w:b/>
          <w:bCs/>
          <w:sz w:val="20"/>
          <w:szCs w:val="20"/>
          <w:lang w:eastAsia="pl-PL"/>
        </w:rPr>
        <w:t xml:space="preserve">na terenie </w:t>
      </w:r>
      <w:r w:rsidR="00D9509D" w:rsidRPr="0041381B">
        <w:rPr>
          <w:rFonts w:ascii="Cambria" w:hAnsi="Cambria" w:cs="Arial"/>
          <w:b/>
          <w:bCs/>
          <w:sz w:val="20"/>
          <w:szCs w:val="20"/>
          <w:lang w:eastAsia="pl-PL"/>
        </w:rPr>
        <w:t xml:space="preserve">miasta </w:t>
      </w:r>
      <w:r w:rsidR="003F33D3" w:rsidRPr="0041381B">
        <w:rPr>
          <w:rFonts w:ascii="Cambria" w:hAnsi="Cambria" w:cs="Arial"/>
          <w:b/>
          <w:bCs/>
          <w:sz w:val="20"/>
          <w:szCs w:val="20"/>
          <w:lang w:eastAsia="pl-PL"/>
        </w:rPr>
        <w:t>Giżycka</w:t>
      </w:r>
      <w:r w:rsidR="00D9509D" w:rsidRPr="0041381B">
        <w:rPr>
          <w:rFonts w:ascii="Cambria" w:hAnsi="Cambria" w:cs="Arial"/>
          <w:b/>
          <w:bCs/>
          <w:sz w:val="20"/>
          <w:szCs w:val="20"/>
          <w:lang w:eastAsia="pl-PL"/>
        </w:rPr>
        <w:t xml:space="preserve"> </w:t>
      </w:r>
      <w:r w:rsidR="003F33D3" w:rsidRPr="0041381B">
        <w:rPr>
          <w:rFonts w:ascii="Cambria" w:hAnsi="Cambria" w:cs="Arial"/>
          <w:b/>
          <w:bCs/>
          <w:sz w:val="20"/>
          <w:szCs w:val="20"/>
          <w:lang w:eastAsia="pl-PL"/>
        </w:rPr>
        <w:t>zlokalizowany jest korytarz ekologiczny - Mamry</w:t>
      </w:r>
      <w:bookmarkEnd w:id="354"/>
      <w:bookmarkEnd w:id="355"/>
      <w:bookmarkEnd w:id="356"/>
      <w:bookmarkEnd w:id="357"/>
      <w:bookmarkEnd w:id="358"/>
      <w:r w:rsidR="00D35938" w:rsidRPr="0041381B">
        <w:rPr>
          <w:rFonts w:ascii="Cambria" w:hAnsi="Cambria"/>
          <w:b/>
          <w:sz w:val="20"/>
          <w:szCs w:val="20"/>
        </w:rPr>
        <w:t>.</w:t>
      </w:r>
    </w:p>
    <w:p w14:paraId="46550FEA" w14:textId="77777777" w:rsidR="003D054D" w:rsidRPr="0041381B" w:rsidRDefault="003D054D" w:rsidP="002F3A6C">
      <w:pPr>
        <w:spacing w:after="0" w:line="240" w:lineRule="auto"/>
        <w:jc w:val="center"/>
        <w:rPr>
          <w:rFonts w:ascii="Cambria" w:hAnsi="Cambria"/>
          <w:b/>
          <w:i/>
          <w:sz w:val="20"/>
          <w:szCs w:val="20"/>
        </w:rPr>
        <w:sectPr w:rsidR="003D054D" w:rsidRPr="0041381B" w:rsidSect="0086272E">
          <w:headerReference w:type="default" r:id="rId161"/>
          <w:footerReference w:type="default" r:id="rId162"/>
          <w:headerReference w:type="first" r:id="rId163"/>
          <w:footerReference w:type="first" r:id="rId164"/>
          <w:pgSz w:w="11906" w:h="16838" w:code="9"/>
          <w:pgMar w:top="1418" w:right="1418" w:bottom="1418" w:left="1418" w:header="567" w:footer="567" w:gutter="567"/>
          <w:cols w:space="708"/>
          <w:titlePg/>
          <w:docGrid w:linePitch="360"/>
        </w:sectPr>
      </w:pPr>
    </w:p>
    <w:p w14:paraId="48505827" w14:textId="1150FD7B" w:rsidR="00E5204A" w:rsidRPr="0041381B" w:rsidRDefault="00E5204A" w:rsidP="002F3A6C">
      <w:pPr>
        <w:spacing w:after="0" w:line="240" w:lineRule="auto"/>
        <w:jc w:val="center"/>
        <w:rPr>
          <w:rFonts w:ascii="Cambria" w:hAnsi="Cambria"/>
          <w:i/>
          <w:sz w:val="20"/>
          <w:szCs w:val="20"/>
        </w:rPr>
      </w:pPr>
      <w:bookmarkStart w:id="359" w:name="_Toc142324239"/>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42</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sz w:val="20"/>
          <w:szCs w:val="20"/>
        </w:rPr>
        <w:t xml:space="preserve">Lokalizacja </w:t>
      </w:r>
      <w:r w:rsidR="00481E6C" w:rsidRPr="0041381B">
        <w:rPr>
          <w:rFonts w:ascii="Cambria" w:hAnsi="Cambria"/>
          <w:i/>
          <w:sz w:val="20"/>
          <w:szCs w:val="20"/>
        </w:rPr>
        <w:t xml:space="preserve">miasta </w:t>
      </w:r>
      <w:r w:rsidR="003F33D3" w:rsidRPr="0041381B">
        <w:rPr>
          <w:rFonts w:ascii="Cambria" w:hAnsi="Cambria"/>
          <w:i/>
          <w:sz w:val="20"/>
          <w:szCs w:val="20"/>
        </w:rPr>
        <w:t>Giżycka</w:t>
      </w:r>
      <w:r w:rsidR="00C667A7" w:rsidRPr="0041381B">
        <w:rPr>
          <w:rFonts w:ascii="Cambria" w:hAnsi="Cambria"/>
          <w:i/>
          <w:sz w:val="20"/>
          <w:szCs w:val="20"/>
        </w:rPr>
        <w:t xml:space="preserve"> </w:t>
      </w:r>
      <w:r w:rsidRPr="0041381B">
        <w:rPr>
          <w:rFonts w:ascii="Cambria" w:hAnsi="Cambria"/>
          <w:i/>
          <w:sz w:val="20"/>
          <w:szCs w:val="20"/>
        </w:rPr>
        <w:t>na tle korytarzy ekologicznych</w:t>
      </w:r>
      <w:bookmarkEnd w:id="359"/>
    </w:p>
    <w:p w14:paraId="24C96D89" w14:textId="77777777" w:rsidR="005D1818" w:rsidRPr="0041381B" w:rsidRDefault="005D1818" w:rsidP="002F3A6C">
      <w:pPr>
        <w:spacing w:after="0" w:line="240" w:lineRule="auto"/>
        <w:jc w:val="center"/>
        <w:rPr>
          <w:rFonts w:ascii="Cambria" w:hAnsi="Cambria"/>
          <w:i/>
          <w:sz w:val="4"/>
          <w:szCs w:val="20"/>
        </w:rPr>
      </w:pPr>
    </w:p>
    <w:p w14:paraId="4D52A955" w14:textId="5CC881C5" w:rsidR="00E5204A" w:rsidRPr="0041381B" w:rsidRDefault="003F33D3" w:rsidP="002F3A6C">
      <w:pPr>
        <w:spacing w:after="0" w:line="240" w:lineRule="auto"/>
        <w:jc w:val="center"/>
        <w:rPr>
          <w:rFonts w:ascii="Cambria" w:hAnsi="Cambria"/>
          <w:sz w:val="20"/>
          <w:szCs w:val="20"/>
          <w:lang w:eastAsia="pl-PL"/>
        </w:rPr>
      </w:pPr>
      <w:r w:rsidRPr="0041381B">
        <w:rPr>
          <w:rFonts w:ascii="Cambria" w:hAnsi="Cambria"/>
          <w:noProof/>
          <w:sz w:val="20"/>
          <w:szCs w:val="20"/>
          <w:lang w:eastAsia="pl-PL"/>
        </w:rPr>
        <mc:AlternateContent>
          <mc:Choice Requires="wps">
            <w:drawing>
              <wp:anchor distT="0" distB="0" distL="114300" distR="114300" simplePos="0" relativeHeight="252564992" behindDoc="0" locked="0" layoutInCell="1" allowOverlap="1" wp14:anchorId="6803E102" wp14:editId="3CDBB75A">
                <wp:simplePos x="0" y="0"/>
                <wp:positionH relativeFrom="margin">
                  <wp:posOffset>1914332</wp:posOffset>
                </wp:positionH>
                <wp:positionV relativeFrom="paragraph">
                  <wp:posOffset>803358</wp:posOffset>
                </wp:positionV>
                <wp:extent cx="1343770" cy="371475"/>
                <wp:effectExtent l="0" t="0" r="27940" b="47625"/>
                <wp:wrapNone/>
                <wp:docPr id="468" name="Objaśnienie prostokątne zaokrąglone 468"/>
                <wp:cNvGraphicFramePr/>
                <a:graphic xmlns:a="http://schemas.openxmlformats.org/drawingml/2006/main">
                  <a:graphicData uri="http://schemas.microsoft.com/office/word/2010/wordprocessingShape">
                    <wps:wsp>
                      <wps:cNvSpPr/>
                      <wps:spPr>
                        <a:xfrm>
                          <a:off x="0" y="0"/>
                          <a:ext cx="1343770" cy="371475"/>
                        </a:xfrm>
                        <a:prstGeom prst="wedgeRoundRectCallout">
                          <a:avLst>
                            <a:gd name="adj1" fmla="val -16911"/>
                            <a:gd name="adj2" fmla="val 18559"/>
                            <a:gd name="adj3" fmla="val 16667"/>
                          </a:avLst>
                        </a:prstGeom>
                        <a:solidFill>
                          <a:srgbClr val="FFC000"/>
                        </a:solidFill>
                        <a:ln w="12700" cap="flat" cmpd="sng" algn="ctr">
                          <a:solidFill>
                            <a:sysClr val="windowText" lastClr="000000"/>
                          </a:solidFill>
                          <a:prstDash val="solid"/>
                          <a:miter lim="800000"/>
                        </a:ln>
                        <a:effectLst/>
                      </wps:spPr>
                      <wps:txbx>
                        <w:txbxContent>
                          <w:p w14:paraId="75BA9CD0" w14:textId="4B401D9F" w:rsidR="006F5BCF" w:rsidRPr="00FB43E3" w:rsidRDefault="006F5BCF" w:rsidP="00FB43E3">
                            <w:pPr>
                              <w:spacing w:after="0" w:line="240" w:lineRule="auto"/>
                              <w:jc w:val="center"/>
                              <w:rPr>
                                <w:rFonts w:ascii="Cambria" w:hAnsi="Cambria"/>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b/>
                                <w:sz w:val="20"/>
                                <w:szCs w:val="20"/>
                              </w:rPr>
                              <w:t>Mamry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3E102" id="Objaśnienie prostokątne zaokrąglone 468" o:spid="_x0000_s1058" type="#_x0000_t62" style="position:absolute;left:0;text-align:left;margin-left:150.75pt;margin-top:63.25pt;width:105.8pt;height:29.25pt;z-index:25256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" adj="7147,14809" fillcolor="#ffc000" strokecolor="windowText" strokeweight="1pt">
                <v:textbox>
                  <w:txbxContent>
                    <w:p w14:paraId="75BA9CD0" w14:textId="4B401D9F" w:rsidR="006F5BCF" w:rsidRPr="00FB43E3" w:rsidRDefault="006F5BCF" w:rsidP="00FB43E3">
                      <w:pPr>
                        <w:spacing w:after="0" w:line="240" w:lineRule="auto"/>
                        <w:jc w:val="center"/>
                        <w:rPr>
                          <w:rFonts w:ascii="Cambria" w:hAnsi="Cambria"/>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b/>
                          <w:sz w:val="20"/>
                          <w:szCs w:val="20"/>
                        </w:rPr>
                        <w:t>Mamry</w:t>
                      </w:r>
                    </w:p>
                  </w:txbxContent>
                </v:textbox>
                <w10:wrap anchorx="margin"/>
              </v:shape>
            </w:pict>
          </mc:Fallback>
        </mc:AlternateContent>
      </w:r>
      <w:r w:rsidRPr="0041381B">
        <w:rPr>
          <w:rFonts w:ascii="Cambria" w:hAnsi="Cambria"/>
          <w:noProof/>
          <w:sz w:val="20"/>
          <w:szCs w:val="20"/>
          <w:lang w:eastAsia="pl-PL"/>
        </w:rPr>
        <mc:AlternateContent>
          <mc:Choice Requires="wps">
            <w:drawing>
              <wp:anchor distT="0" distB="0" distL="114300" distR="114300" simplePos="0" relativeHeight="252710400" behindDoc="0" locked="0" layoutInCell="1" allowOverlap="1" wp14:anchorId="37B17AD5" wp14:editId="375A2686">
                <wp:simplePos x="0" y="0"/>
                <wp:positionH relativeFrom="margin">
                  <wp:posOffset>793198</wp:posOffset>
                </wp:positionH>
                <wp:positionV relativeFrom="paragraph">
                  <wp:posOffset>4142906</wp:posOffset>
                </wp:positionV>
                <wp:extent cx="1351722" cy="371475"/>
                <wp:effectExtent l="0" t="0" r="20320" b="47625"/>
                <wp:wrapNone/>
                <wp:docPr id="541" name="Objaśnienie prostokątne zaokrąglone 541"/>
                <wp:cNvGraphicFramePr/>
                <a:graphic xmlns:a="http://schemas.openxmlformats.org/drawingml/2006/main">
                  <a:graphicData uri="http://schemas.microsoft.com/office/word/2010/wordprocessingShape">
                    <wps:wsp>
                      <wps:cNvSpPr/>
                      <wps:spPr>
                        <a:xfrm>
                          <a:off x="0" y="0"/>
                          <a:ext cx="1351722" cy="371475"/>
                        </a:xfrm>
                        <a:prstGeom prst="wedgeRoundRectCallout">
                          <a:avLst>
                            <a:gd name="adj1" fmla="val -16911"/>
                            <a:gd name="adj2" fmla="val 18559"/>
                            <a:gd name="adj3" fmla="val 16667"/>
                          </a:avLst>
                        </a:prstGeom>
                        <a:solidFill>
                          <a:srgbClr val="FFC000"/>
                        </a:solidFill>
                        <a:ln w="12700" cap="flat" cmpd="sng" algn="ctr">
                          <a:solidFill>
                            <a:sysClr val="windowText" lastClr="000000"/>
                          </a:solidFill>
                          <a:prstDash val="solid"/>
                          <a:miter lim="800000"/>
                        </a:ln>
                        <a:effectLst/>
                      </wps:spPr>
                      <wps:txbx>
                        <w:txbxContent>
                          <w:p w14:paraId="4380ECCE" w14:textId="5FDF6878" w:rsidR="006F5BCF" w:rsidRPr="00FB43E3" w:rsidRDefault="006F5BCF" w:rsidP="003F33D3">
                            <w:pPr>
                              <w:spacing w:after="0" w:line="240" w:lineRule="auto"/>
                              <w:jc w:val="center"/>
                              <w:rPr>
                                <w:rFonts w:ascii="Cambria" w:hAnsi="Cambria"/>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b/>
                                <w:sz w:val="20"/>
                                <w:szCs w:val="20"/>
                              </w:rPr>
                              <w:t>Śniardwy - Mamry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17AD5" id="Objaśnienie prostokątne zaokrąglone 541" o:spid="_x0000_s1059" type="#_x0000_t62" style="position:absolute;left:0;text-align:left;margin-left:62.45pt;margin-top:326.2pt;width:106.45pt;height:29.25pt;z-index:25271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" adj="7147,14809" fillcolor="#ffc000" strokecolor="windowText" strokeweight="1pt">
                <v:textbox>
                  <w:txbxContent>
                    <w:p w14:paraId="4380ECCE" w14:textId="5FDF6878" w:rsidR="006F5BCF" w:rsidRPr="00FB43E3" w:rsidRDefault="006F5BCF" w:rsidP="003F33D3">
                      <w:pPr>
                        <w:spacing w:after="0" w:line="240" w:lineRule="auto"/>
                        <w:jc w:val="center"/>
                        <w:rPr>
                          <w:rFonts w:ascii="Cambria" w:hAnsi="Cambria"/>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w:hAnsi="Cambria"/>
                          <w:b/>
                          <w:sz w:val="20"/>
                          <w:szCs w:val="20"/>
                        </w:rPr>
                        <w:t>Śniardwy - Mamry</w:t>
                      </w:r>
                    </w:p>
                  </w:txbxContent>
                </v:textbox>
                <w10:wrap anchorx="margin"/>
              </v:shape>
            </w:pict>
          </mc:Fallback>
        </mc:AlternateContent>
      </w:r>
      <w:r w:rsidRPr="0041381B">
        <w:rPr>
          <w:rFonts w:ascii="Cambria" w:hAnsi="Cambria"/>
          <w:noProof/>
          <w:sz w:val="20"/>
          <w:szCs w:val="20"/>
          <w:lang w:eastAsia="pl-PL"/>
        </w:rPr>
        <mc:AlternateContent>
          <mc:Choice Requires="wps">
            <w:drawing>
              <wp:anchor distT="0" distB="0" distL="114300" distR="114300" simplePos="0" relativeHeight="252712448" behindDoc="0" locked="0" layoutInCell="1" allowOverlap="1" wp14:anchorId="250188E3" wp14:editId="13274D58">
                <wp:simplePos x="0" y="0"/>
                <wp:positionH relativeFrom="margin">
                  <wp:posOffset>6463334</wp:posOffset>
                </wp:positionH>
                <wp:positionV relativeFrom="paragraph">
                  <wp:posOffset>135172</wp:posOffset>
                </wp:positionV>
                <wp:extent cx="2265819" cy="371475"/>
                <wp:effectExtent l="0" t="0" r="20320" b="47625"/>
                <wp:wrapNone/>
                <wp:docPr id="546" name="Objaśnienie prostokątne zaokrąglone 546"/>
                <wp:cNvGraphicFramePr/>
                <a:graphic xmlns:a="http://schemas.openxmlformats.org/drawingml/2006/main">
                  <a:graphicData uri="http://schemas.microsoft.com/office/word/2010/wordprocessingShape">
                    <wps:wsp>
                      <wps:cNvSpPr/>
                      <wps:spPr>
                        <a:xfrm>
                          <a:off x="0" y="0"/>
                          <a:ext cx="2265819" cy="371475"/>
                        </a:xfrm>
                        <a:prstGeom prst="wedgeRoundRectCallout">
                          <a:avLst>
                            <a:gd name="adj1" fmla="val -16911"/>
                            <a:gd name="adj2" fmla="val 18559"/>
                            <a:gd name="adj3" fmla="val 16667"/>
                          </a:avLst>
                        </a:prstGeom>
                        <a:solidFill>
                          <a:srgbClr val="FFC000"/>
                        </a:solidFill>
                        <a:ln w="12700" cap="flat" cmpd="sng" algn="ctr">
                          <a:solidFill>
                            <a:sysClr val="windowText" lastClr="000000"/>
                          </a:solidFill>
                          <a:prstDash val="solid"/>
                          <a:miter lim="800000"/>
                        </a:ln>
                        <a:effectLst/>
                      </wps:spPr>
                      <wps:txbx>
                        <w:txbxContent>
                          <w:p w14:paraId="0C445278" w14:textId="1A8EC4BA" w:rsidR="006F5BCF" w:rsidRPr="00FB43E3" w:rsidRDefault="006F5BCF" w:rsidP="003F33D3">
                            <w:pPr>
                              <w:spacing w:after="0" w:line="240" w:lineRule="auto"/>
                              <w:jc w:val="center"/>
                              <w:rPr>
                                <w:rFonts w:ascii="Cambria" w:hAnsi="Cambria"/>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33D3">
                              <w:rPr>
                                <w:rFonts w:ascii="Cambria" w:hAnsi="Cambria"/>
                                <w:b/>
                                <w:sz w:val="20"/>
                                <w:szCs w:val="20"/>
                              </w:rPr>
                              <w:t>Puszcza Borecka - Puszcza Piska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188E3" id="Objaśnienie prostokątne zaokrąglone 546" o:spid="_x0000_s1060" type="#_x0000_t62" style="position:absolute;left:0;text-align:left;margin-left:508.9pt;margin-top:10.65pt;width:178.4pt;height:29.25pt;z-index:25271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" adj="7147,14809" fillcolor="#ffc000" strokecolor="windowText" strokeweight="1pt">
                <v:textbox>
                  <w:txbxContent>
                    <w:p w14:paraId="0C445278" w14:textId="1A8EC4BA" w:rsidR="006F5BCF" w:rsidRPr="00FB43E3" w:rsidRDefault="006F5BCF" w:rsidP="003F33D3">
                      <w:pPr>
                        <w:spacing w:after="0" w:line="240" w:lineRule="auto"/>
                        <w:jc w:val="center"/>
                        <w:rPr>
                          <w:rFonts w:ascii="Cambria" w:hAnsi="Cambria"/>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33D3">
                        <w:rPr>
                          <w:rFonts w:ascii="Cambria" w:hAnsi="Cambria"/>
                          <w:b/>
                          <w:sz w:val="20"/>
                          <w:szCs w:val="20"/>
                        </w:rPr>
                        <w:t>Puszcza Borecka - Puszcza Piska</w:t>
                      </w:r>
                    </w:p>
                  </w:txbxContent>
                </v:textbox>
                <w10:wrap anchorx="margin"/>
              </v:shape>
            </w:pict>
          </mc:Fallback>
        </mc:AlternateContent>
      </w:r>
      <w:r w:rsidRPr="0041381B">
        <w:rPr>
          <w:rFonts w:ascii="Cambria" w:hAnsi="Cambria"/>
          <w:noProof/>
          <w:sz w:val="20"/>
          <w:szCs w:val="20"/>
          <w:lang w:eastAsia="pl-PL"/>
        </w:rPr>
        <w:drawing>
          <wp:inline distT="0" distB="0" distL="0" distR="0" wp14:anchorId="1152F1C5" wp14:editId="530D95FE">
            <wp:extent cx="8890120" cy="5049078"/>
            <wp:effectExtent l="0" t="0" r="635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Zrzut ekranu 2023-07-10 171038.png"/>
                    <pic:cNvPicPr/>
                  </pic:nvPicPr>
                  <pic:blipFill>
                    <a:blip r:embed="rId165">
                      <a:extLst>
                        <a:ext uri="{28A0092B-C50C-407E-A947-70E740481C1C}">
                          <a14:useLocalDpi xmlns:a14="http://schemas.microsoft.com/office/drawing/2010/main" val="0"/>
                        </a:ext>
                      </a:extLst>
                    </a:blip>
                    <a:stretch>
                      <a:fillRect/>
                    </a:stretch>
                  </pic:blipFill>
                  <pic:spPr>
                    <a:xfrm>
                      <a:off x="0" y="0"/>
                      <a:ext cx="8904705" cy="5057361"/>
                    </a:xfrm>
                    <a:prstGeom prst="rect">
                      <a:avLst/>
                    </a:prstGeom>
                  </pic:spPr>
                </pic:pic>
              </a:graphicData>
            </a:graphic>
          </wp:inline>
        </w:drawing>
      </w:r>
    </w:p>
    <w:p w14:paraId="6A3C045A" w14:textId="77777777" w:rsidR="005D1818" w:rsidRPr="0041381B" w:rsidRDefault="005D1818" w:rsidP="002F3A6C">
      <w:pPr>
        <w:spacing w:after="0" w:line="240" w:lineRule="auto"/>
        <w:jc w:val="center"/>
        <w:rPr>
          <w:rFonts w:ascii="Cambria" w:hAnsi="Cambria"/>
          <w:i/>
          <w:sz w:val="4"/>
          <w:szCs w:val="20"/>
        </w:rPr>
      </w:pPr>
    </w:p>
    <w:p w14:paraId="1443C96E" w14:textId="77777777" w:rsidR="00E5204A" w:rsidRPr="0041381B" w:rsidRDefault="00E5204A" w:rsidP="002F3A6C">
      <w:pPr>
        <w:spacing w:after="0" w:line="240" w:lineRule="auto"/>
        <w:jc w:val="center"/>
        <w:rPr>
          <w:rFonts w:ascii="Cambria" w:hAnsi="Cambria"/>
          <w:sz w:val="16"/>
          <w:szCs w:val="20"/>
          <w:lang w:eastAsia="pl-PL"/>
        </w:rPr>
        <w:sectPr w:rsidR="00E5204A" w:rsidRPr="0041381B" w:rsidSect="0086272E">
          <w:headerReference w:type="default" r:id="rId166"/>
          <w:footerReference w:type="default" r:id="rId167"/>
          <w:headerReference w:type="first" r:id="rId168"/>
          <w:footerReference w:type="first" r:id="rId169"/>
          <w:pgSz w:w="16838" w:h="11906" w:orient="landscape" w:code="9"/>
          <w:pgMar w:top="1418" w:right="1418" w:bottom="1418" w:left="1418" w:header="737" w:footer="567" w:gutter="567"/>
          <w:cols w:space="708"/>
          <w:titlePg/>
          <w:docGrid w:linePitch="360"/>
        </w:sectPr>
      </w:pPr>
      <w:r w:rsidRPr="0041381B">
        <w:rPr>
          <w:rFonts w:ascii="Cambria" w:hAnsi="Cambria"/>
          <w:i/>
          <w:sz w:val="16"/>
          <w:szCs w:val="20"/>
        </w:rPr>
        <w:t>Źródło: www.mapa.korytarze.pl</w:t>
      </w:r>
      <w:r w:rsidRPr="0041381B">
        <w:rPr>
          <w:rFonts w:ascii="Cambria" w:hAnsi="Cambria"/>
          <w:sz w:val="16"/>
          <w:szCs w:val="20"/>
          <w:lang w:eastAsia="pl-PL"/>
        </w:rPr>
        <w:tab/>
      </w:r>
    </w:p>
    <w:p w14:paraId="07934BD1" w14:textId="4CDCCE46" w:rsidR="005E2FE7" w:rsidRPr="00A30C69" w:rsidRDefault="00E5204A" w:rsidP="002F3A6C">
      <w:pPr>
        <w:pStyle w:val="Nagwek3"/>
        <w:spacing w:before="0" w:beforeAutospacing="0" w:after="0" w:afterAutospacing="0"/>
        <w:rPr>
          <w:rStyle w:val="Nagwek2Znak"/>
          <w:rFonts w:eastAsia="Calibri"/>
          <w:i/>
          <w:color w:val="auto"/>
          <w:sz w:val="20"/>
          <w:szCs w:val="20"/>
          <w:lang w:eastAsia="pl-PL"/>
        </w:rPr>
      </w:pPr>
      <w:bookmarkStart w:id="360" w:name="_Toc142324081"/>
      <w:r w:rsidRPr="00A30C69">
        <w:rPr>
          <w:rStyle w:val="Nagwek2Znak"/>
          <w:rFonts w:eastAsia="Calibri"/>
          <w:i/>
          <w:color w:val="auto"/>
          <w:sz w:val="20"/>
          <w:szCs w:val="20"/>
          <w:lang w:eastAsia="pl-PL"/>
        </w:rPr>
        <w:lastRenderedPageBreak/>
        <w:t>5.1</w:t>
      </w:r>
      <w:r w:rsidR="00627371" w:rsidRPr="00A30C69">
        <w:rPr>
          <w:rStyle w:val="Nagwek2Znak"/>
          <w:rFonts w:eastAsia="Calibri"/>
          <w:i/>
          <w:color w:val="auto"/>
          <w:sz w:val="20"/>
          <w:szCs w:val="20"/>
          <w:lang w:eastAsia="pl-PL"/>
        </w:rPr>
        <w:t>0.4</w:t>
      </w:r>
      <w:r w:rsidR="005E2FE7" w:rsidRPr="00A30C69">
        <w:rPr>
          <w:rStyle w:val="Nagwek2Znak"/>
          <w:rFonts w:eastAsia="Calibri"/>
          <w:i/>
          <w:color w:val="auto"/>
          <w:sz w:val="20"/>
          <w:szCs w:val="20"/>
          <w:lang w:eastAsia="pl-PL"/>
        </w:rPr>
        <w:t>. Ochrona gatunkowa</w:t>
      </w:r>
      <w:bookmarkEnd w:id="360"/>
    </w:p>
    <w:p w14:paraId="38D05603" w14:textId="77777777" w:rsidR="00EC2D54" w:rsidRPr="00A30C69" w:rsidRDefault="00EC2D54" w:rsidP="002F3A6C">
      <w:pPr>
        <w:spacing w:after="0" w:line="240" w:lineRule="auto"/>
        <w:rPr>
          <w:rFonts w:ascii="Cambria" w:hAnsi="Cambria"/>
          <w:sz w:val="20"/>
          <w:szCs w:val="20"/>
          <w:lang w:eastAsia="pl-PL"/>
        </w:rPr>
      </w:pPr>
    </w:p>
    <w:p w14:paraId="2B8076B3" w14:textId="1936EE4B" w:rsidR="00EC2D54" w:rsidRPr="00A30C69" w:rsidRDefault="00EC2D54" w:rsidP="00481E6C">
      <w:pPr>
        <w:spacing w:after="0" w:line="240" w:lineRule="auto"/>
        <w:ind w:firstLine="708"/>
        <w:jc w:val="both"/>
        <w:rPr>
          <w:rFonts w:ascii="Cambria" w:hAnsi="Cambria" w:cs="Arial"/>
          <w:sz w:val="20"/>
          <w:szCs w:val="20"/>
          <w:lang w:eastAsia="pl-PL"/>
        </w:rPr>
      </w:pPr>
      <w:r w:rsidRPr="00A30C69">
        <w:rPr>
          <w:rFonts w:ascii="Cambria" w:hAnsi="Cambria" w:cs="Arial"/>
          <w:sz w:val="20"/>
          <w:szCs w:val="20"/>
          <w:lang w:eastAsia="pl-PL"/>
        </w:rPr>
        <w:t>Ochrona gatunkowa roślin, grzybów i zwierząt ma na celu zabezpieczenie dziko występujących roślin, grzybów lub zwierząt i ich siedlisk w szczególności gatunków rzadko występujących, endemicznych, podatnych na zagrożenia i zagrożonych wyginięciem oraz objętych ochroną na podstawie umów międzynarodowych, a także zachowanie bioróżnorodności. W stosunku do zamieszczonych na listach gatunków i ich siedlisk obowiązu</w:t>
      </w:r>
      <w:r w:rsidR="00EE1615" w:rsidRPr="00A30C69">
        <w:rPr>
          <w:rFonts w:ascii="Cambria" w:hAnsi="Cambria" w:cs="Arial"/>
          <w:sz w:val="20"/>
          <w:szCs w:val="20"/>
          <w:lang w:eastAsia="pl-PL"/>
        </w:rPr>
        <w:t>je system ograniczeń, zakazów i </w:t>
      </w:r>
      <w:r w:rsidRPr="00A30C69">
        <w:rPr>
          <w:rFonts w:ascii="Cambria" w:hAnsi="Cambria" w:cs="Arial"/>
          <w:sz w:val="20"/>
          <w:szCs w:val="20"/>
          <w:lang w:eastAsia="pl-PL"/>
        </w:rPr>
        <w:t xml:space="preserve">nakazów, określony w ustawie o ochronie przyrody. W zależności od statusu danego gatunku, stopnia zagrożenia i jego wrażliwości na zmiany środowiska, wprowadza się ochronę ścisłą lub częściową. Ochroną ścisłą obejmuje się gatunki szczególnie rzadkie (endemity, gatunki o niewielkiej liczbie stanowisk w skali kraju) lub zagrożone (gatunki na granicach zasięgu, o niewielkich populacjach lub związane z siedliskami szczególnie wrażliwymi na przekształcenia). </w:t>
      </w:r>
    </w:p>
    <w:p w14:paraId="08BE84D0" w14:textId="77777777" w:rsidR="00FA51D7" w:rsidRPr="00A30C69" w:rsidRDefault="00FA51D7" w:rsidP="002F3A6C">
      <w:pPr>
        <w:spacing w:after="0" w:line="240" w:lineRule="auto"/>
        <w:ind w:firstLine="708"/>
        <w:jc w:val="both"/>
        <w:rPr>
          <w:rFonts w:ascii="Cambria" w:hAnsi="Cambria" w:cs="Arial"/>
          <w:sz w:val="20"/>
          <w:szCs w:val="20"/>
          <w:lang w:eastAsia="pl-PL"/>
        </w:rPr>
      </w:pPr>
    </w:p>
    <w:p w14:paraId="797DD0EE" w14:textId="754A10A8" w:rsidR="005E2FE7" w:rsidRPr="00A30C69" w:rsidRDefault="004075B6" w:rsidP="002F3A6C">
      <w:pPr>
        <w:pStyle w:val="Nagwek1"/>
        <w:spacing w:before="0" w:line="240" w:lineRule="auto"/>
        <w:jc w:val="both"/>
        <w:rPr>
          <w:rStyle w:val="Nagwek2Znak"/>
          <w:rFonts w:eastAsia="Calibri"/>
          <w:b/>
          <w:i/>
          <w:color w:val="auto"/>
          <w:sz w:val="20"/>
          <w:szCs w:val="20"/>
        </w:rPr>
      </w:pPr>
      <w:bookmarkStart w:id="361" w:name="_Toc142324082"/>
      <w:r w:rsidRPr="00A30C69">
        <w:rPr>
          <w:rStyle w:val="Nagwek2Znak"/>
          <w:rFonts w:eastAsia="Calibri"/>
          <w:b/>
          <w:i/>
          <w:color w:val="auto"/>
          <w:sz w:val="20"/>
          <w:szCs w:val="20"/>
        </w:rPr>
        <w:t>5.11</w:t>
      </w:r>
      <w:r w:rsidR="005E2FE7" w:rsidRPr="00A30C69">
        <w:rPr>
          <w:rStyle w:val="Nagwek2Znak"/>
          <w:rFonts w:eastAsia="Calibri"/>
          <w:b/>
          <w:i/>
          <w:color w:val="auto"/>
          <w:sz w:val="20"/>
          <w:szCs w:val="20"/>
        </w:rPr>
        <w:t xml:space="preserve">. </w:t>
      </w:r>
      <w:r w:rsidR="0063656B" w:rsidRPr="00A30C69">
        <w:rPr>
          <w:rStyle w:val="Nagwek2Znak"/>
          <w:rFonts w:eastAsia="Calibri"/>
          <w:b/>
          <w:i/>
          <w:color w:val="auto"/>
          <w:sz w:val="20"/>
          <w:szCs w:val="20"/>
        </w:rPr>
        <w:t xml:space="preserve">Potencjalne zagrożenia na terenie </w:t>
      </w:r>
      <w:r w:rsidR="00A94B77" w:rsidRPr="00A30C69">
        <w:rPr>
          <w:rStyle w:val="Nagwek2Znak"/>
          <w:rFonts w:eastAsia="Calibri"/>
          <w:b/>
          <w:i/>
          <w:color w:val="auto"/>
          <w:sz w:val="20"/>
          <w:szCs w:val="20"/>
        </w:rPr>
        <w:t xml:space="preserve">miasta </w:t>
      </w:r>
      <w:r w:rsidR="003F33D3" w:rsidRPr="00A30C69">
        <w:rPr>
          <w:rStyle w:val="Nagwek2Znak"/>
          <w:rFonts w:eastAsia="Calibri"/>
          <w:b/>
          <w:i/>
          <w:color w:val="auto"/>
          <w:sz w:val="20"/>
          <w:szCs w:val="20"/>
        </w:rPr>
        <w:t>Giżycka</w:t>
      </w:r>
      <w:bookmarkEnd w:id="361"/>
    </w:p>
    <w:p w14:paraId="6AC53DCF" w14:textId="77777777" w:rsidR="00307C3A" w:rsidRPr="00A30C69" w:rsidRDefault="00307C3A" w:rsidP="002F3A6C">
      <w:pPr>
        <w:spacing w:after="0" w:line="240" w:lineRule="auto"/>
        <w:rPr>
          <w:rFonts w:ascii="Cambria" w:hAnsi="Cambria"/>
          <w:sz w:val="20"/>
          <w:szCs w:val="20"/>
        </w:rPr>
      </w:pPr>
    </w:p>
    <w:p w14:paraId="2BE11813" w14:textId="77777777" w:rsidR="00153BA2" w:rsidRPr="00A30C69" w:rsidRDefault="00153BA2" w:rsidP="002F3A6C">
      <w:pPr>
        <w:pStyle w:val="Nagwek3"/>
        <w:spacing w:before="0" w:beforeAutospacing="0" w:after="0" w:afterAutospacing="0"/>
        <w:rPr>
          <w:rStyle w:val="Nagwek2Znak"/>
          <w:rFonts w:eastAsia="Calibri"/>
          <w:i/>
          <w:color w:val="auto"/>
          <w:sz w:val="20"/>
          <w:szCs w:val="20"/>
          <w:lang w:eastAsia="pl-PL"/>
        </w:rPr>
      </w:pPr>
      <w:bookmarkStart w:id="362" w:name="_Toc142324083"/>
      <w:r w:rsidRPr="00A30C69">
        <w:rPr>
          <w:rStyle w:val="Nagwek2Znak"/>
          <w:rFonts w:eastAsia="Calibri"/>
          <w:i/>
          <w:color w:val="auto"/>
          <w:sz w:val="20"/>
          <w:szCs w:val="20"/>
          <w:lang w:eastAsia="pl-PL"/>
        </w:rPr>
        <w:t>5.11.1. Zagrożenia poważnymi awariami</w:t>
      </w:r>
      <w:bookmarkEnd w:id="362"/>
    </w:p>
    <w:p w14:paraId="75655DB3" w14:textId="77777777" w:rsidR="00153BA2" w:rsidRPr="00A30C69" w:rsidRDefault="00153BA2" w:rsidP="002F3A6C">
      <w:pPr>
        <w:pStyle w:val="Nagwek3"/>
        <w:spacing w:before="0" w:beforeAutospacing="0" w:after="0" w:afterAutospacing="0"/>
        <w:rPr>
          <w:rStyle w:val="Nagwek2Znak"/>
          <w:rFonts w:eastAsia="Calibri"/>
          <w:i/>
          <w:color w:val="auto"/>
          <w:sz w:val="20"/>
          <w:szCs w:val="20"/>
          <w:lang w:eastAsia="pl-PL"/>
        </w:rPr>
      </w:pPr>
    </w:p>
    <w:p w14:paraId="423E90E5" w14:textId="77777777" w:rsidR="005E7DF9" w:rsidRPr="00A30C69" w:rsidRDefault="00393AF9" w:rsidP="00EE1615">
      <w:pPr>
        <w:spacing w:after="0" w:line="240" w:lineRule="auto"/>
        <w:ind w:firstLine="708"/>
        <w:jc w:val="both"/>
        <w:rPr>
          <w:rFonts w:ascii="Cambria" w:hAnsi="Cambria" w:cs="Arial"/>
          <w:sz w:val="20"/>
          <w:szCs w:val="20"/>
          <w:lang w:eastAsia="pl-PL"/>
        </w:rPr>
      </w:pPr>
      <w:r w:rsidRPr="00A30C69">
        <w:rPr>
          <w:rFonts w:ascii="Cambria" w:hAnsi="Cambria" w:cs="Arial"/>
          <w:sz w:val="20"/>
          <w:szCs w:val="20"/>
          <w:lang w:eastAsia="pl-PL"/>
        </w:rPr>
        <w:t xml:space="preserve">Poważne awarie to zdarzenie, w szczególności emisja, </w:t>
      </w:r>
      <w:r w:rsidR="00ED57AF" w:rsidRPr="00A30C69">
        <w:rPr>
          <w:rFonts w:ascii="Cambria" w:hAnsi="Cambria" w:cs="Arial"/>
          <w:sz w:val="20"/>
          <w:szCs w:val="20"/>
          <w:lang w:eastAsia="pl-PL"/>
        </w:rPr>
        <w:t>pożar lub eksplozja, powstałe w </w:t>
      </w:r>
      <w:r w:rsidRPr="00A30C69">
        <w:rPr>
          <w:rFonts w:ascii="Cambria" w:hAnsi="Cambria" w:cs="Arial"/>
          <w:sz w:val="20"/>
          <w:szCs w:val="20"/>
          <w:lang w:eastAsia="pl-PL"/>
        </w:rPr>
        <w:t xml:space="preserve">trakcie procesu przemysłowego, magazynowania lub transportu, w których występuje jedna lub więcej niebezpiecznych substancji, prowadzące do natychmiastowego powstania zagrożenia życia lub zdrowia ludzi lub środowiska lub powstania takiego zagrożenia z opóźnieniem. Natomiast poważne awarie przemysłowe </w:t>
      </w:r>
      <w:r w:rsidR="00EE1615" w:rsidRPr="00A30C69">
        <w:rPr>
          <w:rFonts w:ascii="Cambria" w:hAnsi="Cambria" w:cs="Arial"/>
          <w:sz w:val="20"/>
          <w:szCs w:val="20"/>
          <w:lang w:eastAsia="pl-PL"/>
        </w:rPr>
        <w:t xml:space="preserve">to poważna awaria w zakładzie. </w:t>
      </w:r>
    </w:p>
    <w:p w14:paraId="4E11EF7F" w14:textId="77777777" w:rsidR="00481E6C" w:rsidRPr="00A30C69" w:rsidRDefault="00481E6C" w:rsidP="005E7DF9">
      <w:pPr>
        <w:spacing w:after="0" w:line="240" w:lineRule="auto"/>
        <w:ind w:firstLine="708"/>
        <w:jc w:val="both"/>
        <w:rPr>
          <w:rFonts w:ascii="Cambria" w:hAnsi="Cambria" w:cs="Arial"/>
          <w:sz w:val="20"/>
          <w:szCs w:val="20"/>
          <w:lang w:eastAsia="pl-PL"/>
        </w:rPr>
      </w:pPr>
    </w:p>
    <w:p w14:paraId="01483E09" w14:textId="510F5FAD" w:rsidR="00393AF9" w:rsidRPr="00A30C69" w:rsidRDefault="00393AF9" w:rsidP="005E7DF9">
      <w:pPr>
        <w:spacing w:after="0" w:line="240" w:lineRule="auto"/>
        <w:ind w:firstLine="708"/>
        <w:jc w:val="both"/>
        <w:rPr>
          <w:rFonts w:ascii="Cambria" w:hAnsi="Cambria" w:cs="Arial"/>
          <w:sz w:val="20"/>
          <w:szCs w:val="20"/>
          <w:lang w:eastAsia="pl-PL"/>
        </w:rPr>
      </w:pPr>
      <w:r w:rsidRPr="00A30C69">
        <w:rPr>
          <w:rFonts w:ascii="Cambria" w:hAnsi="Cambria" w:cs="Arial"/>
          <w:sz w:val="20"/>
          <w:szCs w:val="20"/>
          <w:lang w:eastAsia="pl-PL"/>
        </w:rPr>
        <w:t>Poważne awarie mogą wystąpić podczas transportu, rozładu</w:t>
      </w:r>
      <w:r w:rsidR="008F1F86" w:rsidRPr="00A30C69">
        <w:rPr>
          <w:rFonts w:ascii="Cambria" w:hAnsi="Cambria" w:cs="Arial"/>
          <w:sz w:val="20"/>
          <w:szCs w:val="20"/>
          <w:lang w:eastAsia="pl-PL"/>
        </w:rPr>
        <w:t xml:space="preserve">nku lub przeładunku substancji </w:t>
      </w:r>
      <w:r w:rsidRPr="00A30C69">
        <w:rPr>
          <w:rFonts w:ascii="Cambria" w:hAnsi="Cambria" w:cs="Arial"/>
          <w:sz w:val="20"/>
          <w:szCs w:val="20"/>
          <w:lang w:eastAsia="pl-PL"/>
        </w:rPr>
        <w:t>w zakładach przemysłowych, ale także podczas katastrof w ruchu lądowym i powietrznym, katastrof budowli hydrotechnicznych i w wyniku klęsk żywiołowych – huraganów, powodzi, suszy, trzęsienia ziemi. Jednym z najważniejszych zadań prewencyjnych jest ścisła i stale aktualizowana ewidencja źródeł, kt</w:t>
      </w:r>
      <w:r w:rsidR="005E7DF9" w:rsidRPr="00A30C69">
        <w:rPr>
          <w:rFonts w:ascii="Cambria" w:hAnsi="Cambria" w:cs="Arial"/>
          <w:sz w:val="20"/>
          <w:szCs w:val="20"/>
          <w:lang w:eastAsia="pl-PL"/>
        </w:rPr>
        <w:t>óre mogą spowodować zagrożenie.</w:t>
      </w:r>
      <w:r w:rsidRPr="00A30C69">
        <w:rPr>
          <w:rFonts w:ascii="Cambria" w:hAnsi="Cambria" w:cs="Arial"/>
          <w:sz w:val="20"/>
          <w:szCs w:val="20"/>
          <w:lang w:eastAsia="pl-PL"/>
        </w:rPr>
        <w:t xml:space="preserve"> Ustawa Prawo ochrony środowiska dzieli zakłady przemysłowe, w których ze względu na ilość znajdujących się substancji niebezpiecznych możliwe jest wystąpienie poważnej awarii, na dwie grupy:</w:t>
      </w:r>
    </w:p>
    <w:p w14:paraId="4B80839C" w14:textId="77777777" w:rsidR="00393AF9" w:rsidRPr="00A30C69" w:rsidRDefault="00393AF9" w:rsidP="002F3A6C">
      <w:pPr>
        <w:spacing w:after="0" w:line="240" w:lineRule="auto"/>
        <w:ind w:firstLine="708"/>
        <w:jc w:val="both"/>
        <w:rPr>
          <w:rFonts w:ascii="Cambria" w:hAnsi="Cambria" w:cs="Arial"/>
          <w:sz w:val="20"/>
          <w:szCs w:val="20"/>
          <w:lang w:eastAsia="pl-PL"/>
        </w:rPr>
      </w:pPr>
    </w:p>
    <w:p w14:paraId="1C45D530" w14:textId="77777777" w:rsidR="00393AF9" w:rsidRPr="00A30C69" w:rsidRDefault="00393AF9" w:rsidP="002F3A6C">
      <w:pPr>
        <w:numPr>
          <w:ilvl w:val="0"/>
          <w:numId w:val="5"/>
        </w:numPr>
        <w:spacing w:after="0" w:line="240" w:lineRule="auto"/>
        <w:ind w:left="714" w:hanging="357"/>
        <w:contextualSpacing/>
        <w:jc w:val="both"/>
        <w:rPr>
          <w:rFonts w:ascii="Cambria" w:hAnsi="Cambria"/>
          <w:sz w:val="20"/>
          <w:szCs w:val="20"/>
        </w:rPr>
      </w:pPr>
      <w:r w:rsidRPr="00A30C69">
        <w:rPr>
          <w:rFonts w:ascii="Cambria" w:hAnsi="Cambria"/>
          <w:sz w:val="20"/>
          <w:szCs w:val="20"/>
        </w:rPr>
        <w:t>zakłady o dużym ryzyku wystąpienia awarii - ZDR,</w:t>
      </w:r>
    </w:p>
    <w:p w14:paraId="3E104564" w14:textId="77777777" w:rsidR="00393AF9" w:rsidRPr="00A30C69" w:rsidRDefault="00393AF9" w:rsidP="002F3A6C">
      <w:pPr>
        <w:numPr>
          <w:ilvl w:val="0"/>
          <w:numId w:val="5"/>
        </w:numPr>
        <w:spacing w:after="0" w:line="240" w:lineRule="auto"/>
        <w:ind w:left="714" w:hanging="357"/>
        <w:contextualSpacing/>
        <w:jc w:val="both"/>
        <w:rPr>
          <w:rFonts w:ascii="Cambria" w:hAnsi="Cambria"/>
          <w:sz w:val="20"/>
          <w:szCs w:val="20"/>
        </w:rPr>
      </w:pPr>
      <w:r w:rsidRPr="00A30C69">
        <w:rPr>
          <w:rFonts w:ascii="Cambria" w:hAnsi="Cambria"/>
          <w:sz w:val="20"/>
          <w:szCs w:val="20"/>
        </w:rPr>
        <w:t>zakłady o zwiększonym ryzyku wystąpienia awarii - ZZR.</w:t>
      </w:r>
    </w:p>
    <w:p w14:paraId="1142D497" w14:textId="77777777" w:rsidR="00EE1615" w:rsidRPr="00A30C69" w:rsidRDefault="00EE1615" w:rsidP="002F3A6C">
      <w:pPr>
        <w:spacing w:after="0" w:line="240" w:lineRule="auto"/>
        <w:ind w:firstLine="708"/>
        <w:jc w:val="both"/>
        <w:rPr>
          <w:rFonts w:ascii="Cambria" w:hAnsi="Cambria" w:cs="Arial"/>
          <w:sz w:val="20"/>
          <w:szCs w:val="20"/>
          <w:lang w:eastAsia="pl-PL"/>
        </w:rPr>
      </w:pPr>
    </w:p>
    <w:p w14:paraId="3CDD870B" w14:textId="77777777" w:rsidR="005E7DF9" w:rsidRPr="00A30C69" w:rsidRDefault="00393AF9" w:rsidP="002F3A6C">
      <w:pPr>
        <w:spacing w:after="0" w:line="240" w:lineRule="auto"/>
        <w:ind w:firstLine="708"/>
        <w:jc w:val="both"/>
        <w:rPr>
          <w:rFonts w:ascii="Cambria" w:hAnsi="Cambria" w:cs="Arial"/>
          <w:sz w:val="20"/>
          <w:szCs w:val="20"/>
          <w:lang w:eastAsia="pl-PL"/>
        </w:rPr>
      </w:pPr>
      <w:r w:rsidRPr="00A30C69">
        <w:rPr>
          <w:rFonts w:ascii="Cambria" w:hAnsi="Cambria" w:cs="Arial"/>
          <w:sz w:val="20"/>
          <w:szCs w:val="20"/>
          <w:lang w:eastAsia="pl-PL"/>
        </w:rPr>
        <w:t xml:space="preserve">Nadzór nad zakładami, których działalność może być przyczyną poważnej awarii stanowi Główny Inspektor Ochrony Środowiska. Zakłady, w których istnieje ryzyko wystąpienia poważnej awarii są zewidencjonowane i podlegają systematycznej kontroli. </w:t>
      </w:r>
    </w:p>
    <w:p w14:paraId="196B6FD9" w14:textId="77777777" w:rsidR="005E7DF9" w:rsidRPr="00A30C69" w:rsidRDefault="005E7DF9" w:rsidP="005E7DF9">
      <w:pPr>
        <w:spacing w:after="0" w:line="240" w:lineRule="auto"/>
        <w:jc w:val="both"/>
        <w:rPr>
          <w:rFonts w:ascii="Cambria" w:hAnsi="Cambria" w:cs="Arial"/>
          <w:sz w:val="20"/>
          <w:szCs w:val="20"/>
          <w:lang w:eastAsia="pl-PL"/>
        </w:rPr>
      </w:pPr>
    </w:p>
    <w:p w14:paraId="4BE24E5E" w14:textId="1A4C33EF" w:rsidR="00EE1615" w:rsidRPr="00A30C69" w:rsidRDefault="00582693" w:rsidP="005E7DF9">
      <w:pPr>
        <w:spacing w:after="0" w:line="240" w:lineRule="auto"/>
        <w:jc w:val="center"/>
        <w:rPr>
          <w:rFonts w:ascii="Cambria" w:hAnsi="Cambria" w:cs="Arial"/>
          <w:b/>
          <w:sz w:val="20"/>
          <w:szCs w:val="20"/>
          <w:lang w:eastAsia="pl-PL"/>
        </w:rPr>
      </w:pPr>
      <w:r w:rsidRPr="00A30C69">
        <w:rPr>
          <w:rFonts w:ascii="Cambria" w:hAnsi="Cambria" w:cs="Arial"/>
          <w:b/>
          <w:sz w:val="20"/>
          <w:szCs w:val="20"/>
          <w:lang w:eastAsia="pl-PL"/>
        </w:rPr>
        <w:t xml:space="preserve">Zgodnie z wykazem zakładów stwarzających zagrożenie wystąpienia poważnej awarii przemysłowej powadzonym przez Główny Inspektorat Ochrony Środowiska na terenie </w:t>
      </w:r>
      <w:r w:rsidR="00535E04" w:rsidRPr="00A30C69">
        <w:rPr>
          <w:rFonts w:ascii="Cambria" w:hAnsi="Cambria" w:cs="Arial"/>
          <w:b/>
          <w:sz w:val="20"/>
          <w:szCs w:val="20"/>
          <w:lang w:eastAsia="pl-PL"/>
        </w:rPr>
        <w:t xml:space="preserve">miasta </w:t>
      </w:r>
      <w:r w:rsidR="003F33D3" w:rsidRPr="00A30C69">
        <w:rPr>
          <w:rFonts w:ascii="Cambria" w:hAnsi="Cambria" w:cs="Arial"/>
          <w:b/>
          <w:sz w:val="20"/>
          <w:szCs w:val="20"/>
          <w:lang w:eastAsia="pl-PL"/>
        </w:rPr>
        <w:t>Giżycka</w:t>
      </w:r>
      <w:r w:rsidRPr="00A30C69">
        <w:rPr>
          <w:rFonts w:ascii="Cambria" w:hAnsi="Cambria" w:cs="Arial"/>
          <w:b/>
          <w:sz w:val="20"/>
          <w:szCs w:val="20"/>
          <w:lang w:eastAsia="pl-PL"/>
        </w:rPr>
        <w:t xml:space="preserve"> nie ma obecnie zakładów należących do wymienionych wyżej grup.</w:t>
      </w:r>
    </w:p>
    <w:p w14:paraId="43E537C0" w14:textId="77777777" w:rsidR="00EE1615" w:rsidRPr="00A30C69" w:rsidRDefault="00EE1615" w:rsidP="002F3A6C">
      <w:pPr>
        <w:spacing w:after="0" w:line="240" w:lineRule="auto"/>
        <w:ind w:firstLine="708"/>
        <w:jc w:val="both"/>
        <w:rPr>
          <w:rFonts w:ascii="Cambria" w:hAnsi="Cambria" w:cs="Arial"/>
          <w:b/>
          <w:sz w:val="20"/>
          <w:szCs w:val="20"/>
          <w:lang w:eastAsia="pl-PL"/>
        </w:rPr>
      </w:pPr>
    </w:p>
    <w:p w14:paraId="4B98A527" w14:textId="77777777" w:rsidR="00393AF9" w:rsidRPr="00A30C69" w:rsidRDefault="00393AF9" w:rsidP="002F3A6C">
      <w:pPr>
        <w:spacing w:after="0" w:line="240" w:lineRule="auto"/>
        <w:ind w:firstLine="708"/>
        <w:jc w:val="both"/>
        <w:rPr>
          <w:rFonts w:ascii="Cambria" w:hAnsi="Cambria" w:cs="Arial"/>
          <w:sz w:val="20"/>
          <w:szCs w:val="20"/>
          <w:lang w:eastAsia="pl-PL"/>
        </w:rPr>
      </w:pPr>
      <w:r w:rsidRPr="00A30C69">
        <w:rPr>
          <w:rFonts w:ascii="Cambria" w:hAnsi="Cambria" w:cs="Arial"/>
          <w:sz w:val="20"/>
          <w:szCs w:val="20"/>
          <w:lang w:eastAsia="pl-PL"/>
        </w:rPr>
        <w:t xml:space="preserve">Nadzwyczajne zagrożenia środowiska i poważne awarie mogą zdarzyć się w jednostkach stosujących lub magazynujących materiały niebezpieczne lub podczas transportu substancji niebezpiecznych. Skutki takich awarii są dużym zagrożeniem dla środowiska, mogącym wywołać nieodwracalne zmiany. Konsekwencje takich wypadków określa się mianem nadzwyczajnych zagrożeń środowiska. Zaliczamy do nich: zanieczyszczenie poszczególnych elementów środowiska w wyniku awarii i katastrof w zakładach przemysłowych, transporcie, rozładunku i przeładunku materiałów niebezpiecznych i innych substancji, pożary na rozległych obszarach lub długo trwające, a także pożary towarzyszące awariom z udziałem materiałów niebezpiecznych, powodujące zniszczenie lub zanieczyszczenie środowiska, zanieczyszczenie chemiczne lub biologiczne środowiska w wyniku katastrof budowli hydrotechnicznych, zanieczyszczenie chemiczne lub biologiczne środowiska w wyniku klęsk żywiołowych (huraganów, powodzi, suszy, trzęsienia ziemi). </w:t>
      </w:r>
    </w:p>
    <w:p w14:paraId="3A04B24B" w14:textId="77777777" w:rsidR="00393AF9" w:rsidRPr="00A30C69" w:rsidRDefault="00393AF9" w:rsidP="002F3A6C">
      <w:pPr>
        <w:spacing w:after="0" w:line="240" w:lineRule="auto"/>
        <w:ind w:firstLine="708"/>
        <w:jc w:val="both"/>
        <w:rPr>
          <w:rFonts w:ascii="Cambria" w:hAnsi="Cambria" w:cs="Arial"/>
          <w:sz w:val="20"/>
          <w:szCs w:val="20"/>
          <w:lang w:eastAsia="pl-PL"/>
        </w:rPr>
      </w:pPr>
    </w:p>
    <w:p w14:paraId="6138BB04" w14:textId="77777777" w:rsidR="00ED57AF" w:rsidRPr="00A30C69" w:rsidRDefault="00393AF9" w:rsidP="002F3A6C">
      <w:pPr>
        <w:spacing w:after="0" w:line="240" w:lineRule="auto"/>
        <w:ind w:firstLine="708"/>
        <w:jc w:val="both"/>
        <w:rPr>
          <w:rFonts w:ascii="Cambria" w:hAnsi="Cambria" w:cs="Arial"/>
          <w:sz w:val="20"/>
          <w:szCs w:val="20"/>
          <w:lang w:eastAsia="pl-PL"/>
        </w:rPr>
      </w:pPr>
      <w:r w:rsidRPr="00A30C69">
        <w:rPr>
          <w:rFonts w:ascii="Cambria" w:hAnsi="Cambria" w:cs="Arial"/>
          <w:sz w:val="20"/>
          <w:szCs w:val="20"/>
          <w:lang w:eastAsia="pl-PL"/>
        </w:rPr>
        <w:t>Jednym z najważniejszych zadań w zakresie prewencji nadz</w:t>
      </w:r>
      <w:r w:rsidR="008F1F86" w:rsidRPr="00A30C69">
        <w:rPr>
          <w:rFonts w:ascii="Cambria" w:hAnsi="Cambria" w:cs="Arial"/>
          <w:sz w:val="20"/>
          <w:szCs w:val="20"/>
          <w:lang w:eastAsia="pl-PL"/>
        </w:rPr>
        <w:t xml:space="preserve">wyczajnych zagrożeń środowiska </w:t>
      </w:r>
      <w:r w:rsidRPr="00A30C69">
        <w:rPr>
          <w:rFonts w:ascii="Cambria" w:hAnsi="Cambria" w:cs="Arial"/>
          <w:sz w:val="20"/>
          <w:szCs w:val="20"/>
          <w:lang w:eastAsia="pl-PL"/>
        </w:rPr>
        <w:t xml:space="preserve">i przeciwdziałaniu poważnym awariom jest ewidencja źródeł, które mogą spowodować tego typu zagrożenia. </w:t>
      </w:r>
    </w:p>
    <w:p w14:paraId="586B6523" w14:textId="59EF2B43" w:rsidR="00393AF9" w:rsidRPr="00A30C69" w:rsidRDefault="00393AF9" w:rsidP="002F3A6C">
      <w:pPr>
        <w:spacing w:after="0" w:line="240" w:lineRule="auto"/>
        <w:ind w:firstLine="708"/>
        <w:jc w:val="both"/>
        <w:rPr>
          <w:rFonts w:ascii="Cambria" w:hAnsi="Cambria" w:cs="Arial"/>
          <w:sz w:val="20"/>
          <w:szCs w:val="20"/>
          <w:lang w:eastAsia="pl-PL"/>
        </w:rPr>
      </w:pPr>
      <w:r w:rsidRPr="00A30C69">
        <w:rPr>
          <w:rFonts w:ascii="Cambria" w:hAnsi="Cambria" w:cs="Arial"/>
          <w:sz w:val="20"/>
          <w:szCs w:val="20"/>
          <w:lang w:eastAsia="pl-PL"/>
        </w:rPr>
        <w:lastRenderedPageBreak/>
        <w:t xml:space="preserve">Zdarzenia posiadające cechy nadzwyczajnych zagrożeń dla środowiska i ludzi mogą powstać na terenie </w:t>
      </w:r>
      <w:r w:rsidR="00A94B77" w:rsidRPr="00A30C69">
        <w:rPr>
          <w:rFonts w:ascii="Cambria" w:hAnsi="Cambria" w:cs="Arial"/>
          <w:sz w:val="20"/>
          <w:szCs w:val="20"/>
          <w:lang w:eastAsia="pl-PL"/>
        </w:rPr>
        <w:t xml:space="preserve">miasta </w:t>
      </w:r>
      <w:r w:rsidR="003F33D3" w:rsidRPr="00A30C69">
        <w:rPr>
          <w:rFonts w:ascii="Cambria" w:hAnsi="Cambria" w:cs="Arial"/>
          <w:sz w:val="20"/>
          <w:szCs w:val="20"/>
          <w:lang w:eastAsia="pl-PL"/>
        </w:rPr>
        <w:t>Giżycka</w:t>
      </w:r>
      <w:r w:rsidR="00EE1615" w:rsidRPr="00A30C69">
        <w:rPr>
          <w:rFonts w:ascii="Cambria" w:hAnsi="Cambria" w:cs="Arial"/>
          <w:sz w:val="20"/>
          <w:szCs w:val="20"/>
          <w:lang w:eastAsia="pl-PL"/>
        </w:rPr>
        <w:t>:</w:t>
      </w:r>
    </w:p>
    <w:p w14:paraId="2B13E401" w14:textId="77777777" w:rsidR="00ED57AF" w:rsidRPr="00A30C69" w:rsidRDefault="00ED57AF" w:rsidP="002F3A6C">
      <w:pPr>
        <w:spacing w:after="0" w:line="240" w:lineRule="auto"/>
        <w:ind w:firstLine="708"/>
        <w:jc w:val="both"/>
        <w:rPr>
          <w:rFonts w:ascii="Cambria" w:hAnsi="Cambria" w:cs="Arial"/>
          <w:sz w:val="20"/>
          <w:szCs w:val="20"/>
          <w:lang w:eastAsia="pl-PL"/>
        </w:rPr>
      </w:pPr>
    </w:p>
    <w:p w14:paraId="351ED09B" w14:textId="77777777" w:rsidR="00393AF9" w:rsidRPr="00A30C69" w:rsidRDefault="00393AF9" w:rsidP="002F3A6C">
      <w:pPr>
        <w:numPr>
          <w:ilvl w:val="0"/>
          <w:numId w:val="5"/>
        </w:numPr>
        <w:spacing w:after="0" w:line="240" w:lineRule="auto"/>
        <w:ind w:left="714" w:hanging="357"/>
        <w:contextualSpacing/>
        <w:jc w:val="both"/>
        <w:rPr>
          <w:rFonts w:ascii="Cambria" w:hAnsi="Cambria"/>
          <w:sz w:val="20"/>
          <w:szCs w:val="20"/>
        </w:rPr>
      </w:pPr>
      <w:r w:rsidRPr="00A30C69">
        <w:rPr>
          <w:rFonts w:ascii="Cambria" w:hAnsi="Cambria"/>
          <w:sz w:val="20"/>
          <w:szCs w:val="20"/>
        </w:rPr>
        <w:t>w wyniku poważnych awarii infrastruktury technicznej,</w:t>
      </w:r>
    </w:p>
    <w:p w14:paraId="7A35A6C4" w14:textId="77777777" w:rsidR="00393AF9" w:rsidRPr="00A30C69" w:rsidRDefault="00393AF9" w:rsidP="002F3A6C">
      <w:pPr>
        <w:numPr>
          <w:ilvl w:val="0"/>
          <w:numId w:val="5"/>
        </w:numPr>
        <w:spacing w:after="0" w:line="240" w:lineRule="auto"/>
        <w:ind w:left="714" w:hanging="357"/>
        <w:contextualSpacing/>
        <w:jc w:val="both"/>
        <w:rPr>
          <w:rFonts w:ascii="Cambria" w:hAnsi="Cambria"/>
          <w:sz w:val="20"/>
          <w:szCs w:val="20"/>
        </w:rPr>
      </w:pPr>
      <w:r w:rsidRPr="00A30C69">
        <w:rPr>
          <w:rFonts w:ascii="Cambria" w:hAnsi="Cambria"/>
          <w:sz w:val="20"/>
          <w:szCs w:val="20"/>
        </w:rPr>
        <w:t>podczas transportu substancji niebezpiecznych,</w:t>
      </w:r>
    </w:p>
    <w:p w14:paraId="774BB2F2" w14:textId="77777777" w:rsidR="00393AF9" w:rsidRPr="00A30C69" w:rsidRDefault="00393AF9" w:rsidP="002F3A6C">
      <w:pPr>
        <w:numPr>
          <w:ilvl w:val="0"/>
          <w:numId w:val="5"/>
        </w:numPr>
        <w:spacing w:after="0" w:line="240" w:lineRule="auto"/>
        <w:ind w:left="714" w:hanging="357"/>
        <w:contextualSpacing/>
        <w:jc w:val="both"/>
        <w:rPr>
          <w:rFonts w:ascii="Cambria" w:hAnsi="Cambria"/>
          <w:sz w:val="20"/>
          <w:szCs w:val="20"/>
        </w:rPr>
      </w:pPr>
      <w:r w:rsidRPr="00A30C69">
        <w:rPr>
          <w:rFonts w:ascii="Cambria" w:hAnsi="Cambria"/>
          <w:sz w:val="20"/>
          <w:szCs w:val="20"/>
        </w:rPr>
        <w:t>jako efekt celowej lub nieświadomej działalności czł</w:t>
      </w:r>
      <w:r w:rsidR="00CD2742" w:rsidRPr="00A30C69">
        <w:rPr>
          <w:rFonts w:ascii="Cambria" w:hAnsi="Cambria"/>
          <w:sz w:val="20"/>
          <w:szCs w:val="20"/>
        </w:rPr>
        <w:t>owieka związanej z niezgodnym z </w:t>
      </w:r>
      <w:r w:rsidRPr="00A30C69">
        <w:rPr>
          <w:rFonts w:ascii="Cambria" w:hAnsi="Cambria"/>
          <w:sz w:val="20"/>
          <w:szCs w:val="20"/>
        </w:rPr>
        <w:t xml:space="preserve">przepisami pozbywaniem się substancji (materiałów niebezpiecznych). </w:t>
      </w:r>
    </w:p>
    <w:p w14:paraId="2E1CF6F6" w14:textId="77777777" w:rsidR="00393AF9" w:rsidRPr="00A30C69" w:rsidRDefault="00393AF9" w:rsidP="002F3A6C">
      <w:pPr>
        <w:spacing w:after="0" w:line="240" w:lineRule="auto"/>
        <w:ind w:firstLine="708"/>
        <w:jc w:val="both"/>
        <w:rPr>
          <w:rFonts w:ascii="Cambria" w:hAnsi="Cambria" w:cs="Arial"/>
          <w:sz w:val="20"/>
          <w:szCs w:val="20"/>
          <w:lang w:eastAsia="pl-PL"/>
        </w:rPr>
      </w:pPr>
    </w:p>
    <w:p w14:paraId="283AF763" w14:textId="77777777" w:rsidR="00393AF9" w:rsidRPr="00A30C69" w:rsidRDefault="00393AF9" w:rsidP="002F3A6C">
      <w:pPr>
        <w:spacing w:after="0" w:line="240" w:lineRule="auto"/>
        <w:ind w:firstLine="708"/>
        <w:jc w:val="both"/>
        <w:rPr>
          <w:rFonts w:ascii="Cambria" w:hAnsi="Cambria" w:cs="Arial"/>
          <w:sz w:val="20"/>
          <w:szCs w:val="20"/>
          <w:lang w:eastAsia="pl-PL"/>
        </w:rPr>
      </w:pPr>
      <w:r w:rsidRPr="00A30C69">
        <w:rPr>
          <w:rFonts w:ascii="Cambria" w:hAnsi="Cambria" w:cs="Arial"/>
          <w:sz w:val="20"/>
          <w:szCs w:val="20"/>
          <w:lang w:eastAsia="pl-PL"/>
        </w:rPr>
        <w:t>Transport substancji niebezpiecznych odbywać się może w cysternach kolejowych lub autocysternach oraz mniejszych opakowaniach takich jak balony, beczki przewożone samochodami. Pozbywanie się substancji niebezpiecznych w sposób niezgodny z przepisami stanowi specyficzną grupę zagrożeń wymagającej w pierwszym rzędzie identyfikac</w:t>
      </w:r>
      <w:r w:rsidR="00CD2742" w:rsidRPr="00A30C69">
        <w:rPr>
          <w:rFonts w:ascii="Cambria" w:hAnsi="Cambria" w:cs="Arial"/>
          <w:sz w:val="20"/>
          <w:szCs w:val="20"/>
          <w:lang w:eastAsia="pl-PL"/>
        </w:rPr>
        <w:t>ji składu porzuconego odpadu, a </w:t>
      </w:r>
      <w:r w:rsidRPr="00A30C69">
        <w:rPr>
          <w:rFonts w:ascii="Cambria" w:hAnsi="Cambria" w:cs="Arial"/>
          <w:sz w:val="20"/>
          <w:szCs w:val="20"/>
          <w:lang w:eastAsia="pl-PL"/>
        </w:rPr>
        <w:t>dopiero potem podjęcie stosowanych działań unieszko</w:t>
      </w:r>
      <w:r w:rsidR="00D87D12" w:rsidRPr="00A30C69">
        <w:rPr>
          <w:rFonts w:ascii="Cambria" w:hAnsi="Cambria" w:cs="Arial"/>
          <w:sz w:val="20"/>
          <w:szCs w:val="20"/>
          <w:lang w:eastAsia="pl-PL"/>
        </w:rPr>
        <w:t xml:space="preserve">dliwiających czy ratowniczych. </w:t>
      </w:r>
      <w:r w:rsidRPr="00A30C69">
        <w:rPr>
          <w:rFonts w:ascii="Cambria" w:hAnsi="Cambria" w:cs="Arial"/>
          <w:sz w:val="20"/>
          <w:szCs w:val="20"/>
          <w:lang w:eastAsia="pl-PL"/>
        </w:rPr>
        <w:t xml:space="preserve">Wiodącą rolę w sprawowaniu funkcji zapobiegawczo-ochronnych i ratowniczych pełni Państwowa Straż Pożarna, którą należy bezzwłocznie powiadomić w razie awarii. </w:t>
      </w:r>
    </w:p>
    <w:p w14:paraId="79315765" w14:textId="77777777" w:rsidR="00393AF9" w:rsidRPr="00A30C69" w:rsidRDefault="00393AF9" w:rsidP="002F3A6C">
      <w:pPr>
        <w:spacing w:after="0" w:line="240" w:lineRule="auto"/>
        <w:ind w:firstLine="708"/>
        <w:jc w:val="both"/>
        <w:rPr>
          <w:rFonts w:ascii="Cambria" w:hAnsi="Cambria" w:cs="Arial"/>
          <w:sz w:val="20"/>
          <w:szCs w:val="20"/>
          <w:lang w:eastAsia="pl-PL"/>
        </w:rPr>
      </w:pPr>
    </w:p>
    <w:p w14:paraId="74F2B400" w14:textId="252C131A" w:rsidR="00393AF9" w:rsidRPr="00A30C69" w:rsidRDefault="008C7A8D" w:rsidP="002F3A6C">
      <w:pPr>
        <w:spacing w:after="0" w:line="240" w:lineRule="auto"/>
        <w:ind w:firstLine="708"/>
        <w:jc w:val="both"/>
        <w:rPr>
          <w:rFonts w:ascii="Cambria" w:hAnsi="Cambria" w:cs="Arial"/>
          <w:sz w:val="20"/>
          <w:szCs w:val="20"/>
          <w:lang w:eastAsia="pl-PL"/>
        </w:rPr>
      </w:pPr>
      <w:r w:rsidRPr="00A30C69">
        <w:rPr>
          <w:rFonts w:ascii="Cambria" w:hAnsi="Cambria" w:cs="Arial"/>
          <w:sz w:val="20"/>
          <w:szCs w:val="20"/>
          <w:lang w:eastAsia="pl-PL"/>
        </w:rPr>
        <w:t xml:space="preserve">Ważnym zagrożeniem na terenie </w:t>
      </w:r>
      <w:r w:rsidR="00A94B77" w:rsidRPr="00A30C69">
        <w:rPr>
          <w:rFonts w:ascii="Cambria" w:hAnsi="Cambria" w:cs="Arial"/>
          <w:sz w:val="20"/>
          <w:szCs w:val="20"/>
          <w:lang w:eastAsia="pl-PL"/>
        </w:rPr>
        <w:t xml:space="preserve">miasta </w:t>
      </w:r>
      <w:r w:rsidR="005E2702" w:rsidRPr="00A30C69">
        <w:rPr>
          <w:rFonts w:ascii="Cambria" w:hAnsi="Cambria" w:cs="Arial"/>
          <w:sz w:val="20"/>
          <w:szCs w:val="20"/>
          <w:lang w:eastAsia="pl-PL"/>
        </w:rPr>
        <w:t>Giżycka</w:t>
      </w:r>
      <w:r w:rsidR="00393AF9" w:rsidRPr="00A30C69">
        <w:rPr>
          <w:rFonts w:ascii="Cambria" w:hAnsi="Cambria" w:cs="Arial"/>
          <w:sz w:val="20"/>
          <w:szCs w:val="20"/>
          <w:lang w:eastAsia="pl-PL"/>
        </w:rPr>
        <w:t xml:space="preserve"> jest również drogowy transport toksycznych środków przemysłowych i materiałów niebezpiecznych. Problem Nadzwyczajnych Zagrożeń Środowiska występuje okazjonal</w:t>
      </w:r>
      <w:r w:rsidR="00ED57AF" w:rsidRPr="00A30C69">
        <w:rPr>
          <w:rFonts w:ascii="Cambria" w:hAnsi="Cambria" w:cs="Arial"/>
          <w:sz w:val="20"/>
          <w:szCs w:val="20"/>
          <w:lang w:eastAsia="pl-PL"/>
        </w:rPr>
        <w:t>nie na wielu drogach kołowych w </w:t>
      </w:r>
      <w:r w:rsidR="00393AF9" w:rsidRPr="00A30C69">
        <w:rPr>
          <w:rFonts w:ascii="Cambria" w:hAnsi="Cambria" w:cs="Arial"/>
          <w:sz w:val="20"/>
          <w:szCs w:val="20"/>
          <w:lang w:eastAsia="pl-PL"/>
        </w:rPr>
        <w:t>naszym k</w:t>
      </w:r>
      <w:r w:rsidR="00D87D12" w:rsidRPr="00A30C69">
        <w:rPr>
          <w:rFonts w:ascii="Cambria" w:hAnsi="Cambria" w:cs="Arial"/>
          <w:sz w:val="20"/>
          <w:szCs w:val="20"/>
          <w:lang w:eastAsia="pl-PL"/>
        </w:rPr>
        <w:t>raju. Jest on często związany z </w:t>
      </w:r>
      <w:r w:rsidR="00393AF9" w:rsidRPr="00A30C69">
        <w:rPr>
          <w:rFonts w:ascii="Cambria" w:hAnsi="Cambria" w:cs="Arial"/>
          <w:sz w:val="20"/>
          <w:szCs w:val="20"/>
          <w:lang w:eastAsia="pl-PL"/>
        </w:rPr>
        <w:t>nieprzestrzeganiem przez przewoźników przepisów bezpi</w:t>
      </w:r>
      <w:r w:rsidR="00D87D12" w:rsidRPr="00A30C69">
        <w:rPr>
          <w:rFonts w:ascii="Cambria" w:hAnsi="Cambria" w:cs="Arial"/>
          <w:sz w:val="20"/>
          <w:szCs w:val="20"/>
          <w:lang w:eastAsia="pl-PL"/>
        </w:rPr>
        <w:t xml:space="preserve">eczeństwa transportu materiałów </w:t>
      </w:r>
      <w:r w:rsidR="00393AF9" w:rsidRPr="00A30C69">
        <w:rPr>
          <w:rFonts w:ascii="Cambria" w:hAnsi="Cambria" w:cs="Arial"/>
          <w:sz w:val="20"/>
          <w:szCs w:val="20"/>
          <w:lang w:eastAsia="pl-PL"/>
        </w:rPr>
        <w:t xml:space="preserve">niebezpiecznych. </w:t>
      </w:r>
    </w:p>
    <w:p w14:paraId="1DF05D03" w14:textId="77777777" w:rsidR="00393AF9" w:rsidRPr="00A30C69" w:rsidRDefault="00393AF9" w:rsidP="002F3A6C">
      <w:pPr>
        <w:pStyle w:val="Nagwek3"/>
        <w:spacing w:before="0" w:beforeAutospacing="0" w:after="0" w:afterAutospacing="0"/>
        <w:rPr>
          <w:rStyle w:val="Nagwek2Znak"/>
          <w:rFonts w:eastAsia="Calibri"/>
          <w:i/>
          <w:color w:val="auto"/>
          <w:sz w:val="20"/>
          <w:szCs w:val="20"/>
          <w:lang w:eastAsia="pl-PL"/>
        </w:rPr>
      </w:pPr>
    </w:p>
    <w:p w14:paraId="292CFD0E" w14:textId="77777777" w:rsidR="003F1A05" w:rsidRPr="00A30C69" w:rsidRDefault="003F1A05" w:rsidP="002F3A6C">
      <w:pPr>
        <w:pStyle w:val="Nagwek3"/>
        <w:spacing w:before="0" w:beforeAutospacing="0" w:after="0" w:afterAutospacing="0"/>
        <w:rPr>
          <w:rStyle w:val="Nagwek2Znak"/>
          <w:rFonts w:eastAsia="Calibri"/>
          <w:i/>
          <w:color w:val="auto"/>
          <w:sz w:val="20"/>
          <w:szCs w:val="20"/>
          <w:lang w:eastAsia="pl-PL"/>
        </w:rPr>
      </w:pPr>
      <w:bookmarkStart w:id="363" w:name="_Toc142324084"/>
      <w:r w:rsidRPr="00A30C69">
        <w:rPr>
          <w:rStyle w:val="Nagwek2Znak"/>
          <w:rFonts w:eastAsia="Calibri"/>
          <w:i/>
          <w:color w:val="auto"/>
          <w:sz w:val="20"/>
          <w:szCs w:val="20"/>
          <w:lang w:eastAsia="pl-PL"/>
        </w:rPr>
        <w:t>5.11.2. Zagrożenia powodziowe</w:t>
      </w:r>
      <w:bookmarkEnd w:id="363"/>
    </w:p>
    <w:p w14:paraId="3DF4C812" w14:textId="77777777" w:rsidR="003F1A05" w:rsidRPr="00A30C69" w:rsidRDefault="003F1A05" w:rsidP="002F3A6C">
      <w:pPr>
        <w:pStyle w:val="Nagwek3"/>
        <w:spacing w:before="0" w:beforeAutospacing="0" w:after="0" w:afterAutospacing="0"/>
        <w:rPr>
          <w:rStyle w:val="Nagwek2Znak"/>
          <w:rFonts w:eastAsia="Calibri"/>
          <w:i/>
          <w:color w:val="auto"/>
          <w:sz w:val="20"/>
          <w:szCs w:val="20"/>
          <w:lang w:eastAsia="pl-PL"/>
        </w:rPr>
      </w:pPr>
    </w:p>
    <w:p w14:paraId="2902B77C" w14:textId="320455EF" w:rsidR="004E7C6F" w:rsidRPr="00A30C69" w:rsidRDefault="008C7A8D" w:rsidP="0061262A">
      <w:pPr>
        <w:spacing w:after="0" w:line="240" w:lineRule="auto"/>
        <w:ind w:firstLine="708"/>
        <w:jc w:val="both"/>
        <w:rPr>
          <w:rFonts w:ascii="Cambria" w:hAnsi="Cambria" w:cs="Arial"/>
          <w:sz w:val="20"/>
          <w:szCs w:val="20"/>
          <w:lang w:eastAsia="pl-PL"/>
        </w:rPr>
      </w:pPr>
      <w:r w:rsidRPr="00A30C69">
        <w:rPr>
          <w:rFonts w:ascii="Cambria" w:hAnsi="Cambria" w:cs="Arial"/>
          <w:sz w:val="20"/>
          <w:szCs w:val="20"/>
          <w:lang w:eastAsia="pl-PL"/>
        </w:rPr>
        <w:t xml:space="preserve">Występowanie powodzi jest uwarunkowane okresowym i gwałtownym zwiększeniem zasilania rzek opadami atmosferycznymi lub wodą roztopową. Wielkość zagrożenia powodziowego jest uwarunkowana m.in. rzeźbą terenu, możliwościami retencyjnymi zlewni, zatrzymywaniem wody w zbiornikach zaporowych, stopniem zalesienia, istnieniem budowli hydrotechnicznych typu: rów melioracyjny, próg, kanał, mogących służyć jako urządzenia retencyjne oraz występowaniem starorzeczy, mokradeł i bagien. Regulacja rzek zmniejsza ich naturalną retencyjność, co skutkuje przyspieszonym odpływem wód z górnych odcinków i przyczynia się do powstania zagrożenia powodziowego. </w:t>
      </w:r>
    </w:p>
    <w:p w14:paraId="6B616DD7" w14:textId="77777777" w:rsidR="0061262A" w:rsidRPr="00A30C69" w:rsidRDefault="0061262A" w:rsidP="0061262A">
      <w:pPr>
        <w:spacing w:after="0" w:line="240" w:lineRule="auto"/>
        <w:ind w:firstLine="708"/>
        <w:jc w:val="both"/>
        <w:rPr>
          <w:rFonts w:ascii="Cambria" w:hAnsi="Cambria" w:cs="Arial"/>
          <w:sz w:val="20"/>
          <w:szCs w:val="20"/>
          <w:lang w:eastAsia="pl-PL"/>
        </w:rPr>
      </w:pPr>
    </w:p>
    <w:p w14:paraId="13BFBDE8" w14:textId="6F584A36" w:rsidR="0061262A" w:rsidRPr="00A30C69" w:rsidRDefault="00A94B77" w:rsidP="003F33D3">
      <w:pPr>
        <w:shd w:val="clear" w:color="auto" w:fill="F2F2F2" w:themeFill="background1" w:themeFillShade="F2"/>
        <w:spacing w:after="0" w:line="240" w:lineRule="auto"/>
        <w:jc w:val="center"/>
        <w:rPr>
          <w:rStyle w:val="Nagwek2Znak"/>
          <w:rFonts w:eastAsia="Calibri" w:cs="Arial"/>
          <w:bCs w:val="0"/>
          <w:color w:val="auto"/>
          <w:sz w:val="20"/>
          <w:szCs w:val="20"/>
          <w:lang w:eastAsia="pl-PL"/>
        </w:rPr>
      </w:pPr>
      <w:r w:rsidRPr="00A30C69">
        <w:rPr>
          <w:rStyle w:val="Nagwek2Znak"/>
          <w:rFonts w:eastAsia="Calibri" w:cs="Arial"/>
          <w:bCs w:val="0"/>
          <w:color w:val="auto"/>
          <w:sz w:val="20"/>
          <w:szCs w:val="20"/>
          <w:lang w:eastAsia="pl-PL"/>
        </w:rPr>
        <w:t xml:space="preserve">Na terenie miasta </w:t>
      </w:r>
      <w:r w:rsidR="003F33D3" w:rsidRPr="00A30C69">
        <w:rPr>
          <w:rStyle w:val="Nagwek2Znak"/>
          <w:rFonts w:eastAsia="Calibri" w:cs="Arial"/>
          <w:bCs w:val="0"/>
          <w:color w:val="auto"/>
          <w:sz w:val="20"/>
          <w:szCs w:val="20"/>
          <w:lang w:eastAsia="pl-PL"/>
        </w:rPr>
        <w:t xml:space="preserve">Giżycka </w:t>
      </w:r>
      <w:r w:rsidR="0061262A" w:rsidRPr="00A30C69">
        <w:rPr>
          <w:rStyle w:val="Nagwek2Znak"/>
          <w:rFonts w:eastAsia="Calibri" w:cs="Arial"/>
          <w:bCs w:val="0"/>
          <w:color w:val="auto"/>
          <w:sz w:val="20"/>
          <w:szCs w:val="20"/>
          <w:lang w:eastAsia="pl-PL"/>
        </w:rPr>
        <w:t>nie występują obszary zagrożone powodziami.</w:t>
      </w:r>
    </w:p>
    <w:p w14:paraId="6845D3EE" w14:textId="77777777" w:rsidR="004E7C6F" w:rsidRPr="00A30C69" w:rsidRDefault="004E7C6F" w:rsidP="00EE1615">
      <w:pPr>
        <w:pStyle w:val="Nagwek3"/>
        <w:spacing w:before="0" w:beforeAutospacing="0" w:after="0" w:afterAutospacing="0"/>
        <w:rPr>
          <w:rStyle w:val="Nagwek2Znak"/>
          <w:rFonts w:eastAsia="Calibri"/>
          <w:i/>
          <w:color w:val="auto"/>
          <w:sz w:val="20"/>
          <w:szCs w:val="20"/>
          <w:lang w:eastAsia="pl-PL"/>
        </w:rPr>
      </w:pPr>
    </w:p>
    <w:p w14:paraId="59E04107" w14:textId="77777777" w:rsidR="00EE1615" w:rsidRPr="00A30C69" w:rsidRDefault="00EE1615" w:rsidP="00EE1615">
      <w:pPr>
        <w:pStyle w:val="Nagwek3"/>
        <w:spacing w:before="0" w:beforeAutospacing="0" w:after="0" w:afterAutospacing="0"/>
        <w:rPr>
          <w:rStyle w:val="Nagwek2Znak"/>
          <w:rFonts w:eastAsia="Calibri"/>
          <w:i/>
          <w:color w:val="auto"/>
          <w:sz w:val="20"/>
          <w:szCs w:val="20"/>
          <w:lang w:eastAsia="pl-PL"/>
        </w:rPr>
      </w:pPr>
      <w:bookmarkStart w:id="364" w:name="_Toc142324085"/>
      <w:r w:rsidRPr="00A30C69">
        <w:rPr>
          <w:rStyle w:val="Nagwek2Znak"/>
          <w:rFonts w:eastAsia="Calibri"/>
          <w:i/>
          <w:color w:val="auto"/>
          <w:sz w:val="20"/>
          <w:szCs w:val="20"/>
          <w:lang w:eastAsia="pl-PL"/>
        </w:rPr>
        <w:t>5.11.3. Zagrożenia suszą</w:t>
      </w:r>
      <w:bookmarkEnd w:id="364"/>
    </w:p>
    <w:p w14:paraId="0B2B9525" w14:textId="77777777" w:rsidR="00EE1615" w:rsidRPr="00A30C69" w:rsidRDefault="00EE1615" w:rsidP="00EE1615">
      <w:pPr>
        <w:autoSpaceDE w:val="0"/>
        <w:autoSpaceDN w:val="0"/>
        <w:adjustRightInd w:val="0"/>
        <w:spacing w:after="0" w:line="240" w:lineRule="auto"/>
        <w:ind w:firstLine="708"/>
        <w:jc w:val="both"/>
        <w:rPr>
          <w:rFonts w:ascii="Cambria" w:hAnsi="Cambria" w:cs="Arial"/>
          <w:sz w:val="20"/>
          <w:szCs w:val="20"/>
          <w:lang w:eastAsia="pl-PL"/>
        </w:rPr>
      </w:pPr>
    </w:p>
    <w:p w14:paraId="3CA78E33" w14:textId="77777777" w:rsidR="00A94B77" w:rsidRPr="00A30C69" w:rsidRDefault="00EE1615" w:rsidP="0061262A">
      <w:pPr>
        <w:spacing w:after="0" w:line="240" w:lineRule="auto"/>
        <w:ind w:firstLine="708"/>
        <w:jc w:val="both"/>
        <w:rPr>
          <w:rFonts w:ascii="Cambria" w:hAnsi="Cambria"/>
          <w:sz w:val="20"/>
          <w:szCs w:val="20"/>
        </w:rPr>
      </w:pPr>
      <w:bookmarkStart w:id="365" w:name="_Toc434770094"/>
      <w:r w:rsidRPr="00A30C69">
        <w:rPr>
          <w:rFonts w:ascii="Cambria" w:hAnsi="Cambria" w:cs="Arial"/>
          <w:sz w:val="20"/>
          <w:szCs w:val="20"/>
          <w:lang w:eastAsia="pl-PL"/>
        </w:rPr>
        <w:t>W przypadku analizowanego obszaru zjawisko suszy występuje sporadycznie i z reguły nie stanowi nadmiernego zagrożenia dla zdrowia i życia, jednak w szczególnych przypadkach może być przyczyną strat materialnych, głównie na obszarach rolnych, związanych z działalnością człowieka.</w:t>
      </w:r>
      <w:bookmarkEnd w:id="365"/>
      <w:r w:rsidRPr="00A30C69">
        <w:rPr>
          <w:rFonts w:ascii="Cambria" w:hAnsi="Cambria" w:cs="Arial"/>
          <w:sz w:val="20"/>
          <w:szCs w:val="20"/>
          <w:lang w:eastAsia="pl-PL"/>
        </w:rPr>
        <w:t xml:space="preserve"> </w:t>
      </w:r>
      <w:r w:rsidRPr="00A30C69">
        <w:rPr>
          <w:rFonts w:ascii="Cambria" w:hAnsi="Cambria"/>
          <w:sz w:val="20"/>
          <w:szCs w:val="20"/>
        </w:rPr>
        <w:t>Występujące coraz częściej susze, wiążą się z długimi okresami bezopadowymi skutkującymi zarówno spadkiem wilgotności gleby w wyniku intensywnego parowania, jak i obniżeniem się przepływów w rzekach i zwierciadła wód podziemnych. Z reguły ten drugi przypadek rzadko wpływa na trudności z zaopatrzeniem w wodę do celów komunalnych, gdyż ujęcia wody są na ogół bezpieczne. Zwykle takie sytuacje skutkują ograniczeniem zużycia wody dla celów komunalnych, jednak nie wpływają na ograniczenie produkcji i działania kluczowych systemów. Spadek wilgotności gleby odbija się przede wszystkim na zieleni miejskiej i ogranicza możliwości łagodzenia wpływu wysokich tempe</w:t>
      </w:r>
      <w:r w:rsidR="0061262A" w:rsidRPr="00A30C69">
        <w:rPr>
          <w:rFonts w:ascii="Cambria" w:hAnsi="Cambria"/>
          <w:sz w:val="20"/>
          <w:szCs w:val="20"/>
        </w:rPr>
        <w:t xml:space="preserve">ratur. </w:t>
      </w:r>
    </w:p>
    <w:p w14:paraId="3F7D44A7" w14:textId="77777777" w:rsidR="00A94B77" w:rsidRPr="00A30C69" w:rsidRDefault="00A94B77" w:rsidP="0061262A">
      <w:pPr>
        <w:spacing w:after="0" w:line="240" w:lineRule="auto"/>
        <w:ind w:firstLine="708"/>
        <w:jc w:val="both"/>
        <w:rPr>
          <w:rFonts w:ascii="Cambria" w:hAnsi="Cambria"/>
          <w:sz w:val="20"/>
          <w:szCs w:val="20"/>
        </w:rPr>
      </w:pPr>
    </w:p>
    <w:p w14:paraId="7C179C91" w14:textId="030705FC" w:rsidR="00EE1615" w:rsidRPr="00A30C69" w:rsidRDefault="00EE1615" w:rsidP="0061262A">
      <w:pPr>
        <w:spacing w:after="0" w:line="240" w:lineRule="auto"/>
        <w:ind w:firstLine="708"/>
        <w:jc w:val="both"/>
        <w:rPr>
          <w:rFonts w:ascii="Cambria" w:hAnsi="Cambria"/>
          <w:sz w:val="20"/>
          <w:szCs w:val="20"/>
        </w:rPr>
      </w:pPr>
      <w:r w:rsidRPr="00A30C69">
        <w:rPr>
          <w:rFonts w:ascii="Cambria" w:hAnsi="Cambria"/>
          <w:sz w:val="20"/>
          <w:szCs w:val="20"/>
        </w:rPr>
        <w:t>Ogólnie istnieją dwie możliwości adaptacji do niedostatku wody - poprzez zmniejszenie zużycia wody lub zwiększenie podaży. Biorąc pod uwagę niewielkie zasoby wodne obszaru, zwiększenie podaży wody na dużą skalę jest niemożliwe. Sytuację można poprawić zmniejszeniem zużycia wody, m.in. poprzez zmniejszenie wodochłonności produkcji, wprowadzenie mechanizmów finansowych sprzyjających oszczędności wody a także uszczelnienie systemów wodociągowych w celu ograniczenia strat w sieci.</w:t>
      </w:r>
    </w:p>
    <w:p w14:paraId="30DE6229" w14:textId="77777777" w:rsidR="00EE1615" w:rsidRPr="00A30C69" w:rsidRDefault="00EE1615" w:rsidP="00EE1615">
      <w:pPr>
        <w:spacing w:after="0" w:line="240" w:lineRule="auto"/>
        <w:jc w:val="center"/>
        <w:rPr>
          <w:rFonts w:ascii="Cambria" w:hAnsi="Cambria"/>
          <w:b/>
          <w:i/>
          <w:sz w:val="20"/>
          <w:szCs w:val="20"/>
        </w:rPr>
      </w:pPr>
    </w:p>
    <w:p w14:paraId="3BD99FA1" w14:textId="77777777" w:rsidR="008608A8" w:rsidRPr="00A30C69" w:rsidRDefault="008608A8" w:rsidP="00EE1615">
      <w:pPr>
        <w:spacing w:after="0" w:line="240" w:lineRule="auto"/>
        <w:jc w:val="center"/>
        <w:rPr>
          <w:rFonts w:ascii="Cambria" w:hAnsi="Cambria"/>
          <w:b/>
          <w:i/>
          <w:sz w:val="20"/>
          <w:szCs w:val="20"/>
        </w:rPr>
      </w:pPr>
    </w:p>
    <w:p w14:paraId="7198319F" w14:textId="77777777" w:rsidR="00A94B77" w:rsidRPr="0041381B" w:rsidRDefault="00A94B77" w:rsidP="00EE1615">
      <w:pPr>
        <w:spacing w:after="0" w:line="240" w:lineRule="auto"/>
        <w:jc w:val="center"/>
        <w:rPr>
          <w:rFonts w:ascii="Cambria" w:hAnsi="Cambria"/>
          <w:b/>
          <w:i/>
          <w:sz w:val="20"/>
          <w:szCs w:val="20"/>
        </w:rPr>
      </w:pPr>
    </w:p>
    <w:p w14:paraId="5E687F8E" w14:textId="77777777" w:rsidR="005D0C09" w:rsidRPr="0041381B" w:rsidRDefault="005D0C09" w:rsidP="005D0C09">
      <w:pPr>
        <w:spacing w:after="0" w:line="240" w:lineRule="auto"/>
        <w:jc w:val="center"/>
        <w:outlineLvl w:val="2"/>
        <w:rPr>
          <w:rFonts w:ascii="Cambria" w:hAnsi="Cambria"/>
          <w:i/>
          <w:sz w:val="20"/>
          <w:szCs w:val="20"/>
          <w:lang w:eastAsia="pl-PL"/>
        </w:rPr>
      </w:pPr>
      <w:bookmarkStart w:id="366" w:name="_Toc127208544"/>
      <w:bookmarkStart w:id="367" w:name="_Toc127208713"/>
      <w:bookmarkStart w:id="368" w:name="_Toc128390870"/>
      <w:bookmarkStart w:id="369" w:name="_Toc137033592"/>
      <w:bookmarkStart w:id="370" w:name="_Toc137737596"/>
      <w:bookmarkStart w:id="371" w:name="_Toc140076965"/>
      <w:bookmarkStart w:id="372" w:name="_Toc142324086"/>
      <w:bookmarkStart w:id="373" w:name="_Toc142324240"/>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43</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sz w:val="20"/>
          <w:szCs w:val="20"/>
          <w:lang w:eastAsia="pl-PL"/>
        </w:rPr>
        <w:t>Mapa klas zagrożenia suszą rolniczą na terenie województwa</w:t>
      </w:r>
      <w:bookmarkEnd w:id="366"/>
      <w:bookmarkEnd w:id="367"/>
      <w:bookmarkEnd w:id="368"/>
      <w:bookmarkEnd w:id="369"/>
      <w:bookmarkEnd w:id="370"/>
      <w:bookmarkEnd w:id="371"/>
      <w:bookmarkEnd w:id="372"/>
      <w:bookmarkEnd w:id="373"/>
    </w:p>
    <w:bookmarkStart w:id="374" w:name="_Toc127208545"/>
    <w:bookmarkStart w:id="375" w:name="_Toc128390871"/>
    <w:bookmarkStart w:id="376" w:name="_Toc137033593"/>
    <w:bookmarkStart w:id="377" w:name="_Toc137737597"/>
    <w:bookmarkStart w:id="378" w:name="_Toc140076966"/>
    <w:bookmarkStart w:id="379" w:name="_Toc142324087"/>
    <w:p w14:paraId="12904939" w14:textId="5B2A50B7" w:rsidR="005D0C09" w:rsidRPr="0041381B" w:rsidRDefault="00A94B77" w:rsidP="005D0C09">
      <w:pPr>
        <w:spacing w:after="0" w:line="240" w:lineRule="auto"/>
        <w:jc w:val="both"/>
        <w:outlineLvl w:val="2"/>
        <w:rPr>
          <w:rFonts w:ascii="Cambria" w:hAnsi="Cambria"/>
          <w:i/>
          <w:sz w:val="20"/>
          <w:szCs w:val="20"/>
          <w:lang w:eastAsia="pl-PL"/>
        </w:rPr>
      </w:pPr>
      <w:r w:rsidRPr="0041381B">
        <w:rPr>
          <w:rFonts w:ascii="Cambria" w:hAnsi="Cambria"/>
          <w:noProof/>
          <w:sz w:val="20"/>
          <w:szCs w:val="20"/>
          <w:lang w:eastAsia="pl-PL"/>
        </w:rPr>
        <mc:AlternateContent>
          <mc:Choice Requires="wps">
            <w:drawing>
              <wp:anchor distT="0" distB="0" distL="114300" distR="114300" simplePos="0" relativeHeight="252567040" behindDoc="0" locked="0" layoutInCell="1" allowOverlap="1" wp14:anchorId="6FA5285F" wp14:editId="560A4631">
                <wp:simplePos x="0" y="0"/>
                <wp:positionH relativeFrom="margin">
                  <wp:posOffset>3541478</wp:posOffset>
                </wp:positionH>
                <wp:positionV relativeFrom="paragraph">
                  <wp:posOffset>797616</wp:posOffset>
                </wp:positionV>
                <wp:extent cx="699715" cy="516835"/>
                <wp:effectExtent l="38100" t="38100" r="62865" b="55245"/>
                <wp:wrapNone/>
                <wp:docPr id="6" name="Elipsa 6"/>
                <wp:cNvGraphicFramePr/>
                <a:graphic xmlns:a="http://schemas.openxmlformats.org/drawingml/2006/main">
                  <a:graphicData uri="http://schemas.microsoft.com/office/word/2010/wordprocessingShape">
                    <wps:wsp>
                      <wps:cNvSpPr/>
                      <wps:spPr>
                        <a:xfrm>
                          <a:off x="0" y="0"/>
                          <a:ext cx="699715" cy="516835"/>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92033A" id="Elipsa 6" o:spid="_x0000_s1026" style="position:absolute;margin-left:278.85pt;margin-top:62.8pt;width:55.1pt;height:40.7pt;z-index:25256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" filled="f" strokecolor="#c00000" strokeweight="7pt">
                <v:stroke joinstyle="miter"/>
                <w10:wrap anchorx="margin"/>
              </v:oval>
            </w:pict>
          </mc:Fallback>
        </mc:AlternateContent>
      </w:r>
      <w:r w:rsidR="0061262A" w:rsidRPr="0041381B">
        <w:rPr>
          <w:rFonts w:ascii="Cambria" w:hAnsi="Cambria"/>
          <w:noProof/>
          <w:sz w:val="20"/>
          <w:szCs w:val="20"/>
          <w:lang w:eastAsia="pl-PL"/>
        </w:rPr>
        <mc:AlternateContent>
          <mc:Choice Requires="wps">
            <w:drawing>
              <wp:anchor distT="0" distB="0" distL="114300" distR="114300" simplePos="0" relativeHeight="252568064" behindDoc="0" locked="0" layoutInCell="1" allowOverlap="1" wp14:anchorId="6DE47554" wp14:editId="01675FB1">
                <wp:simplePos x="0" y="0"/>
                <wp:positionH relativeFrom="margin">
                  <wp:posOffset>3540760</wp:posOffset>
                </wp:positionH>
                <wp:positionV relativeFrom="paragraph">
                  <wp:posOffset>2678043</wp:posOffset>
                </wp:positionV>
                <wp:extent cx="1311965" cy="341906"/>
                <wp:effectExtent l="0" t="0" r="21590" b="39370"/>
                <wp:wrapNone/>
                <wp:docPr id="8" name="Objaśnienie prostokątne zaokrąglone 8"/>
                <wp:cNvGraphicFramePr/>
                <a:graphic xmlns:a="http://schemas.openxmlformats.org/drawingml/2006/main">
                  <a:graphicData uri="http://schemas.microsoft.com/office/word/2010/wordprocessingShape">
                    <wps:wsp>
                      <wps:cNvSpPr/>
                      <wps:spPr>
                        <a:xfrm>
                          <a:off x="0" y="0"/>
                          <a:ext cx="1311965" cy="341906"/>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1A6B50F1" w14:textId="0901DCE8" w:rsidR="006F5BCF" w:rsidRPr="00951A4F" w:rsidRDefault="006F5BCF" w:rsidP="005D0C09">
                            <w:pPr>
                              <w:spacing w:after="0" w:line="240" w:lineRule="auto"/>
                              <w:jc w:val="center"/>
                              <w:rPr>
                                <w:rFonts w:ascii="Cambria" w:hAnsi="Cambria"/>
                                <w:b/>
                                <w:sz w:val="20"/>
                                <w:szCs w:val="20"/>
                              </w:rPr>
                            </w:pPr>
                            <w:r>
                              <w:rPr>
                                <w:rFonts w:ascii="Cambria" w:hAnsi="Cambria"/>
                                <w:b/>
                                <w:sz w:val="20"/>
                                <w:szCs w:val="20"/>
                              </w:rPr>
                              <w:t>Miasto Giżycko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47554" id="Objaśnienie prostokątne zaokrąglone 8" o:spid="_x0000_s1061" type="#_x0000_t62" style="position:absolute;left:0;text-align:left;margin-left:278.8pt;margin-top:210.85pt;width:103.3pt;height:26.9pt;z-index:25256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" adj="8793,19277" fillcolor="#c00000" strokecolor="#c00000" strokeweight="1pt">
                <v:textbox>
                  <w:txbxContent>
                    <w:p w14:paraId="1A6B50F1" w14:textId="0901DCE8" w:rsidR="006F5BCF" w:rsidRPr="00951A4F" w:rsidRDefault="006F5BCF" w:rsidP="005D0C09">
                      <w:pPr>
                        <w:spacing w:after="0" w:line="240" w:lineRule="auto"/>
                        <w:jc w:val="center"/>
                        <w:rPr>
                          <w:rFonts w:ascii="Cambria" w:hAnsi="Cambria"/>
                          <w:b/>
                          <w:sz w:val="20"/>
                          <w:szCs w:val="20"/>
                        </w:rPr>
                      </w:pPr>
                      <w:r>
                        <w:rPr>
                          <w:rFonts w:ascii="Cambria" w:hAnsi="Cambria"/>
                          <w:b/>
                          <w:sz w:val="20"/>
                          <w:szCs w:val="20"/>
                        </w:rPr>
                        <w:t>Miasto Giżycko</w:t>
                      </w:r>
                    </w:p>
                  </w:txbxContent>
                </v:textbox>
                <w10:wrap anchorx="margin"/>
              </v:shape>
            </w:pict>
          </mc:Fallback>
        </mc:AlternateContent>
      </w:r>
      <w:bookmarkEnd w:id="374"/>
      <w:bookmarkEnd w:id="375"/>
      <w:r w:rsidR="003268F1" w:rsidRPr="0041381B">
        <w:rPr>
          <w:rFonts w:ascii="Cambria" w:hAnsi="Cambria"/>
          <w:i/>
          <w:noProof/>
          <w:sz w:val="20"/>
          <w:szCs w:val="20"/>
          <w:lang w:eastAsia="pl-PL"/>
        </w:rPr>
        <w:drawing>
          <wp:inline distT="0" distB="0" distL="0" distR="0" wp14:anchorId="3999AC58" wp14:editId="4B4D5B78">
            <wp:extent cx="5398770" cy="3912042"/>
            <wp:effectExtent l="0" t="0" r="0" b="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Bez tytułu.png"/>
                    <pic:cNvPicPr/>
                  </pic:nvPicPr>
                  <pic:blipFill>
                    <a:blip r:embed="rId170">
                      <a:extLst>
                        <a:ext uri="{28A0092B-C50C-407E-A947-70E740481C1C}">
                          <a14:useLocalDpi xmlns:a14="http://schemas.microsoft.com/office/drawing/2010/main" val="0"/>
                        </a:ext>
                      </a:extLst>
                    </a:blip>
                    <a:stretch>
                      <a:fillRect/>
                    </a:stretch>
                  </pic:blipFill>
                  <pic:spPr>
                    <a:xfrm>
                      <a:off x="0" y="0"/>
                      <a:ext cx="5407313" cy="3918233"/>
                    </a:xfrm>
                    <a:prstGeom prst="rect">
                      <a:avLst/>
                    </a:prstGeom>
                  </pic:spPr>
                </pic:pic>
              </a:graphicData>
            </a:graphic>
          </wp:inline>
        </w:drawing>
      </w:r>
      <w:bookmarkEnd w:id="376"/>
      <w:bookmarkEnd w:id="377"/>
      <w:bookmarkEnd w:id="378"/>
      <w:bookmarkEnd w:id="379"/>
    </w:p>
    <w:p w14:paraId="4455D324" w14:textId="77777777" w:rsidR="005D0C09" w:rsidRPr="0041381B" w:rsidRDefault="005D0C09" w:rsidP="005D0C09">
      <w:pPr>
        <w:spacing w:after="0" w:line="240" w:lineRule="auto"/>
        <w:jc w:val="center"/>
        <w:outlineLvl w:val="2"/>
        <w:rPr>
          <w:rFonts w:ascii="Cambria" w:hAnsi="Cambria"/>
          <w:i/>
          <w:sz w:val="2"/>
          <w:szCs w:val="20"/>
          <w:lang w:eastAsia="pl-PL"/>
        </w:rPr>
      </w:pPr>
      <w:bookmarkStart w:id="380" w:name="_Toc127208546"/>
    </w:p>
    <w:p w14:paraId="2B91F834" w14:textId="77777777" w:rsidR="005D0C09" w:rsidRPr="0041381B" w:rsidRDefault="005D0C09" w:rsidP="005D0C09">
      <w:pPr>
        <w:spacing w:after="0" w:line="240" w:lineRule="auto"/>
        <w:jc w:val="center"/>
        <w:outlineLvl w:val="2"/>
        <w:rPr>
          <w:rFonts w:ascii="Cambria" w:hAnsi="Cambria"/>
          <w:i/>
          <w:sz w:val="20"/>
          <w:szCs w:val="20"/>
          <w:lang w:eastAsia="pl-PL"/>
        </w:rPr>
      </w:pPr>
      <w:bookmarkStart w:id="381" w:name="_Toc128390872"/>
      <w:bookmarkStart w:id="382" w:name="_Toc137033594"/>
      <w:bookmarkStart w:id="383" w:name="_Toc137737598"/>
      <w:bookmarkStart w:id="384" w:name="_Toc140076967"/>
      <w:bookmarkStart w:id="385" w:name="_Toc142324088"/>
      <w:r w:rsidRPr="0041381B">
        <w:rPr>
          <w:rFonts w:ascii="Cambria" w:hAnsi="Cambria"/>
          <w:i/>
          <w:sz w:val="16"/>
          <w:szCs w:val="20"/>
          <w:lang w:eastAsia="pl-PL"/>
        </w:rPr>
        <w:t>Źródło: Program Ochrony Środowiska Województwa Warmińsko-Mazurskiego do roku 2030</w:t>
      </w:r>
      <w:bookmarkEnd w:id="380"/>
      <w:bookmarkEnd w:id="381"/>
      <w:bookmarkEnd w:id="382"/>
      <w:bookmarkEnd w:id="383"/>
      <w:bookmarkEnd w:id="384"/>
      <w:bookmarkEnd w:id="385"/>
    </w:p>
    <w:p w14:paraId="2904EA91" w14:textId="77777777" w:rsidR="00A94B77" w:rsidRPr="0041381B" w:rsidRDefault="00A94B77" w:rsidP="005D0C09">
      <w:pPr>
        <w:spacing w:after="0" w:line="240" w:lineRule="auto"/>
        <w:jc w:val="center"/>
        <w:outlineLvl w:val="2"/>
        <w:rPr>
          <w:rFonts w:ascii="Cambria" w:hAnsi="Cambria"/>
          <w:b/>
          <w:i/>
          <w:sz w:val="20"/>
          <w:szCs w:val="20"/>
        </w:rPr>
      </w:pPr>
      <w:bookmarkStart w:id="386" w:name="_Toc127208547"/>
      <w:bookmarkStart w:id="387" w:name="_Toc127208714"/>
      <w:bookmarkStart w:id="388" w:name="_Toc128390873"/>
      <w:bookmarkStart w:id="389" w:name="_Toc137033595"/>
    </w:p>
    <w:p w14:paraId="19EB9A7D" w14:textId="40C9DBAF" w:rsidR="005D0C09" w:rsidRPr="0041381B" w:rsidRDefault="005D0C09" w:rsidP="005D0C09">
      <w:pPr>
        <w:spacing w:after="0" w:line="240" w:lineRule="auto"/>
        <w:jc w:val="center"/>
        <w:outlineLvl w:val="2"/>
        <w:rPr>
          <w:rFonts w:ascii="Cambria" w:hAnsi="Cambria"/>
          <w:i/>
          <w:sz w:val="20"/>
          <w:szCs w:val="20"/>
          <w:lang w:eastAsia="pl-PL"/>
        </w:rPr>
      </w:pPr>
      <w:bookmarkStart w:id="390" w:name="_Toc137737599"/>
      <w:bookmarkStart w:id="391" w:name="_Toc140076968"/>
      <w:bookmarkStart w:id="392" w:name="_Toc142324089"/>
      <w:bookmarkStart w:id="393" w:name="_Toc142324241"/>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44</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sz w:val="20"/>
          <w:szCs w:val="20"/>
          <w:lang w:eastAsia="pl-PL"/>
        </w:rPr>
        <w:t>Mapa klas zagrożenia suszą hydrologiczną na terenie województwa</w:t>
      </w:r>
      <w:bookmarkEnd w:id="386"/>
      <w:bookmarkEnd w:id="387"/>
      <w:bookmarkEnd w:id="388"/>
      <w:bookmarkEnd w:id="389"/>
      <w:bookmarkEnd w:id="390"/>
      <w:bookmarkEnd w:id="391"/>
      <w:bookmarkEnd w:id="392"/>
      <w:bookmarkEnd w:id="393"/>
    </w:p>
    <w:bookmarkStart w:id="394" w:name="_Toc127208548"/>
    <w:bookmarkStart w:id="395" w:name="_Toc128390874"/>
    <w:bookmarkStart w:id="396" w:name="_Toc137033596"/>
    <w:bookmarkStart w:id="397" w:name="_Toc137737600"/>
    <w:bookmarkStart w:id="398" w:name="_Toc140076969"/>
    <w:bookmarkStart w:id="399" w:name="_Toc142324090"/>
    <w:p w14:paraId="7E927EB4" w14:textId="1BA6186B" w:rsidR="005D0C09" w:rsidRPr="0041381B" w:rsidRDefault="00A94B77" w:rsidP="005D0C09">
      <w:pPr>
        <w:spacing w:after="0" w:line="240" w:lineRule="auto"/>
        <w:jc w:val="center"/>
        <w:outlineLvl w:val="2"/>
        <w:rPr>
          <w:rFonts w:ascii="Cambria" w:hAnsi="Cambria"/>
          <w:i/>
          <w:sz w:val="20"/>
          <w:szCs w:val="20"/>
          <w:lang w:eastAsia="pl-PL"/>
        </w:rPr>
      </w:pPr>
      <w:r w:rsidRPr="0041381B">
        <w:rPr>
          <w:rFonts w:ascii="Cambria" w:hAnsi="Cambria"/>
          <w:i/>
          <w:noProof/>
          <w:sz w:val="20"/>
          <w:szCs w:val="20"/>
          <w:lang w:eastAsia="pl-PL"/>
        </w:rPr>
        <mc:AlternateContent>
          <mc:Choice Requires="wps">
            <w:drawing>
              <wp:anchor distT="0" distB="0" distL="114300" distR="114300" simplePos="0" relativeHeight="252646912" behindDoc="0" locked="0" layoutInCell="1" allowOverlap="1" wp14:anchorId="4A6AAE32" wp14:editId="2361FFC2">
                <wp:simplePos x="0" y="0"/>
                <wp:positionH relativeFrom="margin">
                  <wp:posOffset>3548518</wp:posOffset>
                </wp:positionH>
                <wp:positionV relativeFrom="paragraph">
                  <wp:posOffset>839498</wp:posOffset>
                </wp:positionV>
                <wp:extent cx="699135" cy="516255"/>
                <wp:effectExtent l="38100" t="38100" r="62865" b="55245"/>
                <wp:wrapNone/>
                <wp:docPr id="479" name="Elipsa 479"/>
                <wp:cNvGraphicFramePr/>
                <a:graphic xmlns:a="http://schemas.openxmlformats.org/drawingml/2006/main">
                  <a:graphicData uri="http://schemas.microsoft.com/office/word/2010/wordprocessingShape">
                    <wps:wsp>
                      <wps:cNvSpPr/>
                      <wps:spPr>
                        <a:xfrm>
                          <a:off x="0" y="0"/>
                          <a:ext cx="699135" cy="516255"/>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8B4413" id="Elipsa 479" o:spid="_x0000_s1026" style="position:absolute;margin-left:279.4pt;margin-top:66.1pt;width:55.05pt;height:40.65pt;z-index:25264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" filled="f" strokecolor="#c00000" strokeweight="7pt">
                <v:stroke joinstyle="miter"/>
                <w10:wrap anchorx="margin"/>
              </v:oval>
            </w:pict>
          </mc:Fallback>
        </mc:AlternateContent>
      </w:r>
      <w:r w:rsidR="003268F1" w:rsidRPr="0041381B">
        <w:rPr>
          <w:rFonts w:ascii="Cambria" w:hAnsi="Cambria"/>
          <w:i/>
          <w:noProof/>
          <w:sz w:val="20"/>
          <w:szCs w:val="20"/>
          <w:lang w:eastAsia="pl-PL"/>
        </w:rPr>
        <mc:AlternateContent>
          <mc:Choice Requires="wps">
            <w:drawing>
              <wp:anchor distT="0" distB="0" distL="114300" distR="114300" simplePos="0" relativeHeight="252647936" behindDoc="0" locked="0" layoutInCell="1" allowOverlap="1" wp14:anchorId="7B9C4CCC" wp14:editId="4E037672">
                <wp:simplePos x="0" y="0"/>
                <wp:positionH relativeFrom="margin">
                  <wp:posOffset>3507767</wp:posOffset>
                </wp:positionH>
                <wp:positionV relativeFrom="paragraph">
                  <wp:posOffset>2695658</wp:posOffset>
                </wp:positionV>
                <wp:extent cx="1311965" cy="341906"/>
                <wp:effectExtent l="0" t="0" r="21590" b="39370"/>
                <wp:wrapNone/>
                <wp:docPr id="489" name="Objaśnienie prostokątne zaokrąglone 489"/>
                <wp:cNvGraphicFramePr/>
                <a:graphic xmlns:a="http://schemas.openxmlformats.org/drawingml/2006/main">
                  <a:graphicData uri="http://schemas.microsoft.com/office/word/2010/wordprocessingShape">
                    <wps:wsp>
                      <wps:cNvSpPr/>
                      <wps:spPr>
                        <a:xfrm>
                          <a:off x="0" y="0"/>
                          <a:ext cx="1311965" cy="341906"/>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6239020B" w14:textId="24472B5C" w:rsidR="006F5BCF" w:rsidRPr="00951A4F" w:rsidRDefault="006F5BCF" w:rsidP="003268F1">
                            <w:pPr>
                              <w:spacing w:after="0" w:line="240" w:lineRule="auto"/>
                              <w:jc w:val="center"/>
                              <w:rPr>
                                <w:rFonts w:ascii="Cambria" w:hAnsi="Cambria"/>
                                <w:b/>
                                <w:sz w:val="20"/>
                                <w:szCs w:val="20"/>
                              </w:rPr>
                            </w:pPr>
                            <w:r>
                              <w:rPr>
                                <w:rFonts w:ascii="Cambria" w:hAnsi="Cambria"/>
                                <w:b/>
                                <w:sz w:val="20"/>
                                <w:szCs w:val="20"/>
                              </w:rPr>
                              <w:t>Miasto Giżycko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C4CCC" id="Objaśnienie prostokątne zaokrąglone 489" o:spid="_x0000_s1062" type="#_x0000_t62" style="position:absolute;left:0;text-align:left;margin-left:276.2pt;margin-top:212.25pt;width:103.3pt;height:26.9pt;z-index:25264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" adj="8793,19277" fillcolor="#c00000" strokecolor="#c00000" strokeweight="1pt">
                <v:textbox>
                  <w:txbxContent>
                    <w:p w14:paraId="6239020B" w14:textId="24472B5C" w:rsidR="006F5BCF" w:rsidRPr="00951A4F" w:rsidRDefault="006F5BCF" w:rsidP="003268F1">
                      <w:pPr>
                        <w:spacing w:after="0" w:line="240" w:lineRule="auto"/>
                        <w:jc w:val="center"/>
                        <w:rPr>
                          <w:rFonts w:ascii="Cambria" w:hAnsi="Cambria"/>
                          <w:b/>
                          <w:sz w:val="20"/>
                          <w:szCs w:val="20"/>
                        </w:rPr>
                      </w:pPr>
                      <w:r>
                        <w:rPr>
                          <w:rFonts w:ascii="Cambria" w:hAnsi="Cambria"/>
                          <w:b/>
                          <w:sz w:val="20"/>
                          <w:szCs w:val="20"/>
                        </w:rPr>
                        <w:t>Miasto Giżycko</w:t>
                      </w:r>
                    </w:p>
                  </w:txbxContent>
                </v:textbox>
                <w10:wrap anchorx="margin"/>
              </v:shape>
            </w:pict>
          </mc:Fallback>
        </mc:AlternateContent>
      </w:r>
      <w:r w:rsidR="003268F1" w:rsidRPr="0041381B">
        <w:rPr>
          <w:rFonts w:ascii="Cambria" w:hAnsi="Cambria"/>
          <w:i/>
          <w:noProof/>
          <w:sz w:val="20"/>
          <w:szCs w:val="20"/>
          <w:lang w:eastAsia="pl-PL"/>
        </w:rPr>
        <w:drawing>
          <wp:inline distT="0" distB="0" distL="0" distR="0" wp14:anchorId="23C7D2F4" wp14:editId="7F9057FD">
            <wp:extent cx="5399405" cy="4023360"/>
            <wp:effectExtent l="0" t="0" r="0" b="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Bez tytułu.png"/>
                    <pic:cNvPicPr/>
                  </pic:nvPicPr>
                  <pic:blipFill>
                    <a:blip r:embed="rId171">
                      <a:extLst>
                        <a:ext uri="{28A0092B-C50C-407E-A947-70E740481C1C}">
                          <a14:useLocalDpi xmlns:a14="http://schemas.microsoft.com/office/drawing/2010/main" val="0"/>
                        </a:ext>
                      </a:extLst>
                    </a:blip>
                    <a:stretch>
                      <a:fillRect/>
                    </a:stretch>
                  </pic:blipFill>
                  <pic:spPr>
                    <a:xfrm>
                      <a:off x="0" y="0"/>
                      <a:ext cx="5400682" cy="4024312"/>
                    </a:xfrm>
                    <a:prstGeom prst="rect">
                      <a:avLst/>
                    </a:prstGeom>
                  </pic:spPr>
                </pic:pic>
              </a:graphicData>
            </a:graphic>
          </wp:inline>
        </w:drawing>
      </w:r>
      <w:bookmarkEnd w:id="394"/>
      <w:bookmarkEnd w:id="395"/>
      <w:bookmarkEnd w:id="396"/>
      <w:bookmarkEnd w:id="397"/>
      <w:bookmarkEnd w:id="398"/>
      <w:bookmarkEnd w:id="399"/>
    </w:p>
    <w:p w14:paraId="5513C2AA" w14:textId="77777777" w:rsidR="005D0C09" w:rsidRPr="0041381B" w:rsidRDefault="005D0C09" w:rsidP="005D0C09">
      <w:pPr>
        <w:spacing w:after="0" w:line="240" w:lineRule="auto"/>
        <w:jc w:val="center"/>
        <w:outlineLvl w:val="2"/>
        <w:rPr>
          <w:rFonts w:ascii="Cambria" w:hAnsi="Cambria"/>
          <w:i/>
          <w:sz w:val="6"/>
          <w:szCs w:val="20"/>
          <w:lang w:eastAsia="pl-PL"/>
        </w:rPr>
      </w:pPr>
    </w:p>
    <w:p w14:paraId="721FD696" w14:textId="77777777" w:rsidR="005D0C09" w:rsidRPr="0041381B" w:rsidRDefault="005D0C09" w:rsidP="005D0C09">
      <w:pPr>
        <w:spacing w:after="0" w:line="240" w:lineRule="auto"/>
        <w:jc w:val="center"/>
        <w:outlineLvl w:val="2"/>
        <w:rPr>
          <w:rFonts w:ascii="Cambria" w:hAnsi="Cambria"/>
          <w:i/>
          <w:sz w:val="20"/>
          <w:szCs w:val="20"/>
          <w:lang w:eastAsia="pl-PL"/>
        </w:rPr>
      </w:pPr>
      <w:bookmarkStart w:id="400" w:name="_Toc127208549"/>
      <w:bookmarkStart w:id="401" w:name="_Toc128390875"/>
      <w:bookmarkStart w:id="402" w:name="_Toc137033597"/>
      <w:bookmarkStart w:id="403" w:name="_Toc137737601"/>
      <w:bookmarkStart w:id="404" w:name="_Toc140076970"/>
      <w:bookmarkStart w:id="405" w:name="_Toc142324091"/>
      <w:r w:rsidRPr="0041381B">
        <w:rPr>
          <w:rFonts w:ascii="Cambria" w:hAnsi="Cambria"/>
          <w:i/>
          <w:sz w:val="16"/>
          <w:szCs w:val="20"/>
          <w:lang w:eastAsia="pl-PL"/>
        </w:rPr>
        <w:t>Źródło: Program Ochrony Środowiska Województwa Warmińsko-Mazurskiego do roku 2030</w:t>
      </w:r>
      <w:bookmarkEnd w:id="400"/>
      <w:bookmarkEnd w:id="401"/>
      <w:bookmarkEnd w:id="402"/>
      <w:bookmarkEnd w:id="403"/>
      <w:bookmarkEnd w:id="404"/>
      <w:bookmarkEnd w:id="405"/>
    </w:p>
    <w:p w14:paraId="7EBF9207" w14:textId="2941095D" w:rsidR="005D0C09" w:rsidRPr="0041381B" w:rsidRDefault="005D0C09" w:rsidP="005D0C09">
      <w:pPr>
        <w:spacing w:after="0" w:line="240" w:lineRule="auto"/>
        <w:jc w:val="center"/>
        <w:outlineLvl w:val="2"/>
        <w:rPr>
          <w:rFonts w:ascii="Cambria" w:hAnsi="Cambria"/>
          <w:i/>
          <w:sz w:val="20"/>
          <w:szCs w:val="20"/>
          <w:lang w:eastAsia="pl-PL"/>
        </w:rPr>
      </w:pPr>
      <w:bookmarkStart w:id="406" w:name="_Toc127208550"/>
      <w:bookmarkStart w:id="407" w:name="_Toc127208715"/>
      <w:bookmarkStart w:id="408" w:name="_Toc128390876"/>
      <w:bookmarkStart w:id="409" w:name="_Toc137033598"/>
      <w:bookmarkStart w:id="410" w:name="_Toc137737602"/>
      <w:bookmarkStart w:id="411" w:name="_Toc140076971"/>
      <w:bookmarkStart w:id="412" w:name="_Toc142324092"/>
      <w:bookmarkStart w:id="413" w:name="_Toc142324242"/>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45</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sz w:val="20"/>
          <w:szCs w:val="20"/>
          <w:lang w:eastAsia="pl-PL"/>
        </w:rPr>
        <w:t>Mapa łącznego zagrożenia suszą na terenie województwa</w:t>
      </w:r>
      <w:bookmarkEnd w:id="406"/>
      <w:bookmarkEnd w:id="407"/>
      <w:bookmarkEnd w:id="408"/>
      <w:bookmarkEnd w:id="409"/>
      <w:bookmarkEnd w:id="410"/>
      <w:bookmarkEnd w:id="411"/>
      <w:bookmarkEnd w:id="412"/>
      <w:bookmarkEnd w:id="413"/>
    </w:p>
    <w:bookmarkStart w:id="414" w:name="_Toc137033599"/>
    <w:bookmarkStart w:id="415" w:name="_Toc137737603"/>
    <w:bookmarkStart w:id="416" w:name="_Toc140076972"/>
    <w:bookmarkStart w:id="417" w:name="_Toc142324093"/>
    <w:p w14:paraId="16521FAA" w14:textId="0076CB88" w:rsidR="005D0C09" w:rsidRPr="0041381B" w:rsidRDefault="00A94B77" w:rsidP="005D0C09">
      <w:pPr>
        <w:spacing w:after="0" w:line="240" w:lineRule="auto"/>
        <w:jc w:val="center"/>
        <w:outlineLvl w:val="2"/>
        <w:rPr>
          <w:rFonts w:ascii="Cambria" w:hAnsi="Cambria"/>
          <w:i/>
          <w:sz w:val="20"/>
          <w:szCs w:val="20"/>
          <w:lang w:eastAsia="pl-PL"/>
        </w:rPr>
      </w:pPr>
      <w:r w:rsidRPr="0041381B">
        <w:rPr>
          <w:rFonts w:ascii="Cambria" w:hAnsi="Cambria"/>
          <w:i/>
          <w:noProof/>
          <w:sz w:val="20"/>
          <w:szCs w:val="20"/>
          <w:lang w:eastAsia="pl-PL"/>
        </w:rPr>
        <mc:AlternateContent>
          <mc:Choice Requires="wps">
            <w:drawing>
              <wp:anchor distT="0" distB="0" distL="114300" distR="114300" simplePos="0" relativeHeight="252649984" behindDoc="0" locked="0" layoutInCell="1" allowOverlap="1" wp14:anchorId="4D66D62A" wp14:editId="41DEEB70">
                <wp:simplePos x="0" y="0"/>
                <wp:positionH relativeFrom="margin">
                  <wp:posOffset>3517072</wp:posOffset>
                </wp:positionH>
                <wp:positionV relativeFrom="paragraph">
                  <wp:posOffset>773458</wp:posOffset>
                </wp:positionV>
                <wp:extent cx="699135" cy="516255"/>
                <wp:effectExtent l="38100" t="38100" r="62865" b="55245"/>
                <wp:wrapNone/>
                <wp:docPr id="497" name="Elipsa 497"/>
                <wp:cNvGraphicFramePr/>
                <a:graphic xmlns:a="http://schemas.openxmlformats.org/drawingml/2006/main">
                  <a:graphicData uri="http://schemas.microsoft.com/office/word/2010/wordprocessingShape">
                    <wps:wsp>
                      <wps:cNvSpPr/>
                      <wps:spPr>
                        <a:xfrm>
                          <a:off x="0" y="0"/>
                          <a:ext cx="699135" cy="516255"/>
                        </a:xfrm>
                        <a:prstGeom prst="ellipse">
                          <a:avLst/>
                        </a:prstGeom>
                        <a:noFill/>
                        <a:ln w="889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2E870A" id="Elipsa 497" o:spid="_x0000_s1026" style="position:absolute;margin-left:276.95pt;margin-top:60.9pt;width:55.05pt;height:40.65pt;z-index:25264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" filled="f" strokecolor="#c00000" strokeweight="7pt">
                <v:stroke joinstyle="miter"/>
                <w10:wrap anchorx="margin"/>
              </v:oval>
            </w:pict>
          </mc:Fallback>
        </mc:AlternateContent>
      </w:r>
      <w:r w:rsidR="003268F1" w:rsidRPr="0041381B">
        <w:rPr>
          <w:rFonts w:ascii="Cambria" w:hAnsi="Cambria"/>
          <w:i/>
          <w:noProof/>
          <w:sz w:val="20"/>
          <w:szCs w:val="20"/>
          <w:lang w:eastAsia="pl-PL"/>
        </w:rPr>
        <mc:AlternateContent>
          <mc:Choice Requires="wps">
            <w:drawing>
              <wp:anchor distT="0" distB="0" distL="114300" distR="114300" simplePos="0" relativeHeight="252651008" behindDoc="0" locked="0" layoutInCell="1" allowOverlap="1" wp14:anchorId="264FEFF6" wp14:editId="686AD5D4">
                <wp:simplePos x="0" y="0"/>
                <wp:positionH relativeFrom="margin">
                  <wp:posOffset>3555723</wp:posOffset>
                </wp:positionH>
                <wp:positionV relativeFrom="paragraph">
                  <wp:posOffset>2525892</wp:posOffset>
                </wp:positionV>
                <wp:extent cx="1311910" cy="341630"/>
                <wp:effectExtent l="0" t="0" r="21590" b="39370"/>
                <wp:wrapNone/>
                <wp:docPr id="506" name="Objaśnienie prostokątne zaokrąglone 506"/>
                <wp:cNvGraphicFramePr/>
                <a:graphic xmlns:a="http://schemas.openxmlformats.org/drawingml/2006/main">
                  <a:graphicData uri="http://schemas.microsoft.com/office/word/2010/wordprocessingShape">
                    <wps:wsp>
                      <wps:cNvSpPr/>
                      <wps:spPr>
                        <a:xfrm>
                          <a:off x="0" y="0"/>
                          <a:ext cx="1311910" cy="341630"/>
                        </a:xfrm>
                        <a:prstGeom prst="wedgeRoundRectCallout">
                          <a:avLst>
                            <a:gd name="adj1" fmla="val -9291"/>
                            <a:gd name="adj2" fmla="val 39246"/>
                            <a:gd name="adj3" fmla="val 16667"/>
                          </a:avLst>
                        </a:prstGeom>
                        <a:solidFill>
                          <a:srgbClr val="C00000"/>
                        </a:solidFill>
                        <a:ln w="12700" cap="flat" cmpd="sng" algn="ctr">
                          <a:solidFill>
                            <a:srgbClr val="C00000"/>
                          </a:solidFill>
                          <a:prstDash val="solid"/>
                          <a:miter lim="800000"/>
                        </a:ln>
                        <a:effectLst/>
                      </wps:spPr>
                      <wps:txbx>
                        <w:txbxContent>
                          <w:p w14:paraId="230D2F8C" w14:textId="5693A04F" w:rsidR="006F5BCF" w:rsidRPr="00951A4F" w:rsidRDefault="006F5BCF" w:rsidP="003268F1">
                            <w:pPr>
                              <w:spacing w:after="0" w:line="240" w:lineRule="auto"/>
                              <w:jc w:val="center"/>
                              <w:rPr>
                                <w:rFonts w:ascii="Cambria" w:hAnsi="Cambria"/>
                                <w:b/>
                                <w:sz w:val="20"/>
                                <w:szCs w:val="20"/>
                              </w:rPr>
                            </w:pPr>
                            <w:r>
                              <w:rPr>
                                <w:rFonts w:ascii="Cambria" w:hAnsi="Cambria"/>
                                <w:b/>
                                <w:sz w:val="20"/>
                                <w:szCs w:val="20"/>
                              </w:rPr>
                              <w:t>Miasto Giżycko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FEFF6" id="Objaśnienie prostokątne zaokrąglone 506" o:spid="_x0000_s1063" type="#_x0000_t62" style="position:absolute;left:0;text-align:left;margin-left:280pt;margin-top:198.9pt;width:103.3pt;height:26.9pt;z-index:25265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" adj="8793,19277" fillcolor="#c00000" strokecolor="#c00000" strokeweight="1pt">
                <v:textbox>
                  <w:txbxContent>
                    <w:p w14:paraId="230D2F8C" w14:textId="5693A04F" w:rsidR="006F5BCF" w:rsidRPr="00951A4F" w:rsidRDefault="006F5BCF" w:rsidP="003268F1">
                      <w:pPr>
                        <w:spacing w:after="0" w:line="240" w:lineRule="auto"/>
                        <w:jc w:val="center"/>
                        <w:rPr>
                          <w:rFonts w:ascii="Cambria" w:hAnsi="Cambria"/>
                          <w:b/>
                          <w:sz w:val="20"/>
                          <w:szCs w:val="20"/>
                        </w:rPr>
                      </w:pPr>
                      <w:r>
                        <w:rPr>
                          <w:rFonts w:ascii="Cambria" w:hAnsi="Cambria"/>
                          <w:b/>
                          <w:sz w:val="20"/>
                          <w:szCs w:val="20"/>
                        </w:rPr>
                        <w:t>Miasto Giżycko</w:t>
                      </w:r>
                    </w:p>
                  </w:txbxContent>
                </v:textbox>
                <w10:wrap anchorx="margin"/>
              </v:shape>
            </w:pict>
          </mc:Fallback>
        </mc:AlternateContent>
      </w:r>
      <w:r w:rsidR="003268F1" w:rsidRPr="0041381B">
        <w:rPr>
          <w:rFonts w:ascii="Cambria" w:hAnsi="Cambria"/>
          <w:i/>
          <w:noProof/>
          <w:sz w:val="20"/>
          <w:szCs w:val="20"/>
          <w:lang w:eastAsia="pl-PL"/>
        </w:rPr>
        <w:drawing>
          <wp:inline distT="0" distB="0" distL="0" distR="0" wp14:anchorId="6A570CBA" wp14:editId="075E8746">
            <wp:extent cx="5399405" cy="3912042"/>
            <wp:effectExtent l="0" t="0" r="0" b="0"/>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Bez tytułu.png"/>
                    <pic:cNvPicPr/>
                  </pic:nvPicPr>
                  <pic:blipFill>
                    <a:blip r:embed="rId172">
                      <a:extLst>
                        <a:ext uri="{28A0092B-C50C-407E-A947-70E740481C1C}">
                          <a14:useLocalDpi xmlns:a14="http://schemas.microsoft.com/office/drawing/2010/main" val="0"/>
                        </a:ext>
                      </a:extLst>
                    </a:blip>
                    <a:stretch>
                      <a:fillRect/>
                    </a:stretch>
                  </pic:blipFill>
                  <pic:spPr>
                    <a:xfrm>
                      <a:off x="0" y="0"/>
                      <a:ext cx="5402560" cy="3914328"/>
                    </a:xfrm>
                    <a:prstGeom prst="rect">
                      <a:avLst/>
                    </a:prstGeom>
                  </pic:spPr>
                </pic:pic>
              </a:graphicData>
            </a:graphic>
          </wp:inline>
        </w:drawing>
      </w:r>
      <w:bookmarkEnd w:id="414"/>
      <w:bookmarkEnd w:id="415"/>
      <w:bookmarkEnd w:id="416"/>
      <w:bookmarkEnd w:id="417"/>
    </w:p>
    <w:p w14:paraId="67957FD1" w14:textId="77777777" w:rsidR="005D0C09" w:rsidRPr="0041381B" w:rsidRDefault="005D0C09" w:rsidP="005D0C09">
      <w:pPr>
        <w:spacing w:after="0" w:line="240" w:lineRule="auto"/>
        <w:jc w:val="center"/>
        <w:outlineLvl w:val="2"/>
        <w:rPr>
          <w:rFonts w:ascii="Cambria" w:hAnsi="Cambria"/>
          <w:i/>
          <w:sz w:val="6"/>
          <w:szCs w:val="20"/>
          <w:lang w:eastAsia="pl-PL"/>
        </w:rPr>
      </w:pPr>
    </w:p>
    <w:p w14:paraId="6D556491" w14:textId="77777777" w:rsidR="005D0C09" w:rsidRPr="0041381B" w:rsidRDefault="005D0C09" w:rsidP="005D0C09">
      <w:pPr>
        <w:spacing w:after="0" w:line="240" w:lineRule="auto"/>
        <w:jc w:val="center"/>
        <w:outlineLvl w:val="2"/>
        <w:rPr>
          <w:rFonts w:ascii="Cambria" w:hAnsi="Cambria"/>
          <w:i/>
          <w:sz w:val="20"/>
          <w:szCs w:val="20"/>
          <w:lang w:eastAsia="pl-PL"/>
        </w:rPr>
      </w:pPr>
      <w:bookmarkStart w:id="418" w:name="_Toc127208552"/>
      <w:bookmarkStart w:id="419" w:name="_Toc128390878"/>
      <w:bookmarkStart w:id="420" w:name="_Toc137033600"/>
      <w:bookmarkStart w:id="421" w:name="_Toc137737604"/>
      <w:bookmarkStart w:id="422" w:name="_Toc140076973"/>
      <w:bookmarkStart w:id="423" w:name="_Toc142324094"/>
      <w:r w:rsidRPr="0041381B">
        <w:rPr>
          <w:rFonts w:ascii="Cambria" w:hAnsi="Cambria"/>
          <w:i/>
          <w:sz w:val="16"/>
          <w:szCs w:val="20"/>
          <w:lang w:eastAsia="pl-PL"/>
        </w:rPr>
        <w:t>Źródło: Program Ochrony Środowiska Województwa Warmińsko-Mazurskiego do roku 2030</w:t>
      </w:r>
      <w:bookmarkEnd w:id="418"/>
      <w:bookmarkEnd w:id="419"/>
      <w:bookmarkEnd w:id="420"/>
      <w:bookmarkEnd w:id="421"/>
      <w:bookmarkEnd w:id="422"/>
      <w:bookmarkEnd w:id="423"/>
    </w:p>
    <w:p w14:paraId="10E00CC3" w14:textId="77777777" w:rsidR="00A94B77" w:rsidRPr="0041381B" w:rsidRDefault="00A94B77" w:rsidP="005D0C09">
      <w:pPr>
        <w:spacing w:after="0" w:line="240" w:lineRule="auto"/>
        <w:ind w:firstLine="708"/>
        <w:jc w:val="both"/>
        <w:rPr>
          <w:rFonts w:ascii="Cambria" w:hAnsi="Cambria"/>
          <w:sz w:val="20"/>
          <w:szCs w:val="20"/>
        </w:rPr>
      </w:pPr>
    </w:p>
    <w:p w14:paraId="0000013F" w14:textId="5C049045" w:rsidR="00EE1615" w:rsidRPr="0041381B" w:rsidRDefault="00EE1615" w:rsidP="005D0C09">
      <w:pPr>
        <w:spacing w:after="0" w:line="240" w:lineRule="auto"/>
        <w:ind w:firstLine="708"/>
        <w:jc w:val="both"/>
        <w:rPr>
          <w:rFonts w:ascii="Cambria" w:hAnsi="Cambria"/>
          <w:sz w:val="20"/>
          <w:szCs w:val="20"/>
        </w:rPr>
      </w:pPr>
      <w:r w:rsidRPr="0041381B">
        <w:rPr>
          <w:rFonts w:ascii="Cambria" w:hAnsi="Cambria"/>
          <w:sz w:val="20"/>
          <w:szCs w:val="20"/>
        </w:rPr>
        <w:t>W październiku 2020r. Państwowe Gospodarstw</w:t>
      </w:r>
      <w:r w:rsidR="003346EA" w:rsidRPr="0041381B">
        <w:rPr>
          <w:rFonts w:ascii="Cambria" w:hAnsi="Cambria"/>
          <w:sz w:val="20"/>
          <w:szCs w:val="20"/>
        </w:rPr>
        <w:t>o Wodne Wody Polskie opublikował</w:t>
      </w:r>
      <w:r w:rsidRPr="0041381B">
        <w:rPr>
          <w:rFonts w:ascii="Cambria" w:hAnsi="Cambria"/>
          <w:sz w:val="20"/>
          <w:szCs w:val="20"/>
        </w:rPr>
        <w:t>o „</w:t>
      </w:r>
      <w:r w:rsidR="008B1107" w:rsidRPr="0041381B">
        <w:rPr>
          <w:rFonts w:ascii="Cambria" w:hAnsi="Cambria"/>
          <w:sz w:val="20"/>
          <w:szCs w:val="20"/>
        </w:rPr>
        <w:t>P</w:t>
      </w:r>
      <w:r w:rsidR="00A30C69">
        <w:rPr>
          <w:rFonts w:ascii="Cambria" w:hAnsi="Cambria"/>
          <w:sz w:val="20"/>
          <w:szCs w:val="20"/>
        </w:rPr>
        <w:t>lan</w:t>
      </w:r>
      <w:r w:rsidRPr="0041381B">
        <w:rPr>
          <w:rFonts w:ascii="Cambria" w:hAnsi="Cambria"/>
          <w:sz w:val="20"/>
          <w:szCs w:val="20"/>
        </w:rPr>
        <w:t xml:space="preserve"> przeciwdzi</w:t>
      </w:r>
      <w:r w:rsidR="008B1107" w:rsidRPr="0041381B">
        <w:rPr>
          <w:rFonts w:ascii="Cambria" w:hAnsi="Cambria"/>
          <w:sz w:val="20"/>
          <w:szCs w:val="20"/>
        </w:rPr>
        <w:t xml:space="preserve">ałania skutkom suszy”. </w:t>
      </w:r>
      <w:r w:rsidRPr="0041381B">
        <w:rPr>
          <w:rFonts w:ascii="Cambria" w:hAnsi="Cambria"/>
          <w:sz w:val="20"/>
          <w:szCs w:val="20"/>
        </w:rPr>
        <w:t>PPS</w:t>
      </w:r>
      <w:r w:rsidR="008B1107" w:rsidRPr="0041381B">
        <w:rPr>
          <w:rFonts w:ascii="Cambria" w:hAnsi="Cambria"/>
          <w:sz w:val="20"/>
          <w:szCs w:val="20"/>
        </w:rPr>
        <w:t>S</w:t>
      </w:r>
      <w:r w:rsidRPr="0041381B">
        <w:rPr>
          <w:rFonts w:ascii="Cambria" w:hAnsi="Cambria"/>
          <w:sz w:val="20"/>
          <w:szCs w:val="20"/>
        </w:rPr>
        <w:t xml:space="preserve"> obejmuje:</w:t>
      </w:r>
    </w:p>
    <w:p w14:paraId="1B3C7706" w14:textId="77777777" w:rsidR="00EE1615" w:rsidRPr="0041381B" w:rsidRDefault="00EE1615" w:rsidP="005D0C09">
      <w:pPr>
        <w:spacing w:after="0" w:line="240" w:lineRule="auto"/>
        <w:ind w:firstLine="708"/>
        <w:jc w:val="both"/>
        <w:rPr>
          <w:rFonts w:ascii="Cambria" w:hAnsi="Cambria"/>
          <w:sz w:val="20"/>
          <w:szCs w:val="20"/>
        </w:rPr>
      </w:pPr>
    </w:p>
    <w:p w14:paraId="79AEF04D" w14:textId="77777777" w:rsidR="00EE1615" w:rsidRPr="0041381B" w:rsidRDefault="00EE1615" w:rsidP="00986D68">
      <w:pPr>
        <w:pStyle w:val="Akapitzlist"/>
        <w:numPr>
          <w:ilvl w:val="0"/>
          <w:numId w:val="25"/>
        </w:numPr>
        <w:spacing w:after="0" w:line="240" w:lineRule="auto"/>
        <w:rPr>
          <w:rFonts w:ascii="Cambria" w:hAnsi="Cambria"/>
          <w:sz w:val="20"/>
          <w:szCs w:val="20"/>
        </w:rPr>
      </w:pPr>
      <w:r w:rsidRPr="0041381B">
        <w:rPr>
          <w:rFonts w:ascii="Cambria" w:hAnsi="Cambria"/>
          <w:sz w:val="20"/>
          <w:szCs w:val="20"/>
        </w:rPr>
        <w:t>analizę możliwości powiększenia dyspozycyjnych zasobów wodnych;</w:t>
      </w:r>
    </w:p>
    <w:p w14:paraId="4745C0C5" w14:textId="77777777" w:rsidR="00EE1615" w:rsidRPr="0041381B" w:rsidRDefault="00EE1615" w:rsidP="00986D68">
      <w:pPr>
        <w:pStyle w:val="Akapitzlist"/>
        <w:numPr>
          <w:ilvl w:val="0"/>
          <w:numId w:val="25"/>
        </w:numPr>
        <w:spacing w:after="0" w:line="240" w:lineRule="auto"/>
        <w:rPr>
          <w:rFonts w:ascii="Cambria" w:hAnsi="Cambria"/>
          <w:sz w:val="20"/>
          <w:szCs w:val="20"/>
        </w:rPr>
      </w:pPr>
      <w:r w:rsidRPr="0041381B">
        <w:rPr>
          <w:rFonts w:ascii="Cambria" w:hAnsi="Cambria"/>
          <w:sz w:val="20"/>
          <w:szCs w:val="20"/>
        </w:rPr>
        <w:t>propozycje budowy lub przebudowy urządzeń wodnych;</w:t>
      </w:r>
    </w:p>
    <w:p w14:paraId="5A0116B6" w14:textId="77777777" w:rsidR="00EE1615" w:rsidRPr="0041381B" w:rsidRDefault="00EE1615" w:rsidP="00986D68">
      <w:pPr>
        <w:pStyle w:val="Akapitzlist"/>
        <w:numPr>
          <w:ilvl w:val="0"/>
          <w:numId w:val="25"/>
        </w:numPr>
        <w:spacing w:after="0" w:line="240" w:lineRule="auto"/>
        <w:rPr>
          <w:rFonts w:ascii="Cambria" w:hAnsi="Cambria"/>
          <w:sz w:val="20"/>
          <w:szCs w:val="20"/>
        </w:rPr>
      </w:pPr>
      <w:r w:rsidRPr="0041381B">
        <w:rPr>
          <w:rFonts w:ascii="Cambria" w:hAnsi="Cambria"/>
          <w:sz w:val="20"/>
          <w:szCs w:val="20"/>
        </w:rPr>
        <w:t>propozycje niezbędnych zmian w zakresie korzystania z zasobów wodnych oraz zmian naturalnej i sztucznej retencji;</w:t>
      </w:r>
    </w:p>
    <w:p w14:paraId="76D13974" w14:textId="77777777" w:rsidR="00EE1615" w:rsidRPr="0041381B" w:rsidRDefault="00EE1615" w:rsidP="00986D68">
      <w:pPr>
        <w:pStyle w:val="Akapitzlist"/>
        <w:numPr>
          <w:ilvl w:val="0"/>
          <w:numId w:val="25"/>
        </w:numPr>
        <w:spacing w:after="0" w:line="240" w:lineRule="auto"/>
        <w:rPr>
          <w:rFonts w:ascii="Cambria" w:hAnsi="Cambria"/>
          <w:sz w:val="20"/>
          <w:szCs w:val="20"/>
        </w:rPr>
      </w:pPr>
      <w:r w:rsidRPr="0041381B">
        <w:rPr>
          <w:rFonts w:ascii="Cambria" w:hAnsi="Cambria"/>
          <w:sz w:val="20"/>
          <w:szCs w:val="20"/>
        </w:rPr>
        <w:t>działania służące przeciwdziałaniu skutkom suszy.</w:t>
      </w:r>
    </w:p>
    <w:p w14:paraId="53960236" w14:textId="77777777" w:rsidR="00EE1615" w:rsidRPr="0041381B" w:rsidRDefault="00EE1615" w:rsidP="005D0C09">
      <w:pPr>
        <w:spacing w:after="0" w:line="240" w:lineRule="auto"/>
        <w:rPr>
          <w:rFonts w:ascii="Cambria" w:hAnsi="Cambria"/>
          <w:sz w:val="20"/>
          <w:szCs w:val="20"/>
        </w:rPr>
      </w:pPr>
    </w:p>
    <w:p w14:paraId="3CDFC130" w14:textId="77777777" w:rsidR="00EE1615" w:rsidRPr="0041381B" w:rsidRDefault="00EE1615" w:rsidP="005D0C09">
      <w:pPr>
        <w:spacing w:after="0" w:line="240" w:lineRule="auto"/>
        <w:ind w:firstLine="708"/>
        <w:rPr>
          <w:rFonts w:ascii="Cambria" w:hAnsi="Cambria"/>
          <w:sz w:val="20"/>
          <w:szCs w:val="20"/>
        </w:rPr>
      </w:pPr>
      <w:r w:rsidRPr="0041381B">
        <w:rPr>
          <w:rFonts w:ascii="Cambria" w:hAnsi="Cambria"/>
          <w:sz w:val="20"/>
          <w:szCs w:val="20"/>
        </w:rPr>
        <w:t xml:space="preserve">Do celów szczegółowych PPSS należą: </w:t>
      </w:r>
    </w:p>
    <w:p w14:paraId="6F0313AB" w14:textId="77777777" w:rsidR="00EE1615" w:rsidRPr="0041381B" w:rsidRDefault="00EE1615" w:rsidP="005D0C09">
      <w:pPr>
        <w:spacing w:after="0" w:line="240" w:lineRule="auto"/>
        <w:rPr>
          <w:rFonts w:ascii="Cambria" w:hAnsi="Cambria"/>
          <w:sz w:val="20"/>
          <w:szCs w:val="20"/>
        </w:rPr>
      </w:pPr>
    </w:p>
    <w:p w14:paraId="64168107" w14:textId="77777777" w:rsidR="00EE1615" w:rsidRPr="0041381B" w:rsidRDefault="00EE1615" w:rsidP="00986D68">
      <w:pPr>
        <w:pStyle w:val="Akapitzlist"/>
        <w:numPr>
          <w:ilvl w:val="0"/>
          <w:numId w:val="25"/>
        </w:numPr>
        <w:spacing w:after="0" w:line="240" w:lineRule="auto"/>
        <w:rPr>
          <w:rFonts w:ascii="Cambria" w:hAnsi="Cambria"/>
          <w:sz w:val="20"/>
          <w:szCs w:val="20"/>
        </w:rPr>
      </w:pPr>
      <w:r w:rsidRPr="0041381B">
        <w:rPr>
          <w:rFonts w:ascii="Cambria" w:hAnsi="Cambria"/>
          <w:sz w:val="20"/>
          <w:szCs w:val="20"/>
        </w:rPr>
        <w:t>skuteczne zarządzanie zasobami wodnymi dla zwiększenia dyspozycyjnych zasobów wodnych na obszarach dorzeczy;</w:t>
      </w:r>
    </w:p>
    <w:p w14:paraId="4E60D7C3" w14:textId="77777777" w:rsidR="00EE1615" w:rsidRPr="0041381B" w:rsidRDefault="00EE1615" w:rsidP="00986D68">
      <w:pPr>
        <w:pStyle w:val="Akapitzlist"/>
        <w:numPr>
          <w:ilvl w:val="0"/>
          <w:numId w:val="25"/>
        </w:numPr>
        <w:spacing w:after="0" w:line="240" w:lineRule="auto"/>
        <w:rPr>
          <w:rFonts w:ascii="Cambria" w:hAnsi="Cambria"/>
          <w:sz w:val="20"/>
          <w:szCs w:val="20"/>
        </w:rPr>
      </w:pPr>
      <w:r w:rsidRPr="0041381B">
        <w:rPr>
          <w:rFonts w:ascii="Cambria" w:hAnsi="Cambria"/>
          <w:sz w:val="20"/>
          <w:szCs w:val="20"/>
        </w:rPr>
        <w:t>zwiększanie retencji na obszarach dorzeczy;</w:t>
      </w:r>
    </w:p>
    <w:p w14:paraId="74423518" w14:textId="77777777" w:rsidR="00EE1615" w:rsidRPr="0041381B" w:rsidRDefault="00EE1615" w:rsidP="00986D68">
      <w:pPr>
        <w:pStyle w:val="Akapitzlist"/>
        <w:numPr>
          <w:ilvl w:val="0"/>
          <w:numId w:val="25"/>
        </w:numPr>
        <w:spacing w:after="0" w:line="240" w:lineRule="auto"/>
        <w:rPr>
          <w:rFonts w:ascii="Cambria" w:hAnsi="Cambria"/>
          <w:sz w:val="20"/>
          <w:szCs w:val="20"/>
        </w:rPr>
      </w:pPr>
      <w:r w:rsidRPr="0041381B">
        <w:rPr>
          <w:rFonts w:ascii="Cambria" w:hAnsi="Cambria"/>
          <w:sz w:val="20"/>
          <w:szCs w:val="20"/>
        </w:rPr>
        <w:t>edukacja i zarządzanie ryzykiem suszy;</w:t>
      </w:r>
    </w:p>
    <w:p w14:paraId="2AFBD115" w14:textId="77777777" w:rsidR="00EE1615" w:rsidRPr="0041381B" w:rsidRDefault="00EE1615" w:rsidP="00986D68">
      <w:pPr>
        <w:pStyle w:val="Akapitzlist"/>
        <w:numPr>
          <w:ilvl w:val="0"/>
          <w:numId w:val="25"/>
        </w:numPr>
        <w:spacing w:after="0" w:line="240" w:lineRule="auto"/>
        <w:rPr>
          <w:rFonts w:ascii="Cambria" w:hAnsi="Cambria"/>
          <w:sz w:val="20"/>
          <w:szCs w:val="20"/>
        </w:rPr>
      </w:pPr>
      <w:r w:rsidRPr="0041381B">
        <w:rPr>
          <w:rFonts w:ascii="Cambria" w:hAnsi="Cambria"/>
          <w:sz w:val="20"/>
          <w:szCs w:val="20"/>
        </w:rPr>
        <w:t>formalizacja i zaplanowanie finansowania działań służących przeciwdziałaniu skutkom suszy.</w:t>
      </w:r>
    </w:p>
    <w:p w14:paraId="1990D3BF" w14:textId="77777777" w:rsidR="005D0C09" w:rsidRPr="0041381B" w:rsidRDefault="005D0C09" w:rsidP="005D0C09">
      <w:pPr>
        <w:pStyle w:val="Akapitzlist"/>
        <w:spacing w:after="0" w:line="240" w:lineRule="auto"/>
        <w:rPr>
          <w:rFonts w:ascii="Cambria" w:hAnsi="Cambria"/>
          <w:sz w:val="20"/>
          <w:szCs w:val="20"/>
        </w:rPr>
      </w:pPr>
    </w:p>
    <w:p w14:paraId="6417F3F1" w14:textId="77777777" w:rsidR="00EE1615" w:rsidRPr="0041381B" w:rsidRDefault="00EE1615" w:rsidP="005D0C09">
      <w:pPr>
        <w:spacing w:after="0" w:line="240" w:lineRule="auto"/>
        <w:jc w:val="both"/>
        <w:outlineLvl w:val="2"/>
        <w:rPr>
          <w:rFonts w:ascii="Cambria" w:hAnsi="Cambria"/>
          <w:i/>
          <w:sz w:val="20"/>
          <w:szCs w:val="20"/>
          <w:lang w:eastAsia="pl-PL"/>
        </w:rPr>
      </w:pPr>
      <w:bookmarkStart w:id="424" w:name="_Toc22305272"/>
      <w:bookmarkStart w:id="425" w:name="_Toc142324095"/>
      <w:r w:rsidRPr="0041381B">
        <w:rPr>
          <w:rFonts w:ascii="Cambria" w:hAnsi="Cambria"/>
          <w:i/>
          <w:sz w:val="20"/>
          <w:szCs w:val="20"/>
          <w:lang w:eastAsia="pl-PL"/>
        </w:rPr>
        <w:t>5.11.4. Zagrożenie osiadaniami</w:t>
      </w:r>
      <w:bookmarkEnd w:id="424"/>
      <w:bookmarkEnd w:id="425"/>
      <w:r w:rsidRPr="0041381B">
        <w:rPr>
          <w:rFonts w:ascii="Cambria" w:hAnsi="Cambria"/>
          <w:i/>
          <w:sz w:val="20"/>
          <w:szCs w:val="20"/>
          <w:lang w:eastAsia="pl-PL"/>
        </w:rPr>
        <w:t xml:space="preserve"> </w:t>
      </w:r>
    </w:p>
    <w:p w14:paraId="05F64F2D" w14:textId="77777777" w:rsidR="00EE1615" w:rsidRPr="0041381B" w:rsidRDefault="00EE1615" w:rsidP="005D0C09">
      <w:pPr>
        <w:autoSpaceDE w:val="0"/>
        <w:autoSpaceDN w:val="0"/>
        <w:adjustRightInd w:val="0"/>
        <w:spacing w:after="0" w:line="240" w:lineRule="auto"/>
        <w:jc w:val="both"/>
        <w:rPr>
          <w:rFonts w:ascii="Cambria" w:hAnsi="Cambria" w:cs="Arial"/>
          <w:sz w:val="20"/>
          <w:szCs w:val="20"/>
          <w:lang w:eastAsia="pl-PL"/>
        </w:rPr>
      </w:pPr>
    </w:p>
    <w:p w14:paraId="55483708" w14:textId="040F24A6" w:rsidR="00EE1615" w:rsidRPr="0041381B" w:rsidRDefault="003346EA" w:rsidP="005D0C09">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Na terenie </w:t>
      </w:r>
      <w:r w:rsidR="00A94B77" w:rsidRPr="0041381B">
        <w:rPr>
          <w:rFonts w:ascii="Cambria" w:hAnsi="Cambria" w:cs="Arial"/>
          <w:sz w:val="20"/>
          <w:szCs w:val="20"/>
          <w:lang w:eastAsia="pl-PL"/>
        </w:rPr>
        <w:t xml:space="preserve">miasta </w:t>
      </w:r>
      <w:r w:rsidR="007E7281" w:rsidRPr="0041381B">
        <w:rPr>
          <w:rFonts w:ascii="Cambria" w:hAnsi="Cambria" w:cs="Arial"/>
          <w:sz w:val="20"/>
          <w:szCs w:val="20"/>
          <w:lang w:eastAsia="pl-PL"/>
        </w:rPr>
        <w:t xml:space="preserve">Giżycka </w:t>
      </w:r>
      <w:r w:rsidR="00EE1615" w:rsidRPr="0041381B">
        <w:rPr>
          <w:rFonts w:ascii="Cambria" w:hAnsi="Cambria" w:cs="Arial"/>
          <w:sz w:val="20"/>
          <w:szCs w:val="20"/>
          <w:lang w:eastAsia="pl-PL"/>
        </w:rPr>
        <w:t>nie prowadzi się podziemnej eksploatacji górniczej.</w:t>
      </w:r>
    </w:p>
    <w:p w14:paraId="4E7404E6" w14:textId="77777777" w:rsidR="00EE1615" w:rsidRPr="0041381B" w:rsidRDefault="00EE1615" w:rsidP="005D0C09">
      <w:pPr>
        <w:spacing w:after="0" w:line="240" w:lineRule="auto"/>
        <w:jc w:val="both"/>
        <w:outlineLvl w:val="2"/>
        <w:rPr>
          <w:rFonts w:ascii="Cambria" w:hAnsi="Cambria"/>
          <w:i/>
          <w:sz w:val="20"/>
          <w:szCs w:val="20"/>
          <w:lang w:eastAsia="pl-PL"/>
        </w:rPr>
      </w:pPr>
      <w:bookmarkStart w:id="426" w:name="_Toc403295021"/>
    </w:p>
    <w:p w14:paraId="53ECC0F9" w14:textId="77777777" w:rsidR="00EE1615" w:rsidRPr="0041381B" w:rsidRDefault="00EE1615" w:rsidP="005D0C09">
      <w:pPr>
        <w:spacing w:after="0" w:line="240" w:lineRule="auto"/>
        <w:jc w:val="both"/>
        <w:outlineLvl w:val="2"/>
        <w:rPr>
          <w:rFonts w:ascii="Cambria" w:hAnsi="Cambria"/>
          <w:i/>
          <w:sz w:val="20"/>
          <w:szCs w:val="20"/>
          <w:lang w:eastAsia="pl-PL"/>
        </w:rPr>
      </w:pPr>
      <w:bookmarkStart w:id="427" w:name="_Toc425081032"/>
      <w:bookmarkStart w:id="428" w:name="_Toc22305273"/>
      <w:bookmarkStart w:id="429" w:name="_Toc142324096"/>
      <w:r w:rsidRPr="0041381B">
        <w:rPr>
          <w:rFonts w:ascii="Cambria" w:hAnsi="Cambria"/>
          <w:i/>
          <w:sz w:val="20"/>
          <w:szCs w:val="20"/>
          <w:lang w:eastAsia="pl-PL"/>
        </w:rPr>
        <w:t>5.11.5. Zagrożenie powstawaniem zapadlisk i osuwisk</w:t>
      </w:r>
      <w:bookmarkEnd w:id="426"/>
      <w:bookmarkEnd w:id="427"/>
      <w:bookmarkEnd w:id="428"/>
      <w:bookmarkEnd w:id="429"/>
    </w:p>
    <w:p w14:paraId="6BB8F52B" w14:textId="77777777" w:rsidR="00B93BA3" w:rsidRPr="0041381B" w:rsidRDefault="00B93BA3" w:rsidP="00B93BA3">
      <w:pPr>
        <w:spacing w:after="0" w:line="240" w:lineRule="auto"/>
        <w:ind w:firstLine="708"/>
        <w:jc w:val="both"/>
        <w:rPr>
          <w:rFonts w:ascii="Cambria" w:hAnsi="Cambria"/>
          <w:sz w:val="20"/>
          <w:szCs w:val="20"/>
        </w:rPr>
      </w:pPr>
    </w:p>
    <w:p w14:paraId="645EE829" w14:textId="345D55EF" w:rsidR="00E7282C" w:rsidRPr="0041381B" w:rsidRDefault="004323C7" w:rsidP="00B93BA3">
      <w:pPr>
        <w:spacing w:after="0" w:line="240" w:lineRule="auto"/>
        <w:ind w:firstLine="708"/>
        <w:jc w:val="both"/>
        <w:rPr>
          <w:rFonts w:ascii="Cambria" w:hAnsi="Cambria"/>
          <w:sz w:val="20"/>
          <w:szCs w:val="20"/>
        </w:rPr>
      </w:pPr>
      <w:r w:rsidRPr="0041381B">
        <w:rPr>
          <w:rFonts w:ascii="Cambria" w:hAnsi="Cambria"/>
          <w:sz w:val="20"/>
          <w:szCs w:val="20"/>
        </w:rPr>
        <w:t>Na podstawie danych z Systemu Osłony Przeciwosuwiskowej Państwowego Instytutu Geologicznego  n</w:t>
      </w:r>
      <w:r w:rsidR="00B93BA3" w:rsidRPr="0041381B">
        <w:rPr>
          <w:rFonts w:ascii="Cambria" w:hAnsi="Cambria"/>
          <w:sz w:val="20"/>
          <w:szCs w:val="20"/>
        </w:rPr>
        <w:t xml:space="preserve">a terenie </w:t>
      </w:r>
      <w:r w:rsidRPr="0041381B">
        <w:rPr>
          <w:rFonts w:ascii="Cambria" w:hAnsi="Cambria"/>
          <w:sz w:val="20"/>
          <w:szCs w:val="20"/>
        </w:rPr>
        <w:t xml:space="preserve">miasta </w:t>
      </w:r>
      <w:r w:rsidR="007E7281" w:rsidRPr="0041381B">
        <w:rPr>
          <w:rFonts w:ascii="Cambria" w:hAnsi="Cambria"/>
          <w:sz w:val="20"/>
          <w:szCs w:val="20"/>
        </w:rPr>
        <w:t>Giżycka</w:t>
      </w:r>
      <w:r w:rsidR="00B93BA3" w:rsidRPr="0041381B">
        <w:rPr>
          <w:rFonts w:ascii="Cambria" w:hAnsi="Cambria"/>
          <w:sz w:val="20"/>
          <w:szCs w:val="20"/>
        </w:rPr>
        <w:t xml:space="preserve"> </w:t>
      </w:r>
      <w:r w:rsidR="007E7281" w:rsidRPr="0041381B">
        <w:rPr>
          <w:rFonts w:ascii="Cambria" w:hAnsi="Cambria"/>
          <w:sz w:val="20"/>
          <w:szCs w:val="20"/>
        </w:rPr>
        <w:t xml:space="preserve">nie </w:t>
      </w:r>
      <w:r w:rsidR="00B93BA3" w:rsidRPr="0041381B">
        <w:rPr>
          <w:rFonts w:ascii="Cambria" w:hAnsi="Cambria"/>
          <w:sz w:val="20"/>
          <w:szCs w:val="20"/>
        </w:rPr>
        <w:t>występuj</w:t>
      </w:r>
      <w:r w:rsidR="00331297" w:rsidRPr="0041381B">
        <w:rPr>
          <w:rFonts w:ascii="Cambria" w:hAnsi="Cambria"/>
          <w:sz w:val="20"/>
          <w:szCs w:val="20"/>
        </w:rPr>
        <w:t>ą</w:t>
      </w:r>
      <w:r w:rsidR="00B93BA3" w:rsidRPr="0041381B">
        <w:rPr>
          <w:rFonts w:ascii="Cambria" w:hAnsi="Cambria"/>
          <w:sz w:val="20"/>
          <w:szCs w:val="20"/>
        </w:rPr>
        <w:t xml:space="preserve"> </w:t>
      </w:r>
      <w:r w:rsidRPr="0041381B">
        <w:rPr>
          <w:rFonts w:ascii="Cambria" w:hAnsi="Cambria"/>
          <w:sz w:val="20"/>
          <w:szCs w:val="20"/>
        </w:rPr>
        <w:t>osu</w:t>
      </w:r>
      <w:r w:rsidR="007E7281" w:rsidRPr="0041381B">
        <w:rPr>
          <w:rFonts w:ascii="Cambria" w:hAnsi="Cambria"/>
          <w:sz w:val="20"/>
          <w:szCs w:val="20"/>
        </w:rPr>
        <w:t>wiska oraz obszary zagrożone</w:t>
      </w:r>
      <w:r w:rsidRPr="0041381B">
        <w:rPr>
          <w:rFonts w:ascii="Cambria" w:hAnsi="Cambria"/>
          <w:sz w:val="20"/>
          <w:szCs w:val="20"/>
        </w:rPr>
        <w:t xml:space="preserve"> osuwiskami.</w:t>
      </w:r>
      <w:r w:rsidR="00B93BA3" w:rsidRPr="0041381B">
        <w:rPr>
          <w:rFonts w:ascii="Cambria" w:hAnsi="Cambria"/>
          <w:sz w:val="20"/>
          <w:szCs w:val="20"/>
        </w:rPr>
        <w:t xml:space="preserve"> </w:t>
      </w:r>
      <w:r w:rsidR="008B1107" w:rsidRPr="0041381B">
        <w:rPr>
          <w:rFonts w:ascii="Cambria" w:hAnsi="Cambria"/>
          <w:sz w:val="20"/>
          <w:szCs w:val="20"/>
        </w:rPr>
        <w:t>Osuwisko to nagłe przemieszczenie się ziemi, w tym mas skalnych, które może być spowod</w:t>
      </w:r>
      <w:r w:rsidR="00B93BA3" w:rsidRPr="0041381B">
        <w:rPr>
          <w:rFonts w:ascii="Cambria" w:hAnsi="Cambria"/>
          <w:sz w:val="20"/>
          <w:szCs w:val="20"/>
        </w:rPr>
        <w:t>owane zjawiskami zachodzącymi w </w:t>
      </w:r>
      <w:r w:rsidR="008B1107" w:rsidRPr="0041381B">
        <w:rPr>
          <w:rFonts w:ascii="Cambria" w:hAnsi="Cambria"/>
          <w:sz w:val="20"/>
          <w:szCs w:val="20"/>
        </w:rPr>
        <w:t xml:space="preserve">przyrodzie, np. intensywnymi deszczami, budową geologiczną lub działalnością człowieka. </w:t>
      </w:r>
    </w:p>
    <w:p w14:paraId="727E7D22" w14:textId="2B2BF597" w:rsidR="008B1107" w:rsidRPr="0041381B" w:rsidRDefault="008B1107" w:rsidP="007E7281">
      <w:pPr>
        <w:spacing w:after="0" w:line="240" w:lineRule="auto"/>
        <w:ind w:firstLine="708"/>
        <w:jc w:val="both"/>
        <w:rPr>
          <w:rFonts w:ascii="Cambria" w:hAnsi="Cambria"/>
          <w:sz w:val="20"/>
          <w:szCs w:val="20"/>
        </w:rPr>
      </w:pPr>
      <w:r w:rsidRPr="0041381B">
        <w:rPr>
          <w:rFonts w:ascii="Cambria" w:hAnsi="Cambria"/>
          <w:sz w:val="20"/>
          <w:szCs w:val="20"/>
        </w:rPr>
        <w:lastRenderedPageBreak/>
        <w:t>Osuwiska są częstym zjawiskiem na obszarach, gdzie warstwy skał przepuszczalnych (żwirki, piaski rumosze) i nieprzepuszczalnych (iły, iłołupki, zwarte gliny ilaste, margle ilaste, skały masywne niespękane) występują naprzemiennie. Przepu</w:t>
      </w:r>
      <w:r w:rsidR="007E7281" w:rsidRPr="0041381B">
        <w:rPr>
          <w:rFonts w:ascii="Cambria" w:hAnsi="Cambria"/>
          <w:sz w:val="20"/>
          <w:szCs w:val="20"/>
        </w:rPr>
        <w:t>szczalność skał związana jest z </w:t>
      </w:r>
      <w:r w:rsidRPr="0041381B">
        <w:rPr>
          <w:rFonts w:ascii="Cambria" w:hAnsi="Cambria"/>
          <w:sz w:val="20"/>
          <w:szCs w:val="20"/>
        </w:rPr>
        <w:t xml:space="preserve">przenikaniem przez nie cząsteczek wody. Osuwanie się może następować nagle, może być także poprzedzone pojawieniem się pęknięć, rys i szczelin, może odnawiać się w tych samych miejscach. Część przyczyn powstawania osuwisk leży po stronie działalności człowieka. Sprzyja temu m.in. niewłaściwe prowadzenie prac ziemnych (wkopy, nasypy, brak dopasowania sposobu posadowienia budynków na terenach podatnych na osuwanie). </w:t>
      </w:r>
    </w:p>
    <w:p w14:paraId="27822211" w14:textId="77777777" w:rsidR="00520D33" w:rsidRPr="0041381B" w:rsidRDefault="00520D33" w:rsidP="00331297">
      <w:pPr>
        <w:spacing w:after="0" w:line="240" w:lineRule="auto"/>
        <w:jc w:val="both"/>
        <w:outlineLvl w:val="2"/>
        <w:rPr>
          <w:rFonts w:ascii="Cambria" w:hAnsi="Cambria"/>
          <w:i/>
          <w:sz w:val="20"/>
          <w:szCs w:val="20"/>
          <w:lang w:eastAsia="pl-PL"/>
        </w:rPr>
      </w:pPr>
    </w:p>
    <w:p w14:paraId="381B7663" w14:textId="45198142" w:rsidR="00495E20" w:rsidRPr="0041381B" w:rsidRDefault="00D16BC4" w:rsidP="00331297">
      <w:pPr>
        <w:spacing w:after="0" w:line="240" w:lineRule="auto"/>
        <w:jc w:val="both"/>
        <w:outlineLvl w:val="2"/>
        <w:rPr>
          <w:rFonts w:ascii="Cambria" w:hAnsi="Cambria"/>
          <w:i/>
          <w:sz w:val="20"/>
          <w:szCs w:val="20"/>
          <w:lang w:eastAsia="pl-PL"/>
        </w:rPr>
      </w:pPr>
      <w:bookmarkStart w:id="430" w:name="_Toc142324097"/>
      <w:r w:rsidRPr="0041381B">
        <w:rPr>
          <w:rFonts w:ascii="Cambria" w:hAnsi="Cambria"/>
          <w:i/>
          <w:sz w:val="20"/>
          <w:szCs w:val="20"/>
          <w:lang w:eastAsia="pl-PL"/>
        </w:rPr>
        <w:t>5.11.6</w:t>
      </w:r>
      <w:r w:rsidR="00495E20" w:rsidRPr="0041381B">
        <w:rPr>
          <w:rFonts w:ascii="Cambria" w:hAnsi="Cambria"/>
          <w:i/>
          <w:sz w:val="20"/>
          <w:szCs w:val="20"/>
          <w:lang w:eastAsia="pl-PL"/>
        </w:rPr>
        <w:t>. Zagrożenia gatunkami inwazyjnymi</w:t>
      </w:r>
      <w:bookmarkEnd w:id="430"/>
    </w:p>
    <w:p w14:paraId="10997408" w14:textId="77777777" w:rsidR="00495E20" w:rsidRPr="0041381B" w:rsidRDefault="00495E20" w:rsidP="00331297">
      <w:pPr>
        <w:pStyle w:val="Nagwek3"/>
        <w:spacing w:before="0" w:beforeAutospacing="0" w:after="0" w:afterAutospacing="0"/>
        <w:rPr>
          <w:rFonts w:ascii="Cambria" w:eastAsia="Calibri" w:hAnsi="Cambria"/>
          <w:b w:val="0"/>
          <w:bCs w:val="0"/>
          <w:i/>
          <w:sz w:val="20"/>
          <w:szCs w:val="20"/>
        </w:rPr>
      </w:pPr>
    </w:p>
    <w:p w14:paraId="6A0515FE" w14:textId="77777777" w:rsidR="00495E20" w:rsidRPr="0041381B" w:rsidRDefault="00495E20" w:rsidP="00331297">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Inwazje biologiczne obcych gatunków uznawane są obecnie za jedno z największych zagrożeń dla przyrody. Tak duża skala tego problemu wynika między innymi z faktu, że jest to jeden z najmniej przewidywalnych i najbardziej dynamicznych procesów przyrodniczych będących skutkiem rozwoju cywilizacji. Jednocześnie inwazje biologiczne pozostają jednym z najmniej zbadanych i najsłabiej rozpoznawanych zagrożeń dla różnorodności biologicznej.</w:t>
      </w:r>
    </w:p>
    <w:p w14:paraId="2F3F1153" w14:textId="77777777" w:rsidR="004323C7" w:rsidRPr="0041381B" w:rsidRDefault="004323C7" w:rsidP="00331297">
      <w:pPr>
        <w:spacing w:after="0" w:line="240" w:lineRule="auto"/>
        <w:ind w:firstLine="709"/>
        <w:jc w:val="both"/>
        <w:rPr>
          <w:rFonts w:ascii="Cambria" w:hAnsi="Cambria" w:cs="Arial"/>
          <w:sz w:val="20"/>
          <w:szCs w:val="20"/>
          <w:lang w:eastAsia="pl-PL"/>
        </w:rPr>
      </w:pPr>
    </w:p>
    <w:p w14:paraId="3A342ADF" w14:textId="77777777" w:rsidR="00495E20" w:rsidRPr="0041381B" w:rsidRDefault="00495E20" w:rsidP="00331297">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Inwazje biologiczne stanowią bardzo istotne zagr</w:t>
      </w:r>
      <w:r w:rsidR="00EF12B6" w:rsidRPr="0041381B">
        <w:rPr>
          <w:rFonts w:ascii="Cambria" w:hAnsi="Cambria" w:cs="Arial"/>
          <w:sz w:val="20"/>
          <w:szCs w:val="20"/>
          <w:lang w:eastAsia="pl-PL"/>
        </w:rPr>
        <w:t>ożenie dla światowej przyrody i </w:t>
      </w:r>
      <w:r w:rsidRPr="0041381B">
        <w:rPr>
          <w:rFonts w:ascii="Cambria" w:hAnsi="Cambria" w:cs="Arial"/>
          <w:sz w:val="20"/>
          <w:szCs w:val="20"/>
          <w:lang w:eastAsia="pl-PL"/>
        </w:rPr>
        <w:t>gospodarki. Jednak należy pamiętać, że po wprowadzeniu na nowe miejsca, większość obcych gatunków ginie. Tylko nieliczne są w stanie przetrwać, a spośród nich jedynie niewielka część odnosi sukces na tyle duży, że ich obecność staje się problemem.</w:t>
      </w:r>
    </w:p>
    <w:p w14:paraId="7E5D8EF1" w14:textId="77777777" w:rsidR="00495E20" w:rsidRPr="0041381B" w:rsidRDefault="00495E20" w:rsidP="00331297">
      <w:pPr>
        <w:spacing w:after="0" w:line="240" w:lineRule="auto"/>
        <w:ind w:firstLine="709"/>
        <w:jc w:val="both"/>
        <w:rPr>
          <w:rFonts w:ascii="Cambria" w:hAnsi="Cambria" w:cs="Arial"/>
          <w:sz w:val="20"/>
          <w:szCs w:val="20"/>
          <w:lang w:eastAsia="pl-PL"/>
        </w:rPr>
      </w:pPr>
    </w:p>
    <w:p w14:paraId="66419CE6" w14:textId="77777777" w:rsidR="00495E20" w:rsidRPr="0041381B" w:rsidRDefault="00495E20" w:rsidP="00331297">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Przyczyny braku sukcesu obcych gatunków na nowych obszarach mogą być rozmaite, niezależnie od tego czy introdukcja była wynikiem celowej działalności człowieka czy też przypadku. Nieudane introdukcje mogą być wynikiem oddziaływania niekorzystnych parametrów środowiska, do których obcy gatunek nie jest przystosowany. Na nowym obszarze może np. panować niekorzystny klimat, presja ze strony lokalnych gatunków drapieżników, konkurentów, pasożytów czy chorób może być zbyt wysoka, brakuje odpowiedniego pokarmu itp. Część niepowodzeń wynika również z tego w jaki sposób przeprowadzona była introdukcja. Na przykład liczba wprowadzonych osobników może być zbyt mała aby utworzyły one stabilną populację. Słaba kondycja introdukowanych osobników również może przyczyniać się do braku sukcesu introdukcji.</w:t>
      </w:r>
    </w:p>
    <w:p w14:paraId="7E2D0C60" w14:textId="77777777" w:rsidR="00495E20" w:rsidRPr="0041381B" w:rsidRDefault="00495E20" w:rsidP="00331297">
      <w:pPr>
        <w:spacing w:after="0" w:line="240" w:lineRule="auto"/>
        <w:ind w:firstLine="709"/>
        <w:jc w:val="both"/>
        <w:rPr>
          <w:rFonts w:ascii="Cambria" w:hAnsi="Cambria" w:cs="Arial"/>
          <w:sz w:val="20"/>
          <w:szCs w:val="20"/>
          <w:lang w:eastAsia="pl-PL"/>
        </w:rPr>
      </w:pPr>
    </w:p>
    <w:p w14:paraId="2140C380" w14:textId="77777777" w:rsidR="005D0C09" w:rsidRPr="0041381B" w:rsidRDefault="00495E20" w:rsidP="00331297">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 xml:space="preserve">Według niektórych opinii, niepowodzeniem z takich czy innych powodów kończy się aż 90% introdukcji, a jedynie w 10% przypadków dochodzi do utworzenia trwałych populacji. Wśród tych 10% obcych gatunków, które są w stanie utrzymać się na nowym obszarze, znaczna większość (być może aż 90%) w sposób „bezbolesny” dla lokalnej przyrody staje się nowymi elementami biocenoz. Co więcej, wiele gatunków obcych jest z powodzeniem wykorzystywana gospodarczo. </w:t>
      </w:r>
    </w:p>
    <w:p w14:paraId="07E44B8D" w14:textId="77777777" w:rsidR="00331297" w:rsidRPr="0041381B" w:rsidRDefault="00331297" w:rsidP="00331297">
      <w:pPr>
        <w:spacing w:after="0" w:line="240" w:lineRule="auto"/>
        <w:ind w:firstLine="709"/>
        <w:jc w:val="both"/>
        <w:rPr>
          <w:rFonts w:ascii="Cambria" w:hAnsi="Cambria" w:cs="Arial"/>
          <w:sz w:val="20"/>
          <w:szCs w:val="20"/>
          <w:lang w:eastAsia="pl-PL"/>
        </w:rPr>
      </w:pPr>
    </w:p>
    <w:p w14:paraId="4C98CC75" w14:textId="77777777" w:rsidR="00495E20" w:rsidRPr="0041381B" w:rsidRDefault="00495E20" w:rsidP="00331297">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 xml:space="preserve">Warto wspomnieć, że całe światowe rolnictwo opiera się na </w:t>
      </w:r>
      <w:r w:rsidR="00EF12B6" w:rsidRPr="0041381B">
        <w:rPr>
          <w:rFonts w:ascii="Cambria" w:hAnsi="Cambria" w:cs="Arial"/>
          <w:sz w:val="20"/>
          <w:szCs w:val="20"/>
          <w:lang w:eastAsia="pl-PL"/>
        </w:rPr>
        <w:t>kilku gatunkach obcych roślin i </w:t>
      </w:r>
      <w:r w:rsidRPr="0041381B">
        <w:rPr>
          <w:rFonts w:ascii="Cambria" w:hAnsi="Cambria" w:cs="Arial"/>
          <w:sz w:val="20"/>
          <w:szCs w:val="20"/>
          <w:lang w:eastAsia="pl-PL"/>
        </w:rPr>
        <w:t>obcych zwierząt, które są uprawiane i hodowane poza pierwotnym obszarem występowania. Obcymi w Polsce gatunkami są np. ziemn</w:t>
      </w:r>
      <w:r w:rsidR="00EF12B6" w:rsidRPr="0041381B">
        <w:rPr>
          <w:rFonts w:ascii="Cambria" w:hAnsi="Cambria" w:cs="Arial"/>
          <w:sz w:val="20"/>
          <w:szCs w:val="20"/>
          <w:lang w:eastAsia="pl-PL"/>
        </w:rPr>
        <w:t xml:space="preserve">iak, kukurydza czy kura domowa. </w:t>
      </w:r>
      <w:r w:rsidRPr="0041381B">
        <w:rPr>
          <w:rFonts w:ascii="Cambria" w:hAnsi="Cambria" w:cs="Arial"/>
          <w:sz w:val="20"/>
          <w:szCs w:val="20"/>
          <w:lang w:eastAsia="pl-PL"/>
        </w:rPr>
        <w:t>Z powyższych wyliczeń wynika, że problem inwazji biologicznych jest wynikiem negatywnego oddziaływania, jakie wykazuje jedynie znikoma frakcja wszystkich gatunków obcych wprowadzanych na nowe obszary. O ile frakcja ta jest znikoma, to należy pamiętać, że wobec ogromnej liczby introdukcji, wartości liczbowe, które się za nią kryją, mogą być bardzo wysokie.</w:t>
      </w:r>
    </w:p>
    <w:p w14:paraId="1CE87EDF" w14:textId="77777777" w:rsidR="00495E20" w:rsidRPr="0041381B" w:rsidRDefault="00495E20" w:rsidP="00331297">
      <w:pPr>
        <w:spacing w:after="0" w:line="240" w:lineRule="auto"/>
        <w:ind w:firstLine="709"/>
        <w:jc w:val="both"/>
        <w:rPr>
          <w:rFonts w:ascii="Cambria" w:hAnsi="Cambria" w:cs="Arial"/>
          <w:sz w:val="20"/>
          <w:szCs w:val="20"/>
          <w:lang w:eastAsia="pl-PL"/>
        </w:rPr>
      </w:pPr>
    </w:p>
    <w:p w14:paraId="1E57E6BD" w14:textId="77777777" w:rsidR="00495E20" w:rsidRPr="0041381B" w:rsidRDefault="00495E20" w:rsidP="00331297">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Zgodnie z definicją przyjętą przez Konwencję o Różnorodności Biologicznej (CBD), gatunki obce, które po introdukcji na nowy obszar wywierają negatywny wpływ na rodzime gatunki, siedliska lub ekosystemy, nazywane są inwazyjnymi gatunkami obcymi (często zalicza się do nich również takie gatunki obce, które stanowią zagrożenie dla zdrowia lub życia ludzi lub powodują straty gospodarcze). Choć w powszechnej opinii inwazyjność gatunku ściśle wiąże się ze wzrostem liczebności jego populacji i ekspansją zasięgu, to należy pamiętać, że negatywny wpływ (czyli zgodnie z powyższą definicją - inwazyjność) mogą wykazywać również te gatunki, których liczebność jest stała, a nawet te, których liczebność spada. Ponadto inwazyjne mogą być nie tylko te gatunki obce, które tworzą wolnożyjące populacje, ale również takie, które nie rozmnażają się po introdukcji na danym obszarze.</w:t>
      </w:r>
    </w:p>
    <w:p w14:paraId="2D3B9D34" w14:textId="77777777" w:rsidR="005D0C09" w:rsidRPr="0041381B" w:rsidRDefault="005D0C09" w:rsidP="00331297">
      <w:pPr>
        <w:spacing w:after="0" w:line="240" w:lineRule="auto"/>
        <w:ind w:firstLine="709"/>
        <w:jc w:val="both"/>
        <w:rPr>
          <w:rFonts w:ascii="Cambria" w:hAnsi="Cambria" w:cs="Arial"/>
          <w:sz w:val="20"/>
          <w:szCs w:val="20"/>
          <w:lang w:eastAsia="pl-PL"/>
        </w:rPr>
      </w:pPr>
    </w:p>
    <w:p w14:paraId="630AA4BD" w14:textId="77777777" w:rsidR="00495E20" w:rsidRPr="0041381B" w:rsidRDefault="00495E20" w:rsidP="00331297">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lastRenderedPageBreak/>
        <w:t xml:space="preserve">Mechanizmy negatywnego wpływu obcych gatunków na rodzimą przyrodę są bardzo różne i często bardzo skomplikowane. Najbardziej bezpośrednim rodzajem oddziaływania jest intensywne drapieżnictwo i roślinożerność. Na przykład drapieżnictwo norki amerykańskiej lokalnie skutkuje silnym spadkiem liczebności wielu gatunków kręgowców, zwłaszcza gniazdujących na ziemi ptaków wodno-błotnych. Z kolei żerowanie piżmaków może z kolei spowodować istotny spadek powierzchni przybrzeżnych szuwarów, co m. in. ogranicza dostępność miejsc lęgowych dla ptaków. Obce gatunki mogą być również groźnymi pasożytami. Przykładem może być azjatycki tasiemiec bruzdogłowiec gowkongijski wywołujący groźne schorzenia u ryb. Ponadto obce gatunki mogą być nosicielami groźnych pasożytów. Przykładem jest zarażenie polskich populacji żubra azjatyckim nicieniem który jest pasożytem przewodu pokarmowego. Został on przeniesiony przez jelenie sika, które zostały introdukowane na terenie Ukrainy. </w:t>
      </w:r>
    </w:p>
    <w:p w14:paraId="2A5EC020" w14:textId="77777777" w:rsidR="00495E20" w:rsidRPr="0041381B" w:rsidRDefault="00495E20" w:rsidP="00331297">
      <w:pPr>
        <w:spacing w:after="0" w:line="240" w:lineRule="auto"/>
        <w:ind w:firstLine="709"/>
        <w:jc w:val="both"/>
        <w:rPr>
          <w:rFonts w:ascii="Cambria" w:hAnsi="Cambria" w:cs="Arial"/>
          <w:sz w:val="20"/>
          <w:szCs w:val="20"/>
          <w:lang w:eastAsia="pl-PL"/>
        </w:rPr>
      </w:pPr>
    </w:p>
    <w:p w14:paraId="0FFD60D2" w14:textId="77777777" w:rsidR="00495E20" w:rsidRPr="0041381B" w:rsidRDefault="00495E20" w:rsidP="00331297">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Innym rodzajem wpływu obcych gatunków jest konku</w:t>
      </w:r>
      <w:r w:rsidR="00EF12B6" w:rsidRPr="0041381B">
        <w:rPr>
          <w:rFonts w:ascii="Cambria" w:hAnsi="Cambria" w:cs="Arial"/>
          <w:sz w:val="20"/>
          <w:szCs w:val="20"/>
          <w:lang w:eastAsia="pl-PL"/>
        </w:rPr>
        <w:t>rowanie z rodzimymi gatunkami o </w:t>
      </w:r>
      <w:r w:rsidRPr="0041381B">
        <w:rPr>
          <w:rFonts w:ascii="Cambria" w:hAnsi="Cambria" w:cs="Arial"/>
          <w:sz w:val="20"/>
          <w:szCs w:val="20"/>
          <w:lang w:eastAsia="pl-PL"/>
        </w:rPr>
        <w:t>pokarm, miejsca rozrodu (np. babka bycza), światło czy wodę (np. barszcz Sosnowskiego). Ponadto gatunki obce krzyżują się ze spokrewnionymi gatunkami rodzimymi. Przykładem w Polsce jest hybrydyzacja jeleni sika z jeleniami szlachetnymi. Skutki hybrydyzacji mogą być szczególnie groźne w przypadku rozmywania puli genetycznej rzadkich, zagrożonych wyginięciem gatunków rodzimych.</w:t>
      </w:r>
    </w:p>
    <w:p w14:paraId="5EBCB5A1" w14:textId="77777777" w:rsidR="00972E37" w:rsidRPr="0041381B" w:rsidRDefault="00972E37" w:rsidP="00331297">
      <w:pPr>
        <w:spacing w:after="0" w:line="240" w:lineRule="auto"/>
        <w:ind w:firstLine="709"/>
        <w:jc w:val="both"/>
        <w:rPr>
          <w:rFonts w:ascii="Cambria" w:hAnsi="Cambria" w:cs="Arial"/>
          <w:sz w:val="20"/>
          <w:szCs w:val="20"/>
          <w:lang w:eastAsia="pl-PL"/>
        </w:rPr>
      </w:pPr>
    </w:p>
    <w:p w14:paraId="496D6D16" w14:textId="77777777" w:rsidR="00495E20" w:rsidRPr="0041381B" w:rsidRDefault="00495E20" w:rsidP="00331297">
      <w:pPr>
        <w:spacing w:after="0" w:line="240" w:lineRule="auto"/>
        <w:ind w:firstLine="709"/>
        <w:jc w:val="both"/>
        <w:rPr>
          <w:rFonts w:ascii="Cambria" w:hAnsi="Cambria" w:cs="Arial"/>
          <w:sz w:val="20"/>
          <w:szCs w:val="20"/>
          <w:lang w:eastAsia="pl-PL"/>
        </w:rPr>
      </w:pPr>
      <w:r w:rsidRPr="0041381B">
        <w:rPr>
          <w:rFonts w:ascii="Cambria" w:hAnsi="Cambria" w:cs="Arial"/>
          <w:sz w:val="20"/>
          <w:szCs w:val="20"/>
          <w:lang w:eastAsia="pl-PL"/>
        </w:rPr>
        <w:t>Liczba inwazyjnych gatunków obcych, które wpływają na jeden lub kilka opisanych powyżej sposobów jest na tyle duża, że inwazje biologiczne uznawane są obecnie za jedno z największych zagrożeń dla przyrody. Są one jednym z głównych powodów wymierania gatunków. Na przykład dla tych wymarłych gatunków zwierząt, dla których udało się ustalić przyczynę wyginięcia, wpływ inwazyjnych gatunków obcych był wyłączną przyczyną wyginięcia dla 20%, bądź jedną z głównych przyczyn wyginięcia dla 54% gatunków. Poza przyczynianiem się do wymierania, gatunki obce mogą całkowicie zmieniać strukturę cennych siedlisk, a nawet funkcjonowanie całych ekosystemów.</w:t>
      </w:r>
    </w:p>
    <w:p w14:paraId="05FEC25B" w14:textId="77777777" w:rsidR="00495E20" w:rsidRPr="0041381B" w:rsidRDefault="00495E20" w:rsidP="00331297">
      <w:pPr>
        <w:spacing w:after="0" w:line="240" w:lineRule="auto"/>
        <w:ind w:firstLine="709"/>
        <w:jc w:val="both"/>
        <w:rPr>
          <w:rFonts w:ascii="Cambria" w:hAnsi="Cambria" w:cs="Arial"/>
          <w:sz w:val="20"/>
          <w:szCs w:val="20"/>
          <w:lang w:eastAsia="pl-PL"/>
        </w:rPr>
      </w:pPr>
    </w:p>
    <w:p w14:paraId="1972DCFA" w14:textId="77777777" w:rsidR="00495E20" w:rsidRPr="0041381B" w:rsidRDefault="00495E20" w:rsidP="00331297">
      <w:pPr>
        <w:spacing w:after="0" w:line="240" w:lineRule="auto"/>
        <w:ind w:firstLine="709"/>
        <w:jc w:val="both"/>
        <w:rPr>
          <w:rFonts w:ascii="Cambria" w:hAnsi="Cambria" w:cs="Arial"/>
          <w:sz w:val="20"/>
          <w:szCs w:val="20"/>
          <w:vertAlign w:val="superscript"/>
          <w:lang w:eastAsia="pl-PL"/>
        </w:rPr>
      </w:pPr>
      <w:r w:rsidRPr="0041381B">
        <w:rPr>
          <w:rFonts w:ascii="Cambria" w:hAnsi="Cambria" w:cs="Arial"/>
          <w:sz w:val="20"/>
          <w:szCs w:val="20"/>
          <w:lang w:eastAsia="pl-PL"/>
        </w:rPr>
        <w:t xml:space="preserve">Negatywny wpływ obcych gatunków dotyczy również gospodarki. Według różnych szacunków, straty wynikające z występowania inwazyjnych gatunków obcych sięgają 5 do 10% globalnego produktu brutto. W samej Europie, gdzie liczba gatunków obcych przekracza 11 000, koszty obecności obcych gatunków szacowane są na co najmniej 18 mld € rocznie. Są one wynikiem niszczenia upraw i plonów, wywoływania epidemii chorób wśród ludzi i zwierząt hodowlanych, obrastania różnego rodzaju zanurzonych konstrukcji (np. ujęć wodnych), czy blokowania kanałów żeglugowych. Koszty inwazji biologicznych w Polsce nie zostały dotychczas oszacowane. Dotychczas na obszarze naszego kraju stwierdzono ponad 1200 obcych gatunków, jednak występowanie części z nich ma charakter jedynie incydentalny. </w:t>
      </w:r>
      <w:r w:rsidRPr="0041381B">
        <w:rPr>
          <w:rStyle w:val="Odwoanieprzypisudolnego"/>
          <w:rFonts w:ascii="Cambria" w:hAnsi="Cambria" w:cs="Arial"/>
          <w:sz w:val="20"/>
          <w:szCs w:val="20"/>
          <w:lang w:eastAsia="pl-PL"/>
        </w:rPr>
        <w:footnoteReference w:id="23"/>
      </w:r>
      <w:r w:rsidRPr="0041381B">
        <w:rPr>
          <w:rFonts w:ascii="Cambria" w:hAnsi="Cambria" w:cs="Arial"/>
          <w:sz w:val="20"/>
          <w:szCs w:val="20"/>
          <w:vertAlign w:val="superscript"/>
          <w:lang w:eastAsia="pl-PL"/>
        </w:rPr>
        <w:t>)</w:t>
      </w:r>
    </w:p>
    <w:p w14:paraId="3EE4C88D" w14:textId="77777777" w:rsidR="00331297" w:rsidRPr="0041381B" w:rsidRDefault="00331297" w:rsidP="005D0C09">
      <w:pPr>
        <w:spacing w:after="0" w:line="240" w:lineRule="auto"/>
        <w:ind w:firstLine="709"/>
        <w:jc w:val="both"/>
        <w:rPr>
          <w:rFonts w:ascii="Cambria" w:hAnsi="Cambria" w:cs="Arial"/>
          <w:sz w:val="20"/>
          <w:szCs w:val="20"/>
          <w:vertAlign w:val="superscript"/>
          <w:lang w:eastAsia="pl-PL"/>
        </w:rPr>
      </w:pPr>
    </w:p>
    <w:p w14:paraId="669413F9" w14:textId="77777777" w:rsidR="005E2FE7" w:rsidRPr="0041381B" w:rsidRDefault="001B1785" w:rsidP="002F3A6C">
      <w:pPr>
        <w:pStyle w:val="Nagwek1"/>
        <w:spacing w:before="0" w:line="240" w:lineRule="auto"/>
        <w:jc w:val="both"/>
        <w:rPr>
          <w:rStyle w:val="Nagwek2Znak"/>
          <w:rFonts w:eastAsia="Calibri"/>
          <w:b/>
          <w:i/>
          <w:color w:val="auto"/>
          <w:sz w:val="20"/>
          <w:szCs w:val="20"/>
        </w:rPr>
      </w:pPr>
      <w:bookmarkStart w:id="431" w:name="_Toc142324098"/>
      <w:r w:rsidRPr="0041381B">
        <w:rPr>
          <w:rStyle w:val="Nagwek2Znak"/>
          <w:rFonts w:eastAsia="Calibri"/>
          <w:b/>
          <w:i/>
          <w:color w:val="auto"/>
          <w:sz w:val="20"/>
          <w:szCs w:val="20"/>
        </w:rPr>
        <w:t>5</w:t>
      </w:r>
      <w:r w:rsidR="004075B6" w:rsidRPr="0041381B">
        <w:rPr>
          <w:rStyle w:val="Nagwek2Znak"/>
          <w:rFonts w:eastAsia="Calibri"/>
          <w:b/>
          <w:i/>
          <w:color w:val="auto"/>
          <w:sz w:val="20"/>
          <w:szCs w:val="20"/>
        </w:rPr>
        <w:t>.12</w:t>
      </w:r>
      <w:r w:rsidR="005E2FE7" w:rsidRPr="0041381B">
        <w:rPr>
          <w:rStyle w:val="Nagwek2Znak"/>
          <w:rFonts w:eastAsia="Calibri"/>
          <w:b/>
          <w:i/>
          <w:color w:val="auto"/>
          <w:sz w:val="20"/>
          <w:szCs w:val="20"/>
        </w:rPr>
        <w:t>. Odnawialne źródła energii</w:t>
      </w:r>
      <w:bookmarkEnd w:id="431"/>
    </w:p>
    <w:p w14:paraId="59CF174A" w14:textId="77777777" w:rsidR="008E3754" w:rsidRPr="0041381B" w:rsidRDefault="008E3754" w:rsidP="002F3A6C">
      <w:pPr>
        <w:spacing w:after="0" w:line="240" w:lineRule="auto"/>
        <w:jc w:val="both"/>
        <w:rPr>
          <w:rFonts w:ascii="Cambria" w:hAnsi="Cambria" w:cs="Arial"/>
          <w:sz w:val="20"/>
          <w:szCs w:val="20"/>
          <w:lang w:eastAsia="pl-PL"/>
        </w:rPr>
      </w:pPr>
    </w:p>
    <w:p w14:paraId="78BD57EF" w14:textId="77777777" w:rsidR="00EE1615" w:rsidRPr="0041381B" w:rsidRDefault="00DE6785" w:rsidP="00EE1615">
      <w:pPr>
        <w:spacing w:after="0" w:line="240" w:lineRule="auto"/>
        <w:ind w:firstLine="708"/>
        <w:jc w:val="both"/>
        <w:rPr>
          <w:rFonts w:ascii="Cambria" w:hAnsi="Cambria" w:cs="Arial"/>
          <w:sz w:val="20"/>
          <w:szCs w:val="20"/>
          <w:lang w:eastAsia="pl-PL"/>
        </w:rPr>
      </w:pPr>
      <w:bookmarkStart w:id="432" w:name="_Toc425081056"/>
      <w:r w:rsidRPr="0041381B">
        <w:rPr>
          <w:rFonts w:ascii="Cambria" w:hAnsi="Cambria" w:cs="Arial"/>
          <w:sz w:val="20"/>
          <w:szCs w:val="20"/>
          <w:lang w:eastAsia="pl-PL"/>
        </w:rPr>
        <w:t xml:space="preserve">Odnawialne źródło energii - źródło wykorzystujące w procesie przetwarzania energię wiatru, promieniowania słonecznego, geotermalną, fal, prądów morskich, spadku </w:t>
      </w:r>
      <w:r w:rsidR="00A019A4" w:rsidRPr="0041381B">
        <w:rPr>
          <w:rFonts w:ascii="Cambria" w:hAnsi="Cambria" w:cs="Arial"/>
          <w:sz w:val="20"/>
          <w:szCs w:val="20"/>
          <w:lang w:eastAsia="pl-PL"/>
        </w:rPr>
        <w:t>rzek oraz energię pozyskiwaną z </w:t>
      </w:r>
      <w:r w:rsidRPr="0041381B">
        <w:rPr>
          <w:rFonts w:ascii="Cambria" w:hAnsi="Cambria" w:cs="Arial"/>
          <w:sz w:val="20"/>
          <w:szCs w:val="20"/>
          <w:lang w:eastAsia="pl-PL"/>
        </w:rPr>
        <w:t>biomasy, biogazu składowiskowego, a także biogazu powstałego w procesach odprowadzania lub oczyszczania ścieków albo rozkładu skł</w:t>
      </w:r>
      <w:r w:rsidR="004B5140" w:rsidRPr="0041381B">
        <w:rPr>
          <w:rFonts w:ascii="Cambria" w:hAnsi="Cambria" w:cs="Arial"/>
          <w:sz w:val="20"/>
          <w:szCs w:val="20"/>
          <w:lang w:eastAsia="pl-PL"/>
        </w:rPr>
        <w:t>adowanych szczątek roślinnych i </w:t>
      </w:r>
      <w:r w:rsidR="00EE1615" w:rsidRPr="0041381B">
        <w:rPr>
          <w:rFonts w:ascii="Cambria" w:hAnsi="Cambria" w:cs="Arial"/>
          <w:sz w:val="20"/>
          <w:szCs w:val="20"/>
          <w:lang w:eastAsia="pl-PL"/>
        </w:rPr>
        <w:t>zwierzęcych.</w:t>
      </w:r>
      <w:r w:rsidR="003346EA" w:rsidRPr="0041381B">
        <w:rPr>
          <w:rFonts w:ascii="Cambria" w:hAnsi="Cambria" w:cs="Arial"/>
          <w:sz w:val="20"/>
          <w:szCs w:val="20"/>
          <w:lang w:eastAsia="pl-PL"/>
        </w:rPr>
        <w:t xml:space="preserve"> </w:t>
      </w:r>
      <w:r w:rsidRPr="0041381B">
        <w:rPr>
          <w:rFonts w:ascii="Cambria" w:hAnsi="Cambria" w:cs="Arial"/>
          <w:sz w:val="20"/>
          <w:szCs w:val="20"/>
          <w:lang w:eastAsia="pl-PL"/>
        </w:rPr>
        <w:t xml:space="preserve">W 2001 roku Sejm Rzeczypospolitej Polskiej przyjął dokument o nazwie „Strategia rozwoju energetyki odnawialnej”. W dokumencie tym zakłada się, że w 2010 roku około 7,5 % wykorzystywanej energii miało być energią odnawialną, a więc planuje się coraz większy udział energii odnawialnej w bilansie energii pierwotnej i zwiększanie tego udziału do 14 % w 2020 roku.  </w:t>
      </w:r>
    </w:p>
    <w:p w14:paraId="12E354CD" w14:textId="77777777" w:rsidR="00B16395" w:rsidRPr="0041381B" w:rsidRDefault="00B16395" w:rsidP="00EE1615">
      <w:pPr>
        <w:spacing w:after="0" w:line="240" w:lineRule="auto"/>
        <w:ind w:firstLine="708"/>
        <w:jc w:val="both"/>
        <w:rPr>
          <w:rFonts w:ascii="Cambria" w:hAnsi="Cambria" w:cs="Arial"/>
          <w:sz w:val="20"/>
          <w:szCs w:val="20"/>
          <w:lang w:eastAsia="pl-PL"/>
        </w:rPr>
      </w:pPr>
    </w:p>
    <w:p w14:paraId="2EA61AC5" w14:textId="1B6F9389" w:rsidR="00DE6785" w:rsidRPr="0041381B" w:rsidRDefault="00DE6785" w:rsidP="002F3162">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Zadania oraz wskaźniki które należy osiągnąć,  zostały powielone w dokumencie Polityce ekologicznej Państwa. Cele te można osiągnąć poprzez wykorzystywanie odnawialnych źródeł energii dla pro</w:t>
      </w:r>
      <w:r w:rsidR="002F3162" w:rsidRPr="0041381B">
        <w:rPr>
          <w:rFonts w:ascii="Cambria" w:hAnsi="Cambria" w:cs="Arial"/>
          <w:sz w:val="20"/>
          <w:szCs w:val="20"/>
          <w:lang w:eastAsia="pl-PL"/>
        </w:rPr>
        <w:t xml:space="preserve">dukcji różnego rodzaju energii. </w:t>
      </w:r>
      <w:r w:rsidRPr="0041381B">
        <w:rPr>
          <w:rFonts w:ascii="Cambria" w:hAnsi="Cambria" w:cs="Arial"/>
          <w:sz w:val="20"/>
          <w:szCs w:val="20"/>
          <w:lang w:eastAsia="pl-PL"/>
        </w:rPr>
        <w:t>Do energii wytwarzanej z odnawialnych źródeł energii zalicza się, niezależnie od parametrów technicznych źródła, energię elektryczną lub ciepło pochodzące ze źródeł odnawialnych, w szczególności:</w:t>
      </w:r>
    </w:p>
    <w:p w14:paraId="355DD53A" w14:textId="77777777" w:rsidR="00DE6785" w:rsidRPr="0041381B" w:rsidRDefault="00DE6785" w:rsidP="002F3A6C">
      <w:pPr>
        <w:spacing w:after="0" w:line="240" w:lineRule="auto"/>
        <w:jc w:val="both"/>
        <w:rPr>
          <w:rFonts w:ascii="Cambria" w:hAnsi="Cambria" w:cs="Arial"/>
          <w:sz w:val="20"/>
          <w:szCs w:val="20"/>
          <w:lang w:eastAsia="pl-PL"/>
        </w:rPr>
      </w:pPr>
    </w:p>
    <w:p w14:paraId="6BC9EDDB" w14:textId="77777777" w:rsidR="00DE6785" w:rsidRPr="0041381B" w:rsidRDefault="00DE6785"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ze słonecznych kolektorów do produkcji ciepła,</w:t>
      </w:r>
    </w:p>
    <w:p w14:paraId="3CB6D7F4" w14:textId="77777777" w:rsidR="00DE6785" w:rsidRPr="0041381B" w:rsidRDefault="00DE6785"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ze słonecznych ogniw fotowoltaicznych,</w:t>
      </w:r>
    </w:p>
    <w:p w14:paraId="4D878CF9" w14:textId="77777777" w:rsidR="00DE6785" w:rsidRPr="0041381B" w:rsidRDefault="00DE6785" w:rsidP="002F3A6C">
      <w:pPr>
        <w:numPr>
          <w:ilvl w:val="0"/>
          <w:numId w:val="7"/>
        </w:numPr>
        <w:spacing w:after="0" w:line="240" w:lineRule="auto"/>
        <w:jc w:val="both"/>
        <w:rPr>
          <w:rFonts w:ascii="Cambria" w:hAnsi="Cambria"/>
          <w:sz w:val="20"/>
          <w:szCs w:val="20"/>
        </w:rPr>
      </w:pPr>
      <w:r w:rsidRPr="0041381B">
        <w:rPr>
          <w:rFonts w:ascii="Cambria" w:hAnsi="Cambria"/>
          <w:sz w:val="20"/>
          <w:szCs w:val="20"/>
        </w:rPr>
        <w:lastRenderedPageBreak/>
        <w:t>z elektrowni wiatrowych,</w:t>
      </w:r>
    </w:p>
    <w:p w14:paraId="6438046C" w14:textId="77777777" w:rsidR="00DE6785" w:rsidRPr="0041381B" w:rsidRDefault="00DE6785"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 xml:space="preserve">ze źródeł geotermicznych. </w:t>
      </w:r>
    </w:p>
    <w:p w14:paraId="540E8683" w14:textId="77777777" w:rsidR="00DE6785" w:rsidRPr="0041381B" w:rsidRDefault="00DE6785"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z elektrowni wodnych,</w:t>
      </w:r>
    </w:p>
    <w:p w14:paraId="4C4B4347" w14:textId="77777777" w:rsidR="00DE6785" w:rsidRPr="0041381B" w:rsidRDefault="00DE6785"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 xml:space="preserve">ze źródeł wytwarzających energię z biomasy, </w:t>
      </w:r>
    </w:p>
    <w:p w14:paraId="7E60E603" w14:textId="77777777" w:rsidR="00DE6785" w:rsidRPr="0041381B" w:rsidRDefault="00DE6785" w:rsidP="002F3A6C">
      <w:pPr>
        <w:numPr>
          <w:ilvl w:val="0"/>
          <w:numId w:val="7"/>
        </w:numPr>
        <w:spacing w:after="0" w:line="240" w:lineRule="auto"/>
        <w:jc w:val="both"/>
        <w:rPr>
          <w:rFonts w:ascii="Cambria" w:hAnsi="Cambria"/>
          <w:sz w:val="20"/>
          <w:szCs w:val="20"/>
        </w:rPr>
      </w:pPr>
      <w:r w:rsidRPr="0041381B">
        <w:rPr>
          <w:rFonts w:ascii="Cambria" w:hAnsi="Cambria"/>
          <w:sz w:val="20"/>
          <w:szCs w:val="20"/>
        </w:rPr>
        <w:t>ze źródeł wytwarzających energię z biogazu.</w:t>
      </w:r>
    </w:p>
    <w:p w14:paraId="6664FE85" w14:textId="77777777" w:rsidR="00CD702B" w:rsidRPr="0041381B" w:rsidRDefault="00CD702B" w:rsidP="002F3A6C">
      <w:pPr>
        <w:spacing w:after="0" w:line="240" w:lineRule="auto"/>
        <w:jc w:val="both"/>
        <w:rPr>
          <w:rFonts w:ascii="Cambria" w:hAnsi="Cambria" w:cs="Arial"/>
          <w:b/>
          <w:bCs/>
          <w:sz w:val="20"/>
          <w:szCs w:val="20"/>
          <w:lang w:eastAsia="pl-PL"/>
        </w:rPr>
      </w:pPr>
    </w:p>
    <w:p w14:paraId="4B8510DA" w14:textId="77777777" w:rsidR="00DE6785" w:rsidRPr="0041381B" w:rsidRDefault="00DE6785" w:rsidP="002F3A6C">
      <w:pPr>
        <w:spacing w:after="0" w:line="240" w:lineRule="auto"/>
        <w:jc w:val="both"/>
        <w:outlineLvl w:val="2"/>
        <w:rPr>
          <w:rFonts w:ascii="Cambria" w:hAnsi="Cambria"/>
          <w:i/>
          <w:sz w:val="20"/>
          <w:szCs w:val="20"/>
          <w:lang w:eastAsia="pl-PL"/>
        </w:rPr>
      </w:pPr>
      <w:bookmarkStart w:id="433" w:name="_Toc527473548"/>
      <w:bookmarkStart w:id="434" w:name="_Toc142324099"/>
      <w:r w:rsidRPr="0041381B">
        <w:rPr>
          <w:rFonts w:ascii="Cambria" w:hAnsi="Cambria"/>
          <w:i/>
          <w:sz w:val="20"/>
          <w:szCs w:val="20"/>
          <w:lang w:eastAsia="pl-PL"/>
        </w:rPr>
        <w:t>5.12.1. Energia słoneczna</w:t>
      </w:r>
      <w:bookmarkEnd w:id="433"/>
      <w:bookmarkEnd w:id="434"/>
    </w:p>
    <w:p w14:paraId="4AE4618C" w14:textId="77777777" w:rsidR="00DE6785" w:rsidRPr="0041381B" w:rsidRDefault="00DE6785" w:rsidP="002F3A6C">
      <w:pPr>
        <w:autoSpaceDE w:val="0"/>
        <w:autoSpaceDN w:val="0"/>
        <w:adjustRightInd w:val="0"/>
        <w:spacing w:after="0" w:line="240" w:lineRule="auto"/>
        <w:jc w:val="both"/>
        <w:rPr>
          <w:rFonts w:ascii="Cambria" w:hAnsi="Cambria" w:cs="Arial"/>
          <w:sz w:val="20"/>
          <w:szCs w:val="20"/>
        </w:rPr>
      </w:pPr>
    </w:p>
    <w:p w14:paraId="58453EA3" w14:textId="65C2D40F" w:rsidR="00F149B4" w:rsidRPr="0041381B" w:rsidRDefault="00F149B4" w:rsidP="002F3162">
      <w:pPr>
        <w:autoSpaceDE w:val="0"/>
        <w:autoSpaceDN w:val="0"/>
        <w:adjustRightInd w:val="0"/>
        <w:spacing w:after="0" w:line="240" w:lineRule="auto"/>
        <w:ind w:firstLine="708"/>
        <w:jc w:val="both"/>
        <w:rPr>
          <w:rFonts w:ascii="Cambria" w:hAnsi="Cambria"/>
          <w:sz w:val="20"/>
          <w:szCs w:val="20"/>
        </w:rPr>
      </w:pPr>
      <w:r w:rsidRPr="0041381B">
        <w:rPr>
          <w:rFonts w:ascii="Cambria" w:hAnsi="Cambria" w:cs="Arial"/>
          <w:sz w:val="20"/>
          <w:szCs w:val="20"/>
        </w:rPr>
        <w:t xml:space="preserve">Energia słoneczna jest alternatywnym źródłem energii, którą można wykorzystać do produkcji energii elektrycznej bądź cieplnej. </w:t>
      </w:r>
      <w:r w:rsidRPr="0041381B">
        <w:rPr>
          <w:rFonts w:ascii="Cambria" w:hAnsi="Cambria"/>
          <w:sz w:val="20"/>
          <w:szCs w:val="20"/>
        </w:rPr>
        <w:t>Instalacjami do przetw</w:t>
      </w:r>
      <w:r w:rsidR="002271EA" w:rsidRPr="0041381B">
        <w:rPr>
          <w:rFonts w:ascii="Cambria" w:hAnsi="Cambria"/>
          <w:sz w:val="20"/>
          <w:szCs w:val="20"/>
        </w:rPr>
        <w:t>arzania energii słonecznej w </w:t>
      </w:r>
      <w:r w:rsidRPr="0041381B">
        <w:rPr>
          <w:rFonts w:ascii="Cambria" w:hAnsi="Cambria"/>
          <w:sz w:val="20"/>
          <w:szCs w:val="20"/>
        </w:rPr>
        <w:t>elektryczną są instalacje fotowoltaiczne. Technologia produkcji energii elektrycznej w instalacji fotowoltaicznej polega na zamianie energii promieniowania słonecznego na energię elektryczną za pomocą paneli fotowoltaicznych. Podstawowym urządzeniem przekształcającym energię słoneczną jest  ogniwo fotowoltaiczne</w:t>
      </w:r>
      <w:r w:rsidR="002F3162" w:rsidRPr="0041381B">
        <w:rPr>
          <w:rFonts w:ascii="Cambria" w:hAnsi="Cambria"/>
          <w:sz w:val="20"/>
          <w:szCs w:val="20"/>
        </w:rPr>
        <w:t xml:space="preserve">. </w:t>
      </w:r>
      <w:r w:rsidRPr="0041381B">
        <w:rPr>
          <w:rFonts w:ascii="Cambria" w:hAnsi="Cambria" w:cs="Arial"/>
          <w:sz w:val="20"/>
          <w:szCs w:val="20"/>
        </w:rPr>
        <w:t>Na omawianym obszarze wykorzystanie energii słonecznej realizowane jest głównie przez inwestorów indywidualnych oraz instytucje publiczne. Ten sposób wykorzystania odnawialnych źródeł energii je</w:t>
      </w:r>
      <w:r w:rsidR="009A0ADE" w:rsidRPr="0041381B">
        <w:rPr>
          <w:rFonts w:ascii="Cambria" w:hAnsi="Cambria" w:cs="Arial"/>
          <w:sz w:val="20"/>
          <w:szCs w:val="20"/>
        </w:rPr>
        <w:t xml:space="preserve">st najpowszechniej stosowany w </w:t>
      </w:r>
      <w:r w:rsidR="00D9509D" w:rsidRPr="0041381B">
        <w:rPr>
          <w:rFonts w:ascii="Cambria" w:hAnsi="Cambria" w:cs="Arial"/>
          <w:sz w:val="20"/>
          <w:szCs w:val="20"/>
        </w:rPr>
        <w:t xml:space="preserve">mieście </w:t>
      </w:r>
      <w:r w:rsidR="005E2702">
        <w:rPr>
          <w:rFonts w:ascii="Cambria" w:hAnsi="Cambria" w:cs="Arial"/>
          <w:sz w:val="20"/>
          <w:szCs w:val="20"/>
        </w:rPr>
        <w:t>Giżycko</w:t>
      </w:r>
      <w:r w:rsidRPr="0041381B">
        <w:rPr>
          <w:rFonts w:ascii="Cambria" w:hAnsi="Cambria" w:cs="Arial"/>
          <w:sz w:val="20"/>
          <w:szCs w:val="20"/>
        </w:rPr>
        <w:t>. Zakłada się, że w przyszłości instalacje solarne będą wprowadzane przede wszystkim w budownictwie jednorodzinnym oraz kolejnych obiektach użyteczności publicznej.</w:t>
      </w:r>
    </w:p>
    <w:p w14:paraId="7380D8AA" w14:textId="77777777" w:rsidR="00F149B4" w:rsidRPr="0041381B" w:rsidRDefault="00F149B4" w:rsidP="00F149B4">
      <w:pPr>
        <w:autoSpaceDE w:val="0"/>
        <w:autoSpaceDN w:val="0"/>
        <w:adjustRightInd w:val="0"/>
        <w:spacing w:after="0" w:line="240" w:lineRule="auto"/>
        <w:jc w:val="both"/>
        <w:rPr>
          <w:rFonts w:ascii="Cambria" w:hAnsi="Cambria"/>
          <w:sz w:val="20"/>
          <w:szCs w:val="20"/>
        </w:rPr>
      </w:pPr>
    </w:p>
    <w:p w14:paraId="3104EFB7" w14:textId="7F8174B9" w:rsidR="00F149B4" w:rsidRPr="0041381B" w:rsidRDefault="00F149B4" w:rsidP="002F3162">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t>W budowie każdego ogniwa wyróżniamy dwie warstwy: pozytywną (+) i negatywną (-), pomiędzy, którymi w momencie gdy w ogniwo trafiają promienie słoneczne, wytwarza się napięcie. Z reguły na pojedynczym ogniwie napięcie to nieznacznie przekracza 0,5V i 2W mocy, dlatego aby uzyskać bardziej użyteczne napięcie i większą moc ogniwa są one łączone w panele. Sugeruje się zastosowanie paneli polikrystalicznych. Moduły polikrystaliczne zbudowane są z ogniw, składających się z wielu małych kryształów krzemu. W efekcie powstaje niejednolita powierzchnia, która wzorem przypomina szron na szybie. Panele zgrupowane są na tablicach konstrukcyjnych. Jedna tablica obejmuje około 20 paneli. Tablice zlokalizowane są w rzędach, odległość pomiędzy rzędami wynosi do 6 metrów.</w:t>
      </w:r>
    </w:p>
    <w:p w14:paraId="256CFFFF" w14:textId="77777777" w:rsidR="00F149B4" w:rsidRPr="0041381B" w:rsidRDefault="00F149B4" w:rsidP="00F149B4">
      <w:pPr>
        <w:autoSpaceDE w:val="0"/>
        <w:autoSpaceDN w:val="0"/>
        <w:adjustRightInd w:val="0"/>
        <w:spacing w:after="0" w:line="240" w:lineRule="auto"/>
        <w:jc w:val="both"/>
        <w:rPr>
          <w:rFonts w:ascii="Cambria" w:hAnsi="Cambria"/>
          <w:sz w:val="20"/>
          <w:szCs w:val="20"/>
        </w:rPr>
      </w:pPr>
    </w:p>
    <w:p w14:paraId="61A59C2C" w14:textId="77777777" w:rsidR="00ED305E" w:rsidRPr="0041381B" w:rsidRDefault="00F149B4" w:rsidP="00F149B4">
      <w:pPr>
        <w:autoSpaceDE w:val="0"/>
        <w:autoSpaceDN w:val="0"/>
        <w:adjustRightInd w:val="0"/>
        <w:spacing w:after="0" w:line="240" w:lineRule="auto"/>
        <w:jc w:val="both"/>
        <w:rPr>
          <w:rFonts w:ascii="Cambria" w:hAnsi="Cambria"/>
          <w:sz w:val="20"/>
          <w:szCs w:val="20"/>
        </w:rPr>
      </w:pPr>
      <w:r w:rsidRPr="0041381B">
        <w:rPr>
          <w:rFonts w:ascii="Cambria" w:hAnsi="Cambria"/>
          <w:bCs/>
          <w:sz w:val="20"/>
          <w:szCs w:val="20"/>
          <w:lang w:eastAsia="pl-PL"/>
        </w:rPr>
        <w:tab/>
        <w:t xml:space="preserve">Natomiast do przetwarzania energii słonecznej w energie cieplną wykorzystywane są kolektory słoneczne. W instalacjach tego typu </w:t>
      </w:r>
      <w:r w:rsidRPr="0041381B">
        <w:rPr>
          <w:rFonts w:ascii="Cambria" w:hAnsi="Cambria"/>
          <w:sz w:val="20"/>
          <w:szCs w:val="20"/>
        </w:rPr>
        <w:t xml:space="preserve">energia słoneczna docierająca do kolektora zamieniana jest na energię cieplną nośnika ciepła, którym może być ciecz (glikol, woda) lub gaz (np. powietrze). </w:t>
      </w:r>
    </w:p>
    <w:p w14:paraId="29652937" w14:textId="77777777" w:rsidR="00ED305E" w:rsidRPr="0041381B" w:rsidRDefault="00ED305E" w:rsidP="00F149B4">
      <w:pPr>
        <w:autoSpaceDE w:val="0"/>
        <w:autoSpaceDN w:val="0"/>
        <w:adjustRightInd w:val="0"/>
        <w:spacing w:after="0" w:line="240" w:lineRule="auto"/>
        <w:jc w:val="both"/>
        <w:rPr>
          <w:rFonts w:ascii="Cambria" w:hAnsi="Cambria"/>
          <w:sz w:val="20"/>
          <w:szCs w:val="20"/>
        </w:rPr>
      </w:pPr>
    </w:p>
    <w:p w14:paraId="28EAE5AB" w14:textId="77777777" w:rsidR="00F149B4" w:rsidRPr="0041381B" w:rsidRDefault="00F149B4" w:rsidP="00ED305E">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t>Kolektory można podzielić na:</w:t>
      </w:r>
    </w:p>
    <w:p w14:paraId="56799DEC" w14:textId="77777777" w:rsidR="00F149B4" w:rsidRPr="0041381B" w:rsidRDefault="00F149B4" w:rsidP="00F149B4">
      <w:pPr>
        <w:autoSpaceDE w:val="0"/>
        <w:autoSpaceDN w:val="0"/>
        <w:adjustRightInd w:val="0"/>
        <w:spacing w:after="0" w:line="240" w:lineRule="auto"/>
        <w:jc w:val="both"/>
        <w:rPr>
          <w:rFonts w:ascii="Cambria" w:hAnsi="Cambria"/>
          <w:sz w:val="20"/>
          <w:szCs w:val="20"/>
        </w:rPr>
      </w:pPr>
    </w:p>
    <w:p w14:paraId="12AC478B" w14:textId="77777777" w:rsidR="00F149B4" w:rsidRPr="0041381B" w:rsidRDefault="00F149B4" w:rsidP="00F149B4">
      <w:pPr>
        <w:numPr>
          <w:ilvl w:val="0"/>
          <w:numId w:val="7"/>
        </w:numPr>
        <w:spacing w:after="0" w:line="240" w:lineRule="auto"/>
        <w:jc w:val="both"/>
        <w:rPr>
          <w:rFonts w:ascii="Cambria" w:hAnsi="Cambria"/>
          <w:sz w:val="20"/>
          <w:szCs w:val="20"/>
        </w:rPr>
      </w:pPr>
      <w:r w:rsidRPr="0041381B">
        <w:rPr>
          <w:rFonts w:ascii="Cambria" w:hAnsi="Cambria"/>
          <w:sz w:val="20"/>
          <w:szCs w:val="20"/>
        </w:rPr>
        <w:t xml:space="preserve">płaskie: </w:t>
      </w:r>
    </w:p>
    <w:p w14:paraId="76416D0B" w14:textId="77777777" w:rsidR="00F149B4" w:rsidRPr="0041381B" w:rsidRDefault="00F149B4" w:rsidP="00F149B4">
      <w:pPr>
        <w:numPr>
          <w:ilvl w:val="1"/>
          <w:numId w:val="20"/>
        </w:numPr>
        <w:spacing w:after="0" w:line="240" w:lineRule="auto"/>
        <w:jc w:val="both"/>
        <w:rPr>
          <w:rFonts w:ascii="Cambria" w:hAnsi="Cambria"/>
          <w:sz w:val="20"/>
          <w:szCs w:val="20"/>
        </w:rPr>
      </w:pPr>
      <w:r w:rsidRPr="0041381B">
        <w:rPr>
          <w:rFonts w:ascii="Cambria" w:hAnsi="Cambria"/>
          <w:sz w:val="20"/>
          <w:szCs w:val="20"/>
        </w:rPr>
        <w:t>cieczowe,</w:t>
      </w:r>
    </w:p>
    <w:p w14:paraId="47013F20" w14:textId="77777777" w:rsidR="00F149B4" w:rsidRPr="0041381B" w:rsidRDefault="00F149B4" w:rsidP="00F149B4">
      <w:pPr>
        <w:numPr>
          <w:ilvl w:val="1"/>
          <w:numId w:val="20"/>
        </w:numPr>
        <w:spacing w:after="0" w:line="240" w:lineRule="auto"/>
        <w:jc w:val="both"/>
        <w:rPr>
          <w:rFonts w:ascii="Cambria" w:hAnsi="Cambria"/>
          <w:sz w:val="20"/>
          <w:szCs w:val="20"/>
        </w:rPr>
      </w:pPr>
      <w:r w:rsidRPr="0041381B">
        <w:rPr>
          <w:rFonts w:ascii="Cambria" w:hAnsi="Cambria"/>
          <w:sz w:val="20"/>
          <w:szCs w:val="20"/>
        </w:rPr>
        <w:t>gazowe,</w:t>
      </w:r>
    </w:p>
    <w:p w14:paraId="15DF797B" w14:textId="77777777" w:rsidR="00F149B4" w:rsidRPr="0041381B" w:rsidRDefault="00F149B4" w:rsidP="00F149B4">
      <w:pPr>
        <w:numPr>
          <w:ilvl w:val="1"/>
          <w:numId w:val="20"/>
        </w:numPr>
        <w:spacing w:after="0" w:line="240" w:lineRule="auto"/>
        <w:jc w:val="both"/>
        <w:rPr>
          <w:rFonts w:ascii="Cambria" w:hAnsi="Cambria"/>
          <w:sz w:val="20"/>
          <w:szCs w:val="20"/>
        </w:rPr>
      </w:pPr>
      <w:r w:rsidRPr="0041381B">
        <w:rPr>
          <w:rFonts w:ascii="Cambria" w:hAnsi="Cambria"/>
          <w:sz w:val="20"/>
          <w:szCs w:val="20"/>
        </w:rPr>
        <w:t>dwufazowe,</w:t>
      </w:r>
    </w:p>
    <w:p w14:paraId="394428C5" w14:textId="77777777" w:rsidR="00F149B4" w:rsidRPr="0041381B" w:rsidRDefault="00F149B4" w:rsidP="00F149B4">
      <w:pPr>
        <w:numPr>
          <w:ilvl w:val="0"/>
          <w:numId w:val="7"/>
        </w:numPr>
        <w:spacing w:after="0" w:line="240" w:lineRule="auto"/>
        <w:jc w:val="both"/>
        <w:rPr>
          <w:rFonts w:ascii="Cambria" w:hAnsi="Cambria"/>
          <w:sz w:val="20"/>
          <w:szCs w:val="20"/>
        </w:rPr>
      </w:pPr>
      <w:r w:rsidRPr="0041381B">
        <w:rPr>
          <w:rFonts w:ascii="Cambria" w:hAnsi="Cambria"/>
          <w:sz w:val="20"/>
          <w:szCs w:val="20"/>
        </w:rPr>
        <w:t>płaskie próżniowe,</w:t>
      </w:r>
    </w:p>
    <w:p w14:paraId="06DCD32E" w14:textId="77777777" w:rsidR="00F149B4" w:rsidRPr="0041381B" w:rsidRDefault="00F149B4" w:rsidP="00F149B4">
      <w:pPr>
        <w:numPr>
          <w:ilvl w:val="0"/>
          <w:numId w:val="7"/>
        </w:numPr>
        <w:spacing w:after="0" w:line="240" w:lineRule="auto"/>
        <w:jc w:val="both"/>
        <w:rPr>
          <w:rFonts w:ascii="Cambria" w:hAnsi="Cambria"/>
          <w:sz w:val="20"/>
          <w:szCs w:val="20"/>
        </w:rPr>
      </w:pPr>
      <w:r w:rsidRPr="0041381B">
        <w:rPr>
          <w:rFonts w:ascii="Cambria" w:hAnsi="Cambria"/>
          <w:sz w:val="20"/>
          <w:szCs w:val="20"/>
        </w:rPr>
        <w:t>próżniowo-rurowe (nazywane też próżniowymi, w których rolę izolacji spełniają próżniowe rury),</w:t>
      </w:r>
    </w:p>
    <w:p w14:paraId="609E355F" w14:textId="77777777" w:rsidR="00F149B4" w:rsidRPr="0041381B" w:rsidRDefault="00F149B4" w:rsidP="00F149B4">
      <w:pPr>
        <w:numPr>
          <w:ilvl w:val="0"/>
          <w:numId w:val="7"/>
        </w:numPr>
        <w:spacing w:after="0" w:line="240" w:lineRule="auto"/>
        <w:jc w:val="both"/>
        <w:rPr>
          <w:rFonts w:ascii="Cambria" w:hAnsi="Cambria"/>
          <w:sz w:val="20"/>
          <w:szCs w:val="20"/>
        </w:rPr>
      </w:pPr>
      <w:r w:rsidRPr="0041381B">
        <w:rPr>
          <w:rFonts w:ascii="Cambria" w:hAnsi="Cambria"/>
          <w:sz w:val="20"/>
          <w:szCs w:val="20"/>
        </w:rPr>
        <w:t>skupiające (prawie zawsze cieczowe),</w:t>
      </w:r>
    </w:p>
    <w:p w14:paraId="3072570D" w14:textId="77777777" w:rsidR="00F149B4" w:rsidRPr="0041381B" w:rsidRDefault="00F149B4" w:rsidP="00F149B4">
      <w:pPr>
        <w:numPr>
          <w:ilvl w:val="0"/>
          <w:numId w:val="7"/>
        </w:numPr>
        <w:spacing w:after="0" w:line="240" w:lineRule="auto"/>
        <w:jc w:val="both"/>
        <w:rPr>
          <w:rFonts w:ascii="Cambria" w:hAnsi="Cambria"/>
          <w:sz w:val="20"/>
          <w:szCs w:val="20"/>
        </w:rPr>
      </w:pPr>
      <w:r w:rsidRPr="0041381B">
        <w:rPr>
          <w:rFonts w:ascii="Cambria" w:hAnsi="Cambria"/>
          <w:sz w:val="20"/>
          <w:szCs w:val="20"/>
        </w:rPr>
        <w:t>specjalne (np. okno termiczne, izolacja transparentna).</w:t>
      </w:r>
    </w:p>
    <w:p w14:paraId="2D8269E3" w14:textId="77777777" w:rsidR="00F149B4" w:rsidRPr="0041381B" w:rsidRDefault="00F149B4" w:rsidP="00F149B4">
      <w:pPr>
        <w:spacing w:after="0" w:line="240" w:lineRule="auto"/>
        <w:ind w:firstLine="708"/>
        <w:jc w:val="both"/>
        <w:rPr>
          <w:rFonts w:ascii="Cambria" w:eastAsia="Times New Roman" w:hAnsi="Cambria"/>
          <w:sz w:val="20"/>
          <w:szCs w:val="20"/>
          <w:lang w:eastAsia="pl-PL"/>
        </w:rPr>
      </w:pPr>
    </w:p>
    <w:p w14:paraId="7F24ECF9" w14:textId="77777777" w:rsidR="00F149B4" w:rsidRPr="0041381B" w:rsidRDefault="00F149B4" w:rsidP="00F149B4">
      <w:pPr>
        <w:spacing w:after="0" w:line="240" w:lineRule="auto"/>
        <w:ind w:firstLine="708"/>
        <w:jc w:val="both"/>
        <w:rPr>
          <w:rFonts w:ascii="Cambria" w:eastAsia="Times New Roman" w:hAnsi="Cambria"/>
          <w:sz w:val="20"/>
          <w:szCs w:val="20"/>
          <w:lang w:eastAsia="pl-PL"/>
        </w:rPr>
      </w:pPr>
      <w:r w:rsidRPr="0041381B">
        <w:rPr>
          <w:rFonts w:ascii="Cambria" w:eastAsia="Times New Roman" w:hAnsi="Cambria"/>
          <w:sz w:val="20"/>
          <w:szCs w:val="20"/>
          <w:lang w:eastAsia="pl-PL"/>
        </w:rPr>
        <w:t>Kolektory słoneczne najpowszechniej wykorzystywane są do:</w:t>
      </w:r>
    </w:p>
    <w:p w14:paraId="46A3FF8C" w14:textId="77777777" w:rsidR="00F149B4" w:rsidRPr="0041381B" w:rsidRDefault="00F149B4" w:rsidP="00F149B4">
      <w:pPr>
        <w:spacing w:after="0" w:line="240" w:lineRule="auto"/>
        <w:jc w:val="both"/>
        <w:rPr>
          <w:rFonts w:ascii="Cambria" w:hAnsi="Cambria"/>
          <w:sz w:val="20"/>
          <w:szCs w:val="20"/>
        </w:rPr>
      </w:pPr>
    </w:p>
    <w:p w14:paraId="1C8F77B3" w14:textId="77777777" w:rsidR="00F149B4" w:rsidRPr="0041381B" w:rsidRDefault="00F149B4" w:rsidP="00F149B4">
      <w:pPr>
        <w:numPr>
          <w:ilvl w:val="0"/>
          <w:numId w:val="7"/>
        </w:numPr>
        <w:spacing w:after="0" w:line="240" w:lineRule="auto"/>
        <w:jc w:val="both"/>
        <w:rPr>
          <w:rFonts w:ascii="Cambria" w:hAnsi="Cambria"/>
          <w:sz w:val="20"/>
          <w:szCs w:val="20"/>
        </w:rPr>
      </w:pPr>
      <w:r w:rsidRPr="0041381B">
        <w:rPr>
          <w:rFonts w:ascii="Cambria" w:hAnsi="Cambria"/>
          <w:sz w:val="20"/>
          <w:szCs w:val="20"/>
        </w:rPr>
        <w:t>podgrzewania wody użytkowej,</w:t>
      </w:r>
    </w:p>
    <w:p w14:paraId="46EFDFB3" w14:textId="77777777" w:rsidR="00F149B4" w:rsidRPr="0041381B" w:rsidRDefault="00F149B4" w:rsidP="00F149B4">
      <w:pPr>
        <w:numPr>
          <w:ilvl w:val="0"/>
          <w:numId w:val="7"/>
        </w:numPr>
        <w:spacing w:after="0" w:line="240" w:lineRule="auto"/>
        <w:jc w:val="both"/>
        <w:rPr>
          <w:rFonts w:ascii="Cambria" w:hAnsi="Cambria"/>
          <w:sz w:val="20"/>
          <w:szCs w:val="20"/>
        </w:rPr>
      </w:pPr>
      <w:r w:rsidRPr="0041381B">
        <w:rPr>
          <w:rFonts w:ascii="Cambria" w:hAnsi="Cambria"/>
          <w:sz w:val="20"/>
          <w:szCs w:val="20"/>
        </w:rPr>
        <w:t>podgrzewanie wody basenowej,</w:t>
      </w:r>
    </w:p>
    <w:p w14:paraId="7B65AF6A" w14:textId="77777777" w:rsidR="00F149B4" w:rsidRPr="0041381B" w:rsidRDefault="00F149B4" w:rsidP="00F149B4">
      <w:pPr>
        <w:numPr>
          <w:ilvl w:val="0"/>
          <w:numId w:val="7"/>
        </w:numPr>
        <w:spacing w:after="0" w:line="240" w:lineRule="auto"/>
        <w:jc w:val="both"/>
        <w:rPr>
          <w:rFonts w:ascii="Cambria" w:hAnsi="Cambria"/>
          <w:sz w:val="20"/>
          <w:szCs w:val="20"/>
        </w:rPr>
      </w:pPr>
      <w:r w:rsidRPr="0041381B">
        <w:rPr>
          <w:rFonts w:ascii="Cambria" w:hAnsi="Cambria"/>
          <w:sz w:val="20"/>
          <w:szCs w:val="20"/>
        </w:rPr>
        <w:t>wspomagania centralnego ogrzewania,</w:t>
      </w:r>
    </w:p>
    <w:p w14:paraId="07076A1A" w14:textId="77777777" w:rsidR="00F149B4" w:rsidRPr="0041381B" w:rsidRDefault="00F149B4" w:rsidP="00F149B4">
      <w:pPr>
        <w:numPr>
          <w:ilvl w:val="0"/>
          <w:numId w:val="7"/>
        </w:numPr>
        <w:spacing w:after="0" w:line="240" w:lineRule="auto"/>
        <w:jc w:val="both"/>
        <w:rPr>
          <w:rFonts w:ascii="Cambria" w:hAnsi="Cambria"/>
          <w:sz w:val="20"/>
          <w:szCs w:val="20"/>
        </w:rPr>
      </w:pPr>
      <w:r w:rsidRPr="0041381B">
        <w:rPr>
          <w:rFonts w:ascii="Cambria" w:hAnsi="Cambria"/>
          <w:sz w:val="20"/>
          <w:szCs w:val="20"/>
        </w:rPr>
        <w:t>chłodzenia budynków,</w:t>
      </w:r>
    </w:p>
    <w:p w14:paraId="427E0CD6" w14:textId="77777777" w:rsidR="00F149B4" w:rsidRPr="0041381B" w:rsidRDefault="00F149B4" w:rsidP="00F149B4">
      <w:pPr>
        <w:numPr>
          <w:ilvl w:val="0"/>
          <w:numId w:val="7"/>
        </w:numPr>
        <w:spacing w:after="0" w:line="240" w:lineRule="auto"/>
        <w:jc w:val="both"/>
        <w:rPr>
          <w:rFonts w:ascii="Cambria" w:hAnsi="Cambria"/>
          <w:sz w:val="20"/>
          <w:szCs w:val="20"/>
        </w:rPr>
      </w:pPr>
      <w:r w:rsidRPr="0041381B">
        <w:rPr>
          <w:rFonts w:ascii="Cambria" w:hAnsi="Cambria"/>
          <w:sz w:val="20"/>
          <w:szCs w:val="20"/>
        </w:rPr>
        <w:t>ciepła technologicznego.</w:t>
      </w:r>
    </w:p>
    <w:p w14:paraId="227BB953" w14:textId="77777777" w:rsidR="002F3162" w:rsidRPr="0041381B" w:rsidRDefault="002F3162" w:rsidP="002F3162">
      <w:pPr>
        <w:spacing w:after="0" w:line="240" w:lineRule="auto"/>
        <w:ind w:left="727"/>
        <w:jc w:val="both"/>
        <w:rPr>
          <w:rFonts w:ascii="Cambria" w:hAnsi="Cambria"/>
          <w:sz w:val="16"/>
          <w:szCs w:val="20"/>
        </w:rPr>
      </w:pPr>
    </w:p>
    <w:p w14:paraId="5B1628BA" w14:textId="4F1D9578" w:rsidR="00ED305E" w:rsidRPr="0041381B" w:rsidRDefault="004A7482" w:rsidP="00ED305E">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Miasto </w:t>
      </w:r>
      <w:r w:rsidR="00295E77" w:rsidRPr="0041381B">
        <w:rPr>
          <w:rFonts w:ascii="Cambria" w:hAnsi="Cambria" w:cs="Arial"/>
          <w:sz w:val="20"/>
          <w:szCs w:val="20"/>
          <w:lang w:eastAsia="pl-PL"/>
        </w:rPr>
        <w:t>Giżycko</w:t>
      </w:r>
      <w:r w:rsidRPr="0041381B">
        <w:rPr>
          <w:rFonts w:ascii="Cambria" w:hAnsi="Cambria" w:cs="Arial"/>
          <w:sz w:val="20"/>
          <w:szCs w:val="20"/>
          <w:lang w:eastAsia="pl-PL"/>
        </w:rPr>
        <w:t xml:space="preserve"> położone</w:t>
      </w:r>
      <w:r w:rsidR="00ED305E" w:rsidRPr="0041381B">
        <w:rPr>
          <w:rFonts w:ascii="Cambria" w:hAnsi="Cambria" w:cs="Arial"/>
          <w:sz w:val="20"/>
          <w:szCs w:val="20"/>
          <w:lang w:eastAsia="pl-PL"/>
        </w:rPr>
        <w:t xml:space="preserve"> jest w rejonie wysokich w skali kraju wartości natężenia promieniowania słonecznego, co z tym idzie ma wysoki potencjał wykorzystywania energii słonecznej w szczególności z mikroinstalacji przydomowych takich jak kolektory słoneczne czy </w:t>
      </w:r>
      <w:r w:rsidR="00ED305E" w:rsidRPr="0041381B">
        <w:rPr>
          <w:rFonts w:ascii="Cambria" w:hAnsi="Cambria" w:cs="Arial"/>
          <w:sz w:val="20"/>
          <w:szCs w:val="20"/>
          <w:lang w:eastAsia="pl-PL"/>
        </w:rPr>
        <w:lastRenderedPageBreak/>
        <w:t>panele słoneczne. Stosunkowo niski koszt  inwestycji, możliwość pozyskania dofinansowania oraz szybki i łatwy montaż instalacji dodatkowo zwiększają potencjał energetycznego wykorzystania energii słonecznej z mikroinstalacji fotowoltaic</w:t>
      </w:r>
      <w:r w:rsidR="0013488B" w:rsidRPr="0041381B">
        <w:rPr>
          <w:rFonts w:ascii="Cambria" w:hAnsi="Cambria" w:cs="Arial"/>
          <w:sz w:val="20"/>
          <w:szCs w:val="20"/>
          <w:lang w:eastAsia="pl-PL"/>
        </w:rPr>
        <w:t>znych i kolektorów słonecznych.</w:t>
      </w:r>
    </w:p>
    <w:p w14:paraId="7C253C29" w14:textId="77777777" w:rsidR="00ED305E" w:rsidRPr="0041381B" w:rsidRDefault="00ED305E" w:rsidP="00ED305E">
      <w:pPr>
        <w:spacing w:after="0" w:line="240" w:lineRule="auto"/>
        <w:ind w:firstLine="708"/>
        <w:jc w:val="both"/>
        <w:rPr>
          <w:rFonts w:ascii="Cambria" w:hAnsi="Cambria" w:cs="Arial"/>
          <w:sz w:val="20"/>
          <w:szCs w:val="20"/>
          <w:lang w:eastAsia="pl-PL"/>
        </w:rPr>
      </w:pPr>
    </w:p>
    <w:p w14:paraId="3B81F3DF" w14:textId="70DBF2C6" w:rsidR="00ED305E" w:rsidRPr="0041381B" w:rsidRDefault="00ED305E" w:rsidP="00295E77">
      <w:pPr>
        <w:shd w:val="clear" w:color="auto" w:fill="F2F2F2" w:themeFill="background1" w:themeFillShade="F2"/>
        <w:spacing w:after="0" w:line="240" w:lineRule="auto"/>
        <w:ind w:firstLine="708"/>
        <w:jc w:val="both"/>
        <w:rPr>
          <w:rFonts w:ascii="Cambria" w:hAnsi="Cambria" w:cs="Arial"/>
          <w:b/>
          <w:sz w:val="20"/>
          <w:szCs w:val="20"/>
          <w:lang w:eastAsia="pl-PL"/>
        </w:rPr>
      </w:pPr>
      <w:r w:rsidRPr="0041381B">
        <w:rPr>
          <w:rFonts w:ascii="Cambria" w:hAnsi="Cambria" w:cs="Arial"/>
          <w:b/>
          <w:sz w:val="20"/>
          <w:szCs w:val="20"/>
          <w:lang w:eastAsia="pl-PL"/>
        </w:rPr>
        <w:t xml:space="preserve">Zgodnie z danymi zgromadzonymi na stronie www.globalsolaratlas.info wielkość całkowitego rocznego natężenia promieniowania słonecznego na powierzchnię poziomą na obszarze </w:t>
      </w:r>
      <w:r w:rsidR="004A7482" w:rsidRPr="0041381B">
        <w:rPr>
          <w:rFonts w:ascii="Cambria" w:hAnsi="Cambria" w:cs="Arial"/>
          <w:b/>
          <w:sz w:val="20"/>
          <w:szCs w:val="20"/>
          <w:lang w:eastAsia="pl-PL"/>
        </w:rPr>
        <w:t xml:space="preserve">miasta </w:t>
      </w:r>
      <w:r w:rsidR="00295E77" w:rsidRPr="0041381B">
        <w:rPr>
          <w:rFonts w:ascii="Cambria" w:hAnsi="Cambria" w:cs="Arial"/>
          <w:b/>
          <w:sz w:val="20"/>
          <w:szCs w:val="20"/>
          <w:lang w:eastAsia="pl-PL"/>
        </w:rPr>
        <w:t>Giżycka</w:t>
      </w:r>
      <w:r w:rsidR="004A7482" w:rsidRPr="0041381B">
        <w:rPr>
          <w:rFonts w:ascii="Cambria" w:hAnsi="Cambria" w:cs="Arial"/>
          <w:b/>
          <w:sz w:val="20"/>
          <w:szCs w:val="20"/>
          <w:lang w:eastAsia="pl-PL"/>
        </w:rPr>
        <w:t xml:space="preserve"> wynosi około 1060</w:t>
      </w:r>
      <w:r w:rsidRPr="0041381B">
        <w:rPr>
          <w:rFonts w:ascii="Cambria" w:hAnsi="Cambria" w:cs="Arial"/>
          <w:b/>
          <w:sz w:val="20"/>
          <w:szCs w:val="20"/>
          <w:lang w:eastAsia="pl-PL"/>
        </w:rPr>
        <w:t xml:space="preserve"> kWh/m</w:t>
      </w:r>
      <w:r w:rsidRPr="0041381B">
        <w:rPr>
          <w:rFonts w:ascii="Cambria" w:hAnsi="Cambria" w:cs="Arial"/>
          <w:b/>
          <w:sz w:val="20"/>
          <w:szCs w:val="20"/>
          <w:vertAlign w:val="superscript"/>
          <w:lang w:eastAsia="pl-PL"/>
        </w:rPr>
        <w:t>2</w:t>
      </w:r>
      <w:r w:rsidRPr="0041381B">
        <w:rPr>
          <w:rFonts w:ascii="Cambria" w:hAnsi="Cambria" w:cs="Arial"/>
          <w:b/>
          <w:sz w:val="20"/>
          <w:szCs w:val="20"/>
          <w:lang w:eastAsia="pl-PL"/>
        </w:rPr>
        <w:t>.</w:t>
      </w:r>
    </w:p>
    <w:p w14:paraId="037578F9" w14:textId="77777777" w:rsidR="00ED305E" w:rsidRPr="0041381B" w:rsidRDefault="00ED305E" w:rsidP="00ED305E">
      <w:pPr>
        <w:spacing w:after="0" w:line="240" w:lineRule="auto"/>
        <w:ind w:firstLine="708"/>
        <w:jc w:val="both"/>
        <w:rPr>
          <w:rFonts w:ascii="Cambria" w:hAnsi="Cambria" w:cs="Arial"/>
          <w:sz w:val="20"/>
          <w:szCs w:val="20"/>
          <w:lang w:eastAsia="pl-PL"/>
        </w:rPr>
      </w:pPr>
    </w:p>
    <w:p w14:paraId="4CAE9C75" w14:textId="475B2563" w:rsidR="00ED305E" w:rsidRPr="0041381B" w:rsidRDefault="00ED305E" w:rsidP="00ED305E">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Na budowę instalacji fotowoltaicznej lub instalacji z kolektorami słonecznymi o mocy zainstalowanej do 40 kW nie jest wymagane wystąpienie o pozwolenie na budowę. W związku z tym nadzór nad tego typu instalacjami jest znacznie utrudniony, a określenie całkowitego potencjału produkcji energii pochodzącej z nasłonecznienia jest możliwy jedynie dla instalacji zgłoszonych. W praktyce istnieje możliwość zastosowania obu rodzajów instalacji wykorzystujących energię słoneczną do celów grzewczych jak i produkcji energii elektrycznej na każdym obiekcie w </w:t>
      </w:r>
      <w:r w:rsidR="00D9509D" w:rsidRPr="0041381B">
        <w:rPr>
          <w:rFonts w:ascii="Cambria" w:hAnsi="Cambria" w:cs="Arial"/>
          <w:sz w:val="20"/>
          <w:szCs w:val="20"/>
          <w:lang w:eastAsia="pl-PL"/>
        </w:rPr>
        <w:t xml:space="preserve">mieście </w:t>
      </w:r>
      <w:r w:rsidR="005E2702">
        <w:rPr>
          <w:rFonts w:ascii="Cambria" w:hAnsi="Cambria" w:cs="Arial"/>
          <w:sz w:val="20"/>
          <w:szCs w:val="20"/>
          <w:lang w:eastAsia="pl-PL"/>
        </w:rPr>
        <w:t>Giżycko</w:t>
      </w:r>
      <w:r w:rsidRPr="0041381B">
        <w:rPr>
          <w:rFonts w:ascii="Cambria" w:hAnsi="Cambria" w:cs="Arial"/>
          <w:sz w:val="20"/>
          <w:szCs w:val="20"/>
          <w:lang w:eastAsia="pl-PL"/>
        </w:rPr>
        <w:t>, niezbędna jest jednak szczegółowa analiza, w której uwzględnione zostanie nachylenie instalacji, możliwość zacienienia, a także zapotrzebowanie energetyczne danego budynku.</w:t>
      </w:r>
    </w:p>
    <w:p w14:paraId="61B51097" w14:textId="77777777" w:rsidR="00ED305E" w:rsidRPr="0041381B" w:rsidRDefault="00ED305E" w:rsidP="00ED305E">
      <w:pPr>
        <w:spacing w:after="0" w:line="240" w:lineRule="auto"/>
        <w:ind w:firstLine="708"/>
        <w:jc w:val="both"/>
        <w:rPr>
          <w:rFonts w:ascii="Cambria" w:hAnsi="Cambria" w:cs="Arial"/>
          <w:sz w:val="20"/>
          <w:szCs w:val="20"/>
          <w:lang w:eastAsia="pl-PL"/>
        </w:rPr>
      </w:pPr>
    </w:p>
    <w:p w14:paraId="7A4A53C2" w14:textId="5F5646F0" w:rsidR="00ED305E" w:rsidRPr="0041381B" w:rsidRDefault="00ED305E" w:rsidP="00ED305E">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Dodatkowym bodźcem zachęcającym do instalacji systemów opartych na energii słon</w:t>
      </w:r>
      <w:r w:rsidR="00E95272">
        <w:rPr>
          <w:rFonts w:ascii="Cambria" w:hAnsi="Cambria" w:cs="Arial"/>
          <w:sz w:val="20"/>
          <w:szCs w:val="20"/>
          <w:lang w:eastAsia="pl-PL"/>
        </w:rPr>
        <w:t>ecznej jest wsparcie finansowe ze</w:t>
      </w:r>
      <w:r w:rsidRPr="0041381B">
        <w:rPr>
          <w:rFonts w:ascii="Cambria" w:hAnsi="Cambria" w:cs="Arial"/>
          <w:sz w:val="20"/>
          <w:szCs w:val="20"/>
          <w:lang w:eastAsia="pl-PL"/>
        </w:rPr>
        <w:t xml:space="preserve"> środków zewnętrznych</w:t>
      </w:r>
      <w:r w:rsidR="00E95272">
        <w:rPr>
          <w:rFonts w:ascii="Cambria" w:hAnsi="Cambria" w:cs="Arial"/>
          <w:sz w:val="20"/>
          <w:szCs w:val="20"/>
          <w:lang w:eastAsia="pl-PL"/>
        </w:rPr>
        <w:t>, w tym m.in.</w:t>
      </w:r>
      <w:r w:rsidRPr="0041381B">
        <w:rPr>
          <w:rFonts w:ascii="Cambria" w:hAnsi="Cambria" w:cs="Arial"/>
          <w:sz w:val="20"/>
          <w:szCs w:val="20"/>
          <w:lang w:eastAsia="pl-PL"/>
        </w:rPr>
        <w:t>:</w:t>
      </w:r>
    </w:p>
    <w:p w14:paraId="107C30B1" w14:textId="77777777" w:rsidR="00ED305E" w:rsidRPr="0041381B" w:rsidRDefault="00ED305E" w:rsidP="00ED305E">
      <w:pPr>
        <w:spacing w:after="0" w:line="240" w:lineRule="auto"/>
        <w:ind w:firstLine="708"/>
        <w:jc w:val="both"/>
        <w:rPr>
          <w:rFonts w:ascii="Cambria" w:hAnsi="Cambria" w:cs="Arial"/>
          <w:sz w:val="20"/>
          <w:szCs w:val="20"/>
          <w:lang w:eastAsia="pl-PL"/>
        </w:rPr>
      </w:pPr>
    </w:p>
    <w:p w14:paraId="0764A97B" w14:textId="77777777" w:rsidR="00ED305E" w:rsidRPr="0041381B" w:rsidRDefault="00ED305E" w:rsidP="00ED305E">
      <w:pPr>
        <w:numPr>
          <w:ilvl w:val="0"/>
          <w:numId w:val="7"/>
        </w:numPr>
        <w:spacing w:after="0" w:line="240" w:lineRule="auto"/>
        <w:jc w:val="both"/>
        <w:rPr>
          <w:rFonts w:ascii="Cambria" w:hAnsi="Cambria"/>
          <w:sz w:val="20"/>
          <w:szCs w:val="20"/>
        </w:rPr>
      </w:pPr>
      <w:r w:rsidRPr="0041381B">
        <w:rPr>
          <w:rFonts w:ascii="Cambria" w:hAnsi="Cambria"/>
          <w:sz w:val="20"/>
          <w:szCs w:val="20"/>
        </w:rPr>
        <w:t>dofinansowanie w ramach Programu Mój Prąd,</w:t>
      </w:r>
    </w:p>
    <w:p w14:paraId="3BC6897C" w14:textId="3D5AA8A0" w:rsidR="00ED305E" w:rsidRPr="0041381B" w:rsidRDefault="00ED305E" w:rsidP="00ED305E">
      <w:pPr>
        <w:numPr>
          <w:ilvl w:val="0"/>
          <w:numId w:val="7"/>
        </w:numPr>
        <w:spacing w:after="0" w:line="240" w:lineRule="auto"/>
        <w:jc w:val="both"/>
        <w:rPr>
          <w:rFonts w:ascii="Cambria" w:hAnsi="Cambria"/>
          <w:sz w:val="20"/>
          <w:szCs w:val="20"/>
        </w:rPr>
      </w:pPr>
      <w:r w:rsidRPr="0041381B">
        <w:rPr>
          <w:rFonts w:ascii="Cambria" w:hAnsi="Cambria"/>
          <w:sz w:val="20"/>
          <w:szCs w:val="20"/>
        </w:rPr>
        <w:t xml:space="preserve">dofinansowanie w ramach środków </w:t>
      </w:r>
      <w:r w:rsidR="00A30C69">
        <w:rPr>
          <w:rFonts w:ascii="Cambria" w:hAnsi="Cambria"/>
          <w:sz w:val="20"/>
          <w:szCs w:val="20"/>
        </w:rPr>
        <w:t xml:space="preserve">Priorytetowego </w:t>
      </w:r>
      <w:r w:rsidRPr="0041381B">
        <w:rPr>
          <w:rFonts w:ascii="Cambria" w:hAnsi="Cambria"/>
          <w:sz w:val="20"/>
          <w:szCs w:val="20"/>
        </w:rPr>
        <w:t>Programu Czyste Powietrze.</w:t>
      </w:r>
    </w:p>
    <w:p w14:paraId="4A951D8F" w14:textId="77777777" w:rsidR="00ED305E" w:rsidRPr="0041381B" w:rsidRDefault="00ED305E" w:rsidP="00ED305E">
      <w:pPr>
        <w:spacing w:after="0" w:line="240" w:lineRule="auto"/>
        <w:ind w:firstLine="708"/>
        <w:jc w:val="both"/>
        <w:rPr>
          <w:rFonts w:ascii="Cambria" w:hAnsi="Cambria" w:cs="Arial"/>
          <w:sz w:val="20"/>
          <w:szCs w:val="20"/>
          <w:lang w:eastAsia="pl-PL"/>
        </w:rPr>
      </w:pPr>
    </w:p>
    <w:p w14:paraId="559BC3AD" w14:textId="54AB4534" w:rsidR="00ED305E" w:rsidRPr="0041381B" w:rsidRDefault="00ED305E" w:rsidP="00ED305E">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Wsparcie tego typu pozwoli zwiększyć udział odnawialnych źródeł energii w ogólnym bilansie energetycznym </w:t>
      </w:r>
      <w:r w:rsidR="000E16DC" w:rsidRPr="0041381B">
        <w:rPr>
          <w:rFonts w:ascii="Cambria" w:hAnsi="Cambria" w:cs="Arial"/>
          <w:sz w:val="20"/>
          <w:szCs w:val="20"/>
          <w:lang w:eastAsia="pl-PL"/>
        </w:rPr>
        <w:t xml:space="preserve">miasta </w:t>
      </w:r>
      <w:r w:rsidR="005E2702">
        <w:rPr>
          <w:rFonts w:ascii="Cambria" w:hAnsi="Cambria" w:cs="Arial"/>
          <w:sz w:val="20"/>
          <w:szCs w:val="20"/>
          <w:lang w:eastAsia="pl-PL"/>
        </w:rPr>
        <w:t>Giżycka</w:t>
      </w:r>
      <w:r w:rsidRPr="0041381B">
        <w:rPr>
          <w:rFonts w:ascii="Cambria" w:hAnsi="Cambria" w:cs="Arial"/>
          <w:sz w:val="20"/>
          <w:szCs w:val="20"/>
          <w:lang w:eastAsia="pl-PL"/>
        </w:rPr>
        <w:t>. Preferencyjnymi obszarami w zakresie lokalizacji elektrowni solarnych powinny być:</w:t>
      </w:r>
    </w:p>
    <w:p w14:paraId="53AE9DB0" w14:textId="77777777" w:rsidR="00ED305E" w:rsidRPr="0041381B" w:rsidRDefault="00ED305E" w:rsidP="00ED305E">
      <w:pPr>
        <w:spacing w:after="0" w:line="240" w:lineRule="auto"/>
        <w:ind w:firstLine="708"/>
        <w:jc w:val="both"/>
        <w:rPr>
          <w:rFonts w:ascii="Cambria" w:hAnsi="Cambria" w:cs="Arial"/>
          <w:sz w:val="20"/>
          <w:szCs w:val="20"/>
          <w:lang w:eastAsia="pl-PL"/>
        </w:rPr>
      </w:pPr>
    </w:p>
    <w:p w14:paraId="6CE43A9B" w14:textId="77777777" w:rsidR="00ED305E" w:rsidRPr="0041381B" w:rsidRDefault="00ED305E" w:rsidP="00ED305E">
      <w:pPr>
        <w:numPr>
          <w:ilvl w:val="0"/>
          <w:numId w:val="7"/>
        </w:numPr>
        <w:spacing w:after="0" w:line="240" w:lineRule="auto"/>
        <w:jc w:val="both"/>
        <w:rPr>
          <w:rFonts w:ascii="Cambria" w:hAnsi="Cambria"/>
          <w:sz w:val="20"/>
          <w:szCs w:val="20"/>
        </w:rPr>
      </w:pPr>
      <w:r w:rsidRPr="0041381B">
        <w:rPr>
          <w:rFonts w:ascii="Cambria" w:hAnsi="Cambria"/>
          <w:sz w:val="20"/>
          <w:szCs w:val="20"/>
        </w:rPr>
        <w:t>miejsca położone w sąsiedztwie dróg i linii elektroenergetycznych,</w:t>
      </w:r>
    </w:p>
    <w:p w14:paraId="0AA94C11" w14:textId="77777777" w:rsidR="00ED305E" w:rsidRPr="0041381B" w:rsidRDefault="00ED305E" w:rsidP="00ED305E">
      <w:pPr>
        <w:numPr>
          <w:ilvl w:val="0"/>
          <w:numId w:val="7"/>
        </w:numPr>
        <w:spacing w:after="0" w:line="240" w:lineRule="auto"/>
        <w:jc w:val="both"/>
        <w:rPr>
          <w:rFonts w:ascii="Cambria" w:hAnsi="Cambria"/>
          <w:sz w:val="20"/>
          <w:szCs w:val="20"/>
        </w:rPr>
      </w:pPr>
      <w:r w:rsidRPr="0041381B">
        <w:rPr>
          <w:rFonts w:ascii="Cambria" w:hAnsi="Cambria"/>
          <w:sz w:val="20"/>
          <w:szCs w:val="20"/>
        </w:rPr>
        <w:t>obszary o niskim nachyleniu terenu - obszary nizinne,</w:t>
      </w:r>
    </w:p>
    <w:p w14:paraId="1BD7D01D" w14:textId="77777777" w:rsidR="00ED305E" w:rsidRPr="0041381B" w:rsidRDefault="00ED305E" w:rsidP="00ED305E">
      <w:pPr>
        <w:numPr>
          <w:ilvl w:val="0"/>
          <w:numId w:val="7"/>
        </w:numPr>
        <w:spacing w:after="0" w:line="240" w:lineRule="auto"/>
        <w:jc w:val="both"/>
        <w:rPr>
          <w:rFonts w:ascii="Cambria" w:hAnsi="Cambria"/>
          <w:sz w:val="20"/>
          <w:szCs w:val="20"/>
        </w:rPr>
      </w:pPr>
      <w:r w:rsidRPr="0041381B">
        <w:rPr>
          <w:rFonts w:ascii="Cambria" w:hAnsi="Cambria"/>
          <w:sz w:val="20"/>
          <w:szCs w:val="20"/>
        </w:rPr>
        <w:t>obszary o wysokim nasłonecznieniu, bez zacienień,</w:t>
      </w:r>
    </w:p>
    <w:p w14:paraId="4157BB42" w14:textId="77777777" w:rsidR="00ED305E" w:rsidRPr="0041381B" w:rsidRDefault="00ED305E" w:rsidP="00ED305E">
      <w:pPr>
        <w:numPr>
          <w:ilvl w:val="0"/>
          <w:numId w:val="7"/>
        </w:numPr>
        <w:spacing w:after="0" w:line="240" w:lineRule="auto"/>
        <w:jc w:val="both"/>
        <w:rPr>
          <w:rFonts w:ascii="Cambria" w:hAnsi="Cambria"/>
          <w:sz w:val="20"/>
          <w:szCs w:val="20"/>
        </w:rPr>
      </w:pPr>
      <w:r w:rsidRPr="0041381B">
        <w:rPr>
          <w:rFonts w:ascii="Cambria" w:hAnsi="Cambria"/>
          <w:sz w:val="20"/>
          <w:szCs w:val="20"/>
        </w:rPr>
        <w:t>nieużytki i obszary posiadające gleby nieprzydatne rolniczo, z wyłączeniem obszarów o wysokich wartościach przyrodniczych, zapewniających utrzymanie bioróżnorodności i spełniających funkcje zatrzymujące oraz spowalniające odpływ wód,</w:t>
      </w:r>
    </w:p>
    <w:p w14:paraId="5DB79AD5" w14:textId="77777777" w:rsidR="00ED305E" w:rsidRPr="0041381B" w:rsidRDefault="00ED305E" w:rsidP="00ED305E">
      <w:pPr>
        <w:numPr>
          <w:ilvl w:val="0"/>
          <w:numId w:val="7"/>
        </w:numPr>
        <w:spacing w:after="0" w:line="240" w:lineRule="auto"/>
        <w:jc w:val="both"/>
        <w:rPr>
          <w:rFonts w:ascii="Cambria" w:hAnsi="Cambria"/>
          <w:sz w:val="20"/>
          <w:szCs w:val="20"/>
        </w:rPr>
      </w:pPr>
      <w:r w:rsidRPr="0041381B">
        <w:rPr>
          <w:rFonts w:ascii="Cambria" w:hAnsi="Cambria"/>
          <w:sz w:val="20"/>
          <w:szCs w:val="20"/>
        </w:rPr>
        <w:t>obszary o niskich walorach krajobrazowych.</w:t>
      </w:r>
    </w:p>
    <w:p w14:paraId="67BBBEA2" w14:textId="77777777" w:rsidR="00F149B4" w:rsidRPr="0041381B" w:rsidRDefault="00F149B4" w:rsidP="00882134">
      <w:pPr>
        <w:spacing w:after="0" w:line="240" w:lineRule="auto"/>
        <w:ind w:firstLine="708"/>
        <w:jc w:val="both"/>
        <w:rPr>
          <w:rFonts w:ascii="Cambria" w:hAnsi="Cambria" w:cs="Arial"/>
          <w:sz w:val="18"/>
          <w:szCs w:val="20"/>
          <w:lang w:eastAsia="pl-PL"/>
        </w:rPr>
      </w:pPr>
    </w:p>
    <w:p w14:paraId="288D4437" w14:textId="77777777" w:rsidR="00DE6785" w:rsidRPr="0041381B" w:rsidRDefault="00DE6785" w:rsidP="002F3A6C">
      <w:pPr>
        <w:spacing w:after="0" w:line="240" w:lineRule="auto"/>
        <w:jc w:val="both"/>
        <w:outlineLvl w:val="2"/>
        <w:rPr>
          <w:rFonts w:ascii="Cambria" w:hAnsi="Cambria"/>
          <w:i/>
          <w:sz w:val="20"/>
          <w:szCs w:val="20"/>
          <w:lang w:eastAsia="pl-PL"/>
        </w:rPr>
      </w:pPr>
      <w:bookmarkStart w:id="435" w:name="_Toc527473549"/>
      <w:bookmarkStart w:id="436" w:name="_Toc142324100"/>
      <w:r w:rsidRPr="0041381B">
        <w:rPr>
          <w:rFonts w:ascii="Cambria" w:hAnsi="Cambria"/>
          <w:i/>
          <w:sz w:val="20"/>
          <w:szCs w:val="20"/>
          <w:lang w:eastAsia="pl-PL"/>
        </w:rPr>
        <w:t>5.12.2. Energia wiatru</w:t>
      </w:r>
      <w:bookmarkEnd w:id="435"/>
      <w:bookmarkEnd w:id="436"/>
    </w:p>
    <w:p w14:paraId="4E7EB305" w14:textId="77777777" w:rsidR="00DE6785" w:rsidRPr="0041381B" w:rsidRDefault="00DE6785" w:rsidP="002F3A6C">
      <w:pPr>
        <w:autoSpaceDE w:val="0"/>
        <w:autoSpaceDN w:val="0"/>
        <w:adjustRightInd w:val="0"/>
        <w:spacing w:after="0" w:line="240" w:lineRule="auto"/>
        <w:jc w:val="both"/>
        <w:rPr>
          <w:rFonts w:ascii="Cambria" w:hAnsi="Cambria" w:cs="Arial"/>
          <w:sz w:val="20"/>
          <w:szCs w:val="20"/>
        </w:rPr>
      </w:pPr>
    </w:p>
    <w:p w14:paraId="6DA693C4" w14:textId="4F916858" w:rsidR="008551DC" w:rsidRPr="0041381B" w:rsidRDefault="00DE6785" w:rsidP="004A7482">
      <w:pPr>
        <w:spacing w:after="0" w:line="240" w:lineRule="auto"/>
        <w:jc w:val="both"/>
        <w:rPr>
          <w:rFonts w:ascii="Cambria" w:hAnsi="Cambria" w:cs="Arial"/>
          <w:sz w:val="20"/>
          <w:szCs w:val="20"/>
          <w:lang w:eastAsia="pl-PL"/>
        </w:rPr>
      </w:pPr>
      <w:r w:rsidRPr="0041381B">
        <w:rPr>
          <w:rFonts w:ascii="Cambria" w:hAnsi="Cambria" w:cs="Arial"/>
          <w:sz w:val="20"/>
          <w:szCs w:val="20"/>
          <w:lang w:eastAsia="pl-PL"/>
        </w:rPr>
        <w:tab/>
        <w:t>Energia wiatru jest jednym z odnawialnych i niewyczerpalnych źródeł energii pozwalającym na redukcję emisji gazów cieplarnianych i poprawę jakości powietrza. Wytwarzanie energii wiatrowej nie przyczynia się do powstawania odpadów, ścieków, degradacji gleby, spadku poziomu wód gruntowych, jej wykorzystanie spośród znanych technologii powoduje najmniejszy wpływ na ekosystemy. Wytwarzanie energii elektrycznej z energii wiatrowej wpływa jednak na krajobraz, jednak wpływ ten jest znaczne mniejszy niż w przypadku technologii konwencjonalnych.</w:t>
      </w:r>
      <w:r w:rsidR="00882134" w:rsidRPr="0041381B">
        <w:rPr>
          <w:rFonts w:ascii="Cambria" w:hAnsi="Cambria" w:cs="Arial"/>
          <w:sz w:val="20"/>
          <w:szCs w:val="20"/>
          <w:lang w:eastAsia="pl-PL"/>
        </w:rPr>
        <w:t xml:space="preserve"> </w:t>
      </w:r>
      <w:r w:rsidR="008551DC" w:rsidRPr="0041381B">
        <w:rPr>
          <w:rFonts w:ascii="Cambria" w:hAnsi="Cambria" w:cs="Arial"/>
          <w:sz w:val="20"/>
          <w:szCs w:val="20"/>
          <w:lang w:eastAsia="pl-PL"/>
        </w:rPr>
        <w:t xml:space="preserve">Elektrownie wiatrowe są źródłem hałasu - praca rotora i śmigieł wiatraka oraz wywołują efekt cienia - zacienienie powodowane przez wieżę i cień rzucany przez kręcące się śmigła a także są źródłem drgań. Wpływ elektrowni wiatrowych na awifaunę nie został szczegółowo zbadany. Brak jest wiarygodnych badań pozwalających na wyciągnięcie obiektywnych wniosków na temat wpływu parków wiatrowych na ptaki w porównaniu z wpływem innych form działalności człowieka. </w:t>
      </w:r>
    </w:p>
    <w:p w14:paraId="2A7FB4F3" w14:textId="77777777" w:rsidR="00EE1615" w:rsidRPr="0041381B" w:rsidRDefault="00EE1615" w:rsidP="00882134">
      <w:pPr>
        <w:spacing w:after="0" w:line="240" w:lineRule="auto"/>
        <w:jc w:val="both"/>
        <w:rPr>
          <w:rFonts w:ascii="Cambria" w:hAnsi="Cambria" w:cs="Arial"/>
          <w:sz w:val="20"/>
          <w:szCs w:val="20"/>
          <w:lang w:eastAsia="pl-PL"/>
        </w:rPr>
      </w:pPr>
    </w:p>
    <w:p w14:paraId="7C368A5F" w14:textId="483694F9" w:rsidR="004C7649" w:rsidRPr="0041381B" w:rsidRDefault="004C7649" w:rsidP="00422C4A">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Lokalizacja elektrowni wiatrowych zależy od </w:t>
      </w:r>
      <w:hyperlink r:id="rId173" w:tooltip="Prędkość" w:history="1">
        <w:r w:rsidRPr="0041381B">
          <w:rPr>
            <w:rFonts w:ascii="Cambria" w:hAnsi="Cambria"/>
            <w:sz w:val="20"/>
            <w:szCs w:val="20"/>
            <w:lang w:eastAsia="pl-PL"/>
          </w:rPr>
          <w:t>prędkości</w:t>
        </w:r>
      </w:hyperlink>
      <w:r w:rsidRPr="0041381B">
        <w:rPr>
          <w:rFonts w:ascii="Cambria" w:hAnsi="Cambria" w:cs="Arial"/>
          <w:sz w:val="20"/>
          <w:szCs w:val="20"/>
          <w:lang w:eastAsia="pl-PL"/>
        </w:rPr>
        <w:t xml:space="preserve"> wiatru, przez co dobierana jest ona bardzo starannie pod kątem częstości występowania silnych (7-20 m/s) wiatrów. Najczęściej obecnie spotykane w energetyce wiatraki mogą pracować przy prędkościach wiatru od 3 do 30 </w:t>
      </w:r>
      <w:hyperlink r:id="rId174" w:tooltip="Metr na sekundę" w:history="1">
        <w:r w:rsidRPr="0041381B">
          <w:rPr>
            <w:rFonts w:ascii="Cambria" w:hAnsi="Cambria"/>
            <w:sz w:val="20"/>
            <w:szCs w:val="20"/>
            <w:lang w:eastAsia="pl-PL"/>
          </w:rPr>
          <w:t>m/s</w:t>
        </w:r>
      </w:hyperlink>
      <w:r w:rsidRPr="0041381B">
        <w:rPr>
          <w:rFonts w:ascii="Cambria" w:hAnsi="Cambria" w:cs="Arial"/>
          <w:sz w:val="20"/>
          <w:szCs w:val="20"/>
          <w:lang w:eastAsia="pl-PL"/>
        </w:rPr>
        <w:t>. Instytut Meteorologii i Gospodarki Wodnej opracował mapę zasobów wietrznych na obszarze Polski w podziale na pięć stref o określonych warunkach anemologicznych. Instytut Meteorologii i Gospodarki Wodnej przeprowadził mezoskalową rejonizację obszaru kraju pod wz</w:t>
      </w:r>
      <w:r w:rsidR="00422C4A" w:rsidRPr="0041381B">
        <w:rPr>
          <w:rFonts w:ascii="Cambria" w:hAnsi="Cambria" w:cs="Arial"/>
          <w:sz w:val="20"/>
          <w:szCs w:val="20"/>
          <w:lang w:eastAsia="pl-PL"/>
        </w:rPr>
        <w:t xml:space="preserve">ględem zasobów energii wiatru.  </w:t>
      </w:r>
      <w:r w:rsidRPr="0041381B">
        <w:rPr>
          <w:rFonts w:ascii="Cambria" w:hAnsi="Cambria" w:cs="Arial"/>
          <w:sz w:val="20"/>
          <w:szCs w:val="20"/>
          <w:lang w:eastAsia="pl-PL"/>
        </w:rPr>
        <w:t xml:space="preserve">Przed podjęciem ewentualnej decyzji o budowie elektrowni wiatrowej w miejscu gdzie występuje duża wietrzność należy przeprowadzić badania siły, kierunku i częstości </w:t>
      </w:r>
      <w:r w:rsidRPr="0041381B">
        <w:rPr>
          <w:rFonts w:ascii="Cambria" w:hAnsi="Cambria" w:cs="Arial"/>
          <w:sz w:val="20"/>
          <w:szCs w:val="20"/>
          <w:lang w:eastAsia="pl-PL"/>
        </w:rPr>
        <w:lastRenderedPageBreak/>
        <w:t>występowania wiatrów. Na podstawie przeprowadzonych analiz instalowanie turbin wiatrowych o dużych mocach ma sens ekonomiczny tylko w rejonach o średniorocznej prędkości wiatru powyżej 4,0 m/s.</w:t>
      </w:r>
    </w:p>
    <w:p w14:paraId="53675E1D" w14:textId="77777777" w:rsidR="004C7649" w:rsidRPr="0041381B" w:rsidRDefault="004C7649" w:rsidP="004C7649">
      <w:pPr>
        <w:spacing w:after="0" w:line="240" w:lineRule="auto"/>
        <w:jc w:val="center"/>
        <w:rPr>
          <w:rFonts w:ascii="Cambria" w:hAnsi="Cambria"/>
          <w:b/>
          <w:i/>
          <w:sz w:val="20"/>
          <w:szCs w:val="20"/>
        </w:rPr>
      </w:pPr>
    </w:p>
    <w:p w14:paraId="283423D4" w14:textId="63999595" w:rsidR="004C7649" w:rsidRPr="0041381B" w:rsidRDefault="004A7482" w:rsidP="004C7649">
      <w:pPr>
        <w:spacing w:after="0" w:line="240" w:lineRule="auto"/>
        <w:ind w:firstLine="708"/>
        <w:jc w:val="both"/>
        <w:rPr>
          <w:rFonts w:ascii="Cambria" w:hAnsi="Cambria" w:cs="Arial"/>
          <w:b/>
          <w:sz w:val="20"/>
          <w:szCs w:val="20"/>
          <w:lang w:eastAsia="pl-PL"/>
        </w:rPr>
      </w:pPr>
      <w:r w:rsidRPr="0041381B">
        <w:rPr>
          <w:rFonts w:ascii="Cambria" w:hAnsi="Cambria" w:cs="Arial"/>
          <w:b/>
          <w:sz w:val="20"/>
          <w:szCs w:val="20"/>
          <w:lang w:eastAsia="pl-PL"/>
        </w:rPr>
        <w:t xml:space="preserve">Miasto </w:t>
      </w:r>
      <w:r w:rsidR="00295E77" w:rsidRPr="0041381B">
        <w:rPr>
          <w:rFonts w:ascii="Cambria" w:hAnsi="Cambria" w:cs="Arial"/>
          <w:b/>
          <w:sz w:val="20"/>
          <w:szCs w:val="20"/>
          <w:lang w:eastAsia="pl-PL"/>
        </w:rPr>
        <w:t xml:space="preserve">Giżycko </w:t>
      </w:r>
      <w:r w:rsidRPr="0041381B">
        <w:rPr>
          <w:rFonts w:ascii="Cambria" w:hAnsi="Cambria" w:cs="Arial"/>
          <w:b/>
          <w:sz w:val="20"/>
          <w:szCs w:val="20"/>
          <w:lang w:eastAsia="pl-PL"/>
        </w:rPr>
        <w:t>położone</w:t>
      </w:r>
      <w:r w:rsidR="00295E77" w:rsidRPr="0041381B">
        <w:rPr>
          <w:rFonts w:ascii="Cambria" w:hAnsi="Cambria" w:cs="Arial"/>
          <w:b/>
          <w:sz w:val="20"/>
          <w:szCs w:val="20"/>
          <w:lang w:eastAsia="pl-PL"/>
        </w:rPr>
        <w:t xml:space="preserve"> jest w strefie II</w:t>
      </w:r>
      <w:r w:rsidR="004C7649" w:rsidRPr="0041381B">
        <w:rPr>
          <w:rFonts w:ascii="Cambria" w:hAnsi="Cambria" w:cs="Arial"/>
          <w:b/>
          <w:sz w:val="20"/>
          <w:szCs w:val="20"/>
          <w:lang w:eastAsia="pl-PL"/>
        </w:rPr>
        <w:t xml:space="preserve"> czyli </w:t>
      </w:r>
      <w:r w:rsidR="00295E77" w:rsidRPr="0041381B">
        <w:rPr>
          <w:rFonts w:ascii="Cambria" w:hAnsi="Cambria" w:cs="Arial"/>
          <w:b/>
          <w:sz w:val="20"/>
          <w:szCs w:val="20"/>
          <w:lang w:eastAsia="pl-PL"/>
        </w:rPr>
        <w:t xml:space="preserve">w </w:t>
      </w:r>
      <w:r w:rsidR="004C7649" w:rsidRPr="0041381B">
        <w:rPr>
          <w:rFonts w:ascii="Cambria" w:hAnsi="Cambria" w:cs="Arial"/>
          <w:b/>
          <w:sz w:val="20"/>
          <w:szCs w:val="20"/>
          <w:lang w:eastAsia="pl-PL"/>
        </w:rPr>
        <w:t xml:space="preserve">„korzystnej” strefie energetycznego wykorzystania wiatru. </w:t>
      </w:r>
    </w:p>
    <w:p w14:paraId="534AC580" w14:textId="77777777" w:rsidR="004A7482" w:rsidRPr="0041381B" w:rsidRDefault="004A7482" w:rsidP="002F3A6C">
      <w:pPr>
        <w:spacing w:after="0" w:line="240" w:lineRule="auto"/>
        <w:jc w:val="center"/>
        <w:rPr>
          <w:rFonts w:ascii="Cambria" w:hAnsi="Cambria"/>
          <w:b/>
          <w:i/>
          <w:sz w:val="20"/>
          <w:szCs w:val="20"/>
        </w:rPr>
      </w:pPr>
      <w:bookmarkStart w:id="437" w:name="_Toc425081293"/>
      <w:bookmarkStart w:id="438" w:name="_Toc518573542"/>
      <w:bookmarkStart w:id="439" w:name="_Toc527473607"/>
    </w:p>
    <w:p w14:paraId="004D93BD" w14:textId="77777777" w:rsidR="00DE6785" w:rsidRPr="0041381B" w:rsidRDefault="00DE6785" w:rsidP="002F3A6C">
      <w:pPr>
        <w:spacing w:after="0" w:line="240" w:lineRule="auto"/>
        <w:jc w:val="center"/>
        <w:rPr>
          <w:rFonts w:ascii="Cambria" w:hAnsi="Cambria" w:cs="Verdana-Bold"/>
          <w:bCs/>
          <w:i/>
          <w:sz w:val="20"/>
          <w:szCs w:val="20"/>
          <w:lang w:eastAsia="pl-PL"/>
        </w:rPr>
      </w:pPr>
      <w:bookmarkStart w:id="440" w:name="_Toc142324243"/>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46</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cs="Verdana-Bold"/>
          <w:bCs/>
          <w:i/>
          <w:sz w:val="20"/>
          <w:szCs w:val="20"/>
          <w:lang w:eastAsia="pl-PL"/>
        </w:rPr>
        <w:t>Mapa zasobów wietrznych IMIGW</w:t>
      </w:r>
      <w:bookmarkEnd w:id="437"/>
      <w:bookmarkEnd w:id="438"/>
      <w:bookmarkEnd w:id="439"/>
      <w:bookmarkEnd w:id="440"/>
    </w:p>
    <w:p w14:paraId="3B297BBF" w14:textId="77777777" w:rsidR="00882134" w:rsidRPr="0041381B" w:rsidRDefault="00882134" w:rsidP="002F3A6C">
      <w:pPr>
        <w:spacing w:after="0" w:line="240" w:lineRule="auto"/>
        <w:jc w:val="center"/>
        <w:rPr>
          <w:rFonts w:ascii="Cambria" w:hAnsi="Cambria" w:cs="Verdana-Bold"/>
          <w:bCs/>
          <w:i/>
          <w:sz w:val="20"/>
          <w:szCs w:val="20"/>
          <w:lang w:eastAsia="pl-PL"/>
        </w:rPr>
      </w:pPr>
    </w:p>
    <w:p w14:paraId="417D302B" w14:textId="77777777" w:rsidR="00DE6785" w:rsidRPr="0041381B" w:rsidRDefault="00DE6785" w:rsidP="002F3A6C">
      <w:pPr>
        <w:spacing w:after="0" w:line="240" w:lineRule="auto"/>
        <w:jc w:val="center"/>
        <w:rPr>
          <w:rFonts w:ascii="Cambria" w:hAnsi="Cambria"/>
          <w:i/>
          <w:iCs/>
          <w:sz w:val="20"/>
          <w:szCs w:val="20"/>
        </w:rPr>
      </w:pPr>
      <w:r w:rsidRPr="0041381B">
        <w:rPr>
          <w:rFonts w:ascii="Cambria" w:hAnsi="Cambria"/>
          <w:noProof/>
          <w:sz w:val="20"/>
          <w:szCs w:val="20"/>
          <w:lang w:eastAsia="pl-PL"/>
        </w:rPr>
        <w:drawing>
          <wp:inline distT="0" distB="0" distL="0" distR="0" wp14:anchorId="3C7CB34D" wp14:editId="4977C812">
            <wp:extent cx="3681454" cy="3798072"/>
            <wp:effectExtent l="0" t="0" r="0" b="0"/>
            <wp:docPr id="361" name="Obraz 361" descr="http://www.praze.pl/UserFiles/Image/zdjecia%20do%20OZE/mapa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aze.pl/UserFiles/Image/zdjecia%20do%20OZE/mapaw.gif"/>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689820" cy="3806703"/>
                    </a:xfrm>
                    <a:prstGeom prst="rect">
                      <a:avLst/>
                    </a:prstGeom>
                    <a:noFill/>
                    <a:ln>
                      <a:noFill/>
                    </a:ln>
                  </pic:spPr>
                </pic:pic>
              </a:graphicData>
            </a:graphic>
          </wp:inline>
        </w:drawing>
      </w:r>
    </w:p>
    <w:p w14:paraId="7AADCB6B" w14:textId="77777777" w:rsidR="00DE6785" w:rsidRPr="0041381B" w:rsidRDefault="00DE6785" w:rsidP="002F3A6C">
      <w:pPr>
        <w:spacing w:after="0" w:line="240" w:lineRule="auto"/>
        <w:jc w:val="center"/>
        <w:rPr>
          <w:rFonts w:ascii="Cambria" w:hAnsi="Cambria"/>
          <w:bCs/>
          <w:i/>
          <w:sz w:val="16"/>
          <w:szCs w:val="20"/>
        </w:rPr>
      </w:pPr>
      <w:r w:rsidRPr="0041381B">
        <w:rPr>
          <w:rFonts w:ascii="Cambria" w:hAnsi="Cambria"/>
          <w:i/>
          <w:sz w:val="16"/>
          <w:szCs w:val="20"/>
        </w:rPr>
        <w:t>www.builddesk.pl</w:t>
      </w:r>
    </w:p>
    <w:p w14:paraId="7861B3FD" w14:textId="77777777" w:rsidR="006C265E" w:rsidRPr="0041381B" w:rsidRDefault="00DE6785" w:rsidP="002F3A6C">
      <w:pPr>
        <w:spacing w:after="0" w:line="240" w:lineRule="auto"/>
        <w:jc w:val="both"/>
        <w:rPr>
          <w:rFonts w:ascii="Cambria" w:hAnsi="Cambria" w:cs="Arial"/>
          <w:sz w:val="20"/>
          <w:szCs w:val="20"/>
          <w:lang w:eastAsia="pl-PL"/>
        </w:rPr>
      </w:pPr>
      <w:r w:rsidRPr="0041381B">
        <w:rPr>
          <w:rFonts w:ascii="Cambria" w:hAnsi="Cambria" w:cs="Arial"/>
          <w:sz w:val="20"/>
          <w:szCs w:val="20"/>
          <w:lang w:eastAsia="pl-PL"/>
        </w:rPr>
        <w:tab/>
      </w:r>
    </w:p>
    <w:p w14:paraId="4CA38D81" w14:textId="1480FFCB" w:rsidR="00422C4A" w:rsidRPr="0041381B" w:rsidRDefault="00422C4A" w:rsidP="00422C4A">
      <w:pPr>
        <w:spacing w:after="0" w:line="240" w:lineRule="auto"/>
        <w:ind w:firstLine="708"/>
        <w:jc w:val="both"/>
        <w:rPr>
          <w:rFonts w:ascii="Cambria" w:hAnsi="Cambria" w:cs="Arial"/>
          <w:b/>
          <w:sz w:val="20"/>
          <w:szCs w:val="20"/>
        </w:rPr>
      </w:pPr>
      <w:r w:rsidRPr="0041381B">
        <w:rPr>
          <w:rFonts w:ascii="Cambria" w:hAnsi="Cambria" w:cs="Arial"/>
          <w:b/>
          <w:sz w:val="20"/>
          <w:szCs w:val="20"/>
        </w:rPr>
        <w:t xml:space="preserve">Uwarunkowania lokalne związane m.in. z zabudową urbanistyczną miasta nie pozwalają na to, aby w przyszłości na jego terenie rozwinęła się energetyka wiatrowa. </w:t>
      </w:r>
      <w:r w:rsidRPr="0041381B">
        <w:rPr>
          <w:rFonts w:ascii="Cambria" w:hAnsi="Cambria" w:cs="Arial"/>
          <w:b/>
          <w:sz w:val="20"/>
          <w:szCs w:val="20"/>
          <w:lang w:eastAsia="pl-PL"/>
        </w:rPr>
        <w:t>Istnieją jednak możliwości wykorzystania siły wiatru w mniejszych instalacjach lub wykorzystujących inne niż tradycyjne rozwiązania. Możliwe jest wykorzystanie przez inwestorów tu</w:t>
      </w:r>
      <w:r w:rsidR="00A30C69">
        <w:rPr>
          <w:rFonts w:ascii="Cambria" w:hAnsi="Cambria" w:cs="Arial"/>
          <w:b/>
          <w:sz w:val="20"/>
          <w:szCs w:val="20"/>
          <w:lang w:eastAsia="pl-PL"/>
        </w:rPr>
        <w:t>rbin o małej mocy poniżej 40 kW</w:t>
      </w:r>
      <w:r w:rsidRPr="0041381B">
        <w:rPr>
          <w:rFonts w:ascii="Cambria" w:hAnsi="Cambria" w:cs="Arial"/>
          <w:b/>
          <w:sz w:val="20"/>
          <w:szCs w:val="20"/>
          <w:lang w:eastAsia="pl-PL"/>
        </w:rPr>
        <w:t>. Warto też r</w:t>
      </w:r>
      <w:r w:rsidR="00A30C69">
        <w:rPr>
          <w:rFonts w:ascii="Cambria" w:hAnsi="Cambria" w:cs="Arial"/>
          <w:b/>
          <w:sz w:val="20"/>
          <w:szCs w:val="20"/>
          <w:lang w:eastAsia="pl-PL"/>
        </w:rPr>
        <w:t>ozważyć instalowanie urządzeń o </w:t>
      </w:r>
      <w:r w:rsidRPr="0041381B">
        <w:rPr>
          <w:rFonts w:ascii="Cambria" w:hAnsi="Cambria" w:cs="Arial"/>
          <w:b/>
          <w:sz w:val="20"/>
          <w:szCs w:val="20"/>
          <w:lang w:eastAsia="pl-PL"/>
        </w:rPr>
        <w:t>mocy od 1 do 2 kW, które cechują się niewielką wielkością i cichą pracą.</w:t>
      </w:r>
    </w:p>
    <w:p w14:paraId="40CF31CD" w14:textId="77777777" w:rsidR="00422C4A" w:rsidRPr="0041381B" w:rsidRDefault="00422C4A" w:rsidP="004A7482">
      <w:pPr>
        <w:spacing w:after="0" w:line="240" w:lineRule="auto"/>
        <w:ind w:firstLine="708"/>
        <w:jc w:val="both"/>
        <w:rPr>
          <w:rFonts w:ascii="Cambria" w:hAnsi="Cambria" w:cs="Arial"/>
          <w:sz w:val="20"/>
          <w:szCs w:val="20"/>
          <w:lang w:eastAsia="pl-PL"/>
        </w:rPr>
      </w:pPr>
    </w:p>
    <w:p w14:paraId="13ADCE24" w14:textId="77777777" w:rsidR="00DE6785" w:rsidRPr="0041381B" w:rsidRDefault="00DE6785" w:rsidP="00250883">
      <w:pPr>
        <w:spacing w:after="0" w:line="240" w:lineRule="auto"/>
        <w:jc w:val="both"/>
        <w:outlineLvl w:val="2"/>
        <w:rPr>
          <w:rFonts w:ascii="Cambria" w:hAnsi="Cambria"/>
          <w:i/>
          <w:sz w:val="20"/>
          <w:szCs w:val="20"/>
          <w:lang w:eastAsia="pl-PL"/>
        </w:rPr>
      </w:pPr>
      <w:bookmarkStart w:id="441" w:name="_Toc527473550"/>
      <w:bookmarkStart w:id="442" w:name="_Toc142324101"/>
      <w:r w:rsidRPr="0041381B">
        <w:rPr>
          <w:rFonts w:ascii="Cambria" w:hAnsi="Cambria"/>
          <w:i/>
          <w:sz w:val="20"/>
          <w:szCs w:val="20"/>
          <w:lang w:eastAsia="pl-PL"/>
        </w:rPr>
        <w:t>5.12.3. Energia geotermalna</w:t>
      </w:r>
      <w:bookmarkEnd w:id="441"/>
      <w:bookmarkEnd w:id="442"/>
    </w:p>
    <w:p w14:paraId="0DC9FFCA" w14:textId="77777777" w:rsidR="00DE6785" w:rsidRPr="0041381B" w:rsidRDefault="00DE6785" w:rsidP="00250883">
      <w:pPr>
        <w:spacing w:after="0" w:line="240" w:lineRule="auto"/>
        <w:jc w:val="both"/>
        <w:rPr>
          <w:rFonts w:ascii="Cambria" w:hAnsi="Cambria"/>
          <w:sz w:val="20"/>
          <w:szCs w:val="20"/>
        </w:rPr>
      </w:pPr>
    </w:p>
    <w:p w14:paraId="48944814" w14:textId="77777777" w:rsidR="00890962" w:rsidRPr="0041381B" w:rsidRDefault="00DE6785" w:rsidP="004F69A9">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Energia geotermalna pochodzi z ciepła dopływającego z głębi Ziemi oraz ciepła wyzwalającego się podczas naturalnego rozpadu p</w:t>
      </w:r>
      <w:r w:rsidR="002271EA" w:rsidRPr="0041381B">
        <w:rPr>
          <w:rFonts w:ascii="Cambria" w:hAnsi="Cambria" w:cs="Arial"/>
          <w:sz w:val="20"/>
          <w:szCs w:val="20"/>
          <w:lang w:eastAsia="pl-PL"/>
        </w:rPr>
        <w:t xml:space="preserve">ierwiastków promieniotwórczych. </w:t>
      </w:r>
      <w:r w:rsidR="00C01FBC" w:rsidRPr="0041381B">
        <w:rPr>
          <w:rFonts w:ascii="Cambria" w:hAnsi="Cambria" w:cs="Arial"/>
          <w:sz w:val="20"/>
          <w:szCs w:val="20"/>
          <w:lang w:eastAsia="pl-PL"/>
        </w:rPr>
        <w:t xml:space="preserve">Dla rzeczywistej oceny możliwości wykorzystania ww. zasobów wód termalnych na szerszą skalę, np. dla pokrycia potrzeb cieplnych odbiorców z terenu </w:t>
      </w:r>
      <w:r w:rsidR="00422C4A" w:rsidRPr="0041381B">
        <w:rPr>
          <w:rFonts w:ascii="Cambria" w:hAnsi="Cambria" w:cs="Arial"/>
          <w:sz w:val="20"/>
          <w:szCs w:val="20"/>
          <w:lang w:eastAsia="pl-PL"/>
        </w:rPr>
        <w:t xml:space="preserve">miasta </w:t>
      </w:r>
      <w:r w:rsidR="0013488B" w:rsidRPr="0041381B">
        <w:rPr>
          <w:rFonts w:ascii="Cambria" w:hAnsi="Cambria" w:cs="Arial"/>
          <w:sz w:val="20"/>
          <w:szCs w:val="20"/>
          <w:lang w:eastAsia="pl-PL"/>
        </w:rPr>
        <w:t>Giżycka</w:t>
      </w:r>
      <w:r w:rsidR="00AD2D2D" w:rsidRPr="0041381B">
        <w:rPr>
          <w:rFonts w:ascii="Cambria" w:hAnsi="Cambria" w:cs="Arial"/>
          <w:sz w:val="20"/>
          <w:szCs w:val="20"/>
          <w:lang w:eastAsia="pl-PL"/>
        </w:rPr>
        <w:t>,</w:t>
      </w:r>
      <w:r w:rsidR="00C01FBC" w:rsidRPr="0041381B">
        <w:rPr>
          <w:rFonts w:ascii="Cambria" w:hAnsi="Cambria" w:cs="Arial"/>
          <w:sz w:val="20"/>
          <w:szCs w:val="20"/>
          <w:lang w:eastAsia="pl-PL"/>
        </w:rPr>
        <w:t xml:space="preserve"> konieczne jest opracowanie i przedstawienie koncepcji rozwiązań technicznych oraz szczegółowych analiz ekonomicznych opłacalności zaproponowanych rozwiązań wraz z podaniem możliwej do pozyskania mo</w:t>
      </w:r>
      <w:r w:rsidR="004F69A9" w:rsidRPr="0041381B">
        <w:rPr>
          <w:rFonts w:ascii="Cambria" w:hAnsi="Cambria" w:cs="Arial"/>
          <w:sz w:val="20"/>
          <w:szCs w:val="20"/>
          <w:lang w:eastAsia="pl-PL"/>
        </w:rPr>
        <w:t xml:space="preserve">cy cieplej w danych warunkach. </w:t>
      </w:r>
    </w:p>
    <w:p w14:paraId="77BFB8ED" w14:textId="77777777" w:rsidR="00890962" w:rsidRPr="0041381B" w:rsidRDefault="00890962" w:rsidP="004F69A9">
      <w:pPr>
        <w:spacing w:after="0" w:line="240" w:lineRule="auto"/>
        <w:ind w:firstLine="708"/>
        <w:jc w:val="both"/>
        <w:rPr>
          <w:rFonts w:ascii="Cambria" w:hAnsi="Cambria" w:cs="Arial"/>
          <w:sz w:val="20"/>
          <w:szCs w:val="20"/>
          <w:lang w:eastAsia="pl-PL"/>
        </w:rPr>
      </w:pPr>
    </w:p>
    <w:p w14:paraId="13B4D339" w14:textId="7B9E0200" w:rsidR="00C01FBC" w:rsidRPr="0041381B" w:rsidRDefault="00C01FBC" w:rsidP="004F69A9">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Pompy ciepła są bardzo ciekawymi rozwiązaniami w zakresie ogrzewania budynków, przygotowania ciepłej wody użytkowej oraz w klimatyzacji. Barierą ich zastosowania są względy ekonomiczne. Dzięki inicjatywie Narodowego Funduszu Ochrony Środowiska i Gospodarki Wodnej oraz Banku Ochrony Środowiska, zostały stworzone względnie korzystne warunki inwestowania w proekologiczne przedsięwzię</w:t>
      </w:r>
      <w:r w:rsidR="004F69A9" w:rsidRPr="0041381B">
        <w:rPr>
          <w:rFonts w:ascii="Cambria" w:hAnsi="Cambria" w:cs="Arial"/>
          <w:sz w:val="20"/>
          <w:szCs w:val="20"/>
          <w:lang w:eastAsia="pl-PL"/>
        </w:rPr>
        <w:t>cia, w tym m.in. w instalacje z </w:t>
      </w:r>
      <w:r w:rsidRPr="0041381B">
        <w:rPr>
          <w:rFonts w:ascii="Cambria" w:hAnsi="Cambria" w:cs="Arial"/>
          <w:sz w:val="20"/>
          <w:szCs w:val="20"/>
          <w:lang w:eastAsia="pl-PL"/>
        </w:rPr>
        <w:t xml:space="preserve">pompami ciepła. </w:t>
      </w:r>
    </w:p>
    <w:p w14:paraId="7E6CB17E" w14:textId="77777777" w:rsidR="00C01FBC" w:rsidRPr="0041381B" w:rsidRDefault="00C01FBC" w:rsidP="002F3A6C">
      <w:pPr>
        <w:spacing w:after="0" w:line="240" w:lineRule="auto"/>
        <w:jc w:val="center"/>
        <w:rPr>
          <w:rFonts w:ascii="Cambria" w:hAnsi="Cambria" w:cs="Verdana-Bold"/>
          <w:bCs/>
          <w:i/>
          <w:sz w:val="20"/>
          <w:szCs w:val="20"/>
          <w:lang w:eastAsia="pl-PL"/>
        </w:rPr>
      </w:pPr>
      <w:bookmarkStart w:id="443" w:name="_Toc518573543"/>
      <w:bookmarkStart w:id="444" w:name="_Toc527473608"/>
      <w:bookmarkStart w:id="445" w:name="_Toc142324244"/>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47</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cs="Verdana-Bold"/>
          <w:bCs/>
          <w:i/>
          <w:sz w:val="20"/>
          <w:szCs w:val="20"/>
          <w:lang w:eastAsia="pl-PL"/>
        </w:rPr>
        <w:t>Mapa gęstości ziemskiego strumienia cieplnego dla obszaru Polski</w:t>
      </w:r>
      <w:bookmarkEnd w:id="443"/>
      <w:bookmarkEnd w:id="444"/>
      <w:bookmarkEnd w:id="445"/>
    </w:p>
    <w:p w14:paraId="2AE232F3" w14:textId="77777777" w:rsidR="00C01FBC" w:rsidRPr="0041381B" w:rsidRDefault="00C01FBC" w:rsidP="002F3A6C">
      <w:pPr>
        <w:spacing w:after="0" w:line="240" w:lineRule="auto"/>
        <w:jc w:val="center"/>
        <w:rPr>
          <w:rFonts w:ascii="Cambria" w:hAnsi="Cambria"/>
          <w:sz w:val="20"/>
          <w:szCs w:val="20"/>
        </w:rPr>
      </w:pPr>
      <w:r w:rsidRPr="0041381B">
        <w:rPr>
          <w:rFonts w:ascii="Cambria" w:hAnsi="Cambria"/>
          <w:noProof/>
          <w:sz w:val="20"/>
          <w:szCs w:val="20"/>
          <w:lang w:eastAsia="pl-PL"/>
        </w:rPr>
        <w:drawing>
          <wp:inline distT="0" distB="0" distL="0" distR="0" wp14:anchorId="2D8CF671" wp14:editId="37066240">
            <wp:extent cx="3466536" cy="3204376"/>
            <wp:effectExtent l="0" t="0" r="635" b="0"/>
            <wp:docPr id="1182" name="Obraz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473142" cy="3210482"/>
                    </a:xfrm>
                    <a:prstGeom prst="rect">
                      <a:avLst/>
                    </a:prstGeom>
                    <a:noFill/>
                    <a:ln>
                      <a:noFill/>
                    </a:ln>
                  </pic:spPr>
                </pic:pic>
              </a:graphicData>
            </a:graphic>
          </wp:inline>
        </w:drawing>
      </w:r>
    </w:p>
    <w:p w14:paraId="42C957A3" w14:textId="77777777" w:rsidR="00C01FBC" w:rsidRPr="0041381B" w:rsidRDefault="00C01FBC" w:rsidP="002F3A6C">
      <w:pPr>
        <w:spacing w:after="0" w:line="240" w:lineRule="auto"/>
        <w:jc w:val="center"/>
        <w:rPr>
          <w:rFonts w:ascii="Cambria" w:hAnsi="Cambria"/>
          <w:bCs/>
          <w:i/>
          <w:sz w:val="10"/>
          <w:szCs w:val="20"/>
        </w:rPr>
      </w:pPr>
    </w:p>
    <w:p w14:paraId="4133ED5E" w14:textId="77777777" w:rsidR="00C01FBC" w:rsidRPr="0041381B" w:rsidRDefault="00C01FBC" w:rsidP="002F3A6C">
      <w:pPr>
        <w:spacing w:after="0" w:line="240" w:lineRule="auto"/>
        <w:jc w:val="center"/>
        <w:rPr>
          <w:rFonts w:ascii="Cambria" w:hAnsi="Cambria"/>
          <w:bCs/>
          <w:i/>
          <w:sz w:val="16"/>
          <w:szCs w:val="20"/>
        </w:rPr>
      </w:pPr>
      <w:r w:rsidRPr="0041381B">
        <w:rPr>
          <w:rFonts w:ascii="Cambria" w:hAnsi="Cambria"/>
          <w:bCs/>
          <w:i/>
          <w:sz w:val="16"/>
          <w:szCs w:val="20"/>
        </w:rPr>
        <w:t>Źródło: Państwowy Instytut Geologiczny</w:t>
      </w:r>
    </w:p>
    <w:p w14:paraId="185CE1A8" w14:textId="77777777" w:rsidR="004A7482" w:rsidRPr="0041381B" w:rsidRDefault="004A7482" w:rsidP="002F3A6C">
      <w:pPr>
        <w:spacing w:after="0" w:line="240" w:lineRule="auto"/>
        <w:ind w:firstLine="708"/>
        <w:jc w:val="both"/>
        <w:rPr>
          <w:rFonts w:ascii="Cambria" w:hAnsi="Cambria" w:cs="Arial"/>
          <w:sz w:val="20"/>
          <w:szCs w:val="20"/>
          <w:lang w:eastAsia="pl-PL"/>
        </w:rPr>
      </w:pPr>
    </w:p>
    <w:p w14:paraId="4F6FD55B" w14:textId="77777777" w:rsidR="00C01FBC" w:rsidRPr="0041381B" w:rsidRDefault="00C01FBC" w:rsidP="002F3A6C">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Możliwe są następujące systemy pracy instalacji grzewczej wykorzystującej jako źródło ciepła pompę ciepła:</w:t>
      </w:r>
    </w:p>
    <w:p w14:paraId="1058E47F" w14:textId="77777777" w:rsidR="00C01FBC" w:rsidRPr="0041381B" w:rsidRDefault="00C01FBC" w:rsidP="002F3A6C">
      <w:pPr>
        <w:spacing w:after="0" w:line="240" w:lineRule="auto"/>
        <w:ind w:firstLine="708"/>
        <w:jc w:val="both"/>
        <w:rPr>
          <w:rFonts w:ascii="Cambria" w:hAnsi="Cambria" w:cs="Arial"/>
          <w:sz w:val="20"/>
          <w:szCs w:val="20"/>
          <w:lang w:eastAsia="pl-PL"/>
        </w:rPr>
      </w:pPr>
    </w:p>
    <w:p w14:paraId="3D42953C" w14:textId="77777777" w:rsidR="00C01FBC" w:rsidRPr="0041381B" w:rsidRDefault="00C01FBC" w:rsidP="002F3A6C">
      <w:pPr>
        <w:numPr>
          <w:ilvl w:val="0"/>
          <w:numId w:val="7"/>
        </w:numPr>
        <w:spacing w:after="0" w:line="240" w:lineRule="auto"/>
        <w:jc w:val="both"/>
        <w:rPr>
          <w:rFonts w:ascii="Cambria" w:hAnsi="Cambria" w:cs="Arial"/>
          <w:sz w:val="20"/>
          <w:szCs w:val="20"/>
          <w:lang w:eastAsia="pl-PL"/>
        </w:rPr>
      </w:pPr>
      <w:r w:rsidRPr="0041381B">
        <w:rPr>
          <w:rFonts w:ascii="Cambria" w:hAnsi="Cambria"/>
          <w:sz w:val="20"/>
          <w:szCs w:val="20"/>
        </w:rPr>
        <w:t>system monowalentny - pompa ciepła jest jedynym generatorem ciepła, pokrywającym w każdej sytuacji 100% zapotrzebowania;</w:t>
      </w:r>
    </w:p>
    <w:p w14:paraId="3E63E202" w14:textId="77777777" w:rsidR="00C01FBC" w:rsidRPr="0041381B" w:rsidRDefault="00C01FBC" w:rsidP="002F3A6C">
      <w:pPr>
        <w:numPr>
          <w:ilvl w:val="0"/>
          <w:numId w:val="7"/>
        </w:numPr>
        <w:spacing w:after="0" w:line="240" w:lineRule="auto"/>
        <w:jc w:val="both"/>
        <w:rPr>
          <w:rFonts w:ascii="Cambria" w:hAnsi="Cambria" w:cs="Arial"/>
          <w:sz w:val="20"/>
          <w:szCs w:val="20"/>
          <w:lang w:eastAsia="pl-PL"/>
        </w:rPr>
      </w:pPr>
      <w:r w:rsidRPr="0041381B">
        <w:rPr>
          <w:rFonts w:ascii="Cambria" w:hAnsi="Cambria"/>
          <w:sz w:val="20"/>
          <w:szCs w:val="20"/>
        </w:rPr>
        <w:t>system biwalentny (równoległy) - pompa ciepła pracuje jako jedyny generator ciepła, aż do punktu dołączenia drugiego urządzenia grzewczego. Po przekroczeniu punktu dołączenia pompa pracuje wspólnie z drugim urządzeniem grzewczym (np. z kotłem gazowym lub ogrzewaniem elektrycznym);</w:t>
      </w:r>
    </w:p>
    <w:p w14:paraId="18E23DF2" w14:textId="77777777" w:rsidR="00C01FBC" w:rsidRPr="0041381B" w:rsidRDefault="00C01FBC" w:rsidP="002F3A6C">
      <w:pPr>
        <w:numPr>
          <w:ilvl w:val="0"/>
          <w:numId w:val="7"/>
        </w:numPr>
        <w:spacing w:after="0" w:line="240" w:lineRule="auto"/>
        <w:jc w:val="both"/>
        <w:rPr>
          <w:rFonts w:ascii="Cambria" w:hAnsi="Cambria" w:cs="Arial"/>
          <w:sz w:val="20"/>
          <w:szCs w:val="20"/>
          <w:lang w:eastAsia="pl-PL"/>
        </w:rPr>
      </w:pPr>
      <w:r w:rsidRPr="0041381B">
        <w:rPr>
          <w:rFonts w:ascii="Cambria" w:hAnsi="Cambria"/>
          <w:sz w:val="20"/>
          <w:szCs w:val="20"/>
        </w:rPr>
        <w:t>system biwalentny (alternatywny) - pompa ciepła pracuje jako wyłączny generator ciepła, aż do punktu przełączenia na drugie urządzenie grzewcze. Po przekroczeniu punktu przełączenia pracuje wyłącznie drugie urządzenie grzewcze (np. kocioł gazowy).</w:t>
      </w:r>
    </w:p>
    <w:p w14:paraId="3A6F30E0" w14:textId="77777777" w:rsidR="00154258" w:rsidRPr="0041381B" w:rsidRDefault="00154258" w:rsidP="002F3A6C">
      <w:pPr>
        <w:tabs>
          <w:tab w:val="left" w:pos="2730"/>
        </w:tabs>
        <w:autoSpaceDE w:val="0"/>
        <w:autoSpaceDN w:val="0"/>
        <w:adjustRightInd w:val="0"/>
        <w:spacing w:after="0" w:line="240" w:lineRule="auto"/>
        <w:rPr>
          <w:rFonts w:ascii="Cambria" w:eastAsia="CIDFont+F5" w:hAnsi="Cambria" w:cs="CIDFont+F5"/>
          <w:sz w:val="20"/>
          <w:szCs w:val="20"/>
        </w:rPr>
      </w:pPr>
    </w:p>
    <w:p w14:paraId="56B2D18C" w14:textId="2DB6DEB6" w:rsidR="003973EC" w:rsidRPr="0041381B" w:rsidRDefault="003973EC" w:rsidP="004F69A9">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Rejon </w:t>
      </w:r>
      <w:r w:rsidR="00422C4A" w:rsidRPr="0041381B">
        <w:rPr>
          <w:rFonts w:ascii="Cambria" w:hAnsi="Cambria" w:cs="Arial"/>
          <w:sz w:val="20"/>
          <w:szCs w:val="20"/>
          <w:lang w:eastAsia="pl-PL"/>
        </w:rPr>
        <w:t xml:space="preserve">miasta </w:t>
      </w:r>
      <w:r w:rsidR="005E2702">
        <w:rPr>
          <w:rFonts w:ascii="Cambria" w:hAnsi="Cambria" w:cs="Arial"/>
          <w:sz w:val="20"/>
          <w:szCs w:val="20"/>
          <w:lang w:eastAsia="pl-PL"/>
        </w:rPr>
        <w:t>Giżycka</w:t>
      </w:r>
      <w:r w:rsidRPr="0041381B">
        <w:rPr>
          <w:rFonts w:ascii="Cambria" w:hAnsi="Cambria" w:cs="Arial"/>
          <w:sz w:val="20"/>
          <w:szCs w:val="20"/>
          <w:lang w:eastAsia="pl-PL"/>
        </w:rPr>
        <w:t xml:space="preserve"> położony jest na obszarze charakteryzującym się wartościami temperatur wód podziemnych na głęboko</w:t>
      </w:r>
      <w:r w:rsidR="002271EA" w:rsidRPr="0041381B">
        <w:rPr>
          <w:rFonts w:ascii="Cambria" w:hAnsi="Cambria" w:cs="Arial"/>
          <w:sz w:val="20"/>
          <w:szCs w:val="20"/>
          <w:lang w:eastAsia="pl-PL"/>
        </w:rPr>
        <w:t xml:space="preserve">ści 2 000 m p.p.t. na </w:t>
      </w:r>
      <w:r w:rsidR="00890962" w:rsidRPr="0041381B">
        <w:rPr>
          <w:rFonts w:ascii="Cambria" w:hAnsi="Cambria" w:cs="Arial"/>
          <w:sz w:val="20"/>
          <w:szCs w:val="20"/>
          <w:lang w:eastAsia="pl-PL"/>
        </w:rPr>
        <w:t>poziomie 50-55</w:t>
      </w:r>
      <w:r w:rsidRPr="0041381B">
        <w:rPr>
          <w:rFonts w:ascii="Cambria" w:hAnsi="Cambria" w:cs="Arial"/>
          <w:sz w:val="20"/>
          <w:szCs w:val="20"/>
          <w:lang w:eastAsia="pl-PL"/>
        </w:rPr>
        <w:t xml:space="preserve">˚C, a więc </w:t>
      </w:r>
      <w:r w:rsidR="002271EA" w:rsidRPr="0041381B">
        <w:rPr>
          <w:rFonts w:ascii="Cambria" w:hAnsi="Cambria" w:cs="Arial"/>
          <w:sz w:val="20"/>
          <w:szCs w:val="20"/>
          <w:lang w:eastAsia="pl-PL"/>
        </w:rPr>
        <w:t xml:space="preserve">jednymi z najniższych </w:t>
      </w:r>
      <w:r w:rsidRPr="0041381B">
        <w:rPr>
          <w:rFonts w:ascii="Cambria" w:hAnsi="Cambria" w:cs="Arial"/>
          <w:sz w:val="20"/>
          <w:szCs w:val="20"/>
          <w:lang w:eastAsia="pl-PL"/>
        </w:rPr>
        <w:t>w skali kraju. Duże możliwości pozyskiwania energii związane są jednak z geotermią niskotemperaturową (płytką) (indywidualne ogrzewanie i chłodzenie pomieszczeń oraz produkcja c.w.u. za pomocą gruntowych pomp ciepła z wymiennikami pionowymi lub poziomymi).</w:t>
      </w:r>
    </w:p>
    <w:p w14:paraId="1B3CF400" w14:textId="77777777" w:rsidR="00422C4A" w:rsidRPr="0041381B" w:rsidRDefault="00422C4A" w:rsidP="004F69A9">
      <w:pPr>
        <w:spacing w:after="0" w:line="240" w:lineRule="auto"/>
        <w:ind w:firstLine="708"/>
        <w:jc w:val="both"/>
        <w:rPr>
          <w:rFonts w:ascii="Cambria" w:hAnsi="Cambria" w:cs="Arial"/>
          <w:sz w:val="20"/>
          <w:szCs w:val="20"/>
          <w:lang w:eastAsia="pl-PL"/>
        </w:rPr>
      </w:pPr>
    </w:p>
    <w:p w14:paraId="07E16642" w14:textId="55BC620B" w:rsidR="00422C4A" w:rsidRPr="0041381B" w:rsidRDefault="00422C4A" w:rsidP="00422C4A">
      <w:pPr>
        <w:spacing w:after="0" w:line="240" w:lineRule="auto"/>
        <w:ind w:firstLine="708"/>
        <w:jc w:val="both"/>
        <w:rPr>
          <w:rFonts w:ascii="Cambria" w:hAnsi="Cambria" w:cs="Arial"/>
          <w:b/>
          <w:sz w:val="20"/>
          <w:szCs w:val="20"/>
          <w:lang w:eastAsia="pl-PL"/>
        </w:rPr>
      </w:pPr>
      <w:r w:rsidRPr="0041381B">
        <w:rPr>
          <w:rFonts w:ascii="Cambria" w:hAnsi="Cambria" w:cs="Arial"/>
          <w:b/>
          <w:sz w:val="20"/>
          <w:szCs w:val="20"/>
          <w:lang w:eastAsia="pl-PL"/>
        </w:rPr>
        <w:t xml:space="preserve">Na terenie miasta </w:t>
      </w:r>
      <w:r w:rsidR="00544EF0" w:rsidRPr="0041381B">
        <w:rPr>
          <w:rFonts w:ascii="Cambria" w:hAnsi="Cambria" w:cs="Arial"/>
          <w:b/>
          <w:sz w:val="20"/>
          <w:szCs w:val="20"/>
          <w:lang w:eastAsia="pl-PL"/>
        </w:rPr>
        <w:t>Giżycka</w:t>
      </w:r>
      <w:r w:rsidRPr="0041381B">
        <w:rPr>
          <w:rFonts w:ascii="Cambria" w:hAnsi="Cambria" w:cs="Arial"/>
          <w:b/>
          <w:sz w:val="20"/>
          <w:szCs w:val="20"/>
          <w:lang w:eastAsia="pl-PL"/>
        </w:rPr>
        <w:t xml:space="preserve"> w chwili obecnej pompy ciepła są wykorzystywane w niewielkim zakresie, jedynie na potrzeby prywatnych domów mieszkalnych. Ze względu na stosunkowo wysoki koszt urządzeń należy się spodziewać, że nadal będą one pełniły marginalną rolę  w produkcji energii.</w:t>
      </w:r>
    </w:p>
    <w:p w14:paraId="0C69596D" w14:textId="77777777" w:rsidR="00422C4A" w:rsidRPr="0041381B" w:rsidRDefault="00422C4A" w:rsidP="004F69A9">
      <w:pPr>
        <w:spacing w:after="0" w:line="240" w:lineRule="auto"/>
        <w:ind w:firstLine="708"/>
        <w:jc w:val="both"/>
        <w:rPr>
          <w:rFonts w:ascii="Cambria" w:hAnsi="Cambria" w:cs="Arial"/>
          <w:sz w:val="20"/>
          <w:szCs w:val="20"/>
          <w:lang w:eastAsia="pl-PL"/>
        </w:rPr>
      </w:pPr>
    </w:p>
    <w:p w14:paraId="74C793FD" w14:textId="77777777" w:rsidR="00DE6785" w:rsidRPr="0041381B" w:rsidRDefault="00DE6785" w:rsidP="002F3A6C">
      <w:pPr>
        <w:spacing w:after="0" w:line="240" w:lineRule="auto"/>
        <w:jc w:val="both"/>
        <w:outlineLvl w:val="2"/>
        <w:rPr>
          <w:rFonts w:ascii="Cambria" w:hAnsi="Cambria"/>
          <w:i/>
          <w:sz w:val="20"/>
          <w:szCs w:val="20"/>
          <w:lang w:eastAsia="pl-PL"/>
        </w:rPr>
      </w:pPr>
      <w:bookmarkStart w:id="446" w:name="_Toc527473551"/>
      <w:bookmarkStart w:id="447" w:name="_Toc142324102"/>
      <w:r w:rsidRPr="0041381B">
        <w:rPr>
          <w:rFonts w:ascii="Cambria" w:hAnsi="Cambria"/>
          <w:i/>
          <w:sz w:val="20"/>
          <w:szCs w:val="20"/>
          <w:lang w:eastAsia="pl-PL"/>
        </w:rPr>
        <w:t>5.12.4. Energia wodna</w:t>
      </w:r>
      <w:bookmarkEnd w:id="446"/>
      <w:bookmarkEnd w:id="447"/>
    </w:p>
    <w:p w14:paraId="27854CB2" w14:textId="77777777" w:rsidR="00DE6785" w:rsidRPr="0041381B" w:rsidRDefault="00DE6785" w:rsidP="002F3A6C">
      <w:pPr>
        <w:spacing w:after="0" w:line="240" w:lineRule="auto"/>
        <w:jc w:val="both"/>
        <w:rPr>
          <w:rFonts w:ascii="Cambria" w:hAnsi="Cambria" w:cs="Arial"/>
          <w:sz w:val="20"/>
          <w:szCs w:val="20"/>
          <w:lang w:eastAsia="pl-PL"/>
        </w:rPr>
      </w:pPr>
    </w:p>
    <w:p w14:paraId="3FDBFED6" w14:textId="77777777" w:rsidR="00DE6785" w:rsidRPr="0041381B" w:rsidRDefault="00DE6785" w:rsidP="002F3A6C">
      <w:pPr>
        <w:spacing w:after="0" w:line="240" w:lineRule="auto"/>
        <w:jc w:val="both"/>
        <w:rPr>
          <w:rFonts w:ascii="Cambria" w:hAnsi="Cambria" w:cs="Arial"/>
          <w:sz w:val="20"/>
          <w:szCs w:val="20"/>
          <w:lang w:eastAsia="pl-PL"/>
        </w:rPr>
      </w:pPr>
      <w:r w:rsidRPr="0041381B">
        <w:rPr>
          <w:rFonts w:ascii="Cambria" w:hAnsi="Cambria" w:cs="Arial"/>
          <w:sz w:val="20"/>
          <w:szCs w:val="20"/>
          <w:lang w:eastAsia="pl-PL"/>
        </w:rPr>
        <w:tab/>
        <w:t>Energia cieków wód powierzchniowych to jedno z ważniejszy</w:t>
      </w:r>
      <w:r w:rsidR="00C05674" w:rsidRPr="0041381B">
        <w:rPr>
          <w:rFonts w:ascii="Cambria" w:hAnsi="Cambria" w:cs="Arial"/>
          <w:sz w:val="20"/>
          <w:szCs w:val="20"/>
          <w:lang w:eastAsia="pl-PL"/>
        </w:rPr>
        <w:t>ch źródeł energii odnawialnej w </w:t>
      </w:r>
      <w:r w:rsidRPr="0041381B">
        <w:rPr>
          <w:rFonts w:ascii="Cambria" w:hAnsi="Cambria" w:cs="Arial"/>
          <w:sz w:val="20"/>
          <w:szCs w:val="20"/>
          <w:lang w:eastAsia="pl-PL"/>
        </w:rPr>
        <w:t xml:space="preserve">Polsce. Wykorzystuje się ją głównie do produkcji energii elektrycznej. Współczynnik  sprawności przetwarzania energii wody na energię elektryczną jest najwyższy w porównaniu ze sprawnością wykorzystywania w tym celu innych źródeł odnawialnych, dlatego produkcja energii z tego źródła jest dość popularna i szeroko stosowana.  </w:t>
      </w:r>
    </w:p>
    <w:p w14:paraId="46370A55" w14:textId="77777777" w:rsidR="00890962" w:rsidRPr="0041381B" w:rsidRDefault="00890962" w:rsidP="002F3A6C">
      <w:pPr>
        <w:spacing w:after="0" w:line="240" w:lineRule="auto"/>
        <w:jc w:val="both"/>
        <w:rPr>
          <w:rFonts w:ascii="Cambria" w:hAnsi="Cambria" w:cs="Arial"/>
          <w:sz w:val="20"/>
          <w:szCs w:val="20"/>
          <w:lang w:eastAsia="pl-PL"/>
        </w:rPr>
      </w:pPr>
    </w:p>
    <w:p w14:paraId="3776FD34" w14:textId="77777777" w:rsidR="00DE6785" w:rsidRPr="005E2702" w:rsidRDefault="00DE6785" w:rsidP="002F3A6C">
      <w:pPr>
        <w:spacing w:after="0" w:line="240" w:lineRule="auto"/>
        <w:ind w:firstLine="708"/>
        <w:jc w:val="both"/>
        <w:rPr>
          <w:rFonts w:ascii="Cambria" w:hAnsi="Cambria" w:cs="Arial"/>
          <w:sz w:val="20"/>
          <w:szCs w:val="20"/>
          <w:lang w:eastAsia="pl-PL"/>
        </w:rPr>
      </w:pPr>
      <w:r w:rsidRPr="005E2702">
        <w:rPr>
          <w:rFonts w:ascii="Cambria" w:hAnsi="Cambria" w:cs="Arial"/>
          <w:sz w:val="20"/>
          <w:szCs w:val="20"/>
          <w:lang w:eastAsia="pl-PL"/>
        </w:rPr>
        <w:lastRenderedPageBreak/>
        <w:t>Wykorzystanie wodnych zasobów energetycznych jest zależne od szeregu uwarunkowań - jednym z podstawowych są między innymi energetyczn</w:t>
      </w:r>
      <w:r w:rsidR="003346EA" w:rsidRPr="005E2702">
        <w:rPr>
          <w:rFonts w:ascii="Cambria" w:hAnsi="Cambria" w:cs="Arial"/>
          <w:sz w:val="20"/>
          <w:szCs w:val="20"/>
          <w:lang w:eastAsia="pl-PL"/>
        </w:rPr>
        <w:t>ość naturalna rzeki (wielkość i </w:t>
      </w:r>
      <w:r w:rsidRPr="005E2702">
        <w:rPr>
          <w:rFonts w:ascii="Cambria" w:hAnsi="Cambria" w:cs="Arial"/>
          <w:sz w:val="20"/>
          <w:szCs w:val="20"/>
          <w:lang w:eastAsia="pl-PL"/>
        </w:rPr>
        <w:t>równomierność przepływów), wpływ małej elektrowni wodnej tzw. MEW na środowisko oraz opłacalność przedsięwzięcia. Właśnie ze względu na oddziaływanie MEW na środowisko należy każdą taką inwesty</w:t>
      </w:r>
      <w:r w:rsidR="00C05674" w:rsidRPr="005E2702">
        <w:rPr>
          <w:rFonts w:ascii="Cambria" w:hAnsi="Cambria" w:cs="Arial"/>
          <w:sz w:val="20"/>
          <w:szCs w:val="20"/>
          <w:lang w:eastAsia="pl-PL"/>
        </w:rPr>
        <w:t>cję rozpatrywać indywidualnie i </w:t>
      </w:r>
      <w:r w:rsidRPr="005E2702">
        <w:rPr>
          <w:rFonts w:ascii="Cambria" w:hAnsi="Cambria" w:cs="Arial"/>
          <w:sz w:val="20"/>
          <w:szCs w:val="20"/>
          <w:lang w:eastAsia="pl-PL"/>
        </w:rPr>
        <w:t>bardzo szczegółowo. Rozpatrując więc wykorzystanie energii wody należy upewnić się, że nie nastąpi utrata wartości przyrodniczych przekraczająca zdecydowanie korzyści płynące z budowy MEW.</w:t>
      </w:r>
    </w:p>
    <w:p w14:paraId="6ADC8FAD" w14:textId="77777777" w:rsidR="00B201A5" w:rsidRPr="00D503B6" w:rsidRDefault="00B201A5" w:rsidP="002F3A6C">
      <w:pPr>
        <w:spacing w:after="0" w:line="240" w:lineRule="auto"/>
        <w:jc w:val="center"/>
        <w:rPr>
          <w:rFonts w:ascii="Cambria" w:hAnsi="Cambria" w:cs="Arial"/>
          <w:b/>
          <w:sz w:val="16"/>
          <w:szCs w:val="20"/>
          <w:lang w:eastAsia="pl-PL"/>
        </w:rPr>
      </w:pPr>
    </w:p>
    <w:p w14:paraId="2A80CD3F" w14:textId="77777777" w:rsidR="008551DC" w:rsidRPr="005E2702" w:rsidRDefault="008551DC" w:rsidP="002F3A6C">
      <w:pPr>
        <w:spacing w:after="0" w:line="240" w:lineRule="auto"/>
        <w:ind w:firstLine="708"/>
        <w:jc w:val="both"/>
        <w:rPr>
          <w:rFonts w:ascii="Cambria" w:hAnsi="Cambria" w:cs="Arial"/>
          <w:sz w:val="20"/>
          <w:szCs w:val="20"/>
          <w:lang w:eastAsia="pl-PL"/>
        </w:rPr>
      </w:pPr>
      <w:r w:rsidRPr="005E2702">
        <w:rPr>
          <w:rFonts w:ascii="Cambria" w:hAnsi="Cambria" w:cs="Arial"/>
          <w:sz w:val="20"/>
          <w:szCs w:val="20"/>
          <w:lang w:eastAsia="pl-PL"/>
        </w:rPr>
        <w:t>Rozwój elektrowni wodnych jest niestety ograniczony warunkami prawnymi, lokalizacyjnymi, wymogami terenowymi i geomorfologicznymi oraz potencjałem kapitałowym inwestora. Najwięcej funduszy pochłania budowa obiektów hydrotechnicznych piętrzących wodę (jaz, zapora). Charakterystyczne dla elektrowni wodnych są znikome koszty eksploatacji (wynoszące średnio około 0,5÷1% łącznych nakładów inwestycyjnych rocznie) oraz wysoka sprawność energetyczna (90÷95%).</w:t>
      </w:r>
    </w:p>
    <w:p w14:paraId="2A4EA4DB" w14:textId="77777777" w:rsidR="003973EC" w:rsidRPr="00D503B6" w:rsidRDefault="003973EC" w:rsidP="003973EC">
      <w:pPr>
        <w:spacing w:after="0" w:line="240" w:lineRule="auto"/>
        <w:ind w:firstLine="708"/>
        <w:jc w:val="both"/>
        <w:rPr>
          <w:rFonts w:ascii="Cambria" w:hAnsi="Cambria" w:cs="Arial"/>
          <w:b/>
          <w:sz w:val="16"/>
          <w:szCs w:val="20"/>
          <w:lang w:eastAsia="pl-PL"/>
        </w:rPr>
      </w:pPr>
    </w:p>
    <w:p w14:paraId="26173D87" w14:textId="28722805" w:rsidR="003973EC" w:rsidRPr="005E2702" w:rsidRDefault="00422C4A" w:rsidP="00D061F5">
      <w:pPr>
        <w:spacing w:after="0" w:line="240" w:lineRule="auto"/>
        <w:ind w:firstLine="708"/>
        <w:jc w:val="both"/>
        <w:rPr>
          <w:rFonts w:ascii="Cambria" w:hAnsi="Cambria" w:cs="Arial"/>
          <w:b/>
          <w:sz w:val="20"/>
          <w:szCs w:val="20"/>
          <w:lang w:eastAsia="pl-PL"/>
        </w:rPr>
      </w:pPr>
      <w:r w:rsidRPr="005E2702">
        <w:rPr>
          <w:rFonts w:ascii="Cambria" w:hAnsi="Cambria" w:cs="Arial"/>
          <w:b/>
          <w:sz w:val="20"/>
          <w:szCs w:val="20"/>
          <w:lang w:eastAsia="pl-PL"/>
        </w:rPr>
        <w:t xml:space="preserve">Miasto </w:t>
      </w:r>
      <w:r w:rsidR="003562EC" w:rsidRPr="005E2702">
        <w:rPr>
          <w:rFonts w:ascii="Cambria" w:hAnsi="Cambria" w:cs="Arial"/>
          <w:b/>
          <w:sz w:val="20"/>
          <w:szCs w:val="20"/>
          <w:lang w:eastAsia="pl-PL"/>
        </w:rPr>
        <w:t>Giżycko</w:t>
      </w:r>
      <w:r w:rsidR="003973EC" w:rsidRPr="005E2702">
        <w:rPr>
          <w:rFonts w:ascii="Cambria" w:hAnsi="Cambria" w:cs="Arial"/>
          <w:b/>
          <w:sz w:val="20"/>
          <w:szCs w:val="20"/>
          <w:lang w:eastAsia="pl-PL"/>
        </w:rPr>
        <w:t xml:space="preserve"> </w:t>
      </w:r>
      <w:r w:rsidR="003562EC" w:rsidRPr="005E2702">
        <w:rPr>
          <w:rFonts w:ascii="Cambria" w:hAnsi="Cambria" w:cs="Arial"/>
          <w:b/>
          <w:sz w:val="20"/>
          <w:szCs w:val="20"/>
          <w:lang w:eastAsia="pl-PL"/>
        </w:rPr>
        <w:t xml:space="preserve">pomimo </w:t>
      </w:r>
      <w:r w:rsidR="007E4C01" w:rsidRPr="005E2702">
        <w:rPr>
          <w:rFonts w:ascii="Cambria" w:hAnsi="Cambria" w:cs="Arial"/>
          <w:b/>
          <w:sz w:val="20"/>
          <w:szCs w:val="20"/>
          <w:lang w:eastAsia="pl-PL"/>
        </w:rPr>
        <w:t xml:space="preserve">swojej </w:t>
      </w:r>
      <w:r w:rsidR="003562EC" w:rsidRPr="005E2702">
        <w:rPr>
          <w:rFonts w:ascii="Cambria" w:hAnsi="Cambria" w:cs="Arial"/>
          <w:b/>
          <w:sz w:val="20"/>
          <w:szCs w:val="20"/>
          <w:lang w:eastAsia="pl-PL"/>
        </w:rPr>
        <w:t xml:space="preserve">zasobności </w:t>
      </w:r>
      <w:r w:rsidR="007E4C01" w:rsidRPr="005E2702">
        <w:rPr>
          <w:rFonts w:ascii="Cambria" w:hAnsi="Cambria" w:cs="Arial"/>
          <w:b/>
          <w:sz w:val="20"/>
          <w:szCs w:val="20"/>
          <w:lang w:eastAsia="pl-PL"/>
        </w:rPr>
        <w:t xml:space="preserve">w </w:t>
      </w:r>
      <w:r w:rsidR="003562EC" w:rsidRPr="005E2702">
        <w:rPr>
          <w:rFonts w:ascii="Cambria" w:hAnsi="Cambria" w:cs="Arial"/>
          <w:b/>
          <w:sz w:val="20"/>
          <w:szCs w:val="20"/>
          <w:lang w:eastAsia="pl-PL"/>
        </w:rPr>
        <w:t xml:space="preserve">wody powierzchniowe </w:t>
      </w:r>
      <w:r w:rsidRPr="005E2702">
        <w:rPr>
          <w:rFonts w:ascii="Cambria" w:hAnsi="Cambria" w:cs="Arial"/>
          <w:b/>
          <w:sz w:val="20"/>
          <w:szCs w:val="20"/>
          <w:lang w:eastAsia="pl-PL"/>
        </w:rPr>
        <w:t>nie</w:t>
      </w:r>
      <w:r w:rsidR="003973EC" w:rsidRPr="005E2702">
        <w:rPr>
          <w:rFonts w:ascii="Cambria" w:hAnsi="Cambria" w:cs="Arial"/>
          <w:b/>
          <w:sz w:val="20"/>
          <w:szCs w:val="20"/>
          <w:lang w:eastAsia="pl-PL"/>
        </w:rPr>
        <w:t xml:space="preserve"> należy do gmin, w których można wykorzystać potencjał energetycznego spadku wody. Ukształtowanie powierzchni oraz przepływy na istniejących ciekach wodnych sprawiają, że budowa Małych Elektrowni Wodnych (MEW) </w:t>
      </w:r>
      <w:r w:rsidRPr="005E2702">
        <w:rPr>
          <w:rFonts w:ascii="Cambria" w:hAnsi="Cambria" w:cs="Arial"/>
          <w:b/>
          <w:sz w:val="20"/>
          <w:szCs w:val="20"/>
          <w:lang w:eastAsia="pl-PL"/>
        </w:rPr>
        <w:t>nie przyniosłaby zamierzonego efektu.</w:t>
      </w:r>
      <w:r w:rsidR="003973EC" w:rsidRPr="005E2702">
        <w:rPr>
          <w:rFonts w:ascii="Cambria" w:hAnsi="Cambria" w:cs="Arial"/>
          <w:b/>
          <w:sz w:val="20"/>
          <w:szCs w:val="20"/>
          <w:lang w:eastAsia="pl-PL"/>
        </w:rPr>
        <w:t xml:space="preserve"> </w:t>
      </w:r>
    </w:p>
    <w:p w14:paraId="64A020F5" w14:textId="77777777" w:rsidR="003973EC" w:rsidRPr="005E2702" w:rsidRDefault="003973EC" w:rsidP="003973EC">
      <w:pPr>
        <w:spacing w:after="0" w:line="240" w:lineRule="auto"/>
        <w:jc w:val="both"/>
        <w:rPr>
          <w:rFonts w:ascii="Cambria" w:eastAsia="Times New Roman" w:hAnsi="Cambria"/>
          <w:sz w:val="20"/>
          <w:szCs w:val="20"/>
          <w:vertAlign w:val="superscript"/>
          <w:lang w:eastAsia="pl-PL"/>
        </w:rPr>
      </w:pPr>
    </w:p>
    <w:p w14:paraId="6E1D4AB1" w14:textId="77777777" w:rsidR="00DE6785" w:rsidRPr="005E2702" w:rsidRDefault="00DE6785" w:rsidP="002F3A6C">
      <w:pPr>
        <w:spacing w:after="0" w:line="240" w:lineRule="auto"/>
        <w:jc w:val="both"/>
        <w:outlineLvl w:val="2"/>
        <w:rPr>
          <w:rFonts w:ascii="Cambria" w:hAnsi="Cambria"/>
          <w:i/>
          <w:sz w:val="20"/>
          <w:szCs w:val="20"/>
          <w:lang w:eastAsia="pl-PL"/>
        </w:rPr>
      </w:pPr>
      <w:bookmarkStart w:id="448" w:name="_Toc527473552"/>
      <w:bookmarkStart w:id="449" w:name="_Toc142324103"/>
      <w:r w:rsidRPr="005E2702">
        <w:rPr>
          <w:rFonts w:ascii="Cambria" w:hAnsi="Cambria"/>
          <w:i/>
          <w:sz w:val="20"/>
          <w:szCs w:val="20"/>
          <w:lang w:eastAsia="pl-PL"/>
        </w:rPr>
        <w:t>5.12.5. Energia biomasy</w:t>
      </w:r>
      <w:bookmarkEnd w:id="448"/>
      <w:bookmarkEnd w:id="449"/>
    </w:p>
    <w:p w14:paraId="74C75385" w14:textId="77777777" w:rsidR="00DE6785" w:rsidRPr="00D503B6" w:rsidRDefault="00DE6785" w:rsidP="002F3A6C">
      <w:pPr>
        <w:autoSpaceDE w:val="0"/>
        <w:autoSpaceDN w:val="0"/>
        <w:adjustRightInd w:val="0"/>
        <w:spacing w:after="0" w:line="240" w:lineRule="auto"/>
        <w:ind w:left="283"/>
        <w:rPr>
          <w:rFonts w:ascii="Cambria" w:hAnsi="Cambria"/>
          <w:color w:val="FF0000"/>
          <w:sz w:val="16"/>
          <w:szCs w:val="20"/>
        </w:rPr>
      </w:pPr>
    </w:p>
    <w:p w14:paraId="68DB9F1B" w14:textId="5A6F917B" w:rsidR="00DE6785" w:rsidRPr="005E2702" w:rsidRDefault="00DE6785" w:rsidP="00D503B6">
      <w:pPr>
        <w:spacing w:after="0" w:line="240" w:lineRule="auto"/>
        <w:jc w:val="both"/>
        <w:rPr>
          <w:rFonts w:ascii="Cambria" w:hAnsi="Cambria" w:cs="Arial"/>
          <w:sz w:val="20"/>
          <w:szCs w:val="20"/>
          <w:lang w:eastAsia="pl-PL"/>
        </w:rPr>
      </w:pPr>
      <w:r w:rsidRPr="005E2702">
        <w:rPr>
          <w:rFonts w:ascii="Cambria" w:hAnsi="Cambria" w:cs="Arial"/>
          <w:sz w:val="20"/>
          <w:szCs w:val="20"/>
          <w:lang w:eastAsia="pl-PL"/>
        </w:rPr>
        <w:tab/>
        <w:t xml:space="preserve">Największe nadzieje na pozyskiwanie energii z odnawialnych źródeł stwarza także biomasa (słoma, drewno, wierzba energetyczna). Jej udział w bilansie energetycznym państwa z roku na rok wzrasta. Stosowanie biomasy w celu pozyskiwania energii cieplnej powinno stać się alternatywą dla metod pozyskiwania ciepła za pomocą paliw konwencjonalnych. </w:t>
      </w:r>
      <w:r w:rsidR="005E2702" w:rsidRPr="005E2702">
        <w:rPr>
          <w:rFonts w:ascii="Cambria" w:hAnsi="Cambria" w:cs="Arial"/>
          <w:sz w:val="20"/>
          <w:szCs w:val="20"/>
          <w:lang w:eastAsia="pl-PL"/>
        </w:rPr>
        <w:t>P</w:t>
      </w:r>
      <w:r w:rsidR="00286877" w:rsidRPr="005E2702">
        <w:rPr>
          <w:rFonts w:ascii="Cambria" w:hAnsi="Cambria" w:cs="Arial"/>
          <w:sz w:val="20"/>
          <w:szCs w:val="20"/>
          <w:lang w:eastAsia="pl-PL"/>
        </w:rPr>
        <w:t xml:space="preserve">otencjał biomasy na terenie </w:t>
      </w:r>
      <w:r w:rsidR="006B356A" w:rsidRPr="005E2702">
        <w:rPr>
          <w:rFonts w:ascii="Cambria" w:hAnsi="Cambria" w:cs="Arial"/>
          <w:sz w:val="20"/>
          <w:szCs w:val="20"/>
          <w:lang w:eastAsia="pl-PL"/>
        </w:rPr>
        <w:t>miasta</w:t>
      </w:r>
      <w:r w:rsidRPr="005E2702">
        <w:rPr>
          <w:rFonts w:ascii="Cambria" w:hAnsi="Cambria" w:cs="Arial"/>
          <w:sz w:val="20"/>
          <w:szCs w:val="20"/>
          <w:lang w:eastAsia="pl-PL"/>
        </w:rPr>
        <w:t xml:space="preserve"> winno  wykorzystywać  się w małych i średnich ko</w:t>
      </w:r>
      <w:r w:rsidR="00286877" w:rsidRPr="005E2702">
        <w:rPr>
          <w:rFonts w:ascii="Cambria" w:hAnsi="Cambria" w:cs="Arial"/>
          <w:sz w:val="20"/>
          <w:szCs w:val="20"/>
          <w:lang w:eastAsia="pl-PL"/>
        </w:rPr>
        <w:t>tłowniach w </w:t>
      </w:r>
      <w:r w:rsidRPr="005E2702">
        <w:rPr>
          <w:rFonts w:ascii="Cambria" w:hAnsi="Cambria" w:cs="Arial"/>
          <w:sz w:val="20"/>
          <w:szCs w:val="20"/>
          <w:lang w:eastAsia="pl-PL"/>
        </w:rPr>
        <w:t>celu zasilenia obiektów mieszkalnych, obiektów użyteczności publicznej oraz wszelkich obiekt</w:t>
      </w:r>
      <w:r w:rsidR="00D503B6">
        <w:rPr>
          <w:rFonts w:ascii="Cambria" w:hAnsi="Cambria" w:cs="Arial"/>
          <w:sz w:val="20"/>
          <w:szCs w:val="20"/>
          <w:lang w:eastAsia="pl-PL"/>
        </w:rPr>
        <w:t xml:space="preserve">ów o charakterze produkcyjnym. </w:t>
      </w:r>
      <w:r w:rsidRPr="005E2702">
        <w:rPr>
          <w:rFonts w:ascii="Cambria" w:hAnsi="Cambria" w:cs="Arial"/>
          <w:sz w:val="20"/>
          <w:szCs w:val="20"/>
          <w:lang w:eastAsia="pl-PL"/>
        </w:rPr>
        <w:t>Uprawa wierzby na cele energetyczn</w:t>
      </w:r>
      <w:r w:rsidR="00286877" w:rsidRPr="005E2702">
        <w:rPr>
          <w:rFonts w:ascii="Cambria" w:hAnsi="Cambria" w:cs="Arial"/>
          <w:sz w:val="20"/>
          <w:szCs w:val="20"/>
          <w:lang w:eastAsia="pl-PL"/>
        </w:rPr>
        <w:t>e pozwoliłaby dać ekologiczny i </w:t>
      </w:r>
      <w:r w:rsidRPr="005E2702">
        <w:rPr>
          <w:rFonts w:ascii="Cambria" w:hAnsi="Cambria" w:cs="Arial"/>
          <w:sz w:val="20"/>
          <w:szCs w:val="20"/>
          <w:lang w:eastAsia="pl-PL"/>
        </w:rPr>
        <w:t xml:space="preserve">odnawialny surowiec do pozyskiwania energii cieplnej.  Podczas spalania drewna wierzbowego ilości uwalnianych do atmosfery związków siarki oraz azotu w porównaniu ze spalaniem konwencjonalnych surowców są minimalne. </w:t>
      </w:r>
    </w:p>
    <w:p w14:paraId="4C73B1CA" w14:textId="77777777" w:rsidR="005D5E8A" w:rsidRPr="00D503B6" w:rsidRDefault="005D5E8A" w:rsidP="002F3A6C">
      <w:pPr>
        <w:spacing w:after="0" w:line="240" w:lineRule="auto"/>
        <w:ind w:firstLine="708"/>
        <w:jc w:val="both"/>
        <w:rPr>
          <w:rFonts w:ascii="Cambria" w:hAnsi="Cambria" w:cs="Arial"/>
          <w:sz w:val="14"/>
          <w:szCs w:val="20"/>
          <w:lang w:eastAsia="pl-PL"/>
        </w:rPr>
      </w:pPr>
    </w:p>
    <w:p w14:paraId="0D786A34" w14:textId="77777777" w:rsidR="00DE6785" w:rsidRPr="005E2702" w:rsidRDefault="00DE6785" w:rsidP="002F3A6C">
      <w:pPr>
        <w:spacing w:after="0" w:line="240" w:lineRule="auto"/>
        <w:ind w:firstLine="708"/>
        <w:jc w:val="both"/>
        <w:rPr>
          <w:rFonts w:ascii="Cambria" w:hAnsi="Cambria" w:cs="Arial"/>
          <w:sz w:val="20"/>
          <w:szCs w:val="20"/>
          <w:lang w:eastAsia="pl-PL"/>
        </w:rPr>
      </w:pPr>
      <w:r w:rsidRPr="005E2702">
        <w:rPr>
          <w:rFonts w:ascii="Cambria" w:hAnsi="Cambria" w:cs="Arial"/>
          <w:sz w:val="20"/>
          <w:szCs w:val="20"/>
          <w:lang w:eastAsia="pl-PL"/>
        </w:rPr>
        <w:t>Wierzba jest najefektywniejszą z roślin używanych do oczyszczania gleb z metali ciężkich, związków toksycznych i innych poprzez wbudowanie ich w swoją biomasę. Z powodu tych właściwości stosowana jest jako zielony pas ochronny wokół szkodliwych zakładów przemysłowych, autostrad, wysypisk śmieci itp. Biomasa przy tym jest także bardzo tanim źródłem energii cieplnej. Koszt 1GJ energii wyprodukowanego przy spalaniu węgla wynosi około 40 zł, oleju opałowego 120 zł, gazu ziemnego 79 zł, pelletu 55 zł, zrębki drewna 20 zł, a wierzby energetycznej 19 zł. Jak widać z tych wyliczeń opał dwóch ostatnich pozycji jest dwukrotnie tańszy od węgla kamiennego.</w:t>
      </w:r>
    </w:p>
    <w:p w14:paraId="776DE48F" w14:textId="77777777" w:rsidR="00AC343F" w:rsidRPr="00D503B6" w:rsidRDefault="00AC343F" w:rsidP="002F3A6C">
      <w:pPr>
        <w:spacing w:after="0" w:line="240" w:lineRule="auto"/>
        <w:ind w:firstLine="708"/>
        <w:jc w:val="both"/>
        <w:rPr>
          <w:rFonts w:ascii="Cambria" w:hAnsi="Cambria" w:cs="Arial"/>
          <w:sz w:val="16"/>
          <w:szCs w:val="20"/>
          <w:lang w:eastAsia="pl-PL"/>
        </w:rPr>
      </w:pPr>
    </w:p>
    <w:p w14:paraId="4FED6D54" w14:textId="7F8F2311" w:rsidR="00E95272" w:rsidRDefault="009E568A" w:rsidP="009E568A">
      <w:pPr>
        <w:spacing w:after="0" w:line="240" w:lineRule="auto"/>
        <w:ind w:firstLine="708"/>
        <w:jc w:val="both"/>
        <w:rPr>
          <w:rFonts w:ascii="Cambria" w:hAnsi="Cambria" w:cs="Arial"/>
          <w:b/>
          <w:sz w:val="20"/>
          <w:szCs w:val="20"/>
          <w:lang w:eastAsia="pl-PL"/>
        </w:rPr>
      </w:pPr>
      <w:r>
        <w:rPr>
          <w:rFonts w:ascii="Cambria" w:hAnsi="Cambria" w:cs="Arial"/>
          <w:b/>
          <w:sz w:val="20"/>
          <w:szCs w:val="20"/>
          <w:lang w:eastAsia="pl-PL"/>
        </w:rPr>
        <w:t xml:space="preserve">Zgodnie z projektem partnerskim </w:t>
      </w:r>
      <w:r w:rsidRPr="009E568A">
        <w:rPr>
          <w:rFonts w:ascii="Cambria" w:hAnsi="Cambria" w:cs="Arial"/>
          <w:b/>
          <w:sz w:val="20"/>
          <w:szCs w:val="20"/>
          <w:lang w:eastAsia="pl-PL"/>
        </w:rPr>
        <w:t xml:space="preserve">„Energia z natury” </w:t>
      </w:r>
      <w:r>
        <w:rPr>
          <w:rFonts w:ascii="Cambria" w:hAnsi="Cambria" w:cs="Arial"/>
          <w:b/>
          <w:sz w:val="20"/>
          <w:szCs w:val="20"/>
          <w:lang w:eastAsia="pl-PL"/>
        </w:rPr>
        <w:t>wraz ze</w:t>
      </w:r>
      <w:r w:rsidRPr="009E568A">
        <w:rPr>
          <w:rFonts w:ascii="Cambria" w:hAnsi="Cambria" w:cs="Arial"/>
          <w:b/>
          <w:sz w:val="20"/>
          <w:szCs w:val="20"/>
          <w:lang w:eastAsia="pl-PL"/>
        </w:rPr>
        <w:t xml:space="preserve"> Stowarzyszeniem Wielkie Jeziora Mazurskiego 2020</w:t>
      </w:r>
      <w:r>
        <w:rPr>
          <w:rFonts w:ascii="Cambria" w:hAnsi="Cambria" w:cs="Arial"/>
          <w:b/>
          <w:sz w:val="20"/>
          <w:szCs w:val="20"/>
          <w:lang w:eastAsia="pl-PL"/>
        </w:rPr>
        <w:t xml:space="preserve">  na terenie miasta przewiduje się realizację</w:t>
      </w:r>
      <w:r w:rsidR="00E95272" w:rsidRPr="00E95272">
        <w:rPr>
          <w:rFonts w:ascii="Cambria" w:hAnsi="Cambria" w:cs="Arial"/>
          <w:b/>
          <w:sz w:val="20"/>
          <w:szCs w:val="20"/>
          <w:lang w:eastAsia="pl-PL"/>
        </w:rPr>
        <w:t xml:space="preserve"> odnawialnych źródeł energii w zakresie wytwarzania energii cieplnej wraz z przyłączeniem do sieci w celu uzyskania efektywnego energetycznie systemu ciepłowniczego.</w:t>
      </w:r>
      <w:r>
        <w:rPr>
          <w:rFonts w:ascii="Cambria" w:hAnsi="Cambria" w:cs="Arial"/>
          <w:b/>
          <w:sz w:val="20"/>
          <w:szCs w:val="20"/>
          <w:lang w:eastAsia="pl-PL"/>
        </w:rPr>
        <w:t xml:space="preserve"> Zakres inwestycji obejmuję budowę</w:t>
      </w:r>
      <w:r w:rsidR="00E95272" w:rsidRPr="00E95272">
        <w:rPr>
          <w:rFonts w:ascii="Cambria" w:hAnsi="Cambria" w:cs="Arial"/>
          <w:b/>
          <w:sz w:val="20"/>
          <w:szCs w:val="20"/>
          <w:lang w:eastAsia="pl-PL"/>
        </w:rPr>
        <w:t xml:space="preserve"> kotłowni bi</w:t>
      </w:r>
      <w:r>
        <w:rPr>
          <w:rFonts w:ascii="Cambria" w:hAnsi="Cambria" w:cs="Arial"/>
          <w:b/>
          <w:sz w:val="20"/>
          <w:szCs w:val="20"/>
          <w:lang w:eastAsia="pl-PL"/>
        </w:rPr>
        <w:t>omasowej na paliwo stałe -</w:t>
      </w:r>
      <w:r w:rsidR="00E95272" w:rsidRPr="00E95272">
        <w:rPr>
          <w:rFonts w:ascii="Cambria" w:hAnsi="Cambria" w:cs="Arial"/>
          <w:b/>
          <w:sz w:val="20"/>
          <w:szCs w:val="20"/>
          <w:lang w:eastAsia="pl-PL"/>
        </w:rPr>
        <w:t xml:space="preserve"> zrębkę drzewną o mocy 10 MW.</w:t>
      </w:r>
      <w:r>
        <w:rPr>
          <w:rFonts w:ascii="Cambria" w:hAnsi="Cambria" w:cs="Arial"/>
          <w:b/>
          <w:sz w:val="20"/>
          <w:szCs w:val="20"/>
          <w:lang w:eastAsia="pl-PL"/>
        </w:rPr>
        <w:t xml:space="preserve"> Planowany termin realizacji to rok 2024. Szacowania wartość zadania wynosi około 30 mln złotych.</w:t>
      </w:r>
    </w:p>
    <w:p w14:paraId="193D5836" w14:textId="77777777" w:rsidR="00E95272" w:rsidRPr="00803C7B" w:rsidRDefault="00E95272" w:rsidP="00E95272">
      <w:pPr>
        <w:spacing w:after="0" w:line="240" w:lineRule="auto"/>
        <w:ind w:firstLine="708"/>
        <w:jc w:val="both"/>
        <w:rPr>
          <w:rFonts w:ascii="Cambria" w:hAnsi="Cambria" w:cs="Arial"/>
          <w:b/>
          <w:sz w:val="16"/>
          <w:szCs w:val="20"/>
          <w:lang w:eastAsia="pl-PL"/>
        </w:rPr>
      </w:pPr>
    </w:p>
    <w:p w14:paraId="34026B3D" w14:textId="77777777" w:rsidR="00DE6785" w:rsidRPr="005E2702" w:rsidRDefault="00DE6785" w:rsidP="002F3A6C">
      <w:pPr>
        <w:spacing w:after="0" w:line="240" w:lineRule="auto"/>
        <w:jc w:val="both"/>
        <w:outlineLvl w:val="2"/>
        <w:rPr>
          <w:rFonts w:ascii="Cambria" w:hAnsi="Cambria"/>
          <w:i/>
          <w:sz w:val="20"/>
          <w:szCs w:val="20"/>
          <w:lang w:eastAsia="pl-PL"/>
        </w:rPr>
      </w:pPr>
      <w:bookmarkStart w:id="450" w:name="_Toc527473553"/>
      <w:bookmarkStart w:id="451" w:name="_Toc142324104"/>
      <w:r w:rsidRPr="005E2702">
        <w:rPr>
          <w:rFonts w:ascii="Cambria" w:hAnsi="Cambria"/>
          <w:i/>
          <w:sz w:val="20"/>
          <w:szCs w:val="20"/>
          <w:lang w:eastAsia="pl-PL"/>
        </w:rPr>
        <w:t>5.12.6. Energia biogazu</w:t>
      </w:r>
      <w:bookmarkEnd w:id="450"/>
      <w:bookmarkEnd w:id="451"/>
    </w:p>
    <w:p w14:paraId="5BD8E145" w14:textId="77777777" w:rsidR="00DE6785" w:rsidRPr="00D503B6" w:rsidRDefault="00DE6785" w:rsidP="002F3A6C">
      <w:pPr>
        <w:autoSpaceDE w:val="0"/>
        <w:autoSpaceDN w:val="0"/>
        <w:adjustRightInd w:val="0"/>
        <w:spacing w:after="0" w:line="240" w:lineRule="auto"/>
        <w:ind w:left="283"/>
        <w:rPr>
          <w:rFonts w:ascii="Cambria" w:hAnsi="Cambria"/>
          <w:color w:val="FF0000"/>
          <w:sz w:val="16"/>
          <w:szCs w:val="20"/>
        </w:rPr>
      </w:pPr>
    </w:p>
    <w:p w14:paraId="2A46F34D" w14:textId="77777777" w:rsidR="00DE6785" w:rsidRPr="005E2702" w:rsidRDefault="00DE6785" w:rsidP="002F3A6C">
      <w:pPr>
        <w:spacing w:after="0" w:line="240" w:lineRule="auto"/>
        <w:ind w:firstLine="708"/>
        <w:jc w:val="both"/>
        <w:rPr>
          <w:rFonts w:ascii="Cambria" w:hAnsi="Cambria" w:cs="Arial"/>
          <w:sz w:val="20"/>
          <w:szCs w:val="20"/>
          <w:lang w:eastAsia="pl-PL"/>
        </w:rPr>
      </w:pPr>
      <w:r w:rsidRPr="005E2702">
        <w:rPr>
          <w:rFonts w:ascii="Cambria" w:hAnsi="Cambria" w:cs="Arial"/>
          <w:sz w:val="20"/>
          <w:szCs w:val="20"/>
          <w:lang w:eastAsia="pl-PL"/>
        </w:rPr>
        <w:t>Biogazownie stanowią instalacje, które wytwarzają energię cieplną i elektryczną z biogazu powstającego w procesie fermentacji beztlenowej. Mogą być jej poddane wszystkie substraty ulegające biodegradacji. Budowane w Polsce biogazownie rolnicze zazwyczaj dysponują mocą elektryczną i cieplną w przedziale od 0,5 MW do 2,0 MW. Niniejszy rodzaj elektrociepłowni cechuje się szerokim spektrum pozytywnych oddziaływań na otocze</w:t>
      </w:r>
      <w:r w:rsidR="00286877" w:rsidRPr="005E2702">
        <w:rPr>
          <w:rFonts w:ascii="Cambria" w:hAnsi="Cambria" w:cs="Arial"/>
          <w:sz w:val="20"/>
          <w:szCs w:val="20"/>
          <w:lang w:eastAsia="pl-PL"/>
        </w:rPr>
        <w:t>nie zarówno przyrodnicze, jak i </w:t>
      </w:r>
      <w:r w:rsidRPr="005E2702">
        <w:rPr>
          <w:rFonts w:ascii="Cambria" w:hAnsi="Cambria" w:cs="Arial"/>
          <w:sz w:val="20"/>
          <w:szCs w:val="20"/>
          <w:lang w:eastAsia="pl-PL"/>
        </w:rPr>
        <w:t>społeczno-gospodarcze. Jednak w</w:t>
      </w:r>
      <w:r w:rsidR="00427F87" w:rsidRPr="005E2702">
        <w:rPr>
          <w:rFonts w:ascii="Cambria" w:hAnsi="Cambria" w:cs="Arial"/>
          <w:sz w:val="20"/>
          <w:szCs w:val="20"/>
          <w:lang w:eastAsia="pl-PL"/>
        </w:rPr>
        <w:t> </w:t>
      </w:r>
      <w:r w:rsidRPr="005E2702">
        <w:rPr>
          <w:rFonts w:ascii="Cambria" w:hAnsi="Cambria" w:cs="Arial"/>
          <w:sz w:val="20"/>
          <w:szCs w:val="20"/>
          <w:lang w:eastAsia="pl-PL"/>
        </w:rPr>
        <w:t>pierwszej kolejności należy zaznaczyć, że biogazownia jest źródłem ekologicznej energii. Jako paliwo wykorzystywane są surowce odnawialne, do których należą głównie rośliny energetyczne, odpady rolnicze pochodzenia roślinnego oraz zwierzęcego. Produkcja energii z ich wykorzystaniem cechuje się niemalże zerowym oddziaływaniem na środowisko w porównaniu do tradycyjnych metod, opartych na takich surowcach jak węgiel czy ropa naftowa.</w:t>
      </w:r>
    </w:p>
    <w:p w14:paraId="710F6828" w14:textId="77777777" w:rsidR="00DE6785" w:rsidRPr="005E2702" w:rsidRDefault="00DE6785" w:rsidP="002F3A6C">
      <w:pPr>
        <w:spacing w:after="0" w:line="240" w:lineRule="auto"/>
        <w:ind w:firstLine="708"/>
        <w:jc w:val="both"/>
        <w:rPr>
          <w:rFonts w:ascii="Cambria" w:hAnsi="Cambria" w:cs="Arial"/>
          <w:sz w:val="20"/>
          <w:szCs w:val="20"/>
          <w:lang w:eastAsia="pl-PL"/>
        </w:rPr>
      </w:pPr>
      <w:r w:rsidRPr="005E2702">
        <w:rPr>
          <w:rFonts w:ascii="Cambria" w:hAnsi="Cambria" w:cs="Arial"/>
          <w:sz w:val="20"/>
          <w:szCs w:val="20"/>
          <w:lang w:eastAsia="pl-PL"/>
        </w:rPr>
        <w:lastRenderedPageBreak/>
        <w:t>Biogazownia jest stabilnym i pewnym źródłem energii cieplnej i elektrycznej, gdyż jest ona wytwarzana w trybie ciągłym przez 90% czasu w ciągu roku. Zarówno ilość jak i parametry wytworzonej energii są utrzymywane na stałym poziomie, dzięki czemu zwiększa się bezpieczeństwo energetyczne regionu. Wyprodukowana energia elektryczna w biogazowi jest zazwyczaj sprzedawana operatorowi energetycznemu, lub ewentualnie dostarczania jest bezpośrednio do pobliskich odbiorców. Ponadto biogazownia może współpracować z lokalnymi sieciami cieplnymi i dostarczać tanią energię do celów grzewczych dla budynków użyteczności publicznej, domów lub bloków mieszkalnych.</w:t>
      </w:r>
    </w:p>
    <w:p w14:paraId="771BAFCD" w14:textId="77777777" w:rsidR="00420C2A" w:rsidRPr="005E2702" w:rsidRDefault="00420C2A" w:rsidP="002F3A6C">
      <w:pPr>
        <w:spacing w:after="0" w:line="240" w:lineRule="auto"/>
        <w:ind w:firstLine="708"/>
        <w:jc w:val="both"/>
        <w:rPr>
          <w:rFonts w:ascii="Cambria" w:hAnsi="Cambria" w:cs="Arial"/>
          <w:sz w:val="20"/>
          <w:szCs w:val="20"/>
          <w:lang w:eastAsia="pl-PL"/>
        </w:rPr>
      </w:pPr>
    </w:p>
    <w:p w14:paraId="7C34539D" w14:textId="77777777" w:rsidR="00AD2D2D" w:rsidRPr="005E2702" w:rsidRDefault="00DE6785" w:rsidP="002F3A6C">
      <w:pPr>
        <w:tabs>
          <w:tab w:val="left" w:pos="2910"/>
        </w:tabs>
        <w:spacing w:after="0" w:line="240" w:lineRule="auto"/>
        <w:ind w:firstLine="708"/>
        <w:jc w:val="both"/>
        <w:rPr>
          <w:rFonts w:ascii="Cambria" w:hAnsi="Cambria" w:cs="Arial"/>
          <w:sz w:val="20"/>
          <w:szCs w:val="20"/>
          <w:lang w:eastAsia="pl-PL"/>
        </w:rPr>
      </w:pPr>
      <w:r w:rsidRPr="005E2702">
        <w:rPr>
          <w:rFonts w:ascii="Cambria" w:hAnsi="Cambria" w:cs="Arial"/>
          <w:sz w:val="20"/>
          <w:szCs w:val="20"/>
          <w:lang w:eastAsia="pl-PL"/>
        </w:rPr>
        <w:t>Na podstawie dostępnych publikacji, szacuje się, że ciepło wyprodukowane przez bi</w:t>
      </w:r>
      <w:r w:rsidR="00AD2D2D" w:rsidRPr="005E2702">
        <w:rPr>
          <w:rFonts w:ascii="Cambria" w:hAnsi="Cambria" w:cs="Arial"/>
          <w:sz w:val="20"/>
          <w:szCs w:val="20"/>
          <w:lang w:eastAsia="pl-PL"/>
        </w:rPr>
        <w:t>ogazownię o </w:t>
      </w:r>
      <w:r w:rsidRPr="005E2702">
        <w:rPr>
          <w:rFonts w:ascii="Cambria" w:hAnsi="Cambria" w:cs="Arial"/>
          <w:sz w:val="20"/>
          <w:szCs w:val="20"/>
          <w:lang w:eastAsia="pl-PL"/>
        </w:rPr>
        <w:t>mocy 1 MW jest w stanie zaspokoić w 100% zapotrzebowanie na c.o. i c.w.u. około 200 domów jednorodzinnych. Ponadto odbiorcami ciepła z biogazowni mogą być zakłady przemysłowe, hodowle zwierząt, suszarnie oraz wszelkie obiekty, które cechują się zapotrzebowaniem na ciepło. Najbardziej efektywne wykorzystani</w:t>
      </w:r>
      <w:r w:rsidR="00420C2A" w:rsidRPr="005E2702">
        <w:rPr>
          <w:rFonts w:ascii="Cambria" w:hAnsi="Cambria" w:cs="Arial"/>
          <w:sz w:val="20"/>
          <w:szCs w:val="20"/>
          <w:lang w:eastAsia="pl-PL"/>
        </w:rPr>
        <w:t>e energii cieplnej ma miejsce w </w:t>
      </w:r>
      <w:r w:rsidRPr="005E2702">
        <w:rPr>
          <w:rFonts w:ascii="Cambria" w:hAnsi="Cambria" w:cs="Arial"/>
          <w:sz w:val="20"/>
          <w:szCs w:val="20"/>
          <w:lang w:eastAsia="pl-PL"/>
        </w:rPr>
        <w:t>sytuacji, gdy jej odbiorcy znajdują się w niedal</w:t>
      </w:r>
      <w:r w:rsidR="00AD00C2" w:rsidRPr="005E2702">
        <w:rPr>
          <w:rFonts w:ascii="Cambria" w:hAnsi="Cambria" w:cs="Arial"/>
          <w:sz w:val="20"/>
          <w:szCs w:val="20"/>
          <w:lang w:eastAsia="pl-PL"/>
        </w:rPr>
        <w:t>ekim sąsiedztwie biogazowni (maksymalnie</w:t>
      </w:r>
      <w:r w:rsidRPr="005E2702">
        <w:rPr>
          <w:rFonts w:ascii="Cambria" w:hAnsi="Cambria" w:cs="Arial"/>
          <w:sz w:val="20"/>
          <w:szCs w:val="20"/>
          <w:lang w:eastAsia="pl-PL"/>
        </w:rPr>
        <w:t xml:space="preserve"> 1,5 km). </w:t>
      </w:r>
    </w:p>
    <w:p w14:paraId="7E78AFE2" w14:textId="77777777" w:rsidR="00AD00C2" w:rsidRPr="005E2702" w:rsidRDefault="00AD00C2" w:rsidP="002F3A6C">
      <w:pPr>
        <w:tabs>
          <w:tab w:val="left" w:pos="2910"/>
        </w:tabs>
        <w:spacing w:after="0" w:line="240" w:lineRule="auto"/>
        <w:ind w:firstLine="708"/>
        <w:jc w:val="both"/>
        <w:rPr>
          <w:rFonts w:ascii="Cambria" w:hAnsi="Cambria" w:cs="Arial"/>
          <w:sz w:val="20"/>
          <w:szCs w:val="20"/>
          <w:lang w:eastAsia="pl-PL"/>
        </w:rPr>
      </w:pPr>
    </w:p>
    <w:p w14:paraId="7700690F" w14:textId="6D30C290" w:rsidR="009D0F0B" w:rsidRPr="005E2702" w:rsidRDefault="00DE6785" w:rsidP="002F3A6C">
      <w:pPr>
        <w:tabs>
          <w:tab w:val="left" w:pos="2910"/>
        </w:tabs>
        <w:spacing w:after="0" w:line="240" w:lineRule="auto"/>
        <w:ind w:firstLine="708"/>
        <w:jc w:val="both"/>
        <w:rPr>
          <w:rFonts w:ascii="Cambria" w:hAnsi="Cambria" w:cs="Arial"/>
          <w:sz w:val="20"/>
          <w:szCs w:val="20"/>
          <w:lang w:eastAsia="pl-PL"/>
        </w:rPr>
      </w:pPr>
      <w:r w:rsidRPr="005E2702">
        <w:rPr>
          <w:rFonts w:ascii="Cambria" w:hAnsi="Cambria" w:cs="Arial"/>
          <w:sz w:val="20"/>
          <w:szCs w:val="20"/>
          <w:lang w:eastAsia="pl-PL"/>
        </w:rPr>
        <w:t>W związku z powyższym biogazownia może pełnić rolę lokalnego, ekologicznego źródła prądu i ciepła, które w znacznym stopniu może uniezależnić odbiorców od stale rosnących cen nośników energii. W związku z powyższym na omawianym obszarze należy podjąć działania mające na celu wykorzystanie istniejącego potencjału energetycznego z biogazu, poprzez m. in. budowę lokalnej biogazowni. Budowa lokalnej biogazowni oprócz możliwości wykorzystania odnawialnych źródeł en</w:t>
      </w:r>
      <w:r w:rsidR="002E5926" w:rsidRPr="005E2702">
        <w:rPr>
          <w:rFonts w:ascii="Cambria" w:hAnsi="Cambria" w:cs="Arial"/>
          <w:sz w:val="20"/>
          <w:szCs w:val="20"/>
          <w:lang w:eastAsia="pl-PL"/>
        </w:rPr>
        <w:t xml:space="preserve">ergii na potrzeby energetyczne </w:t>
      </w:r>
      <w:r w:rsidR="006B356A" w:rsidRPr="005E2702">
        <w:rPr>
          <w:rFonts w:ascii="Cambria" w:hAnsi="Cambria" w:cs="Arial"/>
          <w:sz w:val="20"/>
          <w:szCs w:val="20"/>
          <w:lang w:eastAsia="pl-PL"/>
        </w:rPr>
        <w:t>miasta</w:t>
      </w:r>
      <w:r w:rsidRPr="005E2702">
        <w:rPr>
          <w:rFonts w:ascii="Cambria" w:hAnsi="Cambria" w:cs="Arial"/>
          <w:sz w:val="20"/>
          <w:szCs w:val="20"/>
          <w:lang w:eastAsia="pl-PL"/>
        </w:rPr>
        <w:t>, pozwoli również na długofalową aktywizację lokalnego sektora rolniczego. Powstanie biogazowni wpłynie na wzrost zagospodarowania nieużytków, bądź na wykorzystanie nadwyżek produkcji rolnej. Dzięki temu, że dostawy substratów są kontraktowane długo</w:t>
      </w:r>
      <w:r w:rsidR="00AD2D2D" w:rsidRPr="005E2702">
        <w:rPr>
          <w:rFonts w:ascii="Cambria" w:hAnsi="Cambria" w:cs="Arial"/>
          <w:sz w:val="20"/>
          <w:szCs w:val="20"/>
          <w:lang w:eastAsia="pl-PL"/>
        </w:rPr>
        <w:t>terminowo, jest to bezpieczna i </w:t>
      </w:r>
      <w:r w:rsidRPr="005E2702">
        <w:rPr>
          <w:rFonts w:ascii="Cambria" w:hAnsi="Cambria" w:cs="Arial"/>
          <w:sz w:val="20"/>
          <w:szCs w:val="20"/>
          <w:lang w:eastAsia="pl-PL"/>
        </w:rPr>
        <w:t xml:space="preserve">perspektywiczna forma współpracy dla rolników, która zapewnia stałe, gwarantowane dochody. </w:t>
      </w:r>
    </w:p>
    <w:p w14:paraId="3A4F6CA8" w14:textId="77777777" w:rsidR="00422C4A" w:rsidRPr="005E2702" w:rsidRDefault="00422C4A" w:rsidP="002F3A6C">
      <w:pPr>
        <w:tabs>
          <w:tab w:val="left" w:pos="2910"/>
        </w:tabs>
        <w:spacing w:after="0" w:line="240" w:lineRule="auto"/>
        <w:ind w:firstLine="708"/>
        <w:jc w:val="both"/>
        <w:rPr>
          <w:rFonts w:ascii="Cambria" w:hAnsi="Cambria" w:cs="Arial"/>
          <w:sz w:val="20"/>
          <w:szCs w:val="20"/>
          <w:lang w:eastAsia="pl-PL"/>
        </w:rPr>
      </w:pPr>
    </w:p>
    <w:p w14:paraId="45C77917" w14:textId="38D53315" w:rsidR="00DE6785" w:rsidRPr="005E2702" w:rsidRDefault="00DE6785" w:rsidP="002F3A6C">
      <w:pPr>
        <w:spacing w:after="0" w:line="240" w:lineRule="auto"/>
        <w:ind w:firstLine="708"/>
        <w:jc w:val="both"/>
        <w:rPr>
          <w:rFonts w:ascii="Cambria" w:hAnsi="Cambria" w:cs="Arial"/>
          <w:sz w:val="20"/>
          <w:szCs w:val="20"/>
          <w:lang w:eastAsia="pl-PL"/>
        </w:rPr>
      </w:pPr>
      <w:r w:rsidRPr="005E2702">
        <w:rPr>
          <w:rFonts w:ascii="Cambria" w:hAnsi="Cambria" w:cs="Arial"/>
          <w:sz w:val="20"/>
          <w:szCs w:val="20"/>
          <w:lang w:eastAsia="pl-PL"/>
        </w:rPr>
        <w:t>Szacuje się, że około 70% kosztów operacyjnych biogazowni w ciągu roku stanowi zakup substratów, co przy instalacji o mocy 1 MW przekłada się na kwotę w przedziale od 1 mln od 1,5 mln złotych. Lokalni dostawcy mają zatem możliwość znacznego z</w:t>
      </w:r>
      <w:r w:rsidR="00286877" w:rsidRPr="005E2702">
        <w:rPr>
          <w:rFonts w:ascii="Cambria" w:hAnsi="Cambria" w:cs="Arial"/>
          <w:sz w:val="20"/>
          <w:szCs w:val="20"/>
          <w:lang w:eastAsia="pl-PL"/>
        </w:rPr>
        <w:t>większenia swoich przychodów. Z </w:t>
      </w:r>
      <w:r w:rsidRPr="005E2702">
        <w:rPr>
          <w:rFonts w:ascii="Cambria" w:hAnsi="Cambria" w:cs="Arial"/>
          <w:sz w:val="20"/>
          <w:szCs w:val="20"/>
          <w:lang w:eastAsia="pl-PL"/>
        </w:rPr>
        <w:t>uwagi na koszty transportu, źródła substratów muszą one znajdować się maksymalnie ok. 20 km od biogazowni, co pozwala na współpracę</w:t>
      </w:r>
      <w:r w:rsidR="002E5926" w:rsidRPr="005E2702">
        <w:rPr>
          <w:rFonts w:ascii="Cambria" w:hAnsi="Cambria" w:cs="Arial"/>
          <w:sz w:val="20"/>
          <w:szCs w:val="20"/>
          <w:lang w:eastAsia="pl-PL"/>
        </w:rPr>
        <w:t xml:space="preserve"> z dostawcami głównie z terenu </w:t>
      </w:r>
      <w:r w:rsidR="006B356A" w:rsidRPr="005E2702">
        <w:rPr>
          <w:rFonts w:ascii="Cambria" w:hAnsi="Cambria" w:cs="Arial"/>
          <w:sz w:val="20"/>
          <w:szCs w:val="20"/>
          <w:lang w:eastAsia="pl-PL"/>
        </w:rPr>
        <w:t>miasta</w:t>
      </w:r>
      <w:r w:rsidR="00286877" w:rsidRPr="005E2702">
        <w:rPr>
          <w:rFonts w:ascii="Cambria" w:hAnsi="Cambria" w:cs="Arial"/>
          <w:sz w:val="20"/>
          <w:szCs w:val="20"/>
          <w:lang w:eastAsia="pl-PL"/>
        </w:rPr>
        <w:t xml:space="preserve"> i sąsiednich gmin, w których</w:t>
      </w:r>
      <w:r w:rsidRPr="005E2702">
        <w:rPr>
          <w:rFonts w:ascii="Cambria" w:hAnsi="Cambria" w:cs="Arial"/>
          <w:sz w:val="20"/>
          <w:szCs w:val="20"/>
          <w:lang w:eastAsia="pl-PL"/>
        </w:rPr>
        <w:t xml:space="preserve"> jest zlokalizowana instalacja biogazowni.</w:t>
      </w:r>
    </w:p>
    <w:p w14:paraId="76E4CD59" w14:textId="77777777" w:rsidR="00550563" w:rsidRPr="005E2702" w:rsidRDefault="00550563" w:rsidP="00550563">
      <w:pPr>
        <w:spacing w:after="0" w:line="240" w:lineRule="auto"/>
        <w:ind w:firstLine="708"/>
        <w:jc w:val="both"/>
        <w:rPr>
          <w:rFonts w:ascii="Cambria" w:hAnsi="Cambria" w:cs="Arial"/>
          <w:b/>
          <w:sz w:val="20"/>
          <w:szCs w:val="20"/>
          <w:lang w:eastAsia="pl-PL"/>
        </w:rPr>
      </w:pPr>
    </w:p>
    <w:p w14:paraId="2EAE7C56" w14:textId="0543E5CE" w:rsidR="00550563" w:rsidRPr="005E2702" w:rsidRDefault="00550563" w:rsidP="00550563">
      <w:pPr>
        <w:spacing w:after="0" w:line="240" w:lineRule="auto"/>
        <w:ind w:firstLine="708"/>
        <w:jc w:val="both"/>
        <w:rPr>
          <w:rFonts w:ascii="Cambria" w:hAnsi="Cambria" w:cs="Arial"/>
          <w:b/>
          <w:sz w:val="20"/>
          <w:szCs w:val="20"/>
          <w:lang w:eastAsia="pl-PL"/>
        </w:rPr>
      </w:pPr>
      <w:r w:rsidRPr="005E2702">
        <w:rPr>
          <w:rFonts w:ascii="Cambria" w:hAnsi="Cambria" w:cs="Arial"/>
          <w:b/>
          <w:sz w:val="20"/>
          <w:szCs w:val="20"/>
          <w:lang w:eastAsia="pl-PL"/>
        </w:rPr>
        <w:t xml:space="preserve">Na terenie miasta </w:t>
      </w:r>
      <w:r w:rsidR="004006B0">
        <w:rPr>
          <w:rFonts w:ascii="Cambria" w:hAnsi="Cambria" w:cs="Arial"/>
          <w:b/>
          <w:sz w:val="20"/>
          <w:szCs w:val="20"/>
          <w:lang w:eastAsia="pl-PL"/>
        </w:rPr>
        <w:t>Giżycka</w:t>
      </w:r>
      <w:r w:rsidRPr="005E2702">
        <w:rPr>
          <w:rFonts w:ascii="Cambria" w:hAnsi="Cambria" w:cs="Arial"/>
          <w:b/>
          <w:sz w:val="20"/>
          <w:szCs w:val="20"/>
          <w:lang w:eastAsia="pl-PL"/>
        </w:rPr>
        <w:t xml:space="preserve"> nie </w:t>
      </w:r>
      <w:r w:rsidR="00D503B6">
        <w:rPr>
          <w:rFonts w:ascii="Cambria" w:hAnsi="Cambria" w:cs="Arial"/>
          <w:b/>
          <w:sz w:val="20"/>
          <w:szCs w:val="20"/>
          <w:lang w:eastAsia="pl-PL"/>
        </w:rPr>
        <w:t>występują biogazownie, ani inne instalacje wykorzystujące</w:t>
      </w:r>
      <w:r w:rsidRPr="005E2702">
        <w:rPr>
          <w:rFonts w:ascii="Cambria" w:hAnsi="Cambria" w:cs="Arial"/>
          <w:b/>
          <w:sz w:val="20"/>
          <w:szCs w:val="20"/>
          <w:lang w:eastAsia="pl-PL"/>
        </w:rPr>
        <w:t xml:space="preserve"> biogaz. Ze względu na uwarunkowania i brak rozpoznanych instalacji, które mogłyby wykorzystywać energię pochodzącą z biomasy przewiduje się wykorzystania tego rodzaju energii jedynie w lokalnych instalacjach pomp ciepła z wymiennikiem gruntowym. Należy również zaznaczyć, że rozwój energetyki odnawialnej na bazie biogazu dedykowany jest przede wszystkim obszarom wiejskim.</w:t>
      </w:r>
    </w:p>
    <w:p w14:paraId="1D6B8C56" w14:textId="77777777" w:rsidR="00550563" w:rsidRPr="005E2702" w:rsidRDefault="00550563" w:rsidP="003973EC">
      <w:pPr>
        <w:spacing w:after="0" w:line="240" w:lineRule="auto"/>
        <w:ind w:firstLine="708"/>
        <w:jc w:val="both"/>
        <w:rPr>
          <w:rFonts w:ascii="Cambria" w:hAnsi="Cambria" w:cs="Arial"/>
          <w:b/>
          <w:sz w:val="20"/>
          <w:szCs w:val="20"/>
          <w:lang w:eastAsia="pl-PL"/>
        </w:rPr>
      </w:pPr>
    </w:p>
    <w:p w14:paraId="1AFA8A15" w14:textId="77777777" w:rsidR="00DE6785" w:rsidRPr="005E2702" w:rsidRDefault="00DE6785" w:rsidP="002F3A6C">
      <w:pPr>
        <w:spacing w:after="0" w:line="240" w:lineRule="auto"/>
        <w:jc w:val="both"/>
        <w:outlineLvl w:val="2"/>
        <w:rPr>
          <w:rFonts w:ascii="Cambria" w:hAnsi="Cambria"/>
          <w:i/>
          <w:sz w:val="20"/>
          <w:szCs w:val="20"/>
          <w:lang w:eastAsia="pl-PL"/>
        </w:rPr>
      </w:pPr>
      <w:bookmarkStart w:id="452" w:name="_Toc527473554"/>
      <w:bookmarkStart w:id="453" w:name="_Toc142324105"/>
      <w:r w:rsidRPr="005E2702">
        <w:rPr>
          <w:rFonts w:ascii="Cambria" w:hAnsi="Cambria"/>
          <w:i/>
          <w:sz w:val="20"/>
          <w:szCs w:val="20"/>
          <w:lang w:eastAsia="pl-PL"/>
        </w:rPr>
        <w:t>5.12.7. Podsumowanie</w:t>
      </w:r>
      <w:bookmarkEnd w:id="452"/>
      <w:bookmarkEnd w:id="453"/>
    </w:p>
    <w:p w14:paraId="191777EC" w14:textId="77777777" w:rsidR="00422C4A" w:rsidRPr="005E2702" w:rsidRDefault="00422C4A" w:rsidP="002F3A6C">
      <w:pPr>
        <w:spacing w:after="0" w:line="240" w:lineRule="auto"/>
        <w:jc w:val="both"/>
        <w:outlineLvl w:val="2"/>
        <w:rPr>
          <w:rFonts w:ascii="Cambria" w:hAnsi="Cambria"/>
          <w:i/>
          <w:sz w:val="20"/>
          <w:szCs w:val="20"/>
          <w:lang w:eastAsia="pl-PL"/>
        </w:rPr>
      </w:pPr>
    </w:p>
    <w:p w14:paraId="67AF4052" w14:textId="77777777" w:rsidR="00DE6785" w:rsidRPr="005E2702" w:rsidRDefault="00AD3E90" w:rsidP="002F3A6C">
      <w:pPr>
        <w:spacing w:after="0" w:line="240" w:lineRule="auto"/>
        <w:ind w:firstLine="708"/>
        <w:jc w:val="both"/>
        <w:rPr>
          <w:rFonts w:ascii="Cambria" w:hAnsi="Cambria" w:cs="Arial"/>
          <w:sz w:val="20"/>
          <w:szCs w:val="20"/>
          <w:lang w:eastAsia="pl-PL"/>
        </w:rPr>
      </w:pPr>
      <w:r w:rsidRPr="005E2702">
        <w:rPr>
          <w:rFonts w:ascii="Cambria" w:hAnsi="Cambria" w:cs="Arial"/>
          <w:sz w:val="20"/>
          <w:szCs w:val="20"/>
          <w:lang w:eastAsia="pl-PL"/>
        </w:rPr>
        <w:t xml:space="preserve">Wdrażanie </w:t>
      </w:r>
      <w:r w:rsidR="00333BEA" w:rsidRPr="005E2702">
        <w:rPr>
          <w:rFonts w:ascii="Cambria" w:hAnsi="Cambria" w:cs="Arial"/>
          <w:sz w:val="20"/>
          <w:szCs w:val="20"/>
          <w:lang w:eastAsia="pl-PL"/>
        </w:rPr>
        <w:t xml:space="preserve">gminnych </w:t>
      </w:r>
      <w:r w:rsidR="00DE6785" w:rsidRPr="005E2702">
        <w:rPr>
          <w:rFonts w:ascii="Cambria" w:hAnsi="Cambria" w:cs="Arial"/>
          <w:sz w:val="20"/>
          <w:szCs w:val="20"/>
          <w:lang w:eastAsia="pl-PL"/>
        </w:rPr>
        <w:t>programów w zakresie wykorzystania OZE skutkuje wymiernymi korzyściami, z których najważniejsze przedstawiono w poniższej tabeli.</w:t>
      </w:r>
    </w:p>
    <w:p w14:paraId="43AB04AF" w14:textId="77777777" w:rsidR="005E2702" w:rsidRDefault="005E2702" w:rsidP="002F3A6C">
      <w:pPr>
        <w:autoSpaceDE w:val="0"/>
        <w:autoSpaceDN w:val="0"/>
        <w:adjustRightInd w:val="0"/>
        <w:spacing w:after="0" w:line="240" w:lineRule="auto"/>
        <w:jc w:val="center"/>
        <w:rPr>
          <w:rFonts w:ascii="Cambria" w:hAnsi="Cambria"/>
          <w:b/>
          <w:i/>
          <w:sz w:val="20"/>
          <w:szCs w:val="20"/>
        </w:rPr>
      </w:pPr>
      <w:bookmarkStart w:id="454" w:name="_Toc527473590"/>
    </w:p>
    <w:p w14:paraId="12DF73DC" w14:textId="77777777" w:rsidR="005E2702" w:rsidRDefault="005E2702" w:rsidP="002F3A6C">
      <w:pPr>
        <w:autoSpaceDE w:val="0"/>
        <w:autoSpaceDN w:val="0"/>
        <w:adjustRightInd w:val="0"/>
        <w:spacing w:after="0" w:line="240" w:lineRule="auto"/>
        <w:jc w:val="center"/>
        <w:rPr>
          <w:rFonts w:ascii="Cambria" w:hAnsi="Cambria"/>
          <w:b/>
          <w:i/>
          <w:sz w:val="20"/>
          <w:szCs w:val="20"/>
        </w:rPr>
      </w:pPr>
    </w:p>
    <w:p w14:paraId="3E70AE30" w14:textId="77777777" w:rsidR="00DE6785" w:rsidRPr="0041381B" w:rsidRDefault="00DE6785" w:rsidP="002F3A6C">
      <w:pPr>
        <w:autoSpaceDE w:val="0"/>
        <w:autoSpaceDN w:val="0"/>
        <w:adjustRightInd w:val="0"/>
        <w:spacing w:after="0" w:line="240" w:lineRule="auto"/>
        <w:jc w:val="center"/>
        <w:rPr>
          <w:rFonts w:ascii="Cambria" w:hAnsi="Cambria" w:cs="Verdana-Bold"/>
          <w:bCs/>
          <w:i/>
          <w:sz w:val="20"/>
          <w:szCs w:val="20"/>
          <w:lang w:eastAsia="pl-PL"/>
        </w:rPr>
      </w:pPr>
      <w:bookmarkStart w:id="455" w:name="_Toc142324181"/>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25</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Korzyści z wdrażania odnawialnych źródeł energii</w:t>
      </w:r>
      <w:bookmarkEnd w:id="454"/>
      <w:bookmarkEnd w:id="455"/>
      <w:r w:rsidRPr="0041381B">
        <w:rPr>
          <w:rFonts w:ascii="Cambria" w:hAnsi="Cambria" w:cs="Verdana-Bold"/>
          <w:bCs/>
          <w:i/>
          <w:sz w:val="20"/>
          <w:szCs w:val="20"/>
          <w:lang w:eastAsia="pl-PL"/>
        </w:rPr>
        <w:t xml:space="preserve"> </w:t>
      </w:r>
    </w:p>
    <w:p w14:paraId="03D7416E" w14:textId="77777777" w:rsidR="00DE6785" w:rsidRPr="0041381B" w:rsidRDefault="00DE6785" w:rsidP="002F3A6C">
      <w:pPr>
        <w:autoSpaceDE w:val="0"/>
        <w:autoSpaceDN w:val="0"/>
        <w:adjustRightInd w:val="0"/>
        <w:spacing w:after="0" w:line="240" w:lineRule="auto"/>
        <w:jc w:val="center"/>
        <w:rPr>
          <w:rFonts w:ascii="Cambria" w:hAnsi="Cambria" w:cs="Verdana-Bold"/>
          <w:b/>
          <w:bCs/>
          <w:i/>
          <w:sz w:val="4"/>
          <w:szCs w:val="20"/>
          <w:lang w:eastAsia="pl-PL"/>
        </w:rPr>
      </w:pPr>
    </w:p>
    <w:tbl>
      <w:tblPr>
        <w:tblStyle w:val="Tabela-Siatka120"/>
        <w:tblW w:w="8642" w:type="dxa"/>
        <w:jc w:val="center"/>
        <w:tblLayout w:type="fixed"/>
        <w:tblLook w:val="04A0" w:firstRow="1" w:lastRow="0" w:firstColumn="1" w:lastColumn="0" w:noHBand="0" w:noVBand="1"/>
      </w:tblPr>
      <w:tblGrid>
        <w:gridCol w:w="6658"/>
        <w:gridCol w:w="1984"/>
      </w:tblGrid>
      <w:tr w:rsidR="00DE6785" w:rsidRPr="0041381B" w14:paraId="3C7E9A78" w14:textId="77777777" w:rsidTr="004F69A9">
        <w:trPr>
          <w:trHeight w:val="737"/>
          <w:jc w:val="center"/>
        </w:trPr>
        <w:tc>
          <w:tcPr>
            <w:tcW w:w="6658" w:type="dxa"/>
            <w:shd w:val="clear" w:color="auto" w:fill="F2F2F2" w:themeFill="background1" w:themeFillShade="F2"/>
            <w:vAlign w:val="center"/>
          </w:tcPr>
          <w:p w14:paraId="73F5D234" w14:textId="77777777" w:rsidR="00DE6785" w:rsidRPr="0041381B" w:rsidRDefault="00DE6785" w:rsidP="002F3A6C">
            <w:pPr>
              <w:spacing w:after="0" w:line="240" w:lineRule="auto"/>
              <w:jc w:val="center"/>
              <w:rPr>
                <w:rFonts w:ascii="Cambria" w:hAnsi="Cambria"/>
                <w:b/>
                <w:sz w:val="20"/>
                <w:szCs w:val="20"/>
              </w:rPr>
            </w:pPr>
            <w:r w:rsidRPr="0041381B">
              <w:rPr>
                <w:rFonts w:ascii="Cambria" w:hAnsi="Cambria"/>
                <w:b/>
                <w:sz w:val="20"/>
                <w:szCs w:val="20"/>
              </w:rPr>
              <w:t>Korzyści</w:t>
            </w:r>
          </w:p>
        </w:tc>
        <w:tc>
          <w:tcPr>
            <w:tcW w:w="1984" w:type="dxa"/>
            <w:shd w:val="clear" w:color="auto" w:fill="F2F2F2" w:themeFill="background1" w:themeFillShade="F2"/>
            <w:vAlign w:val="center"/>
          </w:tcPr>
          <w:p w14:paraId="388E0C67" w14:textId="2741A5A4" w:rsidR="00DE6785" w:rsidRPr="0041381B" w:rsidRDefault="00DE6785" w:rsidP="006B356A">
            <w:pPr>
              <w:spacing w:after="0" w:line="240" w:lineRule="auto"/>
              <w:jc w:val="center"/>
              <w:rPr>
                <w:rFonts w:ascii="Cambria" w:hAnsi="Cambria"/>
                <w:b/>
                <w:sz w:val="20"/>
                <w:szCs w:val="20"/>
              </w:rPr>
            </w:pPr>
            <w:r w:rsidRPr="0041381B">
              <w:rPr>
                <w:rFonts w:ascii="Cambria" w:hAnsi="Cambria"/>
                <w:b/>
                <w:sz w:val="20"/>
                <w:szCs w:val="20"/>
              </w:rPr>
              <w:t>M</w:t>
            </w:r>
            <w:r w:rsidR="002E5926" w:rsidRPr="0041381B">
              <w:rPr>
                <w:rFonts w:ascii="Cambria" w:hAnsi="Cambria"/>
                <w:b/>
                <w:sz w:val="20"/>
                <w:szCs w:val="20"/>
              </w:rPr>
              <w:t xml:space="preserve">ożliwość realizacji na terenie </w:t>
            </w:r>
            <w:r w:rsidR="006B356A" w:rsidRPr="0041381B">
              <w:rPr>
                <w:rFonts w:ascii="Cambria" w:hAnsi="Cambria"/>
                <w:b/>
                <w:sz w:val="20"/>
                <w:szCs w:val="20"/>
              </w:rPr>
              <w:t>miasta</w:t>
            </w:r>
          </w:p>
        </w:tc>
      </w:tr>
      <w:tr w:rsidR="00DE6785" w:rsidRPr="0041381B" w14:paraId="683AE8B0" w14:textId="77777777" w:rsidTr="002F3162">
        <w:trPr>
          <w:trHeight w:val="765"/>
          <w:jc w:val="center"/>
        </w:trPr>
        <w:tc>
          <w:tcPr>
            <w:tcW w:w="6658" w:type="dxa"/>
            <w:vAlign w:val="center"/>
          </w:tcPr>
          <w:p w14:paraId="5FF8B945" w14:textId="77777777" w:rsidR="00DE6785" w:rsidRPr="0041381B" w:rsidRDefault="00DE6785" w:rsidP="002F3A6C">
            <w:pPr>
              <w:spacing w:after="0" w:line="240" w:lineRule="auto"/>
              <w:jc w:val="center"/>
              <w:rPr>
                <w:rFonts w:ascii="Cambria" w:hAnsi="Cambria"/>
                <w:sz w:val="20"/>
                <w:szCs w:val="20"/>
              </w:rPr>
            </w:pPr>
            <w:r w:rsidRPr="0041381B">
              <w:rPr>
                <w:rFonts w:ascii="Cambria" w:hAnsi="Cambria"/>
                <w:sz w:val="20"/>
                <w:szCs w:val="20"/>
              </w:rPr>
              <w:t>Spalanie bądź współspalanie biomasy w ci</w:t>
            </w:r>
            <w:r w:rsidR="00CD702B" w:rsidRPr="0041381B">
              <w:rPr>
                <w:rFonts w:ascii="Cambria" w:hAnsi="Cambria"/>
                <w:sz w:val="20"/>
                <w:szCs w:val="20"/>
              </w:rPr>
              <w:t xml:space="preserve">epłowniach i kotłowniach obniża </w:t>
            </w:r>
            <w:r w:rsidRPr="0041381B">
              <w:rPr>
                <w:rFonts w:ascii="Cambria" w:hAnsi="Cambria"/>
                <w:sz w:val="20"/>
                <w:szCs w:val="20"/>
              </w:rPr>
              <w:t>koszty wytwarzania oraz cenę sprzedaży ciepła</w:t>
            </w:r>
          </w:p>
        </w:tc>
        <w:tc>
          <w:tcPr>
            <w:tcW w:w="1984" w:type="dxa"/>
            <w:shd w:val="clear" w:color="auto" w:fill="92D050"/>
            <w:vAlign w:val="center"/>
          </w:tcPr>
          <w:p w14:paraId="63E87770" w14:textId="70493B04" w:rsidR="00DE6785" w:rsidRPr="0041381B" w:rsidRDefault="00550563" w:rsidP="002F3A6C">
            <w:pPr>
              <w:spacing w:after="0" w:line="240" w:lineRule="auto"/>
              <w:jc w:val="center"/>
              <w:rPr>
                <w:rFonts w:ascii="Cambria" w:hAnsi="Cambria"/>
                <w:b/>
                <w:sz w:val="20"/>
                <w:szCs w:val="20"/>
              </w:rPr>
            </w:pPr>
            <w:r w:rsidRPr="0041381B">
              <w:rPr>
                <w:rFonts w:ascii="Cambria" w:hAnsi="Cambria"/>
                <w:b/>
                <w:sz w:val="20"/>
                <w:szCs w:val="20"/>
              </w:rPr>
              <w:t>TAK</w:t>
            </w:r>
          </w:p>
        </w:tc>
      </w:tr>
      <w:tr w:rsidR="00DE6785" w:rsidRPr="0041381B" w14:paraId="5F81D4E4" w14:textId="77777777" w:rsidTr="002F3162">
        <w:trPr>
          <w:trHeight w:val="765"/>
          <w:jc w:val="center"/>
        </w:trPr>
        <w:tc>
          <w:tcPr>
            <w:tcW w:w="6658" w:type="dxa"/>
            <w:vAlign w:val="center"/>
          </w:tcPr>
          <w:p w14:paraId="36FDA272" w14:textId="77777777" w:rsidR="00DE6785" w:rsidRPr="0041381B" w:rsidRDefault="00DE6785" w:rsidP="002F3A6C">
            <w:pPr>
              <w:spacing w:after="0" w:line="240" w:lineRule="auto"/>
              <w:jc w:val="center"/>
              <w:rPr>
                <w:rFonts w:ascii="Cambria" w:hAnsi="Cambria"/>
                <w:sz w:val="20"/>
                <w:szCs w:val="20"/>
              </w:rPr>
            </w:pPr>
            <w:r w:rsidRPr="0041381B">
              <w:rPr>
                <w:rFonts w:ascii="Cambria" w:hAnsi="Cambria"/>
                <w:sz w:val="20"/>
                <w:szCs w:val="20"/>
              </w:rPr>
              <w:t>Instalowanie kolektorów słonecznych i pomp ciepła poprawia jakość</w:t>
            </w:r>
          </w:p>
          <w:p w14:paraId="3B4DC894" w14:textId="77777777" w:rsidR="00DE6785" w:rsidRPr="0041381B" w:rsidRDefault="00DE6785" w:rsidP="002F3A6C">
            <w:pPr>
              <w:spacing w:after="0" w:line="240" w:lineRule="auto"/>
              <w:jc w:val="center"/>
              <w:rPr>
                <w:rFonts w:ascii="Cambria" w:hAnsi="Cambria"/>
                <w:sz w:val="20"/>
                <w:szCs w:val="20"/>
              </w:rPr>
            </w:pPr>
            <w:r w:rsidRPr="0041381B">
              <w:rPr>
                <w:rFonts w:ascii="Cambria" w:hAnsi="Cambria"/>
                <w:sz w:val="20"/>
                <w:szCs w:val="20"/>
              </w:rPr>
              <w:t>powietrza w sezonie grzewczym.</w:t>
            </w:r>
          </w:p>
        </w:tc>
        <w:tc>
          <w:tcPr>
            <w:tcW w:w="1984" w:type="dxa"/>
            <w:shd w:val="clear" w:color="auto" w:fill="92D050"/>
            <w:vAlign w:val="center"/>
          </w:tcPr>
          <w:p w14:paraId="3214B573" w14:textId="77777777" w:rsidR="00DE6785" w:rsidRPr="0041381B" w:rsidRDefault="005D5E8A" w:rsidP="002F3A6C">
            <w:pPr>
              <w:spacing w:after="0" w:line="240" w:lineRule="auto"/>
              <w:jc w:val="center"/>
              <w:rPr>
                <w:rFonts w:ascii="Cambria" w:hAnsi="Cambria"/>
                <w:b/>
                <w:sz w:val="20"/>
                <w:szCs w:val="20"/>
              </w:rPr>
            </w:pPr>
            <w:r w:rsidRPr="0041381B">
              <w:rPr>
                <w:rFonts w:ascii="Cambria" w:hAnsi="Cambria"/>
                <w:b/>
                <w:sz w:val="20"/>
                <w:szCs w:val="20"/>
              </w:rPr>
              <w:t>TAK</w:t>
            </w:r>
          </w:p>
        </w:tc>
      </w:tr>
      <w:tr w:rsidR="00D503B6" w:rsidRPr="0041381B" w14:paraId="13FD0665" w14:textId="77777777" w:rsidTr="00053F9C">
        <w:trPr>
          <w:trHeight w:val="765"/>
          <w:jc w:val="center"/>
        </w:trPr>
        <w:tc>
          <w:tcPr>
            <w:tcW w:w="6658" w:type="dxa"/>
            <w:shd w:val="clear" w:color="auto" w:fill="F2F2F2" w:themeFill="background1" w:themeFillShade="F2"/>
            <w:vAlign w:val="center"/>
          </w:tcPr>
          <w:p w14:paraId="288DA02B" w14:textId="615486B6" w:rsidR="00D503B6" w:rsidRPr="0041381B" w:rsidRDefault="00D503B6" w:rsidP="00D503B6">
            <w:pPr>
              <w:spacing w:after="0" w:line="240" w:lineRule="auto"/>
              <w:jc w:val="center"/>
              <w:rPr>
                <w:rFonts w:ascii="Cambria" w:hAnsi="Cambria"/>
                <w:sz w:val="20"/>
                <w:szCs w:val="20"/>
              </w:rPr>
            </w:pPr>
            <w:r w:rsidRPr="0041381B">
              <w:rPr>
                <w:rFonts w:ascii="Cambria" w:hAnsi="Cambria"/>
                <w:b/>
                <w:sz w:val="20"/>
                <w:szCs w:val="20"/>
              </w:rPr>
              <w:lastRenderedPageBreak/>
              <w:t>Korzyści</w:t>
            </w:r>
          </w:p>
        </w:tc>
        <w:tc>
          <w:tcPr>
            <w:tcW w:w="1984" w:type="dxa"/>
            <w:shd w:val="clear" w:color="auto" w:fill="F2F2F2" w:themeFill="background1" w:themeFillShade="F2"/>
            <w:vAlign w:val="center"/>
          </w:tcPr>
          <w:p w14:paraId="5C46677D" w14:textId="02C0D35B" w:rsidR="00D503B6" w:rsidRPr="0041381B" w:rsidRDefault="00D503B6" w:rsidP="00D503B6">
            <w:pPr>
              <w:spacing w:after="0" w:line="240" w:lineRule="auto"/>
              <w:jc w:val="center"/>
              <w:rPr>
                <w:rFonts w:ascii="Cambria" w:hAnsi="Cambria"/>
                <w:b/>
                <w:sz w:val="20"/>
                <w:szCs w:val="20"/>
              </w:rPr>
            </w:pPr>
            <w:r w:rsidRPr="0041381B">
              <w:rPr>
                <w:rFonts w:ascii="Cambria" w:hAnsi="Cambria"/>
                <w:b/>
                <w:sz w:val="20"/>
                <w:szCs w:val="20"/>
              </w:rPr>
              <w:t>Możliwość realizacji na terenie miasta</w:t>
            </w:r>
          </w:p>
        </w:tc>
      </w:tr>
      <w:tr w:rsidR="00D503B6" w:rsidRPr="0041381B" w14:paraId="23C0A806" w14:textId="77777777" w:rsidTr="002F3162">
        <w:trPr>
          <w:trHeight w:val="765"/>
          <w:jc w:val="center"/>
        </w:trPr>
        <w:tc>
          <w:tcPr>
            <w:tcW w:w="6658" w:type="dxa"/>
            <w:vAlign w:val="center"/>
          </w:tcPr>
          <w:p w14:paraId="12D1200C" w14:textId="77777777" w:rsidR="00D503B6" w:rsidRPr="0041381B" w:rsidRDefault="00D503B6" w:rsidP="00D503B6">
            <w:pPr>
              <w:spacing w:after="0" w:line="240" w:lineRule="auto"/>
              <w:jc w:val="center"/>
              <w:rPr>
                <w:rFonts w:ascii="Cambria" w:hAnsi="Cambria"/>
                <w:sz w:val="20"/>
                <w:szCs w:val="20"/>
              </w:rPr>
            </w:pPr>
            <w:r w:rsidRPr="0041381B">
              <w:rPr>
                <w:rFonts w:ascii="Cambria" w:hAnsi="Cambria"/>
                <w:sz w:val="20"/>
                <w:szCs w:val="20"/>
              </w:rPr>
              <w:t>Udokumentowanie lokalnych złóż geotermalnych zachęca niezależnych inwestorów do realizacji przedsięwzięć inwestycyjnych w zakresie ciepłownictwa</w:t>
            </w:r>
          </w:p>
        </w:tc>
        <w:tc>
          <w:tcPr>
            <w:tcW w:w="1984" w:type="dxa"/>
            <w:shd w:val="clear" w:color="auto" w:fill="FF0000"/>
            <w:vAlign w:val="center"/>
          </w:tcPr>
          <w:p w14:paraId="7BC73171" w14:textId="77777777" w:rsidR="00D503B6" w:rsidRPr="0041381B" w:rsidRDefault="00D503B6" w:rsidP="00D503B6">
            <w:pPr>
              <w:spacing w:after="0" w:line="240" w:lineRule="auto"/>
              <w:jc w:val="center"/>
              <w:rPr>
                <w:rFonts w:ascii="Cambria" w:hAnsi="Cambria"/>
                <w:b/>
                <w:sz w:val="20"/>
                <w:szCs w:val="20"/>
              </w:rPr>
            </w:pPr>
            <w:r w:rsidRPr="0041381B">
              <w:rPr>
                <w:rFonts w:ascii="Cambria" w:hAnsi="Cambria"/>
                <w:b/>
                <w:sz w:val="20"/>
                <w:szCs w:val="20"/>
              </w:rPr>
              <w:t>NIE</w:t>
            </w:r>
          </w:p>
        </w:tc>
      </w:tr>
      <w:tr w:rsidR="00D503B6" w:rsidRPr="0041381B" w14:paraId="45608403" w14:textId="77777777" w:rsidTr="002F3162">
        <w:trPr>
          <w:trHeight w:val="765"/>
          <w:jc w:val="center"/>
        </w:trPr>
        <w:tc>
          <w:tcPr>
            <w:tcW w:w="6658" w:type="dxa"/>
            <w:vAlign w:val="center"/>
          </w:tcPr>
          <w:p w14:paraId="30FABE47" w14:textId="77777777" w:rsidR="00D503B6" w:rsidRPr="0041381B" w:rsidRDefault="00D503B6" w:rsidP="00D503B6">
            <w:pPr>
              <w:spacing w:after="0" w:line="240" w:lineRule="auto"/>
              <w:jc w:val="center"/>
              <w:rPr>
                <w:rFonts w:ascii="Cambria" w:hAnsi="Cambria"/>
                <w:sz w:val="20"/>
                <w:szCs w:val="20"/>
              </w:rPr>
            </w:pPr>
            <w:r w:rsidRPr="0041381B">
              <w:rPr>
                <w:rFonts w:ascii="Cambria" w:hAnsi="Cambria"/>
                <w:sz w:val="20"/>
                <w:szCs w:val="20"/>
              </w:rPr>
              <w:t>Uruchomienie produkcji paliw formowanych z frakcji odpadów biodegradowalnych</w:t>
            </w:r>
          </w:p>
        </w:tc>
        <w:tc>
          <w:tcPr>
            <w:tcW w:w="1984" w:type="dxa"/>
            <w:shd w:val="clear" w:color="auto" w:fill="FF0000"/>
            <w:vAlign w:val="center"/>
          </w:tcPr>
          <w:p w14:paraId="1E628A4E" w14:textId="77777777" w:rsidR="00D503B6" w:rsidRPr="0041381B" w:rsidRDefault="00D503B6" w:rsidP="00D503B6">
            <w:pPr>
              <w:spacing w:after="0" w:line="240" w:lineRule="auto"/>
              <w:jc w:val="center"/>
              <w:rPr>
                <w:rFonts w:ascii="Cambria" w:hAnsi="Cambria"/>
                <w:b/>
                <w:sz w:val="20"/>
                <w:szCs w:val="20"/>
              </w:rPr>
            </w:pPr>
            <w:r w:rsidRPr="0041381B">
              <w:rPr>
                <w:rFonts w:ascii="Cambria" w:hAnsi="Cambria"/>
                <w:b/>
                <w:sz w:val="20"/>
                <w:szCs w:val="20"/>
              </w:rPr>
              <w:t>NIE</w:t>
            </w:r>
          </w:p>
        </w:tc>
      </w:tr>
      <w:tr w:rsidR="00D503B6" w:rsidRPr="0041381B" w14:paraId="54E2D3CC" w14:textId="77777777" w:rsidTr="002F3162">
        <w:trPr>
          <w:trHeight w:val="765"/>
          <w:jc w:val="center"/>
        </w:trPr>
        <w:tc>
          <w:tcPr>
            <w:tcW w:w="6658" w:type="dxa"/>
            <w:vAlign w:val="center"/>
          </w:tcPr>
          <w:p w14:paraId="22B55157" w14:textId="77777777" w:rsidR="00D503B6" w:rsidRPr="0041381B" w:rsidRDefault="00D503B6" w:rsidP="00D503B6">
            <w:pPr>
              <w:spacing w:after="0" w:line="240" w:lineRule="auto"/>
              <w:jc w:val="center"/>
              <w:rPr>
                <w:rFonts w:ascii="Cambria" w:hAnsi="Cambria"/>
                <w:sz w:val="20"/>
                <w:szCs w:val="20"/>
              </w:rPr>
            </w:pPr>
            <w:r w:rsidRPr="0041381B">
              <w:rPr>
                <w:rFonts w:ascii="Cambria" w:hAnsi="Cambria"/>
                <w:sz w:val="20"/>
                <w:szCs w:val="20"/>
              </w:rPr>
              <w:t>Założenie upraw energetycznych zwiększa zatrudnienie w rolnictwie, zapobiega dewastacji gruntów rolnych, zmniejsza nadprodukcje żywności, udostępnia rolnikom pomocowe środki finansowe</w:t>
            </w:r>
          </w:p>
        </w:tc>
        <w:tc>
          <w:tcPr>
            <w:tcW w:w="1984" w:type="dxa"/>
            <w:shd w:val="clear" w:color="auto" w:fill="FF0000"/>
            <w:vAlign w:val="center"/>
          </w:tcPr>
          <w:p w14:paraId="20FE3FD0" w14:textId="05354B06" w:rsidR="00D503B6" w:rsidRPr="0041381B" w:rsidRDefault="00D503B6" w:rsidP="00D503B6">
            <w:pPr>
              <w:spacing w:after="0" w:line="240" w:lineRule="auto"/>
              <w:jc w:val="center"/>
              <w:rPr>
                <w:rFonts w:ascii="Cambria" w:hAnsi="Cambria"/>
                <w:b/>
                <w:sz w:val="20"/>
                <w:szCs w:val="20"/>
              </w:rPr>
            </w:pPr>
            <w:r w:rsidRPr="0041381B">
              <w:rPr>
                <w:rFonts w:ascii="Cambria" w:hAnsi="Cambria"/>
                <w:b/>
                <w:sz w:val="20"/>
                <w:szCs w:val="20"/>
              </w:rPr>
              <w:t>NIE</w:t>
            </w:r>
          </w:p>
        </w:tc>
      </w:tr>
      <w:tr w:rsidR="00D503B6" w:rsidRPr="0041381B" w14:paraId="6D43C0F5" w14:textId="77777777" w:rsidTr="002F3162">
        <w:trPr>
          <w:trHeight w:val="765"/>
          <w:jc w:val="center"/>
        </w:trPr>
        <w:tc>
          <w:tcPr>
            <w:tcW w:w="6658" w:type="dxa"/>
            <w:vAlign w:val="center"/>
          </w:tcPr>
          <w:p w14:paraId="1CE40CA8" w14:textId="77777777" w:rsidR="00D503B6" w:rsidRPr="0041381B" w:rsidRDefault="00D503B6" w:rsidP="00D503B6">
            <w:pPr>
              <w:spacing w:after="0" w:line="240" w:lineRule="auto"/>
              <w:jc w:val="center"/>
              <w:rPr>
                <w:rFonts w:ascii="Cambria" w:hAnsi="Cambria"/>
                <w:sz w:val="20"/>
                <w:szCs w:val="20"/>
              </w:rPr>
            </w:pPr>
            <w:r w:rsidRPr="0041381B">
              <w:rPr>
                <w:rFonts w:ascii="Cambria" w:hAnsi="Cambria"/>
                <w:sz w:val="20"/>
                <w:szCs w:val="20"/>
              </w:rPr>
              <w:t>Eksploatacja kolektorów słonecznych oraz pomp ciepła i spalanie biomasy</w:t>
            </w:r>
          </w:p>
          <w:p w14:paraId="73C650CF" w14:textId="77777777" w:rsidR="00D503B6" w:rsidRPr="0041381B" w:rsidRDefault="00D503B6" w:rsidP="00D503B6">
            <w:pPr>
              <w:spacing w:after="0" w:line="240" w:lineRule="auto"/>
              <w:jc w:val="center"/>
              <w:rPr>
                <w:rFonts w:ascii="Cambria" w:hAnsi="Cambria"/>
                <w:sz w:val="20"/>
                <w:szCs w:val="20"/>
              </w:rPr>
            </w:pPr>
            <w:r w:rsidRPr="0041381B">
              <w:rPr>
                <w:rFonts w:ascii="Cambria" w:hAnsi="Cambria"/>
                <w:sz w:val="20"/>
                <w:szCs w:val="20"/>
              </w:rPr>
              <w:t>w budynkach użyteczności publicznej obniża wydatki z budżetu na</w:t>
            </w:r>
          </w:p>
          <w:p w14:paraId="1A1715DB" w14:textId="77777777" w:rsidR="00D503B6" w:rsidRPr="0041381B" w:rsidRDefault="00D503B6" w:rsidP="00D503B6">
            <w:pPr>
              <w:spacing w:after="0" w:line="240" w:lineRule="auto"/>
              <w:jc w:val="center"/>
              <w:rPr>
                <w:rFonts w:ascii="Cambria" w:hAnsi="Cambria"/>
                <w:sz w:val="20"/>
                <w:szCs w:val="20"/>
              </w:rPr>
            </w:pPr>
            <w:r w:rsidRPr="0041381B">
              <w:rPr>
                <w:rFonts w:ascii="Cambria" w:hAnsi="Cambria"/>
                <w:sz w:val="20"/>
                <w:szCs w:val="20"/>
              </w:rPr>
              <w:t>gaz, olej opałowy i węgiel</w:t>
            </w:r>
          </w:p>
        </w:tc>
        <w:tc>
          <w:tcPr>
            <w:tcW w:w="1984" w:type="dxa"/>
            <w:shd w:val="clear" w:color="auto" w:fill="92D050"/>
            <w:vAlign w:val="center"/>
          </w:tcPr>
          <w:p w14:paraId="02AE2165" w14:textId="77777777" w:rsidR="00D503B6" w:rsidRPr="0041381B" w:rsidRDefault="00D503B6" w:rsidP="00D503B6">
            <w:pPr>
              <w:spacing w:after="0" w:line="240" w:lineRule="auto"/>
              <w:jc w:val="center"/>
              <w:rPr>
                <w:rFonts w:ascii="Cambria" w:hAnsi="Cambria"/>
                <w:b/>
                <w:sz w:val="20"/>
                <w:szCs w:val="20"/>
              </w:rPr>
            </w:pPr>
            <w:r w:rsidRPr="0041381B">
              <w:rPr>
                <w:rFonts w:ascii="Cambria" w:hAnsi="Cambria"/>
                <w:b/>
                <w:sz w:val="20"/>
                <w:szCs w:val="20"/>
              </w:rPr>
              <w:t>TAK</w:t>
            </w:r>
          </w:p>
        </w:tc>
      </w:tr>
      <w:tr w:rsidR="00D503B6" w:rsidRPr="0041381B" w14:paraId="67ED4A76" w14:textId="77777777" w:rsidTr="002F3162">
        <w:trPr>
          <w:trHeight w:val="765"/>
          <w:jc w:val="center"/>
        </w:trPr>
        <w:tc>
          <w:tcPr>
            <w:tcW w:w="6658" w:type="dxa"/>
            <w:vAlign w:val="center"/>
          </w:tcPr>
          <w:p w14:paraId="5B4E69B8" w14:textId="00EADF3D" w:rsidR="00D503B6" w:rsidRPr="0041381B" w:rsidRDefault="00D503B6" w:rsidP="00D503B6">
            <w:pPr>
              <w:spacing w:after="0" w:line="240" w:lineRule="auto"/>
              <w:jc w:val="center"/>
              <w:rPr>
                <w:rFonts w:ascii="Cambria" w:hAnsi="Cambria"/>
                <w:sz w:val="20"/>
                <w:szCs w:val="20"/>
              </w:rPr>
            </w:pPr>
            <w:r w:rsidRPr="0041381B">
              <w:rPr>
                <w:rFonts w:ascii="Cambria" w:hAnsi="Cambria" w:cs="Tahoma"/>
                <w:color w:val="000000"/>
                <w:sz w:val="20"/>
                <w:szCs w:val="20"/>
              </w:rPr>
              <w:t>W przypadkach szczególnych, handel uprawnieniami do emisji CO</w:t>
            </w:r>
            <w:r w:rsidRPr="00D503B6">
              <w:rPr>
                <w:rFonts w:ascii="Cambria" w:hAnsi="Cambria" w:cs="Tahoma"/>
                <w:color w:val="000000"/>
                <w:sz w:val="12"/>
                <w:szCs w:val="20"/>
              </w:rPr>
              <w:t>2</w:t>
            </w:r>
            <w:r w:rsidRPr="0041381B">
              <w:rPr>
                <w:rFonts w:ascii="Cambria" w:hAnsi="Cambria" w:cs="Tahoma"/>
                <w:color w:val="000000"/>
                <w:sz w:val="20"/>
                <w:szCs w:val="20"/>
              </w:rPr>
              <w:t xml:space="preserve"> da istotny dochód do budżetu </w:t>
            </w:r>
            <w:r>
              <w:rPr>
                <w:rFonts w:ascii="Cambria" w:hAnsi="Cambria" w:cs="Tahoma"/>
                <w:color w:val="000000"/>
                <w:sz w:val="20"/>
                <w:szCs w:val="20"/>
              </w:rPr>
              <w:t>gminy miejskiej Giżycko</w:t>
            </w:r>
          </w:p>
        </w:tc>
        <w:tc>
          <w:tcPr>
            <w:tcW w:w="1984" w:type="dxa"/>
            <w:shd w:val="clear" w:color="auto" w:fill="FF0000"/>
            <w:vAlign w:val="center"/>
          </w:tcPr>
          <w:p w14:paraId="6A3AAC35" w14:textId="77777777" w:rsidR="00D503B6" w:rsidRPr="0041381B" w:rsidRDefault="00D503B6" w:rsidP="00D503B6">
            <w:pPr>
              <w:spacing w:after="0" w:line="240" w:lineRule="auto"/>
              <w:jc w:val="center"/>
              <w:rPr>
                <w:rFonts w:ascii="Cambria" w:hAnsi="Cambria"/>
                <w:b/>
                <w:sz w:val="20"/>
                <w:szCs w:val="20"/>
              </w:rPr>
            </w:pPr>
            <w:r w:rsidRPr="0041381B">
              <w:rPr>
                <w:rFonts w:ascii="Cambria" w:hAnsi="Cambria"/>
                <w:b/>
                <w:sz w:val="20"/>
                <w:szCs w:val="20"/>
              </w:rPr>
              <w:t>NIE</w:t>
            </w:r>
          </w:p>
        </w:tc>
      </w:tr>
      <w:tr w:rsidR="00D503B6" w:rsidRPr="0041381B" w14:paraId="0A8C7832" w14:textId="77777777" w:rsidTr="002F3162">
        <w:trPr>
          <w:trHeight w:val="765"/>
          <w:jc w:val="center"/>
        </w:trPr>
        <w:tc>
          <w:tcPr>
            <w:tcW w:w="6658" w:type="dxa"/>
            <w:vAlign w:val="center"/>
          </w:tcPr>
          <w:p w14:paraId="154E8F93" w14:textId="69DB8D40" w:rsidR="00D503B6" w:rsidRPr="0041381B" w:rsidRDefault="00D503B6" w:rsidP="00D503B6">
            <w:pPr>
              <w:spacing w:after="0" w:line="240" w:lineRule="auto"/>
              <w:jc w:val="center"/>
              <w:rPr>
                <w:rFonts w:ascii="Cambria" w:hAnsi="Cambria"/>
                <w:sz w:val="20"/>
                <w:szCs w:val="20"/>
              </w:rPr>
            </w:pPr>
            <w:r w:rsidRPr="0041381B">
              <w:rPr>
                <w:rFonts w:ascii="Cambria" w:hAnsi="Cambria"/>
                <w:sz w:val="20"/>
                <w:szCs w:val="20"/>
              </w:rPr>
              <w:t>Realizacja programów obejmujących OZE przyczyni się do poprawy wizerunku miasta oraz zwiększenia jej atrakcyjności</w:t>
            </w:r>
          </w:p>
        </w:tc>
        <w:tc>
          <w:tcPr>
            <w:tcW w:w="1984" w:type="dxa"/>
            <w:shd w:val="clear" w:color="auto" w:fill="92D050"/>
            <w:vAlign w:val="center"/>
          </w:tcPr>
          <w:p w14:paraId="01E6B3CD" w14:textId="77777777" w:rsidR="00D503B6" w:rsidRPr="0041381B" w:rsidRDefault="00D503B6" w:rsidP="00D503B6">
            <w:pPr>
              <w:spacing w:after="0" w:line="240" w:lineRule="auto"/>
              <w:jc w:val="center"/>
              <w:rPr>
                <w:rFonts w:ascii="Cambria" w:hAnsi="Cambria"/>
                <w:b/>
                <w:sz w:val="20"/>
                <w:szCs w:val="20"/>
              </w:rPr>
            </w:pPr>
            <w:r w:rsidRPr="0041381B">
              <w:rPr>
                <w:rFonts w:ascii="Cambria" w:hAnsi="Cambria"/>
                <w:b/>
                <w:sz w:val="20"/>
                <w:szCs w:val="20"/>
              </w:rPr>
              <w:t>TAK</w:t>
            </w:r>
          </w:p>
        </w:tc>
      </w:tr>
      <w:tr w:rsidR="00D503B6" w:rsidRPr="0041381B" w14:paraId="51525CD3" w14:textId="77777777" w:rsidTr="002F3162">
        <w:trPr>
          <w:trHeight w:val="765"/>
          <w:jc w:val="center"/>
        </w:trPr>
        <w:tc>
          <w:tcPr>
            <w:tcW w:w="6658" w:type="dxa"/>
            <w:vAlign w:val="center"/>
          </w:tcPr>
          <w:p w14:paraId="49EBDCE6" w14:textId="77777777" w:rsidR="00D503B6" w:rsidRPr="0041381B" w:rsidRDefault="00D503B6" w:rsidP="00D503B6">
            <w:pPr>
              <w:spacing w:after="0" w:line="240" w:lineRule="auto"/>
              <w:jc w:val="center"/>
              <w:rPr>
                <w:rFonts w:ascii="Cambria" w:hAnsi="Cambria"/>
                <w:sz w:val="20"/>
                <w:szCs w:val="20"/>
              </w:rPr>
            </w:pPr>
            <w:r w:rsidRPr="0041381B">
              <w:rPr>
                <w:rFonts w:ascii="Cambria" w:hAnsi="Cambria"/>
                <w:sz w:val="20"/>
                <w:szCs w:val="20"/>
              </w:rPr>
              <w:t>Programy wdrażania technologii OZE są najważniejszym punktem alokacji krajowych i unijnych środków pomocowych oraz zwiększają możliwości pozyskania tych środków. Wpisują się jednocześnie w domenę Regionalnego Programu Operacyjnego Województwa Warmińsko - Mazurskiego</w:t>
            </w:r>
          </w:p>
        </w:tc>
        <w:tc>
          <w:tcPr>
            <w:tcW w:w="1984" w:type="dxa"/>
            <w:shd w:val="clear" w:color="auto" w:fill="92D050"/>
            <w:vAlign w:val="center"/>
          </w:tcPr>
          <w:p w14:paraId="78864001" w14:textId="77777777" w:rsidR="00D503B6" w:rsidRPr="0041381B" w:rsidRDefault="00D503B6" w:rsidP="00D503B6">
            <w:pPr>
              <w:spacing w:after="0" w:line="240" w:lineRule="auto"/>
              <w:jc w:val="center"/>
              <w:rPr>
                <w:rFonts w:ascii="Cambria" w:hAnsi="Cambria"/>
                <w:b/>
                <w:sz w:val="20"/>
                <w:szCs w:val="20"/>
              </w:rPr>
            </w:pPr>
            <w:r w:rsidRPr="0041381B">
              <w:rPr>
                <w:rFonts w:ascii="Cambria" w:hAnsi="Cambria"/>
                <w:b/>
                <w:sz w:val="20"/>
                <w:szCs w:val="20"/>
              </w:rPr>
              <w:t>TAK</w:t>
            </w:r>
          </w:p>
        </w:tc>
      </w:tr>
      <w:tr w:rsidR="00D503B6" w:rsidRPr="0041381B" w14:paraId="041D5450" w14:textId="77777777" w:rsidTr="002F3162">
        <w:trPr>
          <w:trHeight w:val="765"/>
          <w:jc w:val="center"/>
        </w:trPr>
        <w:tc>
          <w:tcPr>
            <w:tcW w:w="6658" w:type="dxa"/>
            <w:vAlign w:val="center"/>
          </w:tcPr>
          <w:p w14:paraId="5FBFEB3C" w14:textId="77777777" w:rsidR="00D503B6" w:rsidRPr="0041381B" w:rsidRDefault="00D503B6" w:rsidP="00D503B6">
            <w:pPr>
              <w:spacing w:after="0" w:line="240" w:lineRule="auto"/>
              <w:jc w:val="center"/>
              <w:rPr>
                <w:rFonts w:ascii="Cambria" w:hAnsi="Cambria"/>
                <w:sz w:val="20"/>
                <w:szCs w:val="20"/>
              </w:rPr>
            </w:pPr>
            <w:r w:rsidRPr="0041381B">
              <w:rPr>
                <w:rFonts w:ascii="Cambria" w:hAnsi="Cambria"/>
                <w:sz w:val="20"/>
                <w:szCs w:val="20"/>
              </w:rPr>
              <w:t xml:space="preserve">Powiększenie lokalnego bezpieczeństwa energetycznego. </w:t>
            </w:r>
          </w:p>
          <w:p w14:paraId="60B03BCE" w14:textId="77777777" w:rsidR="00D503B6" w:rsidRPr="0041381B" w:rsidRDefault="00D503B6" w:rsidP="00D503B6">
            <w:pPr>
              <w:spacing w:after="0" w:line="240" w:lineRule="auto"/>
              <w:jc w:val="center"/>
              <w:rPr>
                <w:rFonts w:ascii="Cambria" w:hAnsi="Cambria"/>
                <w:sz w:val="20"/>
                <w:szCs w:val="20"/>
              </w:rPr>
            </w:pPr>
            <w:r w:rsidRPr="0041381B">
              <w:rPr>
                <w:rFonts w:ascii="Cambria" w:hAnsi="Cambria"/>
                <w:sz w:val="20"/>
                <w:szCs w:val="20"/>
              </w:rPr>
              <w:t>Uniezależnienie się od dostaw energii z zewnątrz</w:t>
            </w:r>
          </w:p>
        </w:tc>
        <w:tc>
          <w:tcPr>
            <w:tcW w:w="1984" w:type="dxa"/>
            <w:shd w:val="clear" w:color="auto" w:fill="92D050"/>
            <w:vAlign w:val="center"/>
          </w:tcPr>
          <w:p w14:paraId="63F333F6" w14:textId="77777777" w:rsidR="00D503B6" w:rsidRPr="0041381B" w:rsidRDefault="00D503B6" w:rsidP="00D503B6">
            <w:pPr>
              <w:spacing w:after="0" w:line="240" w:lineRule="auto"/>
              <w:jc w:val="center"/>
              <w:rPr>
                <w:rFonts w:ascii="Cambria" w:hAnsi="Cambria"/>
                <w:b/>
                <w:sz w:val="20"/>
                <w:szCs w:val="20"/>
              </w:rPr>
            </w:pPr>
            <w:r w:rsidRPr="0041381B">
              <w:rPr>
                <w:rFonts w:ascii="Cambria" w:hAnsi="Cambria"/>
                <w:b/>
                <w:sz w:val="20"/>
                <w:szCs w:val="20"/>
              </w:rPr>
              <w:t>TAK</w:t>
            </w:r>
          </w:p>
        </w:tc>
      </w:tr>
      <w:tr w:rsidR="00D503B6" w:rsidRPr="0041381B" w14:paraId="51F84673" w14:textId="77777777" w:rsidTr="002F3162">
        <w:trPr>
          <w:trHeight w:val="765"/>
          <w:jc w:val="center"/>
        </w:trPr>
        <w:tc>
          <w:tcPr>
            <w:tcW w:w="6658" w:type="dxa"/>
            <w:vAlign w:val="center"/>
          </w:tcPr>
          <w:p w14:paraId="743842C6" w14:textId="77777777" w:rsidR="00D503B6" w:rsidRPr="0041381B" w:rsidRDefault="00D503B6" w:rsidP="00D503B6">
            <w:pPr>
              <w:spacing w:after="0" w:line="240" w:lineRule="auto"/>
              <w:jc w:val="center"/>
              <w:rPr>
                <w:rFonts w:ascii="Cambria" w:hAnsi="Cambria"/>
                <w:sz w:val="20"/>
                <w:szCs w:val="20"/>
              </w:rPr>
            </w:pPr>
            <w:r w:rsidRPr="0041381B">
              <w:rPr>
                <w:rFonts w:ascii="Cambria" w:hAnsi="Cambria"/>
                <w:sz w:val="20"/>
                <w:szCs w:val="20"/>
              </w:rPr>
              <w:t>Rozwój energetyki wiatrowej na specjalnie wyznaczonych terenach</w:t>
            </w:r>
          </w:p>
        </w:tc>
        <w:tc>
          <w:tcPr>
            <w:tcW w:w="1984" w:type="dxa"/>
            <w:shd w:val="clear" w:color="auto" w:fill="FF0000"/>
            <w:vAlign w:val="center"/>
          </w:tcPr>
          <w:p w14:paraId="2D668B3C" w14:textId="77AECDAA" w:rsidR="00D503B6" w:rsidRPr="0041381B" w:rsidRDefault="00D503B6" w:rsidP="00D503B6">
            <w:pPr>
              <w:spacing w:after="0" w:line="240" w:lineRule="auto"/>
              <w:jc w:val="center"/>
              <w:rPr>
                <w:rFonts w:ascii="Cambria" w:hAnsi="Cambria"/>
                <w:b/>
                <w:sz w:val="20"/>
                <w:szCs w:val="20"/>
              </w:rPr>
            </w:pPr>
            <w:r w:rsidRPr="0041381B">
              <w:rPr>
                <w:rFonts w:ascii="Cambria" w:hAnsi="Cambria"/>
                <w:b/>
                <w:sz w:val="20"/>
                <w:szCs w:val="20"/>
              </w:rPr>
              <w:t>NIE</w:t>
            </w:r>
          </w:p>
        </w:tc>
      </w:tr>
    </w:tbl>
    <w:p w14:paraId="3CB398D2" w14:textId="77777777" w:rsidR="008551DC" w:rsidRPr="0041381B" w:rsidRDefault="008551DC" w:rsidP="002F3A6C">
      <w:pPr>
        <w:spacing w:after="0" w:line="240" w:lineRule="auto"/>
        <w:jc w:val="center"/>
        <w:rPr>
          <w:rFonts w:ascii="Cambria" w:hAnsi="Cambria"/>
          <w:bCs/>
          <w:i/>
          <w:sz w:val="4"/>
          <w:szCs w:val="20"/>
        </w:rPr>
      </w:pPr>
    </w:p>
    <w:p w14:paraId="50FA9178" w14:textId="77777777" w:rsidR="00DE6785" w:rsidRPr="0041381B" w:rsidRDefault="00DE6785" w:rsidP="002F3A6C">
      <w:pPr>
        <w:spacing w:after="0" w:line="240" w:lineRule="auto"/>
        <w:jc w:val="center"/>
        <w:rPr>
          <w:rFonts w:ascii="Cambria" w:hAnsi="Cambria"/>
          <w:bCs/>
          <w:i/>
          <w:sz w:val="16"/>
          <w:szCs w:val="20"/>
        </w:rPr>
      </w:pPr>
      <w:r w:rsidRPr="0041381B">
        <w:rPr>
          <w:rFonts w:ascii="Cambria" w:hAnsi="Cambria"/>
          <w:bCs/>
          <w:i/>
          <w:sz w:val="16"/>
          <w:szCs w:val="20"/>
        </w:rPr>
        <w:t>Źródło: Analiza własna</w:t>
      </w:r>
    </w:p>
    <w:p w14:paraId="3046B237" w14:textId="77777777" w:rsidR="00550563" w:rsidRPr="0041381B" w:rsidRDefault="00550563" w:rsidP="009B7EF8">
      <w:pPr>
        <w:spacing w:after="0" w:line="240" w:lineRule="auto"/>
        <w:jc w:val="center"/>
        <w:rPr>
          <w:rFonts w:ascii="Cambria" w:hAnsi="Cambria"/>
          <w:b/>
          <w:sz w:val="20"/>
          <w:szCs w:val="20"/>
        </w:rPr>
      </w:pPr>
    </w:p>
    <w:p w14:paraId="00A4CCCE" w14:textId="4D82E4AD" w:rsidR="003973EC" w:rsidRPr="0041381B" w:rsidRDefault="003973EC" w:rsidP="009B7EF8">
      <w:pPr>
        <w:spacing w:after="0" w:line="240" w:lineRule="auto"/>
        <w:jc w:val="center"/>
        <w:rPr>
          <w:rFonts w:ascii="Cambria" w:hAnsi="Cambria"/>
          <w:b/>
          <w:sz w:val="20"/>
          <w:szCs w:val="20"/>
        </w:rPr>
      </w:pPr>
      <w:r w:rsidRPr="0041381B">
        <w:rPr>
          <w:rFonts w:ascii="Cambria" w:hAnsi="Cambria"/>
          <w:b/>
          <w:sz w:val="20"/>
          <w:szCs w:val="20"/>
        </w:rPr>
        <w:t xml:space="preserve">Największe możliwości rozwoju odnawialnych źródeł energii na terenie </w:t>
      </w:r>
      <w:r w:rsidR="00550563" w:rsidRPr="0041381B">
        <w:rPr>
          <w:rFonts w:ascii="Cambria" w:hAnsi="Cambria"/>
          <w:b/>
          <w:sz w:val="20"/>
          <w:szCs w:val="20"/>
        </w:rPr>
        <w:t xml:space="preserve">miasta </w:t>
      </w:r>
      <w:r w:rsidR="000A6373" w:rsidRPr="0041381B">
        <w:rPr>
          <w:rFonts w:ascii="Cambria" w:hAnsi="Cambria"/>
          <w:b/>
          <w:sz w:val="20"/>
          <w:szCs w:val="20"/>
        </w:rPr>
        <w:t xml:space="preserve">Giżycka </w:t>
      </w:r>
      <w:r w:rsidRPr="0041381B">
        <w:rPr>
          <w:rFonts w:ascii="Cambria" w:hAnsi="Cambria"/>
          <w:b/>
          <w:sz w:val="20"/>
          <w:szCs w:val="20"/>
        </w:rPr>
        <w:t>związane są z wykor</w:t>
      </w:r>
      <w:r w:rsidR="009B7EF8" w:rsidRPr="0041381B">
        <w:rPr>
          <w:rFonts w:ascii="Cambria" w:hAnsi="Cambria"/>
          <w:b/>
          <w:sz w:val="20"/>
          <w:szCs w:val="20"/>
        </w:rPr>
        <w:t>zystywaniem energii słoneczne</w:t>
      </w:r>
      <w:r w:rsidR="00D503B6">
        <w:rPr>
          <w:rFonts w:ascii="Cambria" w:hAnsi="Cambria"/>
          <w:b/>
          <w:sz w:val="20"/>
          <w:szCs w:val="20"/>
        </w:rPr>
        <w:t>j</w:t>
      </w:r>
      <w:r w:rsidR="009B7EF8" w:rsidRPr="0041381B">
        <w:rPr>
          <w:rFonts w:ascii="Cambria" w:hAnsi="Cambria"/>
          <w:b/>
          <w:sz w:val="20"/>
          <w:szCs w:val="20"/>
        </w:rPr>
        <w:t xml:space="preserve">. </w:t>
      </w:r>
      <w:r w:rsidRPr="0041381B">
        <w:rPr>
          <w:rFonts w:ascii="Cambria" w:hAnsi="Cambria"/>
          <w:b/>
          <w:sz w:val="20"/>
          <w:szCs w:val="20"/>
        </w:rPr>
        <w:t>Inwest</w:t>
      </w:r>
      <w:r w:rsidR="009B7EF8" w:rsidRPr="0041381B">
        <w:rPr>
          <w:rFonts w:ascii="Cambria" w:hAnsi="Cambria"/>
          <w:b/>
          <w:sz w:val="20"/>
          <w:szCs w:val="20"/>
        </w:rPr>
        <w:t>ycje takie należy lokalizować w </w:t>
      </w:r>
      <w:r w:rsidRPr="0041381B">
        <w:rPr>
          <w:rFonts w:ascii="Cambria" w:hAnsi="Cambria"/>
          <w:b/>
          <w:sz w:val="20"/>
          <w:szCs w:val="20"/>
        </w:rPr>
        <w:t>odległości nie zagrażającej istniejącej zabudowie w szczególności nie pogarszającej jakości życia mieszkańców terenów zurbanizowanych</w:t>
      </w:r>
      <w:r w:rsidR="00AC343F" w:rsidRPr="0041381B">
        <w:rPr>
          <w:rFonts w:ascii="Cambria" w:hAnsi="Cambria"/>
          <w:b/>
          <w:sz w:val="20"/>
          <w:szCs w:val="20"/>
        </w:rPr>
        <w:t>.</w:t>
      </w:r>
    </w:p>
    <w:p w14:paraId="232FB42F" w14:textId="77777777" w:rsidR="00550563" w:rsidRPr="0041381B" w:rsidRDefault="00550563" w:rsidP="009B7EF8">
      <w:pPr>
        <w:spacing w:after="0" w:line="240" w:lineRule="auto"/>
        <w:jc w:val="center"/>
        <w:rPr>
          <w:rFonts w:ascii="Cambria" w:hAnsi="Cambria"/>
          <w:b/>
          <w:sz w:val="20"/>
          <w:szCs w:val="20"/>
        </w:rPr>
      </w:pPr>
    </w:p>
    <w:p w14:paraId="4D51AE63" w14:textId="54EAD432" w:rsidR="006E60F7" w:rsidRPr="0041381B" w:rsidRDefault="004245DA" w:rsidP="002F3A6C">
      <w:pPr>
        <w:pStyle w:val="Nagwek1"/>
        <w:spacing w:before="0" w:line="240" w:lineRule="auto"/>
        <w:jc w:val="both"/>
        <w:rPr>
          <w:rStyle w:val="Nagwek2Znak"/>
          <w:rFonts w:eastAsia="Calibri"/>
          <w:b/>
          <w:i/>
          <w:color w:val="auto"/>
          <w:sz w:val="20"/>
          <w:szCs w:val="20"/>
        </w:rPr>
      </w:pPr>
      <w:bookmarkStart w:id="456" w:name="_Toc142324106"/>
      <w:bookmarkEnd w:id="432"/>
      <w:r w:rsidRPr="0041381B">
        <w:rPr>
          <w:rStyle w:val="Nagwek2Znak"/>
          <w:rFonts w:eastAsia="Calibri"/>
          <w:b/>
          <w:i/>
          <w:color w:val="auto"/>
          <w:sz w:val="20"/>
          <w:szCs w:val="20"/>
        </w:rPr>
        <w:t>5.13.</w:t>
      </w:r>
      <w:r w:rsidR="00D96911" w:rsidRPr="0041381B">
        <w:rPr>
          <w:rStyle w:val="Nagwek2Znak"/>
          <w:rFonts w:eastAsia="Calibri"/>
          <w:b/>
          <w:i/>
          <w:color w:val="auto"/>
          <w:sz w:val="20"/>
          <w:szCs w:val="20"/>
        </w:rPr>
        <w:t xml:space="preserve"> P</w:t>
      </w:r>
      <w:r w:rsidR="00AD2D2D" w:rsidRPr="0041381B">
        <w:rPr>
          <w:rStyle w:val="Nagwek2Znak"/>
          <w:rFonts w:eastAsia="Calibri"/>
          <w:b/>
          <w:i/>
          <w:color w:val="auto"/>
          <w:sz w:val="20"/>
          <w:szCs w:val="20"/>
        </w:rPr>
        <w:t>rognoza stanu środowiska do</w:t>
      </w:r>
      <w:r w:rsidR="000A6373" w:rsidRPr="0041381B">
        <w:rPr>
          <w:rStyle w:val="Nagwek2Znak"/>
          <w:rFonts w:eastAsia="Calibri"/>
          <w:b/>
          <w:i/>
          <w:color w:val="auto"/>
          <w:sz w:val="20"/>
          <w:szCs w:val="20"/>
        </w:rPr>
        <w:t xml:space="preserve"> 2031</w:t>
      </w:r>
      <w:r w:rsidR="00D96911" w:rsidRPr="0041381B">
        <w:rPr>
          <w:rStyle w:val="Nagwek2Znak"/>
          <w:rFonts w:eastAsia="Calibri"/>
          <w:b/>
          <w:i/>
          <w:color w:val="auto"/>
          <w:sz w:val="20"/>
          <w:szCs w:val="20"/>
        </w:rPr>
        <w:t xml:space="preserve"> roku</w:t>
      </w:r>
      <w:bookmarkEnd w:id="456"/>
    </w:p>
    <w:p w14:paraId="519BE49B" w14:textId="77777777" w:rsidR="006E60F7" w:rsidRPr="0041381B" w:rsidRDefault="006E60F7" w:rsidP="002F3A6C">
      <w:pPr>
        <w:spacing w:after="0" w:line="240" w:lineRule="auto"/>
        <w:rPr>
          <w:rFonts w:ascii="Cambria" w:hAnsi="Cambria"/>
          <w:sz w:val="20"/>
          <w:szCs w:val="20"/>
        </w:rPr>
      </w:pPr>
    </w:p>
    <w:p w14:paraId="649DEF0A" w14:textId="77777777" w:rsidR="00953302" w:rsidRPr="0041381B" w:rsidRDefault="00953302" w:rsidP="002F3A6C">
      <w:pPr>
        <w:spacing w:after="0" w:line="240" w:lineRule="auto"/>
        <w:ind w:firstLine="708"/>
        <w:jc w:val="both"/>
        <w:rPr>
          <w:rFonts w:ascii="Cambria" w:hAnsi="Cambria"/>
          <w:color w:val="000000"/>
          <w:sz w:val="20"/>
          <w:szCs w:val="20"/>
        </w:rPr>
      </w:pPr>
      <w:r w:rsidRPr="0041381B">
        <w:rPr>
          <w:rFonts w:ascii="Cambria" w:hAnsi="Cambria"/>
          <w:color w:val="000000"/>
          <w:sz w:val="20"/>
          <w:szCs w:val="20"/>
        </w:rPr>
        <w:t xml:space="preserve">Według raportu Europejskiej Agencji Środowiska (EEA) „Środowisko Europy 2015 - Stan </w:t>
      </w:r>
      <w:r w:rsidR="003F3388" w:rsidRPr="0041381B">
        <w:rPr>
          <w:rFonts w:ascii="Cambria" w:hAnsi="Cambria"/>
          <w:color w:val="000000"/>
          <w:sz w:val="20"/>
          <w:szCs w:val="20"/>
        </w:rPr>
        <w:t>i </w:t>
      </w:r>
      <w:r w:rsidRPr="0041381B">
        <w:rPr>
          <w:rFonts w:ascii="Cambria" w:hAnsi="Cambria"/>
          <w:color w:val="000000"/>
          <w:sz w:val="20"/>
          <w:szCs w:val="20"/>
        </w:rPr>
        <w:t>prognozy” (SOER 2015) polityka w dziedzinie środowiska i klimatu przyniosły w ostatnich dziesięcioleciach znaczne korzyści dla jakości życia w Europ</w:t>
      </w:r>
      <w:r w:rsidR="00E41526" w:rsidRPr="0041381B">
        <w:rPr>
          <w:rFonts w:ascii="Cambria" w:hAnsi="Cambria"/>
          <w:color w:val="000000"/>
          <w:sz w:val="20"/>
          <w:szCs w:val="20"/>
        </w:rPr>
        <w:t>ie oraz kondycji ekosystemów. W </w:t>
      </w:r>
      <w:r w:rsidRPr="0041381B">
        <w:rPr>
          <w:rFonts w:ascii="Cambria" w:hAnsi="Cambria"/>
          <w:color w:val="000000"/>
          <w:sz w:val="20"/>
          <w:szCs w:val="20"/>
        </w:rPr>
        <w:t>raporcie zwrócono jednak uwagę m.in. na konieczność zastosowania bardziej ambitnych rozwiązań, by zrealizować wizję Europy na 2050 r., czyli zapewnienia „</w:t>
      </w:r>
      <w:r w:rsidR="00E41526" w:rsidRPr="0041381B">
        <w:rPr>
          <w:rFonts w:ascii="Cambria" w:hAnsi="Cambria"/>
          <w:i/>
          <w:color w:val="000000"/>
          <w:sz w:val="20"/>
          <w:szCs w:val="20"/>
        </w:rPr>
        <w:t>dobrej jakości życia z </w:t>
      </w:r>
      <w:r w:rsidRPr="0041381B">
        <w:rPr>
          <w:rFonts w:ascii="Cambria" w:hAnsi="Cambria"/>
          <w:i/>
          <w:color w:val="000000"/>
          <w:sz w:val="20"/>
          <w:szCs w:val="20"/>
        </w:rPr>
        <w:t>uwzględnieniem ograniczeń naszej planety</w:t>
      </w:r>
      <w:r w:rsidRPr="0041381B">
        <w:rPr>
          <w:rFonts w:ascii="Cambria" w:hAnsi="Cambria"/>
          <w:color w:val="000000"/>
          <w:sz w:val="20"/>
          <w:szCs w:val="20"/>
        </w:rPr>
        <w:t xml:space="preserve">”. </w:t>
      </w:r>
    </w:p>
    <w:p w14:paraId="19E83F95" w14:textId="77777777" w:rsidR="00E325A5" w:rsidRPr="0041381B" w:rsidRDefault="00E325A5" w:rsidP="002F3A6C">
      <w:pPr>
        <w:spacing w:after="0" w:line="240" w:lineRule="auto"/>
        <w:ind w:firstLine="708"/>
        <w:jc w:val="both"/>
        <w:rPr>
          <w:rFonts w:ascii="Cambria" w:hAnsi="Cambria"/>
          <w:color w:val="000000"/>
          <w:sz w:val="20"/>
          <w:szCs w:val="20"/>
        </w:rPr>
      </w:pPr>
    </w:p>
    <w:p w14:paraId="7DDBEEA6" w14:textId="77777777" w:rsidR="00953302" w:rsidRPr="0041381B" w:rsidRDefault="00953302" w:rsidP="002F3A6C">
      <w:pPr>
        <w:spacing w:after="0" w:line="240" w:lineRule="auto"/>
        <w:ind w:firstLine="708"/>
        <w:jc w:val="both"/>
        <w:rPr>
          <w:rFonts w:ascii="Cambria" w:hAnsi="Cambria"/>
          <w:color w:val="000000"/>
          <w:sz w:val="20"/>
          <w:szCs w:val="20"/>
        </w:rPr>
      </w:pPr>
      <w:r w:rsidRPr="0041381B">
        <w:rPr>
          <w:rFonts w:ascii="Cambria" w:hAnsi="Cambria"/>
          <w:color w:val="000000"/>
          <w:sz w:val="20"/>
          <w:szCs w:val="20"/>
        </w:rPr>
        <w:t xml:space="preserve">Zgodnie z raportem stwierdzono, że w ostatnich 20 latach na obszarze Polski dokonano znaczącego postępu w dziedzinie ochrony i zmniejszenia presji na środowisko. Pomimo ciągłego wzrostu gospodarczego </w:t>
      </w:r>
      <w:r w:rsidR="0041189B" w:rsidRPr="0041381B">
        <w:rPr>
          <w:rFonts w:ascii="Cambria" w:hAnsi="Cambria"/>
          <w:color w:val="000000"/>
          <w:sz w:val="20"/>
          <w:szCs w:val="20"/>
        </w:rPr>
        <w:t xml:space="preserve">w ostatnich dwóch dekadach, nie </w:t>
      </w:r>
      <w:r w:rsidRPr="0041381B">
        <w:rPr>
          <w:rFonts w:ascii="Cambria" w:hAnsi="Cambria"/>
          <w:color w:val="000000"/>
          <w:sz w:val="20"/>
          <w:szCs w:val="20"/>
        </w:rPr>
        <w:t>za</w:t>
      </w:r>
      <w:r w:rsidR="005060A4" w:rsidRPr="0041381B">
        <w:rPr>
          <w:rFonts w:ascii="Cambria" w:hAnsi="Cambria"/>
          <w:color w:val="000000"/>
          <w:sz w:val="20"/>
          <w:szCs w:val="20"/>
        </w:rPr>
        <w:t>obserwowano wzrostu emisji, a w </w:t>
      </w:r>
      <w:r w:rsidRPr="0041381B">
        <w:rPr>
          <w:rFonts w:ascii="Cambria" w:hAnsi="Cambria"/>
          <w:color w:val="000000"/>
          <w:sz w:val="20"/>
          <w:szCs w:val="20"/>
        </w:rPr>
        <w:t>niektórych przypadkach zanotowano znaczne redukcje. Pozytywnie oceniono również zmniejszenie obciążeń dla ekosystemów wodnych oraz powiększanie ob</w:t>
      </w:r>
      <w:r w:rsidR="00E41526" w:rsidRPr="0041381B">
        <w:rPr>
          <w:rFonts w:ascii="Cambria" w:hAnsi="Cambria"/>
          <w:color w:val="000000"/>
          <w:sz w:val="20"/>
          <w:szCs w:val="20"/>
        </w:rPr>
        <w:t>szarów leśnych. Wśród wyzwań, z </w:t>
      </w:r>
      <w:r w:rsidRPr="0041381B">
        <w:rPr>
          <w:rFonts w:ascii="Cambria" w:hAnsi="Cambria"/>
          <w:color w:val="000000"/>
          <w:sz w:val="20"/>
          <w:szCs w:val="20"/>
        </w:rPr>
        <w:t xml:space="preserve">którymi Polska musi się zmierzyć, wymieniono m.in. zanieczyszczenie powietrza. </w:t>
      </w:r>
    </w:p>
    <w:p w14:paraId="795F46FE" w14:textId="77777777" w:rsidR="00AD2D2D" w:rsidRPr="0041381B" w:rsidRDefault="00AD2D2D" w:rsidP="002F3A6C">
      <w:pPr>
        <w:spacing w:after="0" w:line="240" w:lineRule="auto"/>
        <w:ind w:firstLine="708"/>
        <w:jc w:val="both"/>
        <w:rPr>
          <w:rFonts w:ascii="Cambria" w:hAnsi="Cambria"/>
          <w:color w:val="000000"/>
          <w:sz w:val="20"/>
          <w:szCs w:val="20"/>
        </w:rPr>
      </w:pPr>
    </w:p>
    <w:p w14:paraId="573385AB" w14:textId="77777777" w:rsidR="00953302" w:rsidRPr="0041381B" w:rsidRDefault="00953302" w:rsidP="002F3A6C">
      <w:pPr>
        <w:spacing w:after="0" w:line="240" w:lineRule="auto"/>
        <w:ind w:firstLine="708"/>
        <w:jc w:val="both"/>
        <w:rPr>
          <w:rFonts w:ascii="Cambria" w:hAnsi="Cambria"/>
          <w:color w:val="000000"/>
          <w:sz w:val="20"/>
          <w:szCs w:val="20"/>
        </w:rPr>
      </w:pPr>
      <w:r w:rsidRPr="0041381B">
        <w:rPr>
          <w:rFonts w:ascii="Cambria" w:hAnsi="Cambria"/>
          <w:color w:val="000000"/>
          <w:sz w:val="20"/>
          <w:szCs w:val="20"/>
        </w:rPr>
        <w:lastRenderedPageBreak/>
        <w:t>Według prognozy trendów przewiduje się następujące założenia:</w:t>
      </w:r>
    </w:p>
    <w:p w14:paraId="6E9BD3A6" w14:textId="77777777" w:rsidR="00953302" w:rsidRPr="0041381B" w:rsidRDefault="00953302" w:rsidP="002F3A6C">
      <w:pPr>
        <w:spacing w:after="0" w:line="240" w:lineRule="auto"/>
        <w:ind w:firstLine="708"/>
        <w:jc w:val="both"/>
        <w:rPr>
          <w:rFonts w:ascii="Cambria" w:hAnsi="Cambria"/>
          <w:color w:val="000000"/>
          <w:sz w:val="20"/>
          <w:szCs w:val="20"/>
        </w:rPr>
      </w:pPr>
    </w:p>
    <w:p w14:paraId="6B138209" w14:textId="77777777" w:rsidR="00953302" w:rsidRPr="0041381B" w:rsidRDefault="00953302" w:rsidP="006D547B">
      <w:pPr>
        <w:numPr>
          <w:ilvl w:val="0"/>
          <w:numId w:val="16"/>
        </w:numPr>
        <w:spacing w:after="0" w:line="240" w:lineRule="auto"/>
        <w:contextualSpacing/>
        <w:jc w:val="both"/>
        <w:rPr>
          <w:rFonts w:ascii="Cambria" w:hAnsi="Cambria"/>
          <w:color w:val="000000"/>
          <w:sz w:val="20"/>
          <w:szCs w:val="20"/>
        </w:rPr>
      </w:pPr>
      <w:r w:rsidRPr="0041381B">
        <w:rPr>
          <w:rFonts w:ascii="Cambria" w:hAnsi="Cambria"/>
          <w:color w:val="000000"/>
          <w:sz w:val="20"/>
          <w:szCs w:val="20"/>
        </w:rPr>
        <w:t>zmniejszenie poziomu emisji gazów cieplarnianych i substancji zanieczyszczających powietrze przy jednoczesnym wzroście zapotrzebowania na finalną energię elektryczną,</w:t>
      </w:r>
    </w:p>
    <w:p w14:paraId="637101F5" w14:textId="77777777" w:rsidR="002F3162" w:rsidRPr="0041381B" w:rsidRDefault="002F3162" w:rsidP="002F3162">
      <w:pPr>
        <w:spacing w:after="0" w:line="240" w:lineRule="auto"/>
        <w:ind w:left="720"/>
        <w:contextualSpacing/>
        <w:jc w:val="both"/>
        <w:rPr>
          <w:rFonts w:ascii="Cambria" w:hAnsi="Cambria"/>
          <w:color w:val="000000"/>
          <w:sz w:val="20"/>
          <w:szCs w:val="20"/>
        </w:rPr>
      </w:pPr>
    </w:p>
    <w:p w14:paraId="052479BF" w14:textId="77777777" w:rsidR="00953302" w:rsidRPr="0041381B" w:rsidRDefault="00953302" w:rsidP="006D547B">
      <w:pPr>
        <w:numPr>
          <w:ilvl w:val="0"/>
          <w:numId w:val="16"/>
        </w:numPr>
        <w:spacing w:after="0" w:line="240" w:lineRule="auto"/>
        <w:contextualSpacing/>
        <w:jc w:val="both"/>
        <w:rPr>
          <w:rFonts w:ascii="Cambria" w:hAnsi="Cambria"/>
          <w:color w:val="000000"/>
          <w:sz w:val="20"/>
          <w:szCs w:val="20"/>
        </w:rPr>
      </w:pPr>
      <w:r w:rsidRPr="0041381B">
        <w:rPr>
          <w:rFonts w:ascii="Cambria" w:hAnsi="Cambria"/>
          <w:color w:val="000000"/>
          <w:sz w:val="20"/>
          <w:szCs w:val="20"/>
        </w:rPr>
        <w:t xml:space="preserve">odczuwalne skutki zmian klimatu - częstsze ekstrema temperatury, częstsze występowanie susz, </w:t>
      </w:r>
      <w:r w:rsidR="005D1174" w:rsidRPr="0041381B">
        <w:rPr>
          <w:rFonts w:ascii="Cambria" w:hAnsi="Cambria"/>
          <w:color w:val="000000"/>
          <w:sz w:val="20"/>
          <w:szCs w:val="20"/>
        </w:rPr>
        <w:t>zróżnicowana</w:t>
      </w:r>
      <w:r w:rsidRPr="0041381B">
        <w:rPr>
          <w:rFonts w:ascii="Cambria" w:hAnsi="Cambria"/>
          <w:color w:val="000000"/>
          <w:sz w:val="20"/>
          <w:szCs w:val="20"/>
        </w:rPr>
        <w:t xml:space="preserve"> intensywność opadów, wyższa temperatura wody, wyższe zróżnicowanie plonów oraz zwiększone ryzyko pożaru lasów,</w:t>
      </w:r>
    </w:p>
    <w:p w14:paraId="016512A3" w14:textId="77777777" w:rsidR="002F3162" w:rsidRPr="0041381B" w:rsidRDefault="002F3162" w:rsidP="002F3162">
      <w:pPr>
        <w:spacing w:after="0" w:line="240" w:lineRule="auto"/>
        <w:contextualSpacing/>
        <w:jc w:val="both"/>
        <w:rPr>
          <w:rFonts w:ascii="Cambria" w:hAnsi="Cambria"/>
          <w:color w:val="000000"/>
          <w:sz w:val="20"/>
          <w:szCs w:val="20"/>
        </w:rPr>
      </w:pPr>
    </w:p>
    <w:p w14:paraId="590CDE30" w14:textId="77777777" w:rsidR="00953302" w:rsidRPr="0041381B" w:rsidRDefault="00953302" w:rsidP="006D547B">
      <w:pPr>
        <w:numPr>
          <w:ilvl w:val="0"/>
          <w:numId w:val="16"/>
        </w:numPr>
        <w:spacing w:after="0" w:line="240" w:lineRule="auto"/>
        <w:contextualSpacing/>
        <w:jc w:val="both"/>
        <w:rPr>
          <w:rFonts w:ascii="Cambria" w:hAnsi="Cambria"/>
          <w:color w:val="000000"/>
          <w:sz w:val="20"/>
          <w:szCs w:val="20"/>
        </w:rPr>
      </w:pPr>
      <w:r w:rsidRPr="0041381B">
        <w:rPr>
          <w:rFonts w:ascii="Cambria" w:hAnsi="Cambria"/>
          <w:color w:val="000000"/>
          <w:sz w:val="20"/>
          <w:szCs w:val="20"/>
        </w:rPr>
        <w:t>wzrost innowacyjności w gospodarce, co przełoży się na b</w:t>
      </w:r>
      <w:r w:rsidR="00E41526" w:rsidRPr="0041381B">
        <w:rPr>
          <w:rFonts w:ascii="Cambria" w:hAnsi="Cambria"/>
          <w:color w:val="000000"/>
          <w:sz w:val="20"/>
          <w:szCs w:val="20"/>
        </w:rPr>
        <w:t>ardziej efektywne korzystanie z </w:t>
      </w:r>
      <w:r w:rsidRPr="0041381B">
        <w:rPr>
          <w:rFonts w:ascii="Cambria" w:hAnsi="Cambria"/>
          <w:color w:val="000000"/>
          <w:sz w:val="20"/>
          <w:szCs w:val="20"/>
        </w:rPr>
        <w:t>zasobów i zmniejszenie emisji substancji zanieczyszczających atmosferę i gazów cieplarnianych. Szczególne wyzwanie stanowi osiągnięcie poziomów</w:t>
      </w:r>
      <w:r w:rsidR="00E41526" w:rsidRPr="0041381B">
        <w:rPr>
          <w:rFonts w:ascii="Cambria" w:hAnsi="Cambria"/>
          <w:color w:val="000000"/>
          <w:sz w:val="20"/>
          <w:szCs w:val="20"/>
        </w:rPr>
        <w:t xml:space="preserve"> dopuszczalnych w </w:t>
      </w:r>
      <w:r w:rsidR="0041189B" w:rsidRPr="0041381B">
        <w:rPr>
          <w:rFonts w:ascii="Cambria" w:hAnsi="Cambria"/>
          <w:color w:val="000000"/>
          <w:sz w:val="20"/>
          <w:szCs w:val="20"/>
        </w:rPr>
        <w:t xml:space="preserve">zakresie pyłu </w:t>
      </w:r>
      <w:r w:rsidRPr="0041381B">
        <w:rPr>
          <w:rFonts w:ascii="Cambria" w:hAnsi="Cambria"/>
          <w:color w:val="000000"/>
          <w:sz w:val="20"/>
          <w:szCs w:val="20"/>
        </w:rPr>
        <w:t>(PM10, PM2,5) i docel</w:t>
      </w:r>
      <w:r w:rsidR="00AD2D2D" w:rsidRPr="0041381B">
        <w:rPr>
          <w:rFonts w:ascii="Cambria" w:hAnsi="Cambria"/>
          <w:color w:val="000000"/>
          <w:sz w:val="20"/>
          <w:szCs w:val="20"/>
        </w:rPr>
        <w:t>owych w zakresie benzo(a)pirenu,</w:t>
      </w:r>
    </w:p>
    <w:p w14:paraId="1EE0DBC9" w14:textId="77777777" w:rsidR="002F3162" w:rsidRPr="0041381B" w:rsidRDefault="002F3162" w:rsidP="002F3162">
      <w:pPr>
        <w:spacing w:after="0" w:line="240" w:lineRule="auto"/>
        <w:contextualSpacing/>
        <w:jc w:val="both"/>
        <w:rPr>
          <w:rFonts w:ascii="Cambria" w:hAnsi="Cambria"/>
          <w:color w:val="000000"/>
          <w:sz w:val="20"/>
          <w:szCs w:val="20"/>
        </w:rPr>
      </w:pPr>
    </w:p>
    <w:p w14:paraId="7BE175D8" w14:textId="77777777" w:rsidR="00953302" w:rsidRPr="0041381B" w:rsidRDefault="00953302" w:rsidP="006D547B">
      <w:pPr>
        <w:numPr>
          <w:ilvl w:val="0"/>
          <w:numId w:val="16"/>
        </w:numPr>
        <w:spacing w:after="0" w:line="240" w:lineRule="auto"/>
        <w:contextualSpacing/>
        <w:jc w:val="both"/>
        <w:rPr>
          <w:rFonts w:ascii="Cambria" w:hAnsi="Cambria"/>
          <w:color w:val="000000"/>
          <w:sz w:val="20"/>
          <w:szCs w:val="20"/>
        </w:rPr>
      </w:pPr>
      <w:r w:rsidRPr="0041381B">
        <w:rPr>
          <w:rFonts w:ascii="Cambria" w:hAnsi="Cambria"/>
          <w:color w:val="000000"/>
          <w:sz w:val="20"/>
          <w:szCs w:val="20"/>
        </w:rPr>
        <w:t>rozwój bogactwa różnorodności biologicznej, która odpowiednio wykorzystana może wpłynąć na wzrost konkurencyjności na poziomie regionalnym i lokalnym,</w:t>
      </w:r>
    </w:p>
    <w:p w14:paraId="7EA2B25D" w14:textId="77777777" w:rsidR="002F3162" w:rsidRPr="0041381B" w:rsidRDefault="002F3162" w:rsidP="002F3162">
      <w:pPr>
        <w:spacing w:after="0" w:line="240" w:lineRule="auto"/>
        <w:contextualSpacing/>
        <w:jc w:val="both"/>
        <w:rPr>
          <w:rFonts w:ascii="Cambria" w:hAnsi="Cambria"/>
          <w:color w:val="000000"/>
          <w:sz w:val="20"/>
          <w:szCs w:val="20"/>
        </w:rPr>
      </w:pPr>
    </w:p>
    <w:p w14:paraId="38914018" w14:textId="77777777" w:rsidR="00953302" w:rsidRPr="0041381B" w:rsidRDefault="00953302" w:rsidP="006D547B">
      <w:pPr>
        <w:numPr>
          <w:ilvl w:val="0"/>
          <w:numId w:val="16"/>
        </w:numPr>
        <w:spacing w:after="0" w:line="240" w:lineRule="auto"/>
        <w:contextualSpacing/>
        <w:jc w:val="both"/>
        <w:rPr>
          <w:rFonts w:ascii="Cambria" w:hAnsi="Cambria"/>
          <w:color w:val="000000"/>
          <w:sz w:val="20"/>
          <w:szCs w:val="20"/>
        </w:rPr>
      </w:pPr>
      <w:r w:rsidRPr="0041381B">
        <w:rPr>
          <w:rFonts w:ascii="Cambria" w:hAnsi="Cambria"/>
          <w:color w:val="000000"/>
          <w:sz w:val="20"/>
          <w:szCs w:val="20"/>
        </w:rPr>
        <w:t>racjonalna gospodarka przestrzenna, biorąca pod uwagę interes społeczności lokalnych, uwzględniająca zasoby przyrodnicze i świadczone przez nie usługi ekosystemowe oraz przeciwdziałanie fragmentacji środowiska. Przestrze</w:t>
      </w:r>
      <w:r w:rsidR="00C05674" w:rsidRPr="0041381B">
        <w:rPr>
          <w:rFonts w:ascii="Cambria" w:hAnsi="Cambria"/>
          <w:color w:val="000000"/>
          <w:sz w:val="20"/>
          <w:szCs w:val="20"/>
        </w:rPr>
        <w:t>ń wymagać będzie racjonalnego i </w:t>
      </w:r>
      <w:r w:rsidRPr="0041381B">
        <w:rPr>
          <w:rFonts w:ascii="Cambria" w:hAnsi="Cambria"/>
          <w:color w:val="000000"/>
          <w:sz w:val="20"/>
          <w:szCs w:val="20"/>
        </w:rPr>
        <w:t>odpowiedzialnego dysponowania przy uwzględnieniu potrzeb rozwoju przemysłu, urbanizacji, infrastruktury oraz cennych przyrodniczo obszarów,</w:t>
      </w:r>
    </w:p>
    <w:p w14:paraId="4C34656A" w14:textId="77777777" w:rsidR="002F3162" w:rsidRPr="0041381B" w:rsidRDefault="002F3162" w:rsidP="002F3162">
      <w:pPr>
        <w:spacing w:after="0" w:line="240" w:lineRule="auto"/>
        <w:contextualSpacing/>
        <w:jc w:val="both"/>
        <w:rPr>
          <w:rFonts w:ascii="Cambria" w:hAnsi="Cambria"/>
          <w:color w:val="000000"/>
          <w:sz w:val="20"/>
          <w:szCs w:val="20"/>
        </w:rPr>
      </w:pPr>
    </w:p>
    <w:p w14:paraId="4373363D" w14:textId="77777777" w:rsidR="00953302" w:rsidRPr="0041381B" w:rsidRDefault="00953302" w:rsidP="006D547B">
      <w:pPr>
        <w:numPr>
          <w:ilvl w:val="0"/>
          <w:numId w:val="16"/>
        </w:numPr>
        <w:spacing w:after="0" w:line="240" w:lineRule="auto"/>
        <w:contextualSpacing/>
        <w:jc w:val="both"/>
        <w:rPr>
          <w:rFonts w:ascii="Cambria" w:hAnsi="Cambria"/>
          <w:color w:val="000000"/>
          <w:sz w:val="20"/>
          <w:szCs w:val="20"/>
        </w:rPr>
      </w:pPr>
      <w:r w:rsidRPr="0041381B">
        <w:rPr>
          <w:rFonts w:ascii="Cambria" w:hAnsi="Cambria"/>
          <w:color w:val="000000"/>
          <w:sz w:val="20"/>
          <w:szCs w:val="20"/>
        </w:rPr>
        <w:t>pełne zinwentaryzowanie zasobów siedlisk i gatunków m</w:t>
      </w:r>
      <w:r w:rsidR="00C05674" w:rsidRPr="0041381B">
        <w:rPr>
          <w:rFonts w:ascii="Cambria" w:hAnsi="Cambria"/>
          <w:color w:val="000000"/>
          <w:sz w:val="20"/>
          <w:szCs w:val="20"/>
        </w:rPr>
        <w:t>ające na celu poprawę jakości i </w:t>
      </w:r>
      <w:r w:rsidRPr="0041381B">
        <w:rPr>
          <w:rFonts w:ascii="Cambria" w:hAnsi="Cambria"/>
          <w:color w:val="000000"/>
          <w:sz w:val="20"/>
          <w:szCs w:val="20"/>
        </w:rPr>
        <w:t>efektywności systemu ocen oddziaływania na środowisko oraz innych narzędzi planowania rozwoju na szczeblu krajowym, regionalnym i lokalnym,</w:t>
      </w:r>
    </w:p>
    <w:p w14:paraId="183214FB" w14:textId="77777777" w:rsidR="002F3162" w:rsidRPr="0041381B" w:rsidRDefault="002F3162" w:rsidP="002F3162">
      <w:pPr>
        <w:spacing w:after="0" w:line="240" w:lineRule="auto"/>
        <w:contextualSpacing/>
        <w:jc w:val="both"/>
        <w:rPr>
          <w:rFonts w:ascii="Cambria" w:hAnsi="Cambria"/>
          <w:color w:val="000000"/>
          <w:sz w:val="20"/>
          <w:szCs w:val="20"/>
        </w:rPr>
      </w:pPr>
    </w:p>
    <w:p w14:paraId="04595A71" w14:textId="77777777" w:rsidR="00953302" w:rsidRPr="0041381B" w:rsidRDefault="00953302" w:rsidP="006D547B">
      <w:pPr>
        <w:numPr>
          <w:ilvl w:val="0"/>
          <w:numId w:val="16"/>
        </w:numPr>
        <w:spacing w:after="0" w:line="240" w:lineRule="auto"/>
        <w:contextualSpacing/>
        <w:jc w:val="both"/>
        <w:rPr>
          <w:rFonts w:ascii="Cambria" w:hAnsi="Cambria"/>
          <w:color w:val="000000"/>
          <w:sz w:val="20"/>
          <w:szCs w:val="20"/>
        </w:rPr>
      </w:pPr>
      <w:r w:rsidRPr="0041381B">
        <w:rPr>
          <w:rFonts w:ascii="Cambria" w:hAnsi="Cambria"/>
          <w:color w:val="000000"/>
          <w:sz w:val="20"/>
          <w:szCs w:val="20"/>
        </w:rPr>
        <w:t xml:space="preserve">ekspansja przestrzenna zabudowy mieszkaniowej, przemysłowej i usługowej w strefach podmiejskich, przyczyniająca się do wzmożonego </w:t>
      </w:r>
      <w:r w:rsidR="00E41526" w:rsidRPr="0041381B">
        <w:rPr>
          <w:rFonts w:ascii="Cambria" w:hAnsi="Cambria"/>
          <w:color w:val="000000"/>
          <w:sz w:val="20"/>
          <w:szCs w:val="20"/>
        </w:rPr>
        <w:t>wykorzystania zasobów wodnych i </w:t>
      </w:r>
      <w:r w:rsidRPr="0041381B">
        <w:rPr>
          <w:rFonts w:ascii="Cambria" w:hAnsi="Cambria"/>
          <w:color w:val="000000"/>
          <w:sz w:val="20"/>
          <w:szCs w:val="20"/>
        </w:rPr>
        <w:t>postępującej ich degradacji, a także intensyfikacji zmian reżimu odpływu wody,</w:t>
      </w:r>
    </w:p>
    <w:p w14:paraId="58600932" w14:textId="77777777" w:rsidR="002F3162" w:rsidRPr="0041381B" w:rsidRDefault="002F3162" w:rsidP="002F3162">
      <w:pPr>
        <w:spacing w:after="0" w:line="240" w:lineRule="auto"/>
        <w:contextualSpacing/>
        <w:jc w:val="both"/>
        <w:rPr>
          <w:rFonts w:ascii="Cambria" w:hAnsi="Cambria"/>
          <w:color w:val="000000"/>
          <w:sz w:val="20"/>
          <w:szCs w:val="20"/>
        </w:rPr>
      </w:pPr>
    </w:p>
    <w:p w14:paraId="64481CAB" w14:textId="77777777" w:rsidR="00953302" w:rsidRPr="0041381B" w:rsidRDefault="00953302" w:rsidP="006D547B">
      <w:pPr>
        <w:numPr>
          <w:ilvl w:val="0"/>
          <w:numId w:val="16"/>
        </w:numPr>
        <w:spacing w:after="0" w:line="240" w:lineRule="auto"/>
        <w:contextualSpacing/>
        <w:jc w:val="both"/>
        <w:rPr>
          <w:rFonts w:ascii="Cambria" w:hAnsi="Cambria"/>
          <w:color w:val="000000"/>
          <w:sz w:val="20"/>
          <w:szCs w:val="20"/>
        </w:rPr>
      </w:pPr>
      <w:r w:rsidRPr="0041381B">
        <w:rPr>
          <w:rFonts w:ascii="Cambria" w:hAnsi="Cambria"/>
          <w:color w:val="000000"/>
          <w:sz w:val="20"/>
          <w:szCs w:val="20"/>
        </w:rPr>
        <w:t xml:space="preserve">kontynuacja działań inwestycyjnych koncentrujących się na </w:t>
      </w:r>
      <w:r w:rsidR="00E41526" w:rsidRPr="0041381B">
        <w:rPr>
          <w:rFonts w:ascii="Cambria" w:hAnsi="Cambria"/>
          <w:color w:val="000000"/>
          <w:sz w:val="20"/>
          <w:szCs w:val="20"/>
        </w:rPr>
        <w:t>usuwaniu związków azotu i </w:t>
      </w:r>
      <w:r w:rsidRPr="0041381B">
        <w:rPr>
          <w:rFonts w:ascii="Cambria" w:hAnsi="Cambria"/>
          <w:color w:val="000000"/>
          <w:sz w:val="20"/>
          <w:szCs w:val="20"/>
        </w:rPr>
        <w:t>fosforu oraz zanieczyszczeń bakteriologicznych. Istotne dla jakość</w:t>
      </w:r>
      <w:r w:rsidR="00E41526" w:rsidRPr="0041381B">
        <w:rPr>
          <w:rFonts w:ascii="Cambria" w:hAnsi="Cambria"/>
          <w:color w:val="000000"/>
          <w:sz w:val="20"/>
          <w:szCs w:val="20"/>
        </w:rPr>
        <w:t xml:space="preserve"> wód będą zmiany w </w:t>
      </w:r>
      <w:r w:rsidR="00C05674" w:rsidRPr="0041381B">
        <w:rPr>
          <w:rFonts w:ascii="Cambria" w:hAnsi="Cambria"/>
          <w:color w:val="000000"/>
          <w:sz w:val="20"/>
          <w:szCs w:val="20"/>
        </w:rPr>
        <w:t>rolnictwie w </w:t>
      </w:r>
      <w:r w:rsidRPr="0041381B">
        <w:rPr>
          <w:rFonts w:ascii="Cambria" w:hAnsi="Cambria"/>
          <w:color w:val="000000"/>
          <w:sz w:val="20"/>
          <w:szCs w:val="20"/>
        </w:rPr>
        <w:t>kierunku stosowania tzw. dobrych praktyk rolniczych,</w:t>
      </w:r>
    </w:p>
    <w:p w14:paraId="7819DAB2" w14:textId="77777777" w:rsidR="002F3162" w:rsidRPr="0041381B" w:rsidRDefault="002F3162" w:rsidP="002F3162">
      <w:pPr>
        <w:spacing w:after="0" w:line="240" w:lineRule="auto"/>
        <w:contextualSpacing/>
        <w:jc w:val="both"/>
        <w:rPr>
          <w:rFonts w:ascii="Cambria" w:hAnsi="Cambria"/>
          <w:color w:val="000000"/>
          <w:sz w:val="20"/>
          <w:szCs w:val="20"/>
        </w:rPr>
      </w:pPr>
    </w:p>
    <w:p w14:paraId="0D5FC98A" w14:textId="77777777" w:rsidR="00953302" w:rsidRPr="0041381B" w:rsidRDefault="00953302" w:rsidP="006D547B">
      <w:pPr>
        <w:numPr>
          <w:ilvl w:val="0"/>
          <w:numId w:val="16"/>
        </w:numPr>
        <w:spacing w:after="0" w:line="240" w:lineRule="auto"/>
        <w:contextualSpacing/>
        <w:jc w:val="both"/>
        <w:rPr>
          <w:rFonts w:ascii="Cambria" w:hAnsi="Cambria"/>
          <w:color w:val="000000"/>
          <w:sz w:val="20"/>
          <w:szCs w:val="20"/>
        </w:rPr>
      </w:pPr>
      <w:r w:rsidRPr="0041381B">
        <w:rPr>
          <w:rFonts w:ascii="Cambria" w:hAnsi="Cambria"/>
          <w:color w:val="000000"/>
          <w:sz w:val="20"/>
          <w:szCs w:val="20"/>
        </w:rPr>
        <w:t xml:space="preserve">stopniowe przechodzenie z zagospodarowania odpadów poprzez składowanie na sposoby bardziej przyjazne środowisku tj. przygotowanie do ponownego użycia, recykling oraz odzysk energii, </w:t>
      </w:r>
    </w:p>
    <w:p w14:paraId="62CB4E80" w14:textId="77777777" w:rsidR="002F3162" w:rsidRPr="0041381B" w:rsidRDefault="002F3162" w:rsidP="002F3162">
      <w:pPr>
        <w:spacing w:after="0" w:line="240" w:lineRule="auto"/>
        <w:contextualSpacing/>
        <w:jc w:val="both"/>
        <w:rPr>
          <w:rFonts w:ascii="Cambria" w:hAnsi="Cambria"/>
          <w:color w:val="000000"/>
          <w:sz w:val="20"/>
          <w:szCs w:val="20"/>
        </w:rPr>
      </w:pPr>
    </w:p>
    <w:p w14:paraId="1AF92CB0" w14:textId="77777777" w:rsidR="00953302" w:rsidRPr="0041381B" w:rsidRDefault="00953302" w:rsidP="006D547B">
      <w:pPr>
        <w:numPr>
          <w:ilvl w:val="0"/>
          <w:numId w:val="16"/>
        </w:numPr>
        <w:spacing w:after="0" w:line="240" w:lineRule="auto"/>
        <w:contextualSpacing/>
        <w:jc w:val="both"/>
        <w:rPr>
          <w:rFonts w:ascii="Cambria" w:hAnsi="Cambria"/>
          <w:color w:val="000000"/>
          <w:sz w:val="20"/>
          <w:szCs w:val="20"/>
        </w:rPr>
      </w:pPr>
      <w:r w:rsidRPr="0041381B">
        <w:rPr>
          <w:rFonts w:ascii="Cambria" w:hAnsi="Cambria"/>
          <w:color w:val="000000"/>
          <w:sz w:val="20"/>
          <w:szCs w:val="20"/>
        </w:rPr>
        <w:t>zmniejszanie ilości wytwarzanych odpadów poprzez wdrażanie nowoczesnych technologii</w:t>
      </w:r>
      <w:r w:rsidRPr="0041381B">
        <w:rPr>
          <w:rFonts w:ascii="Cambria" w:hAnsi="Cambria"/>
          <w:color w:val="000000"/>
          <w:sz w:val="20"/>
          <w:szCs w:val="20"/>
        </w:rPr>
        <w:br/>
        <w:t xml:space="preserve">oraz zwiększanie innowacyjności przemysłu i efektywności produkcji, </w:t>
      </w:r>
    </w:p>
    <w:p w14:paraId="14569371" w14:textId="77777777" w:rsidR="002F3162" w:rsidRPr="0041381B" w:rsidRDefault="002F3162" w:rsidP="002F3162">
      <w:pPr>
        <w:spacing w:after="0" w:line="240" w:lineRule="auto"/>
        <w:contextualSpacing/>
        <w:jc w:val="both"/>
        <w:rPr>
          <w:rFonts w:ascii="Cambria" w:hAnsi="Cambria"/>
          <w:color w:val="000000"/>
          <w:sz w:val="20"/>
          <w:szCs w:val="20"/>
        </w:rPr>
      </w:pPr>
    </w:p>
    <w:p w14:paraId="400BBB78" w14:textId="77777777" w:rsidR="00953302" w:rsidRPr="0041381B" w:rsidRDefault="00953302" w:rsidP="006D547B">
      <w:pPr>
        <w:numPr>
          <w:ilvl w:val="0"/>
          <w:numId w:val="16"/>
        </w:numPr>
        <w:spacing w:after="0" w:line="240" w:lineRule="auto"/>
        <w:contextualSpacing/>
        <w:jc w:val="both"/>
        <w:rPr>
          <w:rFonts w:ascii="Cambria" w:hAnsi="Cambria"/>
          <w:color w:val="000000"/>
          <w:sz w:val="20"/>
          <w:szCs w:val="20"/>
        </w:rPr>
      </w:pPr>
      <w:r w:rsidRPr="0041381B">
        <w:rPr>
          <w:rFonts w:ascii="Cambria" w:hAnsi="Cambria"/>
          <w:color w:val="000000"/>
          <w:sz w:val="20"/>
          <w:szCs w:val="20"/>
        </w:rPr>
        <w:t>kształtowanie postaw społeczeństwa sprzyjającyc</w:t>
      </w:r>
      <w:r w:rsidR="00976920" w:rsidRPr="0041381B">
        <w:rPr>
          <w:rFonts w:ascii="Cambria" w:hAnsi="Cambria"/>
          <w:color w:val="000000"/>
          <w:sz w:val="20"/>
          <w:szCs w:val="20"/>
        </w:rPr>
        <w:t xml:space="preserve">h zrównoważonemu rozwojowi jako </w:t>
      </w:r>
      <w:r w:rsidRPr="0041381B">
        <w:rPr>
          <w:rFonts w:ascii="Cambria" w:hAnsi="Cambria"/>
          <w:color w:val="000000"/>
          <w:sz w:val="20"/>
          <w:szCs w:val="20"/>
        </w:rPr>
        <w:t>fundamentalne założenie dla wdrażania standardów ochrony środowiska.</w:t>
      </w:r>
    </w:p>
    <w:p w14:paraId="1D23B826" w14:textId="77777777" w:rsidR="00953302" w:rsidRPr="0041381B" w:rsidRDefault="00953302" w:rsidP="002F3A6C">
      <w:pPr>
        <w:spacing w:after="0" w:line="240" w:lineRule="auto"/>
        <w:jc w:val="center"/>
        <w:rPr>
          <w:rFonts w:ascii="Cambria" w:hAnsi="Cambria"/>
          <w:b/>
          <w:i/>
          <w:sz w:val="20"/>
          <w:szCs w:val="20"/>
        </w:rPr>
        <w:sectPr w:rsidR="00953302" w:rsidRPr="0041381B" w:rsidSect="00AD00C2">
          <w:headerReference w:type="default" r:id="rId177"/>
          <w:footerReference w:type="default" r:id="rId178"/>
          <w:headerReference w:type="first" r:id="rId179"/>
          <w:footerReference w:type="first" r:id="rId180"/>
          <w:pgSz w:w="11906" w:h="16838"/>
          <w:pgMar w:top="1418" w:right="1418" w:bottom="1418" w:left="1418" w:header="567" w:footer="567" w:gutter="567"/>
          <w:cols w:space="708"/>
          <w:titlePg/>
          <w:docGrid w:linePitch="360"/>
        </w:sectPr>
      </w:pPr>
    </w:p>
    <w:p w14:paraId="7E5C3D34" w14:textId="58A466A5" w:rsidR="00953302" w:rsidRPr="0041381B" w:rsidRDefault="00953302" w:rsidP="002F3A6C">
      <w:pPr>
        <w:spacing w:after="0" w:line="240" w:lineRule="auto"/>
        <w:jc w:val="center"/>
        <w:rPr>
          <w:rFonts w:ascii="Cambria" w:hAnsi="Cambria" w:cs="Verdana-Bold"/>
          <w:bCs/>
          <w:i/>
          <w:sz w:val="20"/>
          <w:szCs w:val="20"/>
          <w:lang w:eastAsia="pl-PL"/>
        </w:rPr>
      </w:pPr>
      <w:bookmarkStart w:id="457" w:name="_Toc142324182"/>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26</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 xml:space="preserve">Prognozowany stan środowiska na terenie </w:t>
      </w:r>
      <w:r w:rsidR="00A37C7D" w:rsidRPr="0041381B">
        <w:rPr>
          <w:rFonts w:ascii="Cambria" w:hAnsi="Cambria" w:cs="Verdana-Bold"/>
          <w:bCs/>
          <w:i/>
          <w:sz w:val="20"/>
          <w:szCs w:val="20"/>
          <w:lang w:eastAsia="pl-PL"/>
        </w:rPr>
        <w:t xml:space="preserve">miasta </w:t>
      </w:r>
      <w:r w:rsidR="000A6373" w:rsidRPr="0041381B">
        <w:rPr>
          <w:rFonts w:ascii="Cambria" w:hAnsi="Cambria" w:cs="Verdana-Bold"/>
          <w:bCs/>
          <w:i/>
          <w:sz w:val="20"/>
          <w:szCs w:val="20"/>
          <w:lang w:eastAsia="pl-PL"/>
        </w:rPr>
        <w:t>Giżycka</w:t>
      </w:r>
      <w:bookmarkEnd w:id="457"/>
    </w:p>
    <w:p w14:paraId="33A4E4F5" w14:textId="77777777" w:rsidR="00492D03" w:rsidRPr="0041381B" w:rsidRDefault="00492D03" w:rsidP="002F3A6C">
      <w:pPr>
        <w:spacing w:after="0" w:line="240" w:lineRule="auto"/>
        <w:jc w:val="center"/>
        <w:rPr>
          <w:rFonts w:ascii="Cambria" w:hAnsi="Cambria" w:cs="Verdana-Bold"/>
          <w:bCs/>
          <w:i/>
          <w:sz w:val="10"/>
          <w:szCs w:val="20"/>
          <w:lang w:eastAsia="pl-PL"/>
        </w:rPr>
      </w:pPr>
    </w:p>
    <w:tbl>
      <w:tblPr>
        <w:tblW w:w="13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11482"/>
      </w:tblGrid>
      <w:tr w:rsidR="00953302" w:rsidRPr="0041381B" w14:paraId="5AEFE100" w14:textId="77777777" w:rsidTr="00953302">
        <w:trPr>
          <w:trHeight w:val="482"/>
          <w:jc w:val="center"/>
        </w:trPr>
        <w:tc>
          <w:tcPr>
            <w:tcW w:w="2268" w:type="dxa"/>
            <w:tcBorders>
              <w:bottom w:val="single" w:sz="4" w:space="0" w:color="000000"/>
            </w:tcBorders>
            <w:shd w:val="clear" w:color="auto" w:fill="E7E6E6" w:themeFill="background2"/>
            <w:vAlign w:val="center"/>
          </w:tcPr>
          <w:p w14:paraId="57F06897" w14:textId="77777777" w:rsidR="00953302" w:rsidRPr="0041381B" w:rsidRDefault="00953302" w:rsidP="002F3A6C">
            <w:pPr>
              <w:spacing w:after="0" w:line="240" w:lineRule="auto"/>
              <w:jc w:val="center"/>
              <w:rPr>
                <w:rFonts w:ascii="Cambria" w:hAnsi="Cambria"/>
                <w:b/>
                <w:sz w:val="20"/>
                <w:szCs w:val="20"/>
              </w:rPr>
            </w:pPr>
            <w:r w:rsidRPr="0041381B">
              <w:rPr>
                <w:rFonts w:ascii="Cambria" w:hAnsi="Cambria"/>
                <w:b/>
                <w:sz w:val="20"/>
                <w:szCs w:val="20"/>
              </w:rPr>
              <w:t>Obszar interwencji</w:t>
            </w:r>
          </w:p>
        </w:tc>
        <w:tc>
          <w:tcPr>
            <w:tcW w:w="11482" w:type="dxa"/>
            <w:tcBorders>
              <w:bottom w:val="single" w:sz="4" w:space="0" w:color="000000"/>
              <w:right w:val="single" w:sz="4" w:space="0" w:color="auto"/>
            </w:tcBorders>
            <w:shd w:val="clear" w:color="auto" w:fill="E7E6E6" w:themeFill="background2"/>
            <w:vAlign w:val="center"/>
          </w:tcPr>
          <w:p w14:paraId="3CE93DAD" w14:textId="3B3F146F" w:rsidR="00953302" w:rsidRPr="0041381B" w:rsidRDefault="00953302" w:rsidP="002F3A6C">
            <w:pPr>
              <w:spacing w:after="0" w:line="240" w:lineRule="auto"/>
              <w:jc w:val="center"/>
              <w:rPr>
                <w:rFonts w:ascii="Cambria" w:hAnsi="Cambria"/>
                <w:b/>
                <w:sz w:val="20"/>
                <w:szCs w:val="20"/>
              </w:rPr>
            </w:pPr>
            <w:r w:rsidRPr="0041381B">
              <w:rPr>
                <w:rFonts w:ascii="Cambria" w:hAnsi="Cambria"/>
                <w:b/>
                <w:sz w:val="20"/>
                <w:szCs w:val="20"/>
              </w:rPr>
              <w:t>P</w:t>
            </w:r>
            <w:r w:rsidR="000A6373" w:rsidRPr="0041381B">
              <w:rPr>
                <w:rFonts w:ascii="Cambria" w:hAnsi="Cambria"/>
                <w:b/>
                <w:sz w:val="20"/>
                <w:szCs w:val="20"/>
              </w:rPr>
              <w:t>rognoza stanu środowiska do 2031</w:t>
            </w:r>
            <w:r w:rsidRPr="0041381B">
              <w:rPr>
                <w:rFonts w:ascii="Cambria" w:hAnsi="Cambria"/>
                <w:b/>
                <w:sz w:val="20"/>
                <w:szCs w:val="20"/>
              </w:rPr>
              <w:t xml:space="preserve"> roku</w:t>
            </w:r>
          </w:p>
        </w:tc>
      </w:tr>
      <w:tr w:rsidR="00953302" w:rsidRPr="0041381B" w14:paraId="0E3FF19D" w14:textId="77777777" w:rsidTr="00953302">
        <w:trPr>
          <w:trHeight w:val="2805"/>
          <w:jc w:val="center"/>
        </w:trPr>
        <w:tc>
          <w:tcPr>
            <w:tcW w:w="2268" w:type="dxa"/>
            <w:shd w:val="clear" w:color="auto" w:fill="E7E6E6" w:themeFill="background2"/>
            <w:vAlign w:val="center"/>
          </w:tcPr>
          <w:p w14:paraId="3F979DF5" w14:textId="77777777" w:rsidR="00953302" w:rsidRPr="0041381B" w:rsidRDefault="00953302" w:rsidP="002F3A6C">
            <w:pPr>
              <w:spacing w:after="0" w:line="240" w:lineRule="auto"/>
              <w:jc w:val="center"/>
              <w:rPr>
                <w:rFonts w:ascii="Cambria" w:hAnsi="Cambria"/>
                <w:b/>
                <w:sz w:val="20"/>
                <w:szCs w:val="20"/>
              </w:rPr>
            </w:pPr>
            <w:r w:rsidRPr="0041381B">
              <w:rPr>
                <w:rFonts w:ascii="Cambria" w:hAnsi="Cambria"/>
                <w:b/>
                <w:sz w:val="20"/>
                <w:szCs w:val="20"/>
              </w:rPr>
              <w:t>Ochrona klimatu i jakości powietrza</w:t>
            </w:r>
          </w:p>
        </w:tc>
        <w:tc>
          <w:tcPr>
            <w:tcW w:w="114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39B7E" w14:textId="77777777" w:rsidR="00953302" w:rsidRPr="0041381B" w:rsidRDefault="00953302" w:rsidP="00492D03">
            <w:pPr>
              <w:spacing w:after="0" w:line="240" w:lineRule="auto"/>
              <w:ind w:left="720"/>
              <w:contextualSpacing/>
              <w:jc w:val="both"/>
              <w:rPr>
                <w:rFonts w:ascii="Cambria" w:hAnsi="Cambria"/>
                <w:sz w:val="20"/>
                <w:szCs w:val="20"/>
              </w:rPr>
            </w:pPr>
          </w:p>
          <w:p w14:paraId="57C1024B" w14:textId="77777777" w:rsidR="00953302" w:rsidRPr="0041381B" w:rsidRDefault="00953302" w:rsidP="006D547B">
            <w:pPr>
              <w:numPr>
                <w:ilvl w:val="0"/>
                <w:numId w:val="18"/>
              </w:numPr>
              <w:spacing w:after="0" w:line="240" w:lineRule="auto"/>
              <w:contextualSpacing/>
              <w:jc w:val="both"/>
              <w:rPr>
                <w:rFonts w:ascii="Cambria" w:hAnsi="Cambria"/>
                <w:sz w:val="20"/>
                <w:szCs w:val="20"/>
              </w:rPr>
            </w:pPr>
            <w:r w:rsidRPr="0041381B">
              <w:rPr>
                <w:rFonts w:ascii="Cambria" w:hAnsi="Cambria"/>
                <w:sz w:val="20"/>
                <w:szCs w:val="20"/>
              </w:rPr>
              <w:t>mogą pojawić się odczuwalne skutki zmian klimatu - częstsze ekstrema temperatury, częstsze występowanie susz, większa intensywność opadów mogącą powodować powodzie o każdej porze roku, niższe temperatury zimą mogą doprowadzić do częstszego zagrożenia powodziami zatorowymi, wyższa temperatura wody, wyższe zróżnicowanie plonów oraz zwiększone ryzyko pożaru lasów,</w:t>
            </w:r>
          </w:p>
          <w:p w14:paraId="2281E910" w14:textId="77777777" w:rsidR="00953302" w:rsidRPr="0041381B" w:rsidRDefault="00953302" w:rsidP="006D547B">
            <w:pPr>
              <w:numPr>
                <w:ilvl w:val="0"/>
                <w:numId w:val="18"/>
              </w:numPr>
              <w:spacing w:after="0" w:line="240" w:lineRule="auto"/>
              <w:contextualSpacing/>
              <w:jc w:val="both"/>
              <w:rPr>
                <w:rFonts w:ascii="Cambria" w:hAnsi="Cambria"/>
                <w:sz w:val="20"/>
                <w:szCs w:val="20"/>
              </w:rPr>
            </w:pPr>
            <w:r w:rsidRPr="0041381B">
              <w:rPr>
                <w:rFonts w:ascii="Cambria" w:hAnsi="Cambria"/>
                <w:sz w:val="20"/>
                <w:szCs w:val="20"/>
              </w:rPr>
              <w:t>w wyniku realizacji strategicznych celów środowiskowych z wykorzystaniem instrumentów prawnych, które służą redukcji emisji zanieczyszczeń powietrza, w tym obowiązujących naprawczych programów ochrony powietrza, przewiduje się poprawę jakości powietrza,</w:t>
            </w:r>
          </w:p>
          <w:p w14:paraId="6CD6E147" w14:textId="77777777" w:rsidR="00953302" w:rsidRPr="0041381B" w:rsidRDefault="00953302" w:rsidP="006D547B">
            <w:pPr>
              <w:numPr>
                <w:ilvl w:val="0"/>
                <w:numId w:val="18"/>
              </w:numPr>
              <w:spacing w:after="0" w:line="240" w:lineRule="auto"/>
              <w:contextualSpacing/>
              <w:jc w:val="both"/>
              <w:rPr>
                <w:rFonts w:ascii="Cambria" w:hAnsi="Cambria"/>
                <w:sz w:val="20"/>
                <w:szCs w:val="20"/>
              </w:rPr>
            </w:pPr>
            <w:r w:rsidRPr="0041381B">
              <w:rPr>
                <w:rFonts w:ascii="Cambria" w:hAnsi="Cambria"/>
                <w:sz w:val="20"/>
                <w:szCs w:val="20"/>
              </w:rPr>
              <w:t>wzrost innowacyjności w gospodarce, przełoży się na bardziej efektywne korzystanie z zasobów i zmniejszenie emisji substancji zanieczyszczających atmosferę i gazów cieplarnianych. Szczególne wyzwanie stanowić będzie osiągnięcie poziomów dopuszczalnych w zakresie pyłu PM10, PM2,5 i docelowych w zakresie benzo(a)pirenu,</w:t>
            </w:r>
          </w:p>
          <w:p w14:paraId="0A8D522A" w14:textId="77777777" w:rsidR="00953302" w:rsidRPr="0041381B" w:rsidRDefault="00953302" w:rsidP="006D547B">
            <w:pPr>
              <w:numPr>
                <w:ilvl w:val="0"/>
                <w:numId w:val="18"/>
              </w:numPr>
              <w:spacing w:after="0" w:line="240" w:lineRule="auto"/>
              <w:contextualSpacing/>
              <w:jc w:val="both"/>
              <w:rPr>
                <w:rFonts w:ascii="Cambria" w:hAnsi="Cambria"/>
                <w:sz w:val="20"/>
                <w:szCs w:val="20"/>
              </w:rPr>
            </w:pPr>
            <w:r w:rsidRPr="0041381B">
              <w:rPr>
                <w:rFonts w:ascii="Cambria" w:hAnsi="Cambria"/>
                <w:sz w:val="20"/>
                <w:szCs w:val="20"/>
              </w:rPr>
              <w:t>ochrona klimatu oraz poprawa jakości powietrza będzie efektem realizacji polityki klimatycznej poprzez prognozowane wypełnienie zobowiązań międzynarodowych i unijnych dotyczących redukcji emisji gazów cieplarnianych, poprawy efektywności energetycznej i osiągnięcia udziału energii ze źródeł odnawialnych w finalnym zużyciu energii.</w:t>
            </w:r>
          </w:p>
          <w:p w14:paraId="6A95C1FD" w14:textId="77777777" w:rsidR="00953302" w:rsidRPr="0041381B" w:rsidRDefault="00953302" w:rsidP="00492D03">
            <w:pPr>
              <w:spacing w:after="0" w:line="240" w:lineRule="auto"/>
              <w:jc w:val="both"/>
              <w:rPr>
                <w:rFonts w:ascii="Cambria" w:hAnsi="Cambria"/>
                <w:sz w:val="20"/>
                <w:szCs w:val="20"/>
              </w:rPr>
            </w:pPr>
          </w:p>
        </w:tc>
      </w:tr>
      <w:tr w:rsidR="00953302" w:rsidRPr="0041381B" w14:paraId="163F15B0" w14:textId="77777777" w:rsidTr="00953302">
        <w:trPr>
          <w:trHeight w:val="1373"/>
          <w:jc w:val="center"/>
        </w:trPr>
        <w:tc>
          <w:tcPr>
            <w:tcW w:w="2268" w:type="dxa"/>
            <w:shd w:val="clear" w:color="auto" w:fill="E7E6E6" w:themeFill="background2"/>
            <w:vAlign w:val="center"/>
          </w:tcPr>
          <w:p w14:paraId="4624BA53" w14:textId="77777777" w:rsidR="00953302" w:rsidRPr="0041381B" w:rsidRDefault="00953302" w:rsidP="002F3A6C">
            <w:pPr>
              <w:spacing w:after="0" w:line="240" w:lineRule="auto"/>
              <w:jc w:val="center"/>
              <w:rPr>
                <w:rFonts w:ascii="Cambria" w:hAnsi="Cambria"/>
                <w:b/>
                <w:sz w:val="20"/>
                <w:szCs w:val="20"/>
              </w:rPr>
            </w:pPr>
            <w:r w:rsidRPr="0041381B">
              <w:rPr>
                <w:rFonts w:ascii="Cambria" w:hAnsi="Cambria"/>
                <w:b/>
                <w:sz w:val="20"/>
                <w:szCs w:val="20"/>
              </w:rPr>
              <w:t xml:space="preserve">Zagrożenia hałasem  </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0A0CD507" w14:textId="77777777" w:rsidR="00953302" w:rsidRPr="0041381B" w:rsidRDefault="00953302" w:rsidP="00492D03">
            <w:pPr>
              <w:spacing w:after="0" w:line="240" w:lineRule="auto"/>
              <w:ind w:left="720"/>
              <w:contextualSpacing/>
              <w:jc w:val="both"/>
              <w:rPr>
                <w:rFonts w:ascii="Cambria" w:hAnsi="Cambria"/>
                <w:sz w:val="20"/>
                <w:szCs w:val="20"/>
              </w:rPr>
            </w:pPr>
          </w:p>
          <w:p w14:paraId="29551CF9" w14:textId="77777777" w:rsidR="00953302" w:rsidRPr="0041381B" w:rsidRDefault="00953302" w:rsidP="006D547B">
            <w:pPr>
              <w:numPr>
                <w:ilvl w:val="0"/>
                <w:numId w:val="18"/>
              </w:numPr>
              <w:spacing w:after="0" w:line="240" w:lineRule="auto"/>
              <w:contextualSpacing/>
              <w:jc w:val="both"/>
              <w:rPr>
                <w:rFonts w:ascii="Cambria" w:hAnsi="Cambria"/>
                <w:sz w:val="20"/>
                <w:szCs w:val="20"/>
              </w:rPr>
            </w:pPr>
            <w:r w:rsidRPr="0041381B">
              <w:rPr>
                <w:rFonts w:ascii="Cambria" w:hAnsi="Cambria"/>
                <w:sz w:val="20"/>
                <w:szCs w:val="20"/>
              </w:rPr>
              <w:t>nastąpi integracja problemu zagrożenia emisją hałasu z aspektami planowania przestrzennego przy opracowywaniu miejscowych planów zagospodarowania przestrzennego lub ich zmianach,</w:t>
            </w:r>
          </w:p>
          <w:p w14:paraId="41455579" w14:textId="77777777" w:rsidR="00953302" w:rsidRPr="0041381B" w:rsidRDefault="00953302" w:rsidP="006D547B">
            <w:pPr>
              <w:numPr>
                <w:ilvl w:val="0"/>
                <w:numId w:val="18"/>
              </w:numPr>
              <w:spacing w:after="0" w:line="240" w:lineRule="auto"/>
              <w:contextualSpacing/>
              <w:jc w:val="both"/>
              <w:rPr>
                <w:rFonts w:ascii="Cambria" w:hAnsi="Cambria"/>
                <w:sz w:val="20"/>
                <w:szCs w:val="20"/>
              </w:rPr>
            </w:pPr>
            <w:r w:rsidRPr="0041381B">
              <w:rPr>
                <w:rFonts w:ascii="Cambria" w:hAnsi="Cambria"/>
                <w:sz w:val="20"/>
                <w:szCs w:val="20"/>
              </w:rPr>
              <w:t>prognozuje się znaczny wzrost ruchu samochodowego generującego hałas komunikacyjny. Jednakże hałas komunikacyjny systematycznie ograniczany będzie m.in. przez realizację inwestycji drogowych t.j.: budowa dróg obwodowych, modernizacja istniejącej infrastruktury, budowa ekranów akustycznych, nasadzenia zieleni izolacyjnej, itp.</w:t>
            </w:r>
          </w:p>
          <w:p w14:paraId="1BECD4B5" w14:textId="77777777" w:rsidR="00953302" w:rsidRPr="0041381B" w:rsidRDefault="00953302" w:rsidP="006D547B">
            <w:pPr>
              <w:numPr>
                <w:ilvl w:val="0"/>
                <w:numId w:val="18"/>
              </w:numPr>
              <w:spacing w:after="0" w:line="240" w:lineRule="auto"/>
              <w:contextualSpacing/>
              <w:jc w:val="both"/>
              <w:rPr>
                <w:rFonts w:ascii="Cambria" w:hAnsi="Cambria"/>
                <w:sz w:val="20"/>
                <w:szCs w:val="20"/>
              </w:rPr>
            </w:pPr>
            <w:r w:rsidRPr="0041381B">
              <w:rPr>
                <w:rFonts w:ascii="Cambria" w:hAnsi="Cambria"/>
                <w:sz w:val="20"/>
                <w:szCs w:val="20"/>
              </w:rPr>
              <w:t>prognozuje się zmniejszanie poziomu hałasu, głownie komunikacyjnego, do poziomu co najmniej dopuszczalnego,</w:t>
            </w:r>
          </w:p>
          <w:p w14:paraId="67A8DDBF" w14:textId="77777777" w:rsidR="00953302" w:rsidRPr="0041381B" w:rsidRDefault="00953302" w:rsidP="006D547B">
            <w:pPr>
              <w:numPr>
                <w:ilvl w:val="0"/>
                <w:numId w:val="18"/>
              </w:numPr>
              <w:spacing w:after="0" w:line="240" w:lineRule="auto"/>
              <w:contextualSpacing/>
              <w:jc w:val="both"/>
              <w:rPr>
                <w:rFonts w:ascii="Cambria" w:hAnsi="Cambria"/>
                <w:sz w:val="20"/>
                <w:szCs w:val="20"/>
              </w:rPr>
            </w:pPr>
            <w:r w:rsidRPr="0041381B">
              <w:rPr>
                <w:rFonts w:ascii="Cambria" w:hAnsi="Cambria"/>
                <w:sz w:val="20"/>
                <w:szCs w:val="20"/>
              </w:rPr>
              <w:t>sukcesywnie prowadzone będą działania naprawcze, wynikające z zapisów programów ochrony środowiska przed hałasem.</w:t>
            </w:r>
          </w:p>
          <w:p w14:paraId="544FD8DA" w14:textId="77777777" w:rsidR="00953302" w:rsidRPr="0041381B" w:rsidRDefault="00953302" w:rsidP="00492D03">
            <w:pPr>
              <w:spacing w:after="0" w:line="240" w:lineRule="auto"/>
              <w:ind w:left="360"/>
              <w:jc w:val="both"/>
              <w:rPr>
                <w:rFonts w:ascii="Cambria" w:hAnsi="Cambria"/>
                <w:sz w:val="20"/>
                <w:szCs w:val="20"/>
              </w:rPr>
            </w:pPr>
          </w:p>
        </w:tc>
      </w:tr>
      <w:tr w:rsidR="00953302" w:rsidRPr="0041381B" w14:paraId="0D22420D" w14:textId="77777777" w:rsidTr="00953302">
        <w:trPr>
          <w:trHeight w:val="1247"/>
          <w:jc w:val="center"/>
        </w:trPr>
        <w:tc>
          <w:tcPr>
            <w:tcW w:w="2268" w:type="dxa"/>
            <w:shd w:val="clear" w:color="auto" w:fill="E7E6E6" w:themeFill="background2"/>
            <w:vAlign w:val="center"/>
          </w:tcPr>
          <w:p w14:paraId="0D2FC966" w14:textId="77777777" w:rsidR="00953302" w:rsidRPr="0041381B" w:rsidRDefault="00953302" w:rsidP="002F3A6C">
            <w:pPr>
              <w:spacing w:after="0" w:line="240" w:lineRule="auto"/>
              <w:jc w:val="center"/>
              <w:rPr>
                <w:rFonts w:ascii="Cambria" w:hAnsi="Cambria"/>
                <w:b/>
                <w:sz w:val="20"/>
                <w:szCs w:val="20"/>
              </w:rPr>
            </w:pPr>
            <w:r w:rsidRPr="0041381B">
              <w:rPr>
                <w:rFonts w:ascii="Cambria" w:hAnsi="Cambria"/>
                <w:b/>
                <w:sz w:val="20"/>
                <w:szCs w:val="20"/>
              </w:rPr>
              <w:t>Pola elektromagnetyczne</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7D4DF3F7" w14:textId="77777777" w:rsidR="00953302" w:rsidRPr="0041381B" w:rsidRDefault="00953302" w:rsidP="00492D03">
            <w:pPr>
              <w:spacing w:after="0" w:line="240" w:lineRule="auto"/>
              <w:ind w:left="720"/>
              <w:contextualSpacing/>
              <w:jc w:val="both"/>
              <w:rPr>
                <w:rFonts w:ascii="Cambria" w:hAnsi="Cambria"/>
                <w:sz w:val="20"/>
                <w:szCs w:val="20"/>
              </w:rPr>
            </w:pPr>
          </w:p>
          <w:p w14:paraId="3295477D" w14:textId="77777777" w:rsidR="00953302" w:rsidRPr="0041381B" w:rsidRDefault="00953302" w:rsidP="006D547B">
            <w:pPr>
              <w:numPr>
                <w:ilvl w:val="0"/>
                <w:numId w:val="18"/>
              </w:numPr>
              <w:spacing w:after="0" w:line="240" w:lineRule="auto"/>
              <w:contextualSpacing/>
              <w:jc w:val="both"/>
              <w:rPr>
                <w:rFonts w:ascii="Cambria" w:hAnsi="Cambria"/>
                <w:sz w:val="20"/>
                <w:szCs w:val="20"/>
              </w:rPr>
            </w:pPr>
            <w:r w:rsidRPr="0041381B">
              <w:rPr>
                <w:rFonts w:ascii="Cambria" w:hAnsi="Cambria"/>
                <w:sz w:val="20"/>
                <w:szCs w:val="20"/>
              </w:rPr>
              <w:t>nastąpi integracja problemu zagrożenia polami elektromagnetycznymi z aspektami planowania przestrzennego przy opracowywaniu miejscowych planów zagospodarowania przestrzennego lub ich zmianach,</w:t>
            </w:r>
          </w:p>
          <w:p w14:paraId="23E44A86" w14:textId="5CFBD672" w:rsidR="00953302" w:rsidRPr="0041381B" w:rsidRDefault="00953302" w:rsidP="006D547B">
            <w:pPr>
              <w:numPr>
                <w:ilvl w:val="0"/>
                <w:numId w:val="18"/>
              </w:numPr>
              <w:spacing w:after="0" w:line="240" w:lineRule="auto"/>
              <w:contextualSpacing/>
              <w:jc w:val="both"/>
              <w:rPr>
                <w:rFonts w:ascii="Cambria" w:hAnsi="Cambria"/>
                <w:sz w:val="20"/>
                <w:szCs w:val="20"/>
              </w:rPr>
            </w:pPr>
            <w:r w:rsidRPr="0041381B">
              <w:rPr>
                <w:rFonts w:ascii="Cambria" w:hAnsi="Cambria"/>
                <w:sz w:val="20"/>
                <w:szCs w:val="20"/>
              </w:rPr>
              <w:t xml:space="preserve">wdrożenie sprawnego systemu monitorowania źródeł pól elektromagnetycznych przyczyni się do poprawy bezpieczeństwa mieszkańców </w:t>
            </w:r>
            <w:r w:rsidR="006B356A" w:rsidRPr="0041381B">
              <w:rPr>
                <w:rFonts w:ascii="Cambria" w:hAnsi="Cambria"/>
                <w:sz w:val="20"/>
                <w:szCs w:val="20"/>
              </w:rPr>
              <w:t>miasta</w:t>
            </w:r>
            <w:r w:rsidRPr="0041381B">
              <w:rPr>
                <w:rFonts w:ascii="Cambria" w:hAnsi="Cambria"/>
                <w:sz w:val="20"/>
                <w:szCs w:val="20"/>
              </w:rPr>
              <w:t>,</w:t>
            </w:r>
          </w:p>
          <w:p w14:paraId="080BAE6E" w14:textId="77777777" w:rsidR="00953302" w:rsidRPr="0041381B" w:rsidRDefault="00976920" w:rsidP="006D547B">
            <w:pPr>
              <w:numPr>
                <w:ilvl w:val="0"/>
                <w:numId w:val="18"/>
              </w:numPr>
              <w:spacing w:after="0" w:line="240" w:lineRule="auto"/>
              <w:contextualSpacing/>
              <w:jc w:val="both"/>
              <w:rPr>
                <w:rFonts w:ascii="Cambria" w:hAnsi="Cambria"/>
                <w:sz w:val="20"/>
                <w:szCs w:val="20"/>
              </w:rPr>
            </w:pPr>
            <w:r w:rsidRPr="0041381B">
              <w:rPr>
                <w:rFonts w:ascii="Cambria" w:hAnsi="Cambria"/>
                <w:sz w:val="20"/>
                <w:szCs w:val="20"/>
              </w:rPr>
              <w:t>nie przewiduje</w:t>
            </w:r>
            <w:r w:rsidR="00953302" w:rsidRPr="0041381B">
              <w:rPr>
                <w:rFonts w:ascii="Cambria" w:hAnsi="Cambria"/>
                <w:sz w:val="20"/>
                <w:szCs w:val="20"/>
              </w:rPr>
              <w:t xml:space="preserve"> się stwierdzenia przekroczeń pól elektromagnetycznych poziomu normatywnego.</w:t>
            </w:r>
          </w:p>
          <w:p w14:paraId="432F6AD5" w14:textId="77777777" w:rsidR="00953302" w:rsidRPr="0041381B" w:rsidRDefault="00953302" w:rsidP="00492D03">
            <w:pPr>
              <w:spacing w:after="0" w:line="240" w:lineRule="auto"/>
              <w:ind w:left="720"/>
              <w:contextualSpacing/>
              <w:jc w:val="both"/>
              <w:rPr>
                <w:rFonts w:ascii="Cambria" w:hAnsi="Cambria"/>
                <w:sz w:val="20"/>
                <w:szCs w:val="20"/>
              </w:rPr>
            </w:pPr>
          </w:p>
        </w:tc>
      </w:tr>
      <w:tr w:rsidR="00953302" w:rsidRPr="0041381B" w14:paraId="2FD01BF3" w14:textId="77777777" w:rsidTr="0041189B">
        <w:trPr>
          <w:trHeight w:val="482"/>
          <w:jc w:val="center"/>
        </w:trPr>
        <w:tc>
          <w:tcPr>
            <w:tcW w:w="2268" w:type="dxa"/>
            <w:tcBorders>
              <w:top w:val="single" w:sz="4" w:space="0" w:color="auto"/>
            </w:tcBorders>
            <w:shd w:val="clear" w:color="auto" w:fill="E7E6E6" w:themeFill="background2"/>
            <w:vAlign w:val="center"/>
          </w:tcPr>
          <w:p w14:paraId="764CA9F0" w14:textId="77777777" w:rsidR="00953302" w:rsidRPr="0041381B" w:rsidRDefault="00953302" w:rsidP="002F3A6C">
            <w:pPr>
              <w:spacing w:after="0" w:line="240" w:lineRule="auto"/>
              <w:jc w:val="center"/>
              <w:rPr>
                <w:rFonts w:ascii="Cambria" w:hAnsi="Cambria"/>
                <w:b/>
                <w:sz w:val="20"/>
                <w:szCs w:val="20"/>
              </w:rPr>
            </w:pPr>
            <w:r w:rsidRPr="0041381B">
              <w:rPr>
                <w:rFonts w:ascii="Cambria" w:hAnsi="Cambria"/>
                <w:b/>
                <w:sz w:val="20"/>
                <w:szCs w:val="20"/>
              </w:rPr>
              <w:lastRenderedPageBreak/>
              <w:t>Gospodarowanie wodami</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76204562" w14:textId="77777777" w:rsidR="00953302" w:rsidRPr="0041381B" w:rsidRDefault="00953302" w:rsidP="00492D03">
            <w:pPr>
              <w:spacing w:after="0" w:line="240" w:lineRule="auto"/>
              <w:ind w:left="720"/>
              <w:contextualSpacing/>
              <w:jc w:val="both"/>
              <w:rPr>
                <w:rFonts w:ascii="Cambria" w:hAnsi="Cambria"/>
                <w:sz w:val="10"/>
                <w:szCs w:val="20"/>
              </w:rPr>
            </w:pPr>
          </w:p>
          <w:p w14:paraId="4F12C1B4"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zakładany rozwój infrastruktury w zakresie małej i dużej retencji poprawi bezpieczeństwo powodziowe oraz pozwoli na przeciwdziałanie zjawisku deficytu wody,</w:t>
            </w:r>
          </w:p>
          <w:p w14:paraId="1D9DEF09"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postępujące zmiany klimatyczne mogą powodować wzrost częstotliwości i zasięgu suszy w okresach letnich, a także wzrost częstotliwości i nasilania się ekstremalnych zdarzeń powodziowych. Przewiduje się jednak, że dzięki realizacji działań zawartych m.in. w planie zarządzania ryzykiem powodziowym oraz w planie przeciwdziałania skutkom suszy negatywne oddziaływanie tych zjawisk zostan</w:t>
            </w:r>
            <w:r w:rsidR="00976920" w:rsidRPr="0041381B">
              <w:rPr>
                <w:rFonts w:ascii="Cambria" w:hAnsi="Cambria"/>
                <w:sz w:val="20"/>
                <w:szCs w:val="20"/>
              </w:rPr>
              <w:t>ie w istotny sposób ograniczone.</w:t>
            </w:r>
          </w:p>
          <w:p w14:paraId="4EE7DB2D" w14:textId="77777777" w:rsidR="00953302" w:rsidRPr="0041381B" w:rsidRDefault="00953302" w:rsidP="00492D03">
            <w:pPr>
              <w:spacing w:after="0" w:line="240" w:lineRule="auto"/>
              <w:jc w:val="both"/>
              <w:rPr>
                <w:rFonts w:ascii="Cambria" w:hAnsi="Cambria"/>
                <w:sz w:val="12"/>
                <w:szCs w:val="20"/>
              </w:rPr>
            </w:pPr>
          </w:p>
        </w:tc>
      </w:tr>
      <w:tr w:rsidR="00953302" w:rsidRPr="0041381B" w14:paraId="590F4430" w14:textId="77777777" w:rsidTr="00953302">
        <w:trPr>
          <w:trHeight w:val="482"/>
          <w:jc w:val="center"/>
        </w:trPr>
        <w:tc>
          <w:tcPr>
            <w:tcW w:w="2268" w:type="dxa"/>
            <w:shd w:val="clear" w:color="auto" w:fill="E7E6E6" w:themeFill="background2"/>
            <w:vAlign w:val="center"/>
          </w:tcPr>
          <w:p w14:paraId="5DCD0182" w14:textId="77777777" w:rsidR="00953302" w:rsidRPr="0041381B" w:rsidRDefault="00953302" w:rsidP="002F3A6C">
            <w:pPr>
              <w:spacing w:after="0" w:line="240" w:lineRule="auto"/>
              <w:jc w:val="center"/>
              <w:rPr>
                <w:rFonts w:ascii="Cambria" w:hAnsi="Cambria"/>
                <w:b/>
                <w:sz w:val="20"/>
                <w:szCs w:val="20"/>
              </w:rPr>
            </w:pPr>
            <w:r w:rsidRPr="0041381B">
              <w:rPr>
                <w:rFonts w:ascii="Cambria" w:hAnsi="Cambria"/>
                <w:b/>
                <w:sz w:val="20"/>
                <w:szCs w:val="20"/>
              </w:rPr>
              <w:t xml:space="preserve">Gospodarka </w:t>
            </w:r>
          </w:p>
          <w:p w14:paraId="1CBFB5F7" w14:textId="77777777" w:rsidR="00953302" w:rsidRPr="0041381B" w:rsidRDefault="00953302" w:rsidP="002F3A6C">
            <w:pPr>
              <w:spacing w:after="0" w:line="240" w:lineRule="auto"/>
              <w:jc w:val="center"/>
              <w:rPr>
                <w:rFonts w:ascii="Cambria" w:hAnsi="Cambria"/>
                <w:b/>
                <w:sz w:val="20"/>
                <w:szCs w:val="20"/>
              </w:rPr>
            </w:pPr>
            <w:r w:rsidRPr="0041381B">
              <w:rPr>
                <w:rFonts w:ascii="Cambria" w:hAnsi="Cambria"/>
                <w:b/>
                <w:sz w:val="20"/>
                <w:szCs w:val="20"/>
              </w:rPr>
              <w:t>wodno - ściekowa</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01B48120" w14:textId="77777777" w:rsidR="00953302" w:rsidRPr="0041381B" w:rsidRDefault="00953302" w:rsidP="00492D03">
            <w:pPr>
              <w:spacing w:after="0" w:line="240" w:lineRule="auto"/>
              <w:ind w:left="720"/>
              <w:contextualSpacing/>
              <w:jc w:val="both"/>
              <w:rPr>
                <w:rFonts w:ascii="Cambria" w:hAnsi="Cambria"/>
                <w:sz w:val="12"/>
                <w:szCs w:val="20"/>
              </w:rPr>
            </w:pPr>
          </w:p>
          <w:p w14:paraId="04CA6B8A"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w przypadku braku realizacji założeń dokumentów strategicznych ekspansja przestrzenna zabudowy mieszkaniowej, przemysłowej i usługowej w strefach podmiejskich, może przyczynić się do wzmożonego wykorzystania zasobów wodnych i postępującej ich degradacji, a także intensyfikacji zmian reżimu odpływu wody,</w:t>
            </w:r>
          </w:p>
          <w:p w14:paraId="648C487A"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 xml:space="preserve">realizacja dokumentów planistycznych tj. aktualizacja planu gospodarowania wodami na </w:t>
            </w:r>
            <w:r w:rsidR="002D6D18" w:rsidRPr="0041381B">
              <w:rPr>
                <w:rFonts w:ascii="Cambria" w:hAnsi="Cambria"/>
                <w:sz w:val="20"/>
                <w:szCs w:val="20"/>
              </w:rPr>
              <w:t>obszarach dorzecza</w:t>
            </w:r>
            <w:r w:rsidRPr="0041381B">
              <w:rPr>
                <w:rFonts w:ascii="Cambria" w:hAnsi="Cambria"/>
                <w:sz w:val="20"/>
                <w:szCs w:val="20"/>
              </w:rPr>
              <w:t xml:space="preserve"> oraz aktualizacja programu wodno - środowiskowego kraju, w znacznej mierze poprawi stan środowiska wodnego,</w:t>
            </w:r>
          </w:p>
          <w:p w14:paraId="74C55BC1"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realizacja inwestycji z zakresu gospodarki wodno-ściekowej przyczyni się do osiągnięcia dobrego stanu wód,</w:t>
            </w:r>
          </w:p>
          <w:p w14:paraId="525DFE29" w14:textId="137DF2C4"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 xml:space="preserve">zakładany spadek zużycia </w:t>
            </w:r>
            <w:r w:rsidR="001C274E">
              <w:rPr>
                <w:rFonts w:ascii="Cambria" w:hAnsi="Cambria"/>
                <w:sz w:val="20"/>
                <w:szCs w:val="20"/>
              </w:rPr>
              <w:t xml:space="preserve">wody </w:t>
            </w:r>
            <w:r w:rsidRPr="0041381B">
              <w:rPr>
                <w:rFonts w:ascii="Cambria" w:hAnsi="Cambria"/>
                <w:sz w:val="20"/>
                <w:szCs w:val="20"/>
              </w:rPr>
              <w:t>przyczyni się do poprawy stanu środowiska wodnego i osiągnięcia zakładanych celów środowiskowych.</w:t>
            </w:r>
          </w:p>
          <w:p w14:paraId="7AEC5F41" w14:textId="77777777" w:rsidR="00953302" w:rsidRPr="0041381B" w:rsidRDefault="00953302" w:rsidP="00492D03">
            <w:pPr>
              <w:spacing w:after="0" w:line="240" w:lineRule="auto"/>
              <w:jc w:val="both"/>
              <w:rPr>
                <w:rFonts w:ascii="Cambria" w:hAnsi="Cambria"/>
                <w:sz w:val="12"/>
                <w:szCs w:val="20"/>
              </w:rPr>
            </w:pPr>
          </w:p>
        </w:tc>
      </w:tr>
      <w:tr w:rsidR="00953302" w:rsidRPr="0041381B" w14:paraId="756B041E" w14:textId="77777777" w:rsidTr="00953302">
        <w:trPr>
          <w:trHeight w:val="482"/>
          <w:jc w:val="center"/>
        </w:trPr>
        <w:tc>
          <w:tcPr>
            <w:tcW w:w="2268" w:type="dxa"/>
            <w:shd w:val="clear" w:color="auto" w:fill="E7E6E6" w:themeFill="background2"/>
            <w:vAlign w:val="center"/>
          </w:tcPr>
          <w:p w14:paraId="39B7BDC7" w14:textId="77777777" w:rsidR="00953302" w:rsidRPr="0041381B" w:rsidRDefault="00953302" w:rsidP="002F3A6C">
            <w:pPr>
              <w:spacing w:after="0" w:line="240" w:lineRule="auto"/>
              <w:jc w:val="center"/>
              <w:rPr>
                <w:rFonts w:ascii="Cambria" w:hAnsi="Cambria"/>
                <w:b/>
                <w:sz w:val="20"/>
                <w:szCs w:val="20"/>
              </w:rPr>
            </w:pPr>
            <w:r w:rsidRPr="0041381B">
              <w:rPr>
                <w:rFonts w:ascii="Cambria" w:hAnsi="Cambria"/>
                <w:b/>
                <w:sz w:val="20"/>
                <w:szCs w:val="20"/>
              </w:rPr>
              <w:t>Gleby oraz zasoby geologiczne</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58F85B0D" w14:textId="77777777" w:rsidR="00953302" w:rsidRPr="0041381B" w:rsidRDefault="00953302" w:rsidP="00492D03">
            <w:pPr>
              <w:spacing w:after="0" w:line="240" w:lineRule="auto"/>
              <w:ind w:left="720"/>
              <w:contextualSpacing/>
              <w:jc w:val="both"/>
              <w:rPr>
                <w:rFonts w:ascii="Cambria" w:hAnsi="Cambria"/>
                <w:sz w:val="10"/>
                <w:szCs w:val="20"/>
              </w:rPr>
            </w:pPr>
          </w:p>
          <w:p w14:paraId="4AC9E0CE"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nie prognozuje się istotnych zmian w zakresie gleb oraz  zasobów geologicznych, jednak ze względu na zwiększone zapotrzebowanie związane z realizacją inwestycji komunikacyjnych, przewiduje się zwiększenie liczby udokumentowanych na potrzeby eksploatacji złóż kruszyw naturalnych i surowców skalnych oraz zwiększenie ich wydobycia,</w:t>
            </w:r>
          </w:p>
          <w:p w14:paraId="3DC22BEF"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racjonalna polityka koncesyjna przyczynią się do zwiększenia poziomu ochrony zasobów, minimalizacji negatywnego oddziaływania eksploatacji na środowisko oraz eliminacji nielegalnej eksploatacji kopalin,</w:t>
            </w:r>
          </w:p>
          <w:p w14:paraId="5D1C3548"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przewiduje się sukcesywną rekultywację terenów zdegradowanych - gleby zdegradowane będą zalesiane lub zagospodarowywane,</w:t>
            </w:r>
          </w:p>
          <w:p w14:paraId="1E34F39C"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poprawi się stan gleb, m.in. poprzez popularyzowanie dobrych praktyk rolniczych,</w:t>
            </w:r>
          </w:p>
          <w:p w14:paraId="70726316"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przewiduje się wzrost wskaźnika udziału powierzchni użytków rolnych ekologicznych w użytkach rolnych ogółem.</w:t>
            </w:r>
          </w:p>
          <w:p w14:paraId="6F5044C4" w14:textId="77777777" w:rsidR="00953302" w:rsidRPr="0041381B" w:rsidRDefault="00953302" w:rsidP="00492D03">
            <w:pPr>
              <w:spacing w:after="0" w:line="240" w:lineRule="auto"/>
              <w:jc w:val="both"/>
              <w:rPr>
                <w:rFonts w:ascii="Cambria" w:hAnsi="Cambria"/>
                <w:sz w:val="10"/>
                <w:szCs w:val="20"/>
              </w:rPr>
            </w:pPr>
          </w:p>
        </w:tc>
      </w:tr>
      <w:tr w:rsidR="00953302" w:rsidRPr="0041381B" w14:paraId="43F97D93" w14:textId="77777777" w:rsidTr="00953302">
        <w:trPr>
          <w:trHeight w:val="482"/>
          <w:jc w:val="center"/>
        </w:trPr>
        <w:tc>
          <w:tcPr>
            <w:tcW w:w="2268" w:type="dxa"/>
            <w:tcBorders>
              <w:top w:val="single" w:sz="4" w:space="0" w:color="auto"/>
            </w:tcBorders>
            <w:shd w:val="clear" w:color="auto" w:fill="E7E6E6" w:themeFill="background2"/>
            <w:vAlign w:val="center"/>
          </w:tcPr>
          <w:p w14:paraId="2589E8EA" w14:textId="77777777" w:rsidR="00953302" w:rsidRPr="0041381B" w:rsidRDefault="00953302" w:rsidP="002F3A6C">
            <w:pPr>
              <w:spacing w:after="0" w:line="240" w:lineRule="auto"/>
              <w:jc w:val="center"/>
              <w:rPr>
                <w:rFonts w:ascii="Cambria" w:hAnsi="Cambria"/>
                <w:b/>
                <w:sz w:val="20"/>
                <w:szCs w:val="20"/>
              </w:rPr>
            </w:pPr>
            <w:r w:rsidRPr="0041381B">
              <w:rPr>
                <w:rFonts w:ascii="Cambria" w:hAnsi="Cambria"/>
                <w:b/>
                <w:sz w:val="20"/>
                <w:szCs w:val="20"/>
              </w:rPr>
              <w:t>Gospodarka odpadami i zapobieganie powstawania odpadów</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36B90FC8" w14:textId="77777777" w:rsidR="00953302" w:rsidRPr="0041381B" w:rsidRDefault="00953302" w:rsidP="00492D03">
            <w:pPr>
              <w:spacing w:after="0" w:line="240" w:lineRule="auto"/>
              <w:ind w:left="720"/>
              <w:contextualSpacing/>
              <w:jc w:val="both"/>
              <w:rPr>
                <w:rFonts w:ascii="Cambria" w:hAnsi="Cambria"/>
                <w:sz w:val="10"/>
                <w:szCs w:val="20"/>
              </w:rPr>
            </w:pPr>
          </w:p>
          <w:p w14:paraId="749F3D07"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 xml:space="preserve">wzrośnie ilość wytwarzanych odpadów ale jednocześnie zmniejszy się ilość odpadów składowanych na składowisku poprzez stopniowe wdrażanie sposobów zagospodarowania na bardziej przyjazne środowisku tj. przygotowanie do ponownego użycia, recykling oraz odzysk energii, </w:t>
            </w:r>
          </w:p>
          <w:p w14:paraId="1BF5196D"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masa odpadów komunalnych ulegających biodegradacji przekazywanych do składowania zmniejszy się w stosunku do masy tych odpadów wytworzonych w 1995 r.,</w:t>
            </w:r>
          </w:p>
          <w:p w14:paraId="24DD2305"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dzięki działalności edukacyjnej wzrośnie świadomość konsumentów i akceptacja dla bardziej rozwiniętych systemów gospodarki odpadami.</w:t>
            </w:r>
          </w:p>
          <w:p w14:paraId="5295480A" w14:textId="77777777" w:rsidR="00953302" w:rsidRPr="0041381B" w:rsidRDefault="00953302" w:rsidP="00492D03">
            <w:pPr>
              <w:spacing w:after="0" w:line="240" w:lineRule="auto"/>
              <w:ind w:left="720"/>
              <w:contextualSpacing/>
              <w:jc w:val="both"/>
              <w:rPr>
                <w:rFonts w:ascii="Cambria" w:hAnsi="Cambria"/>
                <w:sz w:val="20"/>
                <w:szCs w:val="20"/>
              </w:rPr>
            </w:pPr>
          </w:p>
        </w:tc>
      </w:tr>
      <w:tr w:rsidR="00953302" w:rsidRPr="0041381B" w14:paraId="5DB87C71" w14:textId="77777777" w:rsidTr="00953302">
        <w:trPr>
          <w:trHeight w:val="482"/>
          <w:jc w:val="center"/>
        </w:trPr>
        <w:tc>
          <w:tcPr>
            <w:tcW w:w="2268" w:type="dxa"/>
            <w:tcBorders>
              <w:top w:val="single" w:sz="4" w:space="0" w:color="auto"/>
            </w:tcBorders>
            <w:shd w:val="clear" w:color="auto" w:fill="E7E6E6" w:themeFill="background2"/>
            <w:vAlign w:val="center"/>
          </w:tcPr>
          <w:p w14:paraId="5553575A" w14:textId="77777777" w:rsidR="00953302" w:rsidRPr="0041381B" w:rsidRDefault="009C503B" w:rsidP="002F3A6C">
            <w:pPr>
              <w:spacing w:after="0" w:line="240" w:lineRule="auto"/>
              <w:jc w:val="center"/>
              <w:rPr>
                <w:rFonts w:ascii="Cambria" w:hAnsi="Cambria"/>
                <w:b/>
                <w:sz w:val="20"/>
                <w:szCs w:val="20"/>
              </w:rPr>
            </w:pPr>
            <w:r w:rsidRPr="0041381B">
              <w:rPr>
                <w:rFonts w:ascii="Cambria" w:hAnsi="Cambria"/>
                <w:b/>
                <w:sz w:val="20"/>
                <w:szCs w:val="20"/>
              </w:rPr>
              <w:lastRenderedPageBreak/>
              <w:t>Zasoby przyrodnicze i </w:t>
            </w:r>
            <w:r w:rsidR="00953302" w:rsidRPr="0041381B">
              <w:rPr>
                <w:rFonts w:ascii="Cambria" w:hAnsi="Cambria"/>
                <w:b/>
                <w:sz w:val="20"/>
                <w:szCs w:val="20"/>
              </w:rPr>
              <w:t>dziedzictwo kulturowe</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794B078F" w14:textId="77777777" w:rsidR="00953302" w:rsidRPr="0041381B" w:rsidRDefault="00953302" w:rsidP="00492D03">
            <w:pPr>
              <w:spacing w:after="0" w:line="240" w:lineRule="auto"/>
              <w:ind w:left="720"/>
              <w:contextualSpacing/>
              <w:jc w:val="both"/>
              <w:rPr>
                <w:rFonts w:ascii="Cambria" w:hAnsi="Cambria"/>
                <w:sz w:val="20"/>
                <w:szCs w:val="20"/>
              </w:rPr>
            </w:pPr>
          </w:p>
          <w:p w14:paraId="4E6E006B"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 xml:space="preserve">wdrażana zostanie racjonalna gospodarka przestrzenna, biorąca pod uwagę interes społeczności lokalnych, uwzględniająca zasoby przyrodnicze i świadczone przez nie usługi ekosystemowe oraz przeciwdziałanie fragmentacji środowiska. </w:t>
            </w:r>
          </w:p>
          <w:p w14:paraId="6D12F24B"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przewiduje się pełne zinwentaryzowanie zasobów siedlisk i gatunków mające na celu poprawę jakości i efektywności systemu ocen oddziaływania na środowisko oraz innych narzędzi planowania rozwoju na szczeblu lokalnym,</w:t>
            </w:r>
          </w:p>
          <w:p w14:paraId="0AE616E5"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wprowadzone zostaną działania służące zachowaniu istniejącej różnorodności biologicznej i krajobrazowej,</w:t>
            </w:r>
          </w:p>
          <w:p w14:paraId="3808F52E"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przewiduje się tworzenie nowych formy ochrony przyrody oraz nowych terenów zieleni urządzonej jak i nieurządzonej,</w:t>
            </w:r>
          </w:p>
          <w:p w14:paraId="4AB2C312" w14:textId="6BF0F39B"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przewiduje się wzrost ruchu turystycznego i rekreacyjnego, co powinno poprawić zagospodarowanie turystyczne i</w:t>
            </w:r>
            <w:r w:rsidR="00492D03" w:rsidRPr="0041381B">
              <w:rPr>
                <w:rFonts w:ascii="Cambria" w:hAnsi="Cambria"/>
                <w:sz w:val="20"/>
                <w:szCs w:val="20"/>
              </w:rPr>
              <w:t xml:space="preserve"> stan bazy turystycznej i tras, </w:t>
            </w:r>
            <w:r w:rsidRPr="0041381B">
              <w:rPr>
                <w:rFonts w:ascii="Cambria" w:hAnsi="Cambria"/>
                <w:sz w:val="20"/>
                <w:szCs w:val="20"/>
              </w:rPr>
              <w:t>a także wzrost ilości i długości szlaków turystycznych pieszych i rowerow</w:t>
            </w:r>
            <w:r w:rsidR="001C7B35">
              <w:rPr>
                <w:rFonts w:ascii="Cambria" w:hAnsi="Cambria"/>
                <w:sz w:val="20"/>
                <w:szCs w:val="20"/>
              </w:rPr>
              <w:t>ych oraz ścieżek przyrodniczych.</w:t>
            </w:r>
          </w:p>
          <w:p w14:paraId="46F26FD1" w14:textId="77777777" w:rsidR="00953302" w:rsidRPr="0041381B" w:rsidRDefault="00953302" w:rsidP="00492D03">
            <w:pPr>
              <w:spacing w:after="0" w:line="240" w:lineRule="auto"/>
              <w:ind w:left="360"/>
              <w:jc w:val="both"/>
              <w:rPr>
                <w:rFonts w:ascii="Cambria" w:hAnsi="Cambria"/>
                <w:sz w:val="20"/>
                <w:szCs w:val="20"/>
              </w:rPr>
            </w:pPr>
          </w:p>
        </w:tc>
      </w:tr>
      <w:tr w:rsidR="00953302" w:rsidRPr="0041381B" w14:paraId="5E276499" w14:textId="77777777" w:rsidTr="00953302">
        <w:trPr>
          <w:trHeight w:val="482"/>
          <w:jc w:val="center"/>
        </w:trPr>
        <w:tc>
          <w:tcPr>
            <w:tcW w:w="2268" w:type="dxa"/>
            <w:tcBorders>
              <w:top w:val="single" w:sz="4" w:space="0" w:color="auto"/>
            </w:tcBorders>
            <w:shd w:val="clear" w:color="auto" w:fill="E7E6E6" w:themeFill="background2"/>
            <w:vAlign w:val="center"/>
          </w:tcPr>
          <w:p w14:paraId="098ADAE3" w14:textId="77777777" w:rsidR="00953302" w:rsidRPr="0041381B" w:rsidRDefault="00953302" w:rsidP="002F3A6C">
            <w:pPr>
              <w:spacing w:after="0" w:line="240" w:lineRule="auto"/>
              <w:jc w:val="center"/>
              <w:rPr>
                <w:rFonts w:ascii="Cambria" w:hAnsi="Cambria"/>
                <w:b/>
                <w:sz w:val="20"/>
                <w:szCs w:val="20"/>
              </w:rPr>
            </w:pPr>
            <w:r w:rsidRPr="0041381B">
              <w:rPr>
                <w:rFonts w:ascii="Cambria" w:hAnsi="Cambria"/>
                <w:b/>
                <w:sz w:val="20"/>
                <w:szCs w:val="20"/>
              </w:rPr>
              <w:t>Zagrożenia poważnymi awariami</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2EFBF628" w14:textId="77777777" w:rsidR="00953302" w:rsidRPr="0041381B" w:rsidRDefault="00953302" w:rsidP="00492D03">
            <w:pPr>
              <w:spacing w:after="0" w:line="240" w:lineRule="auto"/>
              <w:ind w:left="720"/>
              <w:contextualSpacing/>
              <w:jc w:val="both"/>
              <w:rPr>
                <w:rFonts w:ascii="Cambria" w:hAnsi="Cambria"/>
                <w:sz w:val="20"/>
                <w:szCs w:val="20"/>
              </w:rPr>
            </w:pPr>
          </w:p>
          <w:p w14:paraId="131F1F25"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sukcesywnie aktualizowane będą dokumenty związane z przeciwdziałaniem poważnym awariom, w tym programy zapobiegania poważnym awariom, zewnętrzne i wewnętrzne plany operacyjno-ratownicze i inne,</w:t>
            </w:r>
          </w:p>
          <w:p w14:paraId="2BFA9447" w14:textId="77777777" w:rsidR="00953302" w:rsidRPr="0041381B" w:rsidRDefault="00953302" w:rsidP="006D547B">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wzrośnie bezpieczeństwo na trasach przewozu substancji niebezpiecznych.</w:t>
            </w:r>
          </w:p>
          <w:p w14:paraId="4717265C" w14:textId="77777777" w:rsidR="00953302" w:rsidRPr="0041381B" w:rsidRDefault="00953302" w:rsidP="00492D03">
            <w:pPr>
              <w:spacing w:after="0" w:line="240" w:lineRule="auto"/>
              <w:ind w:left="720"/>
              <w:contextualSpacing/>
              <w:jc w:val="both"/>
              <w:rPr>
                <w:rFonts w:ascii="Cambria" w:hAnsi="Cambria"/>
                <w:sz w:val="20"/>
                <w:szCs w:val="20"/>
              </w:rPr>
            </w:pPr>
          </w:p>
        </w:tc>
      </w:tr>
      <w:tr w:rsidR="00953302" w:rsidRPr="0041381B" w14:paraId="4E46D7A4" w14:textId="77777777" w:rsidTr="00953302">
        <w:trPr>
          <w:trHeight w:val="1151"/>
          <w:jc w:val="center"/>
        </w:trPr>
        <w:tc>
          <w:tcPr>
            <w:tcW w:w="2268" w:type="dxa"/>
            <w:shd w:val="clear" w:color="auto" w:fill="E7E6E6" w:themeFill="background2"/>
            <w:vAlign w:val="center"/>
          </w:tcPr>
          <w:p w14:paraId="284B1EDF" w14:textId="77777777" w:rsidR="00953302" w:rsidRPr="0041381B" w:rsidRDefault="00953302" w:rsidP="002F3A6C">
            <w:pPr>
              <w:spacing w:after="0" w:line="240" w:lineRule="auto"/>
              <w:jc w:val="center"/>
              <w:rPr>
                <w:rFonts w:ascii="Cambria" w:hAnsi="Cambria"/>
                <w:b/>
                <w:sz w:val="20"/>
                <w:szCs w:val="20"/>
              </w:rPr>
            </w:pPr>
            <w:r w:rsidRPr="0041381B">
              <w:rPr>
                <w:rFonts w:ascii="Cambria" w:hAnsi="Cambria"/>
                <w:b/>
                <w:sz w:val="20"/>
                <w:szCs w:val="20"/>
              </w:rPr>
              <w:t>Edukacja ekologiczna</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64EC09F5" w14:textId="52B809E9" w:rsidR="00953302" w:rsidRPr="0041381B" w:rsidRDefault="00953302" w:rsidP="006B356A">
            <w:pPr>
              <w:numPr>
                <w:ilvl w:val="0"/>
                <w:numId w:val="17"/>
              </w:numPr>
              <w:spacing w:after="0" w:line="240" w:lineRule="auto"/>
              <w:contextualSpacing/>
              <w:jc w:val="both"/>
              <w:rPr>
                <w:rFonts w:ascii="Cambria" w:hAnsi="Cambria"/>
                <w:sz w:val="20"/>
                <w:szCs w:val="20"/>
              </w:rPr>
            </w:pPr>
            <w:r w:rsidRPr="0041381B">
              <w:rPr>
                <w:rFonts w:ascii="Cambria" w:hAnsi="Cambria"/>
                <w:sz w:val="20"/>
                <w:szCs w:val="20"/>
              </w:rPr>
              <w:t xml:space="preserve">sukcesywnie kontynuowane będą działania edukacyjne i informacyjne z zakresu ochrony środowiska, które przyczyniać się będą do stałego wzrostu świadomości ekologicznej mieszkańców </w:t>
            </w:r>
            <w:r w:rsidR="006B356A" w:rsidRPr="0041381B">
              <w:rPr>
                <w:rFonts w:ascii="Cambria" w:hAnsi="Cambria"/>
                <w:sz w:val="20"/>
                <w:szCs w:val="20"/>
              </w:rPr>
              <w:t>miasta</w:t>
            </w:r>
            <w:r w:rsidRPr="0041381B">
              <w:rPr>
                <w:rFonts w:ascii="Cambria" w:hAnsi="Cambria"/>
                <w:sz w:val="20"/>
                <w:szCs w:val="20"/>
              </w:rPr>
              <w:t>. Kształtowanie postaw społeczeństwa sprzyjających zrównoważonemu rozwojowi jako fundamentalne założenie dla wdrażania standardów ochrony środowiska.</w:t>
            </w:r>
          </w:p>
        </w:tc>
      </w:tr>
    </w:tbl>
    <w:p w14:paraId="0ECB8E0A" w14:textId="77777777" w:rsidR="005060A4" w:rsidRPr="0041381B" w:rsidRDefault="005060A4" w:rsidP="002F3A6C">
      <w:pPr>
        <w:spacing w:after="0" w:line="240" w:lineRule="auto"/>
        <w:jc w:val="center"/>
        <w:rPr>
          <w:rFonts w:ascii="Cambria" w:hAnsi="Cambria"/>
          <w:bCs/>
          <w:i/>
          <w:sz w:val="10"/>
          <w:szCs w:val="20"/>
        </w:rPr>
      </w:pPr>
    </w:p>
    <w:p w14:paraId="3214D8D8" w14:textId="77777777" w:rsidR="00953302" w:rsidRPr="0041381B" w:rsidRDefault="00953302" w:rsidP="002F3A6C">
      <w:pPr>
        <w:spacing w:after="0" w:line="240" w:lineRule="auto"/>
        <w:jc w:val="center"/>
        <w:rPr>
          <w:rFonts w:ascii="Cambria" w:hAnsi="Cambria"/>
          <w:bCs/>
          <w:i/>
          <w:sz w:val="16"/>
          <w:szCs w:val="20"/>
        </w:rPr>
      </w:pPr>
      <w:r w:rsidRPr="0041381B">
        <w:rPr>
          <w:rFonts w:ascii="Cambria" w:hAnsi="Cambria"/>
          <w:bCs/>
          <w:i/>
          <w:sz w:val="16"/>
          <w:szCs w:val="20"/>
        </w:rPr>
        <w:t>Źródło: Analiza własna</w:t>
      </w:r>
    </w:p>
    <w:p w14:paraId="64CFADAF" w14:textId="77777777" w:rsidR="00953302" w:rsidRPr="0041381B" w:rsidRDefault="00953302" w:rsidP="002F3A6C">
      <w:pPr>
        <w:spacing w:after="0" w:line="240" w:lineRule="auto"/>
        <w:ind w:left="720"/>
        <w:contextualSpacing/>
        <w:rPr>
          <w:rFonts w:ascii="Cambria" w:hAnsi="Cambria"/>
          <w:color w:val="000000"/>
          <w:sz w:val="20"/>
          <w:szCs w:val="20"/>
        </w:rPr>
      </w:pPr>
    </w:p>
    <w:p w14:paraId="0E46FCE7" w14:textId="77777777" w:rsidR="00953302" w:rsidRPr="0041381B" w:rsidRDefault="00953302" w:rsidP="002F3A6C">
      <w:pPr>
        <w:spacing w:after="0" w:line="240" w:lineRule="auto"/>
        <w:ind w:left="720"/>
        <w:contextualSpacing/>
        <w:rPr>
          <w:rFonts w:ascii="Cambria" w:hAnsi="Cambria"/>
          <w:color w:val="000000"/>
          <w:sz w:val="20"/>
          <w:szCs w:val="20"/>
        </w:rPr>
      </w:pPr>
    </w:p>
    <w:p w14:paraId="5460D3BA" w14:textId="77777777" w:rsidR="0041189B" w:rsidRPr="0041381B" w:rsidRDefault="0041189B" w:rsidP="002F3A6C">
      <w:pPr>
        <w:spacing w:after="0" w:line="240" w:lineRule="auto"/>
        <w:ind w:left="720"/>
        <w:contextualSpacing/>
        <w:rPr>
          <w:rFonts w:ascii="Cambria" w:hAnsi="Cambria"/>
          <w:color w:val="000000"/>
          <w:sz w:val="20"/>
          <w:szCs w:val="20"/>
        </w:rPr>
      </w:pPr>
    </w:p>
    <w:p w14:paraId="21A76E0C" w14:textId="7B510202" w:rsidR="00953302" w:rsidRPr="0041381B" w:rsidRDefault="00953302" w:rsidP="002F3A6C">
      <w:pPr>
        <w:spacing w:after="0" w:line="240" w:lineRule="auto"/>
        <w:jc w:val="center"/>
        <w:rPr>
          <w:rFonts w:ascii="Cambria" w:hAnsi="Cambria"/>
          <w:b/>
          <w:color w:val="000000"/>
          <w:sz w:val="20"/>
          <w:szCs w:val="20"/>
        </w:rPr>
      </w:pPr>
      <w:r w:rsidRPr="0041381B">
        <w:rPr>
          <w:rFonts w:ascii="Cambria" w:hAnsi="Cambria"/>
          <w:b/>
          <w:color w:val="000000"/>
          <w:sz w:val="20"/>
          <w:szCs w:val="20"/>
        </w:rPr>
        <w:t xml:space="preserve">Na terenie </w:t>
      </w:r>
      <w:r w:rsidR="001A4BB3" w:rsidRPr="0041381B">
        <w:rPr>
          <w:rFonts w:ascii="Cambria" w:hAnsi="Cambria"/>
          <w:b/>
          <w:color w:val="000000"/>
          <w:sz w:val="20"/>
          <w:szCs w:val="20"/>
        </w:rPr>
        <w:t xml:space="preserve">miasta </w:t>
      </w:r>
      <w:r w:rsidR="000A6373" w:rsidRPr="0041381B">
        <w:rPr>
          <w:rFonts w:ascii="Cambria" w:hAnsi="Cambria"/>
          <w:b/>
          <w:color w:val="000000"/>
          <w:sz w:val="20"/>
          <w:szCs w:val="20"/>
        </w:rPr>
        <w:t xml:space="preserve">Giżycka </w:t>
      </w:r>
      <w:r w:rsidRPr="0041381B">
        <w:rPr>
          <w:rFonts w:ascii="Cambria" w:hAnsi="Cambria"/>
          <w:b/>
          <w:color w:val="000000"/>
          <w:sz w:val="20"/>
          <w:szCs w:val="20"/>
        </w:rPr>
        <w:t>w najbliższych latach nadal konsekwentnie realizowana</w:t>
      </w:r>
      <w:r w:rsidR="003F3388" w:rsidRPr="0041381B">
        <w:rPr>
          <w:rFonts w:ascii="Cambria" w:hAnsi="Cambria"/>
          <w:b/>
          <w:color w:val="000000"/>
          <w:sz w:val="20"/>
          <w:szCs w:val="20"/>
        </w:rPr>
        <w:t xml:space="preserve"> będzie</w:t>
      </w:r>
      <w:r w:rsidRPr="0041381B">
        <w:rPr>
          <w:rFonts w:ascii="Cambria" w:hAnsi="Cambria"/>
          <w:b/>
          <w:color w:val="000000"/>
          <w:sz w:val="20"/>
          <w:szCs w:val="20"/>
        </w:rPr>
        <w:t xml:space="preserve"> polityka środowiskowa z uwzg</w:t>
      </w:r>
      <w:r w:rsidR="00437A0B" w:rsidRPr="0041381B">
        <w:rPr>
          <w:rFonts w:ascii="Cambria" w:hAnsi="Cambria"/>
          <w:b/>
          <w:color w:val="000000"/>
          <w:sz w:val="20"/>
          <w:szCs w:val="20"/>
        </w:rPr>
        <w:t>lędnieniem realizacji działań z </w:t>
      </w:r>
      <w:r w:rsidRPr="0041381B">
        <w:rPr>
          <w:rFonts w:ascii="Cambria" w:hAnsi="Cambria"/>
          <w:b/>
          <w:color w:val="000000"/>
          <w:sz w:val="20"/>
          <w:szCs w:val="20"/>
        </w:rPr>
        <w:t>zakresu szeroko rozumianej ochrony środowiska. Przy zrównoważonym rozwoju, wdrażaniu technologi</w:t>
      </w:r>
      <w:r w:rsidR="005060A4" w:rsidRPr="0041381B">
        <w:rPr>
          <w:rFonts w:ascii="Cambria" w:hAnsi="Cambria"/>
          <w:b/>
          <w:color w:val="000000"/>
          <w:sz w:val="20"/>
          <w:szCs w:val="20"/>
        </w:rPr>
        <w:t>i niskoemisyjnych i </w:t>
      </w:r>
      <w:r w:rsidRPr="0041381B">
        <w:rPr>
          <w:rFonts w:ascii="Cambria" w:hAnsi="Cambria"/>
          <w:b/>
          <w:color w:val="000000"/>
          <w:sz w:val="20"/>
          <w:szCs w:val="20"/>
        </w:rPr>
        <w:t xml:space="preserve">proekologicznych, wzroście świadomości ekologicznej społeczeństwa, należy zakładać, </w:t>
      </w:r>
      <w:r w:rsidR="0041189B" w:rsidRPr="0041381B">
        <w:rPr>
          <w:rFonts w:ascii="Cambria" w:hAnsi="Cambria"/>
          <w:b/>
          <w:color w:val="000000"/>
          <w:sz w:val="20"/>
          <w:szCs w:val="20"/>
        </w:rPr>
        <w:t>że w horyzoncie</w:t>
      </w:r>
      <w:r w:rsidR="008736DD">
        <w:rPr>
          <w:rFonts w:ascii="Cambria" w:hAnsi="Cambria"/>
          <w:b/>
          <w:color w:val="000000"/>
          <w:sz w:val="20"/>
          <w:szCs w:val="20"/>
        </w:rPr>
        <w:t xml:space="preserve"> czasowym do 2031</w:t>
      </w:r>
      <w:r w:rsidR="0015468C" w:rsidRPr="0041381B">
        <w:rPr>
          <w:rFonts w:ascii="Cambria" w:hAnsi="Cambria"/>
          <w:b/>
          <w:color w:val="000000"/>
          <w:sz w:val="20"/>
          <w:szCs w:val="20"/>
        </w:rPr>
        <w:t xml:space="preserve"> </w:t>
      </w:r>
      <w:r w:rsidRPr="0041381B">
        <w:rPr>
          <w:rFonts w:ascii="Cambria" w:hAnsi="Cambria"/>
          <w:b/>
          <w:color w:val="000000"/>
          <w:sz w:val="20"/>
          <w:szCs w:val="20"/>
        </w:rPr>
        <w:t>r</w:t>
      </w:r>
      <w:r w:rsidR="002D6D18" w:rsidRPr="0041381B">
        <w:rPr>
          <w:rFonts w:ascii="Cambria" w:hAnsi="Cambria"/>
          <w:b/>
          <w:color w:val="000000"/>
          <w:sz w:val="20"/>
          <w:szCs w:val="20"/>
        </w:rPr>
        <w:t xml:space="preserve">oku stan środowiska </w:t>
      </w:r>
      <w:r w:rsidR="006B356A" w:rsidRPr="0041381B">
        <w:rPr>
          <w:rFonts w:ascii="Cambria" w:hAnsi="Cambria"/>
          <w:b/>
          <w:color w:val="000000"/>
          <w:sz w:val="20"/>
          <w:szCs w:val="20"/>
        </w:rPr>
        <w:t>miasta</w:t>
      </w:r>
      <w:r w:rsidR="00437A0B" w:rsidRPr="0041381B">
        <w:rPr>
          <w:rFonts w:ascii="Cambria" w:hAnsi="Cambria"/>
          <w:b/>
          <w:color w:val="000000"/>
          <w:sz w:val="20"/>
          <w:szCs w:val="20"/>
        </w:rPr>
        <w:t xml:space="preserve"> </w:t>
      </w:r>
      <w:r w:rsidRPr="0041381B">
        <w:rPr>
          <w:rFonts w:ascii="Cambria" w:hAnsi="Cambria"/>
          <w:b/>
          <w:color w:val="000000"/>
          <w:sz w:val="20"/>
          <w:szCs w:val="20"/>
        </w:rPr>
        <w:t>będzie sukcesywnie ulegał p</w:t>
      </w:r>
      <w:r w:rsidR="002D6D18" w:rsidRPr="0041381B">
        <w:rPr>
          <w:rFonts w:ascii="Cambria" w:hAnsi="Cambria"/>
          <w:b/>
          <w:color w:val="000000"/>
          <w:sz w:val="20"/>
          <w:szCs w:val="20"/>
        </w:rPr>
        <w:t>oprawie,</w:t>
      </w:r>
      <w:r w:rsidRPr="0041381B">
        <w:rPr>
          <w:rFonts w:ascii="Cambria" w:hAnsi="Cambria"/>
          <w:b/>
          <w:color w:val="000000"/>
          <w:sz w:val="20"/>
          <w:szCs w:val="20"/>
        </w:rPr>
        <w:t xml:space="preserve"> a wielkość presji na środowisko, przy jednoczesnym wzroście gospodarczym, będzie się zmniejszać.</w:t>
      </w:r>
    </w:p>
    <w:p w14:paraId="2F359648" w14:textId="77777777" w:rsidR="00953302" w:rsidRPr="0041381B" w:rsidRDefault="00953302" w:rsidP="002F3A6C">
      <w:pPr>
        <w:spacing w:after="0" w:line="240" w:lineRule="auto"/>
        <w:ind w:left="720"/>
        <w:contextualSpacing/>
        <w:rPr>
          <w:rFonts w:ascii="Cambria" w:hAnsi="Cambria"/>
          <w:color w:val="000000"/>
          <w:sz w:val="20"/>
          <w:szCs w:val="20"/>
        </w:rPr>
        <w:sectPr w:rsidR="00953302" w:rsidRPr="0041381B" w:rsidSect="0086272E">
          <w:headerReference w:type="default" r:id="rId181"/>
          <w:footerReference w:type="default" r:id="rId182"/>
          <w:headerReference w:type="first" r:id="rId183"/>
          <w:footerReference w:type="first" r:id="rId184"/>
          <w:pgSz w:w="16838" w:h="11906" w:orient="landscape"/>
          <w:pgMar w:top="851" w:right="1418" w:bottom="1418" w:left="1418" w:header="709" w:footer="567" w:gutter="567"/>
          <w:cols w:space="708"/>
          <w:titlePg/>
          <w:docGrid w:linePitch="360"/>
        </w:sectPr>
      </w:pPr>
    </w:p>
    <w:p w14:paraId="35D30C6B" w14:textId="77777777" w:rsidR="005E2FE7" w:rsidRPr="0041381B" w:rsidRDefault="005E2FE7" w:rsidP="002F3A6C">
      <w:pPr>
        <w:pStyle w:val="Nagwek1"/>
        <w:spacing w:before="0" w:line="240" w:lineRule="auto"/>
        <w:rPr>
          <w:i/>
          <w:color w:val="auto"/>
          <w:sz w:val="24"/>
          <w:szCs w:val="20"/>
        </w:rPr>
      </w:pPr>
      <w:bookmarkStart w:id="458" w:name="_Toc142324107"/>
      <w:r w:rsidRPr="0041381B">
        <w:rPr>
          <w:i/>
          <w:color w:val="auto"/>
          <w:sz w:val="24"/>
          <w:szCs w:val="20"/>
        </w:rPr>
        <w:lastRenderedPageBreak/>
        <w:t>VI. ZAGADNIENIA HORYZONTALNE</w:t>
      </w:r>
      <w:bookmarkEnd w:id="458"/>
    </w:p>
    <w:p w14:paraId="7C902A8D" w14:textId="77777777" w:rsidR="006A4089" w:rsidRPr="0041381B" w:rsidRDefault="006A4089" w:rsidP="002F3A6C">
      <w:pPr>
        <w:pStyle w:val="Nagwek1"/>
        <w:spacing w:before="0" w:line="240" w:lineRule="auto"/>
        <w:jc w:val="both"/>
        <w:rPr>
          <w:rStyle w:val="Nagwek2Znak"/>
          <w:rFonts w:eastAsia="Calibri"/>
          <w:b/>
          <w:i/>
          <w:color w:val="auto"/>
          <w:sz w:val="18"/>
          <w:szCs w:val="20"/>
        </w:rPr>
      </w:pPr>
    </w:p>
    <w:p w14:paraId="41BD6094" w14:textId="77777777" w:rsidR="00FF4197" w:rsidRPr="0041381B" w:rsidRDefault="00FF4197" w:rsidP="002F3A6C">
      <w:pPr>
        <w:pStyle w:val="Nagwek1"/>
        <w:spacing w:before="0" w:line="240" w:lineRule="auto"/>
        <w:jc w:val="both"/>
        <w:rPr>
          <w:rStyle w:val="Nagwek2Znak"/>
          <w:rFonts w:eastAsia="Calibri"/>
          <w:b/>
          <w:i/>
          <w:color w:val="auto"/>
          <w:sz w:val="20"/>
          <w:szCs w:val="20"/>
        </w:rPr>
      </w:pPr>
      <w:bookmarkStart w:id="459" w:name="_Toc439190562"/>
      <w:bookmarkStart w:id="460" w:name="_Toc142324108"/>
      <w:r w:rsidRPr="0041381B">
        <w:rPr>
          <w:rStyle w:val="Nagwek2Znak"/>
          <w:rFonts w:eastAsia="Calibri"/>
          <w:b/>
          <w:i/>
          <w:color w:val="auto"/>
          <w:sz w:val="20"/>
          <w:szCs w:val="20"/>
        </w:rPr>
        <w:t>6.1. Ochrona różnorodności biologicznej</w:t>
      </w:r>
      <w:bookmarkEnd w:id="459"/>
      <w:bookmarkEnd w:id="460"/>
    </w:p>
    <w:p w14:paraId="192EE343" w14:textId="77777777" w:rsidR="00FF4197" w:rsidRPr="0041381B" w:rsidRDefault="00FF4197" w:rsidP="002F3A6C">
      <w:pPr>
        <w:spacing w:after="0" w:line="240" w:lineRule="auto"/>
        <w:rPr>
          <w:rFonts w:ascii="Cambria" w:hAnsi="Cambria"/>
          <w:sz w:val="20"/>
          <w:szCs w:val="20"/>
          <w:lang w:eastAsia="pl-PL"/>
        </w:rPr>
      </w:pPr>
    </w:p>
    <w:p w14:paraId="36D13E7B" w14:textId="77777777" w:rsidR="00BF692F" w:rsidRPr="0041381B"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Różnorodność biologiczna oznacza zróżnicowanie</w:t>
      </w:r>
      <w:r w:rsidR="00F3304C" w:rsidRPr="0041381B">
        <w:rPr>
          <w:rFonts w:ascii="Cambria" w:hAnsi="Cambria" w:cs="Arial"/>
          <w:sz w:val="20"/>
          <w:szCs w:val="20"/>
          <w:lang w:eastAsia="pl-PL"/>
        </w:rPr>
        <w:t xml:space="preserve"> wszystkich żywych organizmów w </w:t>
      </w:r>
      <w:r w:rsidRPr="0041381B">
        <w:rPr>
          <w:rFonts w:ascii="Cambria" w:hAnsi="Cambria" w:cs="Arial"/>
          <w:sz w:val="20"/>
          <w:szCs w:val="20"/>
          <w:lang w:eastAsia="pl-PL"/>
        </w:rPr>
        <w:t>ekosystemach lądowych, morskich i słodkowodnych oraz w zespołach ekologicznych, których są częścią, dotyczy to różnorodności w obrębie gatunku, pomiędzy gatunkami oraz różnorodności ekosystemów. Ochrona różnorodności biologicznej to systemowe działania podejmowane na rzecz trwałego zachowania wszystkich elementów różnorodności biologicznej w miejscach ich naturalnego występowania - ochrona in situ oraz zagrożonych gatunków, podgatunków i odmian poza miejscami ich naturalnego występowania bądź powstania - ochrona ex situ.</w:t>
      </w:r>
    </w:p>
    <w:p w14:paraId="1456D6EB" w14:textId="77777777" w:rsidR="00BF692F" w:rsidRPr="0041381B"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p>
    <w:p w14:paraId="627FADDE" w14:textId="77777777" w:rsidR="00AD2D2D" w:rsidRPr="0041381B"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Zasady ochrony, pomnażania oraz korzystania z zasobów różnorodności biologicznej określa Konwencja o różnorodności biologicznej, nakazująca ochronę przyrody na trzech poziomach: genetycznym, gatunkowym i ekosystemowym. Zobowiązywała ona państwa ją ratyfikujące, w tym Polskę do dokonania własnych ocen różnorodności biologicznej oraz do opracowania i w</w:t>
      </w:r>
      <w:r w:rsidR="00AD2D2D" w:rsidRPr="0041381B">
        <w:rPr>
          <w:rFonts w:ascii="Cambria" w:hAnsi="Cambria" w:cs="Arial"/>
          <w:sz w:val="20"/>
          <w:szCs w:val="20"/>
          <w:lang w:eastAsia="pl-PL"/>
        </w:rPr>
        <w:t>drożenia strategii jej ochrony.</w:t>
      </w:r>
    </w:p>
    <w:p w14:paraId="573DF5D7" w14:textId="77777777" w:rsidR="00BF692F" w:rsidRPr="0041381B" w:rsidRDefault="00BF692F" w:rsidP="002F3A6C">
      <w:pPr>
        <w:spacing w:after="0" w:line="240" w:lineRule="auto"/>
        <w:jc w:val="center"/>
        <w:rPr>
          <w:rFonts w:ascii="Cambria" w:hAnsi="Cambria"/>
          <w:b/>
          <w:i/>
          <w:sz w:val="20"/>
          <w:szCs w:val="20"/>
        </w:rPr>
      </w:pPr>
      <w:r w:rsidRPr="0041381B">
        <w:rPr>
          <w:rFonts w:ascii="Cambria" w:hAnsi="Cambria"/>
          <w:b/>
          <w:i/>
          <w:sz w:val="20"/>
          <w:szCs w:val="20"/>
        </w:rPr>
        <w:br/>
        <w:t>Pojęcie „ochrona” rozumiane jest jako wiele przedsięwzięć polegających na zachowaniu różnorodności biologicznej na wszystkich jej poziomach, restytucji elementów utraconych, tworzeniu form gospodarowania zasobami różnorodności biologicznej.</w:t>
      </w:r>
    </w:p>
    <w:p w14:paraId="7F0D0AEC" w14:textId="77777777" w:rsidR="00BF692F" w:rsidRPr="0041381B"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p>
    <w:p w14:paraId="32690D6D" w14:textId="77777777" w:rsidR="00BF692F" w:rsidRPr="0041381B"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Ważnym elementem „strategii ochrony” jest monitori</w:t>
      </w:r>
      <w:r w:rsidR="00F958F3" w:rsidRPr="0041381B">
        <w:rPr>
          <w:rFonts w:ascii="Cambria" w:hAnsi="Cambria" w:cs="Arial"/>
          <w:sz w:val="20"/>
          <w:szCs w:val="20"/>
          <w:lang w:eastAsia="pl-PL"/>
        </w:rPr>
        <w:t>ng różnorodności biologicznej i </w:t>
      </w:r>
      <w:r w:rsidRPr="0041381B">
        <w:rPr>
          <w:rFonts w:ascii="Cambria" w:hAnsi="Cambria" w:cs="Arial"/>
          <w:sz w:val="20"/>
          <w:szCs w:val="20"/>
          <w:lang w:eastAsia="pl-PL"/>
        </w:rPr>
        <w:t>prowadzenie bazy danych. Celem monitoringu jest gromadzenie w ujęciu dynamicznym, przetwarzanie i udostępnianie informacji ilościowych i jakościowych o stanie jej elementów (genotypów, gatunków, ekosystemów i układów ponad ekosystemalnych) w różnych warunkach środowiskowych na obszarze całego kraju.</w:t>
      </w:r>
    </w:p>
    <w:p w14:paraId="0334D4A9" w14:textId="77777777" w:rsidR="00BF692F" w:rsidRPr="0041381B"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p>
    <w:p w14:paraId="1CCF0481" w14:textId="77777777" w:rsidR="00BF692F" w:rsidRPr="0041381B"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Ochrona in situ (łac. in situ - na miejscu), to ochrona gat</w:t>
      </w:r>
      <w:r w:rsidR="00F958F3" w:rsidRPr="0041381B">
        <w:rPr>
          <w:rFonts w:ascii="Cambria" w:hAnsi="Cambria" w:cs="Arial"/>
          <w:sz w:val="20"/>
          <w:szCs w:val="20"/>
          <w:lang w:eastAsia="pl-PL"/>
        </w:rPr>
        <w:t>unku chronionego, realizowana w </w:t>
      </w:r>
      <w:r w:rsidRPr="0041381B">
        <w:rPr>
          <w:rFonts w:ascii="Cambria" w:hAnsi="Cambria" w:cs="Arial"/>
          <w:sz w:val="20"/>
          <w:szCs w:val="20"/>
          <w:lang w:eastAsia="pl-PL"/>
        </w:rPr>
        <w:t>jego naturalnym środowisku życia przez zachowanie niezmienionych warunków środowiskowych oraz zaniechanie pozyskiwania osobników tego gatunku lub dostosowanie rozmiarów i metod pozyskiwania do możliwości ich reprodukcji. Ochronie in situ słu</w:t>
      </w:r>
      <w:r w:rsidR="00F958F3" w:rsidRPr="0041381B">
        <w:rPr>
          <w:rFonts w:ascii="Cambria" w:hAnsi="Cambria" w:cs="Arial"/>
          <w:sz w:val="20"/>
          <w:szCs w:val="20"/>
          <w:lang w:eastAsia="pl-PL"/>
        </w:rPr>
        <w:t>żą przede wszystkim rezerwaty i </w:t>
      </w:r>
      <w:r w:rsidRPr="0041381B">
        <w:rPr>
          <w:rFonts w:ascii="Cambria" w:hAnsi="Cambria" w:cs="Arial"/>
          <w:sz w:val="20"/>
          <w:szCs w:val="20"/>
          <w:lang w:eastAsia="pl-PL"/>
        </w:rPr>
        <w:t xml:space="preserve">parki narodowe. </w:t>
      </w:r>
    </w:p>
    <w:p w14:paraId="4CEC89AE" w14:textId="77777777" w:rsidR="00BF692F" w:rsidRPr="0041381B"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p>
    <w:p w14:paraId="296AA743" w14:textId="77777777" w:rsidR="00BF692F" w:rsidRPr="0041381B"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Ochrona ex situ (łac. ex situ - poza miejsce), to ochrona gatunku chronionego realizowana przez przeniesienie go do ekosystemu zastępczego, gdzie może on dalej żyć samodzielnie w warunkach naturalnych, lub do środowiska sztucznie stworzonego, w którym musi być otoczony stałą opieką człowieka. Przenoszone mogą być całe osobniki roślin albo ich nasiona, bulwy i kłącza, całe osobniki zwierząt lub ich materiał rozrodczy. Ochronę ex situ mogą podejmować jedynie instytucje na</w:t>
      </w:r>
      <w:r w:rsidR="0041189B" w:rsidRPr="0041381B">
        <w:rPr>
          <w:rFonts w:ascii="Cambria" w:hAnsi="Cambria" w:cs="Arial"/>
          <w:sz w:val="20"/>
          <w:szCs w:val="20"/>
          <w:lang w:eastAsia="pl-PL"/>
        </w:rPr>
        <w:t>ukowe, urzędy konserwatorskie i </w:t>
      </w:r>
      <w:r w:rsidRPr="0041381B">
        <w:rPr>
          <w:rFonts w:ascii="Cambria" w:hAnsi="Cambria" w:cs="Arial"/>
          <w:sz w:val="20"/>
          <w:szCs w:val="20"/>
          <w:lang w:eastAsia="pl-PL"/>
        </w:rPr>
        <w:t>parki narodowe. W ten typ ochrony zaangażowane</w:t>
      </w:r>
      <w:r w:rsidR="0041189B" w:rsidRPr="0041381B">
        <w:rPr>
          <w:rFonts w:ascii="Cambria" w:hAnsi="Cambria" w:cs="Arial"/>
          <w:sz w:val="20"/>
          <w:szCs w:val="20"/>
          <w:lang w:eastAsia="pl-PL"/>
        </w:rPr>
        <w:t xml:space="preserve"> są głównie ogrody botaniczne i </w:t>
      </w:r>
      <w:r w:rsidRPr="0041381B">
        <w:rPr>
          <w:rFonts w:ascii="Cambria" w:hAnsi="Cambria" w:cs="Arial"/>
          <w:sz w:val="20"/>
          <w:szCs w:val="20"/>
          <w:lang w:eastAsia="pl-PL"/>
        </w:rPr>
        <w:t>zoologiczne, gdzie prowadzone są badania zagrożon</w:t>
      </w:r>
      <w:r w:rsidR="0041189B" w:rsidRPr="0041381B">
        <w:rPr>
          <w:rFonts w:ascii="Cambria" w:hAnsi="Cambria" w:cs="Arial"/>
          <w:sz w:val="20"/>
          <w:szCs w:val="20"/>
          <w:lang w:eastAsia="pl-PL"/>
        </w:rPr>
        <w:t>ych gatunków, ich rozmnażanie i </w:t>
      </w:r>
      <w:r w:rsidRPr="0041381B">
        <w:rPr>
          <w:rFonts w:ascii="Cambria" w:hAnsi="Cambria" w:cs="Arial"/>
          <w:sz w:val="20"/>
          <w:szCs w:val="20"/>
          <w:lang w:eastAsia="pl-PL"/>
        </w:rPr>
        <w:t xml:space="preserve">wymiana. </w:t>
      </w:r>
    </w:p>
    <w:p w14:paraId="7B9F8104" w14:textId="77777777" w:rsidR="0041189B" w:rsidRPr="0041381B" w:rsidRDefault="0041189B" w:rsidP="002F3A6C">
      <w:pPr>
        <w:autoSpaceDE w:val="0"/>
        <w:autoSpaceDN w:val="0"/>
        <w:adjustRightInd w:val="0"/>
        <w:spacing w:after="0" w:line="240" w:lineRule="auto"/>
        <w:ind w:firstLine="708"/>
        <w:jc w:val="both"/>
        <w:rPr>
          <w:rFonts w:ascii="Cambria" w:hAnsi="Cambria" w:cs="Arial"/>
          <w:sz w:val="20"/>
          <w:szCs w:val="20"/>
          <w:lang w:eastAsia="pl-PL"/>
        </w:rPr>
      </w:pPr>
    </w:p>
    <w:p w14:paraId="312561D4" w14:textId="77777777" w:rsidR="0041189B" w:rsidRPr="0041381B" w:rsidRDefault="00BF692F" w:rsidP="002F3A6C">
      <w:pPr>
        <w:autoSpaceDE w:val="0"/>
        <w:autoSpaceDN w:val="0"/>
        <w:adjustRightInd w:val="0"/>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Wybór metody ochrony in situ lub ex situ zależy od charakteru i stopnia zagrożenia - populacje silnie zagrożone i zanikające mogą być zachowane jedynie w warunkach ex situ. Najważniejszą przyczyną zanikania gatunków jest utrata siedlisk ich występowania na skutek szeroko rozumianej działalności populacji ludzkiej, której intensywny wzrost liczebności przyspieszył zużycie wszystkich zasobów przyrody. Równie groźne w skutkach jest przekształcenie naturalnych biotopów (miejsc egzystowania organizmów), niszczenie siedlisk (wycinanie lasów, zmiany stosunków hydrolog</w:t>
      </w:r>
      <w:r w:rsidR="00DE2A42" w:rsidRPr="0041381B">
        <w:rPr>
          <w:rFonts w:ascii="Cambria" w:hAnsi="Cambria" w:cs="Arial"/>
          <w:sz w:val="20"/>
          <w:szCs w:val="20"/>
          <w:lang w:eastAsia="pl-PL"/>
        </w:rPr>
        <w:t xml:space="preserve">icznych) i ich fragmentacja. </w:t>
      </w:r>
    </w:p>
    <w:p w14:paraId="0226C0BC" w14:textId="77777777" w:rsidR="009A611D" w:rsidRPr="0041381B" w:rsidRDefault="009A611D" w:rsidP="002F3A6C">
      <w:pPr>
        <w:autoSpaceDE w:val="0"/>
        <w:autoSpaceDN w:val="0"/>
        <w:adjustRightInd w:val="0"/>
        <w:spacing w:after="0" w:line="240" w:lineRule="auto"/>
        <w:ind w:firstLine="708"/>
        <w:jc w:val="both"/>
        <w:rPr>
          <w:rFonts w:ascii="Cambria" w:hAnsi="Cambria" w:cs="Arial"/>
          <w:sz w:val="20"/>
          <w:szCs w:val="20"/>
          <w:lang w:eastAsia="pl-PL"/>
        </w:rPr>
      </w:pPr>
    </w:p>
    <w:p w14:paraId="23BCA10C" w14:textId="77777777" w:rsidR="00BF692F" w:rsidRPr="0041381B" w:rsidRDefault="00DE2A42" w:rsidP="002F3A6C">
      <w:pPr>
        <w:autoSpaceDE w:val="0"/>
        <w:autoSpaceDN w:val="0"/>
        <w:adjustRightInd w:val="0"/>
        <w:spacing w:after="0" w:line="240" w:lineRule="auto"/>
        <w:ind w:firstLine="708"/>
        <w:jc w:val="both"/>
        <w:rPr>
          <w:rFonts w:ascii="Cambria" w:hAnsi="Cambria" w:cs="Arial"/>
          <w:sz w:val="20"/>
          <w:szCs w:val="20"/>
          <w:vertAlign w:val="superscript"/>
          <w:lang w:eastAsia="pl-PL"/>
        </w:rPr>
      </w:pPr>
      <w:r w:rsidRPr="0041381B">
        <w:rPr>
          <w:rFonts w:ascii="Cambria" w:hAnsi="Cambria" w:cs="Arial"/>
          <w:sz w:val="20"/>
          <w:szCs w:val="20"/>
          <w:lang w:eastAsia="pl-PL"/>
        </w:rPr>
        <w:t>Do </w:t>
      </w:r>
      <w:r w:rsidR="00BF692F" w:rsidRPr="0041381B">
        <w:rPr>
          <w:rFonts w:ascii="Cambria" w:hAnsi="Cambria" w:cs="Arial"/>
          <w:sz w:val="20"/>
          <w:szCs w:val="20"/>
          <w:lang w:eastAsia="pl-PL"/>
        </w:rPr>
        <w:t xml:space="preserve">zwiększenia tempa tego zjawiska przyczynia się także zanieczyszczenie środowiska, skażenie wód, powietrza i gleb. Inną ważną przyczyną wymierania staje się wprowadzanie przez człowieka gatunków pochodzących z innych rejonów geograficznych (introdukcja), której skutkiem jest konkurencyjne wypieranie rodzimych taksonów. Trzecią istotną przyczyną jest nadmierna eksploatacja zasobów przyrodniczych przez bezpośrednie zabijanie organizmów. </w:t>
      </w:r>
      <w:r w:rsidR="00BF692F" w:rsidRPr="0041381B">
        <w:rPr>
          <w:rFonts w:ascii="Cambria" w:hAnsi="Cambria" w:cs="Arial"/>
          <w:sz w:val="20"/>
          <w:szCs w:val="20"/>
          <w:vertAlign w:val="superscript"/>
          <w:lang w:eastAsia="pl-PL"/>
        </w:rPr>
        <w:footnoteReference w:id="24"/>
      </w:r>
      <w:r w:rsidRPr="0041381B">
        <w:rPr>
          <w:rFonts w:ascii="Cambria" w:hAnsi="Cambria" w:cs="Arial"/>
          <w:sz w:val="20"/>
          <w:szCs w:val="20"/>
          <w:vertAlign w:val="superscript"/>
          <w:lang w:eastAsia="pl-PL"/>
        </w:rPr>
        <w:t>)</w:t>
      </w:r>
    </w:p>
    <w:p w14:paraId="6924B8CD" w14:textId="6761BFE0" w:rsidR="00060C6B" w:rsidRPr="00B0583D" w:rsidRDefault="00060C6B" w:rsidP="00380DB9">
      <w:pPr>
        <w:spacing w:after="0" w:line="240" w:lineRule="auto"/>
        <w:ind w:firstLine="708"/>
        <w:contextualSpacing/>
        <w:jc w:val="both"/>
        <w:rPr>
          <w:rFonts w:ascii="Cambria" w:hAnsi="Cambria"/>
          <w:bCs/>
          <w:sz w:val="20"/>
          <w:szCs w:val="20"/>
          <w:vertAlign w:val="superscript"/>
        </w:rPr>
      </w:pPr>
      <w:r w:rsidRPr="00B0583D">
        <w:rPr>
          <w:rFonts w:ascii="Cambria" w:hAnsi="Cambria"/>
          <w:bCs/>
          <w:sz w:val="20"/>
          <w:szCs w:val="20"/>
        </w:rPr>
        <w:lastRenderedPageBreak/>
        <w:t>Jednym z najważniejszych działań administracji lokalnej, które może zo</w:t>
      </w:r>
      <w:r w:rsidR="00B14D96" w:rsidRPr="00B0583D">
        <w:rPr>
          <w:rFonts w:ascii="Cambria" w:hAnsi="Cambria"/>
          <w:bCs/>
          <w:sz w:val="20"/>
          <w:szCs w:val="20"/>
        </w:rPr>
        <w:t>stać podjęte w </w:t>
      </w:r>
      <w:r w:rsidRPr="00B0583D">
        <w:rPr>
          <w:rFonts w:ascii="Cambria" w:hAnsi="Cambria"/>
          <w:bCs/>
          <w:sz w:val="20"/>
          <w:szCs w:val="20"/>
        </w:rPr>
        <w:t>kierunku ochrony bioróżnorodności, jest racjonalne gospodarowa</w:t>
      </w:r>
      <w:r w:rsidR="00B14D96" w:rsidRPr="00B0583D">
        <w:rPr>
          <w:rFonts w:ascii="Cambria" w:hAnsi="Cambria"/>
          <w:bCs/>
          <w:sz w:val="20"/>
          <w:szCs w:val="20"/>
        </w:rPr>
        <w:t>nie przestrzenią i zachowanie w </w:t>
      </w:r>
      <w:r w:rsidRPr="00B0583D">
        <w:rPr>
          <w:rFonts w:ascii="Cambria" w:hAnsi="Cambria"/>
          <w:bCs/>
          <w:sz w:val="20"/>
          <w:szCs w:val="20"/>
        </w:rPr>
        <w:t>stanie niezmienionym obszarów najcenniejszych przyrodniczo. Można to osiągnąć np. poprzez tzw. kanalizowanie ruchu turystycznego. Oznacza ono skoncentrowanie ruch</w:t>
      </w:r>
      <w:r w:rsidR="00B14D96" w:rsidRPr="00B0583D">
        <w:rPr>
          <w:rFonts w:ascii="Cambria" w:hAnsi="Cambria"/>
          <w:bCs/>
          <w:sz w:val="20"/>
          <w:szCs w:val="20"/>
        </w:rPr>
        <w:t>u turystycznego w </w:t>
      </w:r>
      <w:r w:rsidRPr="00B0583D">
        <w:rPr>
          <w:rFonts w:ascii="Cambria" w:hAnsi="Cambria"/>
          <w:bCs/>
          <w:sz w:val="20"/>
          <w:szCs w:val="20"/>
        </w:rPr>
        <w:t>wybrane miejsca, które wyposaża się w odpowiednią infrastrukturę oraz odpowiednio monitoruje. Duży rozwój w ostatnich latach turystyki aktywnej: pieszej, rowerowej, kajakowej powoduje zwiększoną penetrację terenu. Ludzie starają się odpoczywać na łonie natury, szukają miejsc oddalonych od cywilizacji. Jednak działania te mają również uboczne skutki: płoszenie zwierząt, zaśmiecanie, wydeptywanie dzikich ścieżek, niszczenie roślinności, zwi</w:t>
      </w:r>
      <w:r w:rsidR="00B14D96" w:rsidRPr="00B0583D">
        <w:rPr>
          <w:rFonts w:ascii="Cambria" w:hAnsi="Cambria"/>
          <w:bCs/>
          <w:sz w:val="20"/>
          <w:szCs w:val="20"/>
        </w:rPr>
        <w:t xml:space="preserve">ększenie zagrożenia pożarowego. </w:t>
      </w:r>
    </w:p>
    <w:p w14:paraId="26353184" w14:textId="77777777" w:rsidR="00060C6B" w:rsidRPr="00B0583D" w:rsidRDefault="00060C6B" w:rsidP="00380DB9">
      <w:pPr>
        <w:spacing w:after="0" w:line="240" w:lineRule="auto"/>
        <w:ind w:firstLine="708"/>
        <w:contextualSpacing/>
        <w:jc w:val="both"/>
        <w:rPr>
          <w:rFonts w:ascii="Cambria" w:hAnsi="Cambria"/>
          <w:bCs/>
          <w:sz w:val="20"/>
          <w:szCs w:val="20"/>
        </w:rPr>
      </w:pPr>
    </w:p>
    <w:p w14:paraId="167B1E68" w14:textId="77777777" w:rsidR="00822CCA" w:rsidRPr="00B0583D" w:rsidRDefault="00822CCA" w:rsidP="00380DB9">
      <w:pPr>
        <w:pStyle w:val="Nagwek1"/>
        <w:spacing w:before="0" w:line="240" w:lineRule="auto"/>
        <w:rPr>
          <w:rStyle w:val="Nagwek2Znak"/>
          <w:rFonts w:eastAsia="Calibri"/>
          <w:b/>
          <w:i/>
          <w:color w:val="auto"/>
          <w:sz w:val="20"/>
          <w:szCs w:val="20"/>
        </w:rPr>
      </w:pPr>
      <w:bookmarkStart w:id="461" w:name="_Toc142324109"/>
      <w:r w:rsidRPr="00B0583D">
        <w:rPr>
          <w:rStyle w:val="Nagwek2Znak"/>
          <w:rFonts w:eastAsia="Calibri"/>
          <w:b/>
          <w:i/>
          <w:color w:val="auto"/>
          <w:sz w:val="20"/>
          <w:szCs w:val="20"/>
        </w:rPr>
        <w:t>6.2. Adaptacja do zmian klimatu</w:t>
      </w:r>
      <w:bookmarkEnd w:id="461"/>
    </w:p>
    <w:p w14:paraId="0C4A4C7C" w14:textId="77777777" w:rsidR="00822CCA" w:rsidRPr="00B0583D" w:rsidRDefault="00822CCA" w:rsidP="00380DB9">
      <w:pPr>
        <w:spacing w:after="0" w:line="240" w:lineRule="auto"/>
        <w:rPr>
          <w:rFonts w:ascii="Cambria" w:hAnsi="Cambria"/>
          <w:sz w:val="20"/>
          <w:szCs w:val="20"/>
        </w:rPr>
      </w:pPr>
    </w:p>
    <w:p w14:paraId="1964D637" w14:textId="77777777" w:rsidR="00C0317A" w:rsidRPr="00B0583D" w:rsidRDefault="00C0317A" w:rsidP="00380DB9">
      <w:pPr>
        <w:spacing w:after="0" w:line="240" w:lineRule="auto"/>
        <w:ind w:firstLine="708"/>
        <w:contextualSpacing/>
        <w:jc w:val="both"/>
        <w:rPr>
          <w:rFonts w:ascii="Cambria" w:hAnsi="Cambria"/>
          <w:bCs/>
          <w:sz w:val="20"/>
          <w:szCs w:val="20"/>
        </w:rPr>
      </w:pPr>
      <w:r w:rsidRPr="00B0583D">
        <w:rPr>
          <w:rFonts w:ascii="Cambria" w:hAnsi="Cambria"/>
          <w:bCs/>
          <w:sz w:val="20"/>
          <w:szCs w:val="20"/>
        </w:rPr>
        <w:t>Problem adaptacji do zmian klimatu (w tym wzrostu temperatury, częstotliwości i nasilenia zjawisk ekstremalnych) ma charakter globalny. Odpowiedzią Rządu RP na opublikowaną przez Komisję Europejska Białą Księgę: Adaptacja do zmian klimatu: Europejskie ramy działani</w:t>
      </w:r>
      <w:r w:rsidR="0047059D" w:rsidRPr="00B0583D">
        <w:rPr>
          <w:rFonts w:ascii="Cambria" w:hAnsi="Cambria"/>
          <w:bCs/>
          <w:sz w:val="20"/>
          <w:szCs w:val="20"/>
        </w:rPr>
        <w:t>a COM(2009)147 i Strategię UE w </w:t>
      </w:r>
      <w:r w:rsidRPr="00B0583D">
        <w:rPr>
          <w:rFonts w:ascii="Cambria" w:hAnsi="Cambria"/>
          <w:bCs/>
          <w:sz w:val="20"/>
          <w:szCs w:val="20"/>
        </w:rPr>
        <w:t>zakresie przystosowania do zmian klimatu COM (2013) 216 (opubliko</w:t>
      </w:r>
      <w:r w:rsidR="0047059D" w:rsidRPr="00B0583D">
        <w:rPr>
          <w:rFonts w:ascii="Cambria" w:hAnsi="Cambria"/>
          <w:bCs/>
          <w:sz w:val="20"/>
          <w:szCs w:val="20"/>
        </w:rPr>
        <w:t>waną przez Komisję Europejską w </w:t>
      </w:r>
      <w:r w:rsidRPr="00B0583D">
        <w:rPr>
          <w:rFonts w:ascii="Cambria" w:hAnsi="Cambria"/>
          <w:bCs/>
          <w:sz w:val="20"/>
          <w:szCs w:val="20"/>
        </w:rPr>
        <w:t xml:space="preserve">kwietniu 2013 r.), było uchwalenie Strategicznego Planu Adaptacji dla Sektorów i Obszarów Wrażliwych na Zmiany Klimatu do roku 2020 z perspektywą do roku 2030. Zgodnie z zapisami Strategicznego Planu, kluczowym wyzwaniem polityki rozwoju kraju jest zrównoważony </w:t>
      </w:r>
      <w:r w:rsidR="0047059D" w:rsidRPr="00B0583D">
        <w:rPr>
          <w:rFonts w:ascii="Cambria" w:hAnsi="Cambria"/>
          <w:bCs/>
          <w:sz w:val="20"/>
          <w:szCs w:val="20"/>
        </w:rPr>
        <w:t>rozwój i efektywna gospodarka z </w:t>
      </w:r>
      <w:r w:rsidRPr="00B0583D">
        <w:rPr>
          <w:rFonts w:ascii="Cambria" w:hAnsi="Cambria"/>
          <w:bCs/>
          <w:sz w:val="20"/>
          <w:szCs w:val="20"/>
        </w:rPr>
        <w:t>poszan</w:t>
      </w:r>
      <w:r w:rsidR="00F958F3" w:rsidRPr="00B0583D">
        <w:rPr>
          <w:rFonts w:ascii="Cambria" w:hAnsi="Cambria"/>
          <w:bCs/>
          <w:sz w:val="20"/>
          <w:szCs w:val="20"/>
        </w:rPr>
        <w:t>owaniem zasobów środowiska i </w:t>
      </w:r>
      <w:r w:rsidRPr="00B0583D">
        <w:rPr>
          <w:rFonts w:ascii="Cambria" w:hAnsi="Cambria"/>
          <w:bCs/>
          <w:sz w:val="20"/>
          <w:szCs w:val="20"/>
        </w:rPr>
        <w:t xml:space="preserve">adaptacją do zmian klimatu. Realizacji tego celu ma służyć szereg działań o charakterze legislacyjnym, organizacyjnym, informacyjnym i naukowo - badawczym. Priorytetowo należy traktować przede wszystkim: </w:t>
      </w:r>
    </w:p>
    <w:p w14:paraId="4C7AB30D" w14:textId="77777777" w:rsidR="00C0317A" w:rsidRPr="00B0583D" w:rsidRDefault="00C0317A" w:rsidP="00380DB9">
      <w:pPr>
        <w:spacing w:after="0" w:line="240" w:lineRule="auto"/>
        <w:ind w:firstLine="708"/>
        <w:contextualSpacing/>
        <w:jc w:val="both"/>
        <w:rPr>
          <w:rFonts w:ascii="Cambria" w:hAnsi="Cambria"/>
          <w:bCs/>
          <w:sz w:val="20"/>
          <w:szCs w:val="20"/>
        </w:rPr>
      </w:pPr>
    </w:p>
    <w:p w14:paraId="1A33E6F9" w14:textId="77777777" w:rsidR="00C0317A" w:rsidRPr="00B0583D" w:rsidRDefault="00C0317A" w:rsidP="00380DB9">
      <w:pPr>
        <w:numPr>
          <w:ilvl w:val="0"/>
          <w:numId w:val="5"/>
        </w:numPr>
        <w:spacing w:after="0" w:line="240" w:lineRule="auto"/>
        <w:ind w:left="714" w:hanging="357"/>
        <w:contextualSpacing/>
        <w:jc w:val="both"/>
        <w:rPr>
          <w:rFonts w:ascii="Cambria" w:hAnsi="Cambria"/>
          <w:bCs/>
          <w:sz w:val="20"/>
          <w:szCs w:val="20"/>
        </w:rPr>
      </w:pPr>
      <w:r w:rsidRPr="00B0583D">
        <w:rPr>
          <w:rFonts w:ascii="Cambria" w:hAnsi="Cambria"/>
          <w:bCs/>
          <w:sz w:val="20"/>
          <w:szCs w:val="20"/>
        </w:rPr>
        <w:t xml:space="preserve">ochronę przeciwpowodziową; </w:t>
      </w:r>
    </w:p>
    <w:p w14:paraId="54308B7D" w14:textId="77777777" w:rsidR="00C0317A" w:rsidRPr="00B0583D" w:rsidRDefault="00C0317A" w:rsidP="00380DB9">
      <w:pPr>
        <w:numPr>
          <w:ilvl w:val="0"/>
          <w:numId w:val="5"/>
        </w:numPr>
        <w:spacing w:after="0" w:line="240" w:lineRule="auto"/>
        <w:ind w:left="714" w:hanging="357"/>
        <w:contextualSpacing/>
        <w:jc w:val="both"/>
        <w:rPr>
          <w:rFonts w:ascii="Cambria" w:hAnsi="Cambria"/>
          <w:bCs/>
          <w:sz w:val="20"/>
          <w:szCs w:val="20"/>
        </w:rPr>
      </w:pPr>
      <w:r w:rsidRPr="00B0583D">
        <w:rPr>
          <w:rFonts w:ascii="Cambria" w:hAnsi="Cambria"/>
          <w:bCs/>
          <w:sz w:val="20"/>
          <w:szCs w:val="20"/>
        </w:rPr>
        <w:t xml:space="preserve">ochronę przed suszą, </w:t>
      </w:r>
    </w:p>
    <w:p w14:paraId="65641A9E" w14:textId="77777777" w:rsidR="00C0317A" w:rsidRPr="00B0583D" w:rsidRDefault="00C0317A" w:rsidP="00380DB9">
      <w:pPr>
        <w:numPr>
          <w:ilvl w:val="0"/>
          <w:numId w:val="5"/>
        </w:numPr>
        <w:spacing w:after="0" w:line="240" w:lineRule="auto"/>
        <w:ind w:left="714" w:hanging="357"/>
        <w:contextualSpacing/>
        <w:jc w:val="both"/>
        <w:rPr>
          <w:rFonts w:ascii="Cambria" w:hAnsi="Cambria"/>
          <w:bCs/>
          <w:sz w:val="20"/>
          <w:szCs w:val="20"/>
        </w:rPr>
      </w:pPr>
      <w:r w:rsidRPr="00B0583D">
        <w:rPr>
          <w:rFonts w:ascii="Cambria" w:hAnsi="Cambria"/>
          <w:bCs/>
          <w:sz w:val="20"/>
          <w:szCs w:val="20"/>
        </w:rPr>
        <w:t xml:space="preserve">systemy ostrzegania i reagowania w sytuacji zjawisk ekstremalnych, </w:t>
      </w:r>
    </w:p>
    <w:p w14:paraId="4C5E01EE" w14:textId="77777777" w:rsidR="00C0317A" w:rsidRPr="00B0583D" w:rsidRDefault="00C0317A" w:rsidP="00380DB9">
      <w:pPr>
        <w:numPr>
          <w:ilvl w:val="0"/>
          <w:numId w:val="5"/>
        </w:numPr>
        <w:spacing w:after="0" w:line="240" w:lineRule="auto"/>
        <w:ind w:left="714" w:hanging="357"/>
        <w:contextualSpacing/>
        <w:jc w:val="both"/>
        <w:rPr>
          <w:rFonts w:ascii="Cambria" w:hAnsi="Cambria"/>
          <w:bCs/>
          <w:sz w:val="20"/>
          <w:szCs w:val="20"/>
        </w:rPr>
      </w:pPr>
      <w:r w:rsidRPr="00B0583D">
        <w:rPr>
          <w:rFonts w:ascii="Cambria" w:hAnsi="Cambria"/>
          <w:bCs/>
          <w:sz w:val="20"/>
          <w:szCs w:val="20"/>
          <w:lang w:eastAsia="pl-PL"/>
        </w:rPr>
        <w:t xml:space="preserve">działania adaptacyjne w rolnictwie, leśnictwie, budownictwie, transporcie, infrastrukturze miejskiej, ochronie zdrowia, budownictwie, gospodarce przestrzennej, turystyce, na obszarach górskich, chronionych (w tym na obszarach Natura 2000). </w:t>
      </w:r>
    </w:p>
    <w:p w14:paraId="7FC9E1AC" w14:textId="77777777" w:rsidR="00380DB9" w:rsidRPr="00B0583D" w:rsidRDefault="00380DB9" w:rsidP="00380DB9">
      <w:pPr>
        <w:spacing w:after="0" w:line="240" w:lineRule="auto"/>
        <w:ind w:firstLine="708"/>
        <w:contextualSpacing/>
        <w:jc w:val="both"/>
        <w:rPr>
          <w:rFonts w:ascii="Cambria" w:hAnsi="Cambria"/>
          <w:bCs/>
          <w:sz w:val="20"/>
          <w:szCs w:val="20"/>
        </w:rPr>
      </w:pPr>
    </w:p>
    <w:p w14:paraId="4A0A4216" w14:textId="77777777" w:rsidR="0041189B" w:rsidRPr="00B0583D" w:rsidRDefault="0041189B" w:rsidP="00380DB9">
      <w:pPr>
        <w:spacing w:after="0" w:line="240" w:lineRule="auto"/>
        <w:ind w:firstLine="708"/>
        <w:contextualSpacing/>
        <w:jc w:val="both"/>
        <w:rPr>
          <w:rFonts w:ascii="Cambria" w:hAnsi="Cambria"/>
          <w:bCs/>
          <w:sz w:val="20"/>
          <w:szCs w:val="20"/>
        </w:rPr>
      </w:pPr>
      <w:r w:rsidRPr="00B0583D">
        <w:rPr>
          <w:rFonts w:ascii="Cambria" w:hAnsi="Cambria"/>
          <w:bCs/>
          <w:sz w:val="20"/>
          <w:szCs w:val="20"/>
        </w:rPr>
        <w:t>Wśród działań adaptacyjnych wyróżnia się: przedsięwzięcia techniczne (w tym rozbudowa infrastruktury przeciwpowodziowej), zmiany regulacji prawnych, szeroko rozumiany monito</w:t>
      </w:r>
      <w:r w:rsidR="00F958F3" w:rsidRPr="00B0583D">
        <w:rPr>
          <w:rFonts w:ascii="Cambria" w:hAnsi="Cambria"/>
          <w:bCs/>
          <w:sz w:val="20"/>
          <w:szCs w:val="20"/>
        </w:rPr>
        <w:t>ring i </w:t>
      </w:r>
      <w:r w:rsidRPr="00B0583D">
        <w:rPr>
          <w:rFonts w:ascii="Cambria" w:hAnsi="Cambria"/>
          <w:bCs/>
          <w:sz w:val="20"/>
          <w:szCs w:val="20"/>
        </w:rPr>
        <w:t>edukacja w kierunku specyfiki zmian klimatu, ograniczenia ich skutków i w konsekwencji również zmian zachowań gospodarczych. Podstawą formułowania działań adaptacyjnych na poszczególnych szczeblach administracyjnych, winna być wnikliwa analiza specyfiki regionu i jego wrażliwości na skutki zmian klimatycznych.  Adaptacja do zmian klimatu powinna „iść w parze” z realizacją działań ograniczających emisję gazów cieplarnianych. Realizacja działań adaptacyjnych przyczyni się do wzrostu stabilności rozwoju społeczno-gospodarczego w obliczu potencjalnych zagrożeń zmian klimatycznych i wpłynie pozytywnie na środowisko.</w:t>
      </w:r>
    </w:p>
    <w:p w14:paraId="06961951" w14:textId="77777777" w:rsidR="0041189B" w:rsidRPr="00B0583D" w:rsidRDefault="0041189B" w:rsidP="00380DB9">
      <w:pPr>
        <w:spacing w:after="0" w:line="240" w:lineRule="auto"/>
        <w:ind w:left="714"/>
        <w:contextualSpacing/>
        <w:jc w:val="both"/>
        <w:rPr>
          <w:rFonts w:ascii="Cambria" w:hAnsi="Cambria"/>
          <w:bCs/>
          <w:sz w:val="20"/>
          <w:szCs w:val="20"/>
        </w:rPr>
      </w:pPr>
    </w:p>
    <w:p w14:paraId="4755EB4D" w14:textId="77777777" w:rsidR="0041189B" w:rsidRPr="00B0583D" w:rsidRDefault="0041189B" w:rsidP="00380DB9">
      <w:pPr>
        <w:spacing w:after="0" w:line="240" w:lineRule="auto"/>
        <w:ind w:firstLine="708"/>
        <w:contextualSpacing/>
        <w:jc w:val="both"/>
        <w:rPr>
          <w:rFonts w:ascii="Cambria" w:hAnsi="Cambria"/>
          <w:bCs/>
          <w:sz w:val="20"/>
          <w:szCs w:val="20"/>
        </w:rPr>
      </w:pPr>
      <w:r w:rsidRPr="00B0583D">
        <w:rPr>
          <w:rFonts w:ascii="Cambria" w:hAnsi="Cambria"/>
          <w:bCs/>
          <w:sz w:val="20"/>
          <w:szCs w:val="20"/>
        </w:rPr>
        <w:t xml:space="preserve">W zakresie ochrony klimatu oraz poprawy jakości środowiska i bezpieczeństwa ekologicznego należy również wspomnieć o dokumencie </w:t>
      </w:r>
      <w:r w:rsidRPr="00B0583D">
        <w:rPr>
          <w:rFonts w:ascii="Cambria" w:hAnsi="Cambria"/>
          <w:bCs/>
          <w:i/>
          <w:sz w:val="20"/>
          <w:szCs w:val="20"/>
        </w:rPr>
        <w:t>„Plan działań na rzecz zrównoważonej energii (SEAP)”</w:t>
      </w:r>
      <w:r w:rsidRPr="00B0583D">
        <w:rPr>
          <w:rFonts w:ascii="Cambria" w:hAnsi="Cambria"/>
          <w:bCs/>
          <w:sz w:val="20"/>
          <w:szCs w:val="20"/>
        </w:rPr>
        <w:t>. Plan działań na rzecz zrównoważonej energii (SEAP) jest kluczowym dokumentem pokazującym, w jaki sposób sygnatariusz Porozumienia Burmistrzów zamierza do 2030 r. zrealizować swoje zobowiązania wynikające z przystąpienia do tej ambitnej inicjatywy. SEAP wykorzystuje rezultaty bazowej inwentaryzacji emisji w celu określenia priorytetowych obszarów działań oraz możliwości osiągnięcia przyjętego przez samorząd lokalny celu w zakresie redukcji emisji CO</w:t>
      </w:r>
      <w:r w:rsidRPr="00B0583D">
        <w:rPr>
          <w:rFonts w:ascii="Cambria" w:hAnsi="Cambria"/>
          <w:bCs/>
          <w:sz w:val="20"/>
          <w:szCs w:val="20"/>
          <w:vertAlign w:val="subscript"/>
        </w:rPr>
        <w:t>2</w:t>
      </w:r>
      <w:r w:rsidRPr="00B0583D">
        <w:rPr>
          <w:rFonts w:ascii="Cambria" w:hAnsi="Cambria"/>
          <w:bCs/>
          <w:sz w:val="20"/>
          <w:szCs w:val="20"/>
        </w:rPr>
        <w:t xml:space="preserve">. Ponadto definiuje on konkretne środki służące osiągnięciu tego celu, wraz z ich ramami czasowymi, i wskazuje osoby odpowiedzialne za ich wprowadzenie, co pozwala przełożyć długoterminową strategię na działania. </w:t>
      </w:r>
    </w:p>
    <w:p w14:paraId="4630CFA0" w14:textId="77777777" w:rsidR="009A611D" w:rsidRPr="00B0583D" w:rsidRDefault="009A611D" w:rsidP="00380DB9">
      <w:pPr>
        <w:spacing w:after="0" w:line="240" w:lineRule="auto"/>
        <w:ind w:firstLine="708"/>
        <w:contextualSpacing/>
        <w:jc w:val="both"/>
        <w:rPr>
          <w:rFonts w:ascii="Cambria" w:hAnsi="Cambria"/>
          <w:bCs/>
          <w:sz w:val="20"/>
          <w:szCs w:val="20"/>
        </w:rPr>
      </w:pPr>
    </w:p>
    <w:p w14:paraId="599A011E" w14:textId="77777777" w:rsidR="0041189B" w:rsidRPr="00B0583D" w:rsidRDefault="0041189B" w:rsidP="00380DB9">
      <w:pPr>
        <w:spacing w:after="0" w:line="240" w:lineRule="auto"/>
        <w:ind w:firstLine="708"/>
        <w:contextualSpacing/>
        <w:jc w:val="both"/>
        <w:rPr>
          <w:rFonts w:ascii="Cambria" w:hAnsi="Cambria"/>
          <w:bCs/>
          <w:sz w:val="20"/>
          <w:szCs w:val="20"/>
        </w:rPr>
      </w:pPr>
      <w:r w:rsidRPr="00B0583D">
        <w:rPr>
          <w:rFonts w:ascii="Cambria" w:hAnsi="Cambria"/>
          <w:bCs/>
          <w:sz w:val="20"/>
          <w:szCs w:val="20"/>
        </w:rPr>
        <w:t>Sygnatariusze zobowiązują się przedłożyć swoje plany działań w okresie roku od dnia przystąpienia do Porozumienia. SEAP nie może być trakt</w:t>
      </w:r>
      <w:r w:rsidR="00F958F3" w:rsidRPr="00B0583D">
        <w:rPr>
          <w:rFonts w:ascii="Cambria" w:hAnsi="Cambria"/>
          <w:bCs/>
          <w:sz w:val="20"/>
          <w:szCs w:val="20"/>
        </w:rPr>
        <w:t>owany jak dokument niezmienny i </w:t>
      </w:r>
      <w:r w:rsidRPr="00B0583D">
        <w:rPr>
          <w:rFonts w:ascii="Cambria" w:hAnsi="Cambria"/>
          <w:bCs/>
          <w:sz w:val="20"/>
          <w:szCs w:val="20"/>
        </w:rPr>
        <w:t>skończony, ponieważ okoliczności, w jakich powstał, ulegają zmianom, a prowadzone działania przynoszą określone skutki i doświadczenia. W związku z tym pożyteczne lub nawet konieczne może okazać się regularne aktualizowanie Planu.</w:t>
      </w:r>
    </w:p>
    <w:p w14:paraId="1344BA89" w14:textId="77777777" w:rsidR="00B0583D" w:rsidRPr="0041381B" w:rsidRDefault="00B0583D" w:rsidP="00B0583D">
      <w:pPr>
        <w:spacing w:after="0" w:line="240" w:lineRule="auto"/>
        <w:ind w:firstLine="708"/>
        <w:contextualSpacing/>
        <w:jc w:val="both"/>
        <w:rPr>
          <w:rFonts w:ascii="Cambria" w:hAnsi="Cambria"/>
          <w:bCs/>
          <w:sz w:val="20"/>
          <w:szCs w:val="20"/>
        </w:rPr>
      </w:pPr>
      <w:r w:rsidRPr="0041381B">
        <w:rPr>
          <w:rFonts w:ascii="Cambria" w:hAnsi="Cambria"/>
          <w:bCs/>
          <w:sz w:val="20"/>
          <w:szCs w:val="20"/>
        </w:rPr>
        <w:lastRenderedPageBreak/>
        <w:t>Zamieszczony poniżej wykres przedstawia kluczowe etapy opracowania i wdrażania SEAP. Jak widać proces realizacji SEAP nie jest linearny, a niektóre etapy mogą częściowo pokrywać się z innymi.</w:t>
      </w:r>
    </w:p>
    <w:p w14:paraId="31564F7F" w14:textId="77777777" w:rsidR="00B0583D" w:rsidRPr="00B0583D" w:rsidRDefault="00B0583D" w:rsidP="00E27B63">
      <w:pPr>
        <w:autoSpaceDE w:val="0"/>
        <w:autoSpaceDN w:val="0"/>
        <w:adjustRightInd w:val="0"/>
        <w:spacing w:after="0" w:line="240" w:lineRule="auto"/>
        <w:jc w:val="center"/>
        <w:rPr>
          <w:rFonts w:ascii="Cambria" w:hAnsi="Cambria"/>
          <w:b/>
          <w:i/>
          <w:sz w:val="8"/>
          <w:szCs w:val="20"/>
        </w:rPr>
      </w:pPr>
    </w:p>
    <w:p w14:paraId="1ADF504E" w14:textId="77777777" w:rsidR="00E27B63" w:rsidRPr="0041381B" w:rsidRDefault="00E27B63" w:rsidP="00E27B63">
      <w:pPr>
        <w:autoSpaceDE w:val="0"/>
        <w:autoSpaceDN w:val="0"/>
        <w:adjustRightInd w:val="0"/>
        <w:spacing w:after="0" w:line="240" w:lineRule="auto"/>
        <w:jc w:val="center"/>
        <w:rPr>
          <w:rFonts w:ascii="Cambria" w:hAnsi="Cambria"/>
          <w:i/>
          <w:sz w:val="20"/>
          <w:szCs w:val="20"/>
        </w:rPr>
      </w:pPr>
      <w:bookmarkStart w:id="462" w:name="_Toc142324245"/>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48</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w:t>
      </w:r>
      <w:r w:rsidRPr="0041381B">
        <w:rPr>
          <w:rFonts w:ascii="Cambria" w:hAnsi="Cambria"/>
          <w:bCs/>
          <w:i/>
          <w:sz w:val="20"/>
          <w:szCs w:val="20"/>
        </w:rPr>
        <w:t>Etapy opracowania i wdrażania SEAP</w:t>
      </w:r>
      <w:bookmarkEnd w:id="462"/>
    </w:p>
    <w:p w14:paraId="04188054" w14:textId="77777777" w:rsidR="00E27B63" w:rsidRPr="0041381B" w:rsidRDefault="00E27B63" w:rsidP="00E27B63">
      <w:pPr>
        <w:spacing w:after="0" w:line="240" w:lineRule="auto"/>
        <w:jc w:val="center"/>
        <w:rPr>
          <w:rFonts w:ascii="Cambria" w:eastAsiaTheme="minorHAnsi" w:hAnsi="Cambria" w:cstheme="minorBidi"/>
          <w:sz w:val="20"/>
          <w:szCs w:val="20"/>
        </w:rPr>
      </w:pPr>
      <w:r w:rsidRPr="0041381B">
        <w:rPr>
          <w:rFonts w:ascii="Cambria" w:eastAsiaTheme="minorHAnsi" w:hAnsi="Cambria" w:cstheme="minorBidi"/>
          <w:noProof/>
          <w:sz w:val="20"/>
          <w:szCs w:val="20"/>
          <w:lang w:eastAsia="pl-PL"/>
        </w:rPr>
        <w:drawing>
          <wp:inline distT="0" distB="0" distL="0" distR="0" wp14:anchorId="02A71EEE" wp14:editId="5D5383C6">
            <wp:extent cx="5333698" cy="4349364"/>
            <wp:effectExtent l="0" t="0" r="63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AP.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363764" cy="4373881"/>
                    </a:xfrm>
                    <a:prstGeom prst="rect">
                      <a:avLst/>
                    </a:prstGeom>
                  </pic:spPr>
                </pic:pic>
              </a:graphicData>
            </a:graphic>
          </wp:inline>
        </w:drawing>
      </w:r>
    </w:p>
    <w:p w14:paraId="30070AEA" w14:textId="77777777" w:rsidR="00E27B63" w:rsidRPr="0041381B" w:rsidRDefault="00E27B63" w:rsidP="00E27B63">
      <w:pPr>
        <w:spacing w:after="0" w:line="240" w:lineRule="auto"/>
        <w:contextualSpacing/>
        <w:jc w:val="center"/>
        <w:rPr>
          <w:rFonts w:ascii="Cambria" w:eastAsiaTheme="minorHAnsi" w:hAnsi="Cambria" w:cstheme="minorBidi"/>
          <w:i/>
          <w:sz w:val="16"/>
          <w:szCs w:val="20"/>
        </w:rPr>
      </w:pPr>
      <w:r w:rsidRPr="0041381B">
        <w:rPr>
          <w:rFonts w:ascii="Cambria" w:eastAsiaTheme="minorHAnsi" w:hAnsi="Cambria" w:cstheme="minorBidi"/>
          <w:i/>
          <w:sz w:val="16"/>
          <w:szCs w:val="20"/>
        </w:rPr>
        <w:t xml:space="preserve">Źródło: Poradnik „Jak opracować plan działań na rzecz zrównoważonej energii (SEAP)?”, Paolo Bertoldi, Damian Bornás Cayuela, Suvi Monni, Ronald Piers de Raveschoot - Porozumienie Burmistrzów dla zrównoważonej gospodarki energetycznej </w:t>
      </w:r>
    </w:p>
    <w:p w14:paraId="3F9D504C" w14:textId="193A8774" w:rsidR="00E27B63" w:rsidRPr="0041381B" w:rsidRDefault="00E27B63" w:rsidP="00E27B63">
      <w:pPr>
        <w:spacing w:after="0" w:line="240" w:lineRule="auto"/>
        <w:contextualSpacing/>
        <w:jc w:val="center"/>
        <w:rPr>
          <w:rFonts w:ascii="Cambria" w:hAnsi="Cambria"/>
          <w:bCs/>
          <w:sz w:val="20"/>
          <w:szCs w:val="20"/>
        </w:rPr>
      </w:pPr>
      <w:r w:rsidRPr="0041381B">
        <w:rPr>
          <w:rFonts w:ascii="Cambria" w:eastAsiaTheme="minorHAnsi" w:hAnsi="Cambria" w:cstheme="minorBidi"/>
          <w:i/>
          <w:sz w:val="16"/>
          <w:szCs w:val="20"/>
        </w:rPr>
        <w:t>na szczeblu lokalnym</w:t>
      </w:r>
    </w:p>
    <w:p w14:paraId="111E394C" w14:textId="77777777" w:rsidR="00E27B63" w:rsidRPr="0041381B" w:rsidRDefault="00E27B63" w:rsidP="00380DB9">
      <w:pPr>
        <w:spacing w:after="0" w:line="240" w:lineRule="auto"/>
        <w:ind w:firstLine="708"/>
        <w:contextualSpacing/>
        <w:jc w:val="both"/>
        <w:rPr>
          <w:rFonts w:ascii="Cambria" w:hAnsi="Cambria"/>
          <w:bCs/>
          <w:sz w:val="20"/>
          <w:szCs w:val="20"/>
        </w:rPr>
      </w:pPr>
    </w:p>
    <w:p w14:paraId="410536C0" w14:textId="77777777" w:rsidR="00B14D96" w:rsidRPr="0041381B" w:rsidRDefault="00B14D96" w:rsidP="00380DB9">
      <w:pPr>
        <w:spacing w:after="0" w:line="240" w:lineRule="auto"/>
        <w:ind w:firstLine="708"/>
        <w:contextualSpacing/>
        <w:jc w:val="both"/>
        <w:rPr>
          <w:rFonts w:ascii="Cambria" w:hAnsi="Cambria"/>
          <w:bCs/>
          <w:sz w:val="20"/>
          <w:szCs w:val="20"/>
        </w:rPr>
      </w:pPr>
      <w:r w:rsidRPr="0041381B">
        <w:rPr>
          <w:rFonts w:ascii="Cambria" w:hAnsi="Cambria"/>
          <w:bCs/>
          <w:sz w:val="20"/>
          <w:szCs w:val="20"/>
        </w:rPr>
        <w:t>Zobowiązania Sygnatariuszy Planu przedstawiono poniżej:</w:t>
      </w:r>
    </w:p>
    <w:p w14:paraId="00122C5C" w14:textId="77777777" w:rsidR="00B14D96" w:rsidRPr="0041381B" w:rsidRDefault="00B14D96" w:rsidP="00380DB9">
      <w:pPr>
        <w:spacing w:after="0" w:line="240" w:lineRule="auto"/>
        <w:ind w:firstLine="708"/>
        <w:contextualSpacing/>
        <w:jc w:val="both"/>
        <w:rPr>
          <w:rFonts w:ascii="Cambria" w:hAnsi="Cambria"/>
          <w:bCs/>
          <w:sz w:val="20"/>
          <w:szCs w:val="20"/>
        </w:rPr>
      </w:pPr>
    </w:p>
    <w:p w14:paraId="543C7945" w14:textId="77777777" w:rsidR="00B14D96" w:rsidRPr="0041381B" w:rsidRDefault="00B14D96" w:rsidP="00380DB9">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Redukcja emisji CO</w:t>
      </w:r>
      <w:r w:rsidRPr="0041381B">
        <w:rPr>
          <w:rFonts w:ascii="Cambria" w:hAnsi="Cambria"/>
          <w:sz w:val="20"/>
          <w:szCs w:val="20"/>
          <w:vertAlign w:val="subscript"/>
        </w:rPr>
        <w:t>2</w:t>
      </w:r>
      <w:r w:rsidRPr="0041381B">
        <w:rPr>
          <w:rFonts w:ascii="Cambria" w:hAnsi="Cambria"/>
          <w:sz w:val="20"/>
          <w:szCs w:val="20"/>
        </w:rPr>
        <w:t>na swoim terenie o co najmniej 20% dzięki wdrożeniu Planu Działań na rzecz Zrównoważonej Energii (SEAP).</w:t>
      </w:r>
    </w:p>
    <w:p w14:paraId="2F054095" w14:textId="77777777" w:rsidR="00B14D96" w:rsidRPr="0041381B" w:rsidRDefault="00B14D96" w:rsidP="00380DB9">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Sporządzenie Bazowej Inwentaryzacji Emisji.</w:t>
      </w:r>
    </w:p>
    <w:p w14:paraId="778B668C" w14:textId="77777777" w:rsidR="00B14D96" w:rsidRPr="0041381B" w:rsidRDefault="00B14D96" w:rsidP="00380DB9">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Przedłożenie SEAP wciągu roku od dnia podpisania Porozumienia.</w:t>
      </w:r>
    </w:p>
    <w:p w14:paraId="39EA0192" w14:textId="77777777" w:rsidR="00B14D96" w:rsidRPr="0041381B" w:rsidRDefault="00B14D96" w:rsidP="00380DB9">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Przystosowanie struktur miejskich do realizacji niezbędnych działań.</w:t>
      </w:r>
    </w:p>
    <w:p w14:paraId="614B097D" w14:textId="77777777" w:rsidR="00B14D96" w:rsidRPr="0041381B" w:rsidRDefault="00B14D96" w:rsidP="00380DB9">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Mobilizacja społeczeństwa obywatelskiego.</w:t>
      </w:r>
    </w:p>
    <w:p w14:paraId="16B7FD3E" w14:textId="77777777" w:rsidR="00B14D96" w:rsidRPr="0041381B" w:rsidRDefault="00B14D96" w:rsidP="00380DB9">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Sporządzanie raz na dwa lata raportu z wdrażania planu.</w:t>
      </w:r>
    </w:p>
    <w:p w14:paraId="2B7AFE87" w14:textId="77777777" w:rsidR="00B14D96" w:rsidRPr="0041381B" w:rsidRDefault="00B14D96" w:rsidP="00380DB9">
      <w:pPr>
        <w:spacing w:after="0" w:line="240" w:lineRule="auto"/>
        <w:ind w:firstLine="708"/>
        <w:contextualSpacing/>
        <w:jc w:val="both"/>
        <w:rPr>
          <w:rFonts w:ascii="Cambria" w:hAnsi="Cambria"/>
          <w:bCs/>
          <w:sz w:val="20"/>
          <w:szCs w:val="20"/>
        </w:rPr>
      </w:pPr>
    </w:p>
    <w:p w14:paraId="513CCD8B" w14:textId="77777777" w:rsidR="00B14D96" w:rsidRPr="0041381B" w:rsidRDefault="00B14D96" w:rsidP="00380DB9">
      <w:pPr>
        <w:spacing w:after="0" w:line="240" w:lineRule="auto"/>
        <w:ind w:firstLine="708"/>
        <w:contextualSpacing/>
        <w:jc w:val="both"/>
        <w:rPr>
          <w:rFonts w:ascii="Cambria" w:hAnsi="Cambria"/>
          <w:bCs/>
          <w:sz w:val="20"/>
          <w:szCs w:val="20"/>
        </w:rPr>
      </w:pPr>
      <w:r w:rsidRPr="0041381B">
        <w:rPr>
          <w:rFonts w:ascii="Cambria" w:hAnsi="Cambria"/>
          <w:bCs/>
          <w:sz w:val="20"/>
          <w:szCs w:val="20"/>
        </w:rPr>
        <w:t xml:space="preserve">Należy pamiętać, że szanse na zwiększenie redukcji emisji rosną wraz z realizacją każdego nowego projektu, uprzednio zatwierdzonego przez samorząd lokalny. Strata takiej szansy może mieć znaczące i długotrwałe skutki. Oznacza to, że planując nowe inwestycje należy brać pod uwagę efektywne wykorzystanie energii i redukcję emisji, nawet jeżeli SEAP nie został jeszcze skończony czy zatwierdzony. Głównymi sektorami wchodzącymi w zakres SEAP są budynki, wyposażenie/urządzenia oraz transport miejski. </w:t>
      </w:r>
    </w:p>
    <w:p w14:paraId="13E40F91" w14:textId="77777777" w:rsidR="00B14D96" w:rsidRPr="0041381B" w:rsidRDefault="00B14D96" w:rsidP="00380DB9">
      <w:pPr>
        <w:spacing w:after="0" w:line="240" w:lineRule="auto"/>
        <w:ind w:firstLine="708"/>
        <w:contextualSpacing/>
        <w:jc w:val="both"/>
        <w:rPr>
          <w:rFonts w:ascii="Cambria" w:hAnsi="Cambria"/>
          <w:bCs/>
          <w:sz w:val="20"/>
          <w:szCs w:val="20"/>
        </w:rPr>
      </w:pPr>
    </w:p>
    <w:p w14:paraId="28835411" w14:textId="6BBC4956" w:rsidR="00B14D96" w:rsidRDefault="00B14D96" w:rsidP="00380DB9">
      <w:pPr>
        <w:spacing w:after="0" w:line="240" w:lineRule="auto"/>
        <w:ind w:firstLine="708"/>
        <w:contextualSpacing/>
        <w:jc w:val="both"/>
        <w:rPr>
          <w:rFonts w:ascii="Cambria" w:hAnsi="Cambria"/>
          <w:bCs/>
          <w:sz w:val="20"/>
          <w:szCs w:val="20"/>
        </w:rPr>
      </w:pPr>
      <w:r w:rsidRPr="0041381B">
        <w:rPr>
          <w:rFonts w:ascii="Cambria" w:hAnsi="Cambria"/>
          <w:bCs/>
          <w:sz w:val="20"/>
          <w:szCs w:val="20"/>
        </w:rPr>
        <w:t xml:space="preserve">Plan ten może również uwzględniać działania w obszarze lokalnej produkcji energii elektrycznej (wykorzystanie paneli fotowoltaicznych, energii wiatrowej, kogeneracji; usprawnienie lokalnego wytwarzania energii elektrycznej) oraz lokalnej produkcji ciepła/chłodu. Ponadto SEAP </w:t>
      </w:r>
      <w:r w:rsidRPr="0041381B">
        <w:rPr>
          <w:rFonts w:ascii="Cambria" w:hAnsi="Cambria"/>
          <w:bCs/>
          <w:sz w:val="20"/>
          <w:szCs w:val="20"/>
        </w:rPr>
        <w:lastRenderedPageBreak/>
        <w:t xml:space="preserve">powinien obejmować te obszary, w których władze lokalne mogą wywierać wpływ na zużycie energii w perspektywie długoterminowej (jak planowanie przestrzenne), popierać na rynkach produkty i usługi efektywne energetycznie (zamówienia publiczne) oraz zachęcać do zmiany przyzwyczajeń użytkowników energii (współpraca z mszkańcami i zainteresowanymi stronami). </w:t>
      </w:r>
    </w:p>
    <w:p w14:paraId="4EB4D616" w14:textId="77777777" w:rsidR="00B0583D" w:rsidRPr="0041381B" w:rsidRDefault="00B0583D" w:rsidP="00380DB9">
      <w:pPr>
        <w:spacing w:after="0" w:line="240" w:lineRule="auto"/>
        <w:ind w:firstLine="708"/>
        <w:contextualSpacing/>
        <w:jc w:val="both"/>
        <w:rPr>
          <w:rFonts w:ascii="Cambria" w:hAnsi="Cambria"/>
          <w:bCs/>
          <w:sz w:val="20"/>
          <w:szCs w:val="20"/>
        </w:rPr>
      </w:pPr>
    </w:p>
    <w:p w14:paraId="3913E057" w14:textId="77777777" w:rsidR="00882BAF" w:rsidRPr="0041381B" w:rsidRDefault="00882BAF" w:rsidP="00E27B63">
      <w:pPr>
        <w:pStyle w:val="Nagwek1"/>
        <w:spacing w:before="0" w:line="240" w:lineRule="auto"/>
        <w:rPr>
          <w:rStyle w:val="Nagwek2Znak"/>
          <w:rFonts w:eastAsia="Calibri"/>
          <w:b/>
          <w:i/>
          <w:color w:val="auto"/>
          <w:sz w:val="20"/>
          <w:szCs w:val="20"/>
        </w:rPr>
      </w:pPr>
      <w:bookmarkStart w:id="463" w:name="_Toc142324110"/>
      <w:r w:rsidRPr="0041381B">
        <w:rPr>
          <w:rStyle w:val="Nagwek2Znak"/>
          <w:rFonts w:eastAsia="Calibri"/>
          <w:b/>
          <w:i/>
          <w:color w:val="auto"/>
          <w:sz w:val="20"/>
          <w:szCs w:val="20"/>
        </w:rPr>
        <w:t>6.3. Zasady realizacji inwestycji</w:t>
      </w:r>
      <w:bookmarkEnd w:id="463"/>
    </w:p>
    <w:p w14:paraId="4A922B8B" w14:textId="77777777" w:rsidR="00882BAF" w:rsidRPr="00B0583D" w:rsidRDefault="00882BAF" w:rsidP="00E27B63">
      <w:pPr>
        <w:autoSpaceDE w:val="0"/>
        <w:autoSpaceDN w:val="0"/>
        <w:adjustRightInd w:val="0"/>
        <w:spacing w:after="0" w:line="240" w:lineRule="auto"/>
        <w:jc w:val="both"/>
        <w:rPr>
          <w:rFonts w:ascii="Cambria" w:hAnsi="Cambria"/>
          <w:sz w:val="18"/>
          <w:szCs w:val="20"/>
          <w:lang w:eastAsia="pl-PL"/>
        </w:rPr>
      </w:pPr>
    </w:p>
    <w:p w14:paraId="649D4757" w14:textId="0B4EF245" w:rsidR="00882BAF" w:rsidRPr="0041381B" w:rsidRDefault="00882BAF" w:rsidP="00E27B63">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t xml:space="preserve">W przypadku realizacji poszczególnych inwestycji określonych w Programie Ochrony Środowiska dla </w:t>
      </w:r>
      <w:r w:rsidR="007E4C01" w:rsidRPr="0041381B">
        <w:rPr>
          <w:rFonts w:ascii="Cambria" w:hAnsi="Cambria"/>
          <w:sz w:val="20"/>
          <w:szCs w:val="20"/>
        </w:rPr>
        <w:t xml:space="preserve">Miasta </w:t>
      </w:r>
      <w:r w:rsidR="00D31E41" w:rsidRPr="0041381B">
        <w:rPr>
          <w:rFonts w:ascii="Cambria" w:hAnsi="Cambria"/>
          <w:sz w:val="20"/>
          <w:szCs w:val="20"/>
        </w:rPr>
        <w:t>Giżycka</w:t>
      </w:r>
      <w:r w:rsidR="00D9509D" w:rsidRPr="0041381B">
        <w:rPr>
          <w:rFonts w:ascii="Cambria" w:hAnsi="Cambria"/>
          <w:sz w:val="20"/>
          <w:szCs w:val="20"/>
        </w:rPr>
        <w:t xml:space="preserve"> </w:t>
      </w:r>
      <w:r w:rsidRPr="0041381B">
        <w:rPr>
          <w:rFonts w:ascii="Cambria" w:hAnsi="Cambria"/>
          <w:sz w:val="20"/>
          <w:szCs w:val="20"/>
        </w:rPr>
        <w:t>należy kierować s</w:t>
      </w:r>
      <w:r w:rsidR="00B14D96" w:rsidRPr="0041381B">
        <w:rPr>
          <w:rFonts w:ascii="Cambria" w:hAnsi="Cambria"/>
          <w:sz w:val="20"/>
          <w:szCs w:val="20"/>
        </w:rPr>
        <w:t>ię zasadami określonymi m.in. w </w:t>
      </w:r>
      <w:r w:rsidRPr="0041381B">
        <w:rPr>
          <w:rFonts w:ascii="Cambria" w:hAnsi="Cambria"/>
          <w:sz w:val="20"/>
          <w:szCs w:val="20"/>
        </w:rPr>
        <w:t>ustawie z dnia 27 kwietnia 2001r. Prawo</w:t>
      </w:r>
      <w:r w:rsidR="00F45AEF" w:rsidRPr="0041381B">
        <w:rPr>
          <w:rFonts w:ascii="Cambria" w:hAnsi="Cambria"/>
          <w:sz w:val="20"/>
          <w:szCs w:val="20"/>
        </w:rPr>
        <w:t xml:space="preserve"> Ochrony Środowiska (Dz. U. 2022</w:t>
      </w:r>
      <w:r w:rsidR="005B521F" w:rsidRPr="0041381B">
        <w:rPr>
          <w:rFonts w:ascii="Cambria" w:hAnsi="Cambria"/>
          <w:sz w:val="20"/>
          <w:szCs w:val="20"/>
        </w:rPr>
        <w:t xml:space="preserve"> </w:t>
      </w:r>
      <w:r w:rsidR="00F45AEF" w:rsidRPr="0041381B">
        <w:rPr>
          <w:rFonts w:ascii="Cambria" w:hAnsi="Cambria"/>
          <w:sz w:val="20"/>
          <w:szCs w:val="20"/>
        </w:rPr>
        <w:t>r. poz. 2556 ze zm</w:t>
      </w:r>
      <w:r w:rsidR="00D9509D" w:rsidRPr="0041381B">
        <w:rPr>
          <w:rFonts w:ascii="Cambria" w:hAnsi="Cambria"/>
          <w:sz w:val="20"/>
          <w:szCs w:val="20"/>
        </w:rPr>
        <w:t>). Zgodnie z </w:t>
      </w:r>
      <w:r w:rsidRPr="0041381B">
        <w:rPr>
          <w:rFonts w:ascii="Cambria" w:hAnsi="Cambria"/>
          <w:sz w:val="20"/>
          <w:szCs w:val="20"/>
        </w:rPr>
        <w:t>zapisami ustawy zasady zrównoważonego rozwoju i ochrony środowiska stanowią podstawę do sporządzania i</w:t>
      </w:r>
      <w:r w:rsidR="009A611D" w:rsidRPr="0041381B">
        <w:rPr>
          <w:rFonts w:ascii="Cambria" w:hAnsi="Cambria"/>
          <w:sz w:val="20"/>
          <w:szCs w:val="20"/>
        </w:rPr>
        <w:t> </w:t>
      </w:r>
      <w:r w:rsidRPr="0041381B">
        <w:rPr>
          <w:rFonts w:ascii="Cambria" w:hAnsi="Cambria"/>
          <w:sz w:val="20"/>
          <w:szCs w:val="20"/>
        </w:rPr>
        <w:t>aktualizacji koncepcji przestrzennego zagospodarowania kraju, strategii rozwoju województw, planów zagospodarowania przestrzennego wo</w:t>
      </w:r>
      <w:r w:rsidR="00D9509D" w:rsidRPr="0041381B">
        <w:rPr>
          <w:rFonts w:ascii="Cambria" w:hAnsi="Cambria"/>
          <w:sz w:val="20"/>
          <w:szCs w:val="20"/>
        </w:rPr>
        <w:t>jewództw, studiów uwarunkowań i </w:t>
      </w:r>
      <w:r w:rsidRPr="0041381B">
        <w:rPr>
          <w:rFonts w:ascii="Cambria" w:hAnsi="Cambria"/>
          <w:sz w:val="20"/>
          <w:szCs w:val="20"/>
        </w:rPr>
        <w:t xml:space="preserve">kierunków zagospodarowania przestrzennego gmin oraz miejscowych planów zagospodarowania przestrzennego. </w:t>
      </w:r>
    </w:p>
    <w:p w14:paraId="00C6B844" w14:textId="77777777" w:rsidR="00882BAF" w:rsidRPr="0041381B" w:rsidRDefault="00882BAF" w:rsidP="00E27B63">
      <w:pPr>
        <w:autoSpaceDE w:val="0"/>
        <w:autoSpaceDN w:val="0"/>
        <w:adjustRightInd w:val="0"/>
        <w:spacing w:after="0" w:line="240" w:lineRule="auto"/>
        <w:ind w:firstLine="708"/>
        <w:jc w:val="both"/>
        <w:rPr>
          <w:rFonts w:ascii="Cambria" w:hAnsi="Cambria"/>
          <w:sz w:val="20"/>
          <w:szCs w:val="20"/>
        </w:rPr>
      </w:pPr>
    </w:p>
    <w:p w14:paraId="6297AC24" w14:textId="77777777" w:rsidR="00882BAF" w:rsidRPr="0041381B" w:rsidRDefault="00882BAF" w:rsidP="00E27B63">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t>W wymienionych dokumentach:</w:t>
      </w:r>
    </w:p>
    <w:p w14:paraId="6FB3DE0F" w14:textId="77777777" w:rsidR="00882BAF" w:rsidRPr="0041381B" w:rsidRDefault="00882BAF" w:rsidP="00E27B63">
      <w:pPr>
        <w:autoSpaceDE w:val="0"/>
        <w:autoSpaceDN w:val="0"/>
        <w:adjustRightInd w:val="0"/>
        <w:spacing w:after="0" w:line="240" w:lineRule="auto"/>
        <w:ind w:firstLine="708"/>
        <w:jc w:val="both"/>
        <w:rPr>
          <w:rFonts w:ascii="Cambria" w:hAnsi="Cambria"/>
          <w:sz w:val="20"/>
          <w:szCs w:val="20"/>
        </w:rPr>
      </w:pPr>
    </w:p>
    <w:p w14:paraId="625AC9DA" w14:textId="77777777" w:rsidR="00882BAF" w:rsidRPr="0041381B"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41381B">
        <w:rPr>
          <w:rFonts w:ascii="Cambria" w:hAnsi="Cambria" w:cs="Arial"/>
          <w:sz w:val="20"/>
          <w:szCs w:val="20"/>
        </w:rPr>
        <w:t xml:space="preserve">określa się rozwiązania niezbędne do zapobiegania powstawaniu zanieczyszczeń, zapewnienia ochrony przed powstającymi zanieczyszczeniami oraz przywracania środowiska do właściwego stanu; </w:t>
      </w:r>
    </w:p>
    <w:p w14:paraId="4FFE9952" w14:textId="77777777" w:rsidR="00882BAF" w:rsidRPr="0041381B"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41381B">
        <w:rPr>
          <w:rFonts w:ascii="Cambria" w:hAnsi="Cambria" w:cs="Arial"/>
          <w:sz w:val="20"/>
          <w:szCs w:val="20"/>
        </w:rPr>
        <w:t xml:space="preserve">ustala się warunki realizacji przedsięwzięć, umożliwiające </w:t>
      </w:r>
      <w:r w:rsidR="0047059D" w:rsidRPr="0041381B">
        <w:rPr>
          <w:rFonts w:ascii="Cambria" w:hAnsi="Cambria" w:cs="Arial"/>
          <w:sz w:val="20"/>
          <w:szCs w:val="20"/>
        </w:rPr>
        <w:t>uzyskanie optymalnych efektów w </w:t>
      </w:r>
      <w:r w:rsidRPr="0041381B">
        <w:rPr>
          <w:rFonts w:ascii="Cambria" w:hAnsi="Cambria" w:cs="Arial"/>
          <w:sz w:val="20"/>
          <w:szCs w:val="20"/>
        </w:rPr>
        <w:t xml:space="preserve">zakresie ochrony środowiska. </w:t>
      </w:r>
      <w:r w:rsidRPr="0041381B">
        <w:rPr>
          <w:rFonts w:ascii="Cambria" w:hAnsi="Cambria"/>
          <w:sz w:val="20"/>
          <w:szCs w:val="20"/>
        </w:rPr>
        <w:t xml:space="preserve">Przeznaczenie i sposób zagospodarowania terenu powinny w jak największym stopniu zapewniać zachowanie jego walorów krajobrazowych. </w:t>
      </w:r>
    </w:p>
    <w:p w14:paraId="754CB28E" w14:textId="77777777" w:rsidR="00882BAF" w:rsidRPr="0041381B" w:rsidRDefault="00882BAF" w:rsidP="00E27B63">
      <w:pPr>
        <w:autoSpaceDE w:val="0"/>
        <w:autoSpaceDN w:val="0"/>
        <w:adjustRightInd w:val="0"/>
        <w:spacing w:after="0" w:line="240" w:lineRule="auto"/>
        <w:ind w:left="720"/>
        <w:jc w:val="both"/>
        <w:rPr>
          <w:rFonts w:ascii="Cambria" w:hAnsi="Cambria" w:cs="Arial"/>
          <w:sz w:val="20"/>
          <w:szCs w:val="20"/>
        </w:rPr>
      </w:pPr>
    </w:p>
    <w:p w14:paraId="1A6AF4A3" w14:textId="53DD83FC" w:rsidR="00882BAF" w:rsidRPr="0041381B" w:rsidRDefault="00882BAF" w:rsidP="00E27B63">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t xml:space="preserve">Ponadto w studium uwarunkowań i kierunków zagospodarowania przestrzennego gmin oraz miejscowych planach zagospodarowania przestrzennego zapewnia się warunki utrzymania równowagi przyrodniczej i racjonalną gospodarkę zasobami środowiska, w szczególności </w:t>
      </w:r>
      <w:r w:rsidR="00B14D96" w:rsidRPr="0041381B">
        <w:rPr>
          <w:rFonts w:ascii="Cambria" w:hAnsi="Cambria"/>
          <w:sz w:val="20"/>
          <w:szCs w:val="20"/>
        </w:rPr>
        <w:t>po</w:t>
      </w:r>
      <w:r w:rsidRPr="0041381B">
        <w:rPr>
          <w:rFonts w:ascii="Cambria" w:hAnsi="Cambria"/>
          <w:sz w:val="20"/>
          <w:szCs w:val="20"/>
        </w:rPr>
        <w:t>przez:</w:t>
      </w:r>
    </w:p>
    <w:p w14:paraId="57B409F6" w14:textId="77777777" w:rsidR="00E27B63" w:rsidRPr="00B0583D" w:rsidRDefault="00E27B63" w:rsidP="00E27B63">
      <w:pPr>
        <w:autoSpaceDE w:val="0"/>
        <w:autoSpaceDN w:val="0"/>
        <w:adjustRightInd w:val="0"/>
        <w:spacing w:after="0" w:line="240" w:lineRule="auto"/>
        <w:ind w:firstLine="708"/>
        <w:jc w:val="both"/>
        <w:rPr>
          <w:rFonts w:ascii="Cambria" w:hAnsi="Cambria"/>
          <w:sz w:val="16"/>
          <w:szCs w:val="20"/>
        </w:rPr>
      </w:pPr>
    </w:p>
    <w:p w14:paraId="3E7B1E31" w14:textId="77777777" w:rsidR="00882BAF" w:rsidRPr="0041381B"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41381B">
        <w:rPr>
          <w:rFonts w:ascii="Cambria" w:hAnsi="Cambria" w:cs="Arial"/>
          <w:sz w:val="20"/>
          <w:szCs w:val="20"/>
        </w:rPr>
        <w:t>ustalanie programów racjonalnego wykorzystania powierzchni ziemi, w tym na terenach eksploatacji złóż kopalin, i racjonalnego gospodarowania gruntami;</w:t>
      </w:r>
    </w:p>
    <w:p w14:paraId="14421625" w14:textId="77777777" w:rsidR="00882BAF" w:rsidRPr="0041381B"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41381B">
        <w:rPr>
          <w:rFonts w:ascii="Cambria" w:hAnsi="Cambria" w:cs="Arial"/>
          <w:sz w:val="20"/>
          <w:szCs w:val="20"/>
        </w:rPr>
        <w:t>uwzględnianie obszarów występowania złóż kopalin oraz obecnych i przyszłych potrzeb eksploatacji tych złóż;</w:t>
      </w:r>
    </w:p>
    <w:p w14:paraId="465842D6" w14:textId="77777777" w:rsidR="00882BAF" w:rsidRPr="0041381B"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41381B">
        <w:rPr>
          <w:rFonts w:ascii="Cambria" w:hAnsi="Cambria" w:cs="Arial"/>
          <w:sz w:val="20"/>
          <w:szCs w:val="20"/>
        </w:rPr>
        <w:t>zapewnianie kompleksowego rozwiązania problemów zabudowy miast i wsi, ze szczególnym uwzględnieniem gospodarki wodnej, odprowadzania ścieków, gospodarki odpadami, systemów transportowych i komunikac</w:t>
      </w:r>
      <w:r w:rsidR="00870DBA" w:rsidRPr="0041381B">
        <w:rPr>
          <w:rFonts w:ascii="Cambria" w:hAnsi="Cambria" w:cs="Arial"/>
          <w:sz w:val="20"/>
          <w:szCs w:val="20"/>
        </w:rPr>
        <w:t>ji publicznej oraz urządzania i </w:t>
      </w:r>
      <w:r w:rsidRPr="0041381B">
        <w:rPr>
          <w:rFonts w:ascii="Cambria" w:hAnsi="Cambria" w:cs="Arial"/>
          <w:sz w:val="20"/>
          <w:szCs w:val="20"/>
        </w:rPr>
        <w:t>kształtowania terenów zieleni;</w:t>
      </w:r>
    </w:p>
    <w:p w14:paraId="4308EAD4" w14:textId="77777777" w:rsidR="00882BAF" w:rsidRPr="0041381B"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41381B">
        <w:rPr>
          <w:rFonts w:ascii="Cambria" w:hAnsi="Cambria" w:cs="Arial"/>
          <w:sz w:val="20"/>
          <w:szCs w:val="20"/>
        </w:rPr>
        <w:t>uwzględnianie konieczności ochrony wód, gleby i ziemi prze</w:t>
      </w:r>
      <w:r w:rsidR="0047059D" w:rsidRPr="0041381B">
        <w:rPr>
          <w:rFonts w:ascii="Cambria" w:hAnsi="Cambria" w:cs="Arial"/>
          <w:sz w:val="20"/>
          <w:szCs w:val="20"/>
        </w:rPr>
        <w:t>d zanieczyszczeniem w związku z </w:t>
      </w:r>
      <w:r w:rsidRPr="0041381B">
        <w:rPr>
          <w:rFonts w:ascii="Cambria" w:hAnsi="Cambria" w:cs="Arial"/>
          <w:sz w:val="20"/>
          <w:szCs w:val="20"/>
        </w:rPr>
        <w:t>prowadzeniem gospodarki rolnej;</w:t>
      </w:r>
    </w:p>
    <w:p w14:paraId="48258DBF" w14:textId="77777777" w:rsidR="00882BAF" w:rsidRPr="0041381B"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41381B">
        <w:rPr>
          <w:rFonts w:ascii="Cambria" w:hAnsi="Cambria" w:cs="Arial"/>
          <w:sz w:val="20"/>
          <w:szCs w:val="20"/>
        </w:rPr>
        <w:t>zapewnianie ochrony walorów krajobrazowych środowiska i warunków klimatycznych;</w:t>
      </w:r>
    </w:p>
    <w:p w14:paraId="63BBC435" w14:textId="77777777" w:rsidR="00882BAF" w:rsidRPr="0041381B"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41381B">
        <w:rPr>
          <w:rFonts w:ascii="Cambria" w:hAnsi="Cambria" w:cs="Arial"/>
          <w:sz w:val="20"/>
          <w:szCs w:val="20"/>
        </w:rPr>
        <w:t>zapewnianie ochrony fauny i flory;</w:t>
      </w:r>
    </w:p>
    <w:p w14:paraId="35630DB4" w14:textId="77777777" w:rsidR="00882BAF" w:rsidRPr="0041381B"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41381B">
        <w:rPr>
          <w:rFonts w:ascii="Cambria" w:hAnsi="Cambria" w:cs="Arial"/>
          <w:sz w:val="20"/>
          <w:szCs w:val="20"/>
        </w:rPr>
        <w:t>uwzględnianie potrzeb w zakresie zapobiegania ruchom masowym ziemi i ich skutkom;</w:t>
      </w:r>
    </w:p>
    <w:p w14:paraId="3411942C" w14:textId="77777777" w:rsidR="00882BAF" w:rsidRPr="0041381B" w:rsidRDefault="00882BAF" w:rsidP="00E27B63">
      <w:pPr>
        <w:numPr>
          <w:ilvl w:val="0"/>
          <w:numId w:val="14"/>
        </w:numPr>
        <w:autoSpaceDE w:val="0"/>
        <w:autoSpaceDN w:val="0"/>
        <w:adjustRightInd w:val="0"/>
        <w:spacing w:after="0" w:line="240" w:lineRule="auto"/>
        <w:jc w:val="both"/>
        <w:rPr>
          <w:rFonts w:ascii="Cambria" w:hAnsi="Cambria" w:cs="Arial"/>
          <w:sz w:val="20"/>
          <w:szCs w:val="20"/>
        </w:rPr>
      </w:pPr>
      <w:r w:rsidRPr="0041381B">
        <w:rPr>
          <w:rFonts w:ascii="Cambria" w:hAnsi="Cambria" w:cs="Arial"/>
          <w:sz w:val="20"/>
          <w:szCs w:val="20"/>
        </w:rPr>
        <w:t>uwzględnianie innych potrzeb w zakresie ochrony powietrza, wód, gleby, ziemi, ochrony przed hałasem, wibracjami i polami elektromagnetycznymi.</w:t>
      </w:r>
    </w:p>
    <w:p w14:paraId="216E3766" w14:textId="77777777" w:rsidR="0041189B" w:rsidRPr="00B0583D" w:rsidRDefault="0041189B" w:rsidP="00E27B63">
      <w:pPr>
        <w:autoSpaceDE w:val="0"/>
        <w:autoSpaceDN w:val="0"/>
        <w:adjustRightInd w:val="0"/>
        <w:spacing w:after="0" w:line="240" w:lineRule="auto"/>
        <w:ind w:firstLine="708"/>
        <w:jc w:val="both"/>
        <w:rPr>
          <w:rFonts w:ascii="Cambria" w:hAnsi="Cambria"/>
          <w:sz w:val="18"/>
          <w:szCs w:val="20"/>
        </w:rPr>
      </w:pPr>
    </w:p>
    <w:p w14:paraId="1C500E9C" w14:textId="77777777" w:rsidR="00882BAF" w:rsidRPr="0041381B" w:rsidRDefault="00882BAF" w:rsidP="00E27B63">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t>W trakcie przygotowywania i realizacji inwestycji należy zapewnić oszc</w:t>
      </w:r>
      <w:r w:rsidR="005B521F" w:rsidRPr="0041381B">
        <w:rPr>
          <w:rFonts w:ascii="Cambria" w:hAnsi="Cambria"/>
          <w:sz w:val="20"/>
          <w:szCs w:val="20"/>
        </w:rPr>
        <w:t>zędne korzystanie z </w:t>
      </w:r>
      <w:r w:rsidRPr="0041381B">
        <w:rPr>
          <w:rFonts w:ascii="Cambria" w:hAnsi="Cambria"/>
          <w:sz w:val="20"/>
          <w:szCs w:val="20"/>
        </w:rPr>
        <w:t>terenu. Natomiast w trakcie prac budowlanych inwestor realizujący przedsięwzięcie jest obowiązany uwzględnić ochronę środowiska na obszarze prowadzenia prac, a w szczególności ochronę gleby, zieleni, fauny, flory, naturalnego ukształtowania terenu i stosunków wodnych. Przy prowadzeniu prac budowlanych dopuszcza się wykorzystywanie i przekształcanie elementów przyrodniczych wyłącznie w takim zakresie, w jakim jest to konieczne w związku z realizacją konkretnej inwestycji. Jeżeli ochrona elementów przyrodniczych nie jest możliwa, należy podejmować działania mające na celu naprawienie wyrządzonych szkód, w szczególności przez kompensację przyrodniczą.</w:t>
      </w:r>
    </w:p>
    <w:p w14:paraId="464D463F" w14:textId="77777777" w:rsidR="00882BAF" w:rsidRPr="00B0583D" w:rsidRDefault="00882BAF" w:rsidP="00E27B63">
      <w:pPr>
        <w:autoSpaceDE w:val="0"/>
        <w:autoSpaceDN w:val="0"/>
        <w:adjustRightInd w:val="0"/>
        <w:spacing w:after="0" w:line="240" w:lineRule="auto"/>
        <w:ind w:firstLine="708"/>
        <w:jc w:val="both"/>
        <w:rPr>
          <w:rFonts w:ascii="Cambria" w:hAnsi="Cambria"/>
          <w:sz w:val="16"/>
          <w:szCs w:val="20"/>
        </w:rPr>
      </w:pPr>
    </w:p>
    <w:p w14:paraId="4BC97903" w14:textId="77777777" w:rsidR="00E27B63" w:rsidRPr="0041381B" w:rsidRDefault="00882BAF" w:rsidP="00E27B63">
      <w:pPr>
        <w:autoSpaceDE w:val="0"/>
        <w:autoSpaceDN w:val="0"/>
        <w:adjustRightInd w:val="0"/>
        <w:spacing w:after="0" w:line="240" w:lineRule="auto"/>
        <w:ind w:firstLine="708"/>
        <w:jc w:val="both"/>
        <w:rPr>
          <w:rFonts w:ascii="Cambria" w:hAnsi="Cambria"/>
          <w:sz w:val="20"/>
          <w:szCs w:val="20"/>
        </w:rPr>
      </w:pPr>
      <w:r w:rsidRPr="0041381B">
        <w:rPr>
          <w:rFonts w:ascii="Cambria" w:hAnsi="Cambria" w:cs="Arial"/>
          <w:color w:val="000000"/>
          <w:sz w:val="20"/>
          <w:szCs w:val="20"/>
        </w:rPr>
        <w:t>Projektowanie i funkcjonowanie bezpiecznych dla środowiska przedsięwzięć powinno się opierać przede wszystkim na obowiązujących normach oraz dostosowaniu wyboru technologii do lokalnych warunków środowiskowych</w:t>
      </w:r>
      <w:r w:rsidRPr="0041381B">
        <w:rPr>
          <w:rFonts w:ascii="Cambria" w:hAnsi="Cambria"/>
          <w:sz w:val="20"/>
          <w:szCs w:val="20"/>
        </w:rPr>
        <w:t>. Planowana inwestycja wymaga ścisłej współpracy pomię</w:t>
      </w:r>
      <w:r w:rsidR="0047059D" w:rsidRPr="0041381B">
        <w:rPr>
          <w:rFonts w:ascii="Cambria" w:hAnsi="Cambria"/>
          <w:sz w:val="20"/>
          <w:szCs w:val="20"/>
        </w:rPr>
        <w:t>dzy projektantami i </w:t>
      </w:r>
      <w:r w:rsidRPr="0041381B">
        <w:rPr>
          <w:rFonts w:ascii="Cambria" w:hAnsi="Cambria"/>
          <w:sz w:val="20"/>
          <w:szCs w:val="20"/>
        </w:rPr>
        <w:t xml:space="preserve">inwestorem, jak również przyrodnikami. </w:t>
      </w:r>
    </w:p>
    <w:p w14:paraId="1D8CB4FB" w14:textId="0B343AF7" w:rsidR="007A0891" w:rsidRPr="0041381B" w:rsidRDefault="00882BAF" w:rsidP="00E27B63">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lastRenderedPageBreak/>
        <w:t>Celem postępowania w sprawie oceny oddziaływania na środowisko dla realizacji inwestycji mogącej znac</w:t>
      </w:r>
      <w:r w:rsidR="00F958F3" w:rsidRPr="0041381B">
        <w:rPr>
          <w:rFonts w:ascii="Cambria" w:hAnsi="Cambria"/>
          <w:sz w:val="20"/>
          <w:szCs w:val="20"/>
        </w:rPr>
        <w:t>ząco oddziaływać na siedliska i </w:t>
      </w:r>
      <w:r w:rsidRPr="0041381B">
        <w:rPr>
          <w:rFonts w:ascii="Cambria" w:hAnsi="Cambria"/>
          <w:sz w:val="20"/>
          <w:szCs w:val="20"/>
        </w:rPr>
        <w:t>gatunki chronione jest optymalizacja procesu decyzyjnego, aby podejmowane ze względów gospodarczych, społecznych czy innych działania w jak najmniejs</w:t>
      </w:r>
      <w:r w:rsidR="00F958F3" w:rsidRPr="0041381B">
        <w:rPr>
          <w:rFonts w:ascii="Cambria" w:hAnsi="Cambria"/>
          <w:sz w:val="20"/>
          <w:szCs w:val="20"/>
        </w:rPr>
        <w:t>zym stopniu zagrażały zdrowiu i </w:t>
      </w:r>
      <w:r w:rsidRPr="0041381B">
        <w:rPr>
          <w:rFonts w:ascii="Cambria" w:hAnsi="Cambria"/>
          <w:sz w:val="20"/>
          <w:szCs w:val="20"/>
        </w:rPr>
        <w:t>jakości życia ludzi, a także zachowaniu ogólnie pojętych warunków środowiskowych, w tym różnorodności biolog</w:t>
      </w:r>
      <w:r w:rsidR="00870DBA" w:rsidRPr="0041381B">
        <w:rPr>
          <w:rFonts w:ascii="Cambria" w:hAnsi="Cambria"/>
          <w:sz w:val="20"/>
          <w:szCs w:val="20"/>
        </w:rPr>
        <w:t>icznej i trwałości ekosystemów.</w:t>
      </w:r>
    </w:p>
    <w:p w14:paraId="741D4218" w14:textId="77777777" w:rsidR="00B14D96" w:rsidRPr="0041381B" w:rsidRDefault="00B14D96" w:rsidP="00E27B63">
      <w:pPr>
        <w:autoSpaceDE w:val="0"/>
        <w:autoSpaceDN w:val="0"/>
        <w:adjustRightInd w:val="0"/>
        <w:spacing w:after="0" w:line="240" w:lineRule="auto"/>
        <w:ind w:firstLine="708"/>
        <w:jc w:val="both"/>
        <w:rPr>
          <w:rFonts w:ascii="Cambria" w:hAnsi="Cambria"/>
          <w:sz w:val="20"/>
          <w:szCs w:val="20"/>
        </w:rPr>
      </w:pPr>
    </w:p>
    <w:p w14:paraId="3A07CFB6" w14:textId="77777777" w:rsidR="00FD7525" w:rsidRPr="0041381B" w:rsidRDefault="00FD7525" w:rsidP="00E27B63">
      <w:pPr>
        <w:pStyle w:val="Nagwek1"/>
        <w:spacing w:before="0" w:line="240" w:lineRule="auto"/>
        <w:rPr>
          <w:rStyle w:val="Nagwek2Znak"/>
          <w:rFonts w:eastAsia="Calibri"/>
          <w:b/>
          <w:i/>
          <w:color w:val="auto"/>
          <w:sz w:val="20"/>
          <w:szCs w:val="20"/>
        </w:rPr>
      </w:pPr>
      <w:bookmarkStart w:id="464" w:name="_Toc105752417"/>
      <w:bookmarkStart w:id="465" w:name="_Toc142324111"/>
      <w:r w:rsidRPr="0041381B">
        <w:rPr>
          <w:rStyle w:val="Nagwek2Znak"/>
          <w:rFonts w:eastAsia="Calibri"/>
          <w:b/>
          <w:i/>
          <w:color w:val="auto"/>
          <w:sz w:val="20"/>
          <w:szCs w:val="20"/>
        </w:rPr>
        <w:t>6.4. Obszary chronione w procedurze inwestycyjnej np. obszarów Natura 2000</w:t>
      </w:r>
      <w:bookmarkEnd w:id="464"/>
      <w:bookmarkEnd w:id="465"/>
    </w:p>
    <w:p w14:paraId="58B83A61" w14:textId="77777777" w:rsidR="00FD7525" w:rsidRPr="0041381B" w:rsidRDefault="00FD7525" w:rsidP="00E27B63">
      <w:pPr>
        <w:keepNext/>
        <w:keepLines/>
        <w:spacing w:after="0" w:line="240" w:lineRule="auto"/>
        <w:jc w:val="both"/>
        <w:outlineLvl w:val="0"/>
        <w:rPr>
          <w:rFonts w:ascii="Cambria" w:hAnsi="Cambria"/>
          <w:i/>
          <w:sz w:val="16"/>
          <w:szCs w:val="20"/>
        </w:rPr>
      </w:pPr>
    </w:p>
    <w:p w14:paraId="2EA47D19" w14:textId="77777777" w:rsidR="00FD7525" w:rsidRPr="0041381B" w:rsidRDefault="00FD7525" w:rsidP="00E27B63">
      <w:pPr>
        <w:spacing w:after="0" w:line="240" w:lineRule="auto"/>
        <w:jc w:val="both"/>
        <w:rPr>
          <w:rFonts w:ascii="Cambria" w:hAnsi="Cambria"/>
          <w:i/>
          <w:sz w:val="20"/>
          <w:szCs w:val="20"/>
        </w:rPr>
      </w:pPr>
      <w:r w:rsidRPr="0041381B">
        <w:rPr>
          <w:rFonts w:ascii="Cambria" w:hAnsi="Cambria"/>
          <w:sz w:val="20"/>
          <w:szCs w:val="20"/>
        </w:rPr>
        <w:tab/>
      </w:r>
      <w:r w:rsidRPr="0041381B">
        <w:rPr>
          <w:rFonts w:ascii="Cambria" w:hAnsi="Cambria"/>
          <w:i/>
          <w:sz w:val="20"/>
          <w:szCs w:val="20"/>
        </w:rPr>
        <w:t>Poniższe informacje pochodzą z Generalnej Dyrekcji Ochrony Środowiska.</w:t>
      </w:r>
    </w:p>
    <w:p w14:paraId="775FE419" w14:textId="77777777" w:rsidR="00FD7525" w:rsidRPr="0041381B" w:rsidRDefault="00FD7525" w:rsidP="00E27B63">
      <w:pPr>
        <w:spacing w:after="0" w:line="240" w:lineRule="auto"/>
        <w:jc w:val="both"/>
        <w:rPr>
          <w:rFonts w:ascii="Cambria" w:hAnsi="Cambria"/>
          <w:sz w:val="16"/>
          <w:szCs w:val="20"/>
        </w:rPr>
      </w:pPr>
    </w:p>
    <w:p w14:paraId="34BE7FE1" w14:textId="3758E2F1" w:rsidR="00FD7525" w:rsidRPr="0041381B" w:rsidRDefault="00FD7525" w:rsidP="00E27B63">
      <w:pPr>
        <w:spacing w:after="0" w:line="240" w:lineRule="auto"/>
        <w:jc w:val="both"/>
        <w:rPr>
          <w:rFonts w:ascii="Cambria" w:hAnsi="Cambria"/>
          <w:sz w:val="20"/>
          <w:szCs w:val="20"/>
        </w:rPr>
      </w:pPr>
      <w:r w:rsidRPr="0041381B">
        <w:rPr>
          <w:rFonts w:ascii="Cambria" w:hAnsi="Cambria"/>
          <w:sz w:val="20"/>
          <w:szCs w:val="20"/>
        </w:rPr>
        <w:tab/>
        <w:t xml:space="preserve">Zgodnie z przepisami ustawy z dnia 16 kwietnia 2004 r. o ochronie przyrody </w:t>
      </w:r>
      <w:r w:rsidRPr="0041381B">
        <w:rPr>
          <w:rFonts w:ascii="Cambria" w:hAnsi="Cambria"/>
          <w:bCs/>
          <w:sz w:val="20"/>
          <w:szCs w:val="20"/>
        </w:rPr>
        <w:t>(</w:t>
      </w:r>
      <w:r w:rsidR="00D31E41">
        <w:rPr>
          <w:rFonts w:ascii="Cambria" w:hAnsi="Cambria"/>
          <w:bCs/>
          <w:sz w:val="20"/>
          <w:szCs w:val="20"/>
        </w:rPr>
        <w:t xml:space="preserve">t.j. </w:t>
      </w:r>
      <w:r w:rsidR="00D31E41">
        <w:rPr>
          <w:rFonts w:ascii="Cambria" w:hAnsi="Cambria" w:cs="Arial"/>
          <w:sz w:val="20"/>
          <w:szCs w:val="20"/>
        </w:rPr>
        <w:t>Dz. U. z </w:t>
      </w:r>
      <w:r w:rsidR="00FB5D47">
        <w:rPr>
          <w:rFonts w:ascii="Cambria" w:hAnsi="Cambria" w:cs="Arial"/>
          <w:sz w:val="20"/>
          <w:szCs w:val="20"/>
        </w:rPr>
        <w:t>2023</w:t>
      </w:r>
      <w:r w:rsidR="005B521F" w:rsidRPr="0041381B">
        <w:rPr>
          <w:rFonts w:ascii="Cambria" w:hAnsi="Cambria" w:cs="Arial"/>
          <w:sz w:val="20"/>
          <w:szCs w:val="20"/>
        </w:rPr>
        <w:t> </w:t>
      </w:r>
      <w:r w:rsidR="00FB5D47">
        <w:rPr>
          <w:rFonts w:ascii="Cambria" w:hAnsi="Cambria" w:cs="Arial"/>
          <w:sz w:val="20"/>
          <w:szCs w:val="20"/>
        </w:rPr>
        <w:t>r. poz. 1336</w:t>
      </w:r>
      <w:r w:rsidRPr="0041381B">
        <w:rPr>
          <w:rFonts w:ascii="Cambria" w:hAnsi="Cambria"/>
          <w:bCs/>
          <w:sz w:val="20"/>
          <w:szCs w:val="20"/>
        </w:rPr>
        <w:t>)</w:t>
      </w:r>
      <w:r w:rsidRPr="0041381B">
        <w:rPr>
          <w:rFonts w:ascii="Cambria" w:hAnsi="Cambria"/>
          <w:sz w:val="20"/>
          <w:szCs w:val="20"/>
        </w:rPr>
        <w:t xml:space="preserve"> ochrona zasobów przyrodniczych na obszarach Natura 2000 opiera się przede wszystkim na ograniczaniu działań mogących w znaczący sposób pogorszyć właściwy stan ochrony siedlisk przyrodniczych oraz gatunków roślin i zwierząt dla których ochrony został wyznaczony obszar Natura 2000. Zgodnie z zapisami ww. ustawy zabrania się podejmowania działań mogących osobno lub w połączeniu z innymi działaniami, znacząco negatywnie oddziaływać na cele ochrony danego obszaru Natura 2000, niezależnie od ich położenia względem obszaru. Nie oznacza to jednak, że na obszarach Natura 2000 nie można realizować przedsięwzięć.</w:t>
      </w:r>
    </w:p>
    <w:p w14:paraId="0B3CAAB1" w14:textId="77777777" w:rsidR="00FD7525" w:rsidRPr="0041381B" w:rsidRDefault="00FD7525" w:rsidP="00E27B63">
      <w:pPr>
        <w:spacing w:after="0" w:line="240" w:lineRule="auto"/>
        <w:jc w:val="both"/>
        <w:rPr>
          <w:rFonts w:ascii="Cambria" w:hAnsi="Cambria"/>
          <w:sz w:val="16"/>
          <w:szCs w:val="20"/>
        </w:rPr>
      </w:pPr>
    </w:p>
    <w:p w14:paraId="316CF482" w14:textId="77777777" w:rsidR="00FD7525" w:rsidRPr="0041381B" w:rsidRDefault="00FD7525" w:rsidP="00E27B63">
      <w:pPr>
        <w:spacing w:after="0" w:line="240" w:lineRule="auto"/>
        <w:jc w:val="both"/>
        <w:rPr>
          <w:rFonts w:ascii="Cambria" w:hAnsi="Cambria"/>
          <w:sz w:val="20"/>
          <w:szCs w:val="20"/>
        </w:rPr>
      </w:pPr>
      <w:r w:rsidRPr="0041381B">
        <w:rPr>
          <w:rFonts w:ascii="Cambria" w:hAnsi="Cambria"/>
          <w:sz w:val="20"/>
          <w:szCs w:val="20"/>
        </w:rPr>
        <w:tab/>
        <w:t>W szczególnych przypadkach (zgodnie z art. 34 ustawy o ochronie przyrody) istnieje możliwość realizacji działań mogących znacząco negatywnie oddziaływać na obszary Natura 2000, jeżeli działania te wynikają z przesłanek nadrzędnego interesu publicznego, udokumentowany zostanie brak rozwiązań alternatywnych oraz zapewni się wykonanie kompensacji przyrodniczej niezbędnej do zapewnienia spójności i właściwego funkcjonowania sieci obszarów Natura 2000. Dodatkowo, jeżeli przedsięwzięcie może znacząco negatywnie oddziaływać na siedliska i gatunki priorytetowe, przed wydaniem zgody na jego realizację należy wystąpić o opinię do Komisji Europejskiej. Opinia taka jest konieczna, gdy inwestycja będzie realizowała inny nadrzędny interes publiczny, wykraczający poza cele związane ze zdrowiem publicznym, bezpieczeństwem powszechnym lub pozytywnymi skutkami o pierwszorzędnym znaczeniu dla środowiska.</w:t>
      </w:r>
    </w:p>
    <w:p w14:paraId="6DC6C528" w14:textId="77777777" w:rsidR="00E27B63" w:rsidRPr="0041381B" w:rsidRDefault="00E27B63" w:rsidP="00E27B63">
      <w:pPr>
        <w:spacing w:after="0" w:line="240" w:lineRule="auto"/>
        <w:jc w:val="both"/>
        <w:rPr>
          <w:rFonts w:ascii="Cambria" w:hAnsi="Cambria"/>
          <w:sz w:val="20"/>
          <w:szCs w:val="20"/>
        </w:rPr>
      </w:pPr>
    </w:p>
    <w:p w14:paraId="0E1307BB" w14:textId="0C2CDC70" w:rsidR="00FD7525" w:rsidRPr="0041381B" w:rsidRDefault="00FD7525" w:rsidP="00E27B63">
      <w:pPr>
        <w:spacing w:after="0" w:line="240" w:lineRule="auto"/>
        <w:jc w:val="both"/>
        <w:rPr>
          <w:rFonts w:ascii="Cambria" w:hAnsi="Cambria"/>
          <w:sz w:val="20"/>
          <w:szCs w:val="20"/>
        </w:rPr>
      </w:pPr>
      <w:r w:rsidRPr="0041381B">
        <w:rPr>
          <w:rFonts w:ascii="Cambria" w:hAnsi="Cambria"/>
          <w:sz w:val="20"/>
          <w:szCs w:val="20"/>
        </w:rPr>
        <w:tab/>
        <w:t>Program Natura 2000 nie stanowi zagrożenia dla procesów inwestycyjnych a priori, a jedynie kierunkuje je tam, gdzie ich przeprowadzenie będzie miało mniejszy wpływ na przyrodę, minimalizując w ten sposób ich ogólny wpływ na środowisko. Zabronione jest jedynie to, co może znacząco negatywnie oddziaływać na cele ochrony danego obszaru Natura 2000. Kwestia oddziaływania poszczególnych działań jest natomiast każdorazowo przedmiotem indywidualnej oceny dokonywanej przez właściwe organy administracji. Planowane przedsięwzięcia (zgodnie z art. 33 ust. 3 ustawy o ochronie przyrody), które mogą znacząco oddziaływać na obszar Natura 2000, wymagają przeprowadzenia odpowiedniej oceny oddziaływania na zasadach określonych w ustawie z dnia 3 października 2008 r. o udostępnianiu informacji o środowisku i jego ochronie, udziale społeczeństwa w ochronie środowiska oraz ocenach oddziaływa</w:t>
      </w:r>
      <w:r w:rsidR="00DB22CF">
        <w:rPr>
          <w:rFonts w:ascii="Cambria" w:hAnsi="Cambria"/>
          <w:sz w:val="20"/>
          <w:szCs w:val="20"/>
        </w:rPr>
        <w:t>nia na środowisko (Dz. U. z 2023</w:t>
      </w:r>
      <w:r w:rsidR="005B521F" w:rsidRPr="0041381B">
        <w:rPr>
          <w:rFonts w:ascii="Cambria" w:hAnsi="Cambria"/>
          <w:sz w:val="20"/>
          <w:szCs w:val="20"/>
        </w:rPr>
        <w:t xml:space="preserve"> </w:t>
      </w:r>
      <w:r w:rsidR="00DB22CF">
        <w:rPr>
          <w:rFonts w:ascii="Cambria" w:hAnsi="Cambria"/>
          <w:sz w:val="20"/>
          <w:szCs w:val="20"/>
        </w:rPr>
        <w:t>r. poz. 1094</w:t>
      </w:r>
      <w:r w:rsidR="00151832" w:rsidRPr="0041381B">
        <w:rPr>
          <w:rFonts w:ascii="Cambria" w:hAnsi="Cambria"/>
          <w:sz w:val="20"/>
          <w:szCs w:val="20"/>
        </w:rPr>
        <w:t xml:space="preserve"> ze zm.</w:t>
      </w:r>
      <w:r w:rsidRPr="0041381B">
        <w:rPr>
          <w:rFonts w:ascii="Cambria" w:hAnsi="Cambria"/>
          <w:sz w:val="20"/>
          <w:szCs w:val="20"/>
        </w:rPr>
        <w:t xml:space="preserve">). </w:t>
      </w:r>
    </w:p>
    <w:p w14:paraId="0B1C3AD2" w14:textId="77777777" w:rsidR="00FD7525" w:rsidRPr="0041381B" w:rsidRDefault="00FD7525" w:rsidP="00E27B63">
      <w:pPr>
        <w:spacing w:after="0" w:line="240" w:lineRule="auto"/>
        <w:jc w:val="both"/>
        <w:rPr>
          <w:rFonts w:ascii="Cambria" w:hAnsi="Cambria"/>
          <w:sz w:val="20"/>
          <w:szCs w:val="20"/>
        </w:rPr>
      </w:pPr>
    </w:p>
    <w:p w14:paraId="5509525E" w14:textId="77777777" w:rsidR="00FD7525" w:rsidRPr="0041381B" w:rsidRDefault="00FD7525" w:rsidP="00E27B63">
      <w:pPr>
        <w:spacing w:after="0" w:line="240" w:lineRule="auto"/>
        <w:ind w:firstLine="708"/>
        <w:jc w:val="both"/>
        <w:rPr>
          <w:rFonts w:ascii="Cambria" w:hAnsi="Cambria"/>
          <w:sz w:val="20"/>
          <w:szCs w:val="20"/>
        </w:rPr>
      </w:pPr>
      <w:r w:rsidRPr="0041381B">
        <w:rPr>
          <w:rFonts w:ascii="Cambria" w:hAnsi="Cambria"/>
          <w:sz w:val="20"/>
          <w:szCs w:val="20"/>
        </w:rPr>
        <w:t>W przypadku przedsięwzięć zaliczonych do kategorii przedsięwzięć mogących znacząco oddziaływać na środowisko ocena ta przeprowadzana będzie w ramach oceny oddziaływania na środowisko, kończącej się wydaniem decyzji o środowiskowych uwarunkowaniach. Obecnie, rodzaje tych przedsięwzięć określone są w rozporządzeniu Rady Ministrów z dnia 10 września 2019r. w sprawie przedsięwzięć mogących znacząco oddziaływać na środowisko (Dz. U. z 2019 r., poz. 1839).</w:t>
      </w:r>
    </w:p>
    <w:p w14:paraId="61A9D64F" w14:textId="77777777" w:rsidR="00FD7525" w:rsidRPr="0041381B" w:rsidRDefault="00FD7525" w:rsidP="00E27B63">
      <w:pPr>
        <w:spacing w:after="0" w:line="240" w:lineRule="auto"/>
        <w:jc w:val="both"/>
        <w:rPr>
          <w:rFonts w:ascii="Cambria" w:hAnsi="Cambria"/>
          <w:sz w:val="20"/>
          <w:szCs w:val="20"/>
        </w:rPr>
      </w:pPr>
    </w:p>
    <w:p w14:paraId="4B8F7FB2" w14:textId="77777777" w:rsidR="00FD7525" w:rsidRPr="0041381B" w:rsidRDefault="00FD7525" w:rsidP="00E27B63">
      <w:pPr>
        <w:spacing w:after="0" w:line="240" w:lineRule="auto"/>
        <w:jc w:val="both"/>
        <w:rPr>
          <w:rFonts w:ascii="Cambria" w:hAnsi="Cambria"/>
          <w:sz w:val="20"/>
          <w:szCs w:val="20"/>
        </w:rPr>
      </w:pPr>
      <w:r w:rsidRPr="0041381B">
        <w:rPr>
          <w:rFonts w:ascii="Cambria" w:hAnsi="Cambria"/>
          <w:sz w:val="20"/>
          <w:szCs w:val="20"/>
        </w:rPr>
        <w:tab/>
        <w:t>W przypadku przedsięwzięć innych niż mogących znacząco oddziaływać na środowisko, mogą one wymagać przeprowadzenia oceny oddziaływania, jeżeli dane przedsięwzięcie może znacząco oddziaływać na obszar Natura 2000, a nie jest bezpośrednio związane z ochroną tego obszaru lub nie wynika z jej ochrony. Dotyczy to jednak tylko tych przedsięwzięć, które wymagają uzyskania jakiejkolwiek decyzji inwestycyjnej, np. decyzji o warunkach zabudowy, czy decyzji o pozwoleniu na budowę. Wówczas ocena ta odbywać się będzie w ramach postępowania przed wydaniem decyzji inwestycyjnej i ograniczona jest jedynie do kwestii dotyczących wpływu na obszar Natura 2000.</w:t>
      </w:r>
    </w:p>
    <w:p w14:paraId="5B22B830" w14:textId="77777777" w:rsidR="00FD7525" w:rsidRPr="0041381B" w:rsidRDefault="00FD7525" w:rsidP="00E27B63">
      <w:pPr>
        <w:spacing w:after="0" w:line="240" w:lineRule="auto"/>
        <w:jc w:val="both"/>
        <w:rPr>
          <w:rFonts w:ascii="Cambria" w:hAnsi="Cambria"/>
          <w:sz w:val="20"/>
          <w:szCs w:val="20"/>
        </w:rPr>
      </w:pPr>
    </w:p>
    <w:p w14:paraId="5E00F230" w14:textId="77777777" w:rsidR="00FD7525" w:rsidRPr="0041381B" w:rsidRDefault="00FD7525" w:rsidP="00E27B63">
      <w:pPr>
        <w:spacing w:after="0" w:line="240" w:lineRule="auto"/>
        <w:jc w:val="both"/>
        <w:rPr>
          <w:rFonts w:ascii="Cambria" w:hAnsi="Cambria"/>
          <w:sz w:val="20"/>
          <w:szCs w:val="20"/>
        </w:rPr>
      </w:pPr>
      <w:r w:rsidRPr="0041381B">
        <w:rPr>
          <w:rFonts w:ascii="Cambria" w:hAnsi="Cambria"/>
          <w:sz w:val="20"/>
          <w:szCs w:val="20"/>
        </w:rPr>
        <w:tab/>
        <w:t xml:space="preserve">Podsumowując, warunki realizacji przedsięwzięć mogących znacząco negatywnie oddziaływać na obszary Natura 2000 regulują przepisy ustawy o ochronie przyrody. Natomiast </w:t>
      </w:r>
      <w:r w:rsidRPr="0041381B">
        <w:rPr>
          <w:rFonts w:ascii="Cambria" w:hAnsi="Cambria"/>
          <w:sz w:val="20"/>
          <w:szCs w:val="20"/>
        </w:rPr>
        <w:lastRenderedPageBreak/>
        <w:t xml:space="preserve">instrumenty służące stwierdzeniu, czy planowane zamierzenie inwestycyjne może wpływać negatywnie na obszary Natura 2000 i czy zachodzą przesłanki do jego realizacji, pomimo jego znaczącego negatywnego wpływu na te obszary, są określone w Ustawie o udostępnianiu informacji o środowisku i jego ochronie, udziale społeczeństwa w ochronie środowiska oraz o ocenach oddziaływania na środowisko. </w:t>
      </w:r>
    </w:p>
    <w:p w14:paraId="04653C33" w14:textId="77777777" w:rsidR="00B14D96" w:rsidRPr="0041381B" w:rsidRDefault="00B14D96" w:rsidP="00E27B63">
      <w:pPr>
        <w:spacing w:after="0" w:line="240" w:lineRule="auto"/>
        <w:jc w:val="both"/>
        <w:rPr>
          <w:rFonts w:ascii="Cambria" w:hAnsi="Cambria"/>
          <w:sz w:val="20"/>
          <w:szCs w:val="20"/>
        </w:rPr>
      </w:pPr>
    </w:p>
    <w:p w14:paraId="6557F2BA" w14:textId="77777777" w:rsidR="00FD7525" w:rsidRPr="0041381B" w:rsidRDefault="00FD7525" w:rsidP="00E27B63">
      <w:pPr>
        <w:spacing w:after="0" w:line="240" w:lineRule="auto"/>
        <w:jc w:val="both"/>
        <w:rPr>
          <w:rFonts w:ascii="Cambria" w:hAnsi="Cambria"/>
          <w:sz w:val="20"/>
          <w:szCs w:val="20"/>
        </w:rPr>
      </w:pPr>
      <w:r w:rsidRPr="0041381B">
        <w:rPr>
          <w:rFonts w:ascii="Cambria" w:hAnsi="Cambria"/>
          <w:sz w:val="20"/>
          <w:szCs w:val="20"/>
        </w:rPr>
        <w:tab/>
        <w:t xml:space="preserve">Prawidłowo przeprowadzona ocena oddziaływania na środowisko lub ocena oddziaływania na obszary Natura 2000 umożliwia wybór rozwiązań najkorzystniejszych dla środowiska, w tym dla obszarów Natura 2000 oraz podejmowanie racjonalnych decyzji odnośnie gospodarowania zasobami środowiskowymi, zgodnie z zasadą zrównoważonego rozwoju. Tym samym procedura ta staje się kluczowym instrumentem ochrony przyrody, umożliwiając zachowanie różnorodności biologicznej i bogactwa przyrodniczego. </w:t>
      </w:r>
    </w:p>
    <w:p w14:paraId="7A07BADC" w14:textId="77777777" w:rsidR="00FD7525" w:rsidRPr="0041381B" w:rsidRDefault="00FD7525" w:rsidP="00E27B63">
      <w:pPr>
        <w:spacing w:after="0" w:line="240" w:lineRule="auto"/>
        <w:jc w:val="both"/>
        <w:rPr>
          <w:rFonts w:ascii="Cambria" w:hAnsi="Cambria"/>
          <w:sz w:val="20"/>
          <w:szCs w:val="20"/>
        </w:rPr>
      </w:pPr>
    </w:p>
    <w:p w14:paraId="7D868EE8" w14:textId="77777777" w:rsidR="00E27B63" w:rsidRPr="0041381B" w:rsidRDefault="00FD7525" w:rsidP="00E27B63">
      <w:pPr>
        <w:spacing w:after="0" w:line="240" w:lineRule="auto"/>
        <w:jc w:val="both"/>
        <w:rPr>
          <w:rFonts w:ascii="Cambria" w:hAnsi="Cambria"/>
          <w:sz w:val="20"/>
          <w:szCs w:val="20"/>
        </w:rPr>
      </w:pPr>
      <w:r w:rsidRPr="0041381B">
        <w:rPr>
          <w:rFonts w:ascii="Cambria" w:hAnsi="Cambria"/>
          <w:sz w:val="20"/>
          <w:szCs w:val="20"/>
        </w:rPr>
        <w:tab/>
        <w:t>Planowana inwestycja wymaga ścisłej współpracy pomiędzy projektantami i inwestorem, jak również przyrodnikami. Celem postępowania w sprawie oceny oddziaływania na środowisko dla realizacji inwestycji mogącej znacząco oddziaływać na siedliska i gatunki chronione w obszarze Natura 2000 jest optymalizacja procesu decyzyjnego, aby podejmowane ze względów gospodarczych, społecznych czy innych działania w jak najmniejs</w:t>
      </w:r>
      <w:r w:rsidR="00051962" w:rsidRPr="0041381B">
        <w:rPr>
          <w:rFonts w:ascii="Cambria" w:hAnsi="Cambria"/>
          <w:sz w:val="20"/>
          <w:szCs w:val="20"/>
        </w:rPr>
        <w:t>zym stopniu zagrażały zdrowiu i </w:t>
      </w:r>
      <w:r w:rsidRPr="0041381B">
        <w:rPr>
          <w:rFonts w:ascii="Cambria" w:hAnsi="Cambria"/>
          <w:sz w:val="20"/>
          <w:szCs w:val="20"/>
        </w:rPr>
        <w:t xml:space="preserve">jakości życia ludzi, a także zachowaniu ogólnie pojętych warunków środowiskowych, w tym różnorodności biologicznej i trwałości ekosystemów. </w:t>
      </w:r>
    </w:p>
    <w:p w14:paraId="68D6A6C2" w14:textId="77777777" w:rsidR="00E27B63" w:rsidRPr="0041381B" w:rsidRDefault="00E27B63" w:rsidP="00E27B63">
      <w:pPr>
        <w:spacing w:after="0" w:line="240" w:lineRule="auto"/>
        <w:jc w:val="both"/>
        <w:rPr>
          <w:rFonts w:ascii="Cambria" w:hAnsi="Cambria"/>
          <w:sz w:val="20"/>
          <w:szCs w:val="20"/>
        </w:rPr>
      </w:pPr>
    </w:p>
    <w:p w14:paraId="15987C57" w14:textId="2E255265" w:rsidR="00FD7525" w:rsidRPr="0041381B" w:rsidRDefault="00FD7525" w:rsidP="00E27B63">
      <w:pPr>
        <w:spacing w:after="0" w:line="240" w:lineRule="auto"/>
        <w:ind w:firstLine="708"/>
        <w:jc w:val="both"/>
        <w:rPr>
          <w:rFonts w:ascii="Cambria" w:hAnsi="Cambria"/>
          <w:sz w:val="20"/>
          <w:szCs w:val="20"/>
        </w:rPr>
      </w:pPr>
      <w:r w:rsidRPr="0041381B">
        <w:rPr>
          <w:rFonts w:ascii="Cambria" w:hAnsi="Cambria"/>
          <w:sz w:val="20"/>
          <w:szCs w:val="20"/>
        </w:rPr>
        <w:t>Niezależnie od tego, czy jest to ocena samodzielna, czy też stanowiąca część procedury oddziaływania na środowisko, należy odmówić wyrażenia zgody na realizację tych przedsięwzięć, co do których nie udało się uzyskać pewności, że nie będą one negatywnie oddziaływać na cele ochrony obszaru Natura 2000. Na terenie obszarów chronionych planuje się realizację w miarę potrzeb inwestycje z zakresu infrastruktury drogowej jak i gospodarki wodno - ściekowej. Potencjalne inwestycje z tego obszaru będą miały bezpośredni wpływ na obszary chronione na etapie ich budowy. Etap budowy inwestycji będzie powodował czasowe oddziaływanie na takie elementy środowiska, jak:</w:t>
      </w:r>
    </w:p>
    <w:p w14:paraId="15E6D72C" w14:textId="77777777" w:rsidR="00FD7525" w:rsidRPr="0041381B" w:rsidRDefault="00FD7525" w:rsidP="00E27B63">
      <w:pPr>
        <w:spacing w:after="0" w:line="240" w:lineRule="auto"/>
        <w:ind w:firstLine="708"/>
        <w:jc w:val="both"/>
        <w:rPr>
          <w:rFonts w:ascii="Cambria" w:hAnsi="Cambria"/>
          <w:sz w:val="20"/>
          <w:szCs w:val="20"/>
        </w:rPr>
      </w:pPr>
    </w:p>
    <w:p w14:paraId="53D963FD"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 xml:space="preserve">powietrze </w:t>
      </w:r>
    </w:p>
    <w:p w14:paraId="55DDB2CE"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klimat akustyczny</w:t>
      </w:r>
    </w:p>
    <w:p w14:paraId="35217722"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powierzchnia ziemi</w:t>
      </w:r>
    </w:p>
    <w:p w14:paraId="5FE41536"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szata roślinna</w:t>
      </w:r>
    </w:p>
    <w:p w14:paraId="4C0EABDB" w14:textId="77777777" w:rsidR="00FD7525" w:rsidRPr="0041381B" w:rsidRDefault="00FD7525" w:rsidP="00E27B63">
      <w:pPr>
        <w:spacing w:after="0" w:line="240" w:lineRule="auto"/>
        <w:ind w:firstLine="708"/>
        <w:jc w:val="both"/>
        <w:rPr>
          <w:rFonts w:ascii="Cambria" w:hAnsi="Cambria"/>
          <w:b/>
          <w:sz w:val="20"/>
          <w:szCs w:val="20"/>
        </w:rPr>
      </w:pPr>
    </w:p>
    <w:p w14:paraId="69E3D855" w14:textId="77777777" w:rsidR="00FD7525" w:rsidRPr="0041381B" w:rsidRDefault="00FD7525" w:rsidP="00E27B63">
      <w:pPr>
        <w:spacing w:after="0" w:line="240" w:lineRule="auto"/>
        <w:ind w:firstLine="708"/>
        <w:jc w:val="both"/>
        <w:rPr>
          <w:rFonts w:ascii="Cambria" w:hAnsi="Cambria"/>
          <w:b/>
          <w:sz w:val="20"/>
          <w:szCs w:val="20"/>
        </w:rPr>
      </w:pPr>
      <w:r w:rsidRPr="0041381B">
        <w:rPr>
          <w:rFonts w:ascii="Cambria" w:hAnsi="Cambria"/>
          <w:b/>
          <w:sz w:val="20"/>
          <w:szCs w:val="20"/>
        </w:rPr>
        <w:t xml:space="preserve">W celu minimalizacji oddziaływań należy prowadzić trasy infrastruktury technicznej z ominięciem terenów będących ważnymi dla Europy typami siedlisk przyrodniczych. Prace budowlane należy prowadzić ze szczególną ostrożnością pod stałym nadzorem przyrodniczym. </w:t>
      </w:r>
    </w:p>
    <w:p w14:paraId="64EF24AC" w14:textId="77777777" w:rsidR="00FD7525" w:rsidRPr="0041381B" w:rsidRDefault="00FD7525" w:rsidP="00E27B63">
      <w:pPr>
        <w:spacing w:after="0" w:line="240" w:lineRule="auto"/>
        <w:jc w:val="both"/>
        <w:rPr>
          <w:rFonts w:ascii="Cambria" w:eastAsia="DejaVuSans" w:hAnsi="Cambria" w:cs="DejaVuSans"/>
          <w:i/>
          <w:iCs/>
          <w:sz w:val="20"/>
          <w:szCs w:val="20"/>
          <w:lang w:eastAsia="pl-PL"/>
        </w:rPr>
      </w:pPr>
    </w:p>
    <w:p w14:paraId="455EB4A0" w14:textId="77777777" w:rsidR="00FD7525" w:rsidRPr="0041381B" w:rsidRDefault="00FD7525" w:rsidP="00E27B63">
      <w:pPr>
        <w:spacing w:after="0" w:line="240" w:lineRule="auto"/>
        <w:jc w:val="both"/>
        <w:rPr>
          <w:rFonts w:ascii="Cambria" w:hAnsi="Cambria"/>
          <w:sz w:val="20"/>
          <w:szCs w:val="20"/>
        </w:rPr>
      </w:pPr>
      <w:r w:rsidRPr="0041381B">
        <w:rPr>
          <w:rFonts w:ascii="Cambria" w:hAnsi="Cambria"/>
          <w:sz w:val="20"/>
          <w:szCs w:val="20"/>
        </w:rPr>
        <w:tab/>
        <w:t>Poniżej przedstawiono przykłady działań minimalizujących oraz kompensujących w ramach realizacji planowanych przedsięwzięć.</w:t>
      </w:r>
    </w:p>
    <w:p w14:paraId="5D44254E" w14:textId="77777777" w:rsidR="00FD7525" w:rsidRPr="0041381B" w:rsidRDefault="00FD7525" w:rsidP="00E27B63">
      <w:pPr>
        <w:autoSpaceDE w:val="0"/>
        <w:autoSpaceDN w:val="0"/>
        <w:adjustRightInd w:val="0"/>
        <w:spacing w:after="0" w:line="240" w:lineRule="auto"/>
        <w:rPr>
          <w:rFonts w:ascii="Cambria" w:hAnsi="Cambria" w:cs="Calibri"/>
          <w:color w:val="000000"/>
          <w:sz w:val="20"/>
          <w:szCs w:val="20"/>
          <w:lang w:eastAsia="pl-PL"/>
        </w:rPr>
      </w:pPr>
    </w:p>
    <w:p w14:paraId="1A58109B" w14:textId="77777777" w:rsidR="00FD7525" w:rsidRPr="0041381B" w:rsidRDefault="00FD7525" w:rsidP="00E27B63">
      <w:pPr>
        <w:spacing w:after="0" w:line="240" w:lineRule="auto"/>
        <w:jc w:val="both"/>
        <w:rPr>
          <w:rFonts w:ascii="Cambria" w:hAnsi="Cambria"/>
          <w:sz w:val="20"/>
          <w:szCs w:val="20"/>
        </w:rPr>
      </w:pPr>
      <w:r w:rsidRPr="0041381B">
        <w:rPr>
          <w:rFonts w:ascii="Cambria" w:hAnsi="Cambria"/>
          <w:sz w:val="20"/>
          <w:szCs w:val="20"/>
        </w:rPr>
        <w:tab/>
        <w:t xml:space="preserve">Działania minimalizujące - środki mające na celu zachowanie lub zabezpieczenie przed zniszczeniem siedlisk przyrodniczych: </w:t>
      </w:r>
    </w:p>
    <w:p w14:paraId="3F81DA08" w14:textId="77777777" w:rsidR="00FD7525" w:rsidRPr="0041381B" w:rsidRDefault="00FD7525" w:rsidP="00E27B63">
      <w:pPr>
        <w:autoSpaceDE w:val="0"/>
        <w:autoSpaceDN w:val="0"/>
        <w:adjustRightInd w:val="0"/>
        <w:spacing w:after="0" w:line="240" w:lineRule="auto"/>
        <w:rPr>
          <w:rFonts w:ascii="Cambria" w:hAnsi="Cambria"/>
          <w:sz w:val="20"/>
          <w:szCs w:val="20"/>
          <w:lang w:eastAsia="pl-PL"/>
        </w:rPr>
      </w:pPr>
    </w:p>
    <w:p w14:paraId="739648EF"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ograniczenie powierzchni w celu zachowania siedlisk,</w:t>
      </w:r>
    </w:p>
    <w:p w14:paraId="6778E578"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 xml:space="preserve">przesadzenie roślin chronionych w miejsca o takich samych lub zbliżonych warunkach siedliskowych, </w:t>
      </w:r>
    </w:p>
    <w:p w14:paraId="2408151F"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stosowanie pasa buforowego pomiędzy pracami a otaczającymi go siedliskami.</w:t>
      </w:r>
    </w:p>
    <w:p w14:paraId="651F08A5" w14:textId="77777777" w:rsidR="00FD7525" w:rsidRPr="0041381B" w:rsidRDefault="00FD7525" w:rsidP="00E27B63">
      <w:pPr>
        <w:spacing w:after="0" w:line="240" w:lineRule="auto"/>
        <w:ind w:left="720"/>
        <w:contextualSpacing/>
        <w:jc w:val="both"/>
        <w:rPr>
          <w:rFonts w:ascii="Cambria" w:hAnsi="Cambria"/>
          <w:sz w:val="20"/>
          <w:szCs w:val="20"/>
        </w:rPr>
      </w:pPr>
    </w:p>
    <w:p w14:paraId="729B9F98" w14:textId="77777777" w:rsidR="00FD7525" w:rsidRPr="0041381B" w:rsidRDefault="00FD7525" w:rsidP="00E27B63">
      <w:pPr>
        <w:spacing w:after="0" w:line="240" w:lineRule="auto"/>
        <w:jc w:val="both"/>
        <w:rPr>
          <w:rFonts w:ascii="Cambria" w:hAnsi="Cambria"/>
          <w:sz w:val="20"/>
          <w:szCs w:val="20"/>
        </w:rPr>
      </w:pPr>
      <w:r w:rsidRPr="0041381B">
        <w:rPr>
          <w:rFonts w:ascii="Cambria" w:hAnsi="Cambria"/>
          <w:sz w:val="20"/>
          <w:szCs w:val="20"/>
        </w:rPr>
        <w:tab/>
        <w:t xml:space="preserve">Działania minimalizujące - środki mające na celu zachowanie siedlisk zwierząt lub ograniczenia wpływu na zwierzęta: </w:t>
      </w:r>
    </w:p>
    <w:p w14:paraId="57467B82" w14:textId="77777777" w:rsidR="00FD7525" w:rsidRPr="0041381B" w:rsidRDefault="00FD7525" w:rsidP="00E27B63">
      <w:pPr>
        <w:spacing w:after="0" w:line="240" w:lineRule="auto"/>
        <w:jc w:val="both"/>
        <w:rPr>
          <w:rFonts w:ascii="Cambria" w:hAnsi="Cambria"/>
          <w:sz w:val="20"/>
          <w:szCs w:val="20"/>
        </w:rPr>
      </w:pPr>
    </w:p>
    <w:p w14:paraId="45FD1CA4"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przejścia dla zwierząt, w postaci:</w:t>
      </w:r>
    </w:p>
    <w:p w14:paraId="1A40A76E" w14:textId="77777777" w:rsidR="00FD7525" w:rsidRPr="0041381B" w:rsidRDefault="00FD7525" w:rsidP="00E27B63">
      <w:pPr>
        <w:spacing w:after="0" w:line="240" w:lineRule="auto"/>
        <w:ind w:left="720"/>
        <w:contextualSpacing/>
        <w:jc w:val="both"/>
        <w:rPr>
          <w:rFonts w:ascii="Cambria" w:hAnsi="Cambria"/>
          <w:sz w:val="20"/>
          <w:szCs w:val="20"/>
        </w:rPr>
      </w:pPr>
      <w:r w:rsidRPr="0041381B">
        <w:rPr>
          <w:rFonts w:ascii="Cambria" w:hAnsi="Cambria"/>
          <w:sz w:val="20"/>
          <w:szCs w:val="20"/>
        </w:rPr>
        <w:t xml:space="preserve">- przejść dolnych pod mostami i estakady, </w:t>
      </w:r>
    </w:p>
    <w:p w14:paraId="3D63F75C" w14:textId="77777777" w:rsidR="00FD7525" w:rsidRPr="0041381B" w:rsidRDefault="00FD7525" w:rsidP="00E27B63">
      <w:pPr>
        <w:spacing w:after="0" w:line="240" w:lineRule="auto"/>
        <w:ind w:left="720"/>
        <w:contextualSpacing/>
        <w:jc w:val="both"/>
        <w:rPr>
          <w:rFonts w:ascii="Cambria" w:hAnsi="Cambria"/>
          <w:sz w:val="20"/>
          <w:szCs w:val="20"/>
        </w:rPr>
      </w:pPr>
      <w:r w:rsidRPr="0041381B">
        <w:rPr>
          <w:rFonts w:ascii="Cambria" w:hAnsi="Cambria"/>
          <w:sz w:val="20"/>
          <w:szCs w:val="20"/>
        </w:rPr>
        <w:t xml:space="preserve">- przejść górnych lub tzw. zielone mosty dla dużych i średnich ssaków, </w:t>
      </w:r>
    </w:p>
    <w:p w14:paraId="3F155A71" w14:textId="77777777" w:rsidR="00FD7525" w:rsidRPr="0041381B" w:rsidRDefault="00FD7525" w:rsidP="00E27B63">
      <w:pPr>
        <w:spacing w:after="0" w:line="240" w:lineRule="auto"/>
        <w:ind w:left="720"/>
        <w:contextualSpacing/>
        <w:jc w:val="both"/>
        <w:rPr>
          <w:rFonts w:ascii="Cambria" w:hAnsi="Cambria"/>
          <w:sz w:val="20"/>
          <w:szCs w:val="20"/>
        </w:rPr>
      </w:pPr>
      <w:r w:rsidRPr="0041381B">
        <w:rPr>
          <w:rFonts w:ascii="Cambria" w:hAnsi="Cambria"/>
          <w:sz w:val="20"/>
          <w:szCs w:val="20"/>
        </w:rPr>
        <w:lastRenderedPageBreak/>
        <w:t xml:space="preserve">- przepustów dla drobnych ssaków, tuneli dla płazów i gadów. </w:t>
      </w:r>
    </w:p>
    <w:p w14:paraId="313B689C"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osłony antyolśnieniowe i ekrany akustyczne dla zwierząt,</w:t>
      </w:r>
    </w:p>
    <w:p w14:paraId="4F28EE0E"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urządzenia do płoszenia zwierząt – odtwarzanie odgłosów zwierząt.</w:t>
      </w:r>
    </w:p>
    <w:p w14:paraId="70417091" w14:textId="77777777" w:rsidR="00FD7525" w:rsidRPr="0041381B" w:rsidRDefault="00FD7525" w:rsidP="00E27B63">
      <w:pPr>
        <w:spacing w:after="0" w:line="240" w:lineRule="auto"/>
        <w:ind w:firstLine="708"/>
        <w:jc w:val="both"/>
        <w:rPr>
          <w:rFonts w:ascii="Cambria" w:hAnsi="Cambria"/>
          <w:sz w:val="20"/>
          <w:szCs w:val="20"/>
        </w:rPr>
      </w:pPr>
    </w:p>
    <w:p w14:paraId="19885095" w14:textId="77777777" w:rsidR="00FD7525" w:rsidRPr="0041381B" w:rsidRDefault="00FD7525" w:rsidP="00E27B63">
      <w:pPr>
        <w:spacing w:after="0" w:line="240" w:lineRule="auto"/>
        <w:ind w:firstLine="708"/>
        <w:jc w:val="both"/>
        <w:rPr>
          <w:rFonts w:ascii="Cambria" w:hAnsi="Cambria"/>
          <w:sz w:val="20"/>
          <w:szCs w:val="20"/>
        </w:rPr>
      </w:pPr>
      <w:r w:rsidRPr="0041381B">
        <w:rPr>
          <w:rFonts w:ascii="Cambria" w:hAnsi="Cambria"/>
          <w:sz w:val="20"/>
          <w:szCs w:val="20"/>
        </w:rPr>
        <w:t>Działania kompensujące:</w:t>
      </w:r>
    </w:p>
    <w:p w14:paraId="1D8818CE" w14:textId="77777777" w:rsidR="00FD7525" w:rsidRPr="0041381B" w:rsidRDefault="00FD7525" w:rsidP="00E27B63">
      <w:pPr>
        <w:spacing w:after="0" w:line="240" w:lineRule="auto"/>
        <w:jc w:val="both"/>
        <w:rPr>
          <w:rFonts w:ascii="Cambria" w:hAnsi="Cambria"/>
          <w:sz w:val="20"/>
          <w:szCs w:val="20"/>
        </w:rPr>
      </w:pPr>
    </w:p>
    <w:p w14:paraId="092C64EA"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 xml:space="preserve">odtwarzanie siedliska przyrodniczego / siedliska gatunku w innym miejscu obszaru Natura 2000, </w:t>
      </w:r>
    </w:p>
    <w:p w14:paraId="072822D4"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 xml:space="preserve">odtwarzanie stanu populacji gatunków zniszczonych wskutek oddziaływania planu lub przedsięwzięcia, </w:t>
      </w:r>
    </w:p>
    <w:p w14:paraId="29CCCCE0"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 xml:space="preserve">przenoszenie płazów z zagrożonych zniszczeniem zbiorników wodnych do specjalnie wykonanych zbiorników wodnych, </w:t>
      </w:r>
    </w:p>
    <w:p w14:paraId="30DC6725" w14:textId="77777777" w:rsidR="00FD7525" w:rsidRPr="0041381B" w:rsidRDefault="00FD7525" w:rsidP="00E27B63">
      <w:pPr>
        <w:numPr>
          <w:ilvl w:val="0"/>
          <w:numId w:val="11"/>
        </w:numPr>
        <w:spacing w:after="0" w:line="240" w:lineRule="auto"/>
        <w:contextualSpacing/>
        <w:jc w:val="both"/>
        <w:rPr>
          <w:rFonts w:ascii="Cambria" w:hAnsi="Cambria"/>
          <w:sz w:val="20"/>
          <w:szCs w:val="20"/>
        </w:rPr>
      </w:pPr>
      <w:r w:rsidRPr="0041381B">
        <w:rPr>
          <w:rFonts w:ascii="Cambria" w:hAnsi="Cambria"/>
          <w:sz w:val="20"/>
          <w:szCs w:val="20"/>
        </w:rPr>
        <w:t xml:space="preserve">tworzenie nowych miejsc rozrodu (np. budki dla ptaków lub nietoperzy, platformy gniazdowe dla drapieżnych etc.) w zamian za wycinkę lasów będących ich siedliskiem, </w:t>
      </w:r>
    </w:p>
    <w:p w14:paraId="126DD202" w14:textId="3A2B88F1" w:rsidR="00FC16C2" w:rsidRPr="0041381B" w:rsidRDefault="00FD7525" w:rsidP="00E27B63">
      <w:pPr>
        <w:autoSpaceDE w:val="0"/>
        <w:autoSpaceDN w:val="0"/>
        <w:adjustRightInd w:val="0"/>
        <w:spacing w:after="0" w:line="240" w:lineRule="auto"/>
        <w:ind w:firstLine="708"/>
        <w:jc w:val="both"/>
        <w:rPr>
          <w:rFonts w:ascii="Cambria" w:hAnsi="Cambria"/>
          <w:sz w:val="20"/>
          <w:szCs w:val="20"/>
          <w:vertAlign w:val="superscript"/>
        </w:rPr>
      </w:pPr>
      <w:r w:rsidRPr="0041381B">
        <w:rPr>
          <w:rFonts w:ascii="Cambria" w:hAnsi="Cambria"/>
          <w:sz w:val="20"/>
          <w:szCs w:val="20"/>
        </w:rPr>
        <w:t>tworzenie zastępczych miejsc bytowania dla gatunków roślin i zwierząt</w:t>
      </w:r>
      <w:r w:rsidR="00B14D96" w:rsidRPr="0041381B">
        <w:rPr>
          <w:rFonts w:ascii="Cambria" w:hAnsi="Cambria"/>
          <w:sz w:val="20"/>
          <w:szCs w:val="20"/>
        </w:rPr>
        <w:t xml:space="preserve">. </w:t>
      </w:r>
      <w:r w:rsidR="00B14D96" w:rsidRPr="0041381B">
        <w:rPr>
          <w:rStyle w:val="Odwoanieprzypisudolnego"/>
          <w:rFonts w:ascii="Cambria" w:hAnsi="Cambria"/>
          <w:sz w:val="20"/>
          <w:szCs w:val="20"/>
        </w:rPr>
        <w:footnoteReference w:id="25"/>
      </w:r>
      <w:r w:rsidR="00B14D96" w:rsidRPr="0041381B">
        <w:rPr>
          <w:rFonts w:ascii="Cambria" w:hAnsi="Cambria"/>
          <w:sz w:val="20"/>
          <w:szCs w:val="20"/>
          <w:vertAlign w:val="superscript"/>
        </w:rPr>
        <w:t>)</w:t>
      </w:r>
    </w:p>
    <w:p w14:paraId="1A1E48DB" w14:textId="77777777" w:rsidR="00FD7525" w:rsidRPr="0041381B" w:rsidRDefault="00FD7525" w:rsidP="00E27B63">
      <w:pPr>
        <w:autoSpaceDE w:val="0"/>
        <w:autoSpaceDN w:val="0"/>
        <w:adjustRightInd w:val="0"/>
        <w:spacing w:after="0" w:line="240" w:lineRule="auto"/>
        <w:ind w:firstLine="708"/>
        <w:jc w:val="both"/>
        <w:rPr>
          <w:rFonts w:ascii="Cambria" w:hAnsi="Cambria"/>
          <w:sz w:val="20"/>
          <w:szCs w:val="20"/>
        </w:rPr>
      </w:pPr>
    </w:p>
    <w:p w14:paraId="16DDC0E5" w14:textId="77777777" w:rsidR="00FD7525" w:rsidRPr="0041381B" w:rsidRDefault="00FD7525" w:rsidP="00E27B63">
      <w:pPr>
        <w:autoSpaceDE w:val="0"/>
        <w:autoSpaceDN w:val="0"/>
        <w:adjustRightInd w:val="0"/>
        <w:spacing w:after="0" w:line="240" w:lineRule="auto"/>
        <w:ind w:firstLine="708"/>
        <w:jc w:val="both"/>
        <w:rPr>
          <w:rFonts w:ascii="Cambria" w:hAnsi="Cambria"/>
          <w:sz w:val="20"/>
          <w:szCs w:val="20"/>
        </w:rPr>
      </w:pPr>
    </w:p>
    <w:p w14:paraId="543DC1AB" w14:textId="77777777" w:rsidR="00FD7525" w:rsidRPr="0041381B" w:rsidRDefault="00FD7525" w:rsidP="00E27B63">
      <w:pPr>
        <w:autoSpaceDE w:val="0"/>
        <w:autoSpaceDN w:val="0"/>
        <w:adjustRightInd w:val="0"/>
        <w:spacing w:after="0" w:line="240" w:lineRule="auto"/>
        <w:ind w:firstLine="708"/>
        <w:jc w:val="both"/>
        <w:rPr>
          <w:rFonts w:ascii="Cambria" w:hAnsi="Cambria"/>
          <w:sz w:val="20"/>
          <w:szCs w:val="20"/>
        </w:rPr>
      </w:pPr>
    </w:p>
    <w:p w14:paraId="603BAAF7" w14:textId="77777777" w:rsidR="00FD7525" w:rsidRPr="0041381B" w:rsidRDefault="00FD7525" w:rsidP="00E27B63">
      <w:pPr>
        <w:autoSpaceDE w:val="0"/>
        <w:autoSpaceDN w:val="0"/>
        <w:adjustRightInd w:val="0"/>
        <w:spacing w:after="0" w:line="240" w:lineRule="auto"/>
        <w:ind w:firstLine="708"/>
        <w:jc w:val="both"/>
        <w:rPr>
          <w:rFonts w:ascii="Cambria" w:hAnsi="Cambria"/>
          <w:sz w:val="20"/>
          <w:szCs w:val="20"/>
        </w:rPr>
      </w:pPr>
    </w:p>
    <w:p w14:paraId="6C1AAA82" w14:textId="77777777" w:rsidR="00FD7525" w:rsidRPr="0041381B" w:rsidRDefault="00FD7525" w:rsidP="00E27B63">
      <w:pPr>
        <w:autoSpaceDE w:val="0"/>
        <w:autoSpaceDN w:val="0"/>
        <w:adjustRightInd w:val="0"/>
        <w:spacing w:after="0" w:line="240" w:lineRule="auto"/>
        <w:ind w:firstLine="708"/>
        <w:jc w:val="both"/>
        <w:rPr>
          <w:rFonts w:ascii="Cambria" w:hAnsi="Cambria"/>
          <w:sz w:val="20"/>
          <w:szCs w:val="20"/>
        </w:rPr>
      </w:pPr>
    </w:p>
    <w:p w14:paraId="560C22D4" w14:textId="77777777" w:rsidR="00FD7525" w:rsidRPr="0041381B" w:rsidRDefault="00FD7525" w:rsidP="00E27B63">
      <w:pPr>
        <w:autoSpaceDE w:val="0"/>
        <w:autoSpaceDN w:val="0"/>
        <w:adjustRightInd w:val="0"/>
        <w:spacing w:after="0" w:line="240" w:lineRule="auto"/>
        <w:ind w:firstLine="708"/>
        <w:jc w:val="both"/>
        <w:rPr>
          <w:rFonts w:ascii="Cambria" w:hAnsi="Cambria"/>
          <w:sz w:val="20"/>
          <w:szCs w:val="20"/>
        </w:rPr>
      </w:pPr>
    </w:p>
    <w:p w14:paraId="2AA1048C" w14:textId="77777777" w:rsidR="00FD7525" w:rsidRPr="0041381B" w:rsidRDefault="00FD7525" w:rsidP="00E27B63">
      <w:pPr>
        <w:autoSpaceDE w:val="0"/>
        <w:autoSpaceDN w:val="0"/>
        <w:adjustRightInd w:val="0"/>
        <w:spacing w:after="0" w:line="240" w:lineRule="auto"/>
        <w:ind w:firstLine="708"/>
        <w:jc w:val="both"/>
        <w:rPr>
          <w:rFonts w:ascii="Cambria" w:hAnsi="Cambria"/>
          <w:sz w:val="20"/>
          <w:szCs w:val="20"/>
        </w:rPr>
      </w:pPr>
    </w:p>
    <w:p w14:paraId="7E38270D" w14:textId="77777777" w:rsidR="00FD7525" w:rsidRPr="0041381B" w:rsidRDefault="00FD7525" w:rsidP="00870DBA">
      <w:pPr>
        <w:autoSpaceDE w:val="0"/>
        <w:autoSpaceDN w:val="0"/>
        <w:adjustRightInd w:val="0"/>
        <w:spacing w:after="0" w:line="240" w:lineRule="auto"/>
        <w:ind w:firstLine="708"/>
        <w:jc w:val="both"/>
        <w:rPr>
          <w:rFonts w:ascii="Cambria" w:hAnsi="Cambria"/>
          <w:sz w:val="20"/>
          <w:szCs w:val="20"/>
        </w:rPr>
      </w:pPr>
    </w:p>
    <w:p w14:paraId="4B3F26C4" w14:textId="77777777" w:rsidR="00FD7525" w:rsidRPr="0041381B" w:rsidRDefault="00FD7525" w:rsidP="00870DBA">
      <w:pPr>
        <w:autoSpaceDE w:val="0"/>
        <w:autoSpaceDN w:val="0"/>
        <w:adjustRightInd w:val="0"/>
        <w:spacing w:after="0" w:line="240" w:lineRule="auto"/>
        <w:ind w:firstLine="708"/>
        <w:jc w:val="both"/>
        <w:rPr>
          <w:rFonts w:ascii="Cambria" w:hAnsi="Cambria"/>
          <w:sz w:val="20"/>
          <w:szCs w:val="20"/>
        </w:rPr>
      </w:pPr>
    </w:p>
    <w:p w14:paraId="50BF0F95" w14:textId="77777777" w:rsidR="00FD7525" w:rsidRPr="0041381B" w:rsidRDefault="00FD7525" w:rsidP="00870DBA">
      <w:pPr>
        <w:autoSpaceDE w:val="0"/>
        <w:autoSpaceDN w:val="0"/>
        <w:adjustRightInd w:val="0"/>
        <w:spacing w:after="0" w:line="240" w:lineRule="auto"/>
        <w:ind w:firstLine="708"/>
        <w:jc w:val="both"/>
        <w:rPr>
          <w:rFonts w:ascii="Cambria" w:hAnsi="Cambria"/>
          <w:sz w:val="20"/>
          <w:szCs w:val="20"/>
        </w:rPr>
      </w:pPr>
    </w:p>
    <w:p w14:paraId="4CC5B3ED" w14:textId="77777777" w:rsidR="00FD7525" w:rsidRPr="0041381B" w:rsidRDefault="00FD7525" w:rsidP="00870DBA">
      <w:pPr>
        <w:autoSpaceDE w:val="0"/>
        <w:autoSpaceDN w:val="0"/>
        <w:adjustRightInd w:val="0"/>
        <w:spacing w:after="0" w:line="240" w:lineRule="auto"/>
        <w:ind w:firstLine="708"/>
        <w:jc w:val="both"/>
        <w:rPr>
          <w:rFonts w:ascii="Cambria" w:hAnsi="Cambria"/>
          <w:sz w:val="20"/>
          <w:szCs w:val="20"/>
        </w:rPr>
      </w:pPr>
    </w:p>
    <w:p w14:paraId="0DC857EA"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59E17403"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392C8649"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7C286746"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350ED095"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1464AA31"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74E1C6E8"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14989976"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3D43FBFD"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7426F49F"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15835E31"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6BC13CF7"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6F4CAE4A"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6BC72FB6"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537E496F"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2ED40BF4"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17DB674F"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5717091B"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29C52E9F"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0C9A4D20"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168D836B"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4DF75B97"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258180C8"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743632B9"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5E44DAA4"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1284B41A" w14:textId="77777777" w:rsidR="00E27B63" w:rsidRPr="0041381B" w:rsidRDefault="00E27B63" w:rsidP="00870DBA">
      <w:pPr>
        <w:autoSpaceDE w:val="0"/>
        <w:autoSpaceDN w:val="0"/>
        <w:adjustRightInd w:val="0"/>
        <w:spacing w:after="0" w:line="240" w:lineRule="auto"/>
        <w:ind w:firstLine="708"/>
        <w:jc w:val="both"/>
        <w:rPr>
          <w:rFonts w:ascii="Cambria" w:hAnsi="Cambria"/>
          <w:sz w:val="20"/>
          <w:szCs w:val="20"/>
        </w:rPr>
      </w:pPr>
    </w:p>
    <w:p w14:paraId="57945B0C" w14:textId="77777777" w:rsidR="00FD7525" w:rsidRPr="0041381B" w:rsidRDefault="00FD7525" w:rsidP="00870DBA">
      <w:pPr>
        <w:autoSpaceDE w:val="0"/>
        <w:autoSpaceDN w:val="0"/>
        <w:adjustRightInd w:val="0"/>
        <w:spacing w:after="0" w:line="240" w:lineRule="auto"/>
        <w:ind w:firstLine="708"/>
        <w:jc w:val="both"/>
        <w:rPr>
          <w:rFonts w:ascii="Cambria" w:hAnsi="Cambria"/>
          <w:sz w:val="20"/>
          <w:szCs w:val="20"/>
        </w:rPr>
      </w:pPr>
    </w:p>
    <w:p w14:paraId="7175ADED" w14:textId="77777777" w:rsidR="00FD7525" w:rsidRPr="0041381B" w:rsidRDefault="00FD7525" w:rsidP="00870DBA">
      <w:pPr>
        <w:autoSpaceDE w:val="0"/>
        <w:autoSpaceDN w:val="0"/>
        <w:adjustRightInd w:val="0"/>
        <w:spacing w:after="0" w:line="240" w:lineRule="auto"/>
        <w:ind w:firstLine="708"/>
        <w:jc w:val="both"/>
        <w:rPr>
          <w:rFonts w:ascii="Cambria" w:hAnsi="Cambria"/>
          <w:sz w:val="20"/>
          <w:szCs w:val="20"/>
        </w:rPr>
      </w:pPr>
    </w:p>
    <w:p w14:paraId="5A605478" w14:textId="6BB81EC0" w:rsidR="00822CCA" w:rsidRPr="0041381B" w:rsidRDefault="00822CCA" w:rsidP="002F3A6C">
      <w:pPr>
        <w:pStyle w:val="Nagwek1"/>
        <w:spacing w:before="0" w:line="240" w:lineRule="auto"/>
        <w:jc w:val="both"/>
        <w:rPr>
          <w:bCs w:val="0"/>
          <w:i/>
          <w:color w:val="auto"/>
          <w:sz w:val="24"/>
          <w:szCs w:val="20"/>
        </w:rPr>
      </w:pPr>
      <w:bookmarkStart w:id="466" w:name="_Toc142324112"/>
      <w:r w:rsidRPr="0041381B">
        <w:rPr>
          <w:i/>
          <w:color w:val="auto"/>
          <w:sz w:val="24"/>
          <w:szCs w:val="20"/>
        </w:rPr>
        <w:lastRenderedPageBreak/>
        <w:t xml:space="preserve">VII. </w:t>
      </w:r>
      <w:r w:rsidRPr="0041381B">
        <w:rPr>
          <w:bCs w:val="0"/>
          <w:i/>
          <w:color w:val="auto"/>
          <w:sz w:val="24"/>
          <w:szCs w:val="20"/>
        </w:rPr>
        <w:t xml:space="preserve">STRATEGIA DZIAŁAŃ </w:t>
      </w:r>
      <w:r w:rsidR="00D9509D" w:rsidRPr="0041381B">
        <w:rPr>
          <w:bCs w:val="0"/>
          <w:i/>
          <w:color w:val="auto"/>
          <w:sz w:val="24"/>
          <w:szCs w:val="20"/>
        </w:rPr>
        <w:t xml:space="preserve">MIASTA </w:t>
      </w:r>
      <w:r w:rsidR="005E2702">
        <w:rPr>
          <w:bCs w:val="0"/>
          <w:i/>
          <w:color w:val="auto"/>
          <w:sz w:val="24"/>
          <w:szCs w:val="20"/>
        </w:rPr>
        <w:t>GIŻYCKA</w:t>
      </w:r>
      <w:r w:rsidR="00870DBA" w:rsidRPr="0041381B">
        <w:rPr>
          <w:bCs w:val="0"/>
          <w:i/>
          <w:color w:val="auto"/>
          <w:sz w:val="24"/>
          <w:szCs w:val="20"/>
        </w:rPr>
        <w:t xml:space="preserve"> </w:t>
      </w:r>
      <w:r w:rsidR="00642038" w:rsidRPr="0041381B">
        <w:rPr>
          <w:bCs w:val="0"/>
          <w:i/>
          <w:color w:val="auto"/>
          <w:sz w:val="24"/>
          <w:szCs w:val="20"/>
        </w:rPr>
        <w:t>DO ROKU 20</w:t>
      </w:r>
      <w:r w:rsidR="00051962" w:rsidRPr="0041381B">
        <w:rPr>
          <w:bCs w:val="0"/>
          <w:i/>
          <w:color w:val="auto"/>
          <w:sz w:val="24"/>
          <w:szCs w:val="20"/>
        </w:rPr>
        <w:t>3</w:t>
      </w:r>
      <w:r w:rsidR="005E2702">
        <w:rPr>
          <w:bCs w:val="0"/>
          <w:i/>
          <w:color w:val="auto"/>
          <w:sz w:val="24"/>
          <w:szCs w:val="20"/>
        </w:rPr>
        <w:t>1</w:t>
      </w:r>
      <w:bookmarkEnd w:id="466"/>
    </w:p>
    <w:p w14:paraId="3C95718F" w14:textId="77777777" w:rsidR="00822CCA" w:rsidRPr="0041381B" w:rsidRDefault="00822CCA" w:rsidP="002F3A6C">
      <w:pPr>
        <w:spacing w:after="0" w:line="240" w:lineRule="auto"/>
        <w:rPr>
          <w:rFonts w:ascii="Cambria" w:hAnsi="Cambria"/>
          <w:sz w:val="20"/>
          <w:szCs w:val="20"/>
        </w:rPr>
      </w:pPr>
    </w:p>
    <w:p w14:paraId="4C325F5A" w14:textId="77777777" w:rsidR="00822CCA" w:rsidRPr="0041381B" w:rsidRDefault="00822CCA" w:rsidP="002F3A6C">
      <w:pPr>
        <w:pStyle w:val="Nagwek1"/>
        <w:spacing w:before="0" w:line="240" w:lineRule="auto"/>
        <w:rPr>
          <w:rStyle w:val="Nagwek2Znak"/>
          <w:rFonts w:eastAsia="Calibri"/>
          <w:b/>
          <w:i/>
          <w:color w:val="auto"/>
          <w:sz w:val="20"/>
          <w:szCs w:val="20"/>
        </w:rPr>
      </w:pPr>
      <w:bookmarkStart w:id="467" w:name="_Toc142324113"/>
      <w:r w:rsidRPr="0041381B">
        <w:rPr>
          <w:rStyle w:val="Nagwek2Znak"/>
          <w:rFonts w:eastAsia="Calibri"/>
          <w:b/>
          <w:i/>
          <w:color w:val="auto"/>
          <w:sz w:val="20"/>
          <w:szCs w:val="20"/>
        </w:rPr>
        <w:t>7.1. Założenia wyjś</w:t>
      </w:r>
      <w:r w:rsidR="00515126" w:rsidRPr="0041381B">
        <w:rPr>
          <w:rStyle w:val="Nagwek2Znak"/>
          <w:rFonts w:eastAsia="Calibri"/>
          <w:b/>
          <w:i/>
          <w:color w:val="auto"/>
          <w:sz w:val="20"/>
          <w:szCs w:val="20"/>
        </w:rPr>
        <w:t xml:space="preserve">ciowe do Programu Ochrony </w:t>
      </w:r>
      <w:r w:rsidR="00017B68" w:rsidRPr="0041381B">
        <w:rPr>
          <w:rStyle w:val="Nagwek2Znak"/>
          <w:rFonts w:eastAsia="Calibri"/>
          <w:b/>
          <w:i/>
          <w:color w:val="auto"/>
          <w:sz w:val="20"/>
          <w:szCs w:val="20"/>
        </w:rPr>
        <w:t>Środowiska</w:t>
      </w:r>
      <w:bookmarkEnd w:id="467"/>
    </w:p>
    <w:p w14:paraId="4380E8D2" w14:textId="77777777" w:rsidR="00822CCA" w:rsidRPr="0041381B" w:rsidRDefault="00822CCA" w:rsidP="002F3A6C">
      <w:pPr>
        <w:spacing w:after="0" w:line="240" w:lineRule="auto"/>
        <w:rPr>
          <w:rFonts w:ascii="Cambria" w:hAnsi="Cambria"/>
          <w:sz w:val="20"/>
          <w:szCs w:val="20"/>
        </w:rPr>
      </w:pPr>
    </w:p>
    <w:p w14:paraId="4370940F" w14:textId="6B37B5AA" w:rsidR="00822CCA" w:rsidRPr="0041381B" w:rsidRDefault="00822CCA" w:rsidP="002F3A6C">
      <w:pPr>
        <w:autoSpaceDE w:val="0"/>
        <w:autoSpaceDN w:val="0"/>
        <w:adjustRightInd w:val="0"/>
        <w:spacing w:after="0" w:line="240" w:lineRule="auto"/>
        <w:ind w:firstLine="708"/>
        <w:jc w:val="both"/>
        <w:rPr>
          <w:rFonts w:ascii="Cambria" w:hAnsi="Cambria" w:cs="Calibri"/>
          <w:sz w:val="20"/>
          <w:szCs w:val="20"/>
        </w:rPr>
      </w:pPr>
      <w:r w:rsidRPr="0041381B">
        <w:rPr>
          <w:rFonts w:ascii="Cambria" w:hAnsi="Cambria" w:cs="Calibri"/>
          <w:sz w:val="20"/>
          <w:szCs w:val="20"/>
        </w:rPr>
        <w:t>W związku z wejściem w życie nowelizacji ustawy - Prawo ochr</w:t>
      </w:r>
      <w:r w:rsidR="00642038" w:rsidRPr="0041381B">
        <w:rPr>
          <w:rFonts w:ascii="Cambria" w:hAnsi="Cambria" w:cs="Calibri"/>
          <w:sz w:val="20"/>
          <w:szCs w:val="20"/>
        </w:rPr>
        <w:t xml:space="preserve">ony środowiska nastąpiła zmiana </w:t>
      </w:r>
      <w:r w:rsidRPr="0041381B">
        <w:rPr>
          <w:rFonts w:ascii="Cambria" w:hAnsi="Cambria" w:cs="Calibri"/>
          <w:sz w:val="20"/>
          <w:szCs w:val="20"/>
        </w:rPr>
        <w:t>sposobu realizacji krajowej polityki ochrony środowiska. Obecnie j</w:t>
      </w:r>
      <w:r w:rsidR="00642038" w:rsidRPr="0041381B">
        <w:rPr>
          <w:rFonts w:ascii="Cambria" w:hAnsi="Cambria" w:cs="Calibri"/>
          <w:sz w:val="20"/>
          <w:szCs w:val="20"/>
        </w:rPr>
        <w:t xml:space="preserve">est ona prowadzona na podstawie </w:t>
      </w:r>
      <w:r w:rsidRPr="0041381B">
        <w:rPr>
          <w:rFonts w:ascii="Cambria" w:hAnsi="Cambria" w:cs="Calibri"/>
          <w:sz w:val="20"/>
          <w:szCs w:val="20"/>
        </w:rPr>
        <w:t>strategii rozwoju, programów i dokumentów programowych oraz za pomocą wojewódzkich, powiatow</w:t>
      </w:r>
      <w:r w:rsidR="001A47B8" w:rsidRPr="0041381B">
        <w:rPr>
          <w:rFonts w:ascii="Cambria" w:hAnsi="Cambria" w:cs="Calibri"/>
          <w:sz w:val="20"/>
          <w:szCs w:val="20"/>
        </w:rPr>
        <w:t>ych i </w:t>
      </w:r>
      <w:r w:rsidRPr="0041381B">
        <w:rPr>
          <w:rFonts w:ascii="Cambria" w:hAnsi="Cambria" w:cs="Calibri"/>
          <w:sz w:val="20"/>
          <w:szCs w:val="20"/>
        </w:rPr>
        <w:t>gminnych</w:t>
      </w:r>
      <w:r w:rsidR="00AD2D2D" w:rsidRPr="0041381B">
        <w:rPr>
          <w:rFonts w:ascii="Cambria" w:hAnsi="Cambria" w:cs="Calibri"/>
          <w:sz w:val="20"/>
          <w:szCs w:val="20"/>
        </w:rPr>
        <w:t xml:space="preserve"> programów ochrony środowiska. </w:t>
      </w:r>
      <w:r w:rsidRPr="0041381B">
        <w:rPr>
          <w:rFonts w:ascii="Cambria" w:hAnsi="Cambria" w:cs="Calibri"/>
          <w:sz w:val="20"/>
          <w:szCs w:val="20"/>
        </w:rPr>
        <w:t xml:space="preserve">Programy sporządza odpowiednio organ wykonawczy </w:t>
      </w:r>
      <w:r w:rsidR="00642038" w:rsidRPr="0041381B">
        <w:rPr>
          <w:rFonts w:ascii="Cambria" w:hAnsi="Cambria" w:cs="Calibri"/>
          <w:sz w:val="20"/>
          <w:szCs w:val="20"/>
        </w:rPr>
        <w:t>województwa, powiatu i gminy, a </w:t>
      </w:r>
      <w:r w:rsidRPr="0041381B">
        <w:rPr>
          <w:rFonts w:ascii="Cambria" w:hAnsi="Cambria" w:cs="Calibri"/>
          <w:sz w:val="20"/>
          <w:szCs w:val="20"/>
        </w:rPr>
        <w:t xml:space="preserve">uchwala sejmik województwa, rada powiatu albo rada gminy. W przypadku omawianego dokumentu Rada </w:t>
      </w:r>
      <w:r w:rsidR="00DF108B" w:rsidRPr="0041381B">
        <w:rPr>
          <w:rFonts w:ascii="Cambria" w:hAnsi="Cambria" w:cs="Calibri"/>
          <w:sz w:val="20"/>
          <w:szCs w:val="20"/>
        </w:rPr>
        <w:t xml:space="preserve">Miejska w </w:t>
      </w:r>
      <w:r w:rsidR="005E2702">
        <w:rPr>
          <w:rFonts w:ascii="Cambria" w:hAnsi="Cambria" w:cs="Calibri"/>
          <w:sz w:val="20"/>
          <w:szCs w:val="20"/>
        </w:rPr>
        <w:t>Giżycku</w:t>
      </w:r>
      <w:r w:rsidR="00AD2D2D" w:rsidRPr="0041381B">
        <w:rPr>
          <w:rFonts w:ascii="Cambria" w:hAnsi="Cambria" w:cs="Calibri"/>
          <w:sz w:val="20"/>
          <w:szCs w:val="20"/>
        </w:rPr>
        <w:t>.</w:t>
      </w:r>
    </w:p>
    <w:p w14:paraId="50ECE023" w14:textId="77777777" w:rsidR="00822CCA" w:rsidRPr="0041381B" w:rsidRDefault="00822CCA" w:rsidP="002F3A6C">
      <w:pPr>
        <w:autoSpaceDE w:val="0"/>
        <w:autoSpaceDN w:val="0"/>
        <w:adjustRightInd w:val="0"/>
        <w:spacing w:after="0" w:line="240" w:lineRule="auto"/>
        <w:ind w:firstLine="708"/>
        <w:jc w:val="both"/>
        <w:rPr>
          <w:rFonts w:ascii="Cambria" w:hAnsi="Cambria" w:cs="Calibri"/>
          <w:sz w:val="20"/>
          <w:szCs w:val="20"/>
        </w:rPr>
      </w:pPr>
    </w:p>
    <w:p w14:paraId="2A5F6CA4" w14:textId="77777777" w:rsidR="00822CCA" w:rsidRPr="0041381B" w:rsidRDefault="00822CCA" w:rsidP="002F3A6C">
      <w:pPr>
        <w:autoSpaceDE w:val="0"/>
        <w:autoSpaceDN w:val="0"/>
        <w:adjustRightInd w:val="0"/>
        <w:spacing w:after="0" w:line="240" w:lineRule="auto"/>
        <w:ind w:firstLine="708"/>
        <w:jc w:val="both"/>
        <w:rPr>
          <w:rFonts w:ascii="Cambria" w:hAnsi="Cambria" w:cs="Calibri"/>
          <w:sz w:val="20"/>
          <w:szCs w:val="20"/>
        </w:rPr>
      </w:pPr>
      <w:r w:rsidRPr="0041381B">
        <w:rPr>
          <w:rFonts w:ascii="Cambria" w:hAnsi="Cambria" w:cs="Calibri"/>
          <w:sz w:val="20"/>
          <w:szCs w:val="20"/>
        </w:rPr>
        <w:t>Podstawowym celem sporządzenia i uchwalenia Programu Ochrony Środowiska jest realizacja przez jednostki samorządu terytorialnego polityk</w:t>
      </w:r>
      <w:r w:rsidR="009A611D" w:rsidRPr="0041381B">
        <w:rPr>
          <w:rFonts w:ascii="Cambria" w:hAnsi="Cambria" w:cs="Calibri"/>
          <w:sz w:val="20"/>
          <w:szCs w:val="20"/>
        </w:rPr>
        <w:t>i ochrony środowiska zbieżnej z </w:t>
      </w:r>
      <w:r w:rsidRPr="0041381B">
        <w:rPr>
          <w:rFonts w:ascii="Cambria" w:hAnsi="Cambria" w:cs="Calibri"/>
          <w:sz w:val="20"/>
          <w:szCs w:val="20"/>
        </w:rPr>
        <w:t>założeniami najważniejszych dokumentów strategicznych i programowych. Programy powinny stanowić podstawę funkcjonowania systemu zarządzania środowiskiem spajającą wszystkie działania i dokumenty</w:t>
      </w:r>
      <w:r w:rsidR="00642038" w:rsidRPr="0041381B">
        <w:rPr>
          <w:rFonts w:ascii="Cambria" w:hAnsi="Cambria" w:cs="Calibri"/>
          <w:sz w:val="20"/>
          <w:szCs w:val="20"/>
        </w:rPr>
        <w:t xml:space="preserve"> dotyczące ochrony środowiska i </w:t>
      </w:r>
      <w:r w:rsidR="0059638D" w:rsidRPr="0041381B">
        <w:rPr>
          <w:rFonts w:ascii="Cambria" w:hAnsi="Cambria" w:cs="Calibri"/>
          <w:sz w:val="20"/>
          <w:szCs w:val="20"/>
        </w:rPr>
        <w:t xml:space="preserve">przyrody na szczeblu danej JST. </w:t>
      </w:r>
      <w:r w:rsidRPr="0041381B">
        <w:rPr>
          <w:rFonts w:ascii="Cambria" w:hAnsi="Cambria" w:cs="Calibri"/>
          <w:sz w:val="20"/>
          <w:szCs w:val="20"/>
        </w:rPr>
        <w:t xml:space="preserve">Ponadto zasady ochrony środowiska są uwzględniane na etapie opracowywania dokumentów sektorowych niezwiązanych ściśle z ochroną środowiska i jego elementów, a </w:t>
      </w:r>
      <w:r w:rsidRPr="0041381B">
        <w:rPr>
          <w:rFonts w:ascii="Cambria" w:hAnsi="Cambria"/>
          <w:sz w:val="20"/>
          <w:szCs w:val="20"/>
        </w:rPr>
        <w:t>określające cele służące podniesieniu poziomu jako</w:t>
      </w:r>
      <w:r w:rsidRPr="0041381B">
        <w:rPr>
          <w:rFonts w:ascii="Cambria" w:eastAsia="TimesNewRoman" w:hAnsi="Cambria" w:cs="TimesNewRoman"/>
          <w:sz w:val="20"/>
          <w:szCs w:val="20"/>
        </w:rPr>
        <w:t>ś</w:t>
      </w:r>
      <w:r w:rsidRPr="0041381B">
        <w:rPr>
          <w:rFonts w:ascii="Cambria" w:hAnsi="Cambria"/>
          <w:sz w:val="20"/>
          <w:szCs w:val="20"/>
        </w:rPr>
        <w:t xml:space="preserve">ci </w:t>
      </w:r>
      <w:r w:rsidRPr="0041381B">
        <w:rPr>
          <w:rFonts w:ascii="Cambria" w:eastAsia="TimesNewRoman" w:hAnsi="Cambria" w:cs="TimesNewRoman"/>
          <w:sz w:val="20"/>
          <w:szCs w:val="20"/>
        </w:rPr>
        <w:t>ż</w:t>
      </w:r>
      <w:r w:rsidRPr="0041381B">
        <w:rPr>
          <w:rFonts w:ascii="Cambria" w:hAnsi="Cambria"/>
          <w:sz w:val="20"/>
          <w:szCs w:val="20"/>
        </w:rPr>
        <w:t>ycia mieszka</w:t>
      </w:r>
      <w:r w:rsidRPr="0041381B">
        <w:rPr>
          <w:rFonts w:ascii="Cambria" w:eastAsia="TimesNewRoman" w:hAnsi="Cambria" w:cs="TimesNewRoman"/>
          <w:sz w:val="20"/>
          <w:szCs w:val="20"/>
        </w:rPr>
        <w:t>ń</w:t>
      </w:r>
      <w:r w:rsidRPr="0041381B">
        <w:rPr>
          <w:rFonts w:ascii="Cambria" w:hAnsi="Cambria"/>
          <w:sz w:val="20"/>
          <w:szCs w:val="20"/>
        </w:rPr>
        <w:t>ców, których realizacja ma przysłużyć się szybkiemu oraz trwałemu rozwojowi gospodarczemu. Szczegółowe cele zawarte w tych dokumentach mo</w:t>
      </w:r>
      <w:r w:rsidRPr="0041381B">
        <w:rPr>
          <w:rFonts w:ascii="Cambria" w:eastAsia="TimesNewRoman" w:hAnsi="Cambria" w:cs="TimesNewRoman"/>
          <w:sz w:val="20"/>
          <w:szCs w:val="20"/>
        </w:rPr>
        <w:t>gą</w:t>
      </w:r>
      <w:r w:rsidRPr="0041381B">
        <w:rPr>
          <w:rFonts w:ascii="Cambria" w:hAnsi="Cambria"/>
          <w:sz w:val="20"/>
          <w:szCs w:val="20"/>
        </w:rPr>
        <w:t xml:space="preserve"> zosta</w:t>
      </w:r>
      <w:r w:rsidRPr="0041381B">
        <w:rPr>
          <w:rFonts w:ascii="Cambria" w:eastAsia="TimesNewRoman" w:hAnsi="Cambria" w:cs="TimesNewRoman"/>
          <w:sz w:val="20"/>
          <w:szCs w:val="20"/>
        </w:rPr>
        <w:t>ć</w:t>
      </w:r>
      <w:r w:rsidRPr="0041381B">
        <w:rPr>
          <w:rFonts w:ascii="Cambria" w:hAnsi="Cambria"/>
          <w:sz w:val="20"/>
          <w:szCs w:val="20"/>
        </w:rPr>
        <w:t xml:space="preserve"> osi</w:t>
      </w:r>
      <w:r w:rsidRPr="0041381B">
        <w:rPr>
          <w:rFonts w:ascii="Cambria" w:eastAsia="TimesNewRoman" w:hAnsi="Cambria" w:cs="TimesNewRoman"/>
          <w:sz w:val="20"/>
          <w:szCs w:val="20"/>
        </w:rPr>
        <w:t>ą</w:t>
      </w:r>
      <w:r w:rsidRPr="0041381B">
        <w:rPr>
          <w:rFonts w:ascii="Cambria" w:hAnsi="Cambria"/>
          <w:sz w:val="20"/>
          <w:szCs w:val="20"/>
        </w:rPr>
        <w:t>gni</w:t>
      </w:r>
      <w:r w:rsidRPr="0041381B">
        <w:rPr>
          <w:rFonts w:ascii="Cambria" w:eastAsia="TimesNewRoman" w:hAnsi="Cambria" w:cs="TimesNewRoman"/>
          <w:sz w:val="20"/>
          <w:szCs w:val="20"/>
        </w:rPr>
        <w:t>ę</w:t>
      </w:r>
      <w:r w:rsidRPr="0041381B">
        <w:rPr>
          <w:rFonts w:ascii="Cambria" w:hAnsi="Cambria"/>
          <w:sz w:val="20"/>
          <w:szCs w:val="20"/>
        </w:rPr>
        <w:t>te tylko w warunkach realizacji zasad zrównowa</w:t>
      </w:r>
      <w:r w:rsidRPr="0041381B">
        <w:rPr>
          <w:rFonts w:ascii="Cambria" w:eastAsia="TimesNewRoman" w:hAnsi="Cambria" w:cs="TimesNewRoman"/>
          <w:sz w:val="20"/>
          <w:szCs w:val="20"/>
        </w:rPr>
        <w:t>ż</w:t>
      </w:r>
      <w:r w:rsidRPr="0041381B">
        <w:rPr>
          <w:rFonts w:ascii="Cambria" w:hAnsi="Cambria"/>
          <w:sz w:val="20"/>
          <w:szCs w:val="20"/>
        </w:rPr>
        <w:t>onego rozwoju oraz piel</w:t>
      </w:r>
      <w:r w:rsidRPr="0041381B">
        <w:rPr>
          <w:rFonts w:ascii="Cambria" w:eastAsia="TimesNewRoman" w:hAnsi="Cambria" w:cs="TimesNewRoman"/>
          <w:sz w:val="20"/>
          <w:szCs w:val="20"/>
        </w:rPr>
        <w:t>ę</w:t>
      </w:r>
      <w:r w:rsidR="00642038" w:rsidRPr="0041381B">
        <w:rPr>
          <w:rFonts w:ascii="Cambria" w:hAnsi="Cambria"/>
          <w:sz w:val="20"/>
          <w:szCs w:val="20"/>
        </w:rPr>
        <w:t>gnowania i </w:t>
      </w:r>
      <w:r w:rsidRPr="0041381B">
        <w:rPr>
          <w:rFonts w:ascii="Cambria" w:hAnsi="Cambria"/>
          <w:sz w:val="20"/>
          <w:szCs w:val="20"/>
        </w:rPr>
        <w:t>zachowania dziedzictwa kulturowego kraju.</w:t>
      </w:r>
    </w:p>
    <w:p w14:paraId="29D7A5D3" w14:textId="77777777" w:rsidR="00822CCA" w:rsidRPr="0041381B" w:rsidRDefault="00822CCA" w:rsidP="002F3A6C">
      <w:pPr>
        <w:spacing w:after="0" w:line="240" w:lineRule="auto"/>
        <w:rPr>
          <w:rFonts w:ascii="Cambria" w:hAnsi="Cambria"/>
          <w:sz w:val="20"/>
          <w:szCs w:val="20"/>
        </w:rPr>
      </w:pPr>
    </w:p>
    <w:p w14:paraId="510145C0" w14:textId="72F33E83" w:rsidR="00822CCA" w:rsidRPr="0041381B" w:rsidRDefault="00822CCA" w:rsidP="00047117">
      <w:pPr>
        <w:spacing w:after="0" w:line="240" w:lineRule="auto"/>
        <w:ind w:firstLine="812"/>
        <w:jc w:val="both"/>
        <w:rPr>
          <w:rFonts w:ascii="Cambria" w:hAnsi="Cambria"/>
          <w:bCs/>
          <w:sz w:val="20"/>
          <w:szCs w:val="20"/>
          <w:vertAlign w:val="superscript"/>
        </w:rPr>
      </w:pPr>
      <w:r w:rsidRPr="0041381B">
        <w:rPr>
          <w:rFonts w:ascii="Cambria" w:hAnsi="Cambria"/>
          <w:bCs/>
          <w:sz w:val="20"/>
          <w:szCs w:val="20"/>
        </w:rPr>
        <w:t xml:space="preserve">Założenia rozwoju społeczno - gospodarczego </w:t>
      </w:r>
      <w:r w:rsidR="00286973" w:rsidRPr="0041381B">
        <w:rPr>
          <w:rFonts w:ascii="Cambria" w:hAnsi="Cambria"/>
          <w:bCs/>
          <w:sz w:val="20"/>
          <w:szCs w:val="20"/>
        </w:rPr>
        <w:t xml:space="preserve">miasta </w:t>
      </w:r>
      <w:r w:rsidR="004006B0">
        <w:rPr>
          <w:rFonts w:ascii="Cambria" w:hAnsi="Cambria"/>
          <w:bCs/>
          <w:sz w:val="20"/>
          <w:szCs w:val="20"/>
        </w:rPr>
        <w:t>Giżycka</w:t>
      </w:r>
      <w:r w:rsidR="00027513" w:rsidRPr="0041381B">
        <w:rPr>
          <w:rFonts w:ascii="Cambria" w:hAnsi="Cambria"/>
          <w:bCs/>
          <w:sz w:val="20"/>
          <w:szCs w:val="20"/>
        </w:rPr>
        <w:t xml:space="preserve"> </w:t>
      </w:r>
      <w:r w:rsidRPr="0041381B">
        <w:rPr>
          <w:rFonts w:ascii="Cambria" w:hAnsi="Cambria"/>
          <w:bCs/>
          <w:sz w:val="20"/>
          <w:szCs w:val="20"/>
        </w:rPr>
        <w:t>w świetle ochrony środowiska zostały wyznaczone w oparciu o następujące dokumenty:</w:t>
      </w:r>
    </w:p>
    <w:p w14:paraId="38DDB622" w14:textId="77777777" w:rsidR="00822CCA" w:rsidRPr="0041381B" w:rsidRDefault="00822CCA" w:rsidP="00047117">
      <w:pPr>
        <w:spacing w:after="0" w:line="240" w:lineRule="auto"/>
        <w:ind w:firstLine="812"/>
        <w:jc w:val="both"/>
        <w:rPr>
          <w:rFonts w:ascii="Cambria" w:hAnsi="Cambria"/>
          <w:bCs/>
          <w:sz w:val="20"/>
          <w:szCs w:val="20"/>
        </w:rPr>
      </w:pPr>
    </w:p>
    <w:p w14:paraId="2CA118F5" w14:textId="77777777" w:rsidR="00870DBA" w:rsidRPr="0041381B" w:rsidRDefault="00870DBA" w:rsidP="0004711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Długookresowa Strategia Rozwoju Kraju - Polska 2030. Trzecia fala nowoczesności</w:t>
      </w:r>
      <w:r w:rsidR="00F958F3" w:rsidRPr="0041381B">
        <w:rPr>
          <w:rFonts w:ascii="Cambria" w:hAnsi="Cambria"/>
          <w:sz w:val="20"/>
          <w:szCs w:val="20"/>
        </w:rPr>
        <w:t>,</w:t>
      </w:r>
    </w:p>
    <w:p w14:paraId="3B474A58" w14:textId="77777777" w:rsidR="00870DBA" w:rsidRPr="0041381B" w:rsidRDefault="00870DBA" w:rsidP="0004711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Krajowa Strategia Rozwoju Regionalnego 2030 (KSRR)</w:t>
      </w:r>
      <w:r w:rsidR="00F958F3" w:rsidRPr="0041381B">
        <w:rPr>
          <w:rFonts w:ascii="Cambria" w:hAnsi="Cambria"/>
          <w:sz w:val="20"/>
          <w:szCs w:val="20"/>
        </w:rPr>
        <w:t>,</w:t>
      </w:r>
    </w:p>
    <w:p w14:paraId="38FBD58E" w14:textId="77777777" w:rsidR="00E34CB4" w:rsidRPr="0041381B" w:rsidRDefault="00E34CB4" w:rsidP="0004711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Koncepcja Przestrzenn</w:t>
      </w:r>
      <w:r w:rsidR="00F958F3" w:rsidRPr="0041381B">
        <w:rPr>
          <w:rFonts w:ascii="Cambria" w:hAnsi="Cambria"/>
          <w:sz w:val="20"/>
          <w:szCs w:val="20"/>
        </w:rPr>
        <w:t>ego Zagospodarowania Kraju 2030,</w:t>
      </w:r>
    </w:p>
    <w:p w14:paraId="303C7C48" w14:textId="77777777" w:rsidR="00870DBA" w:rsidRPr="0041381B" w:rsidRDefault="00870DBA" w:rsidP="0004711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Strategia na rzecz Odpowiedzialnego Rozwoju do roku 2020 (z perspektywą do 2030)</w:t>
      </w:r>
      <w:r w:rsidR="00F958F3" w:rsidRPr="0041381B">
        <w:rPr>
          <w:rFonts w:ascii="Cambria" w:hAnsi="Cambria"/>
          <w:sz w:val="20"/>
          <w:szCs w:val="20"/>
        </w:rPr>
        <w:t>,</w:t>
      </w:r>
    </w:p>
    <w:p w14:paraId="1B78ABE0" w14:textId="77777777" w:rsidR="00AD2D2D" w:rsidRPr="0041381B" w:rsidRDefault="00AD2D2D" w:rsidP="0004711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Po</w:t>
      </w:r>
      <w:r w:rsidR="00F958F3" w:rsidRPr="0041381B">
        <w:rPr>
          <w:rFonts w:ascii="Cambria" w:hAnsi="Cambria"/>
          <w:sz w:val="20"/>
          <w:szCs w:val="20"/>
        </w:rPr>
        <w:t>lityka Ekologiczna Państwa 2030,</w:t>
      </w:r>
    </w:p>
    <w:p w14:paraId="7F66826B" w14:textId="77777777" w:rsidR="00870DBA" w:rsidRPr="0041381B" w:rsidRDefault="00870DBA" w:rsidP="0004711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Krajowy plan na rzecz ener</w:t>
      </w:r>
      <w:r w:rsidR="00E34CB4" w:rsidRPr="0041381B">
        <w:rPr>
          <w:rFonts w:ascii="Cambria" w:hAnsi="Cambria"/>
          <w:sz w:val="20"/>
          <w:szCs w:val="20"/>
        </w:rPr>
        <w:t>gi</w:t>
      </w:r>
      <w:r w:rsidR="00F958F3" w:rsidRPr="0041381B">
        <w:rPr>
          <w:rFonts w:ascii="Cambria" w:hAnsi="Cambria"/>
          <w:sz w:val="20"/>
          <w:szCs w:val="20"/>
        </w:rPr>
        <w:t>i i klimatu na lata 2021 - 2030,</w:t>
      </w:r>
    </w:p>
    <w:p w14:paraId="1AA63F1B" w14:textId="77777777" w:rsidR="00870DBA" w:rsidRPr="0041381B" w:rsidRDefault="00870DBA" w:rsidP="0004711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Polityka E</w:t>
      </w:r>
      <w:r w:rsidR="00F958F3" w:rsidRPr="0041381B">
        <w:rPr>
          <w:rFonts w:ascii="Cambria" w:hAnsi="Cambria"/>
          <w:sz w:val="20"/>
          <w:szCs w:val="20"/>
        </w:rPr>
        <w:t>nergetyczna Polski do roku 2040,</w:t>
      </w:r>
    </w:p>
    <w:p w14:paraId="76CFA893" w14:textId="77777777" w:rsidR="00051962" w:rsidRPr="0041381B" w:rsidRDefault="00051962" w:rsidP="00047117">
      <w:pPr>
        <w:pStyle w:val="Akapitzlist"/>
        <w:numPr>
          <w:ilvl w:val="0"/>
          <w:numId w:val="5"/>
        </w:numPr>
        <w:spacing w:after="0" w:line="240" w:lineRule="auto"/>
        <w:jc w:val="both"/>
        <w:rPr>
          <w:rFonts w:ascii="Cambria" w:hAnsi="Cambria"/>
          <w:sz w:val="20"/>
          <w:szCs w:val="20"/>
        </w:rPr>
      </w:pPr>
      <w:r w:rsidRPr="0041381B">
        <w:rPr>
          <w:rFonts w:ascii="Cambria" w:hAnsi="Cambria"/>
          <w:sz w:val="20"/>
          <w:szCs w:val="20"/>
        </w:rPr>
        <w:t>Program Ochrony Środowiska Województwa Warmińsko - Mazurskiego do roku 2030,</w:t>
      </w:r>
    </w:p>
    <w:p w14:paraId="17831155" w14:textId="735E31B2" w:rsidR="00FD7525" w:rsidRPr="0041381B" w:rsidRDefault="007E4C01" w:rsidP="007E4C01">
      <w:pPr>
        <w:pStyle w:val="Akapitzlist"/>
        <w:numPr>
          <w:ilvl w:val="0"/>
          <w:numId w:val="5"/>
        </w:numPr>
        <w:jc w:val="both"/>
        <w:rPr>
          <w:rFonts w:ascii="Cambria" w:hAnsi="Cambria"/>
          <w:sz w:val="20"/>
          <w:szCs w:val="20"/>
        </w:rPr>
      </w:pPr>
      <w:r w:rsidRPr="0041381B">
        <w:rPr>
          <w:rFonts w:ascii="Cambria" w:hAnsi="Cambria"/>
          <w:sz w:val="20"/>
          <w:szCs w:val="20"/>
        </w:rPr>
        <w:t>Program Ochrony Środowiska Powiatu Giżyckiego na lata 2021-2024 z perspektywą do 2028 roku</w:t>
      </w:r>
      <w:r w:rsidR="00051962" w:rsidRPr="0041381B">
        <w:rPr>
          <w:rFonts w:ascii="Cambria" w:hAnsi="Cambria"/>
          <w:sz w:val="20"/>
          <w:szCs w:val="20"/>
        </w:rPr>
        <w:t>.</w:t>
      </w:r>
    </w:p>
    <w:p w14:paraId="29E03977" w14:textId="77777777" w:rsidR="00047117" w:rsidRPr="0041381B" w:rsidRDefault="00047117" w:rsidP="00047117">
      <w:pPr>
        <w:pStyle w:val="Akapitzlist"/>
        <w:spacing w:after="0" w:line="240" w:lineRule="auto"/>
        <w:jc w:val="both"/>
        <w:rPr>
          <w:rFonts w:ascii="Cambria" w:hAnsi="Cambria"/>
          <w:sz w:val="20"/>
          <w:szCs w:val="20"/>
        </w:rPr>
      </w:pPr>
    </w:p>
    <w:p w14:paraId="1A3C9C29" w14:textId="77777777" w:rsidR="00822CCA" w:rsidRPr="0041381B" w:rsidRDefault="00822CCA" w:rsidP="002F3A6C">
      <w:pPr>
        <w:pStyle w:val="Nagwek3"/>
        <w:spacing w:before="0" w:beforeAutospacing="0" w:after="0" w:afterAutospacing="0"/>
        <w:rPr>
          <w:rStyle w:val="Nagwek2Znak"/>
          <w:rFonts w:eastAsia="Calibri"/>
          <w:i/>
          <w:color w:val="auto"/>
          <w:sz w:val="20"/>
          <w:szCs w:val="20"/>
          <w:lang w:eastAsia="pl-PL"/>
        </w:rPr>
      </w:pPr>
      <w:bookmarkStart w:id="468" w:name="_Toc142324114"/>
      <w:r w:rsidRPr="0041381B">
        <w:rPr>
          <w:rStyle w:val="Nagwek2Znak"/>
          <w:rFonts w:eastAsia="Calibri"/>
          <w:i/>
          <w:color w:val="auto"/>
          <w:sz w:val="20"/>
          <w:szCs w:val="20"/>
          <w:lang w:eastAsia="pl-PL"/>
        </w:rPr>
        <w:t>7.1.1. Założenia i uwarunkowania wynikające z dokumentów szczebla krajowego</w:t>
      </w:r>
      <w:bookmarkEnd w:id="468"/>
    </w:p>
    <w:p w14:paraId="223F7FCD" w14:textId="77777777" w:rsidR="00822CCA" w:rsidRPr="0041381B" w:rsidRDefault="00822CCA" w:rsidP="002F3A6C">
      <w:pPr>
        <w:pStyle w:val="Nagwek3"/>
        <w:spacing w:before="0" w:beforeAutospacing="0" w:after="0" w:afterAutospacing="0"/>
        <w:rPr>
          <w:rStyle w:val="Nagwek2Znak"/>
          <w:rFonts w:eastAsia="Calibri"/>
          <w:i/>
          <w:color w:val="auto"/>
          <w:sz w:val="20"/>
          <w:szCs w:val="20"/>
          <w:lang w:eastAsia="pl-PL"/>
        </w:rPr>
      </w:pPr>
    </w:p>
    <w:p w14:paraId="7916AA12" w14:textId="77777777" w:rsidR="00870DBA" w:rsidRPr="0041381B" w:rsidRDefault="00E34CB4" w:rsidP="00E34CB4">
      <w:pPr>
        <w:pStyle w:val="Nagwek4"/>
        <w:spacing w:after="0" w:line="240" w:lineRule="auto"/>
        <w:jc w:val="left"/>
        <w:rPr>
          <w:rStyle w:val="Nagwek2Znak"/>
          <w:rFonts w:eastAsia="Calibri"/>
          <w:b w:val="0"/>
          <w:color w:val="auto"/>
          <w:sz w:val="20"/>
          <w:szCs w:val="20"/>
          <w:lang w:eastAsia="pl-PL"/>
        </w:rPr>
      </w:pPr>
      <w:bookmarkStart w:id="469" w:name="_Toc78463593"/>
      <w:bookmarkStart w:id="470" w:name="_Toc100053293"/>
      <w:bookmarkStart w:id="471" w:name="_Toc142324115"/>
      <w:r w:rsidRPr="0041381B">
        <w:rPr>
          <w:rStyle w:val="Nagwek2Znak"/>
          <w:rFonts w:eastAsia="Calibri"/>
          <w:b w:val="0"/>
          <w:color w:val="auto"/>
          <w:sz w:val="20"/>
          <w:szCs w:val="20"/>
          <w:lang w:eastAsia="pl-PL"/>
        </w:rPr>
        <w:t>7.1</w:t>
      </w:r>
      <w:r w:rsidR="00870DBA" w:rsidRPr="0041381B">
        <w:rPr>
          <w:rStyle w:val="Nagwek2Znak"/>
          <w:rFonts w:eastAsia="Calibri"/>
          <w:b w:val="0"/>
          <w:color w:val="auto"/>
          <w:sz w:val="20"/>
          <w:szCs w:val="20"/>
          <w:lang w:eastAsia="pl-PL"/>
        </w:rPr>
        <w:t>.1.</w:t>
      </w:r>
      <w:r w:rsidRPr="0041381B">
        <w:rPr>
          <w:rStyle w:val="Nagwek2Znak"/>
          <w:rFonts w:eastAsia="Calibri"/>
          <w:b w:val="0"/>
          <w:color w:val="auto"/>
          <w:sz w:val="20"/>
          <w:szCs w:val="20"/>
          <w:lang w:eastAsia="pl-PL"/>
        </w:rPr>
        <w:t>1.</w:t>
      </w:r>
      <w:r w:rsidR="00870DBA" w:rsidRPr="0041381B">
        <w:rPr>
          <w:rStyle w:val="Nagwek2Znak"/>
          <w:rFonts w:eastAsia="Calibri"/>
          <w:b w:val="0"/>
          <w:color w:val="auto"/>
          <w:sz w:val="20"/>
          <w:szCs w:val="20"/>
          <w:lang w:eastAsia="pl-PL"/>
        </w:rPr>
        <w:t xml:space="preserve"> Długookresowa Strategia Rozwoju Kraju - Polska 2030. Trzecia fala nowoczesności</w:t>
      </w:r>
      <w:bookmarkEnd w:id="469"/>
      <w:bookmarkEnd w:id="470"/>
      <w:bookmarkEnd w:id="471"/>
    </w:p>
    <w:p w14:paraId="75876321" w14:textId="77777777" w:rsidR="00870DBA" w:rsidRPr="0041381B" w:rsidRDefault="00870DBA" w:rsidP="00870DBA">
      <w:pPr>
        <w:pStyle w:val="Nagwek3"/>
        <w:spacing w:before="0" w:beforeAutospacing="0" w:after="0" w:afterAutospacing="0"/>
        <w:rPr>
          <w:rFonts w:ascii="Cambria" w:eastAsia="Calibri" w:hAnsi="Cambria"/>
          <w:b w:val="0"/>
          <w:i/>
          <w:sz w:val="20"/>
          <w:szCs w:val="20"/>
        </w:rPr>
      </w:pPr>
    </w:p>
    <w:p w14:paraId="65F2ED16" w14:textId="77777777" w:rsidR="00870DBA" w:rsidRPr="0041381B" w:rsidRDefault="00870DBA" w:rsidP="00870DBA">
      <w:pPr>
        <w:spacing w:after="0" w:line="240" w:lineRule="auto"/>
        <w:ind w:firstLine="708"/>
        <w:jc w:val="both"/>
        <w:rPr>
          <w:rFonts w:ascii="Cambria" w:eastAsia="Times New Roman" w:hAnsi="Cambria"/>
          <w:sz w:val="20"/>
          <w:szCs w:val="20"/>
          <w:lang w:eastAsia="pl-PL"/>
        </w:rPr>
      </w:pPr>
      <w:r w:rsidRPr="0041381B">
        <w:rPr>
          <w:rFonts w:ascii="Cambria" w:eastAsia="Times New Roman" w:hAnsi="Cambria"/>
          <w:sz w:val="20"/>
          <w:szCs w:val="20"/>
          <w:lang w:eastAsia="pl-PL"/>
        </w:rPr>
        <w:t>Trzecia fala nowoczesności jest dokumentem określa</w:t>
      </w:r>
      <w:r w:rsidR="00E34CB4" w:rsidRPr="0041381B">
        <w:rPr>
          <w:rFonts w:ascii="Cambria" w:eastAsia="Times New Roman" w:hAnsi="Cambria"/>
          <w:sz w:val="20"/>
          <w:szCs w:val="20"/>
          <w:lang w:eastAsia="pl-PL"/>
        </w:rPr>
        <w:t>jącym główne trendy, wyzwania i scenariusze rozwoju społeczno-</w:t>
      </w:r>
      <w:r w:rsidRPr="0041381B">
        <w:rPr>
          <w:rFonts w:ascii="Cambria" w:eastAsia="Times New Roman" w:hAnsi="Cambria"/>
          <w:sz w:val="20"/>
          <w:szCs w:val="20"/>
          <w:lang w:eastAsia="pl-PL"/>
        </w:rPr>
        <w:t xml:space="preserve">gospodarczego kraju oraz kierunki przestrzennego zagospodarowania kraju, z uwzględnieniem zasady zrównoważonego rozwoju, obejmującym okres co najmniej 15 lat. </w:t>
      </w:r>
    </w:p>
    <w:p w14:paraId="337E47D3" w14:textId="77777777" w:rsidR="00870DBA" w:rsidRPr="0041381B" w:rsidRDefault="00870DBA" w:rsidP="00870DBA">
      <w:pPr>
        <w:spacing w:after="0" w:line="240" w:lineRule="auto"/>
        <w:ind w:firstLine="708"/>
        <w:jc w:val="both"/>
        <w:rPr>
          <w:rFonts w:ascii="Cambria" w:eastAsia="Times New Roman" w:hAnsi="Cambria"/>
          <w:sz w:val="20"/>
          <w:szCs w:val="20"/>
          <w:lang w:eastAsia="pl-PL"/>
        </w:rPr>
      </w:pPr>
    </w:p>
    <w:p w14:paraId="0E963389" w14:textId="11DCF994" w:rsidR="00E34CB4" w:rsidRPr="0041381B" w:rsidRDefault="00D31E41" w:rsidP="00E34CB4">
      <w:pPr>
        <w:spacing w:after="0" w:line="240" w:lineRule="auto"/>
        <w:ind w:firstLine="708"/>
        <w:jc w:val="both"/>
        <w:rPr>
          <w:rFonts w:ascii="Cambria" w:eastAsia="Times New Roman" w:hAnsi="Cambria"/>
          <w:sz w:val="20"/>
          <w:szCs w:val="20"/>
          <w:lang w:eastAsia="pl-PL"/>
        </w:rPr>
      </w:pPr>
      <w:r>
        <w:rPr>
          <w:rFonts w:ascii="Cambria" w:eastAsia="Times New Roman" w:hAnsi="Cambria"/>
          <w:sz w:val="20"/>
          <w:szCs w:val="20"/>
          <w:lang w:eastAsia="pl-PL"/>
        </w:rPr>
        <w:t xml:space="preserve">Celem głównym dokumentu jest poprawa jakości życia </w:t>
      </w:r>
      <w:r w:rsidR="00E34CB4" w:rsidRPr="0041381B">
        <w:rPr>
          <w:rFonts w:ascii="Cambria" w:eastAsia="Times New Roman" w:hAnsi="Cambria"/>
          <w:sz w:val="20"/>
          <w:szCs w:val="20"/>
          <w:lang w:eastAsia="pl-PL"/>
        </w:rPr>
        <w:t>Polaków. Osiągnięcie tego celu powinno być mierzone, z jednej strony, wzrostem produktu  krajowego brutto (PKB) na mieszkańca, a z drugiej zwiększeniem spójności społecznej oraz zmniejszeniem nierównomierności o charakterze terytorialnym, jak również skalą skoku cywilizacyjnego społeczeństwa oraz innowacyjności gospodarki w stosunku do innych krajów.</w:t>
      </w:r>
    </w:p>
    <w:p w14:paraId="3343C5FE" w14:textId="77777777" w:rsidR="00E34CB4" w:rsidRPr="0041381B" w:rsidRDefault="00E34CB4" w:rsidP="00870DBA">
      <w:pPr>
        <w:spacing w:after="0" w:line="240" w:lineRule="auto"/>
        <w:ind w:firstLine="708"/>
        <w:jc w:val="both"/>
        <w:rPr>
          <w:rFonts w:ascii="Cambria" w:eastAsia="Times New Roman" w:hAnsi="Cambria"/>
          <w:sz w:val="20"/>
          <w:szCs w:val="20"/>
          <w:lang w:eastAsia="pl-PL"/>
        </w:rPr>
      </w:pPr>
    </w:p>
    <w:p w14:paraId="4A0F7618" w14:textId="77777777" w:rsidR="00E34CB4" w:rsidRPr="0041381B" w:rsidRDefault="00E34CB4" w:rsidP="00870DBA">
      <w:pPr>
        <w:spacing w:after="0" w:line="240" w:lineRule="auto"/>
        <w:ind w:firstLine="708"/>
        <w:jc w:val="both"/>
        <w:rPr>
          <w:rFonts w:ascii="Cambria" w:eastAsia="Times New Roman" w:hAnsi="Cambria"/>
          <w:sz w:val="20"/>
          <w:szCs w:val="20"/>
          <w:lang w:eastAsia="pl-PL"/>
        </w:rPr>
      </w:pPr>
    </w:p>
    <w:p w14:paraId="4E3241DF" w14:textId="77777777" w:rsidR="00E34CB4" w:rsidRPr="0041381B" w:rsidRDefault="00E34CB4" w:rsidP="00870DBA">
      <w:pPr>
        <w:spacing w:after="0" w:line="240" w:lineRule="auto"/>
        <w:ind w:firstLine="708"/>
        <w:jc w:val="both"/>
        <w:rPr>
          <w:rFonts w:ascii="Cambria" w:eastAsia="Times New Roman" w:hAnsi="Cambria"/>
          <w:sz w:val="20"/>
          <w:szCs w:val="20"/>
          <w:lang w:eastAsia="pl-PL"/>
        </w:rPr>
      </w:pPr>
    </w:p>
    <w:p w14:paraId="7DADF961" w14:textId="77777777" w:rsidR="001A4BB3" w:rsidRPr="0041381B" w:rsidRDefault="001A4BB3" w:rsidP="00870DBA">
      <w:pPr>
        <w:spacing w:after="0" w:line="240" w:lineRule="auto"/>
        <w:ind w:firstLine="708"/>
        <w:jc w:val="both"/>
        <w:rPr>
          <w:rFonts w:ascii="Cambria" w:eastAsia="Times New Roman" w:hAnsi="Cambria"/>
          <w:sz w:val="20"/>
          <w:szCs w:val="20"/>
          <w:lang w:eastAsia="pl-PL"/>
        </w:rPr>
      </w:pPr>
    </w:p>
    <w:p w14:paraId="7915E8F7" w14:textId="77777777" w:rsidR="00E34CB4" w:rsidRPr="0041381B" w:rsidRDefault="00E34CB4" w:rsidP="00870DBA">
      <w:pPr>
        <w:spacing w:after="0" w:line="240" w:lineRule="auto"/>
        <w:ind w:firstLine="708"/>
        <w:jc w:val="both"/>
        <w:rPr>
          <w:rFonts w:ascii="Cambria" w:eastAsia="Times New Roman" w:hAnsi="Cambria"/>
          <w:sz w:val="20"/>
          <w:szCs w:val="20"/>
          <w:lang w:eastAsia="pl-PL"/>
        </w:rPr>
      </w:pPr>
    </w:p>
    <w:p w14:paraId="1E13AD4C" w14:textId="77777777" w:rsidR="00DF108B" w:rsidRPr="0041381B" w:rsidRDefault="00DF108B" w:rsidP="00870DBA">
      <w:pPr>
        <w:spacing w:after="0" w:line="240" w:lineRule="auto"/>
        <w:ind w:firstLine="708"/>
        <w:jc w:val="both"/>
        <w:rPr>
          <w:rFonts w:ascii="Cambria" w:eastAsia="Times New Roman" w:hAnsi="Cambria"/>
          <w:sz w:val="20"/>
          <w:szCs w:val="20"/>
          <w:lang w:eastAsia="pl-PL"/>
        </w:rPr>
      </w:pPr>
    </w:p>
    <w:p w14:paraId="3F881EBA" w14:textId="77777777" w:rsidR="00870DBA" w:rsidRPr="0041381B" w:rsidRDefault="00870DBA" w:rsidP="00870DBA">
      <w:pPr>
        <w:autoSpaceDE w:val="0"/>
        <w:autoSpaceDN w:val="0"/>
        <w:adjustRightInd w:val="0"/>
        <w:spacing w:after="0" w:line="240" w:lineRule="auto"/>
        <w:jc w:val="center"/>
        <w:rPr>
          <w:rFonts w:ascii="Cambria" w:hAnsi="Cambria" w:cs="Arial"/>
          <w:color w:val="000000"/>
          <w:sz w:val="20"/>
          <w:szCs w:val="20"/>
          <w:lang w:eastAsia="pl-PL"/>
        </w:rPr>
      </w:pPr>
      <w:bookmarkStart w:id="472" w:name="_Toc84853556"/>
      <w:bookmarkStart w:id="473" w:name="_Toc100053357"/>
      <w:bookmarkStart w:id="474" w:name="_Toc142324246"/>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49</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sz w:val="20"/>
          <w:szCs w:val="20"/>
        </w:rPr>
        <w:t>Cele Długookresowej Strategia Rozwoju Kraju - Polska 2030</w:t>
      </w:r>
      <w:bookmarkEnd w:id="472"/>
      <w:bookmarkEnd w:id="473"/>
      <w:bookmarkEnd w:id="474"/>
    </w:p>
    <w:p w14:paraId="640F97FD" w14:textId="77777777" w:rsidR="00870DBA" w:rsidRPr="0041381B" w:rsidRDefault="00870DBA" w:rsidP="00F245CC">
      <w:pPr>
        <w:spacing w:after="0" w:line="240" w:lineRule="auto"/>
        <w:jc w:val="center"/>
      </w:pPr>
      <w:bookmarkStart w:id="475" w:name="_Toc78463594"/>
      <w:bookmarkStart w:id="476" w:name="_Toc100053294"/>
      <w:bookmarkStart w:id="477" w:name="_Toc104621647"/>
      <w:r w:rsidRPr="0041381B">
        <w:rPr>
          <w:noProof/>
          <w:lang w:eastAsia="pl-PL"/>
        </w:rPr>
        <w:drawing>
          <wp:inline distT="0" distB="0" distL="0" distR="0" wp14:anchorId="2BDAEF37" wp14:editId="3C764D66">
            <wp:extent cx="5474577" cy="6705600"/>
            <wp:effectExtent l="0" t="0" r="0" b="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ez tytułu.png"/>
                    <pic:cNvPicPr/>
                  </pic:nvPicPr>
                  <pic:blipFill>
                    <a:blip r:embed="rId186">
                      <a:extLst>
                        <a:ext uri="{28A0092B-C50C-407E-A947-70E740481C1C}">
                          <a14:useLocalDpi xmlns:a14="http://schemas.microsoft.com/office/drawing/2010/main" val="0"/>
                        </a:ext>
                      </a:extLst>
                    </a:blip>
                    <a:stretch>
                      <a:fillRect/>
                    </a:stretch>
                  </pic:blipFill>
                  <pic:spPr>
                    <a:xfrm>
                      <a:off x="0" y="0"/>
                      <a:ext cx="5503424" cy="6740934"/>
                    </a:xfrm>
                    <a:prstGeom prst="rect">
                      <a:avLst/>
                    </a:prstGeom>
                  </pic:spPr>
                </pic:pic>
              </a:graphicData>
            </a:graphic>
          </wp:inline>
        </w:drawing>
      </w:r>
      <w:bookmarkEnd w:id="475"/>
      <w:bookmarkEnd w:id="476"/>
      <w:bookmarkEnd w:id="477"/>
    </w:p>
    <w:p w14:paraId="4546BD9F" w14:textId="77777777" w:rsidR="00870DBA" w:rsidRPr="0041381B" w:rsidRDefault="00870DBA" w:rsidP="00F245CC">
      <w:pPr>
        <w:autoSpaceDE w:val="0"/>
        <w:autoSpaceDN w:val="0"/>
        <w:adjustRightInd w:val="0"/>
        <w:spacing w:after="0" w:line="240" w:lineRule="auto"/>
        <w:jc w:val="center"/>
        <w:rPr>
          <w:rFonts w:ascii="Cambria" w:hAnsi="Cambria" w:cs="Arial"/>
          <w:i/>
          <w:color w:val="000000"/>
          <w:sz w:val="16"/>
          <w:szCs w:val="20"/>
          <w:lang w:eastAsia="pl-PL"/>
        </w:rPr>
      </w:pPr>
      <w:r w:rsidRPr="0041381B">
        <w:rPr>
          <w:rFonts w:ascii="Cambria" w:hAnsi="Cambria" w:cs="Arial"/>
          <w:i/>
          <w:color w:val="000000"/>
          <w:sz w:val="16"/>
          <w:szCs w:val="20"/>
          <w:lang w:eastAsia="pl-PL"/>
        </w:rPr>
        <w:t>Źródło: Długookresowa Strategia Rozwoju Kraju - Polska 2030. Trzecia fala nowoczesności</w:t>
      </w:r>
    </w:p>
    <w:p w14:paraId="45E54824" w14:textId="77777777" w:rsidR="00E34CB4" w:rsidRPr="0041381B" w:rsidRDefault="00E34CB4" w:rsidP="00870DBA">
      <w:pPr>
        <w:spacing w:after="0" w:line="240" w:lineRule="auto"/>
        <w:ind w:firstLine="708"/>
        <w:jc w:val="both"/>
        <w:rPr>
          <w:rFonts w:ascii="Cambria" w:eastAsia="Times New Roman" w:hAnsi="Cambria"/>
          <w:sz w:val="20"/>
          <w:szCs w:val="20"/>
          <w:lang w:eastAsia="pl-PL"/>
        </w:rPr>
      </w:pPr>
    </w:p>
    <w:p w14:paraId="080D5C95" w14:textId="77777777" w:rsidR="00870DBA" w:rsidRPr="0041381B" w:rsidRDefault="00870DBA" w:rsidP="00870DBA">
      <w:pPr>
        <w:pStyle w:val="Nagwek3"/>
        <w:spacing w:before="0" w:beforeAutospacing="0" w:after="0" w:afterAutospacing="0"/>
        <w:rPr>
          <w:rFonts w:ascii="Cambria" w:eastAsia="Calibri" w:hAnsi="Cambria"/>
          <w:b w:val="0"/>
          <w:i/>
          <w:sz w:val="20"/>
          <w:szCs w:val="20"/>
        </w:rPr>
      </w:pPr>
      <w:bookmarkStart w:id="478" w:name="_Toc78463595"/>
    </w:p>
    <w:p w14:paraId="03A568E5" w14:textId="77777777" w:rsidR="00870DBA" w:rsidRPr="0041381B" w:rsidRDefault="00E34CB4" w:rsidP="00E34CB4">
      <w:pPr>
        <w:pStyle w:val="Nagwek4"/>
        <w:spacing w:after="0" w:line="240" w:lineRule="auto"/>
        <w:jc w:val="left"/>
        <w:rPr>
          <w:rStyle w:val="Nagwek2Znak"/>
          <w:rFonts w:eastAsia="Calibri"/>
          <w:b w:val="0"/>
          <w:color w:val="auto"/>
          <w:sz w:val="20"/>
          <w:szCs w:val="20"/>
          <w:lang w:eastAsia="pl-PL"/>
        </w:rPr>
      </w:pPr>
      <w:bookmarkStart w:id="479" w:name="_Toc100053295"/>
      <w:bookmarkStart w:id="480" w:name="_Toc142324116"/>
      <w:r w:rsidRPr="0041381B">
        <w:rPr>
          <w:rStyle w:val="Nagwek2Znak"/>
          <w:rFonts w:eastAsia="Calibri"/>
          <w:b w:val="0"/>
          <w:color w:val="auto"/>
          <w:sz w:val="20"/>
          <w:szCs w:val="20"/>
          <w:lang w:eastAsia="pl-PL"/>
        </w:rPr>
        <w:t>7.1.1</w:t>
      </w:r>
      <w:r w:rsidR="00870DBA" w:rsidRPr="0041381B">
        <w:rPr>
          <w:rStyle w:val="Nagwek2Znak"/>
          <w:rFonts w:eastAsia="Calibri"/>
          <w:b w:val="0"/>
          <w:color w:val="auto"/>
          <w:sz w:val="20"/>
          <w:szCs w:val="20"/>
          <w:lang w:eastAsia="pl-PL"/>
        </w:rPr>
        <w:t>.</w:t>
      </w:r>
      <w:r w:rsidRPr="0041381B">
        <w:rPr>
          <w:rStyle w:val="Nagwek2Znak"/>
          <w:rFonts w:eastAsia="Calibri"/>
          <w:b w:val="0"/>
          <w:color w:val="auto"/>
          <w:sz w:val="20"/>
          <w:szCs w:val="20"/>
          <w:lang w:eastAsia="pl-PL"/>
        </w:rPr>
        <w:t>2.</w:t>
      </w:r>
      <w:r w:rsidR="00870DBA" w:rsidRPr="0041381B">
        <w:rPr>
          <w:rStyle w:val="Nagwek2Znak"/>
          <w:rFonts w:eastAsia="Calibri"/>
          <w:b w:val="0"/>
          <w:color w:val="auto"/>
          <w:sz w:val="20"/>
          <w:szCs w:val="20"/>
          <w:lang w:eastAsia="pl-PL"/>
        </w:rPr>
        <w:t xml:space="preserve"> Krajowa Strategia Rozwoju Regionalnego 2030 (KSRR)</w:t>
      </w:r>
      <w:bookmarkEnd w:id="478"/>
      <w:bookmarkEnd w:id="479"/>
      <w:bookmarkEnd w:id="480"/>
      <w:r w:rsidR="00870DBA" w:rsidRPr="0041381B">
        <w:rPr>
          <w:rStyle w:val="Nagwek2Znak"/>
          <w:rFonts w:eastAsia="Calibri"/>
          <w:b w:val="0"/>
          <w:color w:val="auto"/>
          <w:sz w:val="20"/>
          <w:szCs w:val="20"/>
          <w:lang w:eastAsia="pl-PL"/>
        </w:rPr>
        <w:t xml:space="preserve"> </w:t>
      </w:r>
    </w:p>
    <w:p w14:paraId="7BB5C579" w14:textId="77777777" w:rsidR="00870DBA" w:rsidRPr="0041381B" w:rsidRDefault="00870DBA" w:rsidP="00870DBA">
      <w:pPr>
        <w:pStyle w:val="Nagwek3"/>
        <w:spacing w:before="0" w:beforeAutospacing="0" w:after="0" w:afterAutospacing="0"/>
        <w:rPr>
          <w:rFonts w:ascii="Cambria" w:eastAsia="Calibri" w:hAnsi="Cambria"/>
          <w:b w:val="0"/>
          <w:i/>
          <w:sz w:val="20"/>
          <w:szCs w:val="20"/>
        </w:rPr>
      </w:pPr>
    </w:p>
    <w:p w14:paraId="07659A36" w14:textId="77777777" w:rsidR="00870DBA" w:rsidRPr="0041381B" w:rsidRDefault="00870DBA" w:rsidP="00F245CC">
      <w:pPr>
        <w:spacing w:after="0" w:line="240" w:lineRule="auto"/>
        <w:ind w:firstLine="708"/>
        <w:jc w:val="both"/>
        <w:rPr>
          <w:rFonts w:ascii="Cambria" w:hAnsi="Cambria"/>
          <w:sz w:val="20"/>
          <w:szCs w:val="20"/>
        </w:rPr>
      </w:pPr>
      <w:bookmarkStart w:id="481" w:name="_Toc78463596"/>
      <w:bookmarkStart w:id="482" w:name="_Toc88647784"/>
      <w:bookmarkStart w:id="483" w:name="_Toc88648025"/>
      <w:bookmarkStart w:id="484" w:name="_Toc100053296"/>
      <w:bookmarkStart w:id="485" w:name="_Toc104621649"/>
      <w:r w:rsidRPr="0041381B">
        <w:rPr>
          <w:rFonts w:ascii="Cambria" w:hAnsi="Cambria"/>
          <w:sz w:val="20"/>
          <w:szCs w:val="20"/>
        </w:rPr>
        <w:t>KSRR 2030 jest podstawowym dokumentem strategicznym polityki regionalnej państwa w perspektywie do 2030r. Strategia ta jest zbiorem wspólnych wartości, zasad współpracy rządu i samorządów oraz partnerów społeczno - gospodarczych na rzecz rozwoju kraju i województw. Dokument określa systemowe ramy prowadzenia polityki regionalnej zarówno przez rząd wobec regionów, jak i wewnątrzregionalne.</w:t>
      </w:r>
      <w:bookmarkEnd w:id="481"/>
      <w:bookmarkEnd w:id="482"/>
      <w:bookmarkEnd w:id="483"/>
      <w:bookmarkEnd w:id="484"/>
      <w:bookmarkEnd w:id="485"/>
      <w:r w:rsidRPr="0041381B">
        <w:rPr>
          <w:rFonts w:ascii="Cambria" w:hAnsi="Cambria"/>
          <w:sz w:val="20"/>
          <w:szCs w:val="20"/>
        </w:rPr>
        <w:t xml:space="preserve"> </w:t>
      </w:r>
    </w:p>
    <w:p w14:paraId="5FD9C8C8" w14:textId="77777777" w:rsidR="00870DBA" w:rsidRPr="0041381B" w:rsidRDefault="00870DBA" w:rsidP="00870DBA">
      <w:pPr>
        <w:autoSpaceDE w:val="0"/>
        <w:autoSpaceDN w:val="0"/>
        <w:adjustRightInd w:val="0"/>
        <w:spacing w:after="0" w:line="240" w:lineRule="auto"/>
        <w:jc w:val="center"/>
        <w:rPr>
          <w:rFonts w:ascii="Cambria" w:hAnsi="Cambria"/>
          <w:b/>
          <w:i/>
          <w:sz w:val="20"/>
          <w:szCs w:val="20"/>
        </w:rPr>
      </w:pPr>
      <w:bookmarkStart w:id="486" w:name="_Toc84853557"/>
    </w:p>
    <w:p w14:paraId="40F87F37" w14:textId="77777777" w:rsidR="00E34CB4" w:rsidRPr="0041381B" w:rsidRDefault="00E34CB4" w:rsidP="00870DBA">
      <w:pPr>
        <w:autoSpaceDE w:val="0"/>
        <w:autoSpaceDN w:val="0"/>
        <w:adjustRightInd w:val="0"/>
        <w:spacing w:after="0" w:line="240" w:lineRule="auto"/>
        <w:jc w:val="center"/>
        <w:rPr>
          <w:rFonts w:ascii="Cambria" w:hAnsi="Cambria"/>
          <w:b/>
          <w:i/>
          <w:sz w:val="20"/>
          <w:szCs w:val="20"/>
        </w:rPr>
      </w:pPr>
    </w:p>
    <w:p w14:paraId="183543AA" w14:textId="77777777" w:rsidR="00870DBA" w:rsidRPr="0041381B" w:rsidRDefault="00870DBA" w:rsidP="00F245CC">
      <w:pPr>
        <w:autoSpaceDE w:val="0"/>
        <w:autoSpaceDN w:val="0"/>
        <w:adjustRightInd w:val="0"/>
        <w:spacing w:after="0" w:line="240" w:lineRule="auto"/>
        <w:jc w:val="center"/>
        <w:rPr>
          <w:rFonts w:ascii="Cambria" w:hAnsi="Cambria" w:cs="Arial"/>
          <w:color w:val="000000"/>
          <w:sz w:val="20"/>
          <w:szCs w:val="20"/>
          <w:lang w:eastAsia="pl-PL"/>
        </w:rPr>
      </w:pPr>
      <w:bookmarkStart w:id="487" w:name="_Toc100053358"/>
      <w:bookmarkStart w:id="488" w:name="_Toc142324247"/>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50</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sz w:val="20"/>
          <w:szCs w:val="20"/>
        </w:rPr>
        <w:t>Cele Krajowej Strategii Rozwoju Regionalnego 2030</w:t>
      </w:r>
      <w:bookmarkEnd w:id="486"/>
      <w:bookmarkEnd w:id="487"/>
      <w:bookmarkEnd w:id="488"/>
    </w:p>
    <w:p w14:paraId="4E718CB3" w14:textId="77777777" w:rsidR="00870DBA" w:rsidRPr="0041381B" w:rsidRDefault="00E34CB4" w:rsidP="00F245CC">
      <w:pPr>
        <w:spacing w:after="0" w:line="240" w:lineRule="auto"/>
        <w:jc w:val="center"/>
      </w:pPr>
      <w:bookmarkStart w:id="489" w:name="_Toc104621650"/>
      <w:r w:rsidRPr="0041381B">
        <w:rPr>
          <w:noProof/>
          <w:lang w:eastAsia="pl-PL"/>
        </w:rPr>
        <w:drawing>
          <wp:inline distT="0" distB="0" distL="0" distR="0" wp14:anchorId="6639DA8D" wp14:editId="768C42D2">
            <wp:extent cx="5497800" cy="4257675"/>
            <wp:effectExtent l="0" t="0" r="0" b="0"/>
            <wp:docPr id="524" name="Obraz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90b69447-d5b7-483b-aca2-ce8e21f9f00b.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501967" cy="4260902"/>
                    </a:xfrm>
                    <a:prstGeom prst="rect">
                      <a:avLst/>
                    </a:prstGeom>
                  </pic:spPr>
                </pic:pic>
              </a:graphicData>
            </a:graphic>
          </wp:inline>
        </w:drawing>
      </w:r>
      <w:bookmarkEnd w:id="489"/>
    </w:p>
    <w:p w14:paraId="752F94DA" w14:textId="77777777" w:rsidR="00870DBA" w:rsidRPr="0041381B" w:rsidRDefault="00870DBA" w:rsidP="00F245CC">
      <w:pPr>
        <w:autoSpaceDE w:val="0"/>
        <w:autoSpaceDN w:val="0"/>
        <w:adjustRightInd w:val="0"/>
        <w:spacing w:after="0" w:line="240" w:lineRule="auto"/>
        <w:jc w:val="center"/>
        <w:rPr>
          <w:rFonts w:ascii="Cambria" w:hAnsi="Cambria"/>
          <w:b/>
          <w:i/>
          <w:sz w:val="16"/>
          <w:szCs w:val="20"/>
        </w:rPr>
      </w:pPr>
      <w:r w:rsidRPr="0041381B">
        <w:rPr>
          <w:rFonts w:ascii="Cambria" w:hAnsi="Cambria" w:cs="Arial"/>
          <w:i/>
          <w:color w:val="000000"/>
          <w:sz w:val="16"/>
          <w:szCs w:val="20"/>
          <w:lang w:eastAsia="pl-PL"/>
        </w:rPr>
        <w:t>Źródło: Krajowa Strategii Rozwoju Regionalnego 2030</w:t>
      </w:r>
    </w:p>
    <w:p w14:paraId="3D6E69A1" w14:textId="77777777" w:rsidR="00870DBA" w:rsidRPr="0041381B" w:rsidRDefault="00870DBA" w:rsidP="002F3A6C">
      <w:pPr>
        <w:pStyle w:val="Nagwek3"/>
        <w:spacing w:before="0" w:beforeAutospacing="0" w:after="0" w:afterAutospacing="0"/>
        <w:rPr>
          <w:rStyle w:val="Nagwek2Znak"/>
          <w:rFonts w:eastAsia="Calibri"/>
          <w:i/>
          <w:color w:val="auto"/>
          <w:sz w:val="20"/>
          <w:szCs w:val="20"/>
          <w:lang w:eastAsia="pl-PL"/>
        </w:rPr>
      </w:pPr>
    </w:p>
    <w:p w14:paraId="4FD717D5" w14:textId="77777777" w:rsidR="00E34CB4" w:rsidRPr="0041381B" w:rsidRDefault="00E34CB4" w:rsidP="00E34CB4">
      <w:pPr>
        <w:pStyle w:val="Nagwek4"/>
        <w:spacing w:after="0" w:line="240" w:lineRule="auto"/>
        <w:jc w:val="left"/>
        <w:rPr>
          <w:rStyle w:val="Nagwek2Znak"/>
          <w:rFonts w:eastAsia="Calibri"/>
          <w:color w:val="auto"/>
          <w:sz w:val="20"/>
          <w:szCs w:val="20"/>
          <w:lang w:eastAsia="pl-PL"/>
        </w:rPr>
      </w:pPr>
      <w:bookmarkStart w:id="490" w:name="_Toc78463598"/>
      <w:bookmarkStart w:id="491" w:name="_Toc100053298"/>
      <w:bookmarkStart w:id="492" w:name="_Toc142324117"/>
      <w:r w:rsidRPr="0041381B">
        <w:rPr>
          <w:rStyle w:val="Nagwek2Znak"/>
          <w:rFonts w:eastAsia="Calibri"/>
          <w:b w:val="0"/>
          <w:color w:val="auto"/>
          <w:sz w:val="20"/>
          <w:szCs w:val="20"/>
          <w:lang w:eastAsia="pl-PL"/>
        </w:rPr>
        <w:t>7.1.1.3. Koncepcja Przestrzennego Zagospodarowania Kraju 2030</w:t>
      </w:r>
      <w:bookmarkEnd w:id="490"/>
      <w:bookmarkEnd w:id="491"/>
      <w:bookmarkEnd w:id="492"/>
    </w:p>
    <w:p w14:paraId="09BA3820" w14:textId="77777777" w:rsidR="00E34CB4" w:rsidRPr="0041381B" w:rsidRDefault="00E34CB4" w:rsidP="00E34CB4">
      <w:pPr>
        <w:pStyle w:val="Nagwek3"/>
        <w:spacing w:before="0" w:beforeAutospacing="0" w:after="0" w:afterAutospacing="0"/>
        <w:rPr>
          <w:rFonts w:ascii="Cambria" w:eastAsia="Calibri" w:hAnsi="Cambria"/>
          <w:b w:val="0"/>
          <w:i/>
          <w:sz w:val="16"/>
          <w:szCs w:val="20"/>
        </w:rPr>
      </w:pPr>
    </w:p>
    <w:p w14:paraId="4807CCC3" w14:textId="77777777" w:rsidR="00E34CB4" w:rsidRPr="0041381B" w:rsidRDefault="00E34CB4" w:rsidP="00F245CC">
      <w:pPr>
        <w:spacing w:after="0" w:line="240" w:lineRule="auto"/>
        <w:ind w:firstLine="708"/>
        <w:jc w:val="both"/>
        <w:rPr>
          <w:rFonts w:ascii="Cambria" w:hAnsi="Cambria"/>
          <w:sz w:val="20"/>
          <w:szCs w:val="20"/>
        </w:rPr>
      </w:pPr>
      <w:bookmarkStart w:id="493" w:name="_Toc78463599"/>
      <w:bookmarkStart w:id="494" w:name="_Toc88647787"/>
      <w:bookmarkStart w:id="495" w:name="_Toc88648028"/>
      <w:bookmarkStart w:id="496" w:name="_Toc100053299"/>
      <w:bookmarkStart w:id="497" w:name="_Toc104621652"/>
      <w:r w:rsidRPr="0041381B">
        <w:rPr>
          <w:rFonts w:ascii="Cambria" w:hAnsi="Cambria"/>
          <w:sz w:val="20"/>
          <w:szCs w:val="20"/>
        </w:rPr>
        <w:t>Koncepcja Przestrzennego Zagospodarowania Kraju 2030 (KPZK 2030) jest najważniejszym krajowym dokumentem strategicznym dotyczącym zagospodarowania przestrzennego kraju. W dokumencie przedstawiono wizję zagospodarowania przestrzennego kraju w perspektywie najbliższych dwudziestu lat, określono cele i kierunki polityki zagospodarowania kraju służące jej urzeczywistnieniu oraz wskazano zasady oraz mechanizmy koordynacji i wdrażania  publicznych polityk rozwojowych mających istotny wpływ terytorialny. Tym samym KPZK 2030 ma wiele cech strategii ogólnorozwojowej, łącząc elementy zagospodarowania przestrzennego z czynnikami rozwoju społeczno - gospodarczego. W przedmiotowym dokumencie wyznaczono cele:</w:t>
      </w:r>
      <w:bookmarkEnd w:id="493"/>
      <w:bookmarkEnd w:id="494"/>
      <w:bookmarkEnd w:id="495"/>
      <w:bookmarkEnd w:id="496"/>
      <w:bookmarkEnd w:id="497"/>
    </w:p>
    <w:p w14:paraId="6E4723F6" w14:textId="77777777" w:rsidR="00E34CB4" w:rsidRPr="0041381B" w:rsidRDefault="00E34CB4" w:rsidP="00E34CB4">
      <w:pPr>
        <w:pStyle w:val="Nagwek3"/>
        <w:spacing w:before="0" w:beforeAutospacing="0" w:after="0" w:afterAutospacing="0"/>
        <w:ind w:firstLine="708"/>
        <w:jc w:val="both"/>
        <w:rPr>
          <w:rFonts w:ascii="Cambria" w:hAnsi="Cambria"/>
          <w:b w:val="0"/>
          <w:bCs w:val="0"/>
          <w:sz w:val="20"/>
          <w:szCs w:val="20"/>
        </w:rPr>
      </w:pPr>
    </w:p>
    <w:p w14:paraId="3A3B8D61" w14:textId="77777777" w:rsidR="00E34CB4" w:rsidRPr="0041381B" w:rsidRDefault="00E34CB4" w:rsidP="006D547B">
      <w:pPr>
        <w:numPr>
          <w:ilvl w:val="0"/>
          <w:numId w:val="11"/>
        </w:numPr>
        <w:spacing w:after="0" w:line="240" w:lineRule="auto"/>
        <w:contextualSpacing/>
        <w:jc w:val="both"/>
        <w:rPr>
          <w:rFonts w:ascii="Cambria" w:hAnsi="Cambria"/>
          <w:sz w:val="20"/>
          <w:szCs w:val="20"/>
        </w:rPr>
      </w:pPr>
      <w:r w:rsidRPr="0041381B">
        <w:rPr>
          <w:rFonts w:ascii="Cambria" w:hAnsi="Cambria"/>
          <w:b/>
          <w:sz w:val="20"/>
          <w:szCs w:val="20"/>
        </w:rPr>
        <w:t>Cel 1</w:t>
      </w:r>
      <w:r w:rsidRPr="0041381B">
        <w:rPr>
          <w:rFonts w:ascii="Cambria" w:hAnsi="Cambria"/>
          <w:sz w:val="20"/>
          <w:szCs w:val="20"/>
        </w:rPr>
        <w:t xml:space="preserve"> - Podwyższenie konkurencyjności głównych ośrodków miejskich Polski  w przestrzeni europejskiej poprzez ich integrację funkcjonalną przy zachowaniu policentrycznej struktury systemu osa</w:t>
      </w:r>
      <w:r w:rsidR="00F958F3" w:rsidRPr="0041381B">
        <w:rPr>
          <w:rFonts w:ascii="Cambria" w:hAnsi="Cambria"/>
          <w:sz w:val="20"/>
          <w:szCs w:val="20"/>
        </w:rPr>
        <w:t>dniczego sprzyjającej spójności,</w:t>
      </w:r>
    </w:p>
    <w:p w14:paraId="19AB8334" w14:textId="77777777" w:rsidR="00E34CB4" w:rsidRPr="0041381B" w:rsidRDefault="00E34CB4" w:rsidP="006D547B">
      <w:pPr>
        <w:numPr>
          <w:ilvl w:val="0"/>
          <w:numId w:val="11"/>
        </w:numPr>
        <w:spacing w:after="0" w:line="240" w:lineRule="auto"/>
        <w:contextualSpacing/>
        <w:jc w:val="both"/>
        <w:rPr>
          <w:rFonts w:ascii="Cambria" w:hAnsi="Cambria"/>
          <w:sz w:val="20"/>
          <w:szCs w:val="20"/>
        </w:rPr>
      </w:pPr>
      <w:r w:rsidRPr="0041381B">
        <w:rPr>
          <w:rFonts w:ascii="Cambria" w:eastAsia="Times New Roman" w:hAnsi="Cambria"/>
          <w:b/>
          <w:sz w:val="20"/>
          <w:szCs w:val="20"/>
        </w:rPr>
        <w:t>Cel 2</w:t>
      </w:r>
      <w:r w:rsidRPr="0041381B">
        <w:rPr>
          <w:rFonts w:ascii="Cambria" w:eastAsia="Times New Roman" w:hAnsi="Cambria"/>
          <w:sz w:val="20"/>
          <w:szCs w:val="20"/>
        </w:rPr>
        <w:t xml:space="preserve"> - Poprawa spójności wewnętrznej i terytorialne równoważenie rozwoju kraju poprzez promowanie integracji funkcjonalnej, tworzenie warunków dla rozprzestrzeniania się czynników rozwoju, wielofunkcyjny rozwój obszarów wiejskich oraz wykorzystanie potencjału wew</w:t>
      </w:r>
      <w:r w:rsidR="00F958F3" w:rsidRPr="0041381B">
        <w:rPr>
          <w:rFonts w:ascii="Cambria" w:eastAsia="Times New Roman" w:hAnsi="Cambria"/>
          <w:sz w:val="20"/>
          <w:szCs w:val="20"/>
        </w:rPr>
        <w:t>nętrznego wszystkich terytoriów,</w:t>
      </w:r>
    </w:p>
    <w:p w14:paraId="63D527DF" w14:textId="77777777" w:rsidR="00E34CB4" w:rsidRPr="0041381B" w:rsidRDefault="00E34CB4" w:rsidP="006D547B">
      <w:pPr>
        <w:numPr>
          <w:ilvl w:val="0"/>
          <w:numId w:val="11"/>
        </w:numPr>
        <w:spacing w:after="0" w:line="240" w:lineRule="auto"/>
        <w:contextualSpacing/>
        <w:jc w:val="both"/>
        <w:rPr>
          <w:rFonts w:ascii="Cambria" w:hAnsi="Cambria"/>
          <w:sz w:val="20"/>
          <w:szCs w:val="20"/>
        </w:rPr>
      </w:pPr>
      <w:r w:rsidRPr="0041381B">
        <w:rPr>
          <w:rFonts w:ascii="Cambria" w:eastAsia="Times New Roman" w:hAnsi="Cambria"/>
          <w:b/>
          <w:sz w:val="20"/>
          <w:szCs w:val="20"/>
        </w:rPr>
        <w:t>Cel 3</w:t>
      </w:r>
      <w:r w:rsidRPr="0041381B">
        <w:rPr>
          <w:rFonts w:ascii="Cambria" w:eastAsia="Times New Roman" w:hAnsi="Cambria"/>
          <w:sz w:val="20"/>
          <w:szCs w:val="20"/>
        </w:rPr>
        <w:t xml:space="preserve"> - Poprawa dostępności terytorialnej kraju w różnych skalach przestrzennych poprzez rozwijanie infrastruktury trans</w:t>
      </w:r>
      <w:r w:rsidR="00F958F3" w:rsidRPr="0041381B">
        <w:rPr>
          <w:rFonts w:ascii="Cambria" w:eastAsia="Times New Roman" w:hAnsi="Cambria"/>
          <w:sz w:val="20"/>
          <w:szCs w:val="20"/>
        </w:rPr>
        <w:t>portowej i telekomunikacyjnej,</w:t>
      </w:r>
    </w:p>
    <w:p w14:paraId="036788E1" w14:textId="77777777" w:rsidR="00E34CB4" w:rsidRPr="0041381B" w:rsidRDefault="00E34CB4" w:rsidP="006D547B">
      <w:pPr>
        <w:numPr>
          <w:ilvl w:val="0"/>
          <w:numId w:val="11"/>
        </w:numPr>
        <w:spacing w:after="0" w:line="240" w:lineRule="auto"/>
        <w:contextualSpacing/>
        <w:jc w:val="both"/>
        <w:rPr>
          <w:rFonts w:ascii="Cambria" w:hAnsi="Cambria"/>
          <w:sz w:val="20"/>
          <w:szCs w:val="20"/>
        </w:rPr>
      </w:pPr>
      <w:r w:rsidRPr="0041381B">
        <w:rPr>
          <w:rFonts w:ascii="Cambria" w:eastAsia="Times New Roman" w:hAnsi="Cambria"/>
          <w:b/>
          <w:sz w:val="20"/>
          <w:szCs w:val="20"/>
        </w:rPr>
        <w:t>Cel 4</w:t>
      </w:r>
      <w:r w:rsidRPr="0041381B">
        <w:rPr>
          <w:rFonts w:ascii="Cambria" w:eastAsia="Times New Roman" w:hAnsi="Cambria"/>
          <w:sz w:val="20"/>
          <w:szCs w:val="20"/>
        </w:rPr>
        <w:t xml:space="preserve"> - Kształtowanie struktur przestrzennych wspierających osiągnięcie i utrzymanie wysokiej jakości środowiska przyrodniczego </w:t>
      </w:r>
      <w:r w:rsidR="00F958F3" w:rsidRPr="0041381B">
        <w:rPr>
          <w:rFonts w:ascii="Cambria" w:eastAsia="Times New Roman" w:hAnsi="Cambria"/>
          <w:sz w:val="20"/>
          <w:szCs w:val="20"/>
        </w:rPr>
        <w:t>i walorów krajobrazowych Polski,</w:t>
      </w:r>
    </w:p>
    <w:p w14:paraId="35FAE4AC" w14:textId="77777777" w:rsidR="00E34CB4" w:rsidRPr="0041381B" w:rsidRDefault="00E34CB4" w:rsidP="006D547B">
      <w:pPr>
        <w:numPr>
          <w:ilvl w:val="0"/>
          <w:numId w:val="11"/>
        </w:numPr>
        <w:spacing w:after="0" w:line="240" w:lineRule="auto"/>
        <w:contextualSpacing/>
        <w:jc w:val="both"/>
        <w:rPr>
          <w:rFonts w:ascii="Cambria" w:hAnsi="Cambria"/>
          <w:sz w:val="20"/>
          <w:szCs w:val="20"/>
        </w:rPr>
      </w:pPr>
      <w:r w:rsidRPr="0041381B">
        <w:rPr>
          <w:rFonts w:ascii="Cambria" w:eastAsia="Times New Roman" w:hAnsi="Cambria"/>
          <w:b/>
          <w:sz w:val="20"/>
          <w:szCs w:val="20"/>
        </w:rPr>
        <w:t xml:space="preserve">Cel 5 </w:t>
      </w:r>
      <w:r w:rsidRPr="0041381B">
        <w:rPr>
          <w:rFonts w:ascii="Cambria" w:eastAsia="Times New Roman" w:hAnsi="Cambria"/>
          <w:sz w:val="20"/>
          <w:szCs w:val="20"/>
        </w:rPr>
        <w:t xml:space="preserve">- Zwiększenie odporności struktury przestrzennej kraju na </w:t>
      </w:r>
      <w:r w:rsidR="00F958F3" w:rsidRPr="0041381B">
        <w:rPr>
          <w:rFonts w:ascii="Cambria" w:eastAsia="Times New Roman" w:hAnsi="Cambria"/>
          <w:sz w:val="20"/>
          <w:szCs w:val="20"/>
        </w:rPr>
        <w:t>zagrożenia naturalne i </w:t>
      </w:r>
      <w:r w:rsidRPr="0041381B">
        <w:rPr>
          <w:rFonts w:ascii="Cambria" w:eastAsia="Times New Roman" w:hAnsi="Cambria"/>
          <w:sz w:val="20"/>
          <w:szCs w:val="20"/>
        </w:rPr>
        <w:t>utraty bezpieczeństwa energetycznego oraz kształtowanie struktur przestrzennych wspieraj</w:t>
      </w:r>
      <w:r w:rsidR="00F958F3" w:rsidRPr="0041381B">
        <w:rPr>
          <w:rFonts w:ascii="Cambria" w:hAnsi="Cambria"/>
          <w:sz w:val="20"/>
          <w:szCs w:val="20"/>
        </w:rPr>
        <w:t>ących zdolności obronne państwa,</w:t>
      </w:r>
    </w:p>
    <w:p w14:paraId="75237884" w14:textId="77777777" w:rsidR="00E34CB4" w:rsidRPr="0041381B" w:rsidRDefault="00E34CB4" w:rsidP="006D547B">
      <w:pPr>
        <w:numPr>
          <w:ilvl w:val="0"/>
          <w:numId w:val="11"/>
        </w:numPr>
        <w:spacing w:after="0" w:line="240" w:lineRule="auto"/>
        <w:contextualSpacing/>
        <w:jc w:val="both"/>
        <w:rPr>
          <w:rFonts w:ascii="Cambria" w:hAnsi="Cambria"/>
          <w:sz w:val="20"/>
          <w:szCs w:val="20"/>
        </w:rPr>
      </w:pPr>
      <w:r w:rsidRPr="0041381B">
        <w:rPr>
          <w:rFonts w:ascii="Cambria" w:eastAsia="Times New Roman" w:hAnsi="Cambria"/>
          <w:b/>
          <w:sz w:val="20"/>
          <w:szCs w:val="20"/>
        </w:rPr>
        <w:t>Cel 6</w:t>
      </w:r>
      <w:r w:rsidRPr="0041381B">
        <w:rPr>
          <w:rFonts w:ascii="Cambria" w:eastAsia="Times New Roman" w:hAnsi="Cambria"/>
          <w:sz w:val="20"/>
          <w:szCs w:val="20"/>
        </w:rPr>
        <w:t xml:space="preserve"> - Przywrócenie i utrwalenie ładu przestrzennego.</w:t>
      </w:r>
    </w:p>
    <w:p w14:paraId="6CD35E94" w14:textId="77777777" w:rsidR="0059638D" w:rsidRPr="0041381B" w:rsidRDefault="00E34CB4" w:rsidP="002F3A6C">
      <w:pPr>
        <w:pStyle w:val="Nagwek4"/>
        <w:spacing w:after="0" w:line="240" w:lineRule="auto"/>
        <w:jc w:val="left"/>
        <w:rPr>
          <w:rStyle w:val="Nagwek2Znak"/>
          <w:rFonts w:eastAsia="Calibri"/>
          <w:b w:val="0"/>
          <w:color w:val="auto"/>
          <w:sz w:val="20"/>
          <w:szCs w:val="20"/>
          <w:lang w:eastAsia="pl-PL"/>
        </w:rPr>
      </w:pPr>
      <w:bookmarkStart w:id="498" w:name="_Toc142324118"/>
      <w:r w:rsidRPr="0041381B">
        <w:rPr>
          <w:rStyle w:val="Nagwek2Znak"/>
          <w:rFonts w:eastAsia="Calibri"/>
          <w:b w:val="0"/>
          <w:color w:val="auto"/>
          <w:sz w:val="20"/>
          <w:szCs w:val="20"/>
          <w:lang w:eastAsia="pl-PL"/>
        </w:rPr>
        <w:lastRenderedPageBreak/>
        <w:t>7.1.1.4</w:t>
      </w:r>
      <w:r w:rsidR="002878E9" w:rsidRPr="0041381B">
        <w:rPr>
          <w:rStyle w:val="Nagwek2Znak"/>
          <w:rFonts w:eastAsia="Calibri"/>
          <w:b w:val="0"/>
          <w:color w:val="auto"/>
          <w:sz w:val="20"/>
          <w:szCs w:val="20"/>
          <w:lang w:eastAsia="pl-PL"/>
        </w:rPr>
        <w:t>.</w:t>
      </w:r>
      <w:r w:rsidRPr="0041381B">
        <w:rPr>
          <w:rStyle w:val="Nagwek2Znak"/>
          <w:rFonts w:eastAsia="Calibri"/>
          <w:b w:val="0"/>
          <w:color w:val="auto"/>
          <w:sz w:val="20"/>
          <w:szCs w:val="20"/>
          <w:lang w:eastAsia="pl-PL"/>
        </w:rPr>
        <w:t xml:space="preserve"> </w:t>
      </w:r>
      <w:r w:rsidR="0059638D" w:rsidRPr="0041381B">
        <w:rPr>
          <w:rStyle w:val="Nagwek2Znak"/>
          <w:rFonts w:eastAsia="Calibri"/>
          <w:b w:val="0"/>
          <w:color w:val="auto"/>
          <w:sz w:val="20"/>
          <w:szCs w:val="20"/>
          <w:lang w:eastAsia="pl-PL"/>
        </w:rPr>
        <w:t>Strategia na rzecz Odpowiedzialnego Rozwoju do roku 2020</w:t>
      </w:r>
      <w:r w:rsidR="002878E9" w:rsidRPr="0041381B">
        <w:rPr>
          <w:rStyle w:val="Nagwek2Znak"/>
          <w:rFonts w:eastAsia="Calibri"/>
          <w:b w:val="0"/>
          <w:color w:val="auto"/>
          <w:sz w:val="20"/>
          <w:szCs w:val="20"/>
          <w:lang w:eastAsia="pl-PL"/>
        </w:rPr>
        <w:t xml:space="preserve"> (z perspektywą do 2030</w:t>
      </w:r>
      <w:r w:rsidR="000A3FC5" w:rsidRPr="0041381B">
        <w:rPr>
          <w:rStyle w:val="Nagwek2Znak"/>
          <w:rFonts w:eastAsia="Calibri"/>
          <w:b w:val="0"/>
          <w:color w:val="auto"/>
          <w:sz w:val="20"/>
          <w:szCs w:val="20"/>
          <w:lang w:eastAsia="pl-PL"/>
        </w:rPr>
        <w:t>)</w:t>
      </w:r>
      <w:bookmarkEnd w:id="498"/>
    </w:p>
    <w:p w14:paraId="03E05313" w14:textId="77777777" w:rsidR="0059638D" w:rsidRPr="0041381B" w:rsidRDefault="0059638D" w:rsidP="002F3A6C">
      <w:pPr>
        <w:spacing w:after="0" w:line="240" w:lineRule="auto"/>
        <w:jc w:val="center"/>
        <w:rPr>
          <w:rFonts w:ascii="Cambria" w:hAnsi="Cambria"/>
          <w:i/>
          <w:sz w:val="16"/>
          <w:szCs w:val="20"/>
        </w:rPr>
      </w:pPr>
    </w:p>
    <w:p w14:paraId="4FDFA464" w14:textId="77777777" w:rsidR="0059638D" w:rsidRPr="0041381B" w:rsidRDefault="0059638D" w:rsidP="009A611D">
      <w:pPr>
        <w:autoSpaceDE w:val="0"/>
        <w:autoSpaceDN w:val="0"/>
        <w:adjustRightInd w:val="0"/>
        <w:spacing w:after="0" w:line="240" w:lineRule="auto"/>
        <w:ind w:firstLine="708"/>
        <w:jc w:val="both"/>
        <w:rPr>
          <w:rFonts w:ascii="Cambria" w:hAnsi="Cambria" w:cs="Calibri"/>
          <w:sz w:val="20"/>
          <w:szCs w:val="20"/>
        </w:rPr>
      </w:pPr>
      <w:r w:rsidRPr="0041381B">
        <w:rPr>
          <w:rFonts w:ascii="Cambria" w:hAnsi="Cambria" w:cs="Calibri"/>
          <w:sz w:val="20"/>
          <w:szCs w:val="20"/>
        </w:rPr>
        <w:t>Nowa wizja rozwoju kraju została sformułowana w przyjętym 16 lutego 2016 r. przez Radę Ministrów</w:t>
      </w:r>
      <w:r w:rsidR="00F45449" w:rsidRPr="0041381B">
        <w:rPr>
          <w:rFonts w:ascii="Cambria" w:hAnsi="Cambria" w:cs="Calibri"/>
          <w:sz w:val="20"/>
          <w:szCs w:val="20"/>
        </w:rPr>
        <w:t xml:space="preserve"> </w:t>
      </w:r>
      <w:r w:rsidRPr="0041381B">
        <w:rPr>
          <w:rFonts w:ascii="Cambria" w:hAnsi="Cambria" w:cs="Calibri"/>
          <w:sz w:val="20"/>
          <w:szCs w:val="20"/>
        </w:rPr>
        <w:t>Planie na rzecz Odpowiedzialnego Rozwoju. Dokument przedstawia wyzwania, jakie stoją przed polską gospodarką (tzw. pułapki rozwojowe), a także zarysowuje przyk</w:t>
      </w:r>
      <w:r w:rsidR="00642038" w:rsidRPr="0041381B">
        <w:rPr>
          <w:rFonts w:ascii="Cambria" w:hAnsi="Cambria" w:cs="Calibri"/>
          <w:sz w:val="20"/>
          <w:szCs w:val="20"/>
        </w:rPr>
        <w:t xml:space="preserve">ładowe instrumenty gospodarcze, </w:t>
      </w:r>
      <w:r w:rsidRPr="0041381B">
        <w:rPr>
          <w:rFonts w:ascii="Cambria" w:hAnsi="Cambria" w:cs="Calibri"/>
          <w:sz w:val="20"/>
          <w:szCs w:val="20"/>
        </w:rPr>
        <w:t>finansowe i instytucjonalne, koncentrując propozycje działań wokół pięciu filarów rozwojowych. Prezentuje on nowe podejście do polityki gospodarczej, a także inicjatywy klu</w:t>
      </w:r>
      <w:r w:rsidR="00642038" w:rsidRPr="0041381B">
        <w:rPr>
          <w:rFonts w:ascii="Cambria" w:hAnsi="Cambria" w:cs="Calibri"/>
          <w:sz w:val="20"/>
          <w:szCs w:val="20"/>
        </w:rPr>
        <w:t xml:space="preserve">czowe dla realizacji założeń </w:t>
      </w:r>
      <w:r w:rsidR="009A611D" w:rsidRPr="0041381B">
        <w:rPr>
          <w:rFonts w:ascii="Cambria" w:hAnsi="Cambria" w:cs="Calibri"/>
          <w:sz w:val="20"/>
          <w:szCs w:val="20"/>
        </w:rPr>
        <w:t xml:space="preserve">przyjętych w Planie. </w:t>
      </w:r>
      <w:r w:rsidR="00F45449" w:rsidRPr="0041381B">
        <w:rPr>
          <w:rFonts w:ascii="Cambria" w:hAnsi="Cambria" w:cs="Calibri"/>
          <w:sz w:val="20"/>
          <w:szCs w:val="20"/>
        </w:rPr>
        <w:t>Z zakresu ochrony środowiska w ramach strategii określono poszczególne kierunki interwencji:</w:t>
      </w:r>
    </w:p>
    <w:p w14:paraId="51B27BC6" w14:textId="77777777" w:rsidR="009A611D" w:rsidRPr="0041381B" w:rsidRDefault="009A611D" w:rsidP="002F3A6C">
      <w:pPr>
        <w:autoSpaceDE w:val="0"/>
        <w:autoSpaceDN w:val="0"/>
        <w:adjustRightInd w:val="0"/>
        <w:spacing w:after="0" w:line="240" w:lineRule="auto"/>
        <w:ind w:firstLine="708"/>
        <w:jc w:val="both"/>
        <w:rPr>
          <w:rFonts w:ascii="Cambria" w:hAnsi="Cambria" w:cs="Calibri"/>
          <w:sz w:val="16"/>
          <w:szCs w:val="20"/>
        </w:rPr>
      </w:pPr>
    </w:p>
    <w:p w14:paraId="474346E7" w14:textId="77777777" w:rsidR="0059638D" w:rsidRPr="0041381B" w:rsidRDefault="0059638D" w:rsidP="002F3A6C">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Zwiększenie dyspozycyjnych zasobów wodnych i osiągnięcie wysokiej jakości wód</w:t>
      </w:r>
      <w:r w:rsidR="00F45449" w:rsidRPr="0041381B">
        <w:rPr>
          <w:rFonts w:ascii="Cambria" w:hAnsi="Cambria"/>
          <w:sz w:val="20"/>
          <w:szCs w:val="20"/>
        </w:rPr>
        <w:t>,</w:t>
      </w:r>
    </w:p>
    <w:p w14:paraId="7B03DBF0" w14:textId="77777777" w:rsidR="0059638D" w:rsidRPr="0041381B" w:rsidRDefault="0059638D" w:rsidP="002F3A6C">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Likwidacja źródeł emisji zanieczyszczeń powietrza lub istotne</w:t>
      </w:r>
      <w:r w:rsidR="00F45449" w:rsidRPr="0041381B">
        <w:rPr>
          <w:rFonts w:ascii="Cambria" w:hAnsi="Cambria"/>
          <w:sz w:val="20"/>
          <w:szCs w:val="20"/>
        </w:rPr>
        <w:t xml:space="preserve"> zmniejszenie ich oddziaływania,</w:t>
      </w:r>
    </w:p>
    <w:p w14:paraId="5E198617" w14:textId="77777777" w:rsidR="0059638D" w:rsidRPr="0041381B" w:rsidRDefault="0059638D" w:rsidP="002F3A6C">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Zarządzanie zaso</w:t>
      </w:r>
      <w:r w:rsidR="00F45449" w:rsidRPr="0041381B">
        <w:rPr>
          <w:rFonts w:ascii="Cambria" w:hAnsi="Cambria"/>
          <w:sz w:val="20"/>
          <w:szCs w:val="20"/>
        </w:rPr>
        <w:t>bami dziedzictwa przyrodniczego,</w:t>
      </w:r>
    </w:p>
    <w:p w14:paraId="1439FC98" w14:textId="77777777" w:rsidR="0059638D" w:rsidRPr="0041381B" w:rsidRDefault="0059638D" w:rsidP="002F3A6C">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Oc</w:t>
      </w:r>
      <w:r w:rsidR="00F45449" w:rsidRPr="0041381B">
        <w:rPr>
          <w:rFonts w:ascii="Cambria" w:hAnsi="Cambria"/>
          <w:sz w:val="20"/>
          <w:szCs w:val="20"/>
        </w:rPr>
        <w:t>hrona gleb przed degradacją,</w:t>
      </w:r>
    </w:p>
    <w:p w14:paraId="0F9C1DB3" w14:textId="77777777" w:rsidR="0059638D" w:rsidRPr="0041381B" w:rsidRDefault="0059638D" w:rsidP="002F3A6C">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Za</w:t>
      </w:r>
      <w:r w:rsidR="00F45449" w:rsidRPr="0041381B">
        <w:rPr>
          <w:rFonts w:ascii="Cambria" w:hAnsi="Cambria"/>
          <w:sz w:val="20"/>
          <w:szCs w:val="20"/>
        </w:rPr>
        <w:t>rządzanie zasobami geologicznymi,</w:t>
      </w:r>
    </w:p>
    <w:p w14:paraId="732C24A1" w14:textId="77777777" w:rsidR="0059638D" w:rsidRPr="0041381B" w:rsidRDefault="0059638D" w:rsidP="002F3A6C">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Gospodar</w:t>
      </w:r>
      <w:r w:rsidR="00F45449" w:rsidRPr="0041381B">
        <w:rPr>
          <w:rFonts w:ascii="Cambria" w:hAnsi="Cambria"/>
          <w:sz w:val="20"/>
          <w:szCs w:val="20"/>
        </w:rPr>
        <w:t>ka odpadami,</w:t>
      </w:r>
    </w:p>
    <w:p w14:paraId="7F863510" w14:textId="77777777" w:rsidR="00F45449" w:rsidRPr="0041381B" w:rsidRDefault="0059638D" w:rsidP="002F3A6C">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Oddziaływanie na jakość życia w zakresie klimatu akustycznego i oddziaływania pól elektromagnetycznych</w:t>
      </w:r>
      <w:r w:rsidR="00F45449" w:rsidRPr="0041381B">
        <w:rPr>
          <w:rFonts w:ascii="Cambria" w:hAnsi="Cambria"/>
          <w:sz w:val="20"/>
          <w:szCs w:val="20"/>
        </w:rPr>
        <w:t>.</w:t>
      </w:r>
    </w:p>
    <w:p w14:paraId="5AAE9B53" w14:textId="77777777" w:rsidR="00870DBA" w:rsidRPr="0041381B" w:rsidRDefault="00870DBA" w:rsidP="002F3A6C">
      <w:pPr>
        <w:pStyle w:val="Nagwek4"/>
        <w:spacing w:after="0" w:line="240" w:lineRule="auto"/>
        <w:jc w:val="left"/>
        <w:rPr>
          <w:rStyle w:val="Nagwek2Znak"/>
          <w:rFonts w:eastAsia="Calibri"/>
          <w:b w:val="0"/>
          <w:color w:val="auto"/>
          <w:sz w:val="16"/>
          <w:szCs w:val="20"/>
          <w:lang w:eastAsia="pl-PL"/>
        </w:rPr>
      </w:pPr>
    </w:p>
    <w:p w14:paraId="7789AA5F" w14:textId="77777777" w:rsidR="004574E7" w:rsidRPr="0041381B" w:rsidRDefault="00E34CB4" w:rsidP="002F3A6C">
      <w:pPr>
        <w:pStyle w:val="Nagwek4"/>
        <w:spacing w:after="0" w:line="240" w:lineRule="auto"/>
        <w:jc w:val="left"/>
        <w:rPr>
          <w:rStyle w:val="Nagwek2Znak"/>
          <w:rFonts w:eastAsia="Calibri"/>
          <w:b w:val="0"/>
          <w:color w:val="auto"/>
          <w:sz w:val="20"/>
          <w:szCs w:val="20"/>
          <w:lang w:eastAsia="pl-PL"/>
        </w:rPr>
      </w:pPr>
      <w:bookmarkStart w:id="499" w:name="_Toc142324119"/>
      <w:r w:rsidRPr="0041381B">
        <w:rPr>
          <w:rStyle w:val="Nagwek2Znak"/>
          <w:rFonts w:eastAsia="Calibri"/>
          <w:b w:val="0"/>
          <w:color w:val="auto"/>
          <w:sz w:val="20"/>
          <w:szCs w:val="20"/>
          <w:lang w:eastAsia="pl-PL"/>
        </w:rPr>
        <w:t>7.1.1.5</w:t>
      </w:r>
      <w:r w:rsidR="004574E7" w:rsidRPr="0041381B">
        <w:rPr>
          <w:rStyle w:val="Nagwek2Znak"/>
          <w:rFonts w:eastAsia="Calibri"/>
          <w:b w:val="0"/>
          <w:color w:val="auto"/>
          <w:sz w:val="20"/>
          <w:szCs w:val="20"/>
          <w:lang w:eastAsia="pl-PL"/>
        </w:rPr>
        <w:t>. Polityka Ekologiczna Państwa 2030</w:t>
      </w:r>
      <w:bookmarkEnd w:id="499"/>
    </w:p>
    <w:p w14:paraId="7759FBF0" w14:textId="77777777" w:rsidR="004574E7" w:rsidRPr="0041381B" w:rsidRDefault="004574E7" w:rsidP="002F3A6C">
      <w:pPr>
        <w:pStyle w:val="Nagwek3"/>
        <w:spacing w:before="0" w:beforeAutospacing="0" w:after="0" w:afterAutospacing="0"/>
        <w:rPr>
          <w:rStyle w:val="Nagwek2Znak"/>
          <w:rFonts w:eastAsia="Calibri"/>
          <w:i/>
          <w:color w:val="auto"/>
          <w:sz w:val="20"/>
          <w:szCs w:val="20"/>
          <w:lang w:eastAsia="pl-PL"/>
        </w:rPr>
      </w:pPr>
    </w:p>
    <w:p w14:paraId="52232916" w14:textId="77777777" w:rsidR="004574E7" w:rsidRPr="0041381B" w:rsidRDefault="004574E7" w:rsidP="00E34CB4">
      <w:pPr>
        <w:autoSpaceDE w:val="0"/>
        <w:autoSpaceDN w:val="0"/>
        <w:adjustRightInd w:val="0"/>
        <w:spacing w:after="0" w:line="240" w:lineRule="auto"/>
        <w:ind w:firstLine="708"/>
        <w:jc w:val="both"/>
        <w:rPr>
          <w:rFonts w:ascii="Cambria" w:hAnsi="Cambria" w:cs="Calibri"/>
          <w:sz w:val="20"/>
          <w:szCs w:val="20"/>
        </w:rPr>
      </w:pPr>
      <w:r w:rsidRPr="0041381B">
        <w:rPr>
          <w:rFonts w:ascii="Cambria" w:hAnsi="Cambria" w:cs="Calibri"/>
          <w:sz w:val="20"/>
          <w:szCs w:val="20"/>
        </w:rPr>
        <w:t>Polityka Ekologiczna Państwa 2030 jest strategią zgodnie z ustawą o zasadach prowadzenia polityki rozwoju. Jej rolą jest zapewnienie bezpieczeństwa ekologicznego Polski oraz wysokiej jakości życia dla wszystkich mieszkańców. W systemie dokumentów strategicznych doprecyzowuje i operacjonalizuje "Strategię na rzecz Odpowiedzialnego Rozwoju do roku 2020</w:t>
      </w:r>
      <w:r w:rsidR="00E34CB4" w:rsidRPr="0041381B">
        <w:rPr>
          <w:rFonts w:ascii="Cambria" w:hAnsi="Cambria" w:cs="Calibri"/>
          <w:sz w:val="20"/>
          <w:szCs w:val="20"/>
        </w:rPr>
        <w:t xml:space="preserve"> (z perspektywą do 2030 r.)". </w:t>
      </w:r>
      <w:r w:rsidRPr="0041381B">
        <w:rPr>
          <w:rFonts w:ascii="Cambria" w:hAnsi="Cambria" w:cs="Calibri"/>
          <w:sz w:val="20"/>
          <w:szCs w:val="20"/>
        </w:rPr>
        <w:t>Polityka stanowi podstawę do inwestowania środków europejskich z perspektywy finansowej na lata 2021 - 2027. Dokument wspiera także realizację celów i zobowiązań Polski na szczeblu międzynarodowym, w tym na poziomie unijnym oraz ONZ, szczególnie w kontekście celów polityki klimatyczno - energetycznej Unii Europejskiej do 2030 oraz celów zrównoważonego r</w:t>
      </w:r>
      <w:r w:rsidR="002878E9" w:rsidRPr="0041381B">
        <w:rPr>
          <w:rFonts w:ascii="Cambria" w:hAnsi="Cambria" w:cs="Calibri"/>
          <w:sz w:val="20"/>
          <w:szCs w:val="20"/>
        </w:rPr>
        <w:t xml:space="preserve">ozwoju ujętych w Agendzie 2030. </w:t>
      </w:r>
      <w:r w:rsidRPr="0041381B">
        <w:rPr>
          <w:rFonts w:ascii="Cambria" w:hAnsi="Cambria" w:cs="Arial"/>
          <w:sz w:val="20"/>
          <w:szCs w:val="20"/>
        </w:rPr>
        <w:t>Poniżej przedstawiono cele szczegółowe oraz kierunki interwencji Polityki Ekologicznej Polski:</w:t>
      </w:r>
    </w:p>
    <w:p w14:paraId="29EC176C" w14:textId="77777777" w:rsidR="002878E9" w:rsidRPr="0041381B" w:rsidRDefault="002878E9" w:rsidP="002F3A6C">
      <w:pPr>
        <w:spacing w:after="0" w:line="240" w:lineRule="auto"/>
        <w:ind w:firstLine="708"/>
        <w:jc w:val="both"/>
        <w:rPr>
          <w:rFonts w:ascii="Cambria" w:hAnsi="Cambria" w:cs="Arial"/>
          <w:sz w:val="20"/>
          <w:szCs w:val="20"/>
        </w:rPr>
      </w:pPr>
    </w:p>
    <w:p w14:paraId="614B4953" w14:textId="77777777" w:rsidR="004574E7" w:rsidRPr="0041381B" w:rsidRDefault="004574E7" w:rsidP="002F3A6C">
      <w:pPr>
        <w:numPr>
          <w:ilvl w:val="0"/>
          <w:numId w:val="5"/>
        </w:numPr>
        <w:spacing w:after="0" w:line="240" w:lineRule="auto"/>
        <w:contextualSpacing/>
        <w:jc w:val="both"/>
        <w:rPr>
          <w:rFonts w:ascii="Cambria" w:hAnsi="Cambria"/>
          <w:b/>
          <w:sz w:val="20"/>
          <w:szCs w:val="20"/>
        </w:rPr>
      </w:pPr>
      <w:r w:rsidRPr="0041381B">
        <w:rPr>
          <w:rFonts w:ascii="Cambria" w:hAnsi="Cambria"/>
          <w:b/>
          <w:sz w:val="20"/>
          <w:szCs w:val="20"/>
        </w:rPr>
        <w:t>Cel szczegółowy: Środowisko i zdrowie. Poprawa jakości środowiska i bezpieczeństwa ekologicznego:</w:t>
      </w:r>
    </w:p>
    <w:p w14:paraId="2048CCBF" w14:textId="77777777" w:rsidR="002878E9" w:rsidRPr="0041381B" w:rsidRDefault="002878E9" w:rsidP="002F3A6C">
      <w:pPr>
        <w:spacing w:after="0" w:line="240" w:lineRule="auto"/>
        <w:ind w:left="720"/>
        <w:contextualSpacing/>
        <w:jc w:val="both"/>
        <w:rPr>
          <w:rFonts w:ascii="Cambria" w:hAnsi="Cambria"/>
          <w:b/>
          <w:sz w:val="20"/>
          <w:szCs w:val="20"/>
        </w:rPr>
      </w:pPr>
    </w:p>
    <w:p w14:paraId="23E37BD4"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Kierunek interwencji: Zrównoważone gospodarowanie wodami, w tym zapewnienie dostępu do czystej wody dla społeczeństwa i gospodarki oraz osiągnięcie dobrego stanu wód;</w:t>
      </w:r>
    </w:p>
    <w:p w14:paraId="69122F95"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Kierunek interwencji: Likwidacja źródeł emisji zanieczyszczeń  do powietrza lub istotne zmniejszenie ich oddziaływania;</w:t>
      </w:r>
    </w:p>
    <w:p w14:paraId="79B8507A"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Kierunek interwencji: Ochrona powierzchni ziemi, w tym gleb;</w:t>
      </w:r>
    </w:p>
    <w:p w14:paraId="2EF440FF"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Kierunek interwencji: Przeciwdziałanie zagrożeniom środowiska oraz zapewnienie bezpieczeństwa bio</w:t>
      </w:r>
      <w:r w:rsidR="002878E9" w:rsidRPr="0041381B">
        <w:rPr>
          <w:rFonts w:ascii="Cambria" w:hAnsi="Cambria" w:cs="Arial"/>
          <w:sz w:val="20"/>
          <w:szCs w:val="20"/>
        </w:rPr>
        <w:t xml:space="preserve">logicznego, jądrowego i ochrony </w:t>
      </w:r>
      <w:r w:rsidRPr="0041381B">
        <w:rPr>
          <w:rFonts w:ascii="Cambria" w:hAnsi="Cambria" w:cs="Arial"/>
          <w:sz w:val="20"/>
          <w:szCs w:val="20"/>
        </w:rPr>
        <w:t>radiologicznej.</w:t>
      </w:r>
    </w:p>
    <w:p w14:paraId="6B6E4708" w14:textId="77777777" w:rsidR="004574E7" w:rsidRPr="0041381B" w:rsidRDefault="004574E7" w:rsidP="002F3A6C">
      <w:pPr>
        <w:spacing w:after="0" w:line="240" w:lineRule="auto"/>
        <w:jc w:val="both"/>
        <w:rPr>
          <w:rFonts w:ascii="Cambria" w:hAnsi="Cambria" w:cs="Arial"/>
          <w:sz w:val="20"/>
          <w:szCs w:val="20"/>
        </w:rPr>
      </w:pPr>
    </w:p>
    <w:p w14:paraId="00A7FA4B" w14:textId="77777777" w:rsidR="004574E7" w:rsidRPr="0041381B" w:rsidRDefault="004574E7" w:rsidP="002F3A6C">
      <w:pPr>
        <w:numPr>
          <w:ilvl w:val="0"/>
          <w:numId w:val="5"/>
        </w:numPr>
        <w:spacing w:after="0" w:line="240" w:lineRule="auto"/>
        <w:contextualSpacing/>
        <w:jc w:val="both"/>
        <w:rPr>
          <w:rFonts w:ascii="Cambria" w:hAnsi="Cambria"/>
          <w:b/>
          <w:sz w:val="20"/>
          <w:szCs w:val="20"/>
        </w:rPr>
      </w:pPr>
      <w:r w:rsidRPr="0041381B">
        <w:rPr>
          <w:rFonts w:ascii="Cambria" w:hAnsi="Cambria"/>
          <w:b/>
          <w:sz w:val="20"/>
          <w:szCs w:val="20"/>
        </w:rPr>
        <w:t>Cel szczegółowy: Środowisko i gospodarka. Zrównoważone gospodarowanie zasobami środowiska:</w:t>
      </w:r>
    </w:p>
    <w:p w14:paraId="4739B070" w14:textId="77777777" w:rsidR="002878E9" w:rsidRPr="0041381B" w:rsidRDefault="002878E9" w:rsidP="002F3A6C">
      <w:pPr>
        <w:spacing w:after="0" w:line="240" w:lineRule="auto"/>
        <w:ind w:left="720"/>
        <w:contextualSpacing/>
        <w:jc w:val="both"/>
        <w:rPr>
          <w:rFonts w:ascii="Cambria" w:hAnsi="Cambria"/>
          <w:b/>
          <w:sz w:val="20"/>
          <w:szCs w:val="20"/>
        </w:rPr>
      </w:pPr>
    </w:p>
    <w:p w14:paraId="0B32A470"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Kierunek interwencji: Zarządzanie zasoba</w:t>
      </w:r>
      <w:r w:rsidR="002878E9" w:rsidRPr="0041381B">
        <w:rPr>
          <w:rFonts w:ascii="Cambria" w:hAnsi="Cambria" w:cs="Arial"/>
          <w:sz w:val="20"/>
          <w:szCs w:val="20"/>
        </w:rPr>
        <w:t>mi dziedzictwa przyrodniczego i </w:t>
      </w:r>
      <w:r w:rsidRPr="0041381B">
        <w:rPr>
          <w:rFonts w:ascii="Cambria" w:hAnsi="Cambria" w:cs="Arial"/>
          <w:sz w:val="20"/>
          <w:szCs w:val="20"/>
        </w:rPr>
        <w:t>kulturowego, w tym ochrona i poprawa sta</w:t>
      </w:r>
      <w:r w:rsidR="002878E9" w:rsidRPr="0041381B">
        <w:rPr>
          <w:rFonts w:ascii="Cambria" w:hAnsi="Cambria" w:cs="Arial"/>
          <w:sz w:val="20"/>
          <w:szCs w:val="20"/>
        </w:rPr>
        <w:t>nu różnorodności biologicznej i </w:t>
      </w:r>
      <w:r w:rsidRPr="0041381B">
        <w:rPr>
          <w:rFonts w:ascii="Cambria" w:hAnsi="Cambria" w:cs="Arial"/>
          <w:sz w:val="20"/>
          <w:szCs w:val="20"/>
        </w:rPr>
        <w:t>krajobrazu;</w:t>
      </w:r>
    </w:p>
    <w:p w14:paraId="30DB2345"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Kierunek interwencji: Wspieranie wielofunkcyjnej i trwale zrównoważonej gospodarki leśnej;</w:t>
      </w:r>
    </w:p>
    <w:p w14:paraId="61E4EBF3"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Kierunek interwencji: Gospodarka odpadami w kierunku gospodarki o obiegu zamkniętym;</w:t>
      </w:r>
    </w:p>
    <w:p w14:paraId="263CB9F9"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 xml:space="preserve">Kierunek interwencji: Zarządzanie zasobami geologicznymi poprzez opracowanie </w:t>
      </w:r>
      <w:r w:rsidR="00F958F3" w:rsidRPr="0041381B">
        <w:rPr>
          <w:rFonts w:ascii="Cambria" w:hAnsi="Cambria" w:cs="Arial"/>
          <w:sz w:val="20"/>
          <w:szCs w:val="20"/>
        </w:rPr>
        <w:t>i </w:t>
      </w:r>
      <w:r w:rsidRPr="0041381B">
        <w:rPr>
          <w:rFonts w:ascii="Cambria" w:hAnsi="Cambria" w:cs="Arial"/>
          <w:sz w:val="20"/>
          <w:szCs w:val="20"/>
        </w:rPr>
        <w:t>wdrożenie polityki surowcowej państwa;</w:t>
      </w:r>
    </w:p>
    <w:p w14:paraId="02B74021"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Kierunek interwencji: Wspiera</w:t>
      </w:r>
      <w:r w:rsidR="002878E9" w:rsidRPr="0041381B">
        <w:rPr>
          <w:rFonts w:ascii="Cambria" w:hAnsi="Cambria" w:cs="Arial"/>
          <w:sz w:val="20"/>
          <w:szCs w:val="20"/>
        </w:rPr>
        <w:t xml:space="preserve">nie wdrażania ekoinnowacji oraz </w:t>
      </w:r>
      <w:r w:rsidRPr="0041381B">
        <w:rPr>
          <w:rFonts w:ascii="Cambria" w:hAnsi="Cambria" w:cs="Arial"/>
          <w:sz w:val="20"/>
          <w:szCs w:val="20"/>
        </w:rPr>
        <w:t>upowszechnianie najlepszych dostępnych technik BAT.</w:t>
      </w:r>
    </w:p>
    <w:p w14:paraId="4B23EE15" w14:textId="77777777" w:rsidR="004574E7" w:rsidRPr="0041381B" w:rsidRDefault="004574E7" w:rsidP="002F3A6C">
      <w:pPr>
        <w:numPr>
          <w:ilvl w:val="0"/>
          <w:numId w:val="5"/>
        </w:numPr>
        <w:spacing w:after="0" w:line="240" w:lineRule="auto"/>
        <w:contextualSpacing/>
        <w:jc w:val="both"/>
        <w:rPr>
          <w:rFonts w:ascii="Cambria" w:hAnsi="Cambria"/>
          <w:b/>
          <w:sz w:val="20"/>
          <w:szCs w:val="20"/>
        </w:rPr>
      </w:pPr>
      <w:r w:rsidRPr="0041381B">
        <w:rPr>
          <w:rFonts w:ascii="Cambria" w:hAnsi="Cambria"/>
          <w:b/>
          <w:sz w:val="20"/>
          <w:szCs w:val="20"/>
        </w:rPr>
        <w:lastRenderedPageBreak/>
        <w:t>Cel szczegółowy: Środowisko i klimat. Łagodzenie zmian klimatu i adaptacja do nich oraz zarządzanie ryzykiem klęsk żywiołowych:</w:t>
      </w:r>
    </w:p>
    <w:p w14:paraId="3C716908" w14:textId="77777777" w:rsidR="002878E9" w:rsidRPr="0041381B" w:rsidRDefault="002878E9" w:rsidP="002F3A6C">
      <w:pPr>
        <w:spacing w:after="0" w:line="240" w:lineRule="auto"/>
        <w:ind w:left="720"/>
        <w:contextualSpacing/>
        <w:jc w:val="both"/>
        <w:rPr>
          <w:rFonts w:ascii="Cambria" w:hAnsi="Cambria"/>
          <w:b/>
          <w:sz w:val="20"/>
          <w:szCs w:val="20"/>
        </w:rPr>
      </w:pPr>
    </w:p>
    <w:p w14:paraId="65D73ABC"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Kierunek interwencji: Przeciwdziałanie zmianom klimatu;</w:t>
      </w:r>
    </w:p>
    <w:p w14:paraId="0CF52E8B"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Kierunek interwencji: Adaptacja do zmian klimatu i zarządzanie ryzykiem klęsk żywiołowych.</w:t>
      </w:r>
    </w:p>
    <w:p w14:paraId="350741B8" w14:textId="77777777" w:rsidR="004574E7" w:rsidRPr="0041381B" w:rsidRDefault="004574E7" w:rsidP="002F3A6C">
      <w:pPr>
        <w:pStyle w:val="Akapitzlist"/>
        <w:spacing w:after="0" w:line="240" w:lineRule="auto"/>
        <w:ind w:left="1440"/>
        <w:jc w:val="both"/>
        <w:rPr>
          <w:rFonts w:ascii="Cambria" w:hAnsi="Cambria" w:cs="Arial"/>
          <w:sz w:val="20"/>
          <w:szCs w:val="20"/>
        </w:rPr>
      </w:pPr>
    </w:p>
    <w:p w14:paraId="727104A9" w14:textId="77777777" w:rsidR="004574E7" w:rsidRPr="0041381B" w:rsidRDefault="004574E7" w:rsidP="002F3A6C">
      <w:pPr>
        <w:numPr>
          <w:ilvl w:val="0"/>
          <w:numId w:val="5"/>
        </w:numPr>
        <w:spacing w:after="0" w:line="240" w:lineRule="auto"/>
        <w:contextualSpacing/>
        <w:jc w:val="both"/>
        <w:rPr>
          <w:rFonts w:ascii="Cambria" w:hAnsi="Cambria"/>
          <w:b/>
          <w:sz w:val="20"/>
          <w:szCs w:val="20"/>
        </w:rPr>
      </w:pPr>
      <w:r w:rsidRPr="0041381B">
        <w:rPr>
          <w:rFonts w:ascii="Cambria" w:hAnsi="Cambria"/>
          <w:b/>
          <w:sz w:val="20"/>
          <w:szCs w:val="20"/>
        </w:rPr>
        <w:t>Cel szczegółowy: Środowisko i edukacja. Rozwijanie kompetencji (wiedzy, umiejętności i postaw) ekologicznych społeczeństwa:</w:t>
      </w:r>
    </w:p>
    <w:p w14:paraId="74CCB8E8" w14:textId="77777777" w:rsidR="002878E9" w:rsidRPr="0041381B" w:rsidRDefault="002878E9" w:rsidP="002F3A6C">
      <w:pPr>
        <w:spacing w:after="0" w:line="240" w:lineRule="auto"/>
        <w:ind w:left="720"/>
        <w:contextualSpacing/>
        <w:jc w:val="both"/>
        <w:rPr>
          <w:rFonts w:ascii="Cambria" w:hAnsi="Cambria"/>
          <w:b/>
          <w:sz w:val="20"/>
          <w:szCs w:val="20"/>
        </w:rPr>
      </w:pPr>
    </w:p>
    <w:p w14:paraId="6CDEA3AD"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Kierunek interwencji: Edukacja ekologiczna, w tym kształtowanie wzorców zrównoważonej konsumpcji.</w:t>
      </w:r>
    </w:p>
    <w:p w14:paraId="343A0661" w14:textId="77777777" w:rsidR="004574E7" w:rsidRPr="0041381B" w:rsidRDefault="004574E7" w:rsidP="002F3A6C">
      <w:pPr>
        <w:pStyle w:val="Akapitzlist"/>
        <w:spacing w:after="0" w:line="240" w:lineRule="auto"/>
        <w:ind w:left="2160"/>
        <w:jc w:val="both"/>
        <w:rPr>
          <w:rFonts w:ascii="Cambria" w:hAnsi="Cambria" w:cs="Arial"/>
          <w:sz w:val="20"/>
          <w:szCs w:val="20"/>
        </w:rPr>
      </w:pPr>
    </w:p>
    <w:p w14:paraId="31138BAF" w14:textId="77777777" w:rsidR="004574E7" w:rsidRPr="0041381B" w:rsidRDefault="004574E7" w:rsidP="002F3A6C">
      <w:pPr>
        <w:numPr>
          <w:ilvl w:val="0"/>
          <w:numId w:val="5"/>
        </w:numPr>
        <w:spacing w:after="0" w:line="240" w:lineRule="auto"/>
        <w:contextualSpacing/>
        <w:jc w:val="both"/>
        <w:rPr>
          <w:rFonts w:ascii="Cambria" w:hAnsi="Cambria"/>
          <w:b/>
          <w:sz w:val="20"/>
          <w:szCs w:val="20"/>
        </w:rPr>
      </w:pPr>
      <w:r w:rsidRPr="0041381B">
        <w:rPr>
          <w:rFonts w:ascii="Cambria" w:hAnsi="Cambria"/>
          <w:b/>
          <w:sz w:val="20"/>
          <w:szCs w:val="20"/>
        </w:rPr>
        <w:t>Cel szczegółowy: Środowisko i administracja. Poprawa efektywności funkcjonowania instrumentów ochrony środowiska:</w:t>
      </w:r>
    </w:p>
    <w:p w14:paraId="55E2873F" w14:textId="77777777" w:rsidR="002878E9" w:rsidRPr="0041381B" w:rsidRDefault="002878E9" w:rsidP="002F3A6C">
      <w:pPr>
        <w:spacing w:after="0" w:line="240" w:lineRule="auto"/>
        <w:ind w:left="720"/>
        <w:contextualSpacing/>
        <w:jc w:val="both"/>
        <w:rPr>
          <w:rFonts w:ascii="Cambria" w:hAnsi="Cambria"/>
          <w:b/>
          <w:sz w:val="20"/>
          <w:szCs w:val="20"/>
        </w:rPr>
      </w:pPr>
    </w:p>
    <w:p w14:paraId="6E6B7172" w14:textId="77777777" w:rsidR="004574E7" w:rsidRPr="0041381B" w:rsidRDefault="004574E7" w:rsidP="006D547B">
      <w:pPr>
        <w:pStyle w:val="Akapitzlist"/>
        <w:numPr>
          <w:ilvl w:val="0"/>
          <w:numId w:val="22"/>
        </w:numPr>
        <w:spacing w:after="0" w:line="240" w:lineRule="auto"/>
        <w:jc w:val="both"/>
        <w:rPr>
          <w:rFonts w:ascii="Cambria" w:hAnsi="Cambria" w:cs="Arial"/>
          <w:sz w:val="20"/>
          <w:szCs w:val="20"/>
        </w:rPr>
      </w:pPr>
      <w:r w:rsidRPr="0041381B">
        <w:rPr>
          <w:rFonts w:ascii="Cambria" w:hAnsi="Cambria" w:cs="Arial"/>
          <w:sz w:val="20"/>
          <w:szCs w:val="20"/>
        </w:rPr>
        <w:t>Kierunek interwencji: Usprawnienie systemu kontroli i zarządzania ochroną środowiska oraz doskonalenie systemu finansowania.</w:t>
      </w:r>
    </w:p>
    <w:p w14:paraId="2AEC2265" w14:textId="77777777" w:rsidR="00870DBA" w:rsidRPr="0041381B" w:rsidRDefault="00870DBA" w:rsidP="002F3A6C">
      <w:pPr>
        <w:pStyle w:val="Nagwek3"/>
        <w:spacing w:before="0" w:beforeAutospacing="0" w:after="0" w:afterAutospacing="0"/>
        <w:rPr>
          <w:rStyle w:val="Nagwek2Znak"/>
          <w:rFonts w:eastAsia="Calibri"/>
          <w:i/>
          <w:color w:val="auto"/>
          <w:sz w:val="20"/>
          <w:szCs w:val="20"/>
          <w:lang w:eastAsia="pl-PL"/>
        </w:rPr>
      </w:pPr>
    </w:p>
    <w:p w14:paraId="3FF03975" w14:textId="77777777" w:rsidR="00870DBA" w:rsidRPr="0041381B" w:rsidRDefault="00E34CB4" w:rsidP="00E34CB4">
      <w:pPr>
        <w:pStyle w:val="Nagwek4"/>
        <w:spacing w:after="0" w:line="240" w:lineRule="auto"/>
        <w:jc w:val="left"/>
        <w:rPr>
          <w:rStyle w:val="Nagwek2Znak"/>
          <w:rFonts w:eastAsia="Calibri"/>
          <w:b w:val="0"/>
          <w:bCs w:val="0"/>
          <w:color w:val="auto"/>
          <w:sz w:val="20"/>
          <w:szCs w:val="20"/>
          <w:lang w:eastAsia="pl-PL"/>
        </w:rPr>
      </w:pPr>
      <w:bookmarkStart w:id="500" w:name="_Toc142324120"/>
      <w:r w:rsidRPr="0041381B">
        <w:rPr>
          <w:rStyle w:val="Nagwek2Znak"/>
          <w:rFonts w:eastAsia="Calibri"/>
          <w:b w:val="0"/>
          <w:bCs w:val="0"/>
          <w:color w:val="auto"/>
          <w:sz w:val="20"/>
          <w:szCs w:val="20"/>
          <w:lang w:eastAsia="pl-PL"/>
        </w:rPr>
        <w:t>7.1.1.6</w:t>
      </w:r>
      <w:r w:rsidR="00870DBA" w:rsidRPr="0041381B">
        <w:rPr>
          <w:rStyle w:val="Nagwek2Znak"/>
          <w:rFonts w:eastAsia="Calibri"/>
          <w:b w:val="0"/>
          <w:bCs w:val="0"/>
          <w:color w:val="auto"/>
          <w:sz w:val="20"/>
          <w:szCs w:val="20"/>
          <w:lang w:eastAsia="pl-PL"/>
        </w:rPr>
        <w:t>. Krajowy plan na rzecz energii i klimatu na lata 2021-2030</w:t>
      </w:r>
      <w:bookmarkEnd w:id="500"/>
    </w:p>
    <w:p w14:paraId="7DD92341" w14:textId="77777777" w:rsidR="00870DBA" w:rsidRPr="0041381B" w:rsidRDefault="00870DBA" w:rsidP="00E34CB4">
      <w:pPr>
        <w:spacing w:after="0" w:line="240" w:lineRule="auto"/>
        <w:jc w:val="both"/>
        <w:outlineLvl w:val="2"/>
        <w:rPr>
          <w:rFonts w:ascii="Cambria" w:hAnsi="Cambria"/>
          <w:i/>
          <w:sz w:val="20"/>
          <w:szCs w:val="20"/>
          <w:lang w:eastAsia="pl-PL"/>
        </w:rPr>
      </w:pPr>
    </w:p>
    <w:p w14:paraId="0E2A6815" w14:textId="77777777" w:rsidR="00870DBA" w:rsidRPr="0041381B" w:rsidRDefault="00870DBA" w:rsidP="00E34CB4">
      <w:pPr>
        <w:autoSpaceDE w:val="0"/>
        <w:autoSpaceDN w:val="0"/>
        <w:adjustRightInd w:val="0"/>
        <w:spacing w:after="0" w:line="240" w:lineRule="auto"/>
        <w:ind w:firstLine="708"/>
        <w:jc w:val="both"/>
        <w:rPr>
          <w:rFonts w:ascii="Cambria" w:eastAsia="Times New Roman" w:hAnsi="Cambria"/>
          <w:bCs/>
          <w:iCs/>
          <w:sz w:val="20"/>
          <w:szCs w:val="20"/>
          <w:lang w:eastAsia="pl-PL"/>
        </w:rPr>
      </w:pPr>
      <w:r w:rsidRPr="0041381B">
        <w:rPr>
          <w:rFonts w:ascii="Cambria" w:eastAsia="Times New Roman" w:hAnsi="Cambria"/>
          <w:bCs/>
          <w:iCs/>
          <w:sz w:val="20"/>
          <w:szCs w:val="20"/>
          <w:lang w:eastAsia="pl-PL"/>
        </w:rPr>
        <w:t>Krajowy Plan na Rzecz energii i klimatu przygotowany został z myślą o ustanowieniu stabilnych ram będących sprzyjającym otoczeniem dla zrównoważ</w:t>
      </w:r>
      <w:r w:rsidR="00F958F3" w:rsidRPr="0041381B">
        <w:rPr>
          <w:rFonts w:ascii="Cambria" w:eastAsia="Times New Roman" w:hAnsi="Cambria"/>
          <w:bCs/>
          <w:iCs/>
          <w:sz w:val="20"/>
          <w:szCs w:val="20"/>
          <w:lang w:eastAsia="pl-PL"/>
        </w:rPr>
        <w:t>onej, ekonomicznie efektywnej i </w:t>
      </w:r>
      <w:r w:rsidRPr="0041381B">
        <w:rPr>
          <w:rFonts w:ascii="Cambria" w:eastAsia="Times New Roman" w:hAnsi="Cambria"/>
          <w:bCs/>
          <w:iCs/>
          <w:sz w:val="20"/>
          <w:szCs w:val="20"/>
          <w:lang w:eastAsia="pl-PL"/>
        </w:rPr>
        <w:t>sprawiedliwej transformacji w kierunku gospodarki niskoemisyjnej. Dokument ten ma umożliwić synergię z realizacji działań w powiązanych wzajemnie pięciu wym</w:t>
      </w:r>
      <w:r w:rsidR="00F958F3" w:rsidRPr="0041381B">
        <w:rPr>
          <w:rFonts w:ascii="Cambria" w:eastAsia="Times New Roman" w:hAnsi="Cambria"/>
          <w:bCs/>
          <w:iCs/>
          <w:sz w:val="20"/>
          <w:szCs w:val="20"/>
          <w:lang w:eastAsia="pl-PL"/>
        </w:rPr>
        <w:t>iarach unii energetycznej, z </w:t>
      </w:r>
      <w:r w:rsidRPr="0041381B">
        <w:rPr>
          <w:rFonts w:ascii="Cambria" w:eastAsia="Times New Roman" w:hAnsi="Cambria"/>
          <w:bCs/>
          <w:iCs/>
          <w:sz w:val="20"/>
          <w:szCs w:val="20"/>
          <w:lang w:eastAsia="pl-PL"/>
        </w:rPr>
        <w:t>uwzględnieniem zasady „efektywność energetyczna przede wszystkim”. Główne cele polityki energetyczno - klimatycznej Polski zawarte w dokumencie i stanowiące przyszłą miarę jego realizacji przedstawiono poniżej.</w:t>
      </w:r>
    </w:p>
    <w:p w14:paraId="0BE79DA9" w14:textId="77777777" w:rsidR="00870DBA" w:rsidRPr="0041381B" w:rsidRDefault="00870DBA" w:rsidP="00E34CB4">
      <w:pPr>
        <w:spacing w:after="0" w:line="240" w:lineRule="auto"/>
        <w:jc w:val="both"/>
        <w:outlineLvl w:val="2"/>
        <w:rPr>
          <w:rFonts w:ascii="Cambria" w:hAnsi="Cambria"/>
          <w:i/>
          <w:sz w:val="16"/>
          <w:szCs w:val="20"/>
          <w:lang w:eastAsia="pl-PL"/>
        </w:rPr>
      </w:pPr>
    </w:p>
    <w:p w14:paraId="4F98206E" w14:textId="77777777" w:rsidR="00870DBA" w:rsidRPr="0041381B" w:rsidRDefault="00870DBA" w:rsidP="00E34CB4">
      <w:pPr>
        <w:spacing w:after="0" w:line="240" w:lineRule="auto"/>
        <w:jc w:val="center"/>
        <w:rPr>
          <w:rFonts w:ascii="Cambria" w:hAnsi="Cambria" w:cs="Calibri"/>
          <w:bCs/>
          <w:i/>
          <w:sz w:val="20"/>
          <w:szCs w:val="20"/>
        </w:rPr>
      </w:pPr>
      <w:bookmarkStart w:id="501" w:name="_Toc89791147"/>
      <w:bookmarkStart w:id="502" w:name="_Toc142324248"/>
      <w:r w:rsidRPr="0041381B">
        <w:rPr>
          <w:rFonts w:ascii="Cambria" w:hAnsi="Cambria"/>
          <w:b/>
          <w:i/>
          <w:sz w:val="20"/>
          <w:szCs w:val="20"/>
        </w:rPr>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51</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bCs/>
          <w:i/>
          <w:sz w:val="20"/>
          <w:szCs w:val="20"/>
          <w:lang w:eastAsia="pl-PL"/>
        </w:rPr>
        <w:t>Cele klimatyczno - energetyczne Polski do 2030r.</w:t>
      </w:r>
      <w:bookmarkEnd w:id="501"/>
      <w:bookmarkEnd w:id="502"/>
    </w:p>
    <w:p w14:paraId="1A20F31B" w14:textId="77777777" w:rsidR="00870DBA" w:rsidRPr="0041381B" w:rsidRDefault="00870DBA" w:rsidP="00E34CB4">
      <w:pPr>
        <w:spacing w:after="0" w:line="240" w:lineRule="auto"/>
        <w:jc w:val="center"/>
        <w:rPr>
          <w:rFonts w:ascii="Cambria" w:hAnsi="Cambria"/>
          <w:sz w:val="20"/>
          <w:szCs w:val="20"/>
        </w:rPr>
      </w:pPr>
    </w:p>
    <w:p w14:paraId="7D1B0FCC" w14:textId="77777777" w:rsidR="00870DBA" w:rsidRPr="0041381B" w:rsidRDefault="00870DBA" w:rsidP="00E34CB4">
      <w:pPr>
        <w:spacing w:after="0" w:line="240" w:lineRule="auto"/>
        <w:jc w:val="center"/>
        <w:rPr>
          <w:rFonts w:ascii="Cambria" w:hAnsi="Cambria"/>
          <w:sz w:val="20"/>
          <w:szCs w:val="20"/>
        </w:rPr>
      </w:pPr>
      <w:r w:rsidRPr="0041381B">
        <w:rPr>
          <w:rFonts w:ascii="Cambria" w:hAnsi="Cambria"/>
          <w:noProof/>
          <w:sz w:val="20"/>
          <w:szCs w:val="20"/>
          <w:lang w:eastAsia="pl-PL"/>
        </w:rPr>
        <w:drawing>
          <wp:inline distT="0" distB="0" distL="0" distR="0" wp14:anchorId="4151CF4A" wp14:editId="351AA781">
            <wp:extent cx="4093845" cy="3943847"/>
            <wp:effectExtent l="0" t="0" r="1905" b="0"/>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z tytułu.png"/>
                    <pic:cNvPicPr/>
                  </pic:nvPicPr>
                  <pic:blipFill>
                    <a:blip r:embed="rId188">
                      <a:extLst>
                        <a:ext uri="{28A0092B-C50C-407E-A947-70E740481C1C}">
                          <a14:useLocalDpi xmlns:a14="http://schemas.microsoft.com/office/drawing/2010/main" val="0"/>
                        </a:ext>
                      </a:extLst>
                    </a:blip>
                    <a:stretch>
                      <a:fillRect/>
                    </a:stretch>
                  </pic:blipFill>
                  <pic:spPr>
                    <a:xfrm>
                      <a:off x="0" y="0"/>
                      <a:ext cx="4117254" cy="3966398"/>
                    </a:xfrm>
                    <a:prstGeom prst="rect">
                      <a:avLst/>
                    </a:prstGeom>
                  </pic:spPr>
                </pic:pic>
              </a:graphicData>
            </a:graphic>
          </wp:inline>
        </w:drawing>
      </w:r>
    </w:p>
    <w:p w14:paraId="1239FFC5" w14:textId="77777777" w:rsidR="00870DBA" w:rsidRPr="0041381B" w:rsidRDefault="00870DBA" w:rsidP="00E34CB4">
      <w:pPr>
        <w:spacing w:after="0" w:line="240" w:lineRule="auto"/>
        <w:jc w:val="center"/>
        <w:rPr>
          <w:rFonts w:ascii="Cambria" w:hAnsi="Cambria"/>
          <w:i/>
          <w:sz w:val="16"/>
          <w:szCs w:val="20"/>
        </w:rPr>
      </w:pPr>
      <w:r w:rsidRPr="0041381B">
        <w:rPr>
          <w:rFonts w:ascii="Cambria" w:hAnsi="Cambria"/>
          <w:i/>
          <w:sz w:val="16"/>
          <w:szCs w:val="20"/>
        </w:rPr>
        <w:t>Źródło: Krajowy plan na rzecz energii i klimatu na lata 2021 - 2030</w:t>
      </w:r>
    </w:p>
    <w:p w14:paraId="5615E961" w14:textId="77777777" w:rsidR="00870DBA" w:rsidRPr="0041381B" w:rsidRDefault="00870DBA" w:rsidP="00E34CB4">
      <w:pPr>
        <w:autoSpaceDE w:val="0"/>
        <w:autoSpaceDN w:val="0"/>
        <w:adjustRightInd w:val="0"/>
        <w:spacing w:after="0" w:line="240" w:lineRule="auto"/>
        <w:ind w:firstLine="708"/>
        <w:jc w:val="both"/>
        <w:rPr>
          <w:rFonts w:ascii="Cambria" w:eastAsia="Times New Roman" w:hAnsi="Cambria"/>
          <w:bCs/>
          <w:iCs/>
          <w:sz w:val="20"/>
          <w:szCs w:val="20"/>
          <w:lang w:eastAsia="pl-PL"/>
        </w:rPr>
      </w:pPr>
      <w:r w:rsidRPr="0041381B">
        <w:rPr>
          <w:rFonts w:ascii="Cambria" w:eastAsia="Times New Roman" w:hAnsi="Cambria"/>
          <w:bCs/>
          <w:iCs/>
          <w:sz w:val="20"/>
          <w:szCs w:val="20"/>
          <w:lang w:eastAsia="pl-PL"/>
        </w:rPr>
        <w:lastRenderedPageBreak/>
        <w:t>Należy w tym miejscu zaznaczyć, że cel dotyczący wykorzystania energii ze źródeł odnawialnych jest warunkowy, tzn. że jego realizacja na poziomie 23% będzie możliwa w sytuacji przyznania Polsce dodatkowych środków unijnych, w tym przeznaczonych na sprawiedliwą transformację. Krajowe cele stanowią wkład w zbiorczą realizację unijnych zobowiązań klimatycznych w ramach Porozumienia Paryskiego oraz w kierunku dążenia do neutralności klimatycznej.</w:t>
      </w:r>
    </w:p>
    <w:p w14:paraId="21A70CA6" w14:textId="77777777" w:rsidR="00E34CB4" w:rsidRPr="0041381B" w:rsidRDefault="00E34CB4" w:rsidP="00E34CB4">
      <w:pPr>
        <w:autoSpaceDE w:val="0"/>
        <w:autoSpaceDN w:val="0"/>
        <w:adjustRightInd w:val="0"/>
        <w:spacing w:after="0" w:line="240" w:lineRule="auto"/>
        <w:ind w:firstLine="708"/>
        <w:jc w:val="both"/>
        <w:rPr>
          <w:rFonts w:ascii="Cambria" w:eastAsia="Times New Roman" w:hAnsi="Cambria"/>
          <w:b/>
          <w:iCs/>
          <w:sz w:val="20"/>
          <w:szCs w:val="20"/>
        </w:rPr>
      </w:pPr>
    </w:p>
    <w:p w14:paraId="209D110D" w14:textId="77777777" w:rsidR="00870DBA" w:rsidRPr="0041381B" w:rsidRDefault="00E34CB4" w:rsidP="00E34CB4">
      <w:pPr>
        <w:keepNext/>
        <w:spacing w:after="0" w:line="240" w:lineRule="auto"/>
        <w:outlineLvl w:val="3"/>
        <w:rPr>
          <w:rFonts w:ascii="Cambria" w:hAnsi="Cambria"/>
          <w:bCs/>
          <w:i/>
          <w:sz w:val="20"/>
          <w:szCs w:val="20"/>
          <w:lang w:eastAsia="pl-PL"/>
        </w:rPr>
      </w:pPr>
      <w:bookmarkStart w:id="503" w:name="_Toc142324121"/>
      <w:r w:rsidRPr="0041381B">
        <w:rPr>
          <w:rFonts w:ascii="Cambria" w:hAnsi="Cambria"/>
          <w:bCs/>
          <w:i/>
          <w:sz w:val="20"/>
          <w:szCs w:val="20"/>
          <w:lang w:eastAsia="pl-PL"/>
        </w:rPr>
        <w:t>7.1.1.7</w:t>
      </w:r>
      <w:r w:rsidR="00870DBA" w:rsidRPr="0041381B">
        <w:rPr>
          <w:rFonts w:ascii="Cambria" w:hAnsi="Cambria"/>
          <w:bCs/>
          <w:i/>
          <w:sz w:val="20"/>
          <w:szCs w:val="20"/>
          <w:lang w:eastAsia="pl-PL"/>
        </w:rPr>
        <w:t>. Polityka Energetyczna Polski do roku 2040</w:t>
      </w:r>
      <w:bookmarkEnd w:id="503"/>
    </w:p>
    <w:p w14:paraId="44A3E3E8" w14:textId="77777777" w:rsidR="00870DBA" w:rsidRPr="0041381B" w:rsidRDefault="00870DBA" w:rsidP="00E34CB4">
      <w:pPr>
        <w:spacing w:after="0" w:line="240" w:lineRule="auto"/>
        <w:outlineLvl w:val="2"/>
        <w:rPr>
          <w:rFonts w:ascii="Cambria" w:hAnsi="Cambria"/>
          <w:i/>
          <w:sz w:val="20"/>
          <w:szCs w:val="20"/>
          <w:lang w:eastAsia="pl-PL"/>
        </w:rPr>
      </w:pPr>
    </w:p>
    <w:p w14:paraId="5E6B205C" w14:textId="77777777" w:rsidR="00870DBA" w:rsidRPr="0041381B" w:rsidRDefault="00870DBA" w:rsidP="00E34CB4">
      <w:pPr>
        <w:spacing w:after="0" w:line="240" w:lineRule="auto"/>
        <w:ind w:firstLine="708"/>
        <w:jc w:val="both"/>
        <w:rPr>
          <w:rFonts w:ascii="Cambria" w:hAnsi="Cambria"/>
          <w:sz w:val="20"/>
          <w:szCs w:val="20"/>
        </w:rPr>
      </w:pPr>
      <w:r w:rsidRPr="0041381B">
        <w:rPr>
          <w:rFonts w:ascii="Cambria" w:hAnsi="Cambria"/>
          <w:sz w:val="20"/>
          <w:szCs w:val="20"/>
        </w:rPr>
        <w:t>Dokument przedstawia strategię Państwa dotyczącą najważniejszych wyzwań stojących przed polską energetyką, zarówno w perspektywie krótkoterminowej, jak i w perspektywie do 2040 roku. Podstawowymi kierunkami polskiej polityki energetycznej są:</w:t>
      </w:r>
    </w:p>
    <w:p w14:paraId="4EC54489" w14:textId="77777777" w:rsidR="00870DBA" w:rsidRPr="0041381B" w:rsidRDefault="00870DBA" w:rsidP="00E34CB4">
      <w:pPr>
        <w:spacing w:after="0" w:line="240" w:lineRule="auto"/>
        <w:ind w:firstLine="708"/>
        <w:jc w:val="both"/>
        <w:rPr>
          <w:rFonts w:ascii="Cambria" w:hAnsi="Cambria"/>
          <w:sz w:val="20"/>
          <w:szCs w:val="20"/>
        </w:rPr>
      </w:pPr>
    </w:p>
    <w:p w14:paraId="00E310D1" w14:textId="77777777" w:rsidR="00870DBA" w:rsidRPr="0041381B" w:rsidRDefault="00870DBA" w:rsidP="00E34CB4">
      <w:pPr>
        <w:numPr>
          <w:ilvl w:val="0"/>
          <w:numId w:val="5"/>
        </w:numPr>
        <w:spacing w:after="0" w:line="240" w:lineRule="auto"/>
        <w:ind w:left="714" w:hanging="357"/>
        <w:contextualSpacing/>
        <w:jc w:val="both"/>
        <w:rPr>
          <w:rFonts w:ascii="Cambria" w:hAnsi="Cambria"/>
          <w:b/>
          <w:bCs/>
          <w:sz w:val="20"/>
          <w:szCs w:val="20"/>
        </w:rPr>
      </w:pPr>
      <w:r w:rsidRPr="0041381B">
        <w:rPr>
          <w:rFonts w:ascii="Cambria" w:hAnsi="Cambria"/>
          <w:sz w:val="20"/>
          <w:szCs w:val="20"/>
        </w:rPr>
        <w:t>poprawa efektywności energetycznej,</w:t>
      </w:r>
    </w:p>
    <w:p w14:paraId="2208DB9F" w14:textId="77777777" w:rsidR="00870DBA" w:rsidRPr="0041381B" w:rsidRDefault="00870DBA" w:rsidP="00E34CB4">
      <w:pPr>
        <w:numPr>
          <w:ilvl w:val="0"/>
          <w:numId w:val="5"/>
        </w:numPr>
        <w:spacing w:after="0" w:line="240" w:lineRule="auto"/>
        <w:ind w:left="714" w:hanging="357"/>
        <w:contextualSpacing/>
        <w:jc w:val="both"/>
        <w:rPr>
          <w:rFonts w:ascii="Cambria" w:hAnsi="Cambria"/>
          <w:b/>
          <w:bCs/>
          <w:sz w:val="20"/>
          <w:szCs w:val="20"/>
        </w:rPr>
      </w:pPr>
      <w:r w:rsidRPr="0041381B">
        <w:rPr>
          <w:rFonts w:ascii="Cambria" w:hAnsi="Cambria"/>
          <w:sz w:val="20"/>
          <w:szCs w:val="20"/>
        </w:rPr>
        <w:t>wzrost bezpieczeństwa dostaw paliw i energii,</w:t>
      </w:r>
    </w:p>
    <w:p w14:paraId="48DE375B" w14:textId="77777777" w:rsidR="00870DBA" w:rsidRPr="0041381B" w:rsidRDefault="00870DBA" w:rsidP="00E34CB4">
      <w:pPr>
        <w:numPr>
          <w:ilvl w:val="0"/>
          <w:numId w:val="5"/>
        </w:numPr>
        <w:spacing w:after="0" w:line="240" w:lineRule="auto"/>
        <w:ind w:left="714" w:hanging="357"/>
        <w:contextualSpacing/>
        <w:jc w:val="both"/>
        <w:rPr>
          <w:rFonts w:ascii="Cambria" w:hAnsi="Cambria"/>
          <w:b/>
          <w:bCs/>
          <w:sz w:val="20"/>
          <w:szCs w:val="20"/>
        </w:rPr>
      </w:pPr>
      <w:r w:rsidRPr="0041381B">
        <w:rPr>
          <w:rFonts w:ascii="Cambria" w:hAnsi="Cambria"/>
          <w:sz w:val="20"/>
          <w:szCs w:val="20"/>
        </w:rPr>
        <w:t>dywersyfikacja struktury wytwarzania energii poprzez wprowadzenie energetyki jądrowej,</w:t>
      </w:r>
    </w:p>
    <w:p w14:paraId="0FFE862D" w14:textId="77777777" w:rsidR="00870DBA" w:rsidRPr="0041381B" w:rsidRDefault="00870DBA" w:rsidP="00E34CB4">
      <w:pPr>
        <w:numPr>
          <w:ilvl w:val="0"/>
          <w:numId w:val="5"/>
        </w:numPr>
        <w:spacing w:after="0" w:line="240" w:lineRule="auto"/>
        <w:ind w:left="714" w:hanging="357"/>
        <w:contextualSpacing/>
        <w:jc w:val="both"/>
        <w:rPr>
          <w:rFonts w:ascii="Cambria" w:hAnsi="Cambria"/>
          <w:b/>
          <w:bCs/>
          <w:sz w:val="20"/>
          <w:szCs w:val="20"/>
        </w:rPr>
      </w:pPr>
      <w:r w:rsidRPr="0041381B">
        <w:rPr>
          <w:rFonts w:ascii="Cambria" w:hAnsi="Cambria"/>
          <w:sz w:val="20"/>
          <w:szCs w:val="20"/>
        </w:rPr>
        <w:t>rozwój wykorzystania odnawialnych źródeł energii, w tym biopaliw,</w:t>
      </w:r>
    </w:p>
    <w:p w14:paraId="326E1B8E" w14:textId="77777777" w:rsidR="00870DBA" w:rsidRPr="0041381B" w:rsidRDefault="00870DBA" w:rsidP="00E34CB4">
      <w:pPr>
        <w:numPr>
          <w:ilvl w:val="0"/>
          <w:numId w:val="5"/>
        </w:numPr>
        <w:spacing w:after="0" w:line="240" w:lineRule="auto"/>
        <w:ind w:left="714" w:hanging="357"/>
        <w:contextualSpacing/>
        <w:jc w:val="both"/>
        <w:rPr>
          <w:rFonts w:ascii="Cambria" w:hAnsi="Cambria"/>
          <w:b/>
          <w:bCs/>
          <w:color w:val="000000"/>
          <w:sz w:val="20"/>
          <w:szCs w:val="20"/>
        </w:rPr>
      </w:pPr>
      <w:r w:rsidRPr="0041381B">
        <w:rPr>
          <w:rFonts w:ascii="Cambria" w:hAnsi="Cambria"/>
          <w:sz w:val="20"/>
          <w:szCs w:val="20"/>
        </w:rPr>
        <w:t>rozwój konkurencyjnych rynków paliw i energii,</w:t>
      </w:r>
    </w:p>
    <w:p w14:paraId="4523DAB2" w14:textId="77777777" w:rsidR="00870DBA" w:rsidRPr="0041381B" w:rsidRDefault="00870DBA" w:rsidP="00E34CB4">
      <w:pPr>
        <w:numPr>
          <w:ilvl w:val="0"/>
          <w:numId w:val="5"/>
        </w:numPr>
        <w:spacing w:after="0" w:line="240" w:lineRule="auto"/>
        <w:ind w:left="714" w:hanging="357"/>
        <w:contextualSpacing/>
        <w:jc w:val="both"/>
        <w:rPr>
          <w:rFonts w:ascii="Cambria" w:hAnsi="Cambria"/>
          <w:b/>
          <w:bCs/>
          <w:color w:val="000000"/>
          <w:sz w:val="20"/>
          <w:szCs w:val="20"/>
        </w:rPr>
      </w:pPr>
      <w:r w:rsidRPr="0041381B">
        <w:rPr>
          <w:rFonts w:ascii="Cambria" w:hAnsi="Cambria"/>
          <w:sz w:val="20"/>
          <w:szCs w:val="20"/>
        </w:rPr>
        <w:t>ograniczenie oddziaływania energetyki na środowisko.</w:t>
      </w:r>
    </w:p>
    <w:p w14:paraId="0B89BCC7" w14:textId="77777777" w:rsidR="00870DBA" w:rsidRPr="0041381B" w:rsidRDefault="00870DBA" w:rsidP="00E34CB4">
      <w:pPr>
        <w:spacing w:after="0" w:line="240" w:lineRule="auto"/>
        <w:ind w:firstLine="708"/>
        <w:jc w:val="both"/>
        <w:rPr>
          <w:rFonts w:ascii="Cambria" w:hAnsi="Cambria"/>
          <w:color w:val="000000"/>
          <w:sz w:val="20"/>
          <w:szCs w:val="20"/>
        </w:rPr>
      </w:pPr>
    </w:p>
    <w:p w14:paraId="3E1BD72A" w14:textId="77777777" w:rsidR="00870DBA" w:rsidRPr="0041381B" w:rsidRDefault="00870DBA" w:rsidP="005C2727">
      <w:pPr>
        <w:spacing w:after="0" w:line="240" w:lineRule="auto"/>
        <w:ind w:firstLine="708"/>
        <w:jc w:val="both"/>
        <w:rPr>
          <w:rFonts w:ascii="Cambria" w:hAnsi="Cambria"/>
          <w:sz w:val="20"/>
          <w:szCs w:val="20"/>
        </w:rPr>
      </w:pPr>
      <w:r w:rsidRPr="0041381B">
        <w:rPr>
          <w:rFonts w:ascii="Cambria" w:hAnsi="Cambria"/>
          <w:sz w:val="20"/>
          <w:szCs w:val="20"/>
        </w:rPr>
        <w:t>Poprawa efektywności energetycznej ogranicza wzrost zapotrzebowania na paliwa i energię, przyczyniając się do zwiększenia bezpieczeństwa energetycznego, na skutek zmniejszenia uzależnienia od importu, a także działa na rzecz ograniczenia wpływu energetyki na środowisko poprzez redukcję emisji.  Podobne efekty przynosi rozwój wykorzystania odnawialnych źródeł energii, w tym zastosowanie biopaliw, wykorzystanie czystych technologii węglowych oraz wp</w:t>
      </w:r>
      <w:r w:rsidR="005C2727" w:rsidRPr="0041381B">
        <w:rPr>
          <w:rFonts w:ascii="Cambria" w:hAnsi="Cambria"/>
          <w:sz w:val="20"/>
          <w:szCs w:val="20"/>
        </w:rPr>
        <w:t xml:space="preserve">rowadzenie energetyki jądrowej. </w:t>
      </w:r>
      <w:r w:rsidRPr="0041381B">
        <w:rPr>
          <w:rFonts w:ascii="Cambria" w:hAnsi="Cambria"/>
          <w:sz w:val="20"/>
          <w:szCs w:val="20"/>
        </w:rPr>
        <w:t>Realizując działania zgodnie z tymi kierunkami, polityka energetyczna będzie dążyła do wzrostu bezpieczeństwa energetycznego kraju przy zachowaniu zasady zrównoważonego rozwoju. W ramach realizacji polityki energetycznej zostanie dokonana dogłębna reforma prawa energetycznego, skutkująca stworzeniem pakietu nowych regulacji prawnych. W jej rezultacie zostaną stworzone stabilne, przejrzyste warunki funkcjonowania podmiotów w obszarze gospodarki paliwowo-energetycznej.</w:t>
      </w:r>
    </w:p>
    <w:p w14:paraId="4D1A3AED" w14:textId="77777777" w:rsidR="00870DBA" w:rsidRPr="0041381B" w:rsidRDefault="00870DBA" w:rsidP="00E34CB4">
      <w:pPr>
        <w:pStyle w:val="Nagwek3"/>
        <w:spacing w:before="0" w:beforeAutospacing="0" w:after="0" w:afterAutospacing="0"/>
        <w:rPr>
          <w:rStyle w:val="Nagwek2Znak"/>
          <w:rFonts w:eastAsia="Calibri"/>
          <w:i/>
          <w:color w:val="auto"/>
          <w:sz w:val="20"/>
          <w:szCs w:val="20"/>
          <w:lang w:eastAsia="pl-PL"/>
        </w:rPr>
      </w:pPr>
    </w:p>
    <w:p w14:paraId="025379AE" w14:textId="77777777" w:rsidR="00822CCA" w:rsidRPr="0041381B" w:rsidRDefault="00822CCA" w:rsidP="002F3A6C">
      <w:pPr>
        <w:pStyle w:val="Nagwek3"/>
        <w:spacing w:before="0" w:beforeAutospacing="0" w:after="0" w:afterAutospacing="0"/>
        <w:rPr>
          <w:rStyle w:val="Nagwek2Znak"/>
          <w:rFonts w:eastAsia="Calibri"/>
          <w:i/>
          <w:color w:val="auto"/>
          <w:sz w:val="20"/>
          <w:szCs w:val="20"/>
          <w:lang w:eastAsia="pl-PL"/>
        </w:rPr>
      </w:pPr>
      <w:bookmarkStart w:id="504" w:name="_Toc142324122"/>
      <w:r w:rsidRPr="0041381B">
        <w:rPr>
          <w:rStyle w:val="Nagwek2Znak"/>
          <w:rFonts w:eastAsia="Calibri"/>
          <w:i/>
          <w:color w:val="auto"/>
          <w:sz w:val="20"/>
          <w:szCs w:val="20"/>
          <w:lang w:eastAsia="pl-PL"/>
        </w:rPr>
        <w:t>7.1.2. Założenia i uwarunkowania wynikające z dokumentów szczebla wojewódzkiego</w:t>
      </w:r>
      <w:bookmarkEnd w:id="504"/>
    </w:p>
    <w:p w14:paraId="576FCB0C" w14:textId="77777777" w:rsidR="00822CCA" w:rsidRPr="0041381B" w:rsidRDefault="00822CCA" w:rsidP="002F3A6C">
      <w:pPr>
        <w:pStyle w:val="Nagwek3"/>
        <w:spacing w:before="0" w:beforeAutospacing="0" w:after="0" w:afterAutospacing="0"/>
        <w:rPr>
          <w:rStyle w:val="Nagwek2Znak"/>
          <w:rFonts w:eastAsia="Calibri"/>
          <w:i/>
          <w:color w:val="auto"/>
          <w:sz w:val="20"/>
          <w:szCs w:val="20"/>
          <w:lang w:eastAsia="pl-PL"/>
        </w:rPr>
      </w:pPr>
    </w:p>
    <w:p w14:paraId="76CD6619" w14:textId="77777777" w:rsidR="00E34CB4" w:rsidRPr="0041381B" w:rsidRDefault="00E34CB4" w:rsidP="00E34CB4">
      <w:pPr>
        <w:keepNext/>
        <w:spacing w:after="0" w:line="240" w:lineRule="auto"/>
        <w:outlineLvl w:val="3"/>
        <w:rPr>
          <w:rFonts w:ascii="Cambria" w:hAnsi="Cambria"/>
          <w:bCs/>
          <w:i/>
          <w:sz w:val="20"/>
          <w:szCs w:val="20"/>
          <w:lang w:eastAsia="pl-PL"/>
        </w:rPr>
      </w:pPr>
      <w:bookmarkStart w:id="505" w:name="_Toc142324123"/>
      <w:r w:rsidRPr="0041381B">
        <w:rPr>
          <w:rFonts w:ascii="Cambria" w:hAnsi="Cambria"/>
          <w:bCs/>
          <w:i/>
          <w:sz w:val="20"/>
          <w:szCs w:val="20"/>
          <w:lang w:eastAsia="pl-PL"/>
        </w:rPr>
        <w:t xml:space="preserve">7.1.2.1. </w:t>
      </w:r>
      <w:r w:rsidR="00051962" w:rsidRPr="0041381B">
        <w:rPr>
          <w:rFonts w:ascii="Cambria" w:hAnsi="Cambria"/>
          <w:bCs/>
          <w:i/>
          <w:sz w:val="20"/>
          <w:szCs w:val="20"/>
          <w:lang w:eastAsia="pl-PL"/>
        </w:rPr>
        <w:t>Program Ochrony Środowiska Województwa Warmińsko - Mazurskiego do roku 2030</w:t>
      </w:r>
      <w:bookmarkEnd w:id="505"/>
    </w:p>
    <w:p w14:paraId="40D2BCA7" w14:textId="77777777" w:rsidR="00644D0A" w:rsidRPr="0041381B" w:rsidRDefault="00644D0A" w:rsidP="002F3A6C">
      <w:pPr>
        <w:spacing w:after="0" w:line="240" w:lineRule="auto"/>
        <w:ind w:firstLine="708"/>
        <w:jc w:val="both"/>
        <w:rPr>
          <w:rFonts w:ascii="Cambria" w:hAnsi="Cambria"/>
          <w:bCs/>
          <w:sz w:val="20"/>
          <w:szCs w:val="20"/>
        </w:rPr>
      </w:pPr>
    </w:p>
    <w:p w14:paraId="6F9C17F9" w14:textId="77777777" w:rsidR="00051962" w:rsidRPr="0041381B" w:rsidRDefault="00051962" w:rsidP="00051962">
      <w:pPr>
        <w:spacing w:after="0" w:line="240" w:lineRule="auto"/>
        <w:ind w:firstLine="708"/>
        <w:jc w:val="both"/>
        <w:rPr>
          <w:rFonts w:ascii="Cambria" w:hAnsi="Cambria"/>
          <w:sz w:val="20"/>
          <w:szCs w:val="20"/>
        </w:rPr>
      </w:pPr>
      <w:r w:rsidRPr="0041381B">
        <w:rPr>
          <w:rFonts w:ascii="Cambria" w:hAnsi="Cambria"/>
          <w:sz w:val="20"/>
          <w:szCs w:val="20"/>
        </w:rPr>
        <w:t xml:space="preserve">Program Ochrony Środowiska Województwa Warmińsko-Mazurskiego do roku 2030 jest aktualizacją poprzedniego programu na lata 2016 - 2020, który został przyjęty Uchwałą XIX/445/16 Sejmiku Województwa Warmińsko-Mazurskiego z dnia 30 sierpnia 2016 r. Dokument ma na celu realizację krajowej polityki ochrony środowiska na szczeblu wojewódzkim, zgodnie z dokumentami strategicznymi i programowymi. Dokument stanowi podstawę funkcjonowania systemu zarządzania środowiskiem na obszarze województwa. Program swoim zakresem obejmuje województwo warmińsko-mazurskie. </w:t>
      </w:r>
    </w:p>
    <w:p w14:paraId="5250AC55" w14:textId="77777777" w:rsidR="00051962" w:rsidRPr="0041381B" w:rsidRDefault="00051962" w:rsidP="00051962">
      <w:pPr>
        <w:spacing w:after="0" w:line="240" w:lineRule="auto"/>
        <w:ind w:firstLine="708"/>
        <w:jc w:val="both"/>
        <w:rPr>
          <w:rFonts w:ascii="Cambria" w:hAnsi="Cambria"/>
          <w:sz w:val="20"/>
          <w:szCs w:val="20"/>
        </w:rPr>
      </w:pPr>
    </w:p>
    <w:p w14:paraId="7BF022E6" w14:textId="77777777" w:rsidR="00051962" w:rsidRPr="0041381B" w:rsidRDefault="00051962" w:rsidP="00051962">
      <w:pPr>
        <w:spacing w:after="0" w:line="240" w:lineRule="auto"/>
        <w:ind w:firstLine="708"/>
        <w:jc w:val="both"/>
        <w:rPr>
          <w:rFonts w:ascii="Cambria" w:hAnsi="Cambria"/>
          <w:sz w:val="20"/>
          <w:szCs w:val="20"/>
        </w:rPr>
      </w:pPr>
      <w:r w:rsidRPr="0041381B">
        <w:rPr>
          <w:rFonts w:ascii="Cambria" w:hAnsi="Cambria"/>
          <w:sz w:val="20"/>
          <w:szCs w:val="20"/>
        </w:rPr>
        <w:t xml:space="preserve">Program ochrony środowiska jest dokumentem strategicznym województwa syntezującym istotne kwestie związane z ochroną środowiska, opracowanym zgodnie z dokumentami sektorowymi oraz dokumentami krajowymi. Dokument opisuje 10 obszarów interwencji, które odpowiadają poszczególnym komponentom środowiska lub obszarom mającym wpływ na stan środowiska. Opis każdego z obszarów składa się z analizy stanu aktualnego środowiska, identyfikacji problemów, które występują w danym obszarze, wyznaczeniu celów i działań zmierzających do poprawy stanu danego komponentu. Program zawiera również wskazania w zakresie monitorowania postępu wdrażania działań poprzez dobór odpowiednich wskaźników środowiskowych. </w:t>
      </w:r>
      <w:r w:rsidRPr="0041381B">
        <w:rPr>
          <w:rFonts w:ascii="Cambria" w:hAnsi="Cambria"/>
          <w:bCs/>
          <w:sz w:val="20"/>
          <w:szCs w:val="20"/>
        </w:rPr>
        <w:t>Poniżej przedstawiono cele w podziale na poszczególne obszary interwencji.</w:t>
      </w:r>
    </w:p>
    <w:p w14:paraId="4677D295" w14:textId="77777777" w:rsidR="00051962" w:rsidRPr="0041381B" w:rsidRDefault="00051962" w:rsidP="00051962">
      <w:pPr>
        <w:spacing w:after="0" w:line="240" w:lineRule="auto"/>
        <w:ind w:firstLine="708"/>
        <w:contextualSpacing/>
        <w:jc w:val="both"/>
        <w:rPr>
          <w:rFonts w:ascii="Cambria" w:hAnsi="Cambria"/>
          <w:bCs/>
          <w:sz w:val="20"/>
          <w:szCs w:val="20"/>
        </w:rPr>
      </w:pPr>
    </w:p>
    <w:p w14:paraId="7DD66FDF" w14:textId="77777777" w:rsidR="0053565F" w:rsidRPr="0041381B"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Ochrona klimatu i jakości powietrza (P)</w:t>
      </w:r>
    </w:p>
    <w:p w14:paraId="268EC4BC" w14:textId="77777777" w:rsidR="0053565F" w:rsidRPr="0041381B" w:rsidRDefault="0053565F" w:rsidP="0053565F">
      <w:pPr>
        <w:spacing w:after="0" w:line="240" w:lineRule="auto"/>
        <w:contextualSpacing/>
        <w:jc w:val="both"/>
        <w:rPr>
          <w:rFonts w:ascii="Cambria" w:hAnsi="Cambria"/>
          <w:b/>
          <w:bCs/>
          <w:sz w:val="10"/>
          <w:szCs w:val="20"/>
        </w:rPr>
      </w:pPr>
    </w:p>
    <w:p w14:paraId="4E1E2A8D" w14:textId="77777777" w:rsidR="00051962" w:rsidRPr="0041381B" w:rsidRDefault="00051962" w:rsidP="00051962">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P.I. Poprawa jakości powietrza przy zapewnieniu bezpieczeństwa energetycznego w kontekście zmian klimatu.</w:t>
      </w:r>
    </w:p>
    <w:p w14:paraId="76533D49" w14:textId="77777777" w:rsidR="00051962" w:rsidRPr="0041381B"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lastRenderedPageBreak/>
        <w:t>Zagrożenia hałasem (ZH)</w:t>
      </w:r>
    </w:p>
    <w:p w14:paraId="72630018" w14:textId="77777777" w:rsidR="0053565F" w:rsidRPr="0041381B" w:rsidRDefault="0053565F" w:rsidP="0053565F">
      <w:pPr>
        <w:spacing w:after="0" w:line="240" w:lineRule="auto"/>
        <w:contextualSpacing/>
        <w:jc w:val="both"/>
        <w:rPr>
          <w:rFonts w:ascii="Cambria" w:hAnsi="Cambria"/>
          <w:b/>
          <w:bCs/>
          <w:sz w:val="20"/>
          <w:szCs w:val="20"/>
        </w:rPr>
      </w:pPr>
    </w:p>
    <w:p w14:paraId="5B078C2F" w14:textId="77777777" w:rsidR="00051962" w:rsidRPr="0041381B" w:rsidRDefault="00051962" w:rsidP="00051962">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ZH.I. Poprawa klimatu akustycznego w województwie warmińsko-mazurskim.</w:t>
      </w:r>
    </w:p>
    <w:p w14:paraId="4B99BD77" w14:textId="77777777" w:rsidR="00051962" w:rsidRPr="0041381B" w:rsidRDefault="00051962" w:rsidP="00051962">
      <w:pPr>
        <w:spacing w:after="0" w:line="240" w:lineRule="auto"/>
        <w:ind w:left="714"/>
        <w:contextualSpacing/>
        <w:jc w:val="both"/>
        <w:rPr>
          <w:rFonts w:ascii="Cambria" w:hAnsi="Cambria"/>
          <w:sz w:val="20"/>
          <w:szCs w:val="20"/>
        </w:rPr>
      </w:pPr>
    </w:p>
    <w:p w14:paraId="640668A0" w14:textId="77777777" w:rsidR="00051962" w:rsidRPr="0041381B"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Pola elektromagnetyczne (PEM)</w:t>
      </w:r>
    </w:p>
    <w:p w14:paraId="64E8BFA1" w14:textId="77777777" w:rsidR="0053565F" w:rsidRPr="0041381B" w:rsidRDefault="0053565F" w:rsidP="0053565F">
      <w:pPr>
        <w:spacing w:after="0" w:line="240" w:lineRule="auto"/>
        <w:contextualSpacing/>
        <w:jc w:val="both"/>
        <w:rPr>
          <w:rFonts w:ascii="Cambria" w:hAnsi="Cambria"/>
          <w:b/>
          <w:bCs/>
          <w:sz w:val="20"/>
          <w:szCs w:val="20"/>
        </w:rPr>
      </w:pPr>
    </w:p>
    <w:p w14:paraId="500C66D8" w14:textId="77777777" w:rsidR="00051962" w:rsidRPr="0041381B" w:rsidRDefault="00051962" w:rsidP="00051962">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PEM.I. Ochrona przed polami elektromagnetycznymi.</w:t>
      </w:r>
    </w:p>
    <w:p w14:paraId="06D240C4" w14:textId="77777777" w:rsidR="00051962" w:rsidRPr="0041381B" w:rsidRDefault="00051962" w:rsidP="00051962">
      <w:pPr>
        <w:spacing w:after="0" w:line="240" w:lineRule="auto"/>
        <w:ind w:left="714"/>
        <w:contextualSpacing/>
        <w:jc w:val="both"/>
        <w:rPr>
          <w:rFonts w:ascii="Cambria" w:hAnsi="Cambria"/>
          <w:sz w:val="20"/>
          <w:szCs w:val="20"/>
        </w:rPr>
      </w:pPr>
    </w:p>
    <w:p w14:paraId="4B0B5FF1" w14:textId="77777777" w:rsidR="00051962" w:rsidRPr="0041381B"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Gospodarowanie wodami (GW)</w:t>
      </w:r>
    </w:p>
    <w:p w14:paraId="0E6C77FF" w14:textId="77777777" w:rsidR="0053565F" w:rsidRPr="0041381B" w:rsidRDefault="0053565F" w:rsidP="0053565F">
      <w:pPr>
        <w:spacing w:after="0" w:line="240" w:lineRule="auto"/>
        <w:contextualSpacing/>
        <w:jc w:val="both"/>
        <w:rPr>
          <w:rFonts w:ascii="Cambria" w:hAnsi="Cambria"/>
          <w:b/>
          <w:bCs/>
          <w:sz w:val="20"/>
          <w:szCs w:val="20"/>
        </w:rPr>
      </w:pPr>
    </w:p>
    <w:p w14:paraId="72442423" w14:textId="77777777" w:rsidR="00051962" w:rsidRPr="0041381B" w:rsidRDefault="00051962" w:rsidP="00051962">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GW.I. Osiągnięcie celów środowiskowych dla jednolitych części wód powierzchniowych - rzecznych, jeziornych, przejściowych i jednolitych części wód podziemnych,</w:t>
      </w:r>
    </w:p>
    <w:p w14:paraId="3B2B3CE4" w14:textId="77777777" w:rsidR="00051962" w:rsidRPr="0041381B" w:rsidRDefault="00051962" w:rsidP="00051962">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GW.II. Ochrona przed niedoborami wody i powodziami poprzez zwiększenie zasobów dyspozycyjnych wodnych i zmniejszenie ryzyka powodziowego.</w:t>
      </w:r>
    </w:p>
    <w:p w14:paraId="04CBB925" w14:textId="77777777" w:rsidR="00051962" w:rsidRPr="0041381B" w:rsidRDefault="00051962" w:rsidP="00051962">
      <w:pPr>
        <w:spacing w:after="0" w:line="240" w:lineRule="auto"/>
        <w:ind w:left="714"/>
        <w:contextualSpacing/>
        <w:jc w:val="both"/>
        <w:rPr>
          <w:rFonts w:ascii="Cambria" w:hAnsi="Cambria"/>
          <w:sz w:val="20"/>
          <w:szCs w:val="20"/>
        </w:rPr>
      </w:pPr>
    </w:p>
    <w:p w14:paraId="168A6A67" w14:textId="77777777" w:rsidR="00051962" w:rsidRPr="0041381B"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Gospodarka wodno-ściekowa (GWS)</w:t>
      </w:r>
    </w:p>
    <w:p w14:paraId="5720C077" w14:textId="77777777" w:rsidR="0053565F" w:rsidRPr="0041381B" w:rsidRDefault="0053565F" w:rsidP="0053565F">
      <w:pPr>
        <w:spacing w:after="0" w:line="240" w:lineRule="auto"/>
        <w:contextualSpacing/>
        <w:jc w:val="both"/>
        <w:rPr>
          <w:rFonts w:ascii="Cambria" w:hAnsi="Cambria"/>
          <w:b/>
          <w:bCs/>
          <w:sz w:val="20"/>
          <w:szCs w:val="20"/>
        </w:rPr>
      </w:pPr>
    </w:p>
    <w:p w14:paraId="1E848746" w14:textId="77777777" w:rsidR="00051962" w:rsidRPr="0041381B" w:rsidRDefault="00051962" w:rsidP="00051962">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GWS.I. Prowadzenie racjonalnej gospodarki wodno-ściekowej.</w:t>
      </w:r>
    </w:p>
    <w:p w14:paraId="5D464D70" w14:textId="77777777" w:rsidR="00051962" w:rsidRPr="0041381B" w:rsidRDefault="00051962" w:rsidP="00051962">
      <w:pPr>
        <w:spacing w:after="0" w:line="240" w:lineRule="auto"/>
        <w:ind w:left="714"/>
        <w:contextualSpacing/>
        <w:jc w:val="both"/>
        <w:rPr>
          <w:rFonts w:ascii="Cambria" w:hAnsi="Cambria"/>
          <w:sz w:val="20"/>
          <w:szCs w:val="20"/>
        </w:rPr>
      </w:pPr>
    </w:p>
    <w:p w14:paraId="6D15A6B0" w14:textId="77777777" w:rsidR="00051962" w:rsidRPr="0041381B"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Zasoby geologiczne (ZG)</w:t>
      </w:r>
    </w:p>
    <w:p w14:paraId="72A8A871" w14:textId="77777777" w:rsidR="0053565F" w:rsidRPr="0041381B" w:rsidRDefault="0053565F" w:rsidP="0053565F">
      <w:pPr>
        <w:spacing w:after="0" w:line="240" w:lineRule="auto"/>
        <w:contextualSpacing/>
        <w:jc w:val="both"/>
        <w:rPr>
          <w:rFonts w:ascii="Cambria" w:hAnsi="Cambria"/>
          <w:b/>
          <w:bCs/>
          <w:sz w:val="20"/>
          <w:szCs w:val="20"/>
        </w:rPr>
      </w:pPr>
    </w:p>
    <w:p w14:paraId="4B52F6A7" w14:textId="77777777" w:rsidR="00051962" w:rsidRPr="0041381B" w:rsidRDefault="00051962" w:rsidP="00051962">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ZG.I. Racjonalne gospodarowanie zasobami geologicznymi.</w:t>
      </w:r>
    </w:p>
    <w:p w14:paraId="48CD4B65" w14:textId="77777777" w:rsidR="00051962" w:rsidRPr="0041381B" w:rsidRDefault="00051962" w:rsidP="00051962">
      <w:pPr>
        <w:spacing w:after="0" w:line="240" w:lineRule="auto"/>
        <w:ind w:firstLine="708"/>
        <w:contextualSpacing/>
        <w:jc w:val="both"/>
        <w:rPr>
          <w:rFonts w:ascii="Cambria" w:hAnsi="Cambria"/>
          <w:bCs/>
          <w:sz w:val="20"/>
          <w:szCs w:val="20"/>
        </w:rPr>
      </w:pPr>
    </w:p>
    <w:p w14:paraId="06D23CA8" w14:textId="77777777" w:rsidR="00051962" w:rsidRPr="0041381B"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Gleby (GL)</w:t>
      </w:r>
    </w:p>
    <w:p w14:paraId="4A6DC023" w14:textId="77777777" w:rsidR="0053565F" w:rsidRPr="0041381B" w:rsidRDefault="0053565F" w:rsidP="0053565F">
      <w:pPr>
        <w:spacing w:after="0" w:line="240" w:lineRule="auto"/>
        <w:contextualSpacing/>
        <w:jc w:val="both"/>
        <w:rPr>
          <w:rFonts w:ascii="Cambria" w:hAnsi="Cambria"/>
          <w:b/>
          <w:bCs/>
          <w:sz w:val="20"/>
          <w:szCs w:val="20"/>
        </w:rPr>
      </w:pPr>
    </w:p>
    <w:p w14:paraId="6F70E703" w14:textId="77777777" w:rsidR="00051962" w:rsidRPr="0041381B" w:rsidRDefault="00051962" w:rsidP="00051962">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GL.I. Ochrona gleb przed negatywnym oddziaływaniem antropogenicznym, erozją oraz niekorzystnymi zmianami klimatu.</w:t>
      </w:r>
    </w:p>
    <w:p w14:paraId="595B584C" w14:textId="77777777" w:rsidR="00051962" w:rsidRPr="0041381B" w:rsidRDefault="00051962" w:rsidP="00051962">
      <w:pPr>
        <w:spacing w:after="0" w:line="240" w:lineRule="auto"/>
        <w:ind w:left="714"/>
        <w:contextualSpacing/>
        <w:jc w:val="both"/>
        <w:rPr>
          <w:rFonts w:ascii="Cambria" w:hAnsi="Cambria"/>
          <w:sz w:val="20"/>
          <w:szCs w:val="20"/>
        </w:rPr>
      </w:pPr>
    </w:p>
    <w:p w14:paraId="20573F57" w14:textId="77777777" w:rsidR="00051962" w:rsidRPr="0041381B"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Gospodarka odpadami i zapobieganie powstawaniu odpadów (GO)</w:t>
      </w:r>
    </w:p>
    <w:p w14:paraId="4E25BD61" w14:textId="77777777" w:rsidR="0053565F" w:rsidRPr="0041381B" w:rsidRDefault="0053565F" w:rsidP="0053565F">
      <w:pPr>
        <w:spacing w:after="0" w:line="240" w:lineRule="auto"/>
        <w:contextualSpacing/>
        <w:jc w:val="both"/>
        <w:rPr>
          <w:rFonts w:ascii="Cambria" w:hAnsi="Cambria"/>
          <w:b/>
          <w:bCs/>
          <w:sz w:val="20"/>
          <w:szCs w:val="20"/>
        </w:rPr>
      </w:pPr>
    </w:p>
    <w:p w14:paraId="18DF04BD" w14:textId="77777777" w:rsidR="00051962" w:rsidRPr="0041381B" w:rsidRDefault="00051962" w:rsidP="00051962">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GO.I. Gospodarowanie odpadami zgodnie z hierarchią sposobów postępowania z odpadami, uwzględniając zrównoważony rozwój województwa warmińsko-mazurskiego.</w:t>
      </w:r>
    </w:p>
    <w:p w14:paraId="3EC5799D" w14:textId="77777777" w:rsidR="00051962" w:rsidRPr="0041381B" w:rsidRDefault="00051962" w:rsidP="00051962">
      <w:pPr>
        <w:spacing w:after="0" w:line="240" w:lineRule="auto"/>
        <w:ind w:left="714"/>
        <w:contextualSpacing/>
        <w:jc w:val="both"/>
        <w:rPr>
          <w:rFonts w:ascii="Cambria" w:hAnsi="Cambria"/>
          <w:sz w:val="20"/>
          <w:szCs w:val="20"/>
        </w:rPr>
      </w:pPr>
    </w:p>
    <w:p w14:paraId="38D7434B" w14:textId="77777777" w:rsidR="00051962" w:rsidRPr="0041381B"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Zasoby przyrodnicze (ZP)</w:t>
      </w:r>
    </w:p>
    <w:p w14:paraId="353D641F" w14:textId="77777777" w:rsidR="0053565F" w:rsidRPr="0041381B" w:rsidRDefault="0053565F" w:rsidP="0053565F">
      <w:pPr>
        <w:spacing w:after="0" w:line="240" w:lineRule="auto"/>
        <w:contextualSpacing/>
        <w:jc w:val="both"/>
        <w:rPr>
          <w:rFonts w:ascii="Cambria" w:hAnsi="Cambria"/>
          <w:b/>
          <w:bCs/>
          <w:sz w:val="20"/>
          <w:szCs w:val="20"/>
        </w:rPr>
      </w:pPr>
    </w:p>
    <w:p w14:paraId="0F36C4DE" w14:textId="77777777" w:rsidR="00051962" w:rsidRPr="0041381B" w:rsidRDefault="00051962" w:rsidP="00051962">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ZP.I. Ochrona różnorodności biologicznej oraz krajobrazowej,</w:t>
      </w:r>
    </w:p>
    <w:p w14:paraId="432B36B0" w14:textId="77777777" w:rsidR="00051962" w:rsidRPr="0041381B" w:rsidRDefault="00051962" w:rsidP="00051962">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ZP.II. Prowadzenie trwale zrównoważonej gospodarki leśnej</w:t>
      </w:r>
    </w:p>
    <w:p w14:paraId="6BDDE70F" w14:textId="77777777" w:rsidR="00051962" w:rsidRPr="0041381B" w:rsidRDefault="00051962" w:rsidP="00051962">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ZP.III. Zwiększanie lesistości.</w:t>
      </w:r>
    </w:p>
    <w:p w14:paraId="3AF62495" w14:textId="77777777" w:rsidR="00051962" w:rsidRPr="0041381B" w:rsidRDefault="00051962" w:rsidP="00051962">
      <w:pPr>
        <w:spacing w:after="0" w:line="240" w:lineRule="auto"/>
        <w:ind w:left="714"/>
        <w:contextualSpacing/>
        <w:jc w:val="both"/>
        <w:rPr>
          <w:rFonts w:ascii="Cambria" w:hAnsi="Cambria"/>
          <w:sz w:val="20"/>
          <w:szCs w:val="20"/>
        </w:rPr>
      </w:pPr>
    </w:p>
    <w:p w14:paraId="0FE644F8" w14:textId="77777777" w:rsidR="00051962" w:rsidRPr="0041381B" w:rsidRDefault="00051962" w:rsidP="00051962">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Zagrożenia poważnymi awariami (PAP)</w:t>
      </w:r>
    </w:p>
    <w:p w14:paraId="0FF09399" w14:textId="77777777" w:rsidR="0053565F" w:rsidRPr="0041381B" w:rsidRDefault="0053565F" w:rsidP="0053565F">
      <w:pPr>
        <w:spacing w:after="0" w:line="240" w:lineRule="auto"/>
        <w:contextualSpacing/>
        <w:jc w:val="both"/>
        <w:rPr>
          <w:rFonts w:ascii="Cambria" w:hAnsi="Cambria"/>
          <w:b/>
          <w:bCs/>
          <w:sz w:val="20"/>
          <w:szCs w:val="20"/>
        </w:rPr>
      </w:pPr>
    </w:p>
    <w:p w14:paraId="1B5AFC39" w14:textId="77777777" w:rsidR="00FD7525" w:rsidRPr="0041381B" w:rsidRDefault="00051962" w:rsidP="00051962">
      <w:pPr>
        <w:numPr>
          <w:ilvl w:val="0"/>
          <w:numId w:val="5"/>
        </w:numPr>
        <w:spacing w:after="0" w:line="240" w:lineRule="auto"/>
        <w:ind w:left="714" w:hanging="357"/>
        <w:contextualSpacing/>
        <w:jc w:val="both"/>
        <w:rPr>
          <w:rFonts w:ascii="Cambria" w:hAnsi="Cambria"/>
          <w:bCs/>
          <w:sz w:val="20"/>
          <w:szCs w:val="20"/>
        </w:rPr>
      </w:pPr>
      <w:r w:rsidRPr="0041381B">
        <w:rPr>
          <w:rFonts w:ascii="Cambria" w:hAnsi="Cambria"/>
          <w:sz w:val="20"/>
          <w:szCs w:val="20"/>
        </w:rPr>
        <w:t>PAP.I. Ograniczenie ryzyka wystąpienia poważnych awarii oraz minimalizacja ich skutków. </w:t>
      </w:r>
      <w:r w:rsidR="00EA1150" w:rsidRPr="0041381B">
        <w:rPr>
          <w:rStyle w:val="Odwoanieprzypisudolnego"/>
          <w:rFonts w:ascii="Cambria" w:hAnsi="Cambria"/>
          <w:sz w:val="20"/>
          <w:szCs w:val="20"/>
        </w:rPr>
        <w:footnoteReference w:id="26"/>
      </w:r>
      <w:r w:rsidR="00EA1150" w:rsidRPr="0041381B">
        <w:rPr>
          <w:rFonts w:ascii="Cambria" w:hAnsi="Cambria"/>
          <w:sz w:val="20"/>
          <w:szCs w:val="20"/>
          <w:vertAlign w:val="superscript"/>
        </w:rPr>
        <w:t>)</w:t>
      </w:r>
    </w:p>
    <w:p w14:paraId="0C8ACD8F" w14:textId="77777777" w:rsidR="00FD7525" w:rsidRPr="0041381B" w:rsidRDefault="00FD7525" w:rsidP="008D666D">
      <w:pPr>
        <w:spacing w:after="0" w:line="240" w:lineRule="auto"/>
        <w:contextualSpacing/>
        <w:jc w:val="both"/>
        <w:rPr>
          <w:rFonts w:ascii="Cambria" w:hAnsi="Cambria"/>
          <w:b/>
          <w:sz w:val="20"/>
          <w:szCs w:val="20"/>
        </w:rPr>
      </w:pPr>
    </w:p>
    <w:p w14:paraId="43FC98ED" w14:textId="77777777" w:rsidR="00AD2D2D" w:rsidRPr="0041381B" w:rsidRDefault="00AD2D2D" w:rsidP="002F3A6C">
      <w:pPr>
        <w:pStyle w:val="Nagwek3"/>
        <w:spacing w:before="0" w:beforeAutospacing="0" w:after="0" w:afterAutospacing="0"/>
        <w:rPr>
          <w:rStyle w:val="Nagwek2Znak"/>
          <w:rFonts w:eastAsia="Calibri"/>
          <w:i/>
          <w:color w:val="auto"/>
          <w:sz w:val="20"/>
          <w:szCs w:val="20"/>
          <w:lang w:eastAsia="pl-PL"/>
        </w:rPr>
      </w:pPr>
      <w:bookmarkStart w:id="506" w:name="_Toc22305294"/>
      <w:bookmarkStart w:id="507" w:name="_Toc142324124"/>
      <w:r w:rsidRPr="0041381B">
        <w:rPr>
          <w:rStyle w:val="Nagwek2Znak"/>
          <w:rFonts w:eastAsia="Calibri"/>
          <w:i/>
          <w:color w:val="auto"/>
          <w:sz w:val="20"/>
          <w:szCs w:val="20"/>
          <w:lang w:eastAsia="pl-PL"/>
        </w:rPr>
        <w:t>7.1.3. Założenia i uwarunkowania wynikające z dokumentów szczebla powiatowego</w:t>
      </w:r>
      <w:bookmarkEnd w:id="506"/>
      <w:bookmarkEnd w:id="507"/>
    </w:p>
    <w:p w14:paraId="4C839BDB" w14:textId="77777777" w:rsidR="00E34CB4" w:rsidRPr="0041381B" w:rsidRDefault="00E34CB4" w:rsidP="00AD3E21">
      <w:pPr>
        <w:spacing w:after="0" w:line="240" w:lineRule="auto"/>
        <w:ind w:firstLine="708"/>
        <w:jc w:val="both"/>
        <w:rPr>
          <w:rFonts w:ascii="Cambria" w:hAnsi="Cambria"/>
          <w:bCs/>
          <w:sz w:val="20"/>
          <w:szCs w:val="20"/>
        </w:rPr>
      </w:pPr>
    </w:p>
    <w:p w14:paraId="6FFEFFA4" w14:textId="12F494E0" w:rsidR="00E34CB4" w:rsidRPr="0041381B" w:rsidRDefault="00F245CC" w:rsidP="00777A98">
      <w:pPr>
        <w:keepNext/>
        <w:spacing w:after="0" w:line="240" w:lineRule="auto"/>
        <w:jc w:val="both"/>
        <w:outlineLvl w:val="3"/>
        <w:rPr>
          <w:rFonts w:ascii="Cambria" w:hAnsi="Cambria"/>
          <w:bCs/>
          <w:i/>
          <w:sz w:val="20"/>
          <w:szCs w:val="20"/>
          <w:lang w:eastAsia="pl-PL"/>
        </w:rPr>
      </w:pPr>
      <w:bookmarkStart w:id="508" w:name="_Toc142324125"/>
      <w:r w:rsidRPr="0041381B">
        <w:rPr>
          <w:rFonts w:ascii="Cambria" w:hAnsi="Cambria"/>
          <w:bCs/>
          <w:i/>
          <w:sz w:val="20"/>
          <w:szCs w:val="20"/>
          <w:lang w:eastAsia="pl-PL"/>
        </w:rPr>
        <w:t>7.1.3</w:t>
      </w:r>
      <w:r w:rsidR="00E34CB4" w:rsidRPr="0041381B">
        <w:rPr>
          <w:rFonts w:ascii="Cambria" w:hAnsi="Cambria"/>
          <w:bCs/>
          <w:i/>
          <w:sz w:val="20"/>
          <w:szCs w:val="20"/>
          <w:lang w:eastAsia="pl-PL"/>
        </w:rPr>
        <w:t>.1</w:t>
      </w:r>
      <w:r w:rsidR="00051962" w:rsidRPr="0041381B">
        <w:rPr>
          <w:rFonts w:ascii="Cambria" w:hAnsi="Cambria"/>
          <w:bCs/>
          <w:i/>
          <w:sz w:val="20"/>
          <w:szCs w:val="20"/>
          <w:lang w:eastAsia="pl-PL"/>
        </w:rPr>
        <w:t xml:space="preserve">. </w:t>
      </w:r>
      <w:r w:rsidR="007E4C01" w:rsidRPr="0041381B">
        <w:rPr>
          <w:rFonts w:ascii="Cambria" w:hAnsi="Cambria"/>
          <w:bCs/>
          <w:i/>
          <w:sz w:val="20"/>
          <w:szCs w:val="20"/>
          <w:lang w:eastAsia="pl-PL"/>
        </w:rPr>
        <w:t>Program Ochrony Środowiska Powiatu Giżyckiego na lata 2021-2024 z perspektywą do 2028 roku</w:t>
      </w:r>
      <w:bookmarkEnd w:id="508"/>
    </w:p>
    <w:p w14:paraId="24A223AD" w14:textId="77777777" w:rsidR="00E34CB4" w:rsidRPr="0041381B" w:rsidRDefault="00E34CB4" w:rsidP="00777A98">
      <w:pPr>
        <w:spacing w:after="0" w:line="240" w:lineRule="auto"/>
        <w:jc w:val="both"/>
        <w:rPr>
          <w:rFonts w:ascii="Cambria" w:hAnsi="Cambria"/>
          <w:bCs/>
          <w:sz w:val="20"/>
          <w:szCs w:val="20"/>
        </w:rPr>
      </w:pPr>
    </w:p>
    <w:p w14:paraId="6B5667E8" w14:textId="1B5A53E2" w:rsidR="00E036A6" w:rsidRPr="0041381B" w:rsidRDefault="004A75E7" w:rsidP="00127656">
      <w:pPr>
        <w:spacing w:after="0" w:line="240" w:lineRule="auto"/>
        <w:ind w:firstLine="708"/>
        <w:jc w:val="both"/>
        <w:rPr>
          <w:rFonts w:ascii="Cambria" w:hAnsi="Cambria"/>
          <w:sz w:val="20"/>
          <w:szCs w:val="20"/>
        </w:rPr>
      </w:pPr>
      <w:r w:rsidRPr="0041381B">
        <w:rPr>
          <w:rFonts w:ascii="Cambria" w:hAnsi="Cambria"/>
          <w:sz w:val="20"/>
          <w:szCs w:val="20"/>
        </w:rPr>
        <w:t>Program Ochrony Środowiska Powiatu Giżyckiego na lata 2021 -2024 z perspektywą do roku 2028 został sporządzony w celu realizacji polityki ochrony środowiska zgodnie z wymogami ustawy z dnia 27 kwietnia 2001 r. Prawo ochrony środowiska. Głównym celem programu jest określenie polityki zrównoważonego rozwoju powiatu giżyckiego, która ma być formą realizacji krajowej polityki ochrony środowiska, województwa, powiatu w skali regionu</w:t>
      </w:r>
      <w:r w:rsidR="00127656" w:rsidRPr="0041381B">
        <w:rPr>
          <w:rFonts w:ascii="Cambria" w:hAnsi="Cambria"/>
          <w:sz w:val="20"/>
          <w:szCs w:val="20"/>
        </w:rPr>
        <w:t>.</w:t>
      </w:r>
    </w:p>
    <w:p w14:paraId="67AFF41B" w14:textId="77777777" w:rsidR="004A75E7" w:rsidRPr="0041381B" w:rsidRDefault="004A75E7" w:rsidP="004A75E7">
      <w:pPr>
        <w:spacing w:after="0" w:line="240" w:lineRule="auto"/>
        <w:jc w:val="both"/>
        <w:rPr>
          <w:rFonts w:ascii="Cambria" w:hAnsi="Cambria"/>
          <w:sz w:val="20"/>
          <w:szCs w:val="20"/>
        </w:rPr>
      </w:pPr>
    </w:p>
    <w:p w14:paraId="5054DCA2" w14:textId="560BDFAC" w:rsidR="004A75E7" w:rsidRPr="0041381B" w:rsidRDefault="004A75E7" w:rsidP="00127656">
      <w:pPr>
        <w:spacing w:after="0" w:line="240" w:lineRule="auto"/>
        <w:ind w:firstLine="708"/>
        <w:jc w:val="both"/>
        <w:rPr>
          <w:rFonts w:ascii="Cambria" w:hAnsi="Cambria"/>
          <w:sz w:val="20"/>
          <w:szCs w:val="20"/>
        </w:rPr>
      </w:pPr>
      <w:r w:rsidRPr="0041381B">
        <w:rPr>
          <w:rFonts w:ascii="Cambria" w:hAnsi="Cambria"/>
          <w:sz w:val="20"/>
          <w:szCs w:val="20"/>
        </w:rPr>
        <w:lastRenderedPageBreak/>
        <w:t>Cele i kierunki interwencji programu oraz działan</w:t>
      </w:r>
      <w:r w:rsidR="00127656" w:rsidRPr="0041381B">
        <w:rPr>
          <w:rFonts w:ascii="Cambria" w:hAnsi="Cambria"/>
          <w:sz w:val="20"/>
          <w:szCs w:val="20"/>
        </w:rPr>
        <w:t xml:space="preserve">ia zmierzające do poprawy stanu </w:t>
      </w:r>
      <w:r w:rsidRPr="0041381B">
        <w:rPr>
          <w:rFonts w:ascii="Cambria" w:hAnsi="Cambria"/>
          <w:sz w:val="20"/>
          <w:szCs w:val="20"/>
        </w:rPr>
        <w:t>środowiska zostały wskazane w ramach poszczególnych obszarów interwencji:</w:t>
      </w:r>
    </w:p>
    <w:p w14:paraId="62A11F32" w14:textId="77777777" w:rsidR="004A75E7" w:rsidRPr="0041381B" w:rsidRDefault="004A75E7" w:rsidP="004A75E7">
      <w:pPr>
        <w:spacing w:after="0" w:line="240" w:lineRule="auto"/>
        <w:jc w:val="both"/>
        <w:rPr>
          <w:rFonts w:ascii="Cambria" w:hAnsi="Cambria"/>
          <w:sz w:val="20"/>
          <w:szCs w:val="20"/>
        </w:rPr>
      </w:pPr>
    </w:p>
    <w:p w14:paraId="0383BEE4" w14:textId="15E167F2" w:rsidR="00E036A6" w:rsidRPr="0041381B" w:rsidRDefault="00E036A6" w:rsidP="00777A98">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Ochrona klimatu i jakości powietrza</w:t>
      </w:r>
    </w:p>
    <w:p w14:paraId="703EF0D0" w14:textId="77777777" w:rsidR="00E036A6" w:rsidRPr="0041381B" w:rsidRDefault="00E036A6" w:rsidP="00777A98">
      <w:pPr>
        <w:spacing w:after="0" w:line="240" w:lineRule="auto"/>
        <w:contextualSpacing/>
        <w:jc w:val="both"/>
        <w:rPr>
          <w:rFonts w:ascii="Cambria" w:hAnsi="Cambria"/>
          <w:b/>
          <w:bCs/>
          <w:sz w:val="20"/>
          <w:szCs w:val="20"/>
        </w:rPr>
      </w:pPr>
    </w:p>
    <w:p w14:paraId="5B552506" w14:textId="4D746FA8" w:rsidR="00127656" w:rsidRPr="0041381B" w:rsidRDefault="00127656" w:rsidP="00127656">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Poprawa i utrzymanie jakości powietrza atmosferycznego zgodnie z obowiązującymi standardami,</w:t>
      </w:r>
    </w:p>
    <w:p w14:paraId="432276E2" w14:textId="52CFF542" w:rsidR="00E036A6" w:rsidRPr="0041381B" w:rsidRDefault="00127656" w:rsidP="00127656">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Ograniczenie emisji gazów cieplarnianych i innych zanieczyszczeń emitowanych do powietrza.</w:t>
      </w:r>
    </w:p>
    <w:p w14:paraId="2090B250" w14:textId="77777777" w:rsidR="00127656" w:rsidRPr="0041381B" w:rsidRDefault="00127656" w:rsidP="00127656">
      <w:pPr>
        <w:spacing w:after="0" w:line="240" w:lineRule="auto"/>
        <w:contextualSpacing/>
        <w:jc w:val="both"/>
        <w:rPr>
          <w:rFonts w:ascii="Cambria" w:hAnsi="Cambria"/>
          <w:sz w:val="20"/>
          <w:szCs w:val="20"/>
        </w:rPr>
      </w:pPr>
    </w:p>
    <w:p w14:paraId="31E477EF" w14:textId="1D6E8BE9" w:rsidR="00E036A6" w:rsidRPr="0041381B" w:rsidRDefault="00E036A6" w:rsidP="00777A98">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Zagrożenia hałasem</w:t>
      </w:r>
    </w:p>
    <w:p w14:paraId="24D9D2DC" w14:textId="77777777" w:rsidR="00E036A6" w:rsidRPr="0041381B" w:rsidRDefault="00E036A6" w:rsidP="00777A98">
      <w:pPr>
        <w:spacing w:after="0" w:line="240" w:lineRule="auto"/>
        <w:contextualSpacing/>
        <w:jc w:val="both"/>
        <w:rPr>
          <w:rFonts w:ascii="Cambria" w:hAnsi="Cambria"/>
          <w:b/>
          <w:bCs/>
          <w:sz w:val="20"/>
          <w:szCs w:val="20"/>
        </w:rPr>
      </w:pPr>
    </w:p>
    <w:p w14:paraId="30448ECC" w14:textId="0A918816" w:rsidR="00E036A6" w:rsidRPr="0041381B" w:rsidRDefault="00127656" w:rsidP="00127656">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Poprawa klimatu akustycznego</w:t>
      </w:r>
      <w:r w:rsidR="00E036A6" w:rsidRPr="0041381B">
        <w:rPr>
          <w:rFonts w:ascii="Cambria" w:hAnsi="Cambria"/>
          <w:sz w:val="20"/>
          <w:szCs w:val="20"/>
        </w:rPr>
        <w:t>.</w:t>
      </w:r>
    </w:p>
    <w:p w14:paraId="388C8970" w14:textId="77777777" w:rsidR="00E036A6" w:rsidRPr="0041381B" w:rsidRDefault="00E036A6" w:rsidP="00777A98">
      <w:pPr>
        <w:spacing w:after="0" w:line="240" w:lineRule="auto"/>
        <w:ind w:left="714"/>
        <w:contextualSpacing/>
        <w:jc w:val="both"/>
        <w:rPr>
          <w:rFonts w:ascii="Cambria" w:hAnsi="Cambria"/>
          <w:sz w:val="20"/>
          <w:szCs w:val="20"/>
        </w:rPr>
      </w:pPr>
    </w:p>
    <w:p w14:paraId="5126E506" w14:textId="0CCD59F7" w:rsidR="00E036A6" w:rsidRPr="0041381B" w:rsidRDefault="00E036A6" w:rsidP="00777A98">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Pola elektromagnetyczne</w:t>
      </w:r>
    </w:p>
    <w:p w14:paraId="5C2D0ADE" w14:textId="77777777" w:rsidR="00E036A6" w:rsidRPr="0041381B" w:rsidRDefault="00E036A6" w:rsidP="00777A98">
      <w:pPr>
        <w:spacing w:after="0" w:line="240" w:lineRule="auto"/>
        <w:contextualSpacing/>
        <w:jc w:val="both"/>
        <w:rPr>
          <w:rFonts w:ascii="Cambria" w:hAnsi="Cambria"/>
          <w:b/>
          <w:bCs/>
          <w:sz w:val="20"/>
          <w:szCs w:val="20"/>
        </w:rPr>
      </w:pPr>
    </w:p>
    <w:p w14:paraId="6BAE2F13" w14:textId="6B8DB94F" w:rsidR="00E036A6" w:rsidRPr="0041381B" w:rsidRDefault="00127656" w:rsidP="00127656">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Zapobieganie ponadnormatywnej emisji pól elektromagnetycznych.</w:t>
      </w:r>
    </w:p>
    <w:p w14:paraId="6EE777E8" w14:textId="77777777" w:rsidR="00E036A6" w:rsidRPr="0041381B" w:rsidRDefault="00E036A6" w:rsidP="00777A98">
      <w:pPr>
        <w:spacing w:after="0" w:line="240" w:lineRule="auto"/>
        <w:ind w:left="714"/>
        <w:contextualSpacing/>
        <w:jc w:val="both"/>
        <w:rPr>
          <w:rFonts w:ascii="Cambria" w:hAnsi="Cambria"/>
          <w:sz w:val="20"/>
          <w:szCs w:val="20"/>
        </w:rPr>
      </w:pPr>
    </w:p>
    <w:p w14:paraId="1450EEA8" w14:textId="54E9BC9A" w:rsidR="00E036A6" w:rsidRPr="0041381B" w:rsidRDefault="00E036A6" w:rsidP="00777A98">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 xml:space="preserve">Gospodarowanie wodami </w:t>
      </w:r>
    </w:p>
    <w:p w14:paraId="7FE05528" w14:textId="77777777" w:rsidR="00E036A6" w:rsidRPr="0041381B" w:rsidRDefault="00E036A6" w:rsidP="00777A98">
      <w:pPr>
        <w:spacing w:after="0" w:line="240" w:lineRule="auto"/>
        <w:contextualSpacing/>
        <w:jc w:val="both"/>
        <w:rPr>
          <w:rFonts w:ascii="Cambria" w:hAnsi="Cambria"/>
          <w:b/>
          <w:bCs/>
          <w:sz w:val="20"/>
          <w:szCs w:val="20"/>
        </w:rPr>
      </w:pPr>
    </w:p>
    <w:p w14:paraId="61426321" w14:textId="135F6B35" w:rsidR="00127656" w:rsidRPr="0041381B" w:rsidRDefault="00127656" w:rsidP="00127656">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Ochrona wód i ziemi,</w:t>
      </w:r>
    </w:p>
    <w:p w14:paraId="42ECD87D" w14:textId="64F98724" w:rsidR="00E036A6" w:rsidRPr="0041381B" w:rsidRDefault="00127656" w:rsidP="00127656">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Poprawa jakości i ochrona wód powierzchniowych i podziemnych.</w:t>
      </w:r>
    </w:p>
    <w:p w14:paraId="53C26318" w14:textId="7BDA3B4A" w:rsidR="00127656" w:rsidRPr="0041381B" w:rsidRDefault="00127656" w:rsidP="00127656">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Ochrona przed niedoborami wody,</w:t>
      </w:r>
    </w:p>
    <w:p w14:paraId="7E218D5A" w14:textId="17343882" w:rsidR="00127656" w:rsidRPr="0041381B" w:rsidRDefault="00127656" w:rsidP="00127656">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 xml:space="preserve">Ograniczenie zużycia </w:t>
      </w:r>
      <w:r w:rsidR="002001D7" w:rsidRPr="0041381B">
        <w:rPr>
          <w:rFonts w:ascii="Cambria" w:hAnsi="Cambria"/>
          <w:sz w:val="20"/>
          <w:szCs w:val="20"/>
        </w:rPr>
        <w:t>wody</w:t>
      </w:r>
      <w:r w:rsidRPr="0041381B">
        <w:rPr>
          <w:rFonts w:ascii="Cambria" w:hAnsi="Cambria"/>
          <w:sz w:val="20"/>
          <w:szCs w:val="20"/>
        </w:rPr>
        <w:t>.</w:t>
      </w:r>
    </w:p>
    <w:p w14:paraId="7B3D9C05" w14:textId="77777777" w:rsidR="00E036A6" w:rsidRPr="0041381B" w:rsidRDefault="00E036A6" w:rsidP="00777A98">
      <w:pPr>
        <w:spacing w:after="0" w:line="240" w:lineRule="auto"/>
        <w:ind w:left="714"/>
        <w:contextualSpacing/>
        <w:jc w:val="both"/>
        <w:rPr>
          <w:rFonts w:ascii="Cambria" w:hAnsi="Cambria"/>
          <w:sz w:val="20"/>
          <w:szCs w:val="20"/>
        </w:rPr>
      </w:pPr>
    </w:p>
    <w:p w14:paraId="133A1831" w14:textId="61E3CFA1" w:rsidR="00E036A6" w:rsidRPr="0041381B" w:rsidRDefault="00E036A6" w:rsidP="00777A98">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Gospodarka wodno-ściekowa</w:t>
      </w:r>
    </w:p>
    <w:p w14:paraId="36BECF0B" w14:textId="77777777" w:rsidR="00E036A6" w:rsidRPr="0041381B" w:rsidRDefault="00E036A6" w:rsidP="00777A98">
      <w:pPr>
        <w:spacing w:after="0" w:line="240" w:lineRule="auto"/>
        <w:contextualSpacing/>
        <w:jc w:val="both"/>
        <w:rPr>
          <w:rFonts w:ascii="Cambria" w:hAnsi="Cambria"/>
          <w:b/>
          <w:bCs/>
          <w:sz w:val="20"/>
          <w:szCs w:val="20"/>
        </w:rPr>
      </w:pPr>
    </w:p>
    <w:p w14:paraId="5DEF3B74" w14:textId="35CA18AB" w:rsidR="00E036A6" w:rsidRPr="0041381B" w:rsidRDefault="00127656" w:rsidP="00127656">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Zapewnienie odpowiedniej ilości i jakości wody dla ludności,</w:t>
      </w:r>
    </w:p>
    <w:p w14:paraId="2509AAD4" w14:textId="1AF2A07F" w:rsidR="00E036A6" w:rsidRPr="0041381B" w:rsidRDefault="002001D7" w:rsidP="002001D7">
      <w:pPr>
        <w:pStyle w:val="Akapitzlist"/>
        <w:numPr>
          <w:ilvl w:val="0"/>
          <w:numId w:val="5"/>
        </w:numPr>
        <w:rPr>
          <w:rFonts w:ascii="Cambria" w:hAnsi="Cambria"/>
          <w:sz w:val="20"/>
          <w:szCs w:val="20"/>
        </w:rPr>
      </w:pPr>
      <w:r w:rsidRPr="0041381B">
        <w:rPr>
          <w:rFonts w:ascii="Cambria" w:hAnsi="Cambria"/>
          <w:sz w:val="20"/>
          <w:szCs w:val="20"/>
        </w:rPr>
        <w:t>Ograniczenie zużycia wody,</w:t>
      </w:r>
    </w:p>
    <w:p w14:paraId="680BA8A3" w14:textId="5D6AF98D" w:rsidR="002001D7" w:rsidRPr="0041381B" w:rsidRDefault="002001D7" w:rsidP="002001D7">
      <w:pPr>
        <w:pStyle w:val="Akapitzlist"/>
        <w:numPr>
          <w:ilvl w:val="0"/>
          <w:numId w:val="5"/>
        </w:numPr>
        <w:rPr>
          <w:rFonts w:ascii="Cambria" w:hAnsi="Cambria"/>
          <w:sz w:val="20"/>
          <w:szCs w:val="20"/>
        </w:rPr>
      </w:pPr>
      <w:r w:rsidRPr="0041381B">
        <w:rPr>
          <w:rFonts w:ascii="Cambria" w:hAnsi="Cambria"/>
          <w:sz w:val="20"/>
          <w:szCs w:val="20"/>
        </w:rPr>
        <w:t>Ochrona wód i gleb przed zanieczyszczeniem ściekami.</w:t>
      </w:r>
    </w:p>
    <w:p w14:paraId="3DC8B3D2" w14:textId="686FF3FB" w:rsidR="00E036A6" w:rsidRPr="0041381B" w:rsidRDefault="00777A98" w:rsidP="00777A98">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Zasoby geologiczne</w:t>
      </w:r>
    </w:p>
    <w:p w14:paraId="57A76198" w14:textId="77777777" w:rsidR="00E036A6" w:rsidRPr="0041381B" w:rsidRDefault="00E036A6" w:rsidP="00777A98">
      <w:pPr>
        <w:spacing w:after="0" w:line="240" w:lineRule="auto"/>
        <w:contextualSpacing/>
        <w:jc w:val="both"/>
        <w:rPr>
          <w:rFonts w:ascii="Cambria" w:hAnsi="Cambria"/>
          <w:b/>
          <w:bCs/>
          <w:sz w:val="20"/>
          <w:szCs w:val="20"/>
        </w:rPr>
      </w:pPr>
    </w:p>
    <w:p w14:paraId="06BAA26F" w14:textId="2250E65C" w:rsidR="00E036A6" w:rsidRPr="0041381B" w:rsidRDefault="00777A98" w:rsidP="00777A98">
      <w:pPr>
        <w:numPr>
          <w:ilvl w:val="0"/>
          <w:numId w:val="5"/>
        </w:numPr>
        <w:spacing w:after="0" w:line="240" w:lineRule="auto"/>
        <w:ind w:left="714"/>
        <w:contextualSpacing/>
        <w:jc w:val="both"/>
        <w:rPr>
          <w:rFonts w:ascii="Cambria" w:hAnsi="Cambria"/>
          <w:sz w:val="20"/>
          <w:szCs w:val="20"/>
        </w:rPr>
      </w:pPr>
      <w:r w:rsidRPr="0041381B">
        <w:rPr>
          <w:rFonts w:ascii="Cambria" w:hAnsi="Cambria"/>
          <w:sz w:val="20"/>
          <w:szCs w:val="20"/>
        </w:rPr>
        <w:t xml:space="preserve">Racjonalne gospodarowanie zasobami </w:t>
      </w:r>
      <w:r w:rsidR="002001D7" w:rsidRPr="0041381B">
        <w:rPr>
          <w:rFonts w:ascii="Cambria" w:hAnsi="Cambria"/>
          <w:sz w:val="20"/>
          <w:szCs w:val="20"/>
        </w:rPr>
        <w:t>kopalin.</w:t>
      </w:r>
    </w:p>
    <w:p w14:paraId="489EA355" w14:textId="77777777" w:rsidR="00777A98" w:rsidRPr="0041381B" w:rsidRDefault="00777A98" w:rsidP="00777A98">
      <w:pPr>
        <w:spacing w:after="0" w:line="240" w:lineRule="auto"/>
        <w:ind w:firstLine="708"/>
        <w:contextualSpacing/>
        <w:jc w:val="both"/>
        <w:rPr>
          <w:rFonts w:ascii="Cambria" w:hAnsi="Cambria"/>
          <w:bCs/>
          <w:sz w:val="20"/>
          <w:szCs w:val="20"/>
        </w:rPr>
      </w:pPr>
    </w:p>
    <w:p w14:paraId="40F62828" w14:textId="42FD1776" w:rsidR="00E036A6" w:rsidRPr="0041381B" w:rsidRDefault="00777A98" w:rsidP="00777A98">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Gleby</w:t>
      </w:r>
    </w:p>
    <w:p w14:paraId="3E6F6A56" w14:textId="77777777" w:rsidR="00E036A6" w:rsidRPr="0041381B" w:rsidRDefault="00E036A6" w:rsidP="00777A98">
      <w:pPr>
        <w:spacing w:after="0" w:line="240" w:lineRule="auto"/>
        <w:contextualSpacing/>
        <w:jc w:val="both"/>
        <w:rPr>
          <w:rFonts w:ascii="Cambria" w:hAnsi="Cambria"/>
          <w:b/>
          <w:bCs/>
          <w:sz w:val="20"/>
          <w:szCs w:val="20"/>
        </w:rPr>
      </w:pPr>
    </w:p>
    <w:p w14:paraId="68D1AB97" w14:textId="6BA65319" w:rsidR="00777A98" w:rsidRPr="0041381B" w:rsidRDefault="002001D7" w:rsidP="002001D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Ochrona i właściwe użytkowanie gleb.</w:t>
      </w:r>
    </w:p>
    <w:p w14:paraId="66CECF34" w14:textId="77777777" w:rsidR="002001D7" w:rsidRPr="0041381B" w:rsidRDefault="002001D7" w:rsidP="002001D7">
      <w:pPr>
        <w:spacing w:after="0" w:line="240" w:lineRule="auto"/>
        <w:ind w:left="720"/>
        <w:contextualSpacing/>
        <w:jc w:val="both"/>
        <w:rPr>
          <w:rFonts w:ascii="Cambria" w:hAnsi="Cambria"/>
          <w:sz w:val="20"/>
          <w:szCs w:val="20"/>
        </w:rPr>
      </w:pPr>
    </w:p>
    <w:p w14:paraId="2A97006D" w14:textId="17D8C174" w:rsidR="00E036A6" w:rsidRPr="0041381B" w:rsidRDefault="00E036A6" w:rsidP="00777A98">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Gospodarka odpadami i zapob</w:t>
      </w:r>
      <w:r w:rsidR="00777A98" w:rsidRPr="0041381B">
        <w:rPr>
          <w:rFonts w:ascii="Cambria" w:hAnsi="Cambria"/>
          <w:b/>
          <w:bCs/>
          <w:sz w:val="20"/>
          <w:szCs w:val="20"/>
        </w:rPr>
        <w:t>ieganie powstawaniu odpadów</w:t>
      </w:r>
    </w:p>
    <w:p w14:paraId="7DF81954" w14:textId="77777777" w:rsidR="00E036A6" w:rsidRPr="0041381B" w:rsidRDefault="00E036A6" w:rsidP="00777A98">
      <w:pPr>
        <w:spacing w:after="0" w:line="240" w:lineRule="auto"/>
        <w:contextualSpacing/>
        <w:jc w:val="both"/>
        <w:rPr>
          <w:rFonts w:ascii="Cambria" w:hAnsi="Cambria"/>
          <w:b/>
          <w:bCs/>
          <w:sz w:val="20"/>
          <w:szCs w:val="20"/>
        </w:rPr>
      </w:pPr>
    </w:p>
    <w:p w14:paraId="1CB8CFB9" w14:textId="2CC1AE77" w:rsidR="00777A98" w:rsidRPr="0041381B" w:rsidRDefault="00777A98" w:rsidP="00777A98">
      <w:pPr>
        <w:numPr>
          <w:ilvl w:val="0"/>
          <w:numId w:val="5"/>
        </w:numPr>
        <w:spacing w:after="0" w:line="240" w:lineRule="auto"/>
        <w:ind w:left="714"/>
        <w:contextualSpacing/>
        <w:jc w:val="both"/>
        <w:rPr>
          <w:rFonts w:ascii="Cambria" w:hAnsi="Cambria"/>
          <w:sz w:val="20"/>
          <w:szCs w:val="20"/>
        </w:rPr>
      </w:pPr>
      <w:r w:rsidRPr="0041381B">
        <w:rPr>
          <w:rFonts w:ascii="Cambria" w:hAnsi="Cambria"/>
          <w:sz w:val="20"/>
          <w:szCs w:val="20"/>
        </w:rPr>
        <w:t>Racjonalne gospodarowanie odpadami</w:t>
      </w:r>
      <w:r w:rsidR="002001D7" w:rsidRPr="0041381B">
        <w:rPr>
          <w:rFonts w:ascii="Cambria" w:hAnsi="Cambria"/>
          <w:sz w:val="20"/>
          <w:szCs w:val="20"/>
        </w:rPr>
        <w:t>.</w:t>
      </w:r>
    </w:p>
    <w:p w14:paraId="683069B8" w14:textId="77777777" w:rsidR="00777A98" w:rsidRPr="0041381B" w:rsidRDefault="00777A98" w:rsidP="00777A98">
      <w:pPr>
        <w:spacing w:after="0" w:line="240" w:lineRule="auto"/>
        <w:ind w:left="714"/>
        <w:contextualSpacing/>
        <w:jc w:val="both"/>
        <w:rPr>
          <w:rFonts w:ascii="Cambria" w:hAnsi="Cambria"/>
          <w:sz w:val="20"/>
          <w:szCs w:val="20"/>
        </w:rPr>
      </w:pPr>
    </w:p>
    <w:p w14:paraId="3D781CD8" w14:textId="58614B34" w:rsidR="00E036A6" w:rsidRPr="0041381B" w:rsidRDefault="00777A98" w:rsidP="00777A98">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Zasoby przyrodnicze</w:t>
      </w:r>
    </w:p>
    <w:p w14:paraId="43F75552" w14:textId="77777777" w:rsidR="00E036A6" w:rsidRPr="0041381B" w:rsidRDefault="00E036A6" w:rsidP="00777A98">
      <w:pPr>
        <w:spacing w:after="0" w:line="240" w:lineRule="auto"/>
        <w:contextualSpacing/>
        <w:jc w:val="both"/>
        <w:rPr>
          <w:rFonts w:ascii="Cambria" w:hAnsi="Cambria"/>
          <w:b/>
          <w:bCs/>
          <w:sz w:val="20"/>
          <w:szCs w:val="20"/>
        </w:rPr>
      </w:pPr>
    </w:p>
    <w:p w14:paraId="1260D167" w14:textId="1DFE42A6" w:rsidR="00E036A6" w:rsidRPr="0041381B" w:rsidRDefault="002001D7" w:rsidP="002001D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Zapewnienie spójności przestrzeni przyrodniczej powiatu,</w:t>
      </w:r>
    </w:p>
    <w:p w14:paraId="3E4FAA67" w14:textId="4F7F1157" w:rsidR="002001D7" w:rsidRPr="0041381B" w:rsidRDefault="002001D7" w:rsidP="002001D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Doskonalenie trwale zrównoważonej, wielofunkcyjnej gospodarki leśnej,</w:t>
      </w:r>
    </w:p>
    <w:p w14:paraId="58C92007" w14:textId="6FD0CA96" w:rsidR="002001D7" w:rsidRPr="0041381B" w:rsidRDefault="002001D7" w:rsidP="002001D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Prowadzanie trwale zrównoważonej gospodarki leśnej,</w:t>
      </w:r>
    </w:p>
    <w:p w14:paraId="37F8E04B" w14:textId="135A82D8" w:rsidR="002001D7" w:rsidRPr="0041381B" w:rsidRDefault="002001D7" w:rsidP="002001D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Aktywizacja mieszkańców powiatu w działania na rzecz ochrony przyrody.</w:t>
      </w:r>
    </w:p>
    <w:p w14:paraId="0CDFC0BC" w14:textId="77777777" w:rsidR="00777A98" w:rsidRPr="0041381B" w:rsidRDefault="00777A98" w:rsidP="00777A98">
      <w:pPr>
        <w:spacing w:after="0" w:line="240" w:lineRule="auto"/>
        <w:ind w:left="714"/>
        <w:contextualSpacing/>
        <w:jc w:val="both"/>
        <w:rPr>
          <w:rFonts w:ascii="Cambria" w:hAnsi="Cambria"/>
          <w:sz w:val="20"/>
          <w:szCs w:val="20"/>
        </w:rPr>
      </w:pPr>
    </w:p>
    <w:p w14:paraId="274E0927" w14:textId="3C022360" w:rsidR="00E036A6" w:rsidRPr="0041381B" w:rsidRDefault="00777A98" w:rsidP="00777A98">
      <w:pPr>
        <w:shd w:val="clear" w:color="auto" w:fill="F2F2F2" w:themeFill="background1" w:themeFillShade="F2"/>
        <w:spacing w:after="0" w:line="240" w:lineRule="auto"/>
        <w:contextualSpacing/>
        <w:jc w:val="both"/>
        <w:rPr>
          <w:rFonts w:ascii="Cambria" w:hAnsi="Cambria"/>
          <w:b/>
          <w:bCs/>
          <w:sz w:val="20"/>
          <w:szCs w:val="20"/>
        </w:rPr>
      </w:pPr>
      <w:r w:rsidRPr="0041381B">
        <w:rPr>
          <w:rFonts w:ascii="Cambria" w:hAnsi="Cambria"/>
          <w:b/>
          <w:bCs/>
          <w:sz w:val="20"/>
          <w:szCs w:val="20"/>
        </w:rPr>
        <w:t>Zagrożenia poważnymi awariami</w:t>
      </w:r>
    </w:p>
    <w:p w14:paraId="77C1E180" w14:textId="77777777" w:rsidR="00E036A6" w:rsidRPr="0041381B" w:rsidRDefault="00E036A6" w:rsidP="00777A98">
      <w:pPr>
        <w:spacing w:after="0" w:line="240" w:lineRule="auto"/>
        <w:contextualSpacing/>
        <w:jc w:val="both"/>
        <w:rPr>
          <w:rFonts w:ascii="Cambria" w:hAnsi="Cambria"/>
          <w:b/>
          <w:bCs/>
          <w:sz w:val="20"/>
          <w:szCs w:val="20"/>
        </w:rPr>
      </w:pPr>
    </w:p>
    <w:p w14:paraId="232A4E53" w14:textId="6E6EB306" w:rsidR="00CC5C42" w:rsidRPr="0041381B" w:rsidRDefault="002001D7" w:rsidP="002001D7">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Zapobieganie ryzyku wystąpienia poważnych awarii przemysłowych i minimalizacja ich skutków</w:t>
      </w:r>
      <w:r w:rsidR="00CC5C42" w:rsidRPr="0041381B">
        <w:rPr>
          <w:rFonts w:ascii="Cambria" w:hAnsi="Cambria"/>
          <w:sz w:val="20"/>
          <w:szCs w:val="20"/>
        </w:rPr>
        <w:t xml:space="preserve">. </w:t>
      </w:r>
      <w:r w:rsidR="00CC5C42" w:rsidRPr="0041381B">
        <w:rPr>
          <w:rStyle w:val="Odwoanieprzypisudolnego"/>
          <w:rFonts w:ascii="Cambria" w:hAnsi="Cambria"/>
          <w:sz w:val="20"/>
          <w:szCs w:val="20"/>
        </w:rPr>
        <w:footnoteReference w:id="27"/>
      </w:r>
      <w:r w:rsidR="00CC5C42" w:rsidRPr="0041381B">
        <w:rPr>
          <w:rFonts w:ascii="Cambria" w:hAnsi="Cambria"/>
          <w:sz w:val="20"/>
          <w:szCs w:val="20"/>
          <w:vertAlign w:val="superscript"/>
        </w:rPr>
        <w:t>)</w:t>
      </w:r>
    </w:p>
    <w:p w14:paraId="387F6493" w14:textId="53776943" w:rsidR="00822CCA" w:rsidRPr="0041381B" w:rsidRDefault="00822CCA" w:rsidP="002F3A6C">
      <w:pPr>
        <w:pStyle w:val="Nagwek1"/>
        <w:spacing w:before="0" w:line="240" w:lineRule="auto"/>
        <w:rPr>
          <w:rStyle w:val="Nagwek2Znak"/>
          <w:rFonts w:eastAsia="Calibri"/>
          <w:b/>
          <w:i/>
          <w:color w:val="auto"/>
          <w:sz w:val="20"/>
          <w:szCs w:val="20"/>
        </w:rPr>
      </w:pPr>
      <w:bookmarkStart w:id="509" w:name="_Toc142324126"/>
      <w:r w:rsidRPr="0041381B">
        <w:rPr>
          <w:rStyle w:val="Nagwek2Znak"/>
          <w:rFonts w:eastAsia="Calibri"/>
          <w:b/>
          <w:i/>
          <w:color w:val="auto"/>
          <w:sz w:val="20"/>
          <w:szCs w:val="20"/>
        </w:rPr>
        <w:lastRenderedPageBreak/>
        <w:t>7.2. Struktura programu ochrony środowiska</w:t>
      </w:r>
      <w:r w:rsidR="00034831" w:rsidRPr="0041381B">
        <w:rPr>
          <w:rStyle w:val="Nagwek2Znak"/>
          <w:rFonts w:eastAsia="Calibri"/>
          <w:b/>
          <w:i/>
          <w:color w:val="auto"/>
          <w:sz w:val="20"/>
          <w:szCs w:val="20"/>
        </w:rPr>
        <w:t xml:space="preserve"> dla</w:t>
      </w:r>
      <w:r w:rsidR="007B452B" w:rsidRPr="0041381B">
        <w:rPr>
          <w:rStyle w:val="Nagwek2Znak"/>
          <w:rFonts w:eastAsia="Calibri"/>
          <w:b/>
          <w:i/>
          <w:color w:val="auto"/>
          <w:sz w:val="20"/>
          <w:szCs w:val="20"/>
        </w:rPr>
        <w:t xml:space="preserve"> </w:t>
      </w:r>
      <w:r w:rsidR="00286973" w:rsidRPr="0041381B">
        <w:rPr>
          <w:rStyle w:val="Nagwek2Znak"/>
          <w:rFonts w:eastAsia="Calibri"/>
          <w:b/>
          <w:i/>
          <w:color w:val="auto"/>
          <w:sz w:val="20"/>
          <w:szCs w:val="20"/>
        </w:rPr>
        <w:t xml:space="preserve">miasta </w:t>
      </w:r>
      <w:r w:rsidR="008408C4" w:rsidRPr="0041381B">
        <w:rPr>
          <w:rStyle w:val="Nagwek2Znak"/>
          <w:rFonts w:eastAsia="Calibri"/>
          <w:b/>
          <w:i/>
          <w:color w:val="auto"/>
          <w:sz w:val="20"/>
          <w:szCs w:val="20"/>
        </w:rPr>
        <w:t>Giżycka</w:t>
      </w:r>
      <w:bookmarkEnd w:id="509"/>
    </w:p>
    <w:p w14:paraId="0A422F1A" w14:textId="77777777" w:rsidR="00822CCA" w:rsidRPr="0041381B" w:rsidRDefault="00822CCA" w:rsidP="002F3A6C">
      <w:pPr>
        <w:spacing w:after="0" w:line="240" w:lineRule="auto"/>
        <w:rPr>
          <w:rFonts w:ascii="Cambria" w:hAnsi="Cambria"/>
          <w:sz w:val="20"/>
          <w:szCs w:val="20"/>
        </w:rPr>
      </w:pPr>
    </w:p>
    <w:p w14:paraId="2815A7CD" w14:textId="77777777" w:rsidR="00822CCA" w:rsidRPr="0041381B" w:rsidRDefault="00822CCA" w:rsidP="002F3A6C">
      <w:pPr>
        <w:autoSpaceDE w:val="0"/>
        <w:autoSpaceDN w:val="0"/>
        <w:adjustRightInd w:val="0"/>
        <w:spacing w:after="0" w:line="240" w:lineRule="auto"/>
        <w:ind w:firstLine="708"/>
        <w:jc w:val="both"/>
        <w:rPr>
          <w:rFonts w:ascii="Cambria" w:hAnsi="Cambria"/>
          <w:sz w:val="20"/>
          <w:szCs w:val="20"/>
        </w:rPr>
      </w:pPr>
      <w:r w:rsidRPr="0041381B">
        <w:rPr>
          <w:rFonts w:ascii="Cambria" w:hAnsi="Cambria"/>
          <w:sz w:val="20"/>
          <w:szCs w:val="20"/>
        </w:rPr>
        <w:t>W przypadku sporządzania programów ochrony środowiska należy uwzględnić przede wszystkim:</w:t>
      </w:r>
    </w:p>
    <w:p w14:paraId="61D33584" w14:textId="77777777" w:rsidR="00822CCA" w:rsidRPr="0041381B" w:rsidRDefault="00822CCA" w:rsidP="002F3A6C">
      <w:pPr>
        <w:autoSpaceDE w:val="0"/>
        <w:autoSpaceDN w:val="0"/>
        <w:adjustRightInd w:val="0"/>
        <w:spacing w:after="0" w:line="240" w:lineRule="auto"/>
        <w:ind w:firstLine="708"/>
        <w:jc w:val="both"/>
        <w:rPr>
          <w:rFonts w:ascii="Cambria" w:hAnsi="Cambria" w:cs="Calibri"/>
          <w:sz w:val="20"/>
          <w:szCs w:val="20"/>
        </w:rPr>
      </w:pPr>
    </w:p>
    <w:p w14:paraId="7EB9052E" w14:textId="77777777" w:rsidR="00822CCA" w:rsidRPr="0041381B" w:rsidRDefault="00822CCA"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analizę aktualnego stanu środowiska w </w:t>
      </w:r>
      <w:r w:rsidR="00E5634A" w:rsidRPr="0041381B">
        <w:rPr>
          <w:rFonts w:ascii="Cambria" w:hAnsi="Cambria"/>
          <w:sz w:val="20"/>
          <w:szCs w:val="20"/>
        </w:rPr>
        <w:t>mieście</w:t>
      </w:r>
      <w:r w:rsidRPr="0041381B">
        <w:rPr>
          <w:rFonts w:ascii="Cambria" w:hAnsi="Cambria"/>
          <w:sz w:val="20"/>
          <w:szCs w:val="20"/>
        </w:rPr>
        <w:t xml:space="preserve"> obejmującą m.in.: ochronę zasobów naturalnych, jakość powietrza, odnawialne źródła energii, gospodarkę wodno-ściekową, klimat akustyczny, promieniowanie elektromagnetyczne,</w:t>
      </w:r>
    </w:p>
    <w:p w14:paraId="1B08BC0F" w14:textId="77777777" w:rsidR="00822CCA" w:rsidRPr="0041381B" w:rsidRDefault="00822CCA"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politykę środowiskową (m.in. zagadnienia związane z edukacją ekologiczną, zarządzaniem środowiskowym, aspekty ekologiczne w planowaniu przestrzennym),</w:t>
      </w:r>
    </w:p>
    <w:p w14:paraId="39235927" w14:textId="76EE8D8A" w:rsidR="00822CCA" w:rsidRPr="0041381B" w:rsidRDefault="00822CCA"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analizę zidentyfikow</w:t>
      </w:r>
      <w:r w:rsidR="00E5634A" w:rsidRPr="0041381B">
        <w:rPr>
          <w:rFonts w:ascii="Cambria" w:hAnsi="Cambria"/>
          <w:sz w:val="20"/>
          <w:szCs w:val="20"/>
        </w:rPr>
        <w:t xml:space="preserve">anych problemów środowiskowych </w:t>
      </w:r>
      <w:r w:rsidR="006B356A" w:rsidRPr="0041381B">
        <w:rPr>
          <w:rFonts w:ascii="Cambria" w:hAnsi="Cambria"/>
          <w:sz w:val="20"/>
          <w:szCs w:val="20"/>
        </w:rPr>
        <w:t>miasta</w:t>
      </w:r>
      <w:r w:rsidRPr="0041381B">
        <w:rPr>
          <w:rFonts w:ascii="Cambria" w:hAnsi="Cambria"/>
          <w:sz w:val="20"/>
          <w:szCs w:val="20"/>
        </w:rPr>
        <w:t>, główne zagrożenia środowiskowe, hierarchizacja zidentyfikowanych problemów środowiskowych),</w:t>
      </w:r>
    </w:p>
    <w:p w14:paraId="1C1FEE82" w14:textId="19B3D175" w:rsidR="00822CCA" w:rsidRPr="0041381B" w:rsidRDefault="00822CCA"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strategię ochrony środowiska (obszary interwencji, cele krótko- i długoterminowe, kierunki działań dostosowane do specyfiki </w:t>
      </w:r>
      <w:r w:rsidR="006B356A" w:rsidRPr="0041381B">
        <w:rPr>
          <w:rFonts w:ascii="Cambria" w:hAnsi="Cambria"/>
          <w:sz w:val="20"/>
          <w:szCs w:val="20"/>
        </w:rPr>
        <w:t>miasta</w:t>
      </w:r>
      <w:r w:rsidRPr="0041381B">
        <w:rPr>
          <w:rFonts w:ascii="Cambria" w:hAnsi="Cambria"/>
          <w:sz w:val="20"/>
          <w:szCs w:val="20"/>
        </w:rPr>
        <w:t>),</w:t>
      </w:r>
    </w:p>
    <w:p w14:paraId="100DB3B1" w14:textId="77777777" w:rsidR="00822CCA" w:rsidRPr="0041381B" w:rsidRDefault="00822CCA"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instrumenty realizacji programu, w tym wy</w:t>
      </w:r>
      <w:r w:rsidR="00532363" w:rsidRPr="0041381B">
        <w:rPr>
          <w:rFonts w:ascii="Cambria" w:hAnsi="Cambria"/>
          <w:sz w:val="20"/>
          <w:szCs w:val="20"/>
        </w:rPr>
        <w:t>kaz planowanych przedsięwzięć i </w:t>
      </w:r>
      <w:r w:rsidRPr="0041381B">
        <w:rPr>
          <w:rFonts w:ascii="Cambria" w:hAnsi="Cambria"/>
          <w:sz w:val="20"/>
          <w:szCs w:val="20"/>
        </w:rPr>
        <w:t>nakłady finansowe, zarządzanie i monitoring.</w:t>
      </w:r>
    </w:p>
    <w:p w14:paraId="30B69591" w14:textId="77777777" w:rsidR="00777A98" w:rsidRPr="0041381B" w:rsidRDefault="00777A98" w:rsidP="00777A98">
      <w:pPr>
        <w:spacing w:after="0" w:line="240" w:lineRule="auto"/>
        <w:ind w:left="714"/>
        <w:contextualSpacing/>
        <w:jc w:val="both"/>
        <w:rPr>
          <w:rFonts w:ascii="Cambria" w:hAnsi="Cambria"/>
          <w:sz w:val="20"/>
          <w:szCs w:val="20"/>
        </w:rPr>
      </w:pPr>
    </w:p>
    <w:p w14:paraId="78B34532" w14:textId="77777777" w:rsidR="00A67577" w:rsidRPr="0041381B" w:rsidRDefault="00A67577" w:rsidP="002F3A6C">
      <w:pPr>
        <w:pStyle w:val="Nagwek1"/>
        <w:spacing w:before="0" w:line="240" w:lineRule="auto"/>
        <w:rPr>
          <w:rStyle w:val="Nagwek2Znak"/>
          <w:rFonts w:eastAsia="Calibri"/>
          <w:b/>
          <w:i/>
          <w:color w:val="auto"/>
          <w:sz w:val="20"/>
          <w:szCs w:val="20"/>
        </w:rPr>
      </w:pPr>
      <w:bookmarkStart w:id="510" w:name="_Toc446928364"/>
      <w:bookmarkStart w:id="511" w:name="_Toc142324127"/>
      <w:r w:rsidRPr="0041381B">
        <w:rPr>
          <w:rStyle w:val="Nagwek2Znak"/>
          <w:rFonts w:eastAsia="Calibri"/>
          <w:b/>
          <w:i/>
          <w:color w:val="auto"/>
          <w:sz w:val="20"/>
          <w:szCs w:val="20"/>
        </w:rPr>
        <w:t>7.3. Analiza SWOT</w:t>
      </w:r>
      <w:bookmarkEnd w:id="510"/>
      <w:bookmarkEnd w:id="511"/>
      <w:r w:rsidRPr="0041381B">
        <w:rPr>
          <w:rStyle w:val="Nagwek2Znak"/>
          <w:rFonts w:eastAsia="Calibri"/>
          <w:b/>
          <w:i/>
          <w:color w:val="auto"/>
          <w:sz w:val="20"/>
          <w:szCs w:val="20"/>
        </w:rPr>
        <w:t xml:space="preserve"> </w:t>
      </w:r>
    </w:p>
    <w:p w14:paraId="10727C56" w14:textId="77777777" w:rsidR="00A67577" w:rsidRPr="0041381B" w:rsidRDefault="00A67577" w:rsidP="002F3A6C">
      <w:pPr>
        <w:spacing w:after="0" w:line="240" w:lineRule="auto"/>
        <w:ind w:firstLine="708"/>
        <w:jc w:val="both"/>
        <w:rPr>
          <w:rFonts w:ascii="Cambria" w:hAnsi="Cambria"/>
          <w:sz w:val="20"/>
          <w:szCs w:val="20"/>
        </w:rPr>
      </w:pPr>
    </w:p>
    <w:p w14:paraId="1318BBBF" w14:textId="77777777" w:rsidR="00A67577" w:rsidRPr="0041381B" w:rsidRDefault="00A67577" w:rsidP="002F3A6C">
      <w:pPr>
        <w:spacing w:after="0" w:line="240" w:lineRule="auto"/>
        <w:ind w:firstLine="708"/>
        <w:jc w:val="both"/>
        <w:rPr>
          <w:rFonts w:ascii="Cambria" w:hAnsi="Cambria"/>
          <w:sz w:val="20"/>
          <w:szCs w:val="20"/>
        </w:rPr>
      </w:pPr>
      <w:r w:rsidRPr="0041381B">
        <w:rPr>
          <w:rFonts w:ascii="Cambria" w:hAnsi="Cambria"/>
          <w:sz w:val="20"/>
          <w:szCs w:val="20"/>
        </w:rPr>
        <w:t>W przypadku badania środowiska, analiza SWOT jest efektywną metodą identyfikacj</w:t>
      </w:r>
      <w:r w:rsidR="001A47B8" w:rsidRPr="0041381B">
        <w:rPr>
          <w:rFonts w:ascii="Cambria" w:hAnsi="Cambria"/>
          <w:sz w:val="20"/>
          <w:szCs w:val="20"/>
        </w:rPr>
        <w:t>i słabych i </w:t>
      </w:r>
      <w:r w:rsidRPr="0041381B">
        <w:rPr>
          <w:rFonts w:ascii="Cambria" w:hAnsi="Cambria"/>
          <w:sz w:val="20"/>
          <w:szCs w:val="20"/>
        </w:rPr>
        <w:t xml:space="preserve">silnych stron poszczególnych elementów środowiska oraz badania szans i zagrożeń jakie stwarza dla nich otoczenie. SWOT oparta jest na schemacie klasyfikacji dzielącym wszystkie czynniki mające wpływ na bieżącą i przyszłą pozycję elementów środowiska, tj.: </w:t>
      </w:r>
    </w:p>
    <w:p w14:paraId="36E75352" w14:textId="77777777" w:rsidR="00A67577" w:rsidRPr="0041381B" w:rsidRDefault="00A67577" w:rsidP="002F3A6C">
      <w:pPr>
        <w:spacing w:after="0" w:line="240" w:lineRule="auto"/>
        <w:ind w:firstLine="708"/>
        <w:jc w:val="both"/>
        <w:rPr>
          <w:rFonts w:ascii="Cambria" w:hAnsi="Cambria"/>
          <w:sz w:val="20"/>
          <w:szCs w:val="20"/>
        </w:rPr>
      </w:pPr>
    </w:p>
    <w:p w14:paraId="63744ED2" w14:textId="77777777" w:rsidR="00A67577" w:rsidRPr="0041381B" w:rsidRDefault="00A67577"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zewnętrzne w stosunku do danego elementu i mające charakter uwarunkowań wewnętrznych,</w:t>
      </w:r>
    </w:p>
    <w:p w14:paraId="0000CCEC" w14:textId="77777777" w:rsidR="00A67577" w:rsidRPr="0041381B" w:rsidRDefault="00A67577"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wywierające negatywny wpływ na dany element środowiska i mające wpływ pozytywny.</w:t>
      </w:r>
    </w:p>
    <w:p w14:paraId="39C22C29" w14:textId="77777777" w:rsidR="00255CC0" w:rsidRPr="0041381B" w:rsidRDefault="00255CC0" w:rsidP="002F3A6C">
      <w:pPr>
        <w:spacing w:after="0" w:line="240" w:lineRule="auto"/>
        <w:ind w:firstLine="708"/>
        <w:jc w:val="both"/>
        <w:rPr>
          <w:rFonts w:ascii="Cambria" w:hAnsi="Cambria"/>
          <w:sz w:val="20"/>
          <w:szCs w:val="20"/>
        </w:rPr>
      </w:pPr>
    </w:p>
    <w:p w14:paraId="69250419" w14:textId="77777777" w:rsidR="00A67577" w:rsidRPr="0041381B" w:rsidRDefault="00A67577" w:rsidP="002F3A6C">
      <w:pPr>
        <w:spacing w:after="0" w:line="240" w:lineRule="auto"/>
        <w:ind w:firstLine="708"/>
        <w:jc w:val="both"/>
        <w:rPr>
          <w:rFonts w:ascii="Cambria" w:hAnsi="Cambria"/>
          <w:sz w:val="20"/>
          <w:szCs w:val="20"/>
        </w:rPr>
      </w:pPr>
      <w:r w:rsidRPr="0041381B">
        <w:rPr>
          <w:rFonts w:ascii="Cambria" w:hAnsi="Cambria"/>
          <w:sz w:val="20"/>
          <w:szCs w:val="20"/>
        </w:rPr>
        <w:t xml:space="preserve">Z porównania tych dwóch podziałów powstają cztery kategorie czynników: </w:t>
      </w:r>
    </w:p>
    <w:p w14:paraId="4C1B2D97" w14:textId="77777777" w:rsidR="00A67577" w:rsidRPr="0041381B" w:rsidRDefault="00A67577" w:rsidP="002F3A6C">
      <w:pPr>
        <w:spacing w:after="0" w:line="240" w:lineRule="auto"/>
        <w:ind w:firstLine="708"/>
        <w:jc w:val="both"/>
        <w:rPr>
          <w:rFonts w:ascii="Cambria" w:hAnsi="Cambria"/>
          <w:sz w:val="20"/>
          <w:szCs w:val="20"/>
        </w:rPr>
      </w:pPr>
    </w:p>
    <w:p w14:paraId="49B0D305" w14:textId="297391E1" w:rsidR="00A67577" w:rsidRPr="0041381B" w:rsidRDefault="00A67577"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wewnętrzne pozytywne - mocne strony, czyli atuty danego elementu środowiska. Mocne strony to walory elementu środowiska, które w pozytywny sposób wyróżniają go na tle średniej </w:t>
      </w:r>
      <w:r w:rsidR="006B356A" w:rsidRPr="0041381B">
        <w:rPr>
          <w:rFonts w:ascii="Cambria" w:hAnsi="Cambria"/>
          <w:sz w:val="20"/>
          <w:szCs w:val="20"/>
        </w:rPr>
        <w:t>miasta</w:t>
      </w:r>
      <w:r w:rsidR="00C73743" w:rsidRPr="0041381B">
        <w:rPr>
          <w:rFonts w:ascii="Cambria" w:hAnsi="Cambria"/>
          <w:sz w:val="20"/>
          <w:szCs w:val="20"/>
        </w:rPr>
        <w:t>,</w:t>
      </w:r>
    </w:p>
    <w:p w14:paraId="1F9C4681" w14:textId="166CB1F3" w:rsidR="00A67577" w:rsidRPr="0041381B" w:rsidRDefault="00A67577"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wewnętrzne negatywne - słabe strony danego elementu środowiska. Słabe strony to </w:t>
      </w:r>
      <w:r w:rsidR="00C73743" w:rsidRPr="0041381B">
        <w:rPr>
          <w:rFonts w:ascii="Cambria" w:hAnsi="Cambria"/>
          <w:sz w:val="20"/>
          <w:szCs w:val="20"/>
        </w:rPr>
        <w:t>konsekwencja ograniczeń zasobów,</w:t>
      </w:r>
    </w:p>
    <w:p w14:paraId="4949749E" w14:textId="000572A4" w:rsidR="00A67577" w:rsidRPr="0041381B" w:rsidRDefault="00A67577"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zewnętrzne pozytywne - szanse. Szanse to zjawiska i tendencje w otoczeniu elementu środowiska, które gdy odpowiednio wykorzystane staną się impulsem podniesienia jego jakości, osłabią zagrożenia i umożliwią realizację k</w:t>
      </w:r>
      <w:r w:rsidR="00C73743" w:rsidRPr="0041381B">
        <w:rPr>
          <w:rFonts w:ascii="Cambria" w:hAnsi="Cambria"/>
          <w:sz w:val="20"/>
          <w:szCs w:val="20"/>
        </w:rPr>
        <w:t>oncepcji zrównoważonego rozwoju,</w:t>
      </w:r>
    </w:p>
    <w:p w14:paraId="220B9C41" w14:textId="77777777" w:rsidR="00A67577" w:rsidRPr="0041381B" w:rsidRDefault="00A67577"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zewnętrzne negatywne - zagrożenia. Zagrożenia to wszystkie czynniki zewnętrzne, które są postrzegane jako bariery dla podniesienia jakości środowiska i realizacji koncepcji zrównoważonego rozwoju.</w:t>
      </w:r>
    </w:p>
    <w:p w14:paraId="39F20B0A" w14:textId="77777777" w:rsidR="0043272D" w:rsidRPr="0041381B" w:rsidRDefault="0043272D" w:rsidP="002F3A6C">
      <w:pPr>
        <w:spacing w:after="0" w:line="240" w:lineRule="auto"/>
        <w:ind w:firstLine="708"/>
        <w:jc w:val="both"/>
        <w:rPr>
          <w:rFonts w:ascii="Cambria" w:hAnsi="Cambria"/>
          <w:sz w:val="20"/>
          <w:szCs w:val="20"/>
        </w:rPr>
      </w:pPr>
    </w:p>
    <w:p w14:paraId="32762EB3" w14:textId="77777777" w:rsidR="00A67577" w:rsidRPr="0041381B" w:rsidRDefault="00A67577" w:rsidP="002F3A6C">
      <w:pPr>
        <w:spacing w:after="0" w:line="240" w:lineRule="auto"/>
        <w:ind w:firstLine="708"/>
        <w:jc w:val="both"/>
        <w:rPr>
          <w:rFonts w:ascii="Cambria" w:hAnsi="Cambria"/>
          <w:sz w:val="20"/>
          <w:szCs w:val="20"/>
        </w:rPr>
      </w:pPr>
      <w:r w:rsidRPr="0041381B">
        <w:rPr>
          <w:rFonts w:ascii="Cambria" w:hAnsi="Cambria"/>
          <w:sz w:val="20"/>
          <w:szCs w:val="20"/>
        </w:rPr>
        <w:t>Ogólne wytyczne wynikające z analizy SWOT są bardzo proste, ale niestety trudne do realizacji. Zakładają one:</w:t>
      </w:r>
    </w:p>
    <w:p w14:paraId="7AEA4EA2" w14:textId="77777777" w:rsidR="00A67577" w:rsidRPr="0041381B" w:rsidRDefault="00A67577" w:rsidP="002F3A6C">
      <w:pPr>
        <w:spacing w:after="0" w:line="240" w:lineRule="auto"/>
        <w:ind w:firstLine="708"/>
        <w:jc w:val="both"/>
        <w:rPr>
          <w:rFonts w:ascii="Cambria" w:hAnsi="Cambria"/>
          <w:sz w:val="20"/>
          <w:szCs w:val="20"/>
        </w:rPr>
      </w:pPr>
    </w:p>
    <w:p w14:paraId="09D7933E" w14:textId="77777777" w:rsidR="00A67577" w:rsidRPr="0041381B" w:rsidRDefault="00A67577"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unikanie zagrożeń/emisji zanieczyszczeń, </w:t>
      </w:r>
    </w:p>
    <w:p w14:paraId="2E3864B3" w14:textId="77777777" w:rsidR="00A67577" w:rsidRPr="0041381B" w:rsidRDefault="00A67577"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wykorzystywanie szans, </w:t>
      </w:r>
    </w:p>
    <w:p w14:paraId="447C0330" w14:textId="77777777" w:rsidR="00A67577" w:rsidRPr="0041381B" w:rsidRDefault="00A67577"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wzmacnianie słabych stron, </w:t>
      </w:r>
    </w:p>
    <w:p w14:paraId="6493324F" w14:textId="77777777" w:rsidR="00A67577" w:rsidRPr="0041381B" w:rsidRDefault="00A67577"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opieranie się na mocnych stronach. </w:t>
      </w:r>
    </w:p>
    <w:p w14:paraId="7DFDF3C9" w14:textId="77777777" w:rsidR="000D4E62" w:rsidRPr="0041381B" w:rsidRDefault="000D4E62" w:rsidP="002F3A6C">
      <w:pPr>
        <w:spacing w:after="0" w:line="240" w:lineRule="auto"/>
        <w:ind w:firstLine="709"/>
        <w:jc w:val="both"/>
        <w:rPr>
          <w:rFonts w:ascii="Cambria" w:hAnsi="Cambria"/>
          <w:sz w:val="20"/>
          <w:szCs w:val="20"/>
        </w:rPr>
      </w:pPr>
    </w:p>
    <w:p w14:paraId="127E663A" w14:textId="77777777" w:rsidR="00A913D2" w:rsidRPr="0041381B" w:rsidRDefault="00A913D2" w:rsidP="002F3A6C">
      <w:pPr>
        <w:spacing w:after="0" w:line="240" w:lineRule="auto"/>
        <w:ind w:firstLine="709"/>
        <w:jc w:val="both"/>
        <w:rPr>
          <w:rFonts w:ascii="Cambria" w:hAnsi="Cambria"/>
          <w:sz w:val="20"/>
          <w:szCs w:val="20"/>
        </w:rPr>
      </w:pPr>
      <w:r w:rsidRPr="0041381B">
        <w:rPr>
          <w:rFonts w:ascii="Cambria" w:hAnsi="Cambria"/>
          <w:sz w:val="20"/>
          <w:szCs w:val="20"/>
        </w:rPr>
        <w:t xml:space="preserve">W przedmiotowym Programie Ochrony Środowiska przeprowadzono analizę dla </w:t>
      </w:r>
      <w:r w:rsidR="009F11D8" w:rsidRPr="0041381B">
        <w:rPr>
          <w:rFonts w:ascii="Cambria" w:hAnsi="Cambria"/>
          <w:sz w:val="20"/>
          <w:szCs w:val="20"/>
        </w:rPr>
        <w:t>poszczególnych obszarów interwencji.</w:t>
      </w:r>
    </w:p>
    <w:p w14:paraId="16246A75" w14:textId="77777777" w:rsidR="00CD3C06" w:rsidRPr="0041381B" w:rsidRDefault="00CD3C06" w:rsidP="002F3A6C">
      <w:pPr>
        <w:spacing w:after="0" w:line="240" w:lineRule="auto"/>
        <w:ind w:firstLine="709"/>
        <w:jc w:val="both"/>
        <w:rPr>
          <w:rFonts w:ascii="Cambria" w:hAnsi="Cambria"/>
          <w:sz w:val="20"/>
          <w:szCs w:val="20"/>
        </w:rPr>
      </w:pPr>
    </w:p>
    <w:p w14:paraId="0E14C480" w14:textId="77777777" w:rsidR="00CD3C06" w:rsidRPr="0041381B" w:rsidRDefault="00CD3C06"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b/>
          <w:sz w:val="20"/>
          <w:szCs w:val="20"/>
        </w:rPr>
        <w:t>Obszar interwencji I</w:t>
      </w:r>
      <w:r w:rsidRPr="0041381B">
        <w:rPr>
          <w:rFonts w:ascii="Cambria" w:hAnsi="Cambria"/>
          <w:sz w:val="20"/>
          <w:szCs w:val="20"/>
        </w:rPr>
        <w:t xml:space="preserve"> - Ochrona klimatu i jakości powietrza</w:t>
      </w:r>
      <w:r w:rsidR="0097662B" w:rsidRPr="0041381B">
        <w:rPr>
          <w:rFonts w:ascii="Cambria" w:hAnsi="Cambria"/>
          <w:sz w:val="20"/>
          <w:szCs w:val="20"/>
        </w:rPr>
        <w:t>,</w:t>
      </w:r>
    </w:p>
    <w:p w14:paraId="4DC32C9B" w14:textId="77777777" w:rsidR="00CD3C06" w:rsidRPr="0041381B" w:rsidRDefault="00CD3C06"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b/>
          <w:sz w:val="20"/>
          <w:szCs w:val="20"/>
        </w:rPr>
        <w:t>Obszar interwencji II</w:t>
      </w:r>
      <w:r w:rsidRPr="0041381B">
        <w:rPr>
          <w:rFonts w:ascii="Cambria" w:hAnsi="Cambria"/>
          <w:sz w:val="20"/>
          <w:szCs w:val="20"/>
        </w:rPr>
        <w:t xml:space="preserve"> - Zagrożenia hałasem</w:t>
      </w:r>
      <w:r w:rsidR="0097662B" w:rsidRPr="0041381B">
        <w:rPr>
          <w:rFonts w:ascii="Cambria" w:hAnsi="Cambria"/>
          <w:sz w:val="20"/>
          <w:szCs w:val="20"/>
        </w:rPr>
        <w:t>,</w:t>
      </w:r>
    </w:p>
    <w:p w14:paraId="5393026F" w14:textId="77777777" w:rsidR="00CD3C06" w:rsidRPr="0041381B" w:rsidRDefault="00CD3C06"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b/>
          <w:sz w:val="20"/>
          <w:szCs w:val="20"/>
        </w:rPr>
        <w:t>Obszar interwencji III</w:t>
      </w:r>
      <w:r w:rsidRPr="0041381B">
        <w:rPr>
          <w:rFonts w:ascii="Cambria" w:hAnsi="Cambria"/>
          <w:sz w:val="20"/>
          <w:szCs w:val="20"/>
        </w:rPr>
        <w:t xml:space="preserve"> - Pola elektromagnetyczne</w:t>
      </w:r>
      <w:r w:rsidR="0097662B" w:rsidRPr="0041381B">
        <w:rPr>
          <w:rFonts w:ascii="Cambria" w:hAnsi="Cambria"/>
          <w:sz w:val="20"/>
          <w:szCs w:val="20"/>
        </w:rPr>
        <w:t>,</w:t>
      </w:r>
    </w:p>
    <w:p w14:paraId="49D14B25" w14:textId="77777777" w:rsidR="00CD3C06" w:rsidRPr="0041381B" w:rsidRDefault="00CD3C06"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b/>
          <w:sz w:val="20"/>
          <w:szCs w:val="20"/>
        </w:rPr>
        <w:lastRenderedPageBreak/>
        <w:t>Obszar interwencji IV</w:t>
      </w:r>
      <w:r w:rsidRPr="0041381B">
        <w:rPr>
          <w:rFonts w:ascii="Cambria" w:hAnsi="Cambria"/>
          <w:sz w:val="20"/>
          <w:szCs w:val="20"/>
        </w:rPr>
        <w:t xml:space="preserve"> - Gospodarowanie wodami</w:t>
      </w:r>
      <w:r w:rsidR="0097662B" w:rsidRPr="0041381B">
        <w:rPr>
          <w:rFonts w:ascii="Cambria" w:hAnsi="Cambria"/>
          <w:sz w:val="20"/>
          <w:szCs w:val="20"/>
        </w:rPr>
        <w:t>,</w:t>
      </w:r>
    </w:p>
    <w:p w14:paraId="7D3C96B7" w14:textId="77777777" w:rsidR="00CD3C06" w:rsidRPr="0041381B" w:rsidRDefault="00CD3C06"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b/>
          <w:sz w:val="20"/>
          <w:szCs w:val="20"/>
        </w:rPr>
        <w:t>Obszar interwencji V</w:t>
      </w:r>
      <w:r w:rsidRPr="0041381B">
        <w:rPr>
          <w:rFonts w:ascii="Cambria" w:hAnsi="Cambria"/>
          <w:sz w:val="20"/>
          <w:szCs w:val="20"/>
        </w:rPr>
        <w:t xml:space="preserve"> - Gospodarka wodno-ściekowa</w:t>
      </w:r>
      <w:r w:rsidR="0097662B" w:rsidRPr="0041381B">
        <w:rPr>
          <w:rFonts w:ascii="Cambria" w:hAnsi="Cambria"/>
          <w:sz w:val="20"/>
          <w:szCs w:val="20"/>
        </w:rPr>
        <w:t>,</w:t>
      </w:r>
    </w:p>
    <w:p w14:paraId="186EE73D" w14:textId="77777777" w:rsidR="00CD3C06" w:rsidRPr="0041381B" w:rsidRDefault="00CD3C06"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b/>
          <w:sz w:val="20"/>
          <w:szCs w:val="20"/>
        </w:rPr>
        <w:t xml:space="preserve">Obszar interwencji VI </w:t>
      </w:r>
      <w:r w:rsidRPr="0041381B">
        <w:rPr>
          <w:rFonts w:ascii="Cambria" w:hAnsi="Cambria"/>
          <w:sz w:val="20"/>
          <w:szCs w:val="20"/>
        </w:rPr>
        <w:t>- Gleby oraz zasoby geologiczne</w:t>
      </w:r>
      <w:r w:rsidR="0097662B" w:rsidRPr="0041381B">
        <w:rPr>
          <w:rFonts w:ascii="Cambria" w:hAnsi="Cambria"/>
          <w:sz w:val="20"/>
          <w:szCs w:val="20"/>
        </w:rPr>
        <w:t>,</w:t>
      </w:r>
    </w:p>
    <w:p w14:paraId="71A9D344" w14:textId="77777777" w:rsidR="00CD3C06" w:rsidRPr="0041381B" w:rsidRDefault="00CD3C06"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b/>
          <w:sz w:val="20"/>
          <w:szCs w:val="20"/>
        </w:rPr>
        <w:t>Obszar interwencji VII</w:t>
      </w:r>
      <w:r w:rsidRPr="0041381B">
        <w:rPr>
          <w:rFonts w:ascii="Cambria" w:hAnsi="Cambria"/>
          <w:sz w:val="20"/>
          <w:szCs w:val="20"/>
        </w:rPr>
        <w:t xml:space="preserve"> - Gospodarka odpadami i zapobieganie powstawaniu odpadów</w:t>
      </w:r>
      <w:r w:rsidR="0097662B" w:rsidRPr="0041381B">
        <w:rPr>
          <w:rFonts w:ascii="Cambria" w:hAnsi="Cambria"/>
          <w:sz w:val="20"/>
          <w:szCs w:val="20"/>
        </w:rPr>
        <w:t>,</w:t>
      </w:r>
    </w:p>
    <w:p w14:paraId="1B1ADC2E" w14:textId="77777777" w:rsidR="00CD3C06" w:rsidRPr="0041381B" w:rsidRDefault="00CD3C06"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b/>
          <w:sz w:val="20"/>
          <w:szCs w:val="20"/>
        </w:rPr>
        <w:t>Obszar interwencji VIII</w:t>
      </w:r>
      <w:r w:rsidRPr="0041381B">
        <w:rPr>
          <w:rFonts w:ascii="Cambria" w:hAnsi="Cambria"/>
          <w:sz w:val="20"/>
          <w:szCs w:val="20"/>
        </w:rPr>
        <w:t xml:space="preserve"> - Zasoby przyrodnicze</w:t>
      </w:r>
      <w:r w:rsidR="0097662B" w:rsidRPr="0041381B">
        <w:rPr>
          <w:rFonts w:ascii="Cambria" w:hAnsi="Cambria"/>
          <w:sz w:val="20"/>
          <w:szCs w:val="20"/>
        </w:rPr>
        <w:t>,</w:t>
      </w:r>
    </w:p>
    <w:p w14:paraId="707D8994" w14:textId="77777777" w:rsidR="00CD3C06" w:rsidRPr="0041381B" w:rsidRDefault="00CD3C06"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b/>
          <w:sz w:val="20"/>
          <w:szCs w:val="20"/>
        </w:rPr>
        <w:t>Obszar interwencji IX</w:t>
      </w:r>
      <w:r w:rsidRPr="0041381B">
        <w:rPr>
          <w:rFonts w:ascii="Cambria" w:hAnsi="Cambria"/>
          <w:sz w:val="20"/>
          <w:szCs w:val="20"/>
        </w:rPr>
        <w:t xml:space="preserve"> - Zagrożenia poważnymi awariami</w:t>
      </w:r>
      <w:r w:rsidR="0097662B" w:rsidRPr="0041381B">
        <w:rPr>
          <w:rFonts w:ascii="Cambria" w:hAnsi="Cambria"/>
          <w:sz w:val="20"/>
          <w:szCs w:val="20"/>
        </w:rPr>
        <w:t>,</w:t>
      </w:r>
    </w:p>
    <w:p w14:paraId="1B13EDCD" w14:textId="77777777" w:rsidR="00CD3C06" w:rsidRPr="0041381B" w:rsidRDefault="00CD3C06" w:rsidP="002F3A6C">
      <w:pPr>
        <w:numPr>
          <w:ilvl w:val="0"/>
          <w:numId w:val="5"/>
        </w:numPr>
        <w:spacing w:after="0" w:line="240" w:lineRule="auto"/>
        <w:ind w:left="714" w:hanging="357"/>
        <w:contextualSpacing/>
        <w:jc w:val="both"/>
        <w:rPr>
          <w:rFonts w:ascii="Cambria" w:hAnsi="Cambria"/>
          <w:sz w:val="20"/>
          <w:szCs w:val="20"/>
        </w:rPr>
        <w:sectPr w:rsidR="00CD3C06" w:rsidRPr="0041381B" w:rsidSect="0086272E">
          <w:headerReference w:type="default" r:id="rId189"/>
          <w:footerReference w:type="default" r:id="rId190"/>
          <w:headerReference w:type="first" r:id="rId191"/>
          <w:footerReference w:type="first" r:id="rId192"/>
          <w:pgSz w:w="11906" w:h="16838" w:code="9"/>
          <w:pgMar w:top="1418" w:right="1418" w:bottom="1418" w:left="1418" w:header="567" w:footer="567" w:gutter="567"/>
          <w:cols w:space="708"/>
          <w:titlePg/>
          <w:docGrid w:linePitch="360"/>
        </w:sectPr>
      </w:pPr>
      <w:r w:rsidRPr="0041381B">
        <w:rPr>
          <w:rFonts w:ascii="Cambria" w:hAnsi="Cambria"/>
          <w:b/>
          <w:sz w:val="20"/>
          <w:szCs w:val="20"/>
        </w:rPr>
        <w:t>Obszar interwencji X</w:t>
      </w:r>
      <w:r w:rsidRPr="0041381B">
        <w:rPr>
          <w:rFonts w:ascii="Cambria" w:hAnsi="Cambria"/>
          <w:sz w:val="20"/>
          <w:szCs w:val="20"/>
        </w:rPr>
        <w:t xml:space="preserve"> - Edukacja ekologiczna</w:t>
      </w:r>
      <w:r w:rsidR="0097662B" w:rsidRPr="0041381B">
        <w:rPr>
          <w:rFonts w:ascii="Cambria" w:hAnsi="Cambria"/>
          <w:sz w:val="20"/>
          <w:szCs w:val="20"/>
        </w:rPr>
        <w:t>.</w:t>
      </w:r>
      <w:r w:rsidR="00AD3E21" w:rsidRPr="0041381B">
        <w:rPr>
          <w:rFonts w:ascii="Cambria" w:hAnsi="Cambria"/>
          <w:sz w:val="20"/>
          <w:szCs w:val="20"/>
        </w:rPr>
        <w:t xml:space="preserve"> </w:t>
      </w:r>
      <w:r w:rsidR="00AD3E21" w:rsidRPr="0041381B">
        <w:rPr>
          <w:rStyle w:val="Odwoanieprzypisudolnego"/>
          <w:rFonts w:ascii="Cambria" w:hAnsi="Cambria"/>
          <w:sz w:val="20"/>
          <w:szCs w:val="20"/>
        </w:rPr>
        <w:footnoteReference w:id="28"/>
      </w:r>
      <w:r w:rsidR="00AD3E21" w:rsidRPr="0041381B">
        <w:rPr>
          <w:rFonts w:ascii="Cambria" w:hAnsi="Cambria"/>
          <w:sz w:val="20"/>
          <w:szCs w:val="20"/>
          <w:vertAlign w:val="superscript"/>
        </w:rPr>
        <w:t>)</w:t>
      </w:r>
    </w:p>
    <w:p w14:paraId="66968ED6" w14:textId="7E58B553" w:rsidR="00A67577" w:rsidRPr="0041381B" w:rsidRDefault="00A67577" w:rsidP="002F3A6C">
      <w:pPr>
        <w:autoSpaceDE w:val="0"/>
        <w:autoSpaceDN w:val="0"/>
        <w:adjustRightInd w:val="0"/>
        <w:spacing w:after="0" w:line="240" w:lineRule="auto"/>
        <w:jc w:val="center"/>
        <w:rPr>
          <w:rFonts w:ascii="Cambria" w:hAnsi="Cambria" w:cs="Verdana-Bold"/>
          <w:bCs/>
          <w:i/>
          <w:sz w:val="20"/>
          <w:szCs w:val="20"/>
          <w:lang w:eastAsia="pl-PL"/>
        </w:rPr>
      </w:pPr>
      <w:bookmarkStart w:id="512" w:name="_Toc142324183"/>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27</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 xml:space="preserve">Analiza SWOT </w:t>
      </w:r>
      <w:r w:rsidR="00286973" w:rsidRPr="0041381B">
        <w:rPr>
          <w:rFonts w:ascii="Cambria" w:hAnsi="Cambria" w:cs="Verdana-Bold"/>
          <w:bCs/>
          <w:i/>
          <w:sz w:val="20"/>
          <w:szCs w:val="20"/>
          <w:lang w:eastAsia="pl-PL"/>
        </w:rPr>
        <w:t xml:space="preserve">miasta </w:t>
      </w:r>
      <w:r w:rsidR="008408C4" w:rsidRPr="0041381B">
        <w:rPr>
          <w:rFonts w:ascii="Cambria" w:hAnsi="Cambria" w:cs="Verdana-Bold"/>
          <w:bCs/>
          <w:i/>
          <w:sz w:val="20"/>
          <w:szCs w:val="20"/>
          <w:lang w:eastAsia="pl-PL"/>
        </w:rPr>
        <w:t xml:space="preserve">Giżycka </w:t>
      </w:r>
      <w:r w:rsidRPr="0041381B">
        <w:rPr>
          <w:rFonts w:ascii="Cambria" w:hAnsi="Cambria" w:cs="Verdana-Bold"/>
          <w:bCs/>
          <w:i/>
          <w:sz w:val="20"/>
          <w:szCs w:val="20"/>
          <w:lang w:eastAsia="pl-PL"/>
        </w:rPr>
        <w:t>- Obszar interwencji I - Ochrona klimatu i jakości powietrza</w:t>
      </w:r>
      <w:bookmarkEnd w:id="512"/>
    </w:p>
    <w:p w14:paraId="38F29EE1" w14:textId="77777777" w:rsidR="00286AD5" w:rsidRPr="0041381B" w:rsidRDefault="00286AD5" w:rsidP="002F3A6C">
      <w:pPr>
        <w:autoSpaceDE w:val="0"/>
        <w:autoSpaceDN w:val="0"/>
        <w:adjustRightInd w:val="0"/>
        <w:spacing w:after="0" w:line="240" w:lineRule="auto"/>
        <w:jc w:val="center"/>
        <w:rPr>
          <w:rFonts w:ascii="Cambria" w:hAnsi="Cambria" w:cs="Verdana-Bold"/>
          <w:bCs/>
          <w:i/>
          <w:sz w:val="4"/>
          <w:szCs w:val="20"/>
          <w:lang w:eastAsia="pl-PL"/>
        </w:rPr>
      </w:pP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41381B" w14:paraId="3B83AACB" w14:textId="77777777" w:rsidTr="00C32131">
        <w:trPr>
          <w:trHeight w:val="425"/>
          <w:jc w:val="center"/>
        </w:trPr>
        <w:tc>
          <w:tcPr>
            <w:tcW w:w="567" w:type="dxa"/>
            <w:shd w:val="clear" w:color="auto" w:fill="FFC000"/>
          </w:tcPr>
          <w:p w14:paraId="4EC5F03C"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1A9E071D"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OBSZAR INTERWENCJI I - OCHRONA KLIMATU I JAKOŚCI POWIETRZA</w:t>
            </w:r>
          </w:p>
        </w:tc>
      </w:tr>
      <w:tr w:rsidR="00A67577" w:rsidRPr="0041381B" w14:paraId="2842E690" w14:textId="77777777" w:rsidTr="00C32131">
        <w:trPr>
          <w:trHeight w:val="425"/>
          <w:jc w:val="center"/>
        </w:trPr>
        <w:tc>
          <w:tcPr>
            <w:tcW w:w="567" w:type="dxa"/>
            <w:vMerge w:val="restart"/>
            <w:shd w:val="clear" w:color="auto" w:fill="F2F2F2" w:themeFill="background1" w:themeFillShade="F2"/>
            <w:textDirection w:val="btLr"/>
            <w:vAlign w:val="center"/>
          </w:tcPr>
          <w:p w14:paraId="453BFD9F" w14:textId="77777777" w:rsidR="00A67577" w:rsidRPr="0041381B" w:rsidRDefault="00A67577" w:rsidP="002F3A6C">
            <w:pPr>
              <w:spacing w:after="0" w:line="240" w:lineRule="auto"/>
              <w:ind w:left="113" w:right="113"/>
              <w:contextualSpacing/>
              <w:jc w:val="center"/>
              <w:rPr>
                <w:rFonts w:ascii="Cambria" w:hAnsi="Cambria"/>
                <w:b/>
                <w:bCs/>
                <w:sz w:val="20"/>
                <w:szCs w:val="20"/>
                <w:lang w:eastAsia="pl-PL"/>
              </w:rPr>
            </w:pPr>
            <w:r w:rsidRPr="0041381B">
              <w:rPr>
                <w:rFonts w:ascii="Cambria" w:hAnsi="Cambria"/>
                <w:b/>
                <w:sz w:val="20"/>
                <w:szCs w:val="20"/>
              </w:rPr>
              <w:t>CZYNNIKI WEWNĘTRZNE</w:t>
            </w:r>
          </w:p>
        </w:tc>
        <w:tc>
          <w:tcPr>
            <w:tcW w:w="7088" w:type="dxa"/>
            <w:shd w:val="clear" w:color="auto" w:fill="F2F2F2" w:themeFill="background1" w:themeFillShade="F2"/>
            <w:vAlign w:val="center"/>
          </w:tcPr>
          <w:p w14:paraId="297D885E"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MOCNE STRONY</w:t>
            </w:r>
          </w:p>
        </w:tc>
        <w:tc>
          <w:tcPr>
            <w:tcW w:w="6804" w:type="dxa"/>
            <w:shd w:val="clear" w:color="auto" w:fill="F2F2F2" w:themeFill="background1" w:themeFillShade="F2"/>
            <w:vAlign w:val="center"/>
          </w:tcPr>
          <w:p w14:paraId="4FE53C30"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SŁABE STRONY</w:t>
            </w:r>
          </w:p>
        </w:tc>
      </w:tr>
      <w:tr w:rsidR="00A67577" w:rsidRPr="0041381B" w14:paraId="2AA0A521" w14:textId="77777777" w:rsidTr="006658F5">
        <w:trPr>
          <w:cantSplit/>
          <w:trHeight w:val="3119"/>
          <w:jc w:val="center"/>
        </w:trPr>
        <w:tc>
          <w:tcPr>
            <w:tcW w:w="567" w:type="dxa"/>
            <w:vMerge/>
            <w:textDirection w:val="btLr"/>
            <w:vAlign w:val="center"/>
          </w:tcPr>
          <w:p w14:paraId="2993F616" w14:textId="77777777" w:rsidR="00A67577" w:rsidRPr="0041381B" w:rsidRDefault="00A67577" w:rsidP="002F3A6C">
            <w:pPr>
              <w:spacing w:after="0" w:line="240" w:lineRule="auto"/>
              <w:ind w:left="113" w:right="113"/>
              <w:contextualSpacing/>
              <w:jc w:val="center"/>
              <w:rPr>
                <w:rFonts w:ascii="Cambria" w:hAnsi="Cambria"/>
                <w:sz w:val="20"/>
                <w:szCs w:val="20"/>
              </w:rPr>
            </w:pPr>
          </w:p>
        </w:tc>
        <w:tc>
          <w:tcPr>
            <w:tcW w:w="7088" w:type="dxa"/>
            <w:vAlign w:val="center"/>
          </w:tcPr>
          <w:p w14:paraId="5D4220B5" w14:textId="737B3B5F" w:rsidR="002647E0" w:rsidRPr="0041381B" w:rsidRDefault="002647E0" w:rsidP="002647E0">
            <w:pPr>
              <w:pStyle w:val="Akapitzlist"/>
              <w:numPr>
                <w:ilvl w:val="0"/>
                <w:numId w:val="15"/>
              </w:numPr>
              <w:spacing w:after="0" w:line="240" w:lineRule="auto"/>
              <w:ind w:left="357" w:hanging="357"/>
              <w:rPr>
                <w:rFonts w:ascii="Cambria" w:hAnsi="Cambria"/>
                <w:color w:val="000000"/>
                <w:sz w:val="20"/>
                <w:szCs w:val="20"/>
              </w:rPr>
            </w:pPr>
            <w:r w:rsidRPr="0041381B">
              <w:rPr>
                <w:rFonts w:ascii="Cambria" w:hAnsi="Cambria"/>
                <w:color w:val="000000"/>
                <w:sz w:val="20"/>
                <w:szCs w:val="20"/>
              </w:rPr>
              <w:t>realizacja Programu „Czyste Powietrze”,</w:t>
            </w:r>
          </w:p>
          <w:p w14:paraId="3BFFD15A"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działania dążące do wyeliminowanie spalania paliw stałych w obiektach użyteczności publicznej,</w:t>
            </w:r>
          </w:p>
          <w:p w14:paraId="600F3FF0"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olor w:val="000000"/>
                <w:sz w:val="20"/>
                <w:szCs w:val="20"/>
              </w:rPr>
              <w:t xml:space="preserve">sukcesywna </w:t>
            </w:r>
            <w:r w:rsidRPr="0041381B">
              <w:rPr>
                <w:rFonts w:ascii="Cambria" w:hAnsi="Cambria" w:cs="Tahoma"/>
                <w:color w:val="000000"/>
                <w:sz w:val="20"/>
                <w:szCs w:val="20"/>
              </w:rPr>
              <w:t>likwidacja starych kotłowni węglowych,</w:t>
            </w:r>
          </w:p>
          <w:p w14:paraId="4414B6A6"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olor w:val="000000"/>
                <w:sz w:val="20"/>
                <w:szCs w:val="20"/>
              </w:rPr>
              <w:t>s</w:t>
            </w:r>
            <w:r w:rsidRPr="0041381B">
              <w:rPr>
                <w:rFonts w:ascii="Cambria" w:hAnsi="Cambria" w:cs="Tahoma"/>
                <w:color w:val="000000"/>
                <w:sz w:val="20"/>
                <w:szCs w:val="20"/>
              </w:rPr>
              <w:t>padek udziału węgla jako nośnika energii w źródłach rozproszonych,</w:t>
            </w:r>
          </w:p>
          <w:p w14:paraId="69AFDDB0"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olor w:val="000000"/>
                <w:sz w:val="20"/>
                <w:szCs w:val="20"/>
              </w:rPr>
              <w:t>sukcesywne przeprowadzanie działa</w:t>
            </w:r>
            <w:r w:rsidRPr="0041381B">
              <w:rPr>
                <w:rFonts w:ascii="Cambria" w:hAnsi="Cambria" w:cs="Arial"/>
                <w:color w:val="000000"/>
                <w:sz w:val="20"/>
                <w:szCs w:val="20"/>
              </w:rPr>
              <w:t xml:space="preserve">ń </w:t>
            </w:r>
            <w:r w:rsidRPr="0041381B">
              <w:rPr>
                <w:rFonts w:ascii="Cambria" w:hAnsi="Cambria"/>
                <w:color w:val="000000"/>
                <w:sz w:val="20"/>
                <w:szCs w:val="20"/>
              </w:rPr>
              <w:t>termomodernizacyjnych,</w:t>
            </w:r>
          </w:p>
          <w:p w14:paraId="1AD88B8C"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olor w:val="000000"/>
                <w:sz w:val="20"/>
                <w:szCs w:val="20"/>
              </w:rPr>
              <w:t>s</w:t>
            </w:r>
            <w:r w:rsidRPr="0041381B">
              <w:rPr>
                <w:rFonts w:ascii="Cambria" w:hAnsi="Cambria" w:cs="Tahoma"/>
                <w:color w:val="000000"/>
                <w:sz w:val="20"/>
                <w:szCs w:val="20"/>
              </w:rPr>
              <w:t>ukcesywna modernizacja systemu komunikacyjnego,</w:t>
            </w:r>
          </w:p>
          <w:p w14:paraId="006E2ED6"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olor w:val="000000"/>
                <w:sz w:val="20"/>
                <w:szCs w:val="20"/>
              </w:rPr>
              <w:t>sukcesywny r</w:t>
            </w:r>
            <w:r w:rsidRPr="0041381B">
              <w:rPr>
                <w:rFonts w:ascii="Cambria" w:hAnsi="Cambria" w:cs="Tahoma"/>
                <w:color w:val="000000"/>
                <w:sz w:val="20"/>
                <w:szCs w:val="20"/>
              </w:rPr>
              <w:t>ozwój systemu ścieżek rowerowych,</w:t>
            </w:r>
          </w:p>
          <w:p w14:paraId="1E078B54"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sz w:val="20"/>
                <w:szCs w:val="20"/>
              </w:rPr>
              <w:t>uwzględnianie w</w:t>
            </w:r>
            <w:r w:rsidR="007B4C88" w:rsidRPr="0041381B">
              <w:rPr>
                <w:rFonts w:ascii="Cambria" w:hAnsi="Cambria"/>
                <w:sz w:val="20"/>
                <w:szCs w:val="20"/>
              </w:rPr>
              <w:t xml:space="preserve"> MPZP wymogów ochrony powietrza.</w:t>
            </w:r>
          </w:p>
        </w:tc>
        <w:tc>
          <w:tcPr>
            <w:tcW w:w="6804" w:type="dxa"/>
            <w:vAlign w:val="center"/>
          </w:tcPr>
          <w:p w14:paraId="2278E937"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uciążliwy problem niskiej emisji,</w:t>
            </w:r>
          </w:p>
          <w:p w14:paraId="13979DD7"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tereny zabudowy mieszkaniowej oparte w dużym stopniu na indywidualnych, systemach grzewczych zasilanych paliwami stałymi (węgiel, jego pochodne),</w:t>
            </w:r>
          </w:p>
          <w:p w14:paraId="3A8EFB70"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niska świadomość ekologiczna mieszkańców (spalanie odpadów i paliw niskiej jakości),</w:t>
            </w:r>
          </w:p>
          <w:p w14:paraId="1A50CDF8" w14:textId="0DC47282"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sz w:val="20"/>
                <w:szCs w:val="20"/>
              </w:rPr>
              <w:t xml:space="preserve">obciążenie </w:t>
            </w:r>
            <w:r w:rsidR="00C73743" w:rsidRPr="0041381B">
              <w:rPr>
                <w:rFonts w:ascii="Cambria" w:hAnsi="Cambria"/>
                <w:sz w:val="20"/>
                <w:szCs w:val="20"/>
              </w:rPr>
              <w:t>miasta</w:t>
            </w:r>
            <w:r w:rsidRPr="0041381B">
              <w:rPr>
                <w:rFonts w:ascii="Cambria" w:hAnsi="Cambria"/>
                <w:sz w:val="20"/>
                <w:szCs w:val="20"/>
              </w:rPr>
              <w:t xml:space="preserve"> ruchem tranzytowym - </w:t>
            </w:r>
            <w:r w:rsidRPr="0041381B">
              <w:rPr>
                <w:rFonts w:ascii="Cambria" w:hAnsi="Cambria"/>
                <w:color w:val="000000"/>
                <w:sz w:val="20"/>
                <w:szCs w:val="20"/>
              </w:rPr>
              <w:t>koncentracja zanieczyszcze</w:t>
            </w:r>
            <w:r w:rsidRPr="0041381B">
              <w:rPr>
                <w:rFonts w:ascii="Cambria" w:hAnsi="Cambria" w:cs="Arial"/>
                <w:color w:val="000000"/>
                <w:sz w:val="20"/>
                <w:szCs w:val="20"/>
              </w:rPr>
              <w:t xml:space="preserve">ń </w:t>
            </w:r>
            <w:r w:rsidRPr="0041381B">
              <w:rPr>
                <w:rFonts w:ascii="Cambria" w:hAnsi="Cambria"/>
                <w:color w:val="000000"/>
                <w:sz w:val="20"/>
                <w:szCs w:val="20"/>
              </w:rPr>
              <w:t>wzdłu</w:t>
            </w:r>
            <w:r w:rsidR="005708BB" w:rsidRPr="0041381B">
              <w:rPr>
                <w:rFonts w:ascii="Cambria" w:hAnsi="Cambria" w:cs="Arial"/>
                <w:color w:val="000000"/>
                <w:sz w:val="20"/>
                <w:szCs w:val="20"/>
              </w:rPr>
              <w:t xml:space="preserve">ż </w:t>
            </w:r>
            <w:r w:rsidRPr="0041381B">
              <w:rPr>
                <w:rFonts w:ascii="Cambria" w:hAnsi="Cambria"/>
                <w:color w:val="000000"/>
                <w:sz w:val="20"/>
                <w:szCs w:val="20"/>
              </w:rPr>
              <w:t>najwa</w:t>
            </w:r>
            <w:r w:rsidRPr="0041381B">
              <w:rPr>
                <w:rFonts w:ascii="Cambria" w:hAnsi="Cambria" w:cs="Arial"/>
                <w:color w:val="000000"/>
                <w:sz w:val="20"/>
                <w:szCs w:val="20"/>
              </w:rPr>
              <w:t>ż</w:t>
            </w:r>
            <w:r w:rsidRPr="0041381B">
              <w:rPr>
                <w:rFonts w:ascii="Cambria" w:hAnsi="Cambria"/>
                <w:color w:val="000000"/>
                <w:sz w:val="20"/>
                <w:szCs w:val="20"/>
              </w:rPr>
              <w:t>niejszych ci</w:t>
            </w:r>
            <w:r w:rsidRPr="0041381B">
              <w:rPr>
                <w:rFonts w:ascii="Cambria" w:hAnsi="Cambria" w:cs="Arial"/>
                <w:color w:val="000000"/>
                <w:sz w:val="20"/>
                <w:szCs w:val="20"/>
              </w:rPr>
              <w:t>ą</w:t>
            </w:r>
            <w:r w:rsidRPr="0041381B">
              <w:rPr>
                <w:rFonts w:ascii="Cambria" w:hAnsi="Cambria"/>
                <w:color w:val="000000"/>
                <w:sz w:val="20"/>
                <w:szCs w:val="20"/>
              </w:rPr>
              <w:t>gów komunikacyjnych,</w:t>
            </w:r>
          </w:p>
          <w:p w14:paraId="28FA6FD2" w14:textId="77777777" w:rsidR="00AB31FF"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olor w:val="000000"/>
                <w:sz w:val="20"/>
                <w:szCs w:val="20"/>
              </w:rPr>
              <w:t>n</w:t>
            </w:r>
            <w:r w:rsidRPr="0041381B">
              <w:rPr>
                <w:rFonts w:ascii="Cambria" w:hAnsi="Cambria" w:cs="Tahoma"/>
                <w:color w:val="000000"/>
                <w:sz w:val="20"/>
                <w:szCs w:val="20"/>
              </w:rPr>
              <w:t>iewystarczająca ilość środków fi</w:t>
            </w:r>
            <w:r w:rsidR="00101D42" w:rsidRPr="0041381B">
              <w:rPr>
                <w:rFonts w:ascii="Cambria" w:hAnsi="Cambria" w:cs="Tahoma"/>
                <w:color w:val="000000"/>
                <w:sz w:val="20"/>
                <w:szCs w:val="20"/>
              </w:rPr>
              <w:t>nansowych na realizację zadań z </w:t>
            </w:r>
            <w:r w:rsidR="007B4C88" w:rsidRPr="0041381B">
              <w:rPr>
                <w:rFonts w:ascii="Cambria" w:hAnsi="Cambria" w:cs="Tahoma"/>
                <w:color w:val="000000"/>
                <w:sz w:val="20"/>
                <w:szCs w:val="20"/>
              </w:rPr>
              <w:t>zakresu ochrony powietrza.</w:t>
            </w:r>
          </w:p>
        </w:tc>
      </w:tr>
      <w:tr w:rsidR="00A67577" w:rsidRPr="0041381B" w14:paraId="5C8E4582" w14:textId="77777777" w:rsidTr="00C97DB1">
        <w:trPr>
          <w:trHeight w:val="397"/>
          <w:jc w:val="center"/>
        </w:trPr>
        <w:tc>
          <w:tcPr>
            <w:tcW w:w="567" w:type="dxa"/>
            <w:vMerge w:val="restart"/>
            <w:shd w:val="clear" w:color="auto" w:fill="F2F2F2" w:themeFill="background1" w:themeFillShade="F2"/>
            <w:textDirection w:val="btLr"/>
            <w:vAlign w:val="center"/>
          </w:tcPr>
          <w:p w14:paraId="6FEBB4A8" w14:textId="77777777" w:rsidR="00A67577" w:rsidRPr="0041381B" w:rsidRDefault="00A67577" w:rsidP="002F3A6C">
            <w:pPr>
              <w:spacing w:after="0" w:line="240" w:lineRule="auto"/>
              <w:ind w:left="113" w:right="113"/>
              <w:contextualSpacing/>
              <w:jc w:val="center"/>
              <w:rPr>
                <w:rFonts w:ascii="Cambria" w:hAnsi="Cambria"/>
                <w:sz w:val="20"/>
                <w:szCs w:val="20"/>
              </w:rPr>
            </w:pPr>
            <w:r w:rsidRPr="0041381B">
              <w:rPr>
                <w:rFonts w:ascii="Cambria" w:hAnsi="Cambria"/>
                <w:b/>
                <w:sz w:val="20"/>
                <w:szCs w:val="20"/>
              </w:rPr>
              <w:t>CZYNNIKI ZEWNĘTRZNE</w:t>
            </w:r>
          </w:p>
        </w:tc>
        <w:tc>
          <w:tcPr>
            <w:tcW w:w="7088" w:type="dxa"/>
            <w:shd w:val="clear" w:color="auto" w:fill="F2F2F2" w:themeFill="background1" w:themeFillShade="F2"/>
            <w:vAlign w:val="center"/>
          </w:tcPr>
          <w:p w14:paraId="407E90C9"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SZANSE</w:t>
            </w:r>
          </w:p>
        </w:tc>
        <w:tc>
          <w:tcPr>
            <w:tcW w:w="6804" w:type="dxa"/>
            <w:shd w:val="clear" w:color="auto" w:fill="F2F2F2" w:themeFill="background1" w:themeFillShade="F2"/>
            <w:vAlign w:val="center"/>
          </w:tcPr>
          <w:p w14:paraId="52853D52"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ZAGROŻENIA</w:t>
            </w:r>
          </w:p>
        </w:tc>
      </w:tr>
      <w:tr w:rsidR="00A67577" w:rsidRPr="0041381B" w14:paraId="439B25EF" w14:textId="77777777" w:rsidTr="00C42364">
        <w:trPr>
          <w:trHeight w:val="3402"/>
          <w:jc w:val="center"/>
        </w:trPr>
        <w:tc>
          <w:tcPr>
            <w:tcW w:w="567" w:type="dxa"/>
            <w:vMerge/>
          </w:tcPr>
          <w:p w14:paraId="590D7A72" w14:textId="77777777" w:rsidR="00A67577" w:rsidRPr="0041381B" w:rsidRDefault="00A67577" w:rsidP="002F3A6C">
            <w:pPr>
              <w:spacing w:after="0" w:line="240" w:lineRule="auto"/>
              <w:contextualSpacing/>
              <w:rPr>
                <w:rFonts w:ascii="Cambria" w:hAnsi="Cambria"/>
                <w:sz w:val="20"/>
                <w:szCs w:val="20"/>
              </w:rPr>
            </w:pPr>
          </w:p>
        </w:tc>
        <w:tc>
          <w:tcPr>
            <w:tcW w:w="7088" w:type="dxa"/>
            <w:vAlign w:val="center"/>
          </w:tcPr>
          <w:p w14:paraId="751F48AB" w14:textId="77777777" w:rsidR="00382841" w:rsidRPr="0041381B" w:rsidRDefault="00382841" w:rsidP="002F3A6C">
            <w:pPr>
              <w:spacing w:after="0" w:line="240" w:lineRule="auto"/>
              <w:ind w:left="360"/>
              <w:contextualSpacing/>
              <w:rPr>
                <w:rFonts w:ascii="Cambria" w:hAnsi="Cambria"/>
                <w:color w:val="000000"/>
                <w:sz w:val="2"/>
                <w:szCs w:val="20"/>
              </w:rPr>
            </w:pPr>
          </w:p>
          <w:p w14:paraId="4C33BF7B" w14:textId="59A19CE1" w:rsidR="00A67577" w:rsidRPr="0041381B" w:rsidRDefault="00A67577" w:rsidP="00C97DB1">
            <w:pPr>
              <w:numPr>
                <w:ilvl w:val="0"/>
                <w:numId w:val="15"/>
              </w:numPr>
              <w:spacing w:after="0" w:line="240" w:lineRule="auto"/>
              <w:ind w:left="357" w:hanging="357"/>
              <w:contextualSpacing/>
              <w:rPr>
                <w:rFonts w:ascii="Cambria" w:hAnsi="Cambria"/>
                <w:color w:val="000000"/>
                <w:sz w:val="20"/>
                <w:szCs w:val="20"/>
              </w:rPr>
            </w:pPr>
            <w:r w:rsidRPr="0041381B">
              <w:rPr>
                <w:rFonts w:ascii="Cambria" w:hAnsi="Cambria"/>
                <w:color w:val="000000"/>
                <w:sz w:val="20"/>
                <w:szCs w:val="20"/>
              </w:rPr>
              <w:t xml:space="preserve">realizacja zapisów </w:t>
            </w:r>
            <w:r w:rsidR="00382841" w:rsidRPr="0041381B">
              <w:rPr>
                <w:rFonts w:ascii="Cambria" w:hAnsi="Cambria"/>
                <w:color w:val="000000"/>
                <w:sz w:val="20"/>
                <w:szCs w:val="20"/>
              </w:rPr>
              <w:t>Planu Gospodarki Niskoemisyjnej,</w:t>
            </w:r>
          </w:p>
          <w:p w14:paraId="7845B928" w14:textId="77777777" w:rsidR="00A67577" w:rsidRPr="0041381B" w:rsidRDefault="00A67577" w:rsidP="00C97DB1">
            <w:pPr>
              <w:numPr>
                <w:ilvl w:val="0"/>
                <w:numId w:val="15"/>
              </w:numPr>
              <w:spacing w:after="0" w:line="240" w:lineRule="auto"/>
              <w:ind w:left="357" w:hanging="357"/>
              <w:contextualSpacing/>
              <w:rPr>
                <w:rFonts w:ascii="Cambria" w:hAnsi="Cambria"/>
                <w:color w:val="000000"/>
                <w:sz w:val="20"/>
                <w:szCs w:val="20"/>
              </w:rPr>
            </w:pPr>
            <w:r w:rsidRPr="0041381B">
              <w:rPr>
                <w:rFonts w:ascii="Cambria" w:hAnsi="Cambria" w:cs="Tahoma"/>
                <w:color w:val="000000"/>
                <w:sz w:val="20"/>
                <w:szCs w:val="20"/>
              </w:rPr>
              <w:t>upowszechnianie informacji o rozmieszczeniu i możliwościach technicznych wykorzystania potencjału energetycznego poszczególnych rodza</w:t>
            </w:r>
            <w:r w:rsidR="00FB347D" w:rsidRPr="0041381B">
              <w:rPr>
                <w:rFonts w:ascii="Cambria" w:hAnsi="Cambria" w:cs="Tahoma"/>
                <w:color w:val="000000"/>
                <w:sz w:val="20"/>
                <w:szCs w:val="20"/>
              </w:rPr>
              <w:t>jów odnawialnych źródeł energii,</w:t>
            </w:r>
          </w:p>
          <w:p w14:paraId="25DD2DD1" w14:textId="77777777" w:rsidR="00A67577" w:rsidRPr="0041381B" w:rsidRDefault="00A67577" w:rsidP="00C97DB1">
            <w:pPr>
              <w:numPr>
                <w:ilvl w:val="0"/>
                <w:numId w:val="15"/>
              </w:numPr>
              <w:spacing w:after="0" w:line="240" w:lineRule="auto"/>
              <w:ind w:left="357" w:hanging="357"/>
              <w:contextualSpacing/>
              <w:rPr>
                <w:rFonts w:ascii="Cambria" w:hAnsi="Cambria"/>
                <w:color w:val="000000"/>
                <w:sz w:val="20"/>
                <w:szCs w:val="20"/>
              </w:rPr>
            </w:pPr>
            <w:r w:rsidRPr="0041381B">
              <w:rPr>
                <w:rFonts w:ascii="Cambria" w:hAnsi="Cambria" w:cs="Tahoma"/>
                <w:color w:val="000000"/>
                <w:sz w:val="20"/>
                <w:szCs w:val="20"/>
              </w:rPr>
              <w:t>zwiększenie wykorzystania paliw alternatywnych i odnawialnych źródeł energii,</w:t>
            </w:r>
          </w:p>
          <w:p w14:paraId="31336F30" w14:textId="77777777" w:rsidR="00A67577" w:rsidRPr="0041381B" w:rsidRDefault="00A67577" w:rsidP="00C97DB1">
            <w:pPr>
              <w:numPr>
                <w:ilvl w:val="0"/>
                <w:numId w:val="15"/>
              </w:numPr>
              <w:spacing w:after="0" w:line="240" w:lineRule="auto"/>
              <w:ind w:left="357" w:hanging="357"/>
              <w:contextualSpacing/>
              <w:rPr>
                <w:rFonts w:ascii="Cambria" w:hAnsi="Cambria" w:cs="Tahoma"/>
                <w:color w:val="000000"/>
                <w:sz w:val="20"/>
                <w:szCs w:val="20"/>
              </w:rPr>
            </w:pPr>
            <w:r w:rsidRPr="0041381B">
              <w:rPr>
                <w:rFonts w:ascii="Cambria" w:hAnsi="Cambria" w:cs="Tahoma"/>
                <w:color w:val="000000"/>
                <w:sz w:val="20"/>
                <w:szCs w:val="20"/>
              </w:rPr>
              <w:t>wzrost świadomości ekologicznej wśród społeczeństwa,</w:t>
            </w:r>
          </w:p>
          <w:p w14:paraId="53515E41" w14:textId="77A5AD7B" w:rsidR="00A67577" w:rsidRPr="0041381B" w:rsidRDefault="00A67577" w:rsidP="00C97DB1">
            <w:pPr>
              <w:numPr>
                <w:ilvl w:val="0"/>
                <w:numId w:val="15"/>
              </w:numPr>
              <w:spacing w:after="0" w:line="240" w:lineRule="auto"/>
              <w:ind w:left="357" w:hanging="357"/>
              <w:contextualSpacing/>
              <w:rPr>
                <w:rFonts w:ascii="Cambria" w:hAnsi="Cambria" w:cs="Tahoma"/>
                <w:color w:val="000000"/>
                <w:sz w:val="20"/>
                <w:szCs w:val="20"/>
              </w:rPr>
            </w:pPr>
            <w:r w:rsidRPr="0041381B">
              <w:rPr>
                <w:rFonts w:ascii="Cambria" w:hAnsi="Cambria" w:cs="Tahoma"/>
                <w:color w:val="000000"/>
                <w:sz w:val="20"/>
                <w:szCs w:val="20"/>
              </w:rPr>
              <w:t xml:space="preserve">intensyfikacja i kontynuacja programu przyznawania dotacji wspierających zmianę sposobu ogrzewania na terenie </w:t>
            </w:r>
            <w:r w:rsidR="00C73743" w:rsidRPr="0041381B">
              <w:rPr>
                <w:rFonts w:ascii="Cambria" w:hAnsi="Cambria" w:cs="Tahoma"/>
                <w:color w:val="000000"/>
                <w:sz w:val="20"/>
                <w:szCs w:val="20"/>
              </w:rPr>
              <w:t>miasta</w:t>
            </w:r>
            <w:r w:rsidR="00AB31FF" w:rsidRPr="0041381B">
              <w:rPr>
                <w:rFonts w:ascii="Cambria" w:hAnsi="Cambria" w:cs="Tahoma"/>
                <w:color w:val="000000"/>
                <w:sz w:val="20"/>
                <w:szCs w:val="20"/>
              </w:rPr>
              <w:t>,</w:t>
            </w:r>
          </w:p>
          <w:p w14:paraId="7399B907" w14:textId="77777777" w:rsidR="00A67577" w:rsidRPr="0041381B" w:rsidRDefault="00A67577" w:rsidP="00C97DB1">
            <w:pPr>
              <w:numPr>
                <w:ilvl w:val="0"/>
                <w:numId w:val="15"/>
              </w:numPr>
              <w:spacing w:after="0" w:line="240" w:lineRule="auto"/>
              <w:ind w:left="357" w:hanging="357"/>
              <w:contextualSpacing/>
              <w:rPr>
                <w:rFonts w:ascii="Cambria" w:hAnsi="Cambria" w:cs="Tahoma"/>
                <w:color w:val="000000"/>
                <w:sz w:val="20"/>
                <w:szCs w:val="20"/>
              </w:rPr>
            </w:pPr>
            <w:r w:rsidRPr="0041381B">
              <w:rPr>
                <w:rFonts w:ascii="Cambria" w:hAnsi="Cambria" w:cs="Tahoma"/>
                <w:color w:val="000000"/>
                <w:sz w:val="20"/>
                <w:szCs w:val="20"/>
              </w:rPr>
              <w:t>systematyczna modernizacja układu drogowego,</w:t>
            </w:r>
          </w:p>
          <w:p w14:paraId="6B5C4471" w14:textId="77777777" w:rsidR="00A67577" w:rsidRPr="0041381B" w:rsidRDefault="00A67577" w:rsidP="00C97DB1">
            <w:pPr>
              <w:numPr>
                <w:ilvl w:val="0"/>
                <w:numId w:val="15"/>
              </w:numPr>
              <w:spacing w:after="0" w:line="240" w:lineRule="auto"/>
              <w:ind w:left="357" w:hanging="357"/>
              <w:contextualSpacing/>
              <w:rPr>
                <w:rFonts w:ascii="Cambria" w:hAnsi="Cambria" w:cs="Tahoma"/>
                <w:color w:val="000000"/>
                <w:sz w:val="20"/>
                <w:szCs w:val="20"/>
              </w:rPr>
            </w:pPr>
            <w:r w:rsidRPr="0041381B">
              <w:rPr>
                <w:rFonts w:ascii="Cambria" w:hAnsi="Cambria" w:cs="Tahoma"/>
                <w:color w:val="000000"/>
                <w:sz w:val="20"/>
                <w:szCs w:val="20"/>
              </w:rPr>
              <w:t>wzrost zainteresowania systemem transportu rowerowego,</w:t>
            </w:r>
          </w:p>
          <w:p w14:paraId="4DBA897A"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rozwój technologii energooszczędnych oraz ich coraz większa dostępność.</w:t>
            </w:r>
          </w:p>
          <w:p w14:paraId="0838F2DA" w14:textId="77777777" w:rsidR="00382841" w:rsidRPr="0041381B" w:rsidRDefault="00382841" w:rsidP="002F3A6C">
            <w:pPr>
              <w:spacing w:after="0" w:line="240" w:lineRule="auto"/>
              <w:ind w:left="360"/>
              <w:contextualSpacing/>
              <w:rPr>
                <w:rFonts w:ascii="Cambria" w:hAnsi="Cambria" w:cs="Tahoma"/>
                <w:color w:val="000000"/>
                <w:sz w:val="2"/>
                <w:szCs w:val="20"/>
              </w:rPr>
            </w:pPr>
          </w:p>
        </w:tc>
        <w:tc>
          <w:tcPr>
            <w:tcW w:w="6804" w:type="dxa"/>
            <w:vAlign w:val="center"/>
          </w:tcPr>
          <w:p w14:paraId="0BC94D65"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zanieczyszczenie powietrza powodowane przez niską emisję,</w:t>
            </w:r>
          </w:p>
          <w:p w14:paraId="44AAD802"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zanieczyszczenie powietrza powodowane przez emisję komunikacyjną,</w:t>
            </w:r>
          </w:p>
          <w:p w14:paraId="692DA708"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niewystarczające środki na realizację zadań z zakresu ochrony powietrza,</w:t>
            </w:r>
          </w:p>
          <w:p w14:paraId="176DC3BD" w14:textId="5369955B"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napływ zan</w:t>
            </w:r>
            <w:r w:rsidR="00BE4B5E" w:rsidRPr="0041381B">
              <w:rPr>
                <w:rFonts w:ascii="Cambria" w:hAnsi="Cambria" w:cs="Tahoma"/>
                <w:color w:val="000000"/>
                <w:sz w:val="20"/>
                <w:szCs w:val="20"/>
              </w:rPr>
              <w:t xml:space="preserve">ieczyszczeń spoza obszaru </w:t>
            </w:r>
            <w:r w:rsidR="00C73743" w:rsidRPr="0041381B">
              <w:rPr>
                <w:rFonts w:ascii="Cambria" w:hAnsi="Cambria" w:cs="Tahoma"/>
                <w:color w:val="000000"/>
                <w:sz w:val="20"/>
                <w:szCs w:val="20"/>
              </w:rPr>
              <w:t>miasta</w:t>
            </w:r>
            <w:r w:rsidRPr="0041381B">
              <w:rPr>
                <w:rFonts w:ascii="Cambria" w:hAnsi="Cambria" w:cs="Tahoma"/>
                <w:color w:val="000000"/>
                <w:sz w:val="20"/>
                <w:szCs w:val="20"/>
              </w:rPr>
              <w:t>,</w:t>
            </w:r>
          </w:p>
          <w:p w14:paraId="68FAD75D"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utrzymujący się trend wzrostu zużycia energii,</w:t>
            </w:r>
          </w:p>
          <w:p w14:paraId="7A250357"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wysokie nakłady inwestycyjne związane z obszarem odnawialnych źródeł energii,</w:t>
            </w:r>
          </w:p>
          <w:p w14:paraId="78FE2AC5"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wzrost nowo rejestrowanych pojazdów,</w:t>
            </w:r>
          </w:p>
          <w:p w14:paraId="49BBC5AC"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ponadlokalność zagrożeń związanych z zanieczyszczeniem powietrza.</w:t>
            </w:r>
          </w:p>
        </w:tc>
      </w:tr>
    </w:tbl>
    <w:p w14:paraId="320B227C" w14:textId="77777777" w:rsidR="00382841" w:rsidRPr="0041381B" w:rsidRDefault="00382841" w:rsidP="002F3A6C">
      <w:pPr>
        <w:spacing w:after="0" w:line="240" w:lineRule="auto"/>
        <w:jc w:val="center"/>
        <w:rPr>
          <w:rFonts w:ascii="Cambria" w:hAnsi="Cambria" w:cs="Verdana-Bold"/>
          <w:bCs/>
          <w:i/>
          <w:sz w:val="4"/>
          <w:szCs w:val="20"/>
          <w:lang w:eastAsia="pl-PL"/>
        </w:rPr>
      </w:pPr>
    </w:p>
    <w:p w14:paraId="7036AEA9" w14:textId="77777777" w:rsidR="00286AD5" w:rsidRPr="0041381B" w:rsidRDefault="00286AD5" w:rsidP="002F3A6C">
      <w:pPr>
        <w:spacing w:after="0" w:line="240" w:lineRule="auto"/>
        <w:jc w:val="center"/>
        <w:rPr>
          <w:rFonts w:ascii="Cambria" w:hAnsi="Cambria" w:cs="Verdana-Bold"/>
          <w:bCs/>
          <w:i/>
          <w:sz w:val="2"/>
          <w:szCs w:val="20"/>
          <w:lang w:eastAsia="pl-PL"/>
        </w:rPr>
      </w:pPr>
    </w:p>
    <w:p w14:paraId="7CD76B66" w14:textId="77777777" w:rsidR="00842647" w:rsidRPr="0041381B" w:rsidRDefault="00A67577" w:rsidP="002F3A6C">
      <w:pPr>
        <w:spacing w:after="0" w:line="240" w:lineRule="auto"/>
        <w:jc w:val="center"/>
        <w:rPr>
          <w:rFonts w:ascii="Cambria" w:hAnsi="Cambria"/>
          <w:sz w:val="16"/>
          <w:szCs w:val="20"/>
          <w:lang w:eastAsia="pl-PL"/>
        </w:rPr>
      </w:pPr>
      <w:r w:rsidRPr="0041381B">
        <w:rPr>
          <w:rFonts w:ascii="Cambria" w:hAnsi="Cambria" w:cs="Verdana-Bold"/>
          <w:bCs/>
          <w:i/>
          <w:sz w:val="16"/>
          <w:szCs w:val="20"/>
          <w:lang w:eastAsia="pl-PL"/>
        </w:rPr>
        <w:t>Źródło: Analiza własna</w:t>
      </w:r>
    </w:p>
    <w:p w14:paraId="6F40185F" w14:textId="009F2663" w:rsidR="00A67577" w:rsidRPr="0041381B" w:rsidRDefault="00A67577" w:rsidP="002F3A6C">
      <w:pPr>
        <w:autoSpaceDE w:val="0"/>
        <w:autoSpaceDN w:val="0"/>
        <w:adjustRightInd w:val="0"/>
        <w:spacing w:after="0" w:line="240" w:lineRule="auto"/>
        <w:jc w:val="center"/>
        <w:rPr>
          <w:rFonts w:ascii="Cambria" w:hAnsi="Cambria" w:cs="Verdana-Bold"/>
          <w:bCs/>
          <w:i/>
          <w:sz w:val="20"/>
          <w:szCs w:val="20"/>
          <w:lang w:eastAsia="pl-PL"/>
        </w:rPr>
      </w:pPr>
      <w:bookmarkStart w:id="513" w:name="_Toc142324184"/>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28</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Verdana-Bold"/>
          <w:bCs/>
          <w:i/>
          <w:sz w:val="20"/>
          <w:szCs w:val="20"/>
          <w:lang w:eastAsia="pl-PL"/>
        </w:rPr>
        <w:t xml:space="preserve">Analiza SWOT </w:t>
      </w:r>
      <w:r w:rsidR="008408C4" w:rsidRPr="0041381B">
        <w:rPr>
          <w:rFonts w:ascii="Cambria" w:hAnsi="Cambria" w:cs="Verdana-Bold"/>
          <w:bCs/>
          <w:i/>
          <w:sz w:val="20"/>
          <w:szCs w:val="20"/>
          <w:lang w:eastAsia="pl-PL"/>
        </w:rPr>
        <w:t xml:space="preserve">miasta Giżycka </w:t>
      </w:r>
      <w:r w:rsidRPr="0041381B">
        <w:rPr>
          <w:rFonts w:ascii="Cambria" w:hAnsi="Cambria" w:cs="Verdana-Bold"/>
          <w:bCs/>
          <w:i/>
          <w:sz w:val="20"/>
          <w:szCs w:val="20"/>
          <w:lang w:eastAsia="pl-PL"/>
        </w:rPr>
        <w:t>- Obszar interwencji II - Zagrożenia hałasem</w:t>
      </w:r>
      <w:bookmarkEnd w:id="513"/>
    </w:p>
    <w:p w14:paraId="08F3D925" w14:textId="77777777" w:rsidR="00A6195B" w:rsidRPr="0041381B" w:rsidRDefault="00A6195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41381B" w14:paraId="11881A73" w14:textId="77777777" w:rsidTr="00C32131">
        <w:trPr>
          <w:trHeight w:val="425"/>
        </w:trPr>
        <w:tc>
          <w:tcPr>
            <w:tcW w:w="567" w:type="dxa"/>
            <w:shd w:val="clear" w:color="auto" w:fill="FFC000"/>
          </w:tcPr>
          <w:p w14:paraId="0DDE11D3"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1B5E73AB"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OBSZAR INTERWENCJI II - ZAGROŻENIA HAŁASEM</w:t>
            </w:r>
          </w:p>
        </w:tc>
      </w:tr>
      <w:tr w:rsidR="00A67577" w:rsidRPr="0041381B" w14:paraId="1D83E5DF" w14:textId="77777777" w:rsidTr="00C32131">
        <w:trPr>
          <w:trHeight w:val="425"/>
        </w:trPr>
        <w:tc>
          <w:tcPr>
            <w:tcW w:w="567" w:type="dxa"/>
            <w:vMerge w:val="restart"/>
            <w:shd w:val="clear" w:color="auto" w:fill="F2F2F2" w:themeFill="background1" w:themeFillShade="F2"/>
            <w:textDirection w:val="btLr"/>
            <w:vAlign w:val="center"/>
          </w:tcPr>
          <w:p w14:paraId="2D6B7184" w14:textId="77777777" w:rsidR="00A67577" w:rsidRPr="0041381B" w:rsidRDefault="00A67577" w:rsidP="002F3A6C">
            <w:pPr>
              <w:spacing w:after="0" w:line="240" w:lineRule="auto"/>
              <w:ind w:left="113" w:right="113"/>
              <w:contextualSpacing/>
              <w:jc w:val="center"/>
              <w:rPr>
                <w:rFonts w:ascii="Cambria" w:hAnsi="Cambria"/>
                <w:b/>
                <w:bCs/>
                <w:sz w:val="20"/>
                <w:szCs w:val="20"/>
                <w:lang w:eastAsia="pl-PL"/>
              </w:rPr>
            </w:pPr>
            <w:r w:rsidRPr="0041381B">
              <w:rPr>
                <w:rFonts w:ascii="Cambria" w:hAnsi="Cambria"/>
                <w:b/>
                <w:sz w:val="20"/>
                <w:szCs w:val="20"/>
              </w:rPr>
              <w:t>CZYNNIKI WEWNĘTRZNE</w:t>
            </w:r>
          </w:p>
        </w:tc>
        <w:tc>
          <w:tcPr>
            <w:tcW w:w="7088" w:type="dxa"/>
            <w:shd w:val="clear" w:color="auto" w:fill="F2F2F2" w:themeFill="background1" w:themeFillShade="F2"/>
            <w:vAlign w:val="center"/>
          </w:tcPr>
          <w:p w14:paraId="0DEE903A"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MOCNE STRONY</w:t>
            </w:r>
          </w:p>
        </w:tc>
        <w:tc>
          <w:tcPr>
            <w:tcW w:w="6804" w:type="dxa"/>
            <w:shd w:val="clear" w:color="auto" w:fill="F2F2F2" w:themeFill="background1" w:themeFillShade="F2"/>
            <w:vAlign w:val="center"/>
          </w:tcPr>
          <w:p w14:paraId="141FA830"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SŁABE STRONY</w:t>
            </w:r>
          </w:p>
        </w:tc>
      </w:tr>
      <w:tr w:rsidR="00A67577" w:rsidRPr="0041381B" w14:paraId="3731CCED" w14:textId="77777777" w:rsidTr="00E914DD">
        <w:trPr>
          <w:cantSplit/>
          <w:trHeight w:val="3119"/>
        </w:trPr>
        <w:tc>
          <w:tcPr>
            <w:tcW w:w="567" w:type="dxa"/>
            <w:vMerge/>
            <w:textDirection w:val="btLr"/>
            <w:vAlign w:val="center"/>
          </w:tcPr>
          <w:p w14:paraId="68166AD6" w14:textId="77777777" w:rsidR="00A67577" w:rsidRPr="0041381B" w:rsidRDefault="00A67577" w:rsidP="002F3A6C">
            <w:pPr>
              <w:spacing w:after="0" w:line="240" w:lineRule="auto"/>
              <w:ind w:left="113" w:right="113"/>
              <w:contextualSpacing/>
              <w:jc w:val="center"/>
              <w:rPr>
                <w:rFonts w:ascii="Cambria" w:hAnsi="Cambria"/>
                <w:sz w:val="20"/>
                <w:szCs w:val="20"/>
              </w:rPr>
            </w:pPr>
          </w:p>
        </w:tc>
        <w:tc>
          <w:tcPr>
            <w:tcW w:w="7088" w:type="dxa"/>
            <w:vAlign w:val="center"/>
          </w:tcPr>
          <w:p w14:paraId="3F0D70E1" w14:textId="77777777" w:rsidR="00286AD5" w:rsidRPr="0041381B" w:rsidRDefault="00286AD5" w:rsidP="00286AD5">
            <w:pPr>
              <w:pStyle w:val="Akapitzlist"/>
              <w:numPr>
                <w:ilvl w:val="0"/>
                <w:numId w:val="15"/>
              </w:numPr>
              <w:spacing w:after="0" w:line="240" w:lineRule="auto"/>
              <w:rPr>
                <w:rFonts w:ascii="Cambria" w:hAnsi="Cambria" w:cs="Tahoma"/>
                <w:color w:val="000000"/>
                <w:sz w:val="20"/>
                <w:szCs w:val="20"/>
              </w:rPr>
            </w:pPr>
            <w:r w:rsidRPr="0041381B">
              <w:rPr>
                <w:rFonts w:ascii="Cambria" w:hAnsi="Cambria" w:cs="Tahoma"/>
                <w:color w:val="000000"/>
                <w:sz w:val="20"/>
                <w:szCs w:val="20"/>
              </w:rPr>
              <w:t>sukcesywna realizacja działań ujętych w Programie ochrony środowiska przed hałasem dla województwa warmińsko - mazurskiego.</w:t>
            </w:r>
          </w:p>
          <w:p w14:paraId="608BCB0D" w14:textId="77777777" w:rsidR="00286AD5" w:rsidRPr="0041381B" w:rsidRDefault="00286AD5" w:rsidP="00286AD5">
            <w:pPr>
              <w:pStyle w:val="Akapitzlist"/>
              <w:numPr>
                <w:ilvl w:val="0"/>
                <w:numId w:val="15"/>
              </w:numPr>
              <w:spacing w:after="0" w:line="240" w:lineRule="auto"/>
              <w:rPr>
                <w:rFonts w:ascii="Cambria" w:hAnsi="Cambria" w:cs="Tahoma"/>
                <w:color w:val="000000"/>
                <w:sz w:val="20"/>
                <w:szCs w:val="20"/>
              </w:rPr>
            </w:pPr>
            <w:r w:rsidRPr="0041381B">
              <w:rPr>
                <w:rFonts w:ascii="Cambria" w:hAnsi="Cambria" w:cs="Tahoma"/>
                <w:color w:val="000000"/>
                <w:sz w:val="20"/>
                <w:szCs w:val="20"/>
              </w:rPr>
              <w:t>promowanie ruchu rowerowego, rozwój ścieżek rowerowych,</w:t>
            </w:r>
          </w:p>
          <w:p w14:paraId="6DF9906F" w14:textId="77777777" w:rsidR="00A67577" w:rsidRPr="0041381B" w:rsidRDefault="00286AD5" w:rsidP="00286AD5">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znikome przekroczenia dopuszczalnych poziomów hałasu w środowisku.</w:t>
            </w:r>
          </w:p>
        </w:tc>
        <w:tc>
          <w:tcPr>
            <w:tcW w:w="6804" w:type="dxa"/>
            <w:vAlign w:val="center"/>
          </w:tcPr>
          <w:p w14:paraId="1A26D395"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występująca uciążliwość związana z emisją hałasu poch</w:t>
            </w:r>
            <w:r w:rsidR="00E914DD" w:rsidRPr="0041381B">
              <w:rPr>
                <w:rFonts w:ascii="Cambria" w:hAnsi="Cambria" w:cs="Tahoma"/>
                <w:color w:val="000000"/>
                <w:sz w:val="20"/>
                <w:szCs w:val="20"/>
              </w:rPr>
              <w:t>odzącą z ciągów komunikacyjnych,</w:t>
            </w:r>
          </w:p>
          <w:p w14:paraId="5E8FCC46"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ograniczone środki finansowe na</w:t>
            </w:r>
            <w:r w:rsidR="00AD3E21" w:rsidRPr="0041381B">
              <w:rPr>
                <w:rFonts w:ascii="Cambria" w:hAnsi="Cambria" w:cs="Tahoma"/>
                <w:color w:val="000000"/>
                <w:sz w:val="20"/>
                <w:szCs w:val="20"/>
              </w:rPr>
              <w:t xml:space="preserve"> realizację zadań określonych w </w:t>
            </w:r>
            <w:r w:rsidRPr="0041381B">
              <w:rPr>
                <w:rFonts w:ascii="Cambria" w:hAnsi="Cambria" w:cs="Tahoma"/>
                <w:color w:val="000000"/>
                <w:sz w:val="20"/>
                <w:szCs w:val="20"/>
              </w:rPr>
              <w:t>Programie ochrony środowiska przed hałasem,</w:t>
            </w:r>
          </w:p>
          <w:p w14:paraId="4D9C8EC4"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 xml:space="preserve">niewystarczająca skuteczność środków ograniczających emisję hałasu drogowego, </w:t>
            </w:r>
          </w:p>
          <w:p w14:paraId="0A1DE047"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 xml:space="preserve">niska świadomość ekologiczna mieszkańców w </w:t>
            </w:r>
            <w:r w:rsidR="003B15BD" w:rsidRPr="0041381B">
              <w:rPr>
                <w:rFonts w:ascii="Cambria" w:hAnsi="Cambria" w:cs="Tahoma"/>
                <w:color w:val="000000"/>
                <w:sz w:val="20"/>
                <w:szCs w:val="20"/>
              </w:rPr>
              <w:t>zakresie ochrony przed hałasem.</w:t>
            </w:r>
          </w:p>
        </w:tc>
      </w:tr>
      <w:tr w:rsidR="00A67577" w:rsidRPr="0041381B" w14:paraId="2F5AD2BF" w14:textId="77777777" w:rsidTr="00C32131">
        <w:trPr>
          <w:trHeight w:val="425"/>
        </w:trPr>
        <w:tc>
          <w:tcPr>
            <w:tcW w:w="567" w:type="dxa"/>
            <w:vMerge w:val="restart"/>
            <w:shd w:val="clear" w:color="auto" w:fill="F2F2F2" w:themeFill="background1" w:themeFillShade="F2"/>
            <w:textDirection w:val="btLr"/>
            <w:vAlign w:val="center"/>
          </w:tcPr>
          <w:p w14:paraId="0C8F5E5E" w14:textId="77777777" w:rsidR="00A67577" w:rsidRPr="0041381B" w:rsidRDefault="00A67577" w:rsidP="002F3A6C">
            <w:pPr>
              <w:spacing w:after="0" w:line="240" w:lineRule="auto"/>
              <w:ind w:left="113" w:right="113"/>
              <w:contextualSpacing/>
              <w:jc w:val="center"/>
              <w:rPr>
                <w:rFonts w:ascii="Cambria" w:hAnsi="Cambria"/>
                <w:sz w:val="20"/>
                <w:szCs w:val="20"/>
              </w:rPr>
            </w:pPr>
            <w:r w:rsidRPr="0041381B">
              <w:rPr>
                <w:rFonts w:ascii="Cambria" w:hAnsi="Cambria"/>
                <w:b/>
                <w:sz w:val="20"/>
                <w:szCs w:val="20"/>
              </w:rPr>
              <w:t>CZYNNIKI ZEWNĘTRZNE</w:t>
            </w:r>
          </w:p>
        </w:tc>
        <w:tc>
          <w:tcPr>
            <w:tcW w:w="7088" w:type="dxa"/>
            <w:shd w:val="clear" w:color="auto" w:fill="F2F2F2" w:themeFill="background1" w:themeFillShade="F2"/>
            <w:vAlign w:val="center"/>
          </w:tcPr>
          <w:p w14:paraId="7323ED73"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SZANSE</w:t>
            </w:r>
          </w:p>
        </w:tc>
        <w:tc>
          <w:tcPr>
            <w:tcW w:w="6804" w:type="dxa"/>
            <w:shd w:val="clear" w:color="auto" w:fill="F2F2F2" w:themeFill="background1" w:themeFillShade="F2"/>
            <w:vAlign w:val="center"/>
          </w:tcPr>
          <w:p w14:paraId="4459428C"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ZAGROŻENIA</w:t>
            </w:r>
          </w:p>
        </w:tc>
      </w:tr>
      <w:tr w:rsidR="00A67577" w:rsidRPr="0041381B" w14:paraId="74AC62CF" w14:textId="77777777" w:rsidTr="00E914DD">
        <w:trPr>
          <w:trHeight w:val="3119"/>
        </w:trPr>
        <w:tc>
          <w:tcPr>
            <w:tcW w:w="567" w:type="dxa"/>
            <w:vMerge/>
          </w:tcPr>
          <w:p w14:paraId="4A53B3B7" w14:textId="77777777" w:rsidR="00A67577" w:rsidRPr="0041381B" w:rsidRDefault="00A67577" w:rsidP="002F3A6C">
            <w:pPr>
              <w:spacing w:after="0" w:line="240" w:lineRule="auto"/>
              <w:contextualSpacing/>
              <w:rPr>
                <w:rFonts w:ascii="Cambria" w:hAnsi="Cambria"/>
                <w:sz w:val="20"/>
                <w:szCs w:val="20"/>
              </w:rPr>
            </w:pPr>
          </w:p>
        </w:tc>
        <w:tc>
          <w:tcPr>
            <w:tcW w:w="7088" w:type="dxa"/>
            <w:vAlign w:val="center"/>
          </w:tcPr>
          <w:p w14:paraId="08225484" w14:textId="77777777" w:rsidR="00242C94" w:rsidRPr="0041381B" w:rsidRDefault="00242C94" w:rsidP="002F3A6C">
            <w:pPr>
              <w:spacing w:after="0" w:line="240" w:lineRule="auto"/>
              <w:ind w:left="360"/>
              <w:contextualSpacing/>
              <w:rPr>
                <w:rFonts w:ascii="Cambria" w:hAnsi="Cambria" w:cs="Tahoma"/>
                <w:color w:val="000000"/>
                <w:sz w:val="20"/>
                <w:szCs w:val="20"/>
              </w:rPr>
            </w:pPr>
          </w:p>
          <w:p w14:paraId="2811080C"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upowszechnianie pozytywnych postaw kierowców - „ecodriving”,</w:t>
            </w:r>
          </w:p>
          <w:p w14:paraId="306E81C3"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położenie nacisku na rozwój infrastruktury rowerowej, węzłów przesiadkowych, korzystanie z komunikacji zbiorowej,</w:t>
            </w:r>
          </w:p>
          <w:p w14:paraId="1A74E1AB"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rozwój nowoczesnych technologii ograniczających emisje hałasu,</w:t>
            </w:r>
          </w:p>
          <w:p w14:paraId="11023012"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wprowadzenie do MPZP zasad kształtowania komfortu akustycznego dla obszaru,</w:t>
            </w:r>
          </w:p>
          <w:p w14:paraId="1BFAD8F1"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Arial"/>
                <w:sz w:val="20"/>
                <w:szCs w:val="20"/>
              </w:rPr>
              <w:t xml:space="preserve">minimalizacja emisji hałasu komunikacyjnego poprzez </w:t>
            </w:r>
            <w:r w:rsidR="00B24371" w:rsidRPr="0041381B">
              <w:rPr>
                <w:rFonts w:ascii="Cambria" w:hAnsi="Cambria" w:cs="Arial"/>
                <w:sz w:val="20"/>
                <w:szCs w:val="20"/>
              </w:rPr>
              <w:t>wdrażanie rozwiązań techniczno -</w:t>
            </w:r>
            <w:r w:rsidR="0097662B" w:rsidRPr="0041381B">
              <w:rPr>
                <w:rFonts w:ascii="Cambria" w:hAnsi="Cambria" w:cs="Arial"/>
                <w:sz w:val="20"/>
                <w:szCs w:val="20"/>
              </w:rPr>
              <w:t xml:space="preserve"> </w:t>
            </w:r>
            <w:r w:rsidR="00B24371" w:rsidRPr="0041381B">
              <w:rPr>
                <w:rFonts w:ascii="Cambria" w:hAnsi="Cambria" w:cs="Arial"/>
                <w:sz w:val="20"/>
                <w:szCs w:val="20"/>
              </w:rPr>
              <w:t>organizacyjnych</w:t>
            </w:r>
            <w:r w:rsidRPr="0041381B">
              <w:rPr>
                <w:rFonts w:ascii="Cambria" w:hAnsi="Cambria" w:cs="Arial"/>
                <w:sz w:val="20"/>
                <w:szCs w:val="20"/>
              </w:rPr>
              <w:t xml:space="preserve"> wzdłuż tras komunikacyjnych gdzie występują przekr</w:t>
            </w:r>
            <w:r w:rsidR="00B24371" w:rsidRPr="0041381B">
              <w:rPr>
                <w:rFonts w:ascii="Cambria" w:hAnsi="Cambria" w:cs="Arial"/>
                <w:sz w:val="20"/>
                <w:szCs w:val="20"/>
              </w:rPr>
              <w:t>oczenia standardów akustycznych (pasy roślinności wysokiej i niskiej, wymiana nawierzchni, wymiana stolarki okiennej, w ostateczności budowa ekranów akustycznych)</w:t>
            </w:r>
            <w:r w:rsidR="00C46B53" w:rsidRPr="0041381B">
              <w:rPr>
                <w:rFonts w:ascii="Cambria" w:hAnsi="Cambria" w:cs="Arial"/>
                <w:sz w:val="20"/>
                <w:szCs w:val="20"/>
              </w:rPr>
              <w:t>.</w:t>
            </w:r>
          </w:p>
          <w:p w14:paraId="01614416" w14:textId="77777777" w:rsidR="00242C94" w:rsidRPr="0041381B" w:rsidRDefault="00242C94" w:rsidP="002F3A6C">
            <w:pPr>
              <w:spacing w:after="0" w:line="240" w:lineRule="auto"/>
              <w:ind w:left="360"/>
              <w:contextualSpacing/>
              <w:rPr>
                <w:rFonts w:ascii="Cambria" w:hAnsi="Cambria" w:cs="Tahoma"/>
                <w:color w:val="000000"/>
                <w:sz w:val="20"/>
                <w:szCs w:val="20"/>
              </w:rPr>
            </w:pPr>
          </w:p>
        </w:tc>
        <w:tc>
          <w:tcPr>
            <w:tcW w:w="6804" w:type="dxa"/>
            <w:vAlign w:val="center"/>
          </w:tcPr>
          <w:p w14:paraId="0B7DABC1"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pogorszenie warunków i komfortu życia mieszkańców na tych obszarach, w których występuje szkodliwe oddziaływanie hałasu,</w:t>
            </w:r>
          </w:p>
          <w:p w14:paraId="6F32C196"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 xml:space="preserve">wzrost nowo rejestrowanych pojazdów, </w:t>
            </w:r>
          </w:p>
          <w:p w14:paraId="09397EDC"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dysproporcje pomiędzy wielkościami dopuszczalnych poziomów hałasu w środowisku, dla hałasu przemysłowego oraz hałasu źródeł liniowych, tj.</w:t>
            </w:r>
            <w:r w:rsidR="00CA2A72" w:rsidRPr="0041381B">
              <w:rPr>
                <w:rFonts w:ascii="Cambria" w:hAnsi="Cambria" w:cs="Tahoma"/>
                <w:color w:val="000000"/>
                <w:sz w:val="20"/>
                <w:szCs w:val="20"/>
              </w:rPr>
              <w:t xml:space="preserve"> dróg, linii kolejowych,</w:t>
            </w:r>
          </w:p>
          <w:p w14:paraId="7DC4743E"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cs="Tahoma"/>
                <w:color w:val="000000"/>
                <w:sz w:val="20"/>
                <w:szCs w:val="20"/>
              </w:rPr>
              <w:t>brak funduszy na inwestycje zmierzające do poprawy stanu środowiska akustycznego.</w:t>
            </w:r>
          </w:p>
        </w:tc>
      </w:tr>
    </w:tbl>
    <w:p w14:paraId="14579BCF" w14:textId="77777777" w:rsidR="00C46B53" w:rsidRPr="0041381B" w:rsidRDefault="00C46B53" w:rsidP="002F3A6C">
      <w:pPr>
        <w:spacing w:after="0" w:line="240" w:lineRule="auto"/>
        <w:jc w:val="center"/>
        <w:rPr>
          <w:rFonts w:ascii="Cambria" w:hAnsi="Cambria" w:cs="Verdana-Bold"/>
          <w:bCs/>
          <w:i/>
          <w:sz w:val="14"/>
          <w:szCs w:val="20"/>
          <w:lang w:eastAsia="pl-PL"/>
        </w:rPr>
      </w:pPr>
    </w:p>
    <w:p w14:paraId="00010A60" w14:textId="77777777" w:rsidR="00A67577" w:rsidRPr="0041381B" w:rsidRDefault="00A67577" w:rsidP="002F3A6C">
      <w:pPr>
        <w:spacing w:after="0" w:line="240" w:lineRule="auto"/>
        <w:jc w:val="center"/>
        <w:rPr>
          <w:rFonts w:ascii="Cambria" w:hAnsi="Cambria" w:cs="Verdana-Bold"/>
          <w:bCs/>
          <w:i/>
          <w:sz w:val="16"/>
          <w:szCs w:val="20"/>
          <w:lang w:eastAsia="pl-PL"/>
        </w:rPr>
      </w:pPr>
      <w:r w:rsidRPr="0041381B">
        <w:rPr>
          <w:rFonts w:ascii="Cambria" w:hAnsi="Cambria" w:cs="Verdana-Bold"/>
          <w:bCs/>
          <w:i/>
          <w:sz w:val="16"/>
          <w:szCs w:val="20"/>
          <w:lang w:eastAsia="pl-PL"/>
        </w:rPr>
        <w:t>Źródło: Analiza własna</w:t>
      </w:r>
    </w:p>
    <w:p w14:paraId="42F7C4DD" w14:textId="77777777" w:rsidR="00286AD5" w:rsidRPr="0041381B" w:rsidRDefault="00286AD5" w:rsidP="002F3A6C">
      <w:pPr>
        <w:autoSpaceDE w:val="0"/>
        <w:autoSpaceDN w:val="0"/>
        <w:adjustRightInd w:val="0"/>
        <w:spacing w:after="0" w:line="240" w:lineRule="auto"/>
        <w:jc w:val="center"/>
        <w:rPr>
          <w:rFonts w:ascii="Cambria" w:hAnsi="Cambria"/>
          <w:b/>
          <w:i/>
          <w:sz w:val="20"/>
          <w:szCs w:val="20"/>
        </w:rPr>
      </w:pPr>
    </w:p>
    <w:p w14:paraId="364830C6" w14:textId="48D6A708" w:rsidR="00A67577" w:rsidRPr="0041381B" w:rsidRDefault="00A67577" w:rsidP="002F3A6C">
      <w:pPr>
        <w:autoSpaceDE w:val="0"/>
        <w:autoSpaceDN w:val="0"/>
        <w:adjustRightInd w:val="0"/>
        <w:spacing w:after="0" w:line="240" w:lineRule="auto"/>
        <w:jc w:val="center"/>
        <w:rPr>
          <w:rFonts w:ascii="Cambria" w:hAnsi="Cambria" w:cs="Verdana-Bold"/>
          <w:bCs/>
          <w:i/>
          <w:sz w:val="20"/>
          <w:szCs w:val="20"/>
          <w:lang w:eastAsia="pl-PL"/>
        </w:rPr>
      </w:pPr>
      <w:bookmarkStart w:id="514" w:name="_Toc142324185"/>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29</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004C4248" w:rsidRPr="0041381B">
        <w:rPr>
          <w:rFonts w:ascii="Cambria" w:hAnsi="Cambria" w:cs="Verdana-Bold"/>
          <w:bCs/>
          <w:i/>
          <w:sz w:val="20"/>
          <w:szCs w:val="20"/>
          <w:lang w:eastAsia="pl-PL"/>
        </w:rPr>
        <w:t xml:space="preserve">Analiza SWOT </w:t>
      </w:r>
      <w:r w:rsidR="00286973" w:rsidRPr="0041381B">
        <w:rPr>
          <w:rFonts w:ascii="Cambria" w:hAnsi="Cambria" w:cs="Verdana-Bold"/>
          <w:bCs/>
          <w:i/>
          <w:sz w:val="20"/>
          <w:szCs w:val="20"/>
          <w:lang w:eastAsia="pl-PL"/>
        </w:rPr>
        <w:t xml:space="preserve">miasta </w:t>
      </w:r>
      <w:r w:rsidR="008408C4" w:rsidRPr="0041381B">
        <w:rPr>
          <w:rFonts w:ascii="Cambria" w:hAnsi="Cambria" w:cs="Verdana-Bold"/>
          <w:bCs/>
          <w:i/>
          <w:sz w:val="20"/>
          <w:szCs w:val="20"/>
          <w:lang w:eastAsia="pl-PL"/>
        </w:rPr>
        <w:t>Giżycka</w:t>
      </w:r>
      <w:r w:rsidR="00286973" w:rsidRPr="0041381B">
        <w:rPr>
          <w:rFonts w:ascii="Cambria" w:hAnsi="Cambria" w:cs="Verdana-Bold"/>
          <w:bCs/>
          <w:i/>
          <w:sz w:val="20"/>
          <w:szCs w:val="20"/>
          <w:lang w:eastAsia="pl-PL"/>
        </w:rPr>
        <w:t xml:space="preserve"> </w:t>
      </w:r>
      <w:r w:rsidRPr="0041381B">
        <w:rPr>
          <w:rFonts w:ascii="Cambria" w:hAnsi="Cambria" w:cs="Verdana-Bold"/>
          <w:bCs/>
          <w:i/>
          <w:sz w:val="20"/>
          <w:szCs w:val="20"/>
          <w:lang w:eastAsia="pl-PL"/>
        </w:rPr>
        <w:t>- Obszar interwencji III - Pola elektromagnetyczne</w:t>
      </w:r>
      <w:bookmarkEnd w:id="514"/>
    </w:p>
    <w:p w14:paraId="0A83DF25" w14:textId="77777777" w:rsidR="00A6195B" w:rsidRPr="0041381B" w:rsidRDefault="00A6195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41381B" w14:paraId="0C1B5338" w14:textId="77777777" w:rsidTr="00C32131">
        <w:trPr>
          <w:trHeight w:val="425"/>
        </w:trPr>
        <w:tc>
          <w:tcPr>
            <w:tcW w:w="567" w:type="dxa"/>
            <w:shd w:val="clear" w:color="auto" w:fill="FFC000"/>
          </w:tcPr>
          <w:p w14:paraId="00143F4D"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23CD0A92"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OBSZAR INTERWENCJI III - POLA ELEKTROMAGNETYCZNE</w:t>
            </w:r>
          </w:p>
        </w:tc>
      </w:tr>
      <w:tr w:rsidR="00A67577" w:rsidRPr="0041381B" w14:paraId="2ADE27B2" w14:textId="77777777" w:rsidTr="00C32131">
        <w:trPr>
          <w:trHeight w:val="425"/>
        </w:trPr>
        <w:tc>
          <w:tcPr>
            <w:tcW w:w="567" w:type="dxa"/>
            <w:vMerge w:val="restart"/>
            <w:shd w:val="clear" w:color="auto" w:fill="F2F2F2" w:themeFill="background1" w:themeFillShade="F2"/>
            <w:textDirection w:val="btLr"/>
            <w:vAlign w:val="center"/>
          </w:tcPr>
          <w:p w14:paraId="0F5433BC" w14:textId="77777777" w:rsidR="00A67577" w:rsidRPr="0041381B" w:rsidRDefault="00A67577" w:rsidP="002F3A6C">
            <w:pPr>
              <w:spacing w:after="0" w:line="240" w:lineRule="auto"/>
              <w:ind w:left="113" w:right="113"/>
              <w:contextualSpacing/>
              <w:jc w:val="center"/>
              <w:rPr>
                <w:rFonts w:ascii="Cambria" w:hAnsi="Cambria"/>
                <w:b/>
                <w:bCs/>
                <w:sz w:val="20"/>
                <w:szCs w:val="20"/>
                <w:lang w:eastAsia="pl-PL"/>
              </w:rPr>
            </w:pPr>
            <w:r w:rsidRPr="0041381B">
              <w:rPr>
                <w:rFonts w:ascii="Cambria" w:hAnsi="Cambria"/>
                <w:b/>
                <w:sz w:val="20"/>
                <w:szCs w:val="20"/>
              </w:rPr>
              <w:t>CZYNNIKI WEWNĘTRZNE</w:t>
            </w:r>
          </w:p>
        </w:tc>
        <w:tc>
          <w:tcPr>
            <w:tcW w:w="7088" w:type="dxa"/>
            <w:shd w:val="clear" w:color="auto" w:fill="F2F2F2" w:themeFill="background1" w:themeFillShade="F2"/>
            <w:vAlign w:val="center"/>
          </w:tcPr>
          <w:p w14:paraId="2C51631A"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MOCNE STRONY</w:t>
            </w:r>
          </w:p>
        </w:tc>
        <w:tc>
          <w:tcPr>
            <w:tcW w:w="6804" w:type="dxa"/>
            <w:shd w:val="clear" w:color="auto" w:fill="F2F2F2" w:themeFill="background1" w:themeFillShade="F2"/>
            <w:vAlign w:val="center"/>
          </w:tcPr>
          <w:p w14:paraId="4953B1F0"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SŁABE STRONY</w:t>
            </w:r>
          </w:p>
        </w:tc>
      </w:tr>
      <w:tr w:rsidR="00A67577" w:rsidRPr="0041381B" w14:paraId="5D505ABF" w14:textId="77777777" w:rsidTr="00E914DD">
        <w:trPr>
          <w:cantSplit/>
          <w:trHeight w:val="3119"/>
        </w:trPr>
        <w:tc>
          <w:tcPr>
            <w:tcW w:w="567" w:type="dxa"/>
            <w:vMerge/>
            <w:textDirection w:val="btLr"/>
            <w:vAlign w:val="center"/>
          </w:tcPr>
          <w:p w14:paraId="27A59389" w14:textId="77777777" w:rsidR="00A67577" w:rsidRPr="0041381B" w:rsidRDefault="00A67577" w:rsidP="002F3A6C">
            <w:pPr>
              <w:spacing w:after="0" w:line="240" w:lineRule="auto"/>
              <w:ind w:left="113" w:right="113"/>
              <w:contextualSpacing/>
              <w:jc w:val="center"/>
              <w:rPr>
                <w:rFonts w:ascii="Cambria" w:hAnsi="Cambria"/>
                <w:sz w:val="20"/>
                <w:szCs w:val="20"/>
              </w:rPr>
            </w:pPr>
          </w:p>
        </w:tc>
        <w:tc>
          <w:tcPr>
            <w:tcW w:w="7088" w:type="dxa"/>
            <w:vAlign w:val="center"/>
          </w:tcPr>
          <w:p w14:paraId="1619A745" w14:textId="77777777" w:rsidR="00AD3E21" w:rsidRPr="0041381B" w:rsidRDefault="00AD3E21" w:rsidP="006D547B">
            <w:pPr>
              <w:numPr>
                <w:ilvl w:val="0"/>
                <w:numId w:val="15"/>
              </w:numPr>
              <w:spacing w:after="0" w:line="240" w:lineRule="auto"/>
              <w:ind w:left="357" w:hanging="357"/>
              <w:contextualSpacing/>
              <w:rPr>
                <w:rFonts w:ascii="Cambria" w:hAnsi="Cambria" w:cs="Tahoma"/>
                <w:color w:val="000000"/>
                <w:sz w:val="20"/>
                <w:szCs w:val="20"/>
              </w:rPr>
            </w:pPr>
            <w:r w:rsidRPr="0041381B">
              <w:rPr>
                <w:rFonts w:ascii="Cambria" w:hAnsi="Cambria" w:cs="Tahoma"/>
                <w:color w:val="000000"/>
                <w:sz w:val="20"/>
                <w:szCs w:val="20"/>
              </w:rPr>
              <w:t>pomiary poziomów PEM wykonywane przez Główny Inspektorat Ochrony Środowiska,</w:t>
            </w:r>
          </w:p>
          <w:p w14:paraId="7132B3E4" w14:textId="77777777" w:rsidR="00242C94" w:rsidRPr="0041381B" w:rsidRDefault="00A67577" w:rsidP="006D547B">
            <w:pPr>
              <w:numPr>
                <w:ilvl w:val="0"/>
                <w:numId w:val="15"/>
              </w:numPr>
              <w:spacing w:after="0" w:line="240" w:lineRule="auto"/>
              <w:ind w:left="357" w:hanging="357"/>
              <w:contextualSpacing/>
              <w:rPr>
                <w:rFonts w:ascii="Cambria" w:hAnsi="Cambria" w:cs="Tahoma"/>
                <w:color w:val="000000"/>
                <w:sz w:val="20"/>
                <w:szCs w:val="20"/>
              </w:rPr>
            </w:pPr>
            <w:r w:rsidRPr="0041381B">
              <w:rPr>
                <w:rFonts w:ascii="Cambria" w:hAnsi="Cambria" w:cs="Tahoma"/>
                <w:color w:val="000000"/>
                <w:sz w:val="20"/>
                <w:szCs w:val="20"/>
              </w:rPr>
              <w:t>brak przekroczeń dopuszczalnych norm promieniowania elektromagnetycznego</w:t>
            </w:r>
            <w:r w:rsidR="000D6E6D" w:rsidRPr="0041381B">
              <w:rPr>
                <w:rFonts w:ascii="Cambria" w:hAnsi="Cambria" w:cs="Tahoma"/>
                <w:color w:val="000000"/>
                <w:sz w:val="20"/>
                <w:szCs w:val="20"/>
              </w:rPr>
              <w:t>.</w:t>
            </w:r>
          </w:p>
        </w:tc>
        <w:tc>
          <w:tcPr>
            <w:tcW w:w="6804" w:type="dxa"/>
            <w:vAlign w:val="center"/>
          </w:tcPr>
          <w:p w14:paraId="412C2A03"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konflikty społeczne związane z lokalizacją stacji bazowych telefonii komórkowych,</w:t>
            </w:r>
          </w:p>
          <w:p w14:paraId="56549C6A"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nieświadomość lub niski poziom świadomości społecznej w zakresie oddziaływania pół elektromagnetycznych,</w:t>
            </w:r>
          </w:p>
          <w:p w14:paraId="07017ADC"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obecność napowietrznych linii elek</w:t>
            </w:r>
            <w:r w:rsidR="00242C94" w:rsidRPr="0041381B">
              <w:rPr>
                <w:rFonts w:ascii="Cambria" w:hAnsi="Cambria" w:cs="Tahoma"/>
                <w:color w:val="000000"/>
                <w:sz w:val="20"/>
                <w:szCs w:val="20"/>
              </w:rPr>
              <w:t>troenergetycznych najwyższych i </w:t>
            </w:r>
            <w:r w:rsidRPr="0041381B">
              <w:rPr>
                <w:rFonts w:ascii="Cambria" w:hAnsi="Cambria" w:cs="Tahoma"/>
                <w:color w:val="000000"/>
                <w:sz w:val="20"/>
                <w:szCs w:val="20"/>
              </w:rPr>
              <w:t>wysokich napięć,</w:t>
            </w:r>
          </w:p>
          <w:p w14:paraId="5ED2F00F"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obecność nadajników telefonii komórkowej (stacji bazowych).</w:t>
            </w:r>
          </w:p>
        </w:tc>
      </w:tr>
      <w:tr w:rsidR="00A67577" w:rsidRPr="0041381B" w14:paraId="6306AED4" w14:textId="77777777" w:rsidTr="00C32131">
        <w:trPr>
          <w:trHeight w:val="425"/>
        </w:trPr>
        <w:tc>
          <w:tcPr>
            <w:tcW w:w="567" w:type="dxa"/>
            <w:vMerge w:val="restart"/>
            <w:shd w:val="clear" w:color="auto" w:fill="F2F2F2" w:themeFill="background1" w:themeFillShade="F2"/>
            <w:textDirection w:val="btLr"/>
            <w:vAlign w:val="center"/>
          </w:tcPr>
          <w:p w14:paraId="6EB62F6B" w14:textId="77777777" w:rsidR="00A67577" w:rsidRPr="0041381B" w:rsidRDefault="00A67577" w:rsidP="002F3A6C">
            <w:pPr>
              <w:spacing w:after="0" w:line="240" w:lineRule="auto"/>
              <w:ind w:left="113" w:right="113"/>
              <w:contextualSpacing/>
              <w:jc w:val="center"/>
              <w:rPr>
                <w:rFonts w:ascii="Cambria" w:hAnsi="Cambria"/>
                <w:sz w:val="20"/>
                <w:szCs w:val="20"/>
              </w:rPr>
            </w:pPr>
            <w:r w:rsidRPr="0041381B">
              <w:rPr>
                <w:rFonts w:ascii="Cambria" w:hAnsi="Cambria"/>
                <w:b/>
                <w:sz w:val="20"/>
                <w:szCs w:val="20"/>
              </w:rPr>
              <w:t>CZYNNIKI ZEWNĘTRZNE</w:t>
            </w:r>
          </w:p>
        </w:tc>
        <w:tc>
          <w:tcPr>
            <w:tcW w:w="7088" w:type="dxa"/>
            <w:shd w:val="clear" w:color="auto" w:fill="F2F2F2" w:themeFill="background1" w:themeFillShade="F2"/>
            <w:vAlign w:val="center"/>
          </w:tcPr>
          <w:p w14:paraId="5E461A80"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SZANSE</w:t>
            </w:r>
          </w:p>
        </w:tc>
        <w:tc>
          <w:tcPr>
            <w:tcW w:w="6804" w:type="dxa"/>
            <w:shd w:val="clear" w:color="auto" w:fill="F2F2F2" w:themeFill="background1" w:themeFillShade="F2"/>
            <w:vAlign w:val="center"/>
          </w:tcPr>
          <w:p w14:paraId="42737971"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ZAGROŻENIA</w:t>
            </w:r>
          </w:p>
        </w:tc>
      </w:tr>
      <w:tr w:rsidR="00A67577" w:rsidRPr="0041381B" w14:paraId="54B5B71E" w14:textId="77777777" w:rsidTr="00E914DD">
        <w:trPr>
          <w:trHeight w:val="3119"/>
        </w:trPr>
        <w:tc>
          <w:tcPr>
            <w:tcW w:w="567" w:type="dxa"/>
            <w:vMerge/>
          </w:tcPr>
          <w:p w14:paraId="126DDF7F" w14:textId="77777777" w:rsidR="00A67577" w:rsidRPr="0041381B" w:rsidRDefault="00A67577" w:rsidP="002F3A6C">
            <w:pPr>
              <w:spacing w:after="0" w:line="240" w:lineRule="auto"/>
              <w:contextualSpacing/>
              <w:rPr>
                <w:rFonts w:ascii="Cambria" w:hAnsi="Cambria"/>
                <w:sz w:val="20"/>
                <w:szCs w:val="20"/>
              </w:rPr>
            </w:pPr>
          </w:p>
        </w:tc>
        <w:tc>
          <w:tcPr>
            <w:tcW w:w="7088" w:type="dxa"/>
            <w:vAlign w:val="center"/>
          </w:tcPr>
          <w:p w14:paraId="1C23D4DE"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sz w:val="20"/>
                <w:szCs w:val="20"/>
              </w:rPr>
              <w:t>inwentaryzacja źródeł emisji promieniowania elektromagnetycznego,</w:t>
            </w:r>
          </w:p>
          <w:p w14:paraId="25AA184D"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uwzględnianie lokalizacji urządzeń emitujących promieniowanie elektromagnetyczne w miejscowych planach zagospodarowania przestrzennego,</w:t>
            </w:r>
          </w:p>
          <w:p w14:paraId="0972F8AD"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 xml:space="preserve">stały, bieżąc monitoring promieniowania elektromagnetycznego </w:t>
            </w:r>
          </w:p>
          <w:p w14:paraId="1ABAA8E4"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cs="Tahoma"/>
                <w:color w:val="000000"/>
                <w:sz w:val="20"/>
                <w:szCs w:val="20"/>
              </w:rPr>
              <w:t>obowiązkowy monitoring PEM w ramach państwowego monitoringu środowiska,</w:t>
            </w:r>
          </w:p>
          <w:p w14:paraId="05EDF478"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cs="Tahoma"/>
                <w:color w:val="000000"/>
                <w:sz w:val="20"/>
                <w:szCs w:val="20"/>
              </w:rPr>
              <w:t>modernizacja sieci energetycznych przez operatora.</w:t>
            </w:r>
          </w:p>
        </w:tc>
        <w:tc>
          <w:tcPr>
            <w:tcW w:w="6804" w:type="dxa"/>
            <w:vAlign w:val="center"/>
          </w:tcPr>
          <w:p w14:paraId="14C85791"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wzrost ilości źródeł pól elektromagnetycznych</w:t>
            </w:r>
          </w:p>
          <w:p w14:paraId="64D42373" w14:textId="77777777" w:rsidR="00A67577" w:rsidRPr="0041381B" w:rsidRDefault="00A67577" w:rsidP="006D547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rozpowszechnienie i rozwój telefonii komórkowej oraz innych technologii emitujących promieniowanie elektromagnetyczne,</w:t>
            </w:r>
          </w:p>
          <w:p w14:paraId="3960E172" w14:textId="77777777" w:rsidR="00A67577" w:rsidRPr="0041381B" w:rsidRDefault="00A67577" w:rsidP="0097662B">
            <w:pPr>
              <w:numPr>
                <w:ilvl w:val="0"/>
                <w:numId w:val="15"/>
              </w:numPr>
              <w:spacing w:after="0" w:line="240" w:lineRule="auto"/>
              <w:contextualSpacing/>
              <w:rPr>
                <w:rFonts w:ascii="Cambria" w:hAnsi="Cambria" w:cs="Tahoma"/>
                <w:color w:val="000000"/>
                <w:sz w:val="20"/>
                <w:szCs w:val="20"/>
              </w:rPr>
            </w:pPr>
            <w:r w:rsidRPr="0041381B">
              <w:rPr>
                <w:rFonts w:ascii="Cambria" w:hAnsi="Cambria" w:cs="Tahoma"/>
                <w:color w:val="000000"/>
                <w:sz w:val="20"/>
                <w:szCs w:val="20"/>
              </w:rPr>
              <w:t>szybki rozwój technologii, stale rozbudowywana infrastr</w:t>
            </w:r>
            <w:r w:rsidR="0097662B" w:rsidRPr="0041381B">
              <w:rPr>
                <w:rFonts w:ascii="Cambria" w:hAnsi="Cambria" w:cs="Tahoma"/>
                <w:color w:val="000000"/>
                <w:sz w:val="20"/>
                <w:szCs w:val="20"/>
              </w:rPr>
              <w:t>uktura, większa liczba urządzeń.</w:t>
            </w:r>
          </w:p>
        </w:tc>
      </w:tr>
    </w:tbl>
    <w:p w14:paraId="5A3ED888" w14:textId="77777777" w:rsidR="00242C94" w:rsidRPr="0041381B" w:rsidRDefault="00242C94" w:rsidP="002F3A6C">
      <w:pPr>
        <w:spacing w:after="0" w:line="240" w:lineRule="auto"/>
        <w:jc w:val="center"/>
        <w:rPr>
          <w:rFonts w:ascii="Cambria" w:hAnsi="Cambria" w:cs="Verdana-Bold"/>
          <w:bCs/>
          <w:i/>
          <w:sz w:val="10"/>
          <w:szCs w:val="20"/>
          <w:lang w:eastAsia="pl-PL"/>
        </w:rPr>
      </w:pPr>
    </w:p>
    <w:p w14:paraId="3805C30E" w14:textId="77777777" w:rsidR="00A67577" w:rsidRPr="0041381B" w:rsidRDefault="00A67577" w:rsidP="002F3A6C">
      <w:pPr>
        <w:spacing w:after="0" w:line="240" w:lineRule="auto"/>
        <w:jc w:val="center"/>
        <w:rPr>
          <w:rFonts w:ascii="Cambria" w:hAnsi="Cambria"/>
          <w:sz w:val="16"/>
          <w:szCs w:val="20"/>
          <w:lang w:eastAsia="pl-PL"/>
        </w:rPr>
      </w:pPr>
      <w:r w:rsidRPr="0041381B">
        <w:rPr>
          <w:rFonts w:ascii="Cambria" w:hAnsi="Cambria" w:cs="Verdana-Bold"/>
          <w:bCs/>
          <w:i/>
          <w:sz w:val="16"/>
          <w:szCs w:val="20"/>
          <w:lang w:eastAsia="pl-PL"/>
        </w:rPr>
        <w:t>Źródło: Analiza własna</w:t>
      </w:r>
    </w:p>
    <w:p w14:paraId="5018CE45" w14:textId="77777777" w:rsidR="00255CC0" w:rsidRPr="0041381B" w:rsidRDefault="00255CC0" w:rsidP="002F3A6C">
      <w:pPr>
        <w:autoSpaceDE w:val="0"/>
        <w:autoSpaceDN w:val="0"/>
        <w:adjustRightInd w:val="0"/>
        <w:spacing w:after="0" w:line="240" w:lineRule="auto"/>
        <w:jc w:val="center"/>
        <w:rPr>
          <w:rFonts w:ascii="Cambria" w:hAnsi="Cambria"/>
          <w:b/>
          <w:i/>
          <w:sz w:val="20"/>
          <w:szCs w:val="20"/>
        </w:rPr>
      </w:pPr>
    </w:p>
    <w:p w14:paraId="62AE1344" w14:textId="07F12271" w:rsidR="00A67577" w:rsidRPr="0041381B" w:rsidRDefault="00A67577" w:rsidP="002F3A6C">
      <w:pPr>
        <w:autoSpaceDE w:val="0"/>
        <w:autoSpaceDN w:val="0"/>
        <w:adjustRightInd w:val="0"/>
        <w:spacing w:after="0" w:line="240" w:lineRule="auto"/>
        <w:jc w:val="center"/>
        <w:rPr>
          <w:rFonts w:ascii="Cambria" w:hAnsi="Cambria" w:cs="Verdana-Bold"/>
          <w:bCs/>
          <w:i/>
          <w:sz w:val="20"/>
          <w:szCs w:val="20"/>
          <w:lang w:eastAsia="pl-PL"/>
        </w:rPr>
      </w:pPr>
      <w:bookmarkStart w:id="515" w:name="_Toc142324186"/>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30</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004C4248" w:rsidRPr="0041381B">
        <w:rPr>
          <w:rFonts w:ascii="Cambria" w:hAnsi="Cambria" w:cs="Verdana-Bold"/>
          <w:bCs/>
          <w:i/>
          <w:sz w:val="20"/>
          <w:szCs w:val="20"/>
          <w:lang w:eastAsia="pl-PL"/>
        </w:rPr>
        <w:t xml:space="preserve">Analiza SWOT </w:t>
      </w:r>
      <w:r w:rsidR="00286973" w:rsidRPr="0041381B">
        <w:rPr>
          <w:rFonts w:ascii="Cambria" w:hAnsi="Cambria" w:cs="Verdana-Bold"/>
          <w:bCs/>
          <w:i/>
          <w:sz w:val="20"/>
          <w:szCs w:val="20"/>
          <w:lang w:eastAsia="pl-PL"/>
        </w:rPr>
        <w:t xml:space="preserve">miasta </w:t>
      </w:r>
      <w:r w:rsidR="008408C4" w:rsidRPr="0041381B">
        <w:rPr>
          <w:rFonts w:ascii="Cambria" w:hAnsi="Cambria" w:cs="Verdana-Bold"/>
          <w:bCs/>
          <w:i/>
          <w:sz w:val="20"/>
          <w:szCs w:val="20"/>
          <w:lang w:eastAsia="pl-PL"/>
        </w:rPr>
        <w:t>Giżycka</w:t>
      </w:r>
      <w:r w:rsidR="00286973" w:rsidRPr="0041381B">
        <w:rPr>
          <w:rFonts w:ascii="Cambria" w:hAnsi="Cambria" w:cs="Verdana-Bold"/>
          <w:bCs/>
          <w:i/>
          <w:sz w:val="20"/>
          <w:szCs w:val="20"/>
          <w:lang w:eastAsia="pl-PL"/>
        </w:rPr>
        <w:t xml:space="preserve"> </w:t>
      </w:r>
      <w:r w:rsidRPr="0041381B">
        <w:rPr>
          <w:rFonts w:ascii="Cambria" w:hAnsi="Cambria" w:cs="Verdana-Bold"/>
          <w:bCs/>
          <w:i/>
          <w:sz w:val="20"/>
          <w:szCs w:val="20"/>
          <w:lang w:eastAsia="pl-PL"/>
        </w:rPr>
        <w:t>- Obszar interwencji IV - Gospodarowanie wodami</w:t>
      </w:r>
      <w:bookmarkEnd w:id="515"/>
    </w:p>
    <w:p w14:paraId="4B260E9D" w14:textId="77777777" w:rsidR="00A6195B" w:rsidRPr="0041381B" w:rsidRDefault="00A6195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41381B" w14:paraId="0BDA19FE" w14:textId="77777777" w:rsidTr="00C32131">
        <w:trPr>
          <w:trHeight w:val="425"/>
        </w:trPr>
        <w:tc>
          <w:tcPr>
            <w:tcW w:w="567" w:type="dxa"/>
            <w:shd w:val="clear" w:color="auto" w:fill="FFC000"/>
          </w:tcPr>
          <w:p w14:paraId="0E0B80FE"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6A604F96"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OBSZAR INTERWENCJI IV - GOSPODAROWANIE WODAMI</w:t>
            </w:r>
          </w:p>
        </w:tc>
      </w:tr>
      <w:tr w:rsidR="00A67577" w:rsidRPr="0041381B" w14:paraId="05D8F90D" w14:textId="77777777" w:rsidTr="00C32131">
        <w:trPr>
          <w:trHeight w:val="425"/>
        </w:trPr>
        <w:tc>
          <w:tcPr>
            <w:tcW w:w="567" w:type="dxa"/>
            <w:vMerge w:val="restart"/>
            <w:shd w:val="clear" w:color="auto" w:fill="F2F2F2" w:themeFill="background1" w:themeFillShade="F2"/>
            <w:textDirection w:val="btLr"/>
            <w:vAlign w:val="center"/>
          </w:tcPr>
          <w:p w14:paraId="4923D959" w14:textId="77777777" w:rsidR="00A67577" w:rsidRPr="0041381B" w:rsidRDefault="00A67577" w:rsidP="002F3A6C">
            <w:pPr>
              <w:spacing w:after="0" w:line="240" w:lineRule="auto"/>
              <w:ind w:left="113" w:right="113"/>
              <w:contextualSpacing/>
              <w:jc w:val="center"/>
              <w:rPr>
                <w:rFonts w:ascii="Cambria" w:hAnsi="Cambria"/>
                <w:b/>
                <w:bCs/>
                <w:sz w:val="20"/>
                <w:szCs w:val="20"/>
                <w:lang w:eastAsia="pl-PL"/>
              </w:rPr>
            </w:pPr>
            <w:r w:rsidRPr="0041381B">
              <w:rPr>
                <w:rFonts w:ascii="Cambria" w:hAnsi="Cambria"/>
                <w:b/>
                <w:sz w:val="20"/>
                <w:szCs w:val="20"/>
              </w:rPr>
              <w:t>CZYNNIKI WEWNĘTRZNE</w:t>
            </w:r>
          </w:p>
        </w:tc>
        <w:tc>
          <w:tcPr>
            <w:tcW w:w="7088" w:type="dxa"/>
            <w:shd w:val="clear" w:color="auto" w:fill="F2F2F2" w:themeFill="background1" w:themeFillShade="F2"/>
            <w:vAlign w:val="center"/>
          </w:tcPr>
          <w:p w14:paraId="7F560E62"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MOCNE STRONY</w:t>
            </w:r>
          </w:p>
        </w:tc>
        <w:tc>
          <w:tcPr>
            <w:tcW w:w="6804" w:type="dxa"/>
            <w:shd w:val="clear" w:color="auto" w:fill="F2F2F2" w:themeFill="background1" w:themeFillShade="F2"/>
            <w:vAlign w:val="center"/>
          </w:tcPr>
          <w:p w14:paraId="2372CAC0"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SŁABE STRONY</w:t>
            </w:r>
          </w:p>
        </w:tc>
      </w:tr>
      <w:tr w:rsidR="00A67577" w:rsidRPr="0041381B" w14:paraId="68DF12BF" w14:textId="77777777" w:rsidTr="00D33B6C">
        <w:trPr>
          <w:cantSplit/>
          <w:trHeight w:val="3119"/>
        </w:trPr>
        <w:tc>
          <w:tcPr>
            <w:tcW w:w="567" w:type="dxa"/>
            <w:vMerge/>
            <w:textDirection w:val="btLr"/>
            <w:vAlign w:val="center"/>
          </w:tcPr>
          <w:p w14:paraId="6FD71E45" w14:textId="77777777" w:rsidR="00A67577" w:rsidRPr="0041381B" w:rsidRDefault="00A67577" w:rsidP="002F3A6C">
            <w:pPr>
              <w:spacing w:after="0" w:line="240" w:lineRule="auto"/>
              <w:ind w:left="113" w:right="113"/>
              <w:contextualSpacing/>
              <w:jc w:val="center"/>
              <w:rPr>
                <w:rFonts w:ascii="Cambria" w:hAnsi="Cambria"/>
                <w:sz w:val="20"/>
                <w:szCs w:val="20"/>
              </w:rPr>
            </w:pPr>
          </w:p>
        </w:tc>
        <w:tc>
          <w:tcPr>
            <w:tcW w:w="7088" w:type="dxa"/>
            <w:vAlign w:val="center"/>
          </w:tcPr>
          <w:p w14:paraId="4F3CD6EC" w14:textId="12B0BFC7" w:rsidR="00D24193" w:rsidRPr="0041381B" w:rsidRDefault="00D24193"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bogate zasoby wodne </w:t>
            </w:r>
            <w:r w:rsidR="00C73743" w:rsidRPr="0041381B">
              <w:rPr>
                <w:rFonts w:ascii="Cambria" w:hAnsi="Cambria"/>
                <w:sz w:val="20"/>
                <w:szCs w:val="20"/>
              </w:rPr>
              <w:t>miasta</w:t>
            </w:r>
            <w:r w:rsidRPr="0041381B">
              <w:rPr>
                <w:rFonts w:ascii="Cambria" w:hAnsi="Cambria"/>
                <w:sz w:val="20"/>
                <w:szCs w:val="20"/>
              </w:rPr>
              <w:t>,</w:t>
            </w:r>
          </w:p>
          <w:p w14:paraId="10A1FA4D" w14:textId="77777777" w:rsidR="006D387B" w:rsidRPr="0041381B" w:rsidRDefault="006D387B" w:rsidP="006D387B">
            <w:pPr>
              <w:numPr>
                <w:ilvl w:val="0"/>
                <w:numId w:val="15"/>
              </w:numPr>
              <w:spacing w:after="0" w:line="240" w:lineRule="auto"/>
              <w:contextualSpacing/>
              <w:rPr>
                <w:rFonts w:ascii="Cambria" w:hAnsi="Cambria"/>
                <w:sz w:val="20"/>
                <w:szCs w:val="20"/>
              </w:rPr>
            </w:pPr>
            <w:r w:rsidRPr="0041381B">
              <w:rPr>
                <w:rFonts w:ascii="Cambria" w:hAnsi="Cambria"/>
                <w:sz w:val="20"/>
                <w:szCs w:val="20"/>
              </w:rPr>
              <w:t>zasoby wód podziemnych dobrej jakości,</w:t>
            </w:r>
          </w:p>
          <w:p w14:paraId="68218482"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dobra jakość wody pitnej podawanej do sieci,</w:t>
            </w:r>
          </w:p>
          <w:p w14:paraId="68E553C7"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realizowanie inwestycje w zakresie gospodarki wodnej,</w:t>
            </w:r>
          </w:p>
          <w:p w14:paraId="40CBF05B"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systematyczne wprowadzanie nowych technologii oczyszczania ścieków,</w:t>
            </w:r>
          </w:p>
          <w:p w14:paraId="6AD09E96" w14:textId="4EB37B18"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rozwinięta sieć kanalizacyjna ogran</w:t>
            </w:r>
            <w:r w:rsidR="00785188" w:rsidRPr="0041381B">
              <w:rPr>
                <w:rFonts w:ascii="Cambria" w:hAnsi="Cambria"/>
                <w:sz w:val="20"/>
                <w:szCs w:val="20"/>
              </w:rPr>
              <w:t>iczająca potencjalne zagrożenia,</w:t>
            </w:r>
          </w:p>
          <w:p w14:paraId="6060BDED"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uwzględnianie w MPZP zagadnień dotyczących gospodarowania wodami</w:t>
            </w:r>
            <w:r w:rsidR="00D33B6C" w:rsidRPr="0041381B">
              <w:rPr>
                <w:rFonts w:ascii="Cambria" w:hAnsi="Cambria"/>
                <w:sz w:val="20"/>
                <w:szCs w:val="20"/>
              </w:rPr>
              <w:t>.</w:t>
            </w:r>
          </w:p>
        </w:tc>
        <w:tc>
          <w:tcPr>
            <w:tcW w:w="6804" w:type="dxa"/>
            <w:vAlign w:val="center"/>
          </w:tcPr>
          <w:p w14:paraId="21A17AFC" w14:textId="04AFAEAD" w:rsidR="00785188" w:rsidRPr="0041381B" w:rsidRDefault="00785188" w:rsidP="00785188">
            <w:pPr>
              <w:pStyle w:val="Akapitzlist"/>
              <w:numPr>
                <w:ilvl w:val="0"/>
                <w:numId w:val="15"/>
              </w:numPr>
              <w:spacing w:after="0" w:line="240" w:lineRule="auto"/>
              <w:ind w:left="357" w:hanging="357"/>
              <w:rPr>
                <w:rFonts w:ascii="Cambria" w:hAnsi="Cambria"/>
                <w:sz w:val="20"/>
                <w:szCs w:val="20"/>
              </w:rPr>
            </w:pPr>
            <w:r w:rsidRPr="0041381B">
              <w:rPr>
                <w:rFonts w:ascii="Cambria" w:hAnsi="Cambria"/>
                <w:sz w:val="20"/>
                <w:szCs w:val="20"/>
              </w:rPr>
              <w:t>zły stan ekologiczny jednolitych części wód powierzchniowych,</w:t>
            </w:r>
          </w:p>
          <w:p w14:paraId="6647BB08" w14:textId="5953F6D0" w:rsidR="00A67577" w:rsidRPr="0041381B" w:rsidRDefault="00A67577" w:rsidP="00785188">
            <w:pPr>
              <w:numPr>
                <w:ilvl w:val="0"/>
                <w:numId w:val="15"/>
              </w:numPr>
              <w:spacing w:after="0" w:line="240" w:lineRule="auto"/>
              <w:ind w:left="357" w:hanging="357"/>
              <w:contextualSpacing/>
              <w:rPr>
                <w:rFonts w:ascii="Cambria" w:hAnsi="Cambria"/>
                <w:sz w:val="20"/>
                <w:szCs w:val="20"/>
              </w:rPr>
            </w:pPr>
            <w:r w:rsidRPr="0041381B">
              <w:rPr>
                <w:rFonts w:ascii="Cambria" w:hAnsi="Cambria"/>
                <w:sz w:val="20"/>
                <w:szCs w:val="20"/>
              </w:rPr>
              <w:t>wrażliwość wód podziemnych, szczególnie pierwsz</w:t>
            </w:r>
            <w:r w:rsidR="006D387B" w:rsidRPr="0041381B">
              <w:rPr>
                <w:rFonts w:ascii="Cambria" w:hAnsi="Cambria"/>
                <w:sz w:val="20"/>
                <w:szCs w:val="20"/>
              </w:rPr>
              <w:t>ego poziomu na zanieczyszczenia.</w:t>
            </w:r>
          </w:p>
        </w:tc>
      </w:tr>
      <w:tr w:rsidR="00A67577" w:rsidRPr="0041381B" w14:paraId="27EBF4EA" w14:textId="77777777" w:rsidTr="00C32131">
        <w:trPr>
          <w:trHeight w:val="425"/>
        </w:trPr>
        <w:tc>
          <w:tcPr>
            <w:tcW w:w="567" w:type="dxa"/>
            <w:vMerge w:val="restart"/>
            <w:shd w:val="clear" w:color="auto" w:fill="F2F2F2" w:themeFill="background1" w:themeFillShade="F2"/>
            <w:textDirection w:val="btLr"/>
            <w:vAlign w:val="center"/>
          </w:tcPr>
          <w:p w14:paraId="50DF185B" w14:textId="77777777" w:rsidR="00A67577" w:rsidRPr="0041381B" w:rsidRDefault="00A67577" w:rsidP="002F3A6C">
            <w:pPr>
              <w:spacing w:after="0" w:line="240" w:lineRule="auto"/>
              <w:ind w:left="113" w:right="113"/>
              <w:contextualSpacing/>
              <w:jc w:val="center"/>
              <w:rPr>
                <w:rFonts w:ascii="Cambria" w:hAnsi="Cambria"/>
                <w:sz w:val="20"/>
                <w:szCs w:val="20"/>
              </w:rPr>
            </w:pPr>
            <w:r w:rsidRPr="0041381B">
              <w:rPr>
                <w:rFonts w:ascii="Cambria" w:hAnsi="Cambria"/>
                <w:b/>
                <w:sz w:val="20"/>
                <w:szCs w:val="20"/>
              </w:rPr>
              <w:t>CZYNNIKI ZEWNĘTRZNE</w:t>
            </w:r>
          </w:p>
        </w:tc>
        <w:tc>
          <w:tcPr>
            <w:tcW w:w="7088" w:type="dxa"/>
            <w:shd w:val="clear" w:color="auto" w:fill="F2F2F2" w:themeFill="background1" w:themeFillShade="F2"/>
            <w:vAlign w:val="center"/>
          </w:tcPr>
          <w:p w14:paraId="19B63546"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SZANSE</w:t>
            </w:r>
          </w:p>
        </w:tc>
        <w:tc>
          <w:tcPr>
            <w:tcW w:w="6804" w:type="dxa"/>
            <w:shd w:val="clear" w:color="auto" w:fill="F2F2F2" w:themeFill="background1" w:themeFillShade="F2"/>
            <w:vAlign w:val="center"/>
          </w:tcPr>
          <w:p w14:paraId="7E268C94"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ZAGROŻENIA</w:t>
            </w:r>
          </w:p>
        </w:tc>
      </w:tr>
      <w:tr w:rsidR="00A67577" w:rsidRPr="0041381B" w14:paraId="0670A31D" w14:textId="77777777" w:rsidTr="00D33B6C">
        <w:trPr>
          <w:trHeight w:val="3119"/>
        </w:trPr>
        <w:tc>
          <w:tcPr>
            <w:tcW w:w="567" w:type="dxa"/>
            <w:vMerge/>
          </w:tcPr>
          <w:p w14:paraId="221F8542" w14:textId="77777777" w:rsidR="00A67577" w:rsidRPr="0041381B" w:rsidRDefault="00A67577" w:rsidP="002F3A6C">
            <w:pPr>
              <w:spacing w:after="0" w:line="240" w:lineRule="auto"/>
              <w:contextualSpacing/>
              <w:rPr>
                <w:rFonts w:ascii="Cambria" w:hAnsi="Cambria"/>
                <w:sz w:val="20"/>
                <w:szCs w:val="20"/>
              </w:rPr>
            </w:pPr>
          </w:p>
        </w:tc>
        <w:tc>
          <w:tcPr>
            <w:tcW w:w="7088" w:type="dxa"/>
            <w:vAlign w:val="center"/>
          </w:tcPr>
          <w:p w14:paraId="2E47FD0F" w14:textId="7C898BA1"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prowadzenie monitoringu jakości wód podziemnych na terenie </w:t>
            </w:r>
            <w:r w:rsidR="00C73743" w:rsidRPr="0041381B">
              <w:rPr>
                <w:rFonts w:ascii="Cambria" w:hAnsi="Cambria"/>
                <w:sz w:val="20"/>
                <w:szCs w:val="20"/>
              </w:rPr>
              <w:t>miasta</w:t>
            </w:r>
            <w:r w:rsidR="003B15BD" w:rsidRPr="0041381B">
              <w:rPr>
                <w:rFonts w:ascii="Cambria" w:hAnsi="Cambria"/>
                <w:sz w:val="20"/>
                <w:szCs w:val="20"/>
              </w:rPr>
              <w:t>,</w:t>
            </w:r>
          </w:p>
          <w:p w14:paraId="1AC3F840"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prowadzenie racjonalnej gospodarki zasobami wód podziemnych pod względem ilościowym i ochrona ich jakości,</w:t>
            </w:r>
          </w:p>
          <w:p w14:paraId="6B1773E2"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wprowadzenie zasady odprowadzani</w:t>
            </w:r>
            <w:r w:rsidR="00101D42" w:rsidRPr="0041381B">
              <w:rPr>
                <w:rFonts w:ascii="Cambria" w:hAnsi="Cambria"/>
                <w:sz w:val="20"/>
                <w:szCs w:val="20"/>
              </w:rPr>
              <w:t>a wód opadowych i roztopowych z </w:t>
            </w:r>
            <w:r w:rsidRPr="0041381B">
              <w:rPr>
                <w:rFonts w:ascii="Cambria" w:hAnsi="Cambria"/>
                <w:sz w:val="20"/>
                <w:szCs w:val="20"/>
              </w:rPr>
              <w:t>terenów nieruchomości do gruntu w celu zwiększenia odnawialności zasobów wód podziemnych,</w:t>
            </w:r>
          </w:p>
          <w:p w14:paraId="7DC58DA0"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coroczna konserwacja rowów, cieków, zbiornik</w:t>
            </w:r>
            <w:r w:rsidR="003B15BD" w:rsidRPr="0041381B">
              <w:rPr>
                <w:rFonts w:ascii="Cambria" w:hAnsi="Cambria"/>
                <w:sz w:val="20"/>
                <w:szCs w:val="20"/>
              </w:rPr>
              <w:t>ów i budowli hydrotechnicznych -</w:t>
            </w:r>
            <w:r w:rsidRPr="0041381B">
              <w:rPr>
                <w:rFonts w:ascii="Cambria" w:hAnsi="Cambria"/>
                <w:sz w:val="20"/>
                <w:szCs w:val="20"/>
              </w:rPr>
              <w:t xml:space="preserve"> usunięcie zatorów, namułów, oczyszczenie przepustów, wykoszenie skarp - stabilizacja układów wodnych, ochrona terenów przed powodzią oraz zatrzymanie spływu zanieczyszczeń,</w:t>
            </w:r>
          </w:p>
          <w:p w14:paraId="1ED71BF4" w14:textId="77777777" w:rsidR="00242C94"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realizacja niezbędnych inwestycji przeciwpowodziowych.</w:t>
            </w:r>
          </w:p>
        </w:tc>
        <w:tc>
          <w:tcPr>
            <w:tcW w:w="6804" w:type="dxa"/>
            <w:vAlign w:val="center"/>
          </w:tcPr>
          <w:p w14:paraId="3D58179D" w14:textId="77777777" w:rsidR="00242C94" w:rsidRPr="0041381B" w:rsidRDefault="00242C94" w:rsidP="002F3A6C">
            <w:pPr>
              <w:spacing w:after="0" w:line="240" w:lineRule="auto"/>
              <w:ind w:left="360"/>
              <w:contextualSpacing/>
              <w:rPr>
                <w:rFonts w:ascii="Cambria" w:hAnsi="Cambria"/>
                <w:sz w:val="14"/>
                <w:szCs w:val="20"/>
              </w:rPr>
            </w:pPr>
          </w:p>
          <w:p w14:paraId="778EAFCF"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brak wystarczających środków na realizację zaplanowanych przedsięwzięć.</w:t>
            </w:r>
          </w:p>
          <w:p w14:paraId="37FB86DE"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źle pojęta regulacja cieków przez właścicieli gruntów prywatnych (osuszanie, zasypywanie) skutkujące ogólnym spadkiem poziomu wód gruntowych i będące zagrożeniem dla terenów podmokłych,</w:t>
            </w:r>
          </w:p>
          <w:p w14:paraId="4771D76D"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możliwe zanieczyszczenie wód podziemnych poprzez odprowadzanie ścieków do ziemi, na terenach o nieuporządkowanej gospodarce ściekowej,</w:t>
            </w:r>
          </w:p>
          <w:p w14:paraId="75625633"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pogorszenie się stanu wód podziemnych i powierzchniowych,</w:t>
            </w:r>
          </w:p>
          <w:p w14:paraId="5891C80E"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możliwość zanieczyszczenia wód powierzchniowych i podziemnych przez zanieczyszczenia pochodzenia antropogenicznego,</w:t>
            </w:r>
          </w:p>
          <w:p w14:paraId="6BB49FB8" w14:textId="77777777" w:rsidR="00A67577" w:rsidRPr="0041381B" w:rsidRDefault="00A67577"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możliwe wycieki substancji toksycznych związane z transportem substancji niebezpiecznych.</w:t>
            </w:r>
          </w:p>
          <w:p w14:paraId="0B603F7F" w14:textId="77777777" w:rsidR="00242C94" w:rsidRPr="0041381B" w:rsidRDefault="00242C94" w:rsidP="002F3A6C">
            <w:pPr>
              <w:spacing w:after="0" w:line="240" w:lineRule="auto"/>
              <w:ind w:left="360"/>
              <w:contextualSpacing/>
              <w:rPr>
                <w:rFonts w:ascii="Cambria" w:hAnsi="Cambria"/>
                <w:sz w:val="14"/>
                <w:szCs w:val="20"/>
              </w:rPr>
            </w:pPr>
          </w:p>
        </w:tc>
      </w:tr>
    </w:tbl>
    <w:p w14:paraId="2A2E36F3" w14:textId="77777777" w:rsidR="00A67577" w:rsidRPr="0041381B" w:rsidRDefault="00A67577" w:rsidP="002F3A6C">
      <w:pPr>
        <w:autoSpaceDE w:val="0"/>
        <w:autoSpaceDN w:val="0"/>
        <w:adjustRightInd w:val="0"/>
        <w:spacing w:after="0" w:line="240" w:lineRule="auto"/>
        <w:jc w:val="center"/>
        <w:rPr>
          <w:rFonts w:ascii="Cambria" w:hAnsi="Cambria" w:cs="Verdana-Bold"/>
          <w:bCs/>
          <w:i/>
          <w:sz w:val="10"/>
          <w:szCs w:val="20"/>
          <w:lang w:eastAsia="pl-PL"/>
        </w:rPr>
      </w:pPr>
    </w:p>
    <w:p w14:paraId="49FED095" w14:textId="77777777" w:rsidR="00A67577" w:rsidRPr="0041381B" w:rsidRDefault="00A67577" w:rsidP="002F3A6C">
      <w:pPr>
        <w:spacing w:after="0" w:line="240" w:lineRule="auto"/>
        <w:jc w:val="center"/>
        <w:rPr>
          <w:rFonts w:ascii="Cambria" w:hAnsi="Cambria"/>
          <w:sz w:val="16"/>
          <w:szCs w:val="20"/>
          <w:lang w:eastAsia="pl-PL"/>
        </w:rPr>
      </w:pPr>
      <w:r w:rsidRPr="0041381B">
        <w:rPr>
          <w:rFonts w:ascii="Cambria" w:hAnsi="Cambria" w:cs="Verdana-Bold"/>
          <w:bCs/>
          <w:i/>
          <w:sz w:val="16"/>
          <w:szCs w:val="20"/>
          <w:lang w:eastAsia="pl-PL"/>
        </w:rPr>
        <w:t>Źródło: Analiza własna</w:t>
      </w:r>
    </w:p>
    <w:p w14:paraId="4F94C8D5" w14:textId="47FA15F0" w:rsidR="00A67577" w:rsidRPr="0041381B" w:rsidRDefault="00A67577" w:rsidP="002F3A6C">
      <w:pPr>
        <w:autoSpaceDE w:val="0"/>
        <w:autoSpaceDN w:val="0"/>
        <w:adjustRightInd w:val="0"/>
        <w:spacing w:after="0" w:line="240" w:lineRule="auto"/>
        <w:jc w:val="center"/>
        <w:rPr>
          <w:rFonts w:ascii="Cambria" w:hAnsi="Cambria" w:cs="Verdana-Bold"/>
          <w:bCs/>
          <w:i/>
          <w:sz w:val="20"/>
          <w:szCs w:val="20"/>
          <w:lang w:eastAsia="pl-PL"/>
        </w:rPr>
      </w:pPr>
      <w:bookmarkStart w:id="516" w:name="_Toc142324187"/>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31</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004C4248" w:rsidRPr="0041381B">
        <w:rPr>
          <w:rFonts w:ascii="Cambria" w:hAnsi="Cambria" w:cs="Verdana-Bold"/>
          <w:bCs/>
          <w:i/>
          <w:sz w:val="20"/>
          <w:szCs w:val="20"/>
          <w:lang w:eastAsia="pl-PL"/>
        </w:rPr>
        <w:t xml:space="preserve">Analiza SWOT </w:t>
      </w:r>
      <w:r w:rsidR="00286973" w:rsidRPr="0041381B">
        <w:rPr>
          <w:rFonts w:ascii="Cambria" w:hAnsi="Cambria" w:cs="Verdana-Bold"/>
          <w:bCs/>
          <w:i/>
          <w:sz w:val="20"/>
          <w:szCs w:val="20"/>
          <w:lang w:eastAsia="pl-PL"/>
        </w:rPr>
        <w:t xml:space="preserve">miasta </w:t>
      </w:r>
      <w:r w:rsidR="008408C4" w:rsidRPr="0041381B">
        <w:rPr>
          <w:rFonts w:ascii="Cambria" w:hAnsi="Cambria" w:cs="Verdana-Bold"/>
          <w:bCs/>
          <w:i/>
          <w:sz w:val="20"/>
          <w:szCs w:val="20"/>
          <w:lang w:eastAsia="pl-PL"/>
        </w:rPr>
        <w:t>Giżycka</w:t>
      </w:r>
      <w:r w:rsidR="00286973" w:rsidRPr="0041381B">
        <w:rPr>
          <w:rFonts w:ascii="Cambria" w:hAnsi="Cambria" w:cs="Verdana-Bold"/>
          <w:bCs/>
          <w:i/>
          <w:sz w:val="20"/>
          <w:szCs w:val="20"/>
          <w:lang w:eastAsia="pl-PL"/>
        </w:rPr>
        <w:t xml:space="preserve"> </w:t>
      </w:r>
      <w:r w:rsidRPr="0041381B">
        <w:rPr>
          <w:rFonts w:ascii="Cambria" w:hAnsi="Cambria" w:cs="Verdana-Bold"/>
          <w:bCs/>
          <w:i/>
          <w:sz w:val="20"/>
          <w:szCs w:val="20"/>
          <w:lang w:eastAsia="pl-PL"/>
        </w:rPr>
        <w:t>- Obszar interwencji V - Gospodarka wodno-ściekowa</w:t>
      </w:r>
      <w:bookmarkEnd w:id="516"/>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41381B" w14:paraId="2A201ED9" w14:textId="77777777" w:rsidTr="00C32131">
        <w:trPr>
          <w:trHeight w:val="425"/>
        </w:trPr>
        <w:tc>
          <w:tcPr>
            <w:tcW w:w="567" w:type="dxa"/>
            <w:shd w:val="clear" w:color="auto" w:fill="FFC000"/>
          </w:tcPr>
          <w:p w14:paraId="19E97204"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2BC7C6BE"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OBSZAR INTERWENCJI V - GOSPODARKA WODNO-ŚCIEKOWA</w:t>
            </w:r>
          </w:p>
        </w:tc>
      </w:tr>
      <w:tr w:rsidR="00A67577" w:rsidRPr="0041381B" w14:paraId="7FA43C99" w14:textId="77777777" w:rsidTr="00C32131">
        <w:trPr>
          <w:trHeight w:val="425"/>
        </w:trPr>
        <w:tc>
          <w:tcPr>
            <w:tcW w:w="567" w:type="dxa"/>
            <w:vMerge w:val="restart"/>
            <w:shd w:val="clear" w:color="auto" w:fill="F2F2F2" w:themeFill="background1" w:themeFillShade="F2"/>
            <w:textDirection w:val="btLr"/>
            <w:vAlign w:val="center"/>
          </w:tcPr>
          <w:p w14:paraId="2D4C2AAC" w14:textId="77777777" w:rsidR="00A67577" w:rsidRPr="0041381B" w:rsidRDefault="00A67577" w:rsidP="002F3A6C">
            <w:pPr>
              <w:spacing w:after="0" w:line="240" w:lineRule="auto"/>
              <w:ind w:left="113" w:right="113"/>
              <w:contextualSpacing/>
              <w:jc w:val="center"/>
              <w:rPr>
                <w:rFonts w:ascii="Cambria" w:hAnsi="Cambria"/>
                <w:b/>
                <w:bCs/>
                <w:sz w:val="20"/>
                <w:szCs w:val="20"/>
                <w:lang w:eastAsia="pl-PL"/>
              </w:rPr>
            </w:pPr>
            <w:r w:rsidRPr="0041381B">
              <w:rPr>
                <w:rFonts w:ascii="Cambria" w:hAnsi="Cambria"/>
                <w:b/>
                <w:sz w:val="20"/>
                <w:szCs w:val="20"/>
              </w:rPr>
              <w:t>CZYNNIKI WEWNĘTRZNE</w:t>
            </w:r>
          </w:p>
        </w:tc>
        <w:tc>
          <w:tcPr>
            <w:tcW w:w="7088" w:type="dxa"/>
            <w:shd w:val="clear" w:color="auto" w:fill="F2F2F2" w:themeFill="background1" w:themeFillShade="F2"/>
            <w:vAlign w:val="center"/>
          </w:tcPr>
          <w:p w14:paraId="5E0DD908"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MOCNE STRONY</w:t>
            </w:r>
          </w:p>
        </w:tc>
        <w:tc>
          <w:tcPr>
            <w:tcW w:w="6804" w:type="dxa"/>
            <w:shd w:val="clear" w:color="auto" w:fill="F2F2F2" w:themeFill="background1" w:themeFillShade="F2"/>
            <w:vAlign w:val="center"/>
          </w:tcPr>
          <w:p w14:paraId="544BEBDC" w14:textId="77777777" w:rsidR="00A67577" w:rsidRPr="0041381B" w:rsidRDefault="00A67577"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SŁABE STRONY</w:t>
            </w:r>
          </w:p>
        </w:tc>
      </w:tr>
      <w:tr w:rsidR="000408EB" w:rsidRPr="0041381B" w14:paraId="5BE77E24" w14:textId="77777777" w:rsidTr="00785188">
        <w:trPr>
          <w:cantSplit/>
          <w:trHeight w:val="3119"/>
        </w:trPr>
        <w:tc>
          <w:tcPr>
            <w:tcW w:w="567" w:type="dxa"/>
            <w:vMerge/>
            <w:textDirection w:val="btLr"/>
            <w:vAlign w:val="center"/>
          </w:tcPr>
          <w:p w14:paraId="5AB5A614" w14:textId="77777777" w:rsidR="000408EB" w:rsidRPr="0041381B" w:rsidRDefault="000408EB" w:rsidP="002F3A6C">
            <w:pPr>
              <w:spacing w:after="0" w:line="240" w:lineRule="auto"/>
              <w:ind w:left="113" w:right="113"/>
              <w:contextualSpacing/>
              <w:jc w:val="center"/>
              <w:rPr>
                <w:rFonts w:ascii="Cambria" w:hAnsi="Cambria"/>
                <w:sz w:val="20"/>
                <w:szCs w:val="20"/>
              </w:rPr>
            </w:pPr>
          </w:p>
        </w:tc>
        <w:tc>
          <w:tcPr>
            <w:tcW w:w="7088" w:type="dxa"/>
            <w:vAlign w:val="center"/>
          </w:tcPr>
          <w:p w14:paraId="05B127B5" w14:textId="47A11DC0" w:rsidR="00A6195B" w:rsidRPr="0041381B" w:rsidRDefault="00A6195B" w:rsidP="00A6195B">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dobre uzbrojenie </w:t>
            </w:r>
            <w:r w:rsidR="00785188" w:rsidRPr="0041381B">
              <w:rPr>
                <w:rFonts w:ascii="Cambria" w:hAnsi="Cambria"/>
                <w:sz w:val="20"/>
                <w:szCs w:val="20"/>
              </w:rPr>
              <w:t>miasta</w:t>
            </w:r>
            <w:r w:rsidRPr="0041381B">
              <w:rPr>
                <w:rFonts w:ascii="Cambria" w:hAnsi="Cambria"/>
                <w:sz w:val="20"/>
                <w:szCs w:val="20"/>
              </w:rPr>
              <w:t xml:space="preserve"> w sieć infrastruktury technicznej,</w:t>
            </w:r>
          </w:p>
          <w:p w14:paraId="784D0771" w14:textId="77777777" w:rsidR="00A6195B" w:rsidRPr="0041381B" w:rsidRDefault="00A6195B" w:rsidP="00A6195B">
            <w:pPr>
              <w:numPr>
                <w:ilvl w:val="0"/>
                <w:numId w:val="15"/>
              </w:numPr>
              <w:spacing w:after="0" w:line="240" w:lineRule="auto"/>
              <w:contextualSpacing/>
              <w:rPr>
                <w:rFonts w:ascii="Cambria" w:hAnsi="Cambria"/>
                <w:sz w:val="20"/>
                <w:szCs w:val="20"/>
              </w:rPr>
            </w:pPr>
            <w:r w:rsidRPr="0041381B">
              <w:rPr>
                <w:rFonts w:ascii="Cambria" w:hAnsi="Cambria"/>
                <w:sz w:val="20"/>
                <w:szCs w:val="20"/>
              </w:rPr>
              <w:t>dobry stan techniczny sytemu uzdatniania i dystrybucji wody,</w:t>
            </w:r>
          </w:p>
          <w:p w14:paraId="202671D4" w14:textId="2C927C8C" w:rsidR="000408EB" w:rsidRPr="0041381B" w:rsidRDefault="00D24193" w:rsidP="00725A91">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bardzo </w:t>
            </w:r>
            <w:r w:rsidR="00A6195B" w:rsidRPr="0041381B">
              <w:rPr>
                <w:rFonts w:ascii="Cambria" w:hAnsi="Cambria"/>
                <w:sz w:val="20"/>
                <w:szCs w:val="20"/>
              </w:rPr>
              <w:t>wysoki odsetek osób pod</w:t>
            </w:r>
            <w:r w:rsidR="00785188" w:rsidRPr="0041381B">
              <w:rPr>
                <w:rFonts w:ascii="Cambria" w:hAnsi="Cambria"/>
                <w:sz w:val="20"/>
                <w:szCs w:val="20"/>
              </w:rPr>
              <w:t>łączonych do sieci wodociągowej</w:t>
            </w:r>
            <w:r w:rsidR="00235D56">
              <w:rPr>
                <w:rFonts w:ascii="Cambria" w:hAnsi="Cambria"/>
                <w:sz w:val="20"/>
                <w:szCs w:val="20"/>
              </w:rPr>
              <w:t>,</w:t>
            </w:r>
          </w:p>
          <w:p w14:paraId="3E237F33" w14:textId="46AC821F" w:rsidR="00D24193" w:rsidRPr="0041381B" w:rsidRDefault="00D24193" w:rsidP="00235D56">
            <w:pPr>
              <w:numPr>
                <w:ilvl w:val="0"/>
                <w:numId w:val="15"/>
              </w:numPr>
              <w:spacing w:after="0" w:line="240" w:lineRule="auto"/>
              <w:contextualSpacing/>
              <w:rPr>
                <w:rFonts w:ascii="Cambria" w:hAnsi="Cambria"/>
                <w:sz w:val="20"/>
                <w:szCs w:val="20"/>
              </w:rPr>
            </w:pPr>
            <w:r w:rsidRPr="0041381B">
              <w:rPr>
                <w:rFonts w:ascii="Cambria" w:hAnsi="Cambria"/>
                <w:sz w:val="20"/>
                <w:szCs w:val="20"/>
              </w:rPr>
              <w:t>bardzo wysoki odsetek osób podłączonych do sieci kanaliza</w:t>
            </w:r>
            <w:r w:rsidR="00235D56">
              <w:rPr>
                <w:rFonts w:ascii="Cambria" w:hAnsi="Cambria"/>
                <w:sz w:val="20"/>
                <w:szCs w:val="20"/>
              </w:rPr>
              <w:t>cyjnej</w:t>
            </w:r>
            <w:r w:rsidR="00053F9C">
              <w:rPr>
                <w:rFonts w:ascii="Cambria" w:hAnsi="Cambria"/>
                <w:sz w:val="20"/>
                <w:szCs w:val="20"/>
              </w:rPr>
              <w:t>.</w:t>
            </w:r>
          </w:p>
        </w:tc>
        <w:tc>
          <w:tcPr>
            <w:tcW w:w="6804" w:type="dxa"/>
            <w:vAlign w:val="center"/>
          </w:tcPr>
          <w:p w14:paraId="3A9AB390" w14:textId="67AEF449" w:rsidR="00AD3E21" w:rsidRPr="0041381B" w:rsidRDefault="00785188" w:rsidP="00785188">
            <w:pPr>
              <w:spacing w:after="0" w:line="240" w:lineRule="auto"/>
              <w:contextualSpacing/>
              <w:jc w:val="center"/>
              <w:rPr>
                <w:rFonts w:ascii="Cambria" w:hAnsi="Cambria"/>
                <w:sz w:val="20"/>
                <w:szCs w:val="20"/>
              </w:rPr>
            </w:pPr>
            <w:r w:rsidRPr="0041381B">
              <w:rPr>
                <w:rFonts w:ascii="Cambria" w:hAnsi="Cambria"/>
                <w:sz w:val="20"/>
                <w:szCs w:val="20"/>
              </w:rPr>
              <w:t>----------</w:t>
            </w:r>
          </w:p>
        </w:tc>
      </w:tr>
      <w:tr w:rsidR="000408EB" w:rsidRPr="0041381B" w14:paraId="443298D1" w14:textId="77777777" w:rsidTr="00C32131">
        <w:trPr>
          <w:trHeight w:val="425"/>
        </w:trPr>
        <w:tc>
          <w:tcPr>
            <w:tcW w:w="567" w:type="dxa"/>
            <w:vMerge w:val="restart"/>
            <w:shd w:val="clear" w:color="auto" w:fill="F2F2F2" w:themeFill="background1" w:themeFillShade="F2"/>
            <w:textDirection w:val="btLr"/>
            <w:vAlign w:val="center"/>
          </w:tcPr>
          <w:p w14:paraId="5ADF1B52" w14:textId="77777777" w:rsidR="000408EB" w:rsidRPr="0041381B" w:rsidRDefault="000408EB" w:rsidP="002F3A6C">
            <w:pPr>
              <w:spacing w:after="0" w:line="240" w:lineRule="auto"/>
              <w:ind w:left="113" w:right="113"/>
              <w:contextualSpacing/>
              <w:jc w:val="center"/>
              <w:rPr>
                <w:rFonts w:ascii="Cambria" w:hAnsi="Cambria"/>
                <w:sz w:val="20"/>
                <w:szCs w:val="20"/>
              </w:rPr>
            </w:pPr>
            <w:r w:rsidRPr="0041381B">
              <w:rPr>
                <w:rFonts w:ascii="Cambria" w:hAnsi="Cambria"/>
                <w:b/>
                <w:sz w:val="20"/>
                <w:szCs w:val="20"/>
              </w:rPr>
              <w:t>CZYNNIKI ZEWNĘTRZNE</w:t>
            </w:r>
          </w:p>
        </w:tc>
        <w:tc>
          <w:tcPr>
            <w:tcW w:w="7088" w:type="dxa"/>
            <w:shd w:val="clear" w:color="auto" w:fill="F2F2F2" w:themeFill="background1" w:themeFillShade="F2"/>
            <w:vAlign w:val="center"/>
          </w:tcPr>
          <w:p w14:paraId="3C27F660"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SZANSE</w:t>
            </w:r>
          </w:p>
        </w:tc>
        <w:tc>
          <w:tcPr>
            <w:tcW w:w="6804" w:type="dxa"/>
            <w:shd w:val="clear" w:color="auto" w:fill="F2F2F2" w:themeFill="background1" w:themeFillShade="F2"/>
            <w:vAlign w:val="center"/>
          </w:tcPr>
          <w:p w14:paraId="642395B1"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ZAGROŻENIA</w:t>
            </w:r>
          </w:p>
        </w:tc>
      </w:tr>
      <w:tr w:rsidR="000408EB" w:rsidRPr="0041381B" w14:paraId="5FA689C4" w14:textId="77777777" w:rsidTr="000E2E2F">
        <w:trPr>
          <w:trHeight w:val="3119"/>
        </w:trPr>
        <w:tc>
          <w:tcPr>
            <w:tcW w:w="567" w:type="dxa"/>
            <w:vMerge/>
          </w:tcPr>
          <w:p w14:paraId="641D6AE2" w14:textId="77777777" w:rsidR="000408EB" w:rsidRPr="0041381B" w:rsidRDefault="000408EB" w:rsidP="002F3A6C">
            <w:pPr>
              <w:spacing w:after="0" w:line="240" w:lineRule="auto"/>
              <w:contextualSpacing/>
              <w:rPr>
                <w:rFonts w:ascii="Cambria" w:hAnsi="Cambria"/>
                <w:sz w:val="20"/>
                <w:szCs w:val="20"/>
              </w:rPr>
            </w:pPr>
          </w:p>
        </w:tc>
        <w:tc>
          <w:tcPr>
            <w:tcW w:w="7088" w:type="dxa"/>
            <w:vAlign w:val="center"/>
          </w:tcPr>
          <w:p w14:paraId="579A3B97" w14:textId="77777777" w:rsidR="000408EB" w:rsidRPr="0041381B" w:rsidRDefault="00BE4B5E" w:rsidP="0097662B">
            <w:pPr>
              <w:numPr>
                <w:ilvl w:val="0"/>
                <w:numId w:val="15"/>
              </w:numPr>
              <w:spacing w:after="0" w:line="240" w:lineRule="auto"/>
              <w:contextualSpacing/>
              <w:rPr>
                <w:rFonts w:ascii="Cambria" w:hAnsi="Cambria"/>
                <w:sz w:val="20"/>
                <w:szCs w:val="20"/>
              </w:rPr>
            </w:pPr>
            <w:r w:rsidRPr="0041381B">
              <w:rPr>
                <w:rFonts w:ascii="Cambria" w:hAnsi="Cambria"/>
                <w:sz w:val="20"/>
                <w:szCs w:val="20"/>
              </w:rPr>
              <w:t>możliwości pozyskania dofinansowania na realizację inwestycji z zakresu budowy kanalizacji oraz wymiany zbiorników bezodpływow</w:t>
            </w:r>
            <w:r w:rsidR="0097662B" w:rsidRPr="0041381B">
              <w:rPr>
                <w:rFonts w:ascii="Cambria" w:hAnsi="Cambria"/>
                <w:sz w:val="20"/>
                <w:szCs w:val="20"/>
              </w:rPr>
              <w:t>ych na przydomowe oczyszczalnie.</w:t>
            </w:r>
          </w:p>
        </w:tc>
        <w:tc>
          <w:tcPr>
            <w:tcW w:w="6804" w:type="dxa"/>
            <w:vAlign w:val="center"/>
          </w:tcPr>
          <w:p w14:paraId="52ECE160"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brak świadomości poszczególnych właścicieli nieruchomości skutkujący niewłaściwym zagospodarowaniem powstałych nieczystości ciekłych,</w:t>
            </w:r>
          </w:p>
          <w:p w14:paraId="648F11B0"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nielegalne zrzuty ścieków nieoczyszczonych.</w:t>
            </w:r>
          </w:p>
        </w:tc>
      </w:tr>
    </w:tbl>
    <w:p w14:paraId="13001593" w14:textId="77777777" w:rsidR="00A67577" w:rsidRPr="0041381B" w:rsidRDefault="00A67577" w:rsidP="002F3A6C">
      <w:pPr>
        <w:autoSpaceDE w:val="0"/>
        <w:autoSpaceDN w:val="0"/>
        <w:adjustRightInd w:val="0"/>
        <w:spacing w:after="0" w:line="240" w:lineRule="auto"/>
        <w:jc w:val="center"/>
        <w:rPr>
          <w:rFonts w:ascii="Cambria" w:hAnsi="Cambria" w:cs="Verdana-Bold"/>
          <w:bCs/>
          <w:i/>
          <w:sz w:val="16"/>
          <w:szCs w:val="20"/>
          <w:lang w:eastAsia="pl-PL"/>
        </w:rPr>
      </w:pPr>
    </w:p>
    <w:p w14:paraId="05485510" w14:textId="77777777" w:rsidR="00A67577" w:rsidRPr="0041381B" w:rsidRDefault="00A67577" w:rsidP="002F3A6C">
      <w:pPr>
        <w:spacing w:after="0" w:line="240" w:lineRule="auto"/>
        <w:jc w:val="center"/>
        <w:rPr>
          <w:rFonts w:ascii="Cambria" w:hAnsi="Cambria"/>
          <w:sz w:val="16"/>
          <w:szCs w:val="20"/>
          <w:lang w:eastAsia="pl-PL"/>
        </w:rPr>
      </w:pPr>
      <w:r w:rsidRPr="0041381B">
        <w:rPr>
          <w:rFonts w:ascii="Cambria" w:hAnsi="Cambria" w:cs="Verdana-Bold"/>
          <w:bCs/>
          <w:i/>
          <w:sz w:val="16"/>
          <w:szCs w:val="20"/>
          <w:lang w:eastAsia="pl-PL"/>
        </w:rPr>
        <w:t>Źródło: Analiza własna</w:t>
      </w:r>
    </w:p>
    <w:p w14:paraId="42F4042E" w14:textId="77777777" w:rsidR="00A67577" w:rsidRPr="0041381B" w:rsidRDefault="00A67577" w:rsidP="002F3A6C">
      <w:pPr>
        <w:spacing w:after="0" w:line="240" w:lineRule="auto"/>
        <w:rPr>
          <w:rFonts w:ascii="Cambria" w:hAnsi="Cambria"/>
          <w:sz w:val="20"/>
          <w:szCs w:val="20"/>
          <w:lang w:eastAsia="pl-PL"/>
        </w:rPr>
        <w:sectPr w:rsidR="00A67577" w:rsidRPr="0041381B" w:rsidSect="0086272E">
          <w:headerReference w:type="default" r:id="rId193"/>
          <w:footerReference w:type="default" r:id="rId194"/>
          <w:headerReference w:type="first" r:id="rId195"/>
          <w:footerReference w:type="first" r:id="rId196"/>
          <w:pgSz w:w="16838" w:h="11906" w:orient="landscape"/>
          <w:pgMar w:top="1418" w:right="1418" w:bottom="1418" w:left="1418" w:header="709" w:footer="567" w:gutter="0"/>
          <w:cols w:space="708"/>
          <w:titlePg/>
          <w:docGrid w:linePitch="360"/>
        </w:sectPr>
      </w:pPr>
    </w:p>
    <w:p w14:paraId="2651297C" w14:textId="339248F3" w:rsidR="000408EB" w:rsidRPr="0041381B" w:rsidRDefault="000408EB" w:rsidP="002F3A6C">
      <w:pPr>
        <w:autoSpaceDE w:val="0"/>
        <w:autoSpaceDN w:val="0"/>
        <w:adjustRightInd w:val="0"/>
        <w:spacing w:after="0" w:line="240" w:lineRule="auto"/>
        <w:jc w:val="center"/>
        <w:rPr>
          <w:rFonts w:ascii="Cambria" w:hAnsi="Cambria" w:cs="Verdana-Bold"/>
          <w:bCs/>
          <w:i/>
          <w:sz w:val="20"/>
          <w:szCs w:val="20"/>
          <w:lang w:eastAsia="pl-PL"/>
        </w:rPr>
      </w:pPr>
      <w:bookmarkStart w:id="517" w:name="_Toc514742436"/>
      <w:bookmarkStart w:id="518" w:name="_Toc142324188"/>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32</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004C4248" w:rsidRPr="0041381B">
        <w:rPr>
          <w:rFonts w:ascii="Cambria" w:hAnsi="Cambria" w:cs="Verdana-Bold"/>
          <w:bCs/>
          <w:i/>
          <w:sz w:val="20"/>
          <w:szCs w:val="20"/>
          <w:lang w:eastAsia="pl-PL"/>
        </w:rPr>
        <w:t xml:space="preserve">Analiza SWOT </w:t>
      </w:r>
      <w:r w:rsidR="00286973" w:rsidRPr="0041381B">
        <w:rPr>
          <w:rFonts w:ascii="Cambria" w:hAnsi="Cambria" w:cs="Verdana-Bold"/>
          <w:bCs/>
          <w:i/>
          <w:sz w:val="20"/>
          <w:szCs w:val="20"/>
          <w:lang w:eastAsia="pl-PL"/>
        </w:rPr>
        <w:t xml:space="preserve">miasta </w:t>
      </w:r>
      <w:r w:rsidR="008408C4" w:rsidRPr="0041381B">
        <w:rPr>
          <w:rFonts w:ascii="Cambria" w:hAnsi="Cambria" w:cs="Verdana-Bold"/>
          <w:bCs/>
          <w:i/>
          <w:sz w:val="20"/>
          <w:szCs w:val="20"/>
          <w:lang w:eastAsia="pl-PL"/>
        </w:rPr>
        <w:t>Giżycka</w:t>
      </w:r>
      <w:r w:rsidR="00286973" w:rsidRPr="0041381B">
        <w:rPr>
          <w:rFonts w:ascii="Cambria" w:hAnsi="Cambria" w:cs="Verdana-Bold"/>
          <w:bCs/>
          <w:i/>
          <w:sz w:val="20"/>
          <w:szCs w:val="20"/>
          <w:lang w:eastAsia="pl-PL"/>
        </w:rPr>
        <w:t xml:space="preserve"> </w:t>
      </w:r>
      <w:r w:rsidRPr="0041381B">
        <w:rPr>
          <w:rFonts w:ascii="Cambria" w:hAnsi="Cambria" w:cs="Verdana-Bold"/>
          <w:bCs/>
          <w:i/>
          <w:sz w:val="20"/>
          <w:szCs w:val="20"/>
          <w:lang w:eastAsia="pl-PL"/>
        </w:rPr>
        <w:t>- Obszar interwencji VI - Gleby oraz zasoby geologiczne</w:t>
      </w:r>
      <w:bookmarkEnd w:id="517"/>
      <w:bookmarkEnd w:id="518"/>
    </w:p>
    <w:p w14:paraId="12B14C8C" w14:textId="77777777" w:rsidR="00A6195B" w:rsidRPr="0041381B" w:rsidRDefault="00A6195B" w:rsidP="002F3A6C">
      <w:pPr>
        <w:autoSpaceDE w:val="0"/>
        <w:autoSpaceDN w:val="0"/>
        <w:adjustRightInd w:val="0"/>
        <w:spacing w:after="0" w:line="240" w:lineRule="auto"/>
        <w:jc w:val="center"/>
        <w:rPr>
          <w:rFonts w:ascii="Cambria" w:hAnsi="Cambria" w:cs="Verdana-Bold"/>
          <w:bCs/>
          <w:i/>
          <w:sz w:val="14"/>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41381B" w14:paraId="420F832A" w14:textId="77777777" w:rsidTr="000408EB">
        <w:trPr>
          <w:trHeight w:val="425"/>
        </w:trPr>
        <w:tc>
          <w:tcPr>
            <w:tcW w:w="567" w:type="dxa"/>
            <w:shd w:val="clear" w:color="auto" w:fill="FFC000"/>
          </w:tcPr>
          <w:p w14:paraId="36D249D0"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3C6677D2"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OBSZAR INTERWENCJI V - GLEBY ORAZ ZASOBY GEOLOGICZNE</w:t>
            </w:r>
          </w:p>
        </w:tc>
      </w:tr>
      <w:tr w:rsidR="000408EB" w:rsidRPr="0041381B" w14:paraId="2BDEE990" w14:textId="77777777" w:rsidTr="000408EB">
        <w:trPr>
          <w:trHeight w:val="425"/>
        </w:trPr>
        <w:tc>
          <w:tcPr>
            <w:tcW w:w="567" w:type="dxa"/>
            <w:vMerge w:val="restart"/>
            <w:shd w:val="clear" w:color="auto" w:fill="F2F2F2" w:themeFill="background1" w:themeFillShade="F2"/>
            <w:textDirection w:val="btLr"/>
            <w:vAlign w:val="center"/>
          </w:tcPr>
          <w:p w14:paraId="6827ADDC" w14:textId="77777777" w:rsidR="000408EB" w:rsidRPr="0041381B" w:rsidRDefault="000408EB" w:rsidP="002F3A6C">
            <w:pPr>
              <w:spacing w:after="0" w:line="240" w:lineRule="auto"/>
              <w:ind w:left="113" w:right="113"/>
              <w:contextualSpacing/>
              <w:jc w:val="center"/>
              <w:rPr>
                <w:rFonts w:ascii="Cambria" w:hAnsi="Cambria"/>
                <w:b/>
                <w:bCs/>
                <w:sz w:val="20"/>
                <w:szCs w:val="20"/>
                <w:lang w:eastAsia="pl-PL"/>
              </w:rPr>
            </w:pPr>
            <w:r w:rsidRPr="0041381B">
              <w:rPr>
                <w:rFonts w:ascii="Cambria" w:hAnsi="Cambria"/>
                <w:b/>
                <w:sz w:val="20"/>
                <w:szCs w:val="20"/>
              </w:rPr>
              <w:t>CZYNNIKI WEWNĘTRZNE</w:t>
            </w:r>
          </w:p>
        </w:tc>
        <w:tc>
          <w:tcPr>
            <w:tcW w:w="7088" w:type="dxa"/>
            <w:shd w:val="clear" w:color="auto" w:fill="F2F2F2" w:themeFill="background1" w:themeFillShade="F2"/>
            <w:vAlign w:val="center"/>
          </w:tcPr>
          <w:p w14:paraId="5545B553"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MOCNE STRONY</w:t>
            </w:r>
          </w:p>
        </w:tc>
        <w:tc>
          <w:tcPr>
            <w:tcW w:w="6804" w:type="dxa"/>
            <w:shd w:val="clear" w:color="auto" w:fill="F2F2F2" w:themeFill="background1" w:themeFillShade="F2"/>
            <w:vAlign w:val="center"/>
          </w:tcPr>
          <w:p w14:paraId="6E4A1A46"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SŁABE STRONY</w:t>
            </w:r>
          </w:p>
        </w:tc>
      </w:tr>
      <w:tr w:rsidR="000408EB" w:rsidRPr="0041381B" w14:paraId="5581C000" w14:textId="77777777" w:rsidTr="000E2E2F">
        <w:trPr>
          <w:cantSplit/>
          <w:trHeight w:val="3119"/>
        </w:trPr>
        <w:tc>
          <w:tcPr>
            <w:tcW w:w="567" w:type="dxa"/>
            <w:vMerge/>
            <w:textDirection w:val="btLr"/>
            <w:vAlign w:val="center"/>
          </w:tcPr>
          <w:p w14:paraId="21B31627" w14:textId="77777777" w:rsidR="000408EB" w:rsidRPr="0041381B" w:rsidRDefault="000408EB" w:rsidP="002F3A6C">
            <w:pPr>
              <w:spacing w:after="0" w:line="240" w:lineRule="auto"/>
              <w:ind w:left="113" w:right="113"/>
              <w:contextualSpacing/>
              <w:jc w:val="center"/>
              <w:rPr>
                <w:rFonts w:ascii="Cambria" w:hAnsi="Cambria"/>
                <w:sz w:val="20"/>
                <w:szCs w:val="20"/>
              </w:rPr>
            </w:pPr>
          </w:p>
        </w:tc>
        <w:tc>
          <w:tcPr>
            <w:tcW w:w="7088" w:type="dxa"/>
            <w:vAlign w:val="center"/>
          </w:tcPr>
          <w:p w14:paraId="6E658BAA"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uwzględnienie w studium uwarunkowań oraz planie zagospodarowania przestrzennego obszarów złóż,</w:t>
            </w:r>
          </w:p>
          <w:p w14:paraId="48ABED1F"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dobry stopień rozpoznania zasobów geologicznych,</w:t>
            </w:r>
          </w:p>
          <w:p w14:paraId="59C0292B" w14:textId="0D636BD6" w:rsidR="000408EB" w:rsidRPr="00697343" w:rsidRDefault="002E5926" w:rsidP="00697343">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walory środowiskowe </w:t>
            </w:r>
            <w:r w:rsidR="00E5634A" w:rsidRPr="0041381B">
              <w:rPr>
                <w:rFonts w:ascii="Cambria" w:hAnsi="Cambria"/>
                <w:sz w:val="20"/>
                <w:szCs w:val="20"/>
              </w:rPr>
              <w:t xml:space="preserve">i kulturowe </w:t>
            </w:r>
            <w:r w:rsidR="00C73743" w:rsidRPr="0041381B">
              <w:rPr>
                <w:rFonts w:ascii="Cambria" w:hAnsi="Cambria"/>
                <w:sz w:val="20"/>
                <w:szCs w:val="20"/>
              </w:rPr>
              <w:t>miasta</w:t>
            </w:r>
            <w:r w:rsidR="00697343">
              <w:rPr>
                <w:rFonts w:ascii="Cambria" w:hAnsi="Cambria"/>
                <w:sz w:val="20"/>
                <w:szCs w:val="20"/>
              </w:rPr>
              <w:t>.</w:t>
            </w:r>
          </w:p>
        </w:tc>
        <w:tc>
          <w:tcPr>
            <w:tcW w:w="6804" w:type="dxa"/>
            <w:vAlign w:val="center"/>
          </w:tcPr>
          <w:p w14:paraId="3BF83242"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zanieczyszczenie gleb pochodzące z emisji antropogenicznej,</w:t>
            </w:r>
          </w:p>
          <w:p w14:paraId="3BACED70"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zanieczyszczenie gleb pochodzące z emisji ze środków transportu,</w:t>
            </w:r>
          </w:p>
          <w:p w14:paraId="741DA4E5"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brak regularnych badań w ramach państwowego monitoringu środowiska,</w:t>
            </w:r>
          </w:p>
          <w:p w14:paraId="6A4789E3" w14:textId="5C8F0210" w:rsidR="000408EB" w:rsidRPr="0041381B" w:rsidRDefault="000408EB" w:rsidP="00C73743">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niewystarczająca świadomość ekologiczna mieszkańców </w:t>
            </w:r>
            <w:r w:rsidR="00C73743" w:rsidRPr="0041381B">
              <w:rPr>
                <w:rFonts w:ascii="Cambria" w:hAnsi="Cambria"/>
                <w:sz w:val="20"/>
                <w:szCs w:val="20"/>
              </w:rPr>
              <w:t>miasta</w:t>
            </w:r>
            <w:r w:rsidRPr="0041381B">
              <w:rPr>
                <w:rFonts w:ascii="Cambria" w:hAnsi="Cambria"/>
                <w:sz w:val="20"/>
                <w:szCs w:val="20"/>
              </w:rPr>
              <w:t>.</w:t>
            </w:r>
          </w:p>
        </w:tc>
      </w:tr>
      <w:tr w:rsidR="000408EB" w:rsidRPr="0041381B" w14:paraId="634139B3" w14:textId="77777777" w:rsidTr="000408EB">
        <w:trPr>
          <w:trHeight w:val="425"/>
        </w:trPr>
        <w:tc>
          <w:tcPr>
            <w:tcW w:w="567" w:type="dxa"/>
            <w:vMerge w:val="restart"/>
            <w:shd w:val="clear" w:color="auto" w:fill="F2F2F2" w:themeFill="background1" w:themeFillShade="F2"/>
            <w:textDirection w:val="btLr"/>
            <w:vAlign w:val="center"/>
          </w:tcPr>
          <w:p w14:paraId="6DAFA779" w14:textId="77777777" w:rsidR="000408EB" w:rsidRPr="0041381B" w:rsidRDefault="000408EB" w:rsidP="002F3A6C">
            <w:pPr>
              <w:spacing w:after="0" w:line="240" w:lineRule="auto"/>
              <w:ind w:left="113" w:right="113"/>
              <w:contextualSpacing/>
              <w:jc w:val="center"/>
              <w:rPr>
                <w:rFonts w:ascii="Cambria" w:hAnsi="Cambria"/>
                <w:sz w:val="20"/>
                <w:szCs w:val="20"/>
              </w:rPr>
            </w:pPr>
            <w:r w:rsidRPr="0041381B">
              <w:rPr>
                <w:rFonts w:ascii="Cambria" w:hAnsi="Cambria"/>
                <w:b/>
                <w:sz w:val="20"/>
                <w:szCs w:val="20"/>
              </w:rPr>
              <w:t>CZYNNIKI ZEWNĘTRZNE</w:t>
            </w:r>
          </w:p>
        </w:tc>
        <w:tc>
          <w:tcPr>
            <w:tcW w:w="7088" w:type="dxa"/>
            <w:shd w:val="clear" w:color="auto" w:fill="F2F2F2" w:themeFill="background1" w:themeFillShade="F2"/>
            <w:vAlign w:val="center"/>
          </w:tcPr>
          <w:p w14:paraId="06B8C73E"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SZANSE</w:t>
            </w:r>
          </w:p>
        </w:tc>
        <w:tc>
          <w:tcPr>
            <w:tcW w:w="6804" w:type="dxa"/>
            <w:shd w:val="clear" w:color="auto" w:fill="F2F2F2" w:themeFill="background1" w:themeFillShade="F2"/>
            <w:vAlign w:val="center"/>
          </w:tcPr>
          <w:p w14:paraId="79C059C8"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ZAGROŻENIA</w:t>
            </w:r>
          </w:p>
        </w:tc>
      </w:tr>
      <w:tr w:rsidR="000408EB" w:rsidRPr="0041381B" w14:paraId="452E19B1" w14:textId="77777777" w:rsidTr="000E2E2F">
        <w:trPr>
          <w:trHeight w:val="3119"/>
        </w:trPr>
        <w:tc>
          <w:tcPr>
            <w:tcW w:w="567" w:type="dxa"/>
            <w:vMerge/>
          </w:tcPr>
          <w:p w14:paraId="584F8588" w14:textId="77777777" w:rsidR="000408EB" w:rsidRPr="0041381B" w:rsidRDefault="000408EB" w:rsidP="002F3A6C">
            <w:pPr>
              <w:spacing w:after="0" w:line="240" w:lineRule="auto"/>
              <w:contextualSpacing/>
              <w:rPr>
                <w:rFonts w:ascii="Cambria" w:hAnsi="Cambria"/>
                <w:sz w:val="20"/>
                <w:szCs w:val="20"/>
              </w:rPr>
            </w:pPr>
          </w:p>
        </w:tc>
        <w:tc>
          <w:tcPr>
            <w:tcW w:w="7088" w:type="dxa"/>
            <w:vAlign w:val="center"/>
          </w:tcPr>
          <w:p w14:paraId="7DC295C2"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zwiększenie zainteresowania wykorzystaniem odnawialnych źródeł energii,</w:t>
            </w:r>
          </w:p>
          <w:p w14:paraId="480EB587"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prowadzenie racjonalnej gospodarki przestrzennej w celu ochrony krajobrazu i powierzchni biologicznie czynnej (ograniczenie tworzenia powierzchni utwardzonych),</w:t>
            </w:r>
          </w:p>
          <w:p w14:paraId="7756DA73"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coraz bardziej restrykcyjne no</w:t>
            </w:r>
            <w:r w:rsidR="005708BB" w:rsidRPr="0041381B">
              <w:rPr>
                <w:rFonts w:ascii="Cambria" w:hAnsi="Cambria"/>
                <w:sz w:val="20"/>
                <w:szCs w:val="20"/>
              </w:rPr>
              <w:t>rmy środowiskowe dla zakładów i </w:t>
            </w:r>
            <w:r w:rsidRPr="0041381B">
              <w:rPr>
                <w:rFonts w:ascii="Cambria" w:hAnsi="Cambria"/>
                <w:sz w:val="20"/>
                <w:szCs w:val="20"/>
              </w:rPr>
              <w:t>przedsiębiorców zapobiegające skażeniu gleb,</w:t>
            </w:r>
          </w:p>
          <w:p w14:paraId="5A0768E2"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wzrost świadomości ekologicznej mieszkańców.</w:t>
            </w:r>
          </w:p>
          <w:p w14:paraId="694F90B9" w14:textId="77777777" w:rsidR="000408EB" w:rsidRPr="0041381B" w:rsidRDefault="000408EB" w:rsidP="002F3A6C">
            <w:pPr>
              <w:spacing w:after="0" w:line="240" w:lineRule="auto"/>
              <w:ind w:left="360"/>
              <w:contextualSpacing/>
              <w:rPr>
                <w:rFonts w:ascii="Cambria" w:hAnsi="Cambria"/>
                <w:sz w:val="20"/>
                <w:szCs w:val="20"/>
              </w:rPr>
            </w:pPr>
          </w:p>
        </w:tc>
        <w:tc>
          <w:tcPr>
            <w:tcW w:w="6804" w:type="dxa"/>
            <w:vAlign w:val="center"/>
          </w:tcPr>
          <w:p w14:paraId="2C6FF541"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brak wystarczających środków finansowych na identyfikację potencjalnych zagrożeń,</w:t>
            </w:r>
          </w:p>
          <w:p w14:paraId="5E20959A" w14:textId="2502086E"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możliwy wzrost zanieczyszczenia środowiska gruntowo-wodnego na skutek zwiększającego się udziału gruntów zabudowanych </w:t>
            </w:r>
            <w:r w:rsidR="0097662B" w:rsidRPr="0041381B">
              <w:rPr>
                <w:rFonts w:ascii="Cambria" w:hAnsi="Cambria"/>
                <w:sz w:val="20"/>
                <w:szCs w:val="20"/>
              </w:rPr>
              <w:t>i </w:t>
            </w:r>
            <w:r w:rsidRPr="0041381B">
              <w:rPr>
                <w:rFonts w:ascii="Cambria" w:hAnsi="Cambria"/>
                <w:sz w:val="20"/>
                <w:szCs w:val="20"/>
              </w:rPr>
              <w:t>zurbanizowanych w stosunku do</w:t>
            </w:r>
            <w:r w:rsidR="002E5926" w:rsidRPr="0041381B">
              <w:rPr>
                <w:rFonts w:ascii="Cambria" w:hAnsi="Cambria"/>
                <w:sz w:val="20"/>
                <w:szCs w:val="20"/>
              </w:rPr>
              <w:t xml:space="preserve"> ogólnej powierzchni użytkowej </w:t>
            </w:r>
            <w:r w:rsidR="00C73743" w:rsidRPr="0041381B">
              <w:rPr>
                <w:rFonts w:ascii="Cambria" w:hAnsi="Cambria"/>
                <w:sz w:val="20"/>
                <w:szCs w:val="20"/>
              </w:rPr>
              <w:t>miasta</w:t>
            </w:r>
            <w:r w:rsidRPr="0041381B">
              <w:rPr>
                <w:rFonts w:ascii="Cambria" w:hAnsi="Cambria"/>
                <w:sz w:val="20"/>
                <w:szCs w:val="20"/>
              </w:rPr>
              <w:t>,</w:t>
            </w:r>
          </w:p>
          <w:p w14:paraId="231830BB"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presja ze strony działających podmiotów gospodarczych,</w:t>
            </w:r>
          </w:p>
          <w:p w14:paraId="72122C1B"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problemy zjawiska suszy,</w:t>
            </w:r>
          </w:p>
          <w:p w14:paraId="3E32EE29"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problemy zjawiska opadów atmo</w:t>
            </w:r>
            <w:r w:rsidR="008A3A8D" w:rsidRPr="0041381B">
              <w:rPr>
                <w:rFonts w:ascii="Cambria" w:hAnsi="Cambria"/>
                <w:sz w:val="20"/>
                <w:szCs w:val="20"/>
              </w:rPr>
              <w:t>sferycznych,</w:t>
            </w:r>
          </w:p>
          <w:p w14:paraId="42E77987" w14:textId="77777777" w:rsidR="008A3A8D" w:rsidRPr="0041381B" w:rsidRDefault="008A3A8D"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presja osób fizycznych na zabudowę terenów.</w:t>
            </w:r>
          </w:p>
        </w:tc>
      </w:tr>
    </w:tbl>
    <w:p w14:paraId="149C797D" w14:textId="77777777" w:rsidR="00242C94" w:rsidRPr="0041381B" w:rsidRDefault="00242C94" w:rsidP="002F3A6C">
      <w:pPr>
        <w:spacing w:after="0" w:line="240" w:lineRule="auto"/>
        <w:jc w:val="center"/>
        <w:rPr>
          <w:rFonts w:ascii="Cambria" w:hAnsi="Cambria" w:cs="Verdana-Bold"/>
          <w:bCs/>
          <w:i/>
          <w:sz w:val="10"/>
          <w:szCs w:val="20"/>
          <w:lang w:eastAsia="pl-PL"/>
        </w:rPr>
      </w:pPr>
    </w:p>
    <w:p w14:paraId="51ED7040" w14:textId="77777777" w:rsidR="000408EB" w:rsidRPr="0041381B" w:rsidRDefault="000408EB" w:rsidP="002F3A6C">
      <w:pPr>
        <w:spacing w:after="0" w:line="240" w:lineRule="auto"/>
        <w:jc w:val="center"/>
        <w:rPr>
          <w:rFonts w:ascii="Cambria" w:hAnsi="Cambria"/>
          <w:sz w:val="16"/>
          <w:szCs w:val="20"/>
          <w:lang w:eastAsia="pl-PL"/>
        </w:rPr>
      </w:pPr>
      <w:r w:rsidRPr="0041381B">
        <w:rPr>
          <w:rFonts w:ascii="Cambria" w:hAnsi="Cambria" w:cs="Verdana-Bold"/>
          <w:bCs/>
          <w:i/>
          <w:sz w:val="16"/>
          <w:szCs w:val="20"/>
          <w:lang w:eastAsia="pl-PL"/>
        </w:rPr>
        <w:t>Źródło: Analiza własna</w:t>
      </w:r>
    </w:p>
    <w:p w14:paraId="1CF817CD" w14:textId="77777777" w:rsidR="000408EB" w:rsidRPr="0041381B" w:rsidRDefault="000408EB" w:rsidP="002F3A6C">
      <w:pPr>
        <w:spacing w:after="0" w:line="240" w:lineRule="auto"/>
        <w:rPr>
          <w:rFonts w:ascii="Cambria" w:hAnsi="Cambria"/>
          <w:sz w:val="20"/>
          <w:szCs w:val="20"/>
          <w:lang w:eastAsia="pl-PL"/>
        </w:rPr>
        <w:sectPr w:rsidR="000408EB" w:rsidRPr="0041381B" w:rsidSect="0086272E">
          <w:pgSz w:w="16838" w:h="11906" w:orient="landscape"/>
          <w:pgMar w:top="1418" w:right="1418" w:bottom="1418" w:left="1418" w:header="709" w:footer="567" w:gutter="0"/>
          <w:cols w:space="708"/>
          <w:titlePg/>
          <w:docGrid w:linePitch="360"/>
        </w:sectPr>
      </w:pPr>
    </w:p>
    <w:p w14:paraId="74B5D110" w14:textId="79510A3B" w:rsidR="000408EB" w:rsidRPr="0041381B" w:rsidRDefault="000408EB" w:rsidP="002F3A6C">
      <w:pPr>
        <w:autoSpaceDE w:val="0"/>
        <w:autoSpaceDN w:val="0"/>
        <w:adjustRightInd w:val="0"/>
        <w:spacing w:after="0" w:line="240" w:lineRule="auto"/>
        <w:jc w:val="center"/>
        <w:rPr>
          <w:rFonts w:ascii="Cambria" w:hAnsi="Cambria" w:cs="Verdana-Bold"/>
          <w:bCs/>
          <w:i/>
          <w:sz w:val="20"/>
          <w:szCs w:val="20"/>
          <w:lang w:eastAsia="pl-PL"/>
        </w:rPr>
      </w:pPr>
      <w:bookmarkStart w:id="519" w:name="_Toc514742437"/>
      <w:bookmarkStart w:id="520" w:name="_Toc142324189"/>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33</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004C4248" w:rsidRPr="0041381B">
        <w:rPr>
          <w:rFonts w:ascii="Cambria" w:hAnsi="Cambria" w:cs="Verdana-Bold"/>
          <w:bCs/>
          <w:i/>
          <w:sz w:val="20"/>
          <w:szCs w:val="20"/>
          <w:lang w:eastAsia="pl-PL"/>
        </w:rPr>
        <w:t xml:space="preserve">Analiza SWOT </w:t>
      </w:r>
      <w:r w:rsidR="00286973" w:rsidRPr="0041381B">
        <w:rPr>
          <w:rFonts w:ascii="Cambria" w:hAnsi="Cambria" w:cs="Verdana-Bold"/>
          <w:bCs/>
          <w:i/>
          <w:sz w:val="20"/>
          <w:szCs w:val="20"/>
          <w:lang w:eastAsia="pl-PL"/>
        </w:rPr>
        <w:t xml:space="preserve">miasta </w:t>
      </w:r>
      <w:r w:rsidR="008408C4" w:rsidRPr="0041381B">
        <w:rPr>
          <w:rFonts w:ascii="Cambria" w:hAnsi="Cambria" w:cs="Verdana-Bold"/>
          <w:bCs/>
          <w:i/>
          <w:sz w:val="20"/>
          <w:szCs w:val="20"/>
          <w:lang w:eastAsia="pl-PL"/>
        </w:rPr>
        <w:t>Giżycka</w:t>
      </w:r>
      <w:r w:rsidR="00286973" w:rsidRPr="0041381B">
        <w:rPr>
          <w:rFonts w:ascii="Cambria" w:hAnsi="Cambria" w:cs="Verdana-Bold"/>
          <w:bCs/>
          <w:i/>
          <w:sz w:val="20"/>
          <w:szCs w:val="20"/>
          <w:lang w:eastAsia="pl-PL"/>
        </w:rPr>
        <w:t xml:space="preserve"> </w:t>
      </w:r>
      <w:r w:rsidRPr="0041381B">
        <w:rPr>
          <w:rFonts w:ascii="Cambria" w:hAnsi="Cambria" w:cs="Verdana-Bold"/>
          <w:bCs/>
          <w:i/>
          <w:sz w:val="20"/>
          <w:szCs w:val="20"/>
          <w:lang w:eastAsia="pl-PL"/>
        </w:rPr>
        <w:t>- Obszar interwencji VII - Gospodarka odpadami i zapobieganie powstawaniu odpadów</w:t>
      </w:r>
      <w:bookmarkEnd w:id="519"/>
      <w:bookmarkEnd w:id="520"/>
    </w:p>
    <w:p w14:paraId="7E22387D" w14:textId="77777777" w:rsidR="00A6195B" w:rsidRPr="0041381B" w:rsidRDefault="00A6195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41381B" w14:paraId="18C25CAA" w14:textId="77777777" w:rsidTr="000408EB">
        <w:trPr>
          <w:trHeight w:val="425"/>
        </w:trPr>
        <w:tc>
          <w:tcPr>
            <w:tcW w:w="567" w:type="dxa"/>
            <w:shd w:val="clear" w:color="auto" w:fill="FFC000"/>
          </w:tcPr>
          <w:p w14:paraId="01DDFFFC"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3CB221AA"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 xml:space="preserve">OBSZAR INTERWENCJI VII - </w:t>
            </w:r>
            <w:r w:rsidRPr="0041381B">
              <w:rPr>
                <w:rFonts w:ascii="Cambria" w:hAnsi="Cambria"/>
                <w:b/>
                <w:sz w:val="20"/>
                <w:szCs w:val="20"/>
              </w:rPr>
              <w:t>GOSPODARKA ODPADAMI I ZAPOBIEGANIE POWSTAWANIU ODPADÓW</w:t>
            </w:r>
          </w:p>
        </w:tc>
      </w:tr>
      <w:tr w:rsidR="000408EB" w:rsidRPr="0041381B" w14:paraId="5CB42B23" w14:textId="77777777" w:rsidTr="000408EB">
        <w:trPr>
          <w:trHeight w:val="425"/>
        </w:trPr>
        <w:tc>
          <w:tcPr>
            <w:tcW w:w="567" w:type="dxa"/>
            <w:vMerge w:val="restart"/>
            <w:shd w:val="clear" w:color="auto" w:fill="F2F2F2" w:themeFill="background1" w:themeFillShade="F2"/>
            <w:textDirection w:val="btLr"/>
            <w:vAlign w:val="center"/>
          </w:tcPr>
          <w:p w14:paraId="7369B16F" w14:textId="77777777" w:rsidR="000408EB" w:rsidRPr="0041381B" w:rsidRDefault="000408EB" w:rsidP="002F3A6C">
            <w:pPr>
              <w:spacing w:after="0" w:line="240" w:lineRule="auto"/>
              <w:ind w:left="113" w:right="113"/>
              <w:contextualSpacing/>
              <w:jc w:val="center"/>
              <w:rPr>
                <w:rFonts w:ascii="Cambria" w:hAnsi="Cambria"/>
                <w:b/>
                <w:bCs/>
                <w:sz w:val="20"/>
                <w:szCs w:val="20"/>
                <w:lang w:eastAsia="pl-PL"/>
              </w:rPr>
            </w:pPr>
            <w:r w:rsidRPr="0041381B">
              <w:rPr>
                <w:rFonts w:ascii="Cambria" w:hAnsi="Cambria"/>
                <w:b/>
                <w:sz w:val="20"/>
                <w:szCs w:val="20"/>
              </w:rPr>
              <w:t>CZYNNIKI WEWNĘTRZNE</w:t>
            </w:r>
          </w:p>
        </w:tc>
        <w:tc>
          <w:tcPr>
            <w:tcW w:w="7088" w:type="dxa"/>
            <w:shd w:val="clear" w:color="auto" w:fill="F2F2F2" w:themeFill="background1" w:themeFillShade="F2"/>
            <w:vAlign w:val="center"/>
          </w:tcPr>
          <w:p w14:paraId="38C8DAB2"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MOCNE STRONY</w:t>
            </w:r>
          </w:p>
        </w:tc>
        <w:tc>
          <w:tcPr>
            <w:tcW w:w="6804" w:type="dxa"/>
            <w:shd w:val="clear" w:color="auto" w:fill="F2F2F2" w:themeFill="background1" w:themeFillShade="F2"/>
            <w:vAlign w:val="center"/>
          </w:tcPr>
          <w:p w14:paraId="0C7AC3BF"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SŁABE STRONY</w:t>
            </w:r>
          </w:p>
        </w:tc>
      </w:tr>
      <w:tr w:rsidR="000408EB" w:rsidRPr="0041381B" w14:paraId="0B11F2B4" w14:textId="77777777" w:rsidTr="007C33D9">
        <w:trPr>
          <w:cantSplit/>
          <w:trHeight w:val="3553"/>
        </w:trPr>
        <w:tc>
          <w:tcPr>
            <w:tcW w:w="567" w:type="dxa"/>
            <w:vMerge/>
            <w:textDirection w:val="btLr"/>
            <w:vAlign w:val="center"/>
          </w:tcPr>
          <w:p w14:paraId="06E7B2C3" w14:textId="77777777" w:rsidR="000408EB" w:rsidRPr="0041381B" w:rsidRDefault="000408EB" w:rsidP="002F3A6C">
            <w:pPr>
              <w:spacing w:after="0" w:line="240" w:lineRule="auto"/>
              <w:ind w:left="113" w:right="113"/>
              <w:contextualSpacing/>
              <w:jc w:val="center"/>
              <w:rPr>
                <w:rFonts w:ascii="Cambria" w:hAnsi="Cambria"/>
                <w:sz w:val="20"/>
                <w:szCs w:val="20"/>
              </w:rPr>
            </w:pPr>
          </w:p>
        </w:tc>
        <w:tc>
          <w:tcPr>
            <w:tcW w:w="7088" w:type="dxa"/>
            <w:vAlign w:val="center"/>
          </w:tcPr>
          <w:p w14:paraId="01C19C8A" w14:textId="77777777" w:rsidR="00242C94" w:rsidRPr="0041381B" w:rsidRDefault="00242C94" w:rsidP="002F3A6C">
            <w:pPr>
              <w:spacing w:after="0" w:line="240" w:lineRule="auto"/>
              <w:ind w:left="360"/>
              <w:contextualSpacing/>
              <w:rPr>
                <w:rFonts w:ascii="Cambria" w:hAnsi="Cambria"/>
                <w:sz w:val="2"/>
                <w:szCs w:val="20"/>
              </w:rPr>
            </w:pPr>
          </w:p>
          <w:p w14:paraId="3A2CA950" w14:textId="094FD829" w:rsidR="00697343" w:rsidRPr="00697343" w:rsidRDefault="000408EB" w:rsidP="00697343">
            <w:pPr>
              <w:numPr>
                <w:ilvl w:val="0"/>
                <w:numId w:val="15"/>
              </w:numPr>
              <w:spacing w:after="0" w:line="240" w:lineRule="auto"/>
              <w:ind w:left="357" w:hanging="357"/>
              <w:contextualSpacing/>
              <w:rPr>
                <w:rFonts w:ascii="Cambria" w:hAnsi="Cambria"/>
                <w:sz w:val="20"/>
                <w:szCs w:val="20"/>
              </w:rPr>
            </w:pPr>
            <w:r w:rsidRPr="0041381B">
              <w:rPr>
                <w:rFonts w:ascii="Cambria" w:hAnsi="Cambria"/>
                <w:sz w:val="20"/>
                <w:szCs w:val="20"/>
              </w:rPr>
              <w:t>wdrożony system gos</w:t>
            </w:r>
            <w:r w:rsidR="002E5926" w:rsidRPr="0041381B">
              <w:rPr>
                <w:rFonts w:ascii="Cambria" w:hAnsi="Cambria"/>
                <w:sz w:val="20"/>
                <w:szCs w:val="20"/>
              </w:rPr>
              <w:t xml:space="preserve">podarki odpadami komunalnymi w </w:t>
            </w:r>
            <w:r w:rsidR="00C73743" w:rsidRPr="0041381B">
              <w:rPr>
                <w:rFonts w:ascii="Cambria" w:hAnsi="Cambria"/>
                <w:sz w:val="20"/>
                <w:szCs w:val="20"/>
              </w:rPr>
              <w:t>mieście</w:t>
            </w:r>
            <w:r w:rsidR="00697343">
              <w:rPr>
                <w:rFonts w:ascii="Cambria" w:hAnsi="Cambria"/>
                <w:sz w:val="20"/>
                <w:szCs w:val="20"/>
              </w:rPr>
              <w:t>. R</w:t>
            </w:r>
            <w:r w:rsidR="00697343" w:rsidRPr="00697343">
              <w:rPr>
                <w:rFonts w:ascii="Cambria" w:hAnsi="Cambria"/>
                <w:sz w:val="20"/>
                <w:szCs w:val="20"/>
              </w:rPr>
              <w:t xml:space="preserve">ealizacja systemu </w:t>
            </w:r>
            <w:r w:rsidR="00235D56">
              <w:rPr>
                <w:rFonts w:ascii="Cambria" w:hAnsi="Cambria"/>
                <w:sz w:val="20"/>
                <w:szCs w:val="20"/>
              </w:rPr>
              <w:t>przez Mazurski Związek Międzygminny</w:t>
            </w:r>
            <w:r w:rsidR="00697343" w:rsidRPr="00697343">
              <w:rPr>
                <w:rFonts w:ascii="Cambria" w:hAnsi="Cambria"/>
                <w:sz w:val="20"/>
                <w:szCs w:val="20"/>
              </w:rPr>
              <w:t xml:space="preserve"> - Gospodarka Odpadami</w:t>
            </w:r>
            <w:r w:rsidR="00697343">
              <w:rPr>
                <w:rFonts w:ascii="Cambria" w:hAnsi="Cambria"/>
                <w:sz w:val="20"/>
                <w:szCs w:val="20"/>
              </w:rPr>
              <w:t>,</w:t>
            </w:r>
          </w:p>
          <w:p w14:paraId="5EE58B17" w14:textId="77777777" w:rsidR="000408EB" w:rsidRPr="0041381B" w:rsidRDefault="000408EB" w:rsidP="00D24193">
            <w:pPr>
              <w:numPr>
                <w:ilvl w:val="0"/>
                <w:numId w:val="15"/>
              </w:numPr>
              <w:spacing w:after="0" w:line="240" w:lineRule="auto"/>
              <w:ind w:left="357" w:hanging="357"/>
              <w:contextualSpacing/>
              <w:rPr>
                <w:rFonts w:ascii="Cambria" w:hAnsi="Cambria"/>
                <w:sz w:val="20"/>
                <w:szCs w:val="20"/>
              </w:rPr>
            </w:pPr>
            <w:r w:rsidRPr="0041381B">
              <w:rPr>
                <w:rFonts w:ascii="Cambria" w:hAnsi="Cambria"/>
                <w:sz w:val="20"/>
                <w:szCs w:val="20"/>
              </w:rPr>
              <w:t>dysponowanie dodatkowymi środkami finansowymi - opłatami wniesionymi przez właścicieli nieruchomości,</w:t>
            </w:r>
          </w:p>
          <w:p w14:paraId="2715C99F" w14:textId="77777777" w:rsidR="000408EB" w:rsidRPr="0041381B" w:rsidRDefault="000408EB" w:rsidP="00D24193">
            <w:pPr>
              <w:numPr>
                <w:ilvl w:val="0"/>
                <w:numId w:val="15"/>
              </w:numPr>
              <w:spacing w:after="0" w:line="240" w:lineRule="auto"/>
              <w:ind w:left="357" w:hanging="357"/>
              <w:contextualSpacing/>
              <w:rPr>
                <w:rFonts w:ascii="Cambria" w:hAnsi="Cambria"/>
                <w:sz w:val="20"/>
                <w:szCs w:val="20"/>
              </w:rPr>
            </w:pPr>
            <w:r w:rsidRPr="0041381B">
              <w:rPr>
                <w:rFonts w:ascii="Cambria" w:hAnsi="Cambria"/>
                <w:sz w:val="20"/>
                <w:szCs w:val="20"/>
              </w:rPr>
              <w:t>posiadanie możliwości określania warunków na rynku usług gospodarowania odpadami,</w:t>
            </w:r>
          </w:p>
          <w:p w14:paraId="09E4B18E" w14:textId="77777777" w:rsidR="000408EB" w:rsidRPr="0041381B" w:rsidRDefault="000408EB" w:rsidP="00D24193">
            <w:pPr>
              <w:numPr>
                <w:ilvl w:val="0"/>
                <w:numId w:val="15"/>
              </w:numPr>
              <w:spacing w:after="0" w:line="240" w:lineRule="auto"/>
              <w:ind w:left="357" w:hanging="357"/>
              <w:contextualSpacing/>
              <w:rPr>
                <w:rFonts w:ascii="Cambria" w:hAnsi="Cambria"/>
                <w:sz w:val="20"/>
                <w:szCs w:val="20"/>
              </w:rPr>
            </w:pPr>
            <w:r w:rsidRPr="0041381B">
              <w:rPr>
                <w:rFonts w:ascii="Cambria" w:hAnsi="Cambria"/>
                <w:sz w:val="20"/>
                <w:szCs w:val="20"/>
              </w:rPr>
              <w:t>nadzór nad procesem powstawania, g</w:t>
            </w:r>
            <w:r w:rsidR="0097662B" w:rsidRPr="0041381B">
              <w:rPr>
                <w:rFonts w:ascii="Cambria" w:hAnsi="Cambria"/>
                <w:sz w:val="20"/>
                <w:szCs w:val="20"/>
              </w:rPr>
              <w:t>romadzenia, transportu i </w:t>
            </w:r>
            <w:r w:rsidRPr="0041381B">
              <w:rPr>
                <w:rFonts w:ascii="Cambria" w:hAnsi="Cambria"/>
                <w:sz w:val="20"/>
                <w:szCs w:val="20"/>
              </w:rPr>
              <w:t>zagospodarowania odpadów,</w:t>
            </w:r>
          </w:p>
          <w:p w14:paraId="257C516E"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zwiększająca się corocznie ilość odpadów segregowanych w ogólnej ilości odebranych odpadów,</w:t>
            </w:r>
          </w:p>
          <w:p w14:paraId="2D4CAF52"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sukcesywna likwidacja nielegalnych składowisk odpadów,</w:t>
            </w:r>
          </w:p>
          <w:p w14:paraId="71EEA5C4" w14:textId="77777777" w:rsidR="000408EB" w:rsidRPr="0041381B" w:rsidRDefault="000408EB" w:rsidP="006D547B">
            <w:pPr>
              <w:numPr>
                <w:ilvl w:val="0"/>
                <w:numId w:val="15"/>
              </w:numPr>
              <w:spacing w:after="0" w:line="240" w:lineRule="auto"/>
              <w:contextualSpacing/>
              <w:rPr>
                <w:rFonts w:ascii="Cambria" w:hAnsi="Cambria"/>
                <w:b/>
                <w:bCs/>
                <w:sz w:val="20"/>
                <w:szCs w:val="20"/>
              </w:rPr>
            </w:pPr>
            <w:r w:rsidRPr="0041381B">
              <w:rPr>
                <w:rFonts w:ascii="Cambria" w:hAnsi="Cambria"/>
                <w:sz w:val="20"/>
                <w:szCs w:val="20"/>
              </w:rPr>
              <w:t>dobry poziom usług komunalnych.</w:t>
            </w:r>
          </w:p>
          <w:p w14:paraId="6B5A4D42" w14:textId="77777777" w:rsidR="00242C94" w:rsidRPr="0041381B" w:rsidRDefault="00242C94" w:rsidP="002F3A6C">
            <w:pPr>
              <w:spacing w:after="0" w:line="240" w:lineRule="auto"/>
              <w:contextualSpacing/>
              <w:rPr>
                <w:rFonts w:ascii="Cambria" w:hAnsi="Cambria"/>
                <w:b/>
                <w:bCs/>
                <w:sz w:val="4"/>
                <w:szCs w:val="20"/>
              </w:rPr>
            </w:pPr>
          </w:p>
        </w:tc>
        <w:tc>
          <w:tcPr>
            <w:tcW w:w="6804" w:type="dxa"/>
            <w:vAlign w:val="center"/>
          </w:tcPr>
          <w:p w14:paraId="0252BCF7"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spalanie odpadów w paleniskach domowych,</w:t>
            </w:r>
          </w:p>
          <w:p w14:paraId="3B27F712"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powstawanie „dzikich” składowisk odpadów,</w:t>
            </w:r>
          </w:p>
          <w:p w14:paraId="073E2EE2"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niski poziom selektywnej zbiórki odpadów niebezpiecznych wydzielonych ze strumienia odpadów komunalnych,</w:t>
            </w:r>
          </w:p>
          <w:p w14:paraId="77994733"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słaba znajomość przepisów prawnych w odniesieniu do gospodarki odpadami zarówno przez wytwórców indywidualnych jak i podmioty gospodarcze (w szczególności z sektora małych i średnich przedsiębiorstw)</w:t>
            </w:r>
          </w:p>
          <w:p w14:paraId="4E4D6B15"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brak umiejętności prawidłowej segregacji odpadów przez część mieszkańców.</w:t>
            </w:r>
          </w:p>
        </w:tc>
      </w:tr>
      <w:tr w:rsidR="000408EB" w:rsidRPr="0041381B" w14:paraId="23105C4C" w14:textId="77777777" w:rsidTr="00D24193">
        <w:trPr>
          <w:trHeight w:val="397"/>
        </w:trPr>
        <w:tc>
          <w:tcPr>
            <w:tcW w:w="567" w:type="dxa"/>
            <w:vMerge w:val="restart"/>
            <w:shd w:val="clear" w:color="auto" w:fill="F2F2F2" w:themeFill="background1" w:themeFillShade="F2"/>
            <w:textDirection w:val="btLr"/>
            <w:vAlign w:val="center"/>
          </w:tcPr>
          <w:p w14:paraId="4A989059" w14:textId="77777777" w:rsidR="000408EB" w:rsidRPr="0041381B" w:rsidRDefault="000408EB" w:rsidP="002F3A6C">
            <w:pPr>
              <w:spacing w:after="0" w:line="240" w:lineRule="auto"/>
              <w:ind w:left="113" w:right="113"/>
              <w:contextualSpacing/>
              <w:jc w:val="center"/>
              <w:rPr>
                <w:rFonts w:ascii="Cambria" w:hAnsi="Cambria"/>
                <w:sz w:val="20"/>
                <w:szCs w:val="20"/>
              </w:rPr>
            </w:pPr>
            <w:r w:rsidRPr="0041381B">
              <w:rPr>
                <w:rFonts w:ascii="Cambria" w:hAnsi="Cambria"/>
                <w:b/>
                <w:sz w:val="20"/>
                <w:szCs w:val="20"/>
              </w:rPr>
              <w:t>CZYNNIKI ZEWNĘTRZNE</w:t>
            </w:r>
          </w:p>
        </w:tc>
        <w:tc>
          <w:tcPr>
            <w:tcW w:w="7088" w:type="dxa"/>
            <w:shd w:val="clear" w:color="auto" w:fill="F2F2F2" w:themeFill="background1" w:themeFillShade="F2"/>
            <w:vAlign w:val="center"/>
          </w:tcPr>
          <w:p w14:paraId="59E67F92"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SZANSE</w:t>
            </w:r>
          </w:p>
        </w:tc>
        <w:tc>
          <w:tcPr>
            <w:tcW w:w="6804" w:type="dxa"/>
            <w:shd w:val="clear" w:color="auto" w:fill="F2F2F2" w:themeFill="background1" w:themeFillShade="F2"/>
            <w:vAlign w:val="center"/>
          </w:tcPr>
          <w:p w14:paraId="7AB8EAB0"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ZAGROŻENIA</w:t>
            </w:r>
          </w:p>
        </w:tc>
      </w:tr>
      <w:tr w:rsidR="000408EB" w:rsidRPr="0041381B" w14:paraId="0CF8094D" w14:textId="77777777" w:rsidTr="007C33D9">
        <w:trPr>
          <w:trHeight w:val="2808"/>
        </w:trPr>
        <w:tc>
          <w:tcPr>
            <w:tcW w:w="567" w:type="dxa"/>
            <w:vMerge/>
          </w:tcPr>
          <w:p w14:paraId="45B19AEA" w14:textId="77777777" w:rsidR="000408EB" w:rsidRPr="0041381B" w:rsidRDefault="000408EB" w:rsidP="002F3A6C">
            <w:pPr>
              <w:spacing w:after="0" w:line="240" w:lineRule="auto"/>
              <w:contextualSpacing/>
              <w:rPr>
                <w:rFonts w:ascii="Cambria" w:hAnsi="Cambria"/>
                <w:sz w:val="20"/>
                <w:szCs w:val="20"/>
              </w:rPr>
            </w:pPr>
          </w:p>
        </w:tc>
        <w:tc>
          <w:tcPr>
            <w:tcW w:w="7088" w:type="dxa"/>
            <w:vAlign w:val="center"/>
          </w:tcPr>
          <w:p w14:paraId="52DD4061" w14:textId="34168897" w:rsidR="000408EB" w:rsidRPr="0041381B" w:rsidRDefault="00235D56" w:rsidP="006D547B">
            <w:pPr>
              <w:numPr>
                <w:ilvl w:val="0"/>
                <w:numId w:val="15"/>
              </w:numPr>
              <w:spacing w:after="0" w:line="240" w:lineRule="auto"/>
              <w:contextualSpacing/>
              <w:rPr>
                <w:rFonts w:ascii="Cambria" w:hAnsi="Cambria"/>
                <w:sz w:val="20"/>
                <w:szCs w:val="20"/>
              </w:rPr>
            </w:pPr>
            <w:r>
              <w:rPr>
                <w:rFonts w:ascii="Cambria" w:hAnsi="Cambria"/>
                <w:sz w:val="20"/>
                <w:szCs w:val="20"/>
              </w:rPr>
              <w:t>rozbudowa istniejącej</w:t>
            </w:r>
            <w:r w:rsidR="000408EB" w:rsidRPr="0041381B">
              <w:rPr>
                <w:rFonts w:ascii="Cambria" w:hAnsi="Cambria"/>
                <w:sz w:val="20"/>
                <w:szCs w:val="20"/>
              </w:rPr>
              <w:t xml:space="preserve"> instalacji do zagospodarowania odpadów,</w:t>
            </w:r>
          </w:p>
          <w:p w14:paraId="0CFB9B83"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mniejsza ilość odpadów wprowadzanych do środowiska w sposób niekontrolowany </w:t>
            </w:r>
          </w:p>
          <w:p w14:paraId="2B89B500"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rozwój systemu selektywnej zbiórki i segregacji odpadów,</w:t>
            </w:r>
          </w:p>
          <w:p w14:paraId="5CF1949E" w14:textId="1BC0EF4B"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wsparcie finansowe dla osób fizycznych likwidujących azbest lub wyroby zawierające azbest z terenu nierucho</w:t>
            </w:r>
            <w:r w:rsidR="003B7F61" w:rsidRPr="0041381B">
              <w:rPr>
                <w:rFonts w:ascii="Cambria" w:hAnsi="Cambria"/>
                <w:sz w:val="20"/>
                <w:szCs w:val="20"/>
              </w:rPr>
              <w:t>mości położonyc</w:t>
            </w:r>
            <w:r w:rsidR="002E5926" w:rsidRPr="0041381B">
              <w:rPr>
                <w:rFonts w:ascii="Cambria" w:hAnsi="Cambria"/>
                <w:sz w:val="20"/>
                <w:szCs w:val="20"/>
              </w:rPr>
              <w:t xml:space="preserve">h na terenie </w:t>
            </w:r>
            <w:r w:rsidR="00C73743" w:rsidRPr="0041381B">
              <w:rPr>
                <w:rFonts w:ascii="Cambria" w:hAnsi="Cambria"/>
                <w:sz w:val="20"/>
                <w:szCs w:val="20"/>
              </w:rPr>
              <w:t>miasta</w:t>
            </w:r>
            <w:r w:rsidRPr="0041381B">
              <w:rPr>
                <w:rFonts w:ascii="Cambria" w:hAnsi="Cambria"/>
                <w:sz w:val="20"/>
                <w:szCs w:val="20"/>
              </w:rPr>
              <w:t>,</w:t>
            </w:r>
          </w:p>
          <w:p w14:paraId="3ADF6683"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redukcja </w:t>
            </w:r>
            <w:r w:rsidR="008A3A8D" w:rsidRPr="0041381B">
              <w:rPr>
                <w:rFonts w:ascii="Cambria" w:hAnsi="Cambria"/>
                <w:sz w:val="20"/>
                <w:szCs w:val="20"/>
              </w:rPr>
              <w:t xml:space="preserve">ilości </w:t>
            </w:r>
            <w:r w:rsidRPr="0041381B">
              <w:rPr>
                <w:rFonts w:ascii="Cambria" w:hAnsi="Cambria"/>
                <w:sz w:val="20"/>
                <w:szCs w:val="20"/>
              </w:rPr>
              <w:t>odpadów składowanych na składowiskach odpadów,</w:t>
            </w:r>
          </w:p>
          <w:p w14:paraId="276C85C2"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likwidacja nielegalnego składowania i magazynowania odpadów</w:t>
            </w:r>
            <w:r w:rsidR="003D4C62" w:rsidRPr="0041381B">
              <w:rPr>
                <w:rFonts w:ascii="Cambria" w:hAnsi="Cambria"/>
                <w:sz w:val="20"/>
                <w:szCs w:val="20"/>
              </w:rPr>
              <w:t>.</w:t>
            </w:r>
          </w:p>
        </w:tc>
        <w:tc>
          <w:tcPr>
            <w:tcW w:w="6804" w:type="dxa"/>
            <w:vAlign w:val="center"/>
          </w:tcPr>
          <w:p w14:paraId="4B26A522" w14:textId="77777777" w:rsidR="00310DFD" w:rsidRPr="0041381B" w:rsidRDefault="00310DFD" w:rsidP="00310DFD">
            <w:pPr>
              <w:numPr>
                <w:ilvl w:val="0"/>
                <w:numId w:val="15"/>
              </w:numPr>
              <w:spacing w:after="0" w:line="240" w:lineRule="auto"/>
              <w:contextualSpacing/>
              <w:rPr>
                <w:rFonts w:ascii="Cambria" w:hAnsi="Cambria"/>
                <w:sz w:val="20"/>
                <w:szCs w:val="20"/>
              </w:rPr>
            </w:pPr>
            <w:r w:rsidRPr="0041381B">
              <w:rPr>
                <w:rFonts w:ascii="Cambria" w:hAnsi="Cambria"/>
                <w:sz w:val="20"/>
                <w:szCs w:val="20"/>
              </w:rPr>
              <w:t>rosnące koszty systemu zagospodarowania odpadów,</w:t>
            </w:r>
          </w:p>
          <w:p w14:paraId="095438F9"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emisja zanieczyszczeń do powietrza (spalanie odpadów),</w:t>
            </w:r>
          </w:p>
          <w:p w14:paraId="7F1A6598"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zanieczyszczenie gleb, wód, powietrza oraz przyrody („dzikie” składowiska odpadów)</w:t>
            </w:r>
          </w:p>
          <w:p w14:paraId="32B880D0"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długotrwałe procedury przetargowe związane z wyłanianiem podmiotów obsługujących system gospodarki odpadami komunalnymi.</w:t>
            </w:r>
          </w:p>
          <w:p w14:paraId="6B328A7F"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degradacja środowiska w wyniku niewłaściwego zagospodarowania odpadów.</w:t>
            </w:r>
            <w:r w:rsidRPr="0041381B">
              <w:rPr>
                <w:rFonts w:ascii="Cambria" w:hAnsi="Cambria"/>
                <w:sz w:val="20"/>
                <w:szCs w:val="20"/>
              </w:rPr>
              <w:br/>
              <w:t>możliwość powstawania nielegalnych składowisk odpadów niebezpiecznych lub innych niż niebezpieczne.</w:t>
            </w:r>
          </w:p>
        </w:tc>
      </w:tr>
    </w:tbl>
    <w:p w14:paraId="22897676" w14:textId="77777777" w:rsidR="000408EB" w:rsidRPr="0041381B" w:rsidRDefault="000408EB" w:rsidP="002F3A6C">
      <w:pPr>
        <w:autoSpaceDE w:val="0"/>
        <w:autoSpaceDN w:val="0"/>
        <w:adjustRightInd w:val="0"/>
        <w:spacing w:after="0" w:line="240" w:lineRule="auto"/>
        <w:jc w:val="center"/>
        <w:rPr>
          <w:rFonts w:ascii="Cambria" w:hAnsi="Cambria" w:cs="Verdana-Bold"/>
          <w:bCs/>
          <w:i/>
          <w:sz w:val="2"/>
          <w:szCs w:val="20"/>
          <w:lang w:eastAsia="pl-PL"/>
        </w:rPr>
      </w:pPr>
    </w:p>
    <w:p w14:paraId="0E925C25" w14:textId="77777777" w:rsidR="000408EB" w:rsidRPr="0041381B" w:rsidRDefault="001121AB" w:rsidP="001121AB">
      <w:pPr>
        <w:tabs>
          <w:tab w:val="center" w:pos="7001"/>
          <w:tab w:val="left" w:pos="8227"/>
        </w:tabs>
        <w:spacing w:after="0" w:line="240" w:lineRule="auto"/>
        <w:rPr>
          <w:rFonts w:ascii="Cambria" w:hAnsi="Cambria"/>
          <w:i/>
          <w:sz w:val="16"/>
          <w:szCs w:val="20"/>
          <w:lang w:eastAsia="pl-PL"/>
        </w:rPr>
      </w:pPr>
      <w:r w:rsidRPr="0041381B">
        <w:rPr>
          <w:rFonts w:ascii="Cambria" w:hAnsi="Cambria" w:cs="Verdana-Bold"/>
          <w:bCs/>
          <w:i/>
          <w:sz w:val="16"/>
          <w:szCs w:val="20"/>
          <w:lang w:eastAsia="pl-PL"/>
        </w:rPr>
        <w:tab/>
      </w:r>
      <w:r w:rsidR="000408EB" w:rsidRPr="0041381B">
        <w:rPr>
          <w:rFonts w:ascii="Cambria" w:hAnsi="Cambria" w:cs="Verdana-Bold"/>
          <w:bCs/>
          <w:i/>
          <w:sz w:val="16"/>
          <w:szCs w:val="20"/>
          <w:lang w:eastAsia="pl-PL"/>
        </w:rPr>
        <w:t>Źródło: Analiza własna</w:t>
      </w:r>
      <w:r w:rsidRPr="0041381B">
        <w:rPr>
          <w:rFonts w:ascii="Cambria" w:hAnsi="Cambria" w:cs="Verdana-Bold"/>
          <w:bCs/>
          <w:i/>
          <w:sz w:val="16"/>
          <w:szCs w:val="20"/>
          <w:lang w:eastAsia="pl-PL"/>
        </w:rPr>
        <w:tab/>
      </w:r>
    </w:p>
    <w:p w14:paraId="2F06F0DA" w14:textId="77777777" w:rsidR="00697343" w:rsidRDefault="00697343" w:rsidP="002F3A6C">
      <w:pPr>
        <w:autoSpaceDE w:val="0"/>
        <w:autoSpaceDN w:val="0"/>
        <w:adjustRightInd w:val="0"/>
        <w:spacing w:after="0" w:line="240" w:lineRule="auto"/>
        <w:jc w:val="center"/>
        <w:rPr>
          <w:rFonts w:ascii="Cambria" w:hAnsi="Cambria"/>
          <w:b/>
          <w:i/>
          <w:sz w:val="20"/>
          <w:szCs w:val="20"/>
        </w:rPr>
      </w:pPr>
      <w:bookmarkStart w:id="521" w:name="_Toc514742438"/>
    </w:p>
    <w:p w14:paraId="1FE5B1AA" w14:textId="02D25A8E" w:rsidR="000408EB" w:rsidRPr="0041381B" w:rsidRDefault="000408EB" w:rsidP="002F3A6C">
      <w:pPr>
        <w:autoSpaceDE w:val="0"/>
        <w:autoSpaceDN w:val="0"/>
        <w:adjustRightInd w:val="0"/>
        <w:spacing w:after="0" w:line="240" w:lineRule="auto"/>
        <w:jc w:val="center"/>
        <w:rPr>
          <w:rFonts w:ascii="Cambria" w:hAnsi="Cambria" w:cs="Verdana-Bold"/>
          <w:bCs/>
          <w:i/>
          <w:sz w:val="20"/>
          <w:szCs w:val="20"/>
          <w:lang w:eastAsia="pl-PL"/>
        </w:rPr>
      </w:pPr>
      <w:bookmarkStart w:id="522" w:name="_Toc142324190"/>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34</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004C4248" w:rsidRPr="0041381B">
        <w:rPr>
          <w:rFonts w:ascii="Cambria" w:hAnsi="Cambria" w:cs="Verdana-Bold"/>
          <w:bCs/>
          <w:i/>
          <w:sz w:val="20"/>
          <w:szCs w:val="20"/>
          <w:lang w:eastAsia="pl-PL"/>
        </w:rPr>
        <w:t xml:space="preserve">Analiza SWOT </w:t>
      </w:r>
      <w:r w:rsidR="008408C4" w:rsidRPr="0041381B">
        <w:rPr>
          <w:rFonts w:ascii="Cambria" w:hAnsi="Cambria" w:cs="Verdana-Bold"/>
          <w:bCs/>
          <w:i/>
          <w:sz w:val="20"/>
          <w:szCs w:val="20"/>
          <w:lang w:eastAsia="pl-PL"/>
        </w:rPr>
        <w:t xml:space="preserve">miasta Giżycka </w:t>
      </w:r>
      <w:r w:rsidRPr="0041381B">
        <w:rPr>
          <w:rFonts w:ascii="Cambria" w:hAnsi="Cambria" w:cs="Verdana-Bold"/>
          <w:bCs/>
          <w:i/>
          <w:sz w:val="20"/>
          <w:szCs w:val="20"/>
          <w:lang w:eastAsia="pl-PL"/>
        </w:rPr>
        <w:t>- Obszar interwencji VIII - Zasoby przyrodnicze</w:t>
      </w:r>
      <w:bookmarkEnd w:id="521"/>
      <w:bookmarkEnd w:id="522"/>
    </w:p>
    <w:p w14:paraId="49DD7F67" w14:textId="77777777" w:rsidR="001121AB" w:rsidRPr="0041381B" w:rsidRDefault="001121A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41381B" w14:paraId="42051CC3" w14:textId="77777777" w:rsidTr="000408EB">
        <w:trPr>
          <w:trHeight w:val="425"/>
        </w:trPr>
        <w:tc>
          <w:tcPr>
            <w:tcW w:w="567" w:type="dxa"/>
            <w:shd w:val="clear" w:color="auto" w:fill="FFC000"/>
          </w:tcPr>
          <w:p w14:paraId="516D788B"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6FB65C70"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 xml:space="preserve">OBSZAR INTERWENCJI VIII - </w:t>
            </w:r>
            <w:r w:rsidR="00BE4B5E" w:rsidRPr="0041381B">
              <w:rPr>
                <w:rFonts w:ascii="Cambria" w:hAnsi="Cambria"/>
                <w:b/>
                <w:sz w:val="20"/>
                <w:szCs w:val="20"/>
              </w:rPr>
              <w:t>ZASOBY PRZYRODNICZE</w:t>
            </w:r>
          </w:p>
        </w:tc>
      </w:tr>
      <w:tr w:rsidR="000408EB" w:rsidRPr="0041381B" w14:paraId="3A59A43A" w14:textId="77777777" w:rsidTr="000408EB">
        <w:trPr>
          <w:trHeight w:val="425"/>
        </w:trPr>
        <w:tc>
          <w:tcPr>
            <w:tcW w:w="567" w:type="dxa"/>
            <w:vMerge w:val="restart"/>
            <w:shd w:val="clear" w:color="auto" w:fill="F2F2F2" w:themeFill="background1" w:themeFillShade="F2"/>
            <w:textDirection w:val="btLr"/>
            <w:vAlign w:val="center"/>
          </w:tcPr>
          <w:p w14:paraId="592D4A37" w14:textId="77777777" w:rsidR="000408EB" w:rsidRPr="0041381B" w:rsidRDefault="000408EB" w:rsidP="002F3A6C">
            <w:pPr>
              <w:spacing w:after="0" w:line="240" w:lineRule="auto"/>
              <w:ind w:left="113" w:right="113"/>
              <w:contextualSpacing/>
              <w:jc w:val="center"/>
              <w:rPr>
                <w:rFonts w:ascii="Cambria" w:hAnsi="Cambria"/>
                <w:b/>
                <w:bCs/>
                <w:sz w:val="20"/>
                <w:szCs w:val="20"/>
                <w:lang w:eastAsia="pl-PL"/>
              </w:rPr>
            </w:pPr>
            <w:r w:rsidRPr="0041381B">
              <w:rPr>
                <w:rFonts w:ascii="Cambria" w:hAnsi="Cambria"/>
                <w:b/>
                <w:sz w:val="20"/>
                <w:szCs w:val="20"/>
              </w:rPr>
              <w:t>CZYNNIKI WEWNĘTRZNE</w:t>
            </w:r>
          </w:p>
        </w:tc>
        <w:tc>
          <w:tcPr>
            <w:tcW w:w="7088" w:type="dxa"/>
            <w:shd w:val="clear" w:color="auto" w:fill="F2F2F2" w:themeFill="background1" w:themeFillShade="F2"/>
            <w:vAlign w:val="center"/>
          </w:tcPr>
          <w:p w14:paraId="398516F8"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MOCNE STRONY</w:t>
            </w:r>
          </w:p>
        </w:tc>
        <w:tc>
          <w:tcPr>
            <w:tcW w:w="6804" w:type="dxa"/>
            <w:shd w:val="clear" w:color="auto" w:fill="F2F2F2" w:themeFill="background1" w:themeFillShade="F2"/>
            <w:vAlign w:val="center"/>
          </w:tcPr>
          <w:p w14:paraId="41CEECA7"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SŁABE STRONY</w:t>
            </w:r>
          </w:p>
        </w:tc>
      </w:tr>
      <w:tr w:rsidR="000408EB" w:rsidRPr="0041381B" w14:paraId="52A9A28E" w14:textId="77777777" w:rsidTr="006F4002">
        <w:trPr>
          <w:cantSplit/>
          <w:trHeight w:val="3119"/>
        </w:trPr>
        <w:tc>
          <w:tcPr>
            <w:tcW w:w="567" w:type="dxa"/>
            <w:vMerge/>
            <w:textDirection w:val="btLr"/>
            <w:vAlign w:val="center"/>
          </w:tcPr>
          <w:p w14:paraId="1BFE0B95" w14:textId="77777777" w:rsidR="000408EB" w:rsidRPr="0041381B" w:rsidRDefault="000408EB" w:rsidP="002F3A6C">
            <w:pPr>
              <w:spacing w:after="0" w:line="240" w:lineRule="auto"/>
              <w:ind w:left="113" w:right="113"/>
              <w:contextualSpacing/>
              <w:jc w:val="center"/>
              <w:rPr>
                <w:rFonts w:ascii="Cambria" w:hAnsi="Cambria"/>
                <w:sz w:val="20"/>
                <w:szCs w:val="20"/>
              </w:rPr>
            </w:pPr>
          </w:p>
        </w:tc>
        <w:tc>
          <w:tcPr>
            <w:tcW w:w="7088" w:type="dxa"/>
            <w:vAlign w:val="center"/>
          </w:tcPr>
          <w:p w14:paraId="670D1F06"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wysoki poziom bioróżnorodności - udział gatunków chronionych roślin, zwierząt i grzybów,</w:t>
            </w:r>
          </w:p>
          <w:p w14:paraId="7D6C09E9" w14:textId="7EE07B66"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znaczący udział terenów o dużych walorach przyrodniczych</w:t>
            </w:r>
            <w:r w:rsidR="00E5634A" w:rsidRPr="0041381B">
              <w:rPr>
                <w:rFonts w:ascii="Cambria" w:hAnsi="Cambria"/>
                <w:sz w:val="20"/>
                <w:szCs w:val="20"/>
              </w:rPr>
              <w:t xml:space="preserve"> i kulturowych w </w:t>
            </w:r>
            <w:r w:rsidRPr="0041381B">
              <w:rPr>
                <w:rFonts w:ascii="Cambria" w:hAnsi="Cambria"/>
                <w:sz w:val="20"/>
                <w:szCs w:val="20"/>
              </w:rPr>
              <w:t xml:space="preserve">przestrzeni </w:t>
            </w:r>
            <w:r w:rsidR="00C73743" w:rsidRPr="0041381B">
              <w:rPr>
                <w:rFonts w:ascii="Cambria" w:hAnsi="Cambria"/>
                <w:sz w:val="20"/>
                <w:szCs w:val="20"/>
              </w:rPr>
              <w:t>miasta</w:t>
            </w:r>
            <w:r w:rsidRPr="0041381B">
              <w:rPr>
                <w:rFonts w:ascii="Cambria" w:hAnsi="Cambria"/>
                <w:sz w:val="20"/>
                <w:szCs w:val="20"/>
              </w:rPr>
              <w:t>,</w:t>
            </w:r>
          </w:p>
          <w:p w14:paraId="34C51C97"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polityka maksymalnego zachowania istniejących zasobów zieleni oraz podnoszenia jej walorów,</w:t>
            </w:r>
          </w:p>
          <w:p w14:paraId="08E6AAE5"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wspieranie przedsięwzięć mających na celu powiększanie terenów zieleni, zadrzewień, zakrzewień, parków, zielonych terenów sportowych itp.</w:t>
            </w:r>
          </w:p>
        </w:tc>
        <w:tc>
          <w:tcPr>
            <w:tcW w:w="6804" w:type="dxa"/>
            <w:vAlign w:val="center"/>
          </w:tcPr>
          <w:p w14:paraId="1436C519" w14:textId="77777777" w:rsidR="00BE4B5E" w:rsidRPr="0041381B" w:rsidRDefault="00BE4B5E" w:rsidP="006D547B">
            <w:pPr>
              <w:pStyle w:val="Akapitzlist"/>
              <w:numPr>
                <w:ilvl w:val="0"/>
                <w:numId w:val="15"/>
              </w:numPr>
              <w:spacing w:after="0" w:line="240" w:lineRule="auto"/>
              <w:ind w:left="357" w:hanging="357"/>
              <w:rPr>
                <w:rFonts w:ascii="Cambria" w:hAnsi="Cambria"/>
                <w:sz w:val="20"/>
                <w:szCs w:val="20"/>
              </w:rPr>
            </w:pPr>
            <w:r w:rsidRPr="0041381B">
              <w:rPr>
                <w:rFonts w:ascii="Cambria" w:hAnsi="Cambria"/>
                <w:sz w:val="20"/>
                <w:szCs w:val="20"/>
              </w:rPr>
              <w:t>zmniejszenie udziału terenów ekologicznych pod rozwój form zagospodarowania,</w:t>
            </w:r>
          </w:p>
          <w:p w14:paraId="14340283" w14:textId="77777777" w:rsidR="000408EB" w:rsidRPr="0041381B" w:rsidRDefault="000408EB" w:rsidP="006D547B">
            <w:pPr>
              <w:numPr>
                <w:ilvl w:val="0"/>
                <w:numId w:val="15"/>
              </w:numPr>
              <w:spacing w:after="0" w:line="240" w:lineRule="auto"/>
              <w:ind w:left="357" w:hanging="357"/>
              <w:contextualSpacing/>
              <w:rPr>
                <w:rFonts w:ascii="Cambria" w:hAnsi="Cambria"/>
                <w:sz w:val="20"/>
                <w:szCs w:val="20"/>
              </w:rPr>
            </w:pPr>
            <w:r w:rsidRPr="0041381B">
              <w:rPr>
                <w:rFonts w:ascii="Cambria" w:hAnsi="Cambria"/>
                <w:sz w:val="20"/>
                <w:szCs w:val="20"/>
              </w:rPr>
              <w:t>niewystarczające środki finansowe na prawidłowe utrzymanie terenów zieleni,</w:t>
            </w:r>
          </w:p>
          <w:p w14:paraId="2A51186F" w14:textId="77777777" w:rsidR="00BE4B5E" w:rsidRPr="0041381B" w:rsidRDefault="00BE4B5E"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brak aktualnej waloryzacji przyrodniczej.</w:t>
            </w:r>
          </w:p>
          <w:p w14:paraId="042320B0" w14:textId="77777777" w:rsidR="000408EB" w:rsidRPr="0041381B" w:rsidRDefault="000408EB" w:rsidP="002F3A6C">
            <w:pPr>
              <w:spacing w:after="0" w:line="240" w:lineRule="auto"/>
              <w:ind w:left="360"/>
              <w:contextualSpacing/>
              <w:rPr>
                <w:rFonts w:ascii="Cambria" w:hAnsi="Cambria"/>
                <w:sz w:val="20"/>
                <w:szCs w:val="20"/>
              </w:rPr>
            </w:pPr>
          </w:p>
        </w:tc>
      </w:tr>
      <w:tr w:rsidR="000408EB" w:rsidRPr="0041381B" w14:paraId="22F22437" w14:textId="77777777" w:rsidTr="000408EB">
        <w:trPr>
          <w:trHeight w:val="425"/>
        </w:trPr>
        <w:tc>
          <w:tcPr>
            <w:tcW w:w="567" w:type="dxa"/>
            <w:vMerge w:val="restart"/>
            <w:shd w:val="clear" w:color="auto" w:fill="F2F2F2" w:themeFill="background1" w:themeFillShade="F2"/>
            <w:textDirection w:val="btLr"/>
            <w:vAlign w:val="center"/>
          </w:tcPr>
          <w:p w14:paraId="50CDF847" w14:textId="77777777" w:rsidR="000408EB" w:rsidRPr="0041381B" w:rsidRDefault="000408EB" w:rsidP="002F3A6C">
            <w:pPr>
              <w:spacing w:after="0" w:line="240" w:lineRule="auto"/>
              <w:ind w:left="113" w:right="113"/>
              <w:contextualSpacing/>
              <w:jc w:val="center"/>
              <w:rPr>
                <w:rFonts w:ascii="Cambria" w:hAnsi="Cambria"/>
                <w:sz w:val="20"/>
                <w:szCs w:val="20"/>
              </w:rPr>
            </w:pPr>
            <w:r w:rsidRPr="0041381B">
              <w:rPr>
                <w:rFonts w:ascii="Cambria" w:hAnsi="Cambria"/>
                <w:b/>
                <w:sz w:val="20"/>
                <w:szCs w:val="20"/>
              </w:rPr>
              <w:t>CZYNNIKI ZEWNĘTRZNE</w:t>
            </w:r>
          </w:p>
        </w:tc>
        <w:tc>
          <w:tcPr>
            <w:tcW w:w="7088" w:type="dxa"/>
            <w:shd w:val="clear" w:color="auto" w:fill="F2F2F2" w:themeFill="background1" w:themeFillShade="F2"/>
            <w:vAlign w:val="center"/>
          </w:tcPr>
          <w:p w14:paraId="08BA9BB4"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SZANSE</w:t>
            </w:r>
          </w:p>
        </w:tc>
        <w:tc>
          <w:tcPr>
            <w:tcW w:w="6804" w:type="dxa"/>
            <w:shd w:val="clear" w:color="auto" w:fill="F2F2F2" w:themeFill="background1" w:themeFillShade="F2"/>
            <w:vAlign w:val="center"/>
          </w:tcPr>
          <w:p w14:paraId="79F40F0B"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ZAGROŻENIA</w:t>
            </w:r>
          </w:p>
        </w:tc>
      </w:tr>
      <w:tr w:rsidR="000408EB" w:rsidRPr="0041381B" w14:paraId="2A71BD56" w14:textId="77777777" w:rsidTr="006F4002">
        <w:trPr>
          <w:trHeight w:val="3119"/>
        </w:trPr>
        <w:tc>
          <w:tcPr>
            <w:tcW w:w="567" w:type="dxa"/>
            <w:vMerge/>
          </w:tcPr>
          <w:p w14:paraId="3E641857" w14:textId="77777777" w:rsidR="000408EB" w:rsidRPr="0041381B" w:rsidRDefault="000408EB" w:rsidP="002F3A6C">
            <w:pPr>
              <w:spacing w:after="0" w:line="240" w:lineRule="auto"/>
              <w:contextualSpacing/>
              <w:rPr>
                <w:rFonts w:ascii="Cambria" w:hAnsi="Cambria"/>
                <w:sz w:val="20"/>
                <w:szCs w:val="20"/>
              </w:rPr>
            </w:pPr>
          </w:p>
        </w:tc>
        <w:tc>
          <w:tcPr>
            <w:tcW w:w="7088" w:type="dxa"/>
            <w:vAlign w:val="center"/>
          </w:tcPr>
          <w:p w14:paraId="21068A96"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możliwość rozwoju turystyki oraz promocji regionu,</w:t>
            </w:r>
          </w:p>
          <w:p w14:paraId="12FF7330"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właściwe opracowanie dokumentów planistycznych kształtujących strukturę systemu terenów cennych przyrodniczo,</w:t>
            </w:r>
          </w:p>
          <w:p w14:paraId="6CF2B1FB" w14:textId="7DE084D5"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zaangażowanie </w:t>
            </w:r>
            <w:r w:rsidR="00C73743" w:rsidRPr="0041381B">
              <w:rPr>
                <w:rFonts w:ascii="Cambria" w:hAnsi="Cambria"/>
                <w:sz w:val="20"/>
                <w:szCs w:val="20"/>
              </w:rPr>
              <w:t>miasta</w:t>
            </w:r>
            <w:r w:rsidR="005708BB" w:rsidRPr="0041381B">
              <w:rPr>
                <w:rFonts w:ascii="Cambria" w:hAnsi="Cambria"/>
                <w:sz w:val="20"/>
                <w:szCs w:val="20"/>
              </w:rPr>
              <w:t xml:space="preserve"> </w:t>
            </w:r>
            <w:r w:rsidRPr="0041381B">
              <w:rPr>
                <w:rFonts w:ascii="Cambria" w:hAnsi="Cambria"/>
                <w:sz w:val="20"/>
                <w:szCs w:val="20"/>
              </w:rPr>
              <w:t>w ochronę pozostałości najcenniejszych ekosystemów poprzez podjęcie działań sprzyjających podtrzymywaniu oraz wzbogacaniu walorów przyrodniczych,</w:t>
            </w:r>
          </w:p>
          <w:p w14:paraId="35A2D735"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efektywne wykorzystanie funduszy ochrony środowiska na realizację zadań z zakresu ochrony bioróżnorodności</w:t>
            </w:r>
            <w:r w:rsidR="003D4C62" w:rsidRPr="0041381B">
              <w:rPr>
                <w:rFonts w:ascii="Cambria" w:hAnsi="Cambria"/>
                <w:sz w:val="20"/>
                <w:szCs w:val="20"/>
              </w:rPr>
              <w:t>.</w:t>
            </w:r>
          </w:p>
          <w:p w14:paraId="4326CAD2" w14:textId="77777777" w:rsidR="000408EB" w:rsidRPr="0041381B" w:rsidRDefault="000408EB" w:rsidP="002F3A6C">
            <w:pPr>
              <w:spacing w:after="0" w:line="240" w:lineRule="auto"/>
              <w:ind w:left="360"/>
              <w:contextualSpacing/>
              <w:rPr>
                <w:rFonts w:ascii="Cambria" w:hAnsi="Cambria"/>
                <w:sz w:val="20"/>
                <w:szCs w:val="20"/>
              </w:rPr>
            </w:pPr>
          </w:p>
        </w:tc>
        <w:tc>
          <w:tcPr>
            <w:tcW w:w="6804" w:type="dxa"/>
            <w:vAlign w:val="center"/>
          </w:tcPr>
          <w:p w14:paraId="423FA777" w14:textId="77777777" w:rsidR="00242C94" w:rsidRPr="0041381B" w:rsidRDefault="00242C94" w:rsidP="002F3A6C">
            <w:pPr>
              <w:spacing w:after="0" w:line="240" w:lineRule="auto"/>
              <w:ind w:left="360"/>
              <w:contextualSpacing/>
              <w:rPr>
                <w:rFonts w:ascii="Cambria" w:hAnsi="Cambria"/>
                <w:sz w:val="20"/>
                <w:szCs w:val="20"/>
              </w:rPr>
            </w:pPr>
          </w:p>
          <w:p w14:paraId="1F085D85"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zanieczyszczenie powietrza mające wpływ na stan zasobów przyrodniczych,</w:t>
            </w:r>
          </w:p>
          <w:p w14:paraId="1EF87044"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zagrożenia pożarami lasów,</w:t>
            </w:r>
          </w:p>
          <w:p w14:paraId="3BF795FA"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wzrost synantropizacji flory i fauny, w tym gatunkami nierodzimymi migrującymi z terenów zabudowanych,</w:t>
            </w:r>
          </w:p>
          <w:p w14:paraId="24417748"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dominacja funkcji gospodarczych nad ekologicznymi,</w:t>
            </w:r>
          </w:p>
          <w:p w14:paraId="7E89C85D"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kierowanie się czynnikami ekonomicznymi w procesach decyzyjnych skutkujących zmniejszaniem się walorów przyrodniczych,</w:t>
            </w:r>
          </w:p>
          <w:p w14:paraId="06D8955E"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zagospodarowanie terenów prowadzące do przerwania korytarzy ekologicznych,</w:t>
            </w:r>
          </w:p>
          <w:p w14:paraId="3DE6FB1C"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duża presja inwestycyjna na tereny cenne przyrodniczo,</w:t>
            </w:r>
          </w:p>
          <w:p w14:paraId="613C3158"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wzrost natężenia turystyki i rekreacji.</w:t>
            </w:r>
          </w:p>
          <w:p w14:paraId="5D3DE471" w14:textId="77777777" w:rsidR="000408EB" w:rsidRPr="0041381B" w:rsidRDefault="000408EB" w:rsidP="002F3A6C">
            <w:pPr>
              <w:spacing w:after="0" w:line="240" w:lineRule="auto"/>
              <w:ind w:left="360"/>
              <w:contextualSpacing/>
              <w:rPr>
                <w:rFonts w:ascii="Cambria" w:hAnsi="Cambria"/>
                <w:sz w:val="20"/>
                <w:szCs w:val="20"/>
              </w:rPr>
            </w:pPr>
          </w:p>
        </w:tc>
      </w:tr>
    </w:tbl>
    <w:p w14:paraId="68795080" w14:textId="77777777" w:rsidR="000408EB" w:rsidRPr="0041381B" w:rsidRDefault="000408EB" w:rsidP="002F3A6C">
      <w:pPr>
        <w:autoSpaceDE w:val="0"/>
        <w:autoSpaceDN w:val="0"/>
        <w:adjustRightInd w:val="0"/>
        <w:spacing w:after="0" w:line="240" w:lineRule="auto"/>
        <w:jc w:val="center"/>
        <w:rPr>
          <w:rFonts w:ascii="Cambria" w:hAnsi="Cambria" w:cs="Verdana-Bold"/>
          <w:bCs/>
          <w:i/>
          <w:sz w:val="10"/>
          <w:szCs w:val="20"/>
          <w:lang w:eastAsia="pl-PL"/>
        </w:rPr>
      </w:pPr>
    </w:p>
    <w:p w14:paraId="11122A8D" w14:textId="77777777" w:rsidR="000408EB" w:rsidRPr="0041381B" w:rsidRDefault="000408EB" w:rsidP="002F3A6C">
      <w:pPr>
        <w:spacing w:after="0" w:line="240" w:lineRule="auto"/>
        <w:jc w:val="center"/>
        <w:rPr>
          <w:rFonts w:ascii="Cambria" w:hAnsi="Cambria"/>
          <w:sz w:val="16"/>
          <w:szCs w:val="20"/>
          <w:lang w:eastAsia="pl-PL"/>
        </w:rPr>
      </w:pPr>
      <w:r w:rsidRPr="0041381B">
        <w:rPr>
          <w:rFonts w:ascii="Cambria" w:hAnsi="Cambria" w:cs="Verdana-Bold"/>
          <w:bCs/>
          <w:i/>
          <w:sz w:val="16"/>
          <w:szCs w:val="20"/>
          <w:lang w:eastAsia="pl-PL"/>
        </w:rPr>
        <w:t>Źródło: Analiza własna</w:t>
      </w:r>
    </w:p>
    <w:p w14:paraId="00F713DB" w14:textId="02BDA814" w:rsidR="000408EB" w:rsidRPr="0041381B" w:rsidRDefault="000408EB" w:rsidP="002F3A6C">
      <w:pPr>
        <w:autoSpaceDE w:val="0"/>
        <w:autoSpaceDN w:val="0"/>
        <w:adjustRightInd w:val="0"/>
        <w:spacing w:after="0" w:line="240" w:lineRule="auto"/>
        <w:jc w:val="center"/>
        <w:rPr>
          <w:rFonts w:ascii="Cambria" w:hAnsi="Cambria" w:cs="Verdana-Bold"/>
          <w:bCs/>
          <w:i/>
          <w:sz w:val="20"/>
          <w:szCs w:val="20"/>
          <w:lang w:eastAsia="pl-PL"/>
        </w:rPr>
      </w:pPr>
      <w:bookmarkStart w:id="523" w:name="_Toc514742439"/>
      <w:bookmarkStart w:id="524" w:name="_Toc142324191"/>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35</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004C4248" w:rsidRPr="0041381B">
        <w:rPr>
          <w:rFonts w:ascii="Cambria" w:hAnsi="Cambria" w:cs="Verdana-Bold"/>
          <w:bCs/>
          <w:i/>
          <w:sz w:val="20"/>
          <w:szCs w:val="20"/>
          <w:lang w:eastAsia="pl-PL"/>
        </w:rPr>
        <w:t xml:space="preserve">Analiza SWOT </w:t>
      </w:r>
      <w:r w:rsidR="00286973" w:rsidRPr="0041381B">
        <w:rPr>
          <w:rFonts w:ascii="Cambria" w:hAnsi="Cambria" w:cs="Verdana-Bold"/>
          <w:bCs/>
          <w:i/>
          <w:sz w:val="20"/>
          <w:szCs w:val="20"/>
          <w:lang w:eastAsia="pl-PL"/>
        </w:rPr>
        <w:t>miasta</w:t>
      </w:r>
      <w:r w:rsidR="008408C4" w:rsidRPr="0041381B">
        <w:t xml:space="preserve"> </w:t>
      </w:r>
      <w:r w:rsidR="008408C4" w:rsidRPr="0041381B">
        <w:rPr>
          <w:rFonts w:ascii="Cambria" w:hAnsi="Cambria" w:cs="Verdana-Bold"/>
          <w:bCs/>
          <w:i/>
          <w:sz w:val="20"/>
          <w:szCs w:val="20"/>
          <w:lang w:eastAsia="pl-PL"/>
        </w:rPr>
        <w:t xml:space="preserve">Giżycka </w:t>
      </w:r>
      <w:r w:rsidRPr="0041381B">
        <w:rPr>
          <w:rFonts w:ascii="Cambria" w:hAnsi="Cambria" w:cs="Verdana-Bold"/>
          <w:bCs/>
          <w:i/>
          <w:sz w:val="20"/>
          <w:szCs w:val="20"/>
          <w:lang w:eastAsia="pl-PL"/>
        </w:rPr>
        <w:t>- Obszar interwencji IX - Zagrożenia poważnymi awariami</w:t>
      </w:r>
      <w:bookmarkEnd w:id="523"/>
      <w:bookmarkEnd w:id="524"/>
    </w:p>
    <w:p w14:paraId="21C1679E" w14:textId="77777777" w:rsidR="001121AB" w:rsidRPr="0041381B" w:rsidRDefault="001121A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41381B" w14:paraId="51E91FF6" w14:textId="77777777" w:rsidTr="000408EB">
        <w:trPr>
          <w:trHeight w:val="425"/>
        </w:trPr>
        <w:tc>
          <w:tcPr>
            <w:tcW w:w="567" w:type="dxa"/>
            <w:shd w:val="clear" w:color="auto" w:fill="FFC000"/>
          </w:tcPr>
          <w:p w14:paraId="13B0CE93"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00F1A8E6"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 xml:space="preserve">OBSZAR INTERWENCJI IX - </w:t>
            </w:r>
            <w:r w:rsidRPr="0041381B">
              <w:rPr>
                <w:rFonts w:ascii="Cambria" w:hAnsi="Cambria"/>
                <w:b/>
                <w:sz w:val="20"/>
                <w:szCs w:val="20"/>
              </w:rPr>
              <w:t>ZAGROŻENIA POWAŻNYMI AWARIAMI</w:t>
            </w:r>
          </w:p>
        </w:tc>
      </w:tr>
      <w:tr w:rsidR="000408EB" w:rsidRPr="0041381B" w14:paraId="0091930A" w14:textId="77777777" w:rsidTr="000408EB">
        <w:trPr>
          <w:trHeight w:val="425"/>
        </w:trPr>
        <w:tc>
          <w:tcPr>
            <w:tcW w:w="567" w:type="dxa"/>
            <w:vMerge w:val="restart"/>
            <w:shd w:val="clear" w:color="auto" w:fill="F2F2F2" w:themeFill="background1" w:themeFillShade="F2"/>
            <w:textDirection w:val="btLr"/>
            <w:vAlign w:val="center"/>
          </w:tcPr>
          <w:p w14:paraId="777BFC7D" w14:textId="77777777" w:rsidR="000408EB" w:rsidRPr="0041381B" w:rsidRDefault="000408EB" w:rsidP="002F3A6C">
            <w:pPr>
              <w:spacing w:after="0" w:line="240" w:lineRule="auto"/>
              <w:ind w:left="113" w:right="113"/>
              <w:contextualSpacing/>
              <w:jc w:val="center"/>
              <w:rPr>
                <w:rFonts w:ascii="Cambria" w:hAnsi="Cambria"/>
                <w:b/>
                <w:bCs/>
                <w:sz w:val="20"/>
                <w:szCs w:val="20"/>
                <w:lang w:eastAsia="pl-PL"/>
              </w:rPr>
            </w:pPr>
            <w:r w:rsidRPr="0041381B">
              <w:rPr>
                <w:rFonts w:ascii="Cambria" w:hAnsi="Cambria"/>
                <w:b/>
                <w:sz w:val="20"/>
                <w:szCs w:val="20"/>
              </w:rPr>
              <w:t>CZYNNIKI WEWNĘTRZNE</w:t>
            </w:r>
          </w:p>
        </w:tc>
        <w:tc>
          <w:tcPr>
            <w:tcW w:w="7088" w:type="dxa"/>
            <w:shd w:val="clear" w:color="auto" w:fill="F2F2F2" w:themeFill="background1" w:themeFillShade="F2"/>
            <w:vAlign w:val="center"/>
          </w:tcPr>
          <w:p w14:paraId="6A924C7B"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MOCNE STRONY</w:t>
            </w:r>
          </w:p>
        </w:tc>
        <w:tc>
          <w:tcPr>
            <w:tcW w:w="6804" w:type="dxa"/>
            <w:shd w:val="clear" w:color="auto" w:fill="F2F2F2" w:themeFill="background1" w:themeFillShade="F2"/>
            <w:vAlign w:val="center"/>
          </w:tcPr>
          <w:p w14:paraId="098CFB4E"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SŁABE STRONY</w:t>
            </w:r>
          </w:p>
        </w:tc>
      </w:tr>
      <w:tr w:rsidR="000408EB" w:rsidRPr="0041381B" w14:paraId="14E01B74" w14:textId="77777777" w:rsidTr="006F4002">
        <w:trPr>
          <w:cantSplit/>
          <w:trHeight w:val="3119"/>
        </w:trPr>
        <w:tc>
          <w:tcPr>
            <w:tcW w:w="567" w:type="dxa"/>
            <w:vMerge/>
            <w:textDirection w:val="btLr"/>
            <w:vAlign w:val="center"/>
          </w:tcPr>
          <w:p w14:paraId="6BC2A6D8" w14:textId="77777777" w:rsidR="000408EB" w:rsidRPr="0041381B" w:rsidRDefault="000408EB" w:rsidP="002F3A6C">
            <w:pPr>
              <w:spacing w:after="0" w:line="240" w:lineRule="auto"/>
              <w:ind w:left="113" w:right="113"/>
              <w:contextualSpacing/>
              <w:jc w:val="center"/>
              <w:rPr>
                <w:rFonts w:ascii="Cambria" w:hAnsi="Cambria"/>
                <w:sz w:val="20"/>
                <w:szCs w:val="20"/>
              </w:rPr>
            </w:pPr>
          </w:p>
        </w:tc>
        <w:tc>
          <w:tcPr>
            <w:tcW w:w="7088" w:type="dxa"/>
            <w:vAlign w:val="center"/>
          </w:tcPr>
          <w:p w14:paraId="25879FDD" w14:textId="77777777" w:rsidR="000408EB" w:rsidRPr="0041381B" w:rsidRDefault="00775016"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brak zakładów o dużym ryzyku wystąpienia awarii</w:t>
            </w:r>
            <w:r w:rsidR="00AD3E21" w:rsidRPr="0041381B">
              <w:rPr>
                <w:rFonts w:ascii="Cambria" w:hAnsi="Cambria"/>
                <w:sz w:val="20"/>
                <w:szCs w:val="20"/>
              </w:rPr>
              <w:t xml:space="preserve"> - ZDR,</w:t>
            </w:r>
          </w:p>
          <w:p w14:paraId="5F0C95CF" w14:textId="77777777" w:rsidR="00AD3E21" w:rsidRPr="0041381B" w:rsidRDefault="00AD3E21" w:rsidP="00AD3E21">
            <w:pPr>
              <w:numPr>
                <w:ilvl w:val="0"/>
                <w:numId w:val="15"/>
              </w:numPr>
              <w:spacing w:after="0" w:line="240" w:lineRule="auto"/>
              <w:contextualSpacing/>
              <w:rPr>
                <w:rFonts w:ascii="Cambria" w:hAnsi="Cambria"/>
                <w:sz w:val="20"/>
                <w:szCs w:val="20"/>
              </w:rPr>
            </w:pPr>
            <w:r w:rsidRPr="0041381B">
              <w:rPr>
                <w:rFonts w:ascii="Cambria" w:hAnsi="Cambria"/>
                <w:sz w:val="20"/>
                <w:szCs w:val="20"/>
              </w:rPr>
              <w:t>brak zakładów o dużym ryzyku wystąpienia awarii - ZZR.</w:t>
            </w:r>
          </w:p>
        </w:tc>
        <w:tc>
          <w:tcPr>
            <w:tcW w:w="6804" w:type="dxa"/>
            <w:vAlign w:val="center"/>
          </w:tcPr>
          <w:p w14:paraId="00DC0CB5"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występujące główne szlaki </w:t>
            </w:r>
            <w:r w:rsidR="00242C94" w:rsidRPr="0041381B">
              <w:rPr>
                <w:rFonts w:ascii="Cambria" w:hAnsi="Cambria"/>
                <w:sz w:val="20"/>
                <w:szCs w:val="20"/>
              </w:rPr>
              <w:t>komunikacyjne, na których</w:t>
            </w:r>
            <w:r w:rsidRPr="0041381B">
              <w:rPr>
                <w:rFonts w:ascii="Cambria" w:hAnsi="Cambria"/>
                <w:sz w:val="20"/>
                <w:szCs w:val="20"/>
              </w:rPr>
              <w:t xml:space="preserve"> przewożone są substancje niebezpieczne - znaczne natężenie ruchu tranzytowego,</w:t>
            </w:r>
          </w:p>
        </w:tc>
      </w:tr>
      <w:tr w:rsidR="000408EB" w:rsidRPr="0041381B" w14:paraId="349A4F7A" w14:textId="77777777" w:rsidTr="000408EB">
        <w:trPr>
          <w:trHeight w:val="425"/>
        </w:trPr>
        <w:tc>
          <w:tcPr>
            <w:tcW w:w="567" w:type="dxa"/>
            <w:vMerge w:val="restart"/>
            <w:shd w:val="clear" w:color="auto" w:fill="F2F2F2" w:themeFill="background1" w:themeFillShade="F2"/>
            <w:textDirection w:val="btLr"/>
            <w:vAlign w:val="center"/>
          </w:tcPr>
          <w:p w14:paraId="7489DE3F" w14:textId="77777777" w:rsidR="000408EB" w:rsidRPr="0041381B" w:rsidRDefault="000408EB" w:rsidP="002F3A6C">
            <w:pPr>
              <w:spacing w:after="0" w:line="240" w:lineRule="auto"/>
              <w:ind w:left="113" w:right="113"/>
              <w:contextualSpacing/>
              <w:jc w:val="center"/>
              <w:rPr>
                <w:rFonts w:ascii="Cambria" w:hAnsi="Cambria"/>
                <w:sz w:val="20"/>
                <w:szCs w:val="20"/>
              </w:rPr>
            </w:pPr>
            <w:r w:rsidRPr="0041381B">
              <w:rPr>
                <w:rFonts w:ascii="Cambria" w:hAnsi="Cambria"/>
                <w:b/>
                <w:sz w:val="20"/>
                <w:szCs w:val="20"/>
              </w:rPr>
              <w:t>CZYNNIKI ZEWNĘTRZNE</w:t>
            </w:r>
          </w:p>
        </w:tc>
        <w:tc>
          <w:tcPr>
            <w:tcW w:w="7088" w:type="dxa"/>
            <w:shd w:val="clear" w:color="auto" w:fill="F2F2F2" w:themeFill="background1" w:themeFillShade="F2"/>
            <w:vAlign w:val="center"/>
          </w:tcPr>
          <w:p w14:paraId="68200990"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SZANSE</w:t>
            </w:r>
          </w:p>
        </w:tc>
        <w:tc>
          <w:tcPr>
            <w:tcW w:w="6804" w:type="dxa"/>
            <w:shd w:val="clear" w:color="auto" w:fill="F2F2F2" w:themeFill="background1" w:themeFillShade="F2"/>
            <w:vAlign w:val="center"/>
          </w:tcPr>
          <w:p w14:paraId="301BC67C" w14:textId="77777777" w:rsidR="000408EB" w:rsidRPr="0041381B" w:rsidRDefault="004C4248"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ZAGROŻ</w:t>
            </w:r>
            <w:r w:rsidR="000408EB" w:rsidRPr="0041381B">
              <w:rPr>
                <w:rFonts w:ascii="Cambria" w:hAnsi="Cambria"/>
                <w:b/>
                <w:bCs/>
                <w:sz w:val="20"/>
                <w:szCs w:val="20"/>
                <w:lang w:eastAsia="pl-PL"/>
              </w:rPr>
              <w:t>ENIA</w:t>
            </w:r>
          </w:p>
        </w:tc>
      </w:tr>
      <w:tr w:rsidR="000408EB" w:rsidRPr="0041381B" w14:paraId="00750961" w14:textId="77777777" w:rsidTr="006F4002">
        <w:trPr>
          <w:trHeight w:val="3119"/>
        </w:trPr>
        <w:tc>
          <w:tcPr>
            <w:tcW w:w="567" w:type="dxa"/>
            <w:vMerge/>
          </w:tcPr>
          <w:p w14:paraId="1EE7B94A" w14:textId="77777777" w:rsidR="000408EB" w:rsidRPr="0041381B" w:rsidRDefault="000408EB" w:rsidP="002F3A6C">
            <w:pPr>
              <w:spacing w:after="0" w:line="240" w:lineRule="auto"/>
              <w:contextualSpacing/>
              <w:rPr>
                <w:rFonts w:ascii="Cambria" w:hAnsi="Cambria"/>
                <w:sz w:val="20"/>
                <w:szCs w:val="20"/>
              </w:rPr>
            </w:pPr>
          </w:p>
        </w:tc>
        <w:tc>
          <w:tcPr>
            <w:tcW w:w="7088" w:type="dxa"/>
            <w:vAlign w:val="center"/>
          </w:tcPr>
          <w:p w14:paraId="3ABC07AD"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poprawa bezpieczeństwa na drogach,</w:t>
            </w:r>
          </w:p>
          <w:p w14:paraId="5A7F4FBD" w14:textId="61BE3C71"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podejmowanie działań na etapie zarządzania planami z</w:t>
            </w:r>
            <w:r w:rsidR="00BE4B5E" w:rsidRPr="0041381B">
              <w:rPr>
                <w:rFonts w:ascii="Cambria" w:hAnsi="Cambria"/>
                <w:sz w:val="20"/>
                <w:szCs w:val="20"/>
              </w:rPr>
              <w:t xml:space="preserve">agospodarowania przestrzennego </w:t>
            </w:r>
            <w:r w:rsidR="00C73743" w:rsidRPr="0041381B">
              <w:rPr>
                <w:rFonts w:ascii="Cambria" w:hAnsi="Cambria"/>
                <w:sz w:val="20"/>
                <w:szCs w:val="20"/>
              </w:rPr>
              <w:t>miasta</w:t>
            </w:r>
            <w:r w:rsidRPr="0041381B">
              <w:rPr>
                <w:rFonts w:ascii="Cambria" w:hAnsi="Cambria"/>
                <w:sz w:val="20"/>
                <w:szCs w:val="20"/>
              </w:rPr>
              <w:t>,</w:t>
            </w:r>
          </w:p>
          <w:p w14:paraId="6122E1F8" w14:textId="5F82CCF7" w:rsidR="000408EB" w:rsidRPr="0041381B" w:rsidRDefault="000408EB" w:rsidP="00235D56">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lokalizacja zakładów przemysłowych </w:t>
            </w:r>
            <w:r w:rsidR="00C73743" w:rsidRPr="0041381B">
              <w:rPr>
                <w:rFonts w:ascii="Cambria" w:hAnsi="Cambria"/>
                <w:sz w:val="20"/>
                <w:szCs w:val="20"/>
              </w:rPr>
              <w:t>w </w:t>
            </w:r>
            <w:r w:rsidRPr="0041381B">
              <w:rPr>
                <w:rFonts w:ascii="Cambria" w:hAnsi="Cambria"/>
                <w:sz w:val="20"/>
                <w:szCs w:val="20"/>
              </w:rPr>
              <w:t>tzw. strefach przemysłowych bądź terenach przeznaczonych na cele przemysłowe i usługowe, poza zasięgiem oddziaływania na ob</w:t>
            </w:r>
            <w:r w:rsidR="001121AB" w:rsidRPr="0041381B">
              <w:rPr>
                <w:rFonts w:ascii="Cambria" w:hAnsi="Cambria"/>
                <w:sz w:val="20"/>
                <w:szCs w:val="20"/>
              </w:rPr>
              <w:t>szary zamieszkałe przez ludność.</w:t>
            </w:r>
          </w:p>
        </w:tc>
        <w:tc>
          <w:tcPr>
            <w:tcW w:w="6804" w:type="dxa"/>
            <w:vAlign w:val="center"/>
          </w:tcPr>
          <w:p w14:paraId="1243DEE8"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zagrożenia pożarowe, chemic</w:t>
            </w:r>
            <w:r w:rsidR="007B5588" w:rsidRPr="0041381B">
              <w:rPr>
                <w:rFonts w:ascii="Cambria" w:hAnsi="Cambria"/>
                <w:sz w:val="20"/>
                <w:szCs w:val="20"/>
              </w:rPr>
              <w:t>zne oraz ekologiczne na drogach,</w:t>
            </w:r>
          </w:p>
          <w:p w14:paraId="50CB2EC4"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zagrożenia chemiczne i ekologiczne wynikające głównie z magazynowania i stosowania przez z</w:t>
            </w:r>
            <w:r w:rsidR="00E5634A" w:rsidRPr="0041381B">
              <w:rPr>
                <w:rFonts w:ascii="Cambria" w:hAnsi="Cambria"/>
                <w:sz w:val="20"/>
                <w:szCs w:val="20"/>
              </w:rPr>
              <w:t>akłady przemysłowe materiałów i </w:t>
            </w:r>
            <w:r w:rsidRPr="0041381B">
              <w:rPr>
                <w:rFonts w:ascii="Cambria" w:hAnsi="Cambria"/>
                <w:sz w:val="20"/>
                <w:szCs w:val="20"/>
              </w:rPr>
              <w:t>surowców niebezpiecznych,</w:t>
            </w:r>
          </w:p>
          <w:p w14:paraId="1DCDEFCB"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błędy wywołane czynnikiem ludzkim.</w:t>
            </w:r>
          </w:p>
        </w:tc>
      </w:tr>
    </w:tbl>
    <w:p w14:paraId="24F57E6B" w14:textId="77777777" w:rsidR="000408EB" w:rsidRPr="0041381B" w:rsidRDefault="000408EB" w:rsidP="002F3A6C">
      <w:pPr>
        <w:autoSpaceDE w:val="0"/>
        <w:autoSpaceDN w:val="0"/>
        <w:adjustRightInd w:val="0"/>
        <w:spacing w:after="0" w:line="240" w:lineRule="auto"/>
        <w:jc w:val="center"/>
        <w:rPr>
          <w:rFonts w:ascii="Cambria" w:hAnsi="Cambria" w:cs="Verdana-Bold"/>
          <w:bCs/>
          <w:i/>
          <w:sz w:val="10"/>
          <w:szCs w:val="20"/>
          <w:lang w:eastAsia="pl-PL"/>
        </w:rPr>
      </w:pPr>
    </w:p>
    <w:p w14:paraId="78FFA0D7" w14:textId="77777777" w:rsidR="000408EB" w:rsidRPr="0041381B" w:rsidRDefault="000408EB" w:rsidP="002F3A6C">
      <w:pPr>
        <w:spacing w:after="0" w:line="240" w:lineRule="auto"/>
        <w:jc w:val="center"/>
        <w:rPr>
          <w:rFonts w:ascii="Cambria" w:hAnsi="Cambria"/>
          <w:sz w:val="16"/>
          <w:szCs w:val="20"/>
          <w:lang w:eastAsia="pl-PL"/>
        </w:rPr>
      </w:pPr>
      <w:r w:rsidRPr="0041381B">
        <w:rPr>
          <w:rFonts w:ascii="Cambria" w:hAnsi="Cambria" w:cs="Verdana-Bold"/>
          <w:bCs/>
          <w:i/>
          <w:sz w:val="16"/>
          <w:szCs w:val="20"/>
          <w:lang w:eastAsia="pl-PL"/>
        </w:rPr>
        <w:t>Źródło: Analiza własna</w:t>
      </w:r>
    </w:p>
    <w:p w14:paraId="01CA58E0" w14:textId="77777777" w:rsidR="00242C94" w:rsidRPr="0041381B" w:rsidRDefault="00242C94" w:rsidP="002F3A6C">
      <w:pPr>
        <w:autoSpaceDE w:val="0"/>
        <w:autoSpaceDN w:val="0"/>
        <w:adjustRightInd w:val="0"/>
        <w:spacing w:after="0" w:line="240" w:lineRule="auto"/>
        <w:jc w:val="center"/>
        <w:rPr>
          <w:rFonts w:ascii="Cambria" w:hAnsi="Cambria"/>
          <w:b/>
          <w:i/>
          <w:sz w:val="20"/>
          <w:szCs w:val="20"/>
        </w:rPr>
      </w:pPr>
      <w:bookmarkStart w:id="525" w:name="_Toc514742440"/>
    </w:p>
    <w:p w14:paraId="4AC02F83" w14:textId="3F532C29" w:rsidR="000408EB" w:rsidRPr="0041381B" w:rsidRDefault="000408EB" w:rsidP="002F3A6C">
      <w:pPr>
        <w:autoSpaceDE w:val="0"/>
        <w:autoSpaceDN w:val="0"/>
        <w:adjustRightInd w:val="0"/>
        <w:spacing w:after="0" w:line="240" w:lineRule="auto"/>
        <w:jc w:val="center"/>
        <w:rPr>
          <w:rFonts w:ascii="Cambria" w:hAnsi="Cambria" w:cs="Verdana-Bold"/>
          <w:bCs/>
          <w:i/>
          <w:sz w:val="20"/>
          <w:szCs w:val="20"/>
          <w:lang w:eastAsia="pl-PL"/>
        </w:rPr>
      </w:pPr>
      <w:bookmarkStart w:id="526" w:name="_Toc142324192"/>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36</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004C4248" w:rsidRPr="0041381B">
        <w:rPr>
          <w:rFonts w:ascii="Cambria" w:hAnsi="Cambria" w:cs="Verdana-Bold"/>
          <w:bCs/>
          <w:i/>
          <w:sz w:val="20"/>
          <w:szCs w:val="20"/>
          <w:lang w:eastAsia="pl-PL"/>
        </w:rPr>
        <w:t xml:space="preserve">Analiza SWOT </w:t>
      </w:r>
      <w:r w:rsidR="00286973" w:rsidRPr="0041381B">
        <w:rPr>
          <w:rFonts w:ascii="Cambria" w:hAnsi="Cambria" w:cs="Verdana-Bold"/>
          <w:bCs/>
          <w:i/>
          <w:sz w:val="20"/>
          <w:szCs w:val="20"/>
          <w:lang w:eastAsia="pl-PL"/>
        </w:rPr>
        <w:t xml:space="preserve">miasta </w:t>
      </w:r>
      <w:r w:rsidR="008408C4" w:rsidRPr="0041381B">
        <w:rPr>
          <w:rFonts w:ascii="Cambria" w:hAnsi="Cambria" w:cs="Verdana-Bold"/>
          <w:bCs/>
          <w:i/>
          <w:sz w:val="20"/>
          <w:szCs w:val="20"/>
          <w:lang w:eastAsia="pl-PL"/>
        </w:rPr>
        <w:t xml:space="preserve">Giżycka </w:t>
      </w:r>
      <w:r w:rsidRPr="0041381B">
        <w:rPr>
          <w:rFonts w:ascii="Cambria" w:hAnsi="Cambria" w:cs="Verdana-Bold"/>
          <w:bCs/>
          <w:i/>
          <w:sz w:val="20"/>
          <w:szCs w:val="20"/>
          <w:lang w:eastAsia="pl-PL"/>
        </w:rPr>
        <w:t>- Obszar interwencji X - Edukacja ekologiczna</w:t>
      </w:r>
      <w:bookmarkEnd w:id="525"/>
      <w:bookmarkEnd w:id="526"/>
    </w:p>
    <w:p w14:paraId="49EB9FE4" w14:textId="77777777" w:rsidR="001121AB" w:rsidRPr="0041381B" w:rsidRDefault="001121AB" w:rsidP="002F3A6C">
      <w:pPr>
        <w:autoSpaceDE w:val="0"/>
        <w:autoSpaceDN w:val="0"/>
        <w:adjustRightInd w:val="0"/>
        <w:spacing w:after="0" w:line="240" w:lineRule="auto"/>
        <w:jc w:val="center"/>
        <w:rPr>
          <w:rFonts w:ascii="Cambria" w:hAnsi="Cambria" w:cs="Verdana-Bold"/>
          <w:bCs/>
          <w:i/>
          <w:sz w:val="10"/>
          <w:szCs w:val="20"/>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41381B" w14:paraId="1A9CEF81" w14:textId="77777777" w:rsidTr="000408EB">
        <w:trPr>
          <w:trHeight w:val="425"/>
        </w:trPr>
        <w:tc>
          <w:tcPr>
            <w:tcW w:w="567" w:type="dxa"/>
            <w:shd w:val="clear" w:color="auto" w:fill="FFC000"/>
          </w:tcPr>
          <w:p w14:paraId="6F61BC80"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p>
        </w:tc>
        <w:tc>
          <w:tcPr>
            <w:tcW w:w="13892" w:type="dxa"/>
            <w:gridSpan w:val="2"/>
            <w:shd w:val="clear" w:color="auto" w:fill="FFC000"/>
            <w:vAlign w:val="center"/>
          </w:tcPr>
          <w:p w14:paraId="13897011"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OBSZAR INTERWENCJI X - EDUKACJA EKOLOGICZNA</w:t>
            </w:r>
          </w:p>
        </w:tc>
      </w:tr>
      <w:tr w:rsidR="000408EB" w:rsidRPr="0041381B" w14:paraId="61FE784C" w14:textId="77777777" w:rsidTr="000408EB">
        <w:trPr>
          <w:trHeight w:val="425"/>
        </w:trPr>
        <w:tc>
          <w:tcPr>
            <w:tcW w:w="567" w:type="dxa"/>
            <w:vMerge w:val="restart"/>
            <w:shd w:val="clear" w:color="auto" w:fill="F2F2F2" w:themeFill="background1" w:themeFillShade="F2"/>
            <w:textDirection w:val="btLr"/>
            <w:vAlign w:val="center"/>
          </w:tcPr>
          <w:p w14:paraId="119CEB9A" w14:textId="77777777" w:rsidR="000408EB" w:rsidRPr="0041381B" w:rsidRDefault="000408EB" w:rsidP="002F3A6C">
            <w:pPr>
              <w:spacing w:after="0" w:line="240" w:lineRule="auto"/>
              <w:ind w:left="113" w:right="113"/>
              <w:contextualSpacing/>
              <w:jc w:val="center"/>
              <w:rPr>
                <w:rFonts w:ascii="Cambria" w:hAnsi="Cambria"/>
                <w:b/>
                <w:bCs/>
                <w:sz w:val="20"/>
                <w:szCs w:val="20"/>
                <w:lang w:eastAsia="pl-PL"/>
              </w:rPr>
            </w:pPr>
            <w:r w:rsidRPr="0041381B">
              <w:rPr>
                <w:rFonts w:ascii="Cambria" w:hAnsi="Cambria"/>
                <w:b/>
                <w:sz w:val="20"/>
                <w:szCs w:val="20"/>
              </w:rPr>
              <w:t>CZYNNIKI WEWNĘTRZNE</w:t>
            </w:r>
          </w:p>
        </w:tc>
        <w:tc>
          <w:tcPr>
            <w:tcW w:w="7088" w:type="dxa"/>
            <w:shd w:val="clear" w:color="auto" w:fill="F2F2F2" w:themeFill="background1" w:themeFillShade="F2"/>
            <w:vAlign w:val="center"/>
          </w:tcPr>
          <w:p w14:paraId="4C072E37"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MOCNE STRONY</w:t>
            </w:r>
          </w:p>
        </w:tc>
        <w:tc>
          <w:tcPr>
            <w:tcW w:w="6804" w:type="dxa"/>
            <w:shd w:val="clear" w:color="auto" w:fill="F2F2F2" w:themeFill="background1" w:themeFillShade="F2"/>
            <w:vAlign w:val="center"/>
          </w:tcPr>
          <w:p w14:paraId="4A84C175"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SŁABE STRONY</w:t>
            </w:r>
          </w:p>
        </w:tc>
      </w:tr>
      <w:tr w:rsidR="000408EB" w:rsidRPr="0041381B" w14:paraId="1857958D" w14:textId="77777777" w:rsidTr="006F4002">
        <w:trPr>
          <w:cantSplit/>
          <w:trHeight w:val="3119"/>
        </w:trPr>
        <w:tc>
          <w:tcPr>
            <w:tcW w:w="567" w:type="dxa"/>
            <w:vMerge/>
            <w:textDirection w:val="btLr"/>
            <w:vAlign w:val="center"/>
          </w:tcPr>
          <w:p w14:paraId="7A59F0CB" w14:textId="77777777" w:rsidR="000408EB" w:rsidRPr="0041381B" w:rsidRDefault="000408EB" w:rsidP="002F3A6C">
            <w:pPr>
              <w:spacing w:after="0" w:line="240" w:lineRule="auto"/>
              <w:ind w:left="113" w:right="113"/>
              <w:contextualSpacing/>
              <w:jc w:val="center"/>
              <w:rPr>
                <w:rFonts w:ascii="Cambria" w:hAnsi="Cambria"/>
                <w:sz w:val="20"/>
                <w:szCs w:val="20"/>
              </w:rPr>
            </w:pPr>
          </w:p>
        </w:tc>
        <w:tc>
          <w:tcPr>
            <w:tcW w:w="7088" w:type="dxa"/>
            <w:vAlign w:val="center"/>
          </w:tcPr>
          <w:p w14:paraId="67779F3E"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wspieranie szkolnych kół zainteresowań o tematyce ekologicznej oraz konkursów o tematyce ekologicznej,</w:t>
            </w:r>
          </w:p>
          <w:p w14:paraId="73250555"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organizacja kampanii informacyjnych dotyczących zagadnień ochrony środowiska,</w:t>
            </w:r>
          </w:p>
          <w:p w14:paraId="6E4A78B9" w14:textId="0329F3D8"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wykorzystanie elementów przyrodniczych i kulturowych do kreowania wizerunku </w:t>
            </w:r>
            <w:r w:rsidR="00C73743" w:rsidRPr="0041381B">
              <w:rPr>
                <w:rFonts w:ascii="Cambria" w:hAnsi="Cambria"/>
                <w:sz w:val="20"/>
                <w:szCs w:val="20"/>
              </w:rPr>
              <w:t>miasta</w:t>
            </w:r>
            <w:r w:rsidRPr="0041381B">
              <w:rPr>
                <w:rFonts w:ascii="Cambria" w:hAnsi="Cambria"/>
                <w:sz w:val="20"/>
                <w:szCs w:val="20"/>
              </w:rPr>
              <w:t>,</w:t>
            </w:r>
          </w:p>
          <w:p w14:paraId="3A06524F"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współpraca z organizacjami pozarządowymi i konsultacje społeczne, dotacje dla organizacji pozarządowych na realizację zadań publicznych</w:t>
            </w:r>
          </w:p>
          <w:p w14:paraId="1F907957"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dostęp do informacji o środowisku i jego ochronie za pośrednictwem baz danych w BIP i bazie GDOŚ</w:t>
            </w:r>
          </w:p>
          <w:p w14:paraId="048BD3E1"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wykorzystanie środków krajowych i unijnych,</w:t>
            </w:r>
          </w:p>
          <w:p w14:paraId="034C06FB"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wzrost poziomu wykształcenia mieszkańców,</w:t>
            </w:r>
          </w:p>
        </w:tc>
        <w:tc>
          <w:tcPr>
            <w:tcW w:w="6804" w:type="dxa"/>
            <w:vAlign w:val="center"/>
          </w:tcPr>
          <w:p w14:paraId="16B46D0E"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niska świadomość społeczna w zakresie zagadnień ochrony środowiska</w:t>
            </w:r>
          </w:p>
          <w:p w14:paraId="22C86976"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brak wystarczających środków finansowych na projekty pozwalające, na edukację bezpośrednio skierowaną do dużej grupy odbiorców,</w:t>
            </w:r>
          </w:p>
          <w:p w14:paraId="7D82A742"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zbyt małe zaufanie do organów administracyjnych.</w:t>
            </w:r>
          </w:p>
        </w:tc>
      </w:tr>
      <w:tr w:rsidR="000408EB" w:rsidRPr="0041381B" w14:paraId="3A98F76F" w14:textId="77777777" w:rsidTr="000408EB">
        <w:trPr>
          <w:trHeight w:val="425"/>
        </w:trPr>
        <w:tc>
          <w:tcPr>
            <w:tcW w:w="567" w:type="dxa"/>
            <w:vMerge w:val="restart"/>
            <w:shd w:val="clear" w:color="auto" w:fill="F2F2F2" w:themeFill="background1" w:themeFillShade="F2"/>
            <w:textDirection w:val="btLr"/>
            <w:vAlign w:val="center"/>
          </w:tcPr>
          <w:p w14:paraId="7310FE63" w14:textId="77777777" w:rsidR="000408EB" w:rsidRPr="0041381B" w:rsidRDefault="000408EB" w:rsidP="002F3A6C">
            <w:pPr>
              <w:spacing w:after="0" w:line="240" w:lineRule="auto"/>
              <w:ind w:left="113" w:right="113"/>
              <w:contextualSpacing/>
              <w:jc w:val="center"/>
              <w:rPr>
                <w:rFonts w:ascii="Cambria" w:hAnsi="Cambria"/>
                <w:sz w:val="20"/>
                <w:szCs w:val="20"/>
              </w:rPr>
            </w:pPr>
            <w:r w:rsidRPr="0041381B">
              <w:rPr>
                <w:rFonts w:ascii="Cambria" w:hAnsi="Cambria"/>
                <w:b/>
                <w:sz w:val="20"/>
                <w:szCs w:val="20"/>
              </w:rPr>
              <w:t>CZYNNIKI ZEWNĘTRZNE</w:t>
            </w:r>
          </w:p>
        </w:tc>
        <w:tc>
          <w:tcPr>
            <w:tcW w:w="7088" w:type="dxa"/>
            <w:shd w:val="clear" w:color="auto" w:fill="F2F2F2" w:themeFill="background1" w:themeFillShade="F2"/>
            <w:vAlign w:val="center"/>
          </w:tcPr>
          <w:p w14:paraId="6DFC16B2"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SZANSE</w:t>
            </w:r>
          </w:p>
        </w:tc>
        <w:tc>
          <w:tcPr>
            <w:tcW w:w="6804" w:type="dxa"/>
            <w:shd w:val="clear" w:color="auto" w:fill="F2F2F2" w:themeFill="background1" w:themeFillShade="F2"/>
            <w:vAlign w:val="center"/>
          </w:tcPr>
          <w:p w14:paraId="7AFF98E1" w14:textId="77777777" w:rsidR="000408EB" w:rsidRPr="0041381B" w:rsidRDefault="000408EB" w:rsidP="002F3A6C">
            <w:pPr>
              <w:autoSpaceDE w:val="0"/>
              <w:autoSpaceDN w:val="0"/>
              <w:adjustRightInd w:val="0"/>
              <w:spacing w:after="0" w:line="240" w:lineRule="auto"/>
              <w:jc w:val="center"/>
              <w:rPr>
                <w:rFonts w:ascii="Cambria" w:hAnsi="Cambria"/>
                <w:b/>
                <w:bCs/>
                <w:sz w:val="20"/>
                <w:szCs w:val="20"/>
                <w:lang w:eastAsia="pl-PL"/>
              </w:rPr>
            </w:pPr>
            <w:r w:rsidRPr="0041381B">
              <w:rPr>
                <w:rFonts w:ascii="Cambria" w:hAnsi="Cambria"/>
                <w:b/>
                <w:bCs/>
                <w:sz w:val="20"/>
                <w:szCs w:val="20"/>
                <w:lang w:eastAsia="pl-PL"/>
              </w:rPr>
              <w:t>ZAGROŻENIA</w:t>
            </w:r>
          </w:p>
        </w:tc>
      </w:tr>
      <w:tr w:rsidR="000408EB" w:rsidRPr="0041381B" w14:paraId="2408D2FD" w14:textId="77777777" w:rsidTr="006F4002">
        <w:trPr>
          <w:trHeight w:val="3119"/>
        </w:trPr>
        <w:tc>
          <w:tcPr>
            <w:tcW w:w="567" w:type="dxa"/>
            <w:vMerge/>
          </w:tcPr>
          <w:p w14:paraId="1959355E" w14:textId="77777777" w:rsidR="000408EB" w:rsidRPr="0041381B" w:rsidRDefault="000408EB" w:rsidP="002F3A6C">
            <w:pPr>
              <w:spacing w:after="0" w:line="240" w:lineRule="auto"/>
              <w:contextualSpacing/>
              <w:rPr>
                <w:rFonts w:ascii="Cambria" w:hAnsi="Cambria"/>
                <w:sz w:val="20"/>
                <w:szCs w:val="20"/>
              </w:rPr>
            </w:pPr>
          </w:p>
        </w:tc>
        <w:tc>
          <w:tcPr>
            <w:tcW w:w="7088" w:type="dxa"/>
            <w:vAlign w:val="center"/>
          </w:tcPr>
          <w:p w14:paraId="0E611B09"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edukacja różnych grup dzieci, młodzieży i dorosłych w zakresie ochrony środowiska,</w:t>
            </w:r>
          </w:p>
          <w:p w14:paraId="3E56F17A"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wyższa świadomość ekologiczna i coraz bardziej powszechne wśród mieszkańców zachowania proekologiczne,</w:t>
            </w:r>
          </w:p>
          <w:p w14:paraId="287A9A8E"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działania w celu ochrony środowiska i ochrony przyrody przez organizacje pozarządowe i grupy mieszkańców,</w:t>
            </w:r>
          </w:p>
          <w:p w14:paraId="02880D23"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korzystanie z zewnętrznych źródeł finans</w:t>
            </w:r>
            <w:r w:rsidR="005708BB" w:rsidRPr="0041381B">
              <w:rPr>
                <w:rFonts w:ascii="Cambria" w:hAnsi="Cambria"/>
                <w:sz w:val="20"/>
                <w:szCs w:val="20"/>
              </w:rPr>
              <w:t>owych na realizację projektów z </w:t>
            </w:r>
            <w:r w:rsidRPr="0041381B">
              <w:rPr>
                <w:rFonts w:ascii="Cambria" w:hAnsi="Cambria"/>
                <w:sz w:val="20"/>
                <w:szCs w:val="20"/>
              </w:rPr>
              <w:t>zakresu edukacji ekologicznej,</w:t>
            </w:r>
          </w:p>
          <w:p w14:paraId="386C9922" w14:textId="092D0658" w:rsidR="000408EB" w:rsidRPr="0041381B" w:rsidRDefault="000408EB" w:rsidP="00C73743">
            <w:pPr>
              <w:numPr>
                <w:ilvl w:val="0"/>
                <w:numId w:val="15"/>
              </w:numPr>
              <w:spacing w:after="0" w:line="240" w:lineRule="auto"/>
              <w:contextualSpacing/>
              <w:rPr>
                <w:rFonts w:ascii="Cambria" w:hAnsi="Cambria"/>
                <w:sz w:val="20"/>
                <w:szCs w:val="20"/>
              </w:rPr>
            </w:pPr>
            <w:r w:rsidRPr="0041381B">
              <w:rPr>
                <w:rFonts w:ascii="Cambria" w:hAnsi="Cambria"/>
                <w:sz w:val="20"/>
                <w:szCs w:val="20"/>
              </w:rPr>
              <w:t xml:space="preserve">zaangażowanie </w:t>
            </w:r>
            <w:r w:rsidR="00C73743" w:rsidRPr="0041381B">
              <w:rPr>
                <w:rFonts w:ascii="Cambria" w:hAnsi="Cambria"/>
                <w:sz w:val="20"/>
                <w:szCs w:val="20"/>
              </w:rPr>
              <w:t>miasta</w:t>
            </w:r>
            <w:r w:rsidRPr="0041381B">
              <w:rPr>
                <w:rFonts w:ascii="Cambria" w:hAnsi="Cambria"/>
                <w:sz w:val="20"/>
                <w:szCs w:val="20"/>
              </w:rPr>
              <w:t xml:space="preserve"> w popularyzację zachowań proekologicznych.</w:t>
            </w:r>
          </w:p>
        </w:tc>
        <w:tc>
          <w:tcPr>
            <w:tcW w:w="6804" w:type="dxa"/>
            <w:vAlign w:val="center"/>
          </w:tcPr>
          <w:p w14:paraId="393B87A5"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ograniczone środki na prowadzenie działań w placówkach oświatowych,</w:t>
            </w:r>
          </w:p>
          <w:p w14:paraId="3BCF8AB3" w14:textId="77777777" w:rsidR="000408EB" w:rsidRPr="0041381B" w:rsidRDefault="000408EB" w:rsidP="006D547B">
            <w:pPr>
              <w:numPr>
                <w:ilvl w:val="0"/>
                <w:numId w:val="15"/>
              </w:numPr>
              <w:spacing w:after="0" w:line="240" w:lineRule="auto"/>
              <w:contextualSpacing/>
              <w:rPr>
                <w:rFonts w:ascii="Cambria" w:hAnsi="Cambria"/>
                <w:sz w:val="20"/>
                <w:szCs w:val="20"/>
              </w:rPr>
            </w:pPr>
            <w:r w:rsidRPr="0041381B">
              <w:rPr>
                <w:rFonts w:ascii="Cambria" w:hAnsi="Cambria"/>
                <w:sz w:val="20"/>
                <w:szCs w:val="20"/>
              </w:rPr>
              <w:t>brak odpowiedniej kadry z zakresu edukacji ekologicznej.</w:t>
            </w:r>
          </w:p>
        </w:tc>
      </w:tr>
    </w:tbl>
    <w:p w14:paraId="01930536" w14:textId="77777777" w:rsidR="000408EB" w:rsidRPr="0041381B" w:rsidRDefault="000408EB" w:rsidP="002F3A6C">
      <w:pPr>
        <w:autoSpaceDE w:val="0"/>
        <w:autoSpaceDN w:val="0"/>
        <w:adjustRightInd w:val="0"/>
        <w:spacing w:after="0" w:line="240" w:lineRule="auto"/>
        <w:jc w:val="center"/>
        <w:rPr>
          <w:rFonts w:ascii="Cambria" w:hAnsi="Cambria" w:cs="Verdana-Bold"/>
          <w:bCs/>
          <w:i/>
          <w:sz w:val="10"/>
          <w:szCs w:val="20"/>
          <w:lang w:eastAsia="pl-PL"/>
        </w:rPr>
      </w:pPr>
    </w:p>
    <w:p w14:paraId="003B9F2B" w14:textId="77777777" w:rsidR="00A67577" w:rsidRPr="0041381B" w:rsidRDefault="000408EB" w:rsidP="002F3A6C">
      <w:pPr>
        <w:autoSpaceDE w:val="0"/>
        <w:autoSpaceDN w:val="0"/>
        <w:adjustRightInd w:val="0"/>
        <w:spacing w:after="0" w:line="240" w:lineRule="auto"/>
        <w:jc w:val="center"/>
        <w:rPr>
          <w:rFonts w:ascii="Cambria" w:hAnsi="Cambria" w:cs="Verdana-Bold"/>
          <w:bCs/>
          <w:i/>
          <w:sz w:val="16"/>
          <w:szCs w:val="20"/>
          <w:lang w:eastAsia="pl-PL"/>
        </w:rPr>
        <w:sectPr w:rsidR="00A67577" w:rsidRPr="0041381B" w:rsidSect="0086272E">
          <w:pgSz w:w="16838" w:h="11906" w:orient="landscape" w:code="9"/>
          <w:pgMar w:top="1418" w:right="1418" w:bottom="1418" w:left="1418" w:header="567" w:footer="567" w:gutter="567"/>
          <w:cols w:space="708"/>
          <w:titlePg/>
          <w:docGrid w:linePitch="360"/>
        </w:sectPr>
      </w:pPr>
      <w:r w:rsidRPr="0041381B">
        <w:rPr>
          <w:rFonts w:ascii="Cambria" w:hAnsi="Cambria" w:cs="Verdana-Bold"/>
          <w:bCs/>
          <w:i/>
          <w:sz w:val="16"/>
          <w:szCs w:val="20"/>
          <w:lang w:eastAsia="pl-PL"/>
        </w:rPr>
        <w:t xml:space="preserve">Źródło: Analiza </w:t>
      </w:r>
      <w:r w:rsidR="007B5588" w:rsidRPr="0041381B">
        <w:rPr>
          <w:rFonts w:ascii="Cambria" w:hAnsi="Cambria" w:cs="Verdana-Bold"/>
          <w:bCs/>
          <w:i/>
          <w:sz w:val="16"/>
          <w:szCs w:val="20"/>
          <w:lang w:eastAsia="pl-PL"/>
        </w:rPr>
        <w:t>własna</w:t>
      </w:r>
    </w:p>
    <w:p w14:paraId="0A55F118" w14:textId="086352AC" w:rsidR="006F1CEF" w:rsidRPr="0041381B" w:rsidRDefault="006F1CEF" w:rsidP="00C41EE3">
      <w:pPr>
        <w:pStyle w:val="Nagwek1"/>
        <w:spacing w:before="0" w:line="240" w:lineRule="auto"/>
        <w:jc w:val="both"/>
        <w:rPr>
          <w:rStyle w:val="Nagwek2Znak"/>
          <w:rFonts w:eastAsia="Calibri"/>
          <w:b/>
          <w:i/>
          <w:color w:val="auto"/>
          <w:sz w:val="20"/>
          <w:szCs w:val="20"/>
        </w:rPr>
      </w:pPr>
      <w:bookmarkStart w:id="527" w:name="_Toc142324128"/>
      <w:r w:rsidRPr="0041381B">
        <w:rPr>
          <w:rStyle w:val="Nagwek2Znak"/>
          <w:rFonts w:eastAsia="Calibri"/>
          <w:b/>
          <w:i/>
          <w:color w:val="auto"/>
          <w:sz w:val="20"/>
          <w:szCs w:val="20"/>
        </w:rPr>
        <w:lastRenderedPageBreak/>
        <w:t xml:space="preserve">7.4. Ocena stopnia realizacji założonych celów w </w:t>
      </w:r>
      <w:r w:rsidR="00ED3619" w:rsidRPr="0041381B">
        <w:rPr>
          <w:rStyle w:val="Nagwek2Znak"/>
          <w:rFonts w:eastAsia="Calibri"/>
          <w:b/>
          <w:i/>
          <w:color w:val="auto"/>
          <w:sz w:val="20"/>
          <w:szCs w:val="20"/>
        </w:rPr>
        <w:t>Programie</w:t>
      </w:r>
      <w:r w:rsidRPr="0041381B">
        <w:rPr>
          <w:rStyle w:val="Nagwek2Znak"/>
          <w:rFonts w:eastAsia="Calibri"/>
          <w:b/>
          <w:i/>
          <w:color w:val="auto"/>
          <w:sz w:val="20"/>
          <w:szCs w:val="20"/>
        </w:rPr>
        <w:t xml:space="preserve"> Ochrony Środowiska dla </w:t>
      </w:r>
      <w:r w:rsidR="004006B0">
        <w:rPr>
          <w:rStyle w:val="Nagwek2Znak"/>
          <w:rFonts w:eastAsia="Calibri"/>
          <w:b/>
          <w:i/>
          <w:color w:val="auto"/>
          <w:sz w:val="20"/>
          <w:szCs w:val="20"/>
        </w:rPr>
        <w:t>Miasta</w:t>
      </w:r>
      <w:r w:rsidR="00156379" w:rsidRPr="0041381B">
        <w:rPr>
          <w:rStyle w:val="Nagwek2Znak"/>
          <w:rFonts w:eastAsia="Calibri"/>
          <w:b/>
          <w:i/>
          <w:color w:val="auto"/>
          <w:sz w:val="20"/>
          <w:szCs w:val="20"/>
        </w:rPr>
        <w:t xml:space="preserve"> </w:t>
      </w:r>
      <w:r w:rsidR="004006B0">
        <w:rPr>
          <w:rStyle w:val="Nagwek2Znak"/>
          <w:rFonts w:eastAsia="Calibri"/>
          <w:b/>
          <w:i/>
          <w:color w:val="auto"/>
          <w:sz w:val="20"/>
          <w:szCs w:val="20"/>
        </w:rPr>
        <w:t>Giżycka</w:t>
      </w:r>
      <w:bookmarkEnd w:id="527"/>
    </w:p>
    <w:p w14:paraId="1E0ED4BD" w14:textId="77777777" w:rsidR="00856584" w:rsidRPr="003A5265" w:rsidRDefault="00856584" w:rsidP="00C41EE3">
      <w:pPr>
        <w:spacing w:after="0" w:line="240" w:lineRule="auto"/>
        <w:rPr>
          <w:rFonts w:ascii="Cambria" w:hAnsi="Cambria"/>
          <w:sz w:val="20"/>
          <w:szCs w:val="20"/>
          <w:lang w:eastAsia="pl-PL"/>
        </w:rPr>
      </w:pPr>
    </w:p>
    <w:p w14:paraId="3A04086A" w14:textId="77777777" w:rsidR="006F1CEF" w:rsidRPr="003A5265" w:rsidRDefault="006F1CEF" w:rsidP="00C41EE3">
      <w:pPr>
        <w:spacing w:after="0" w:line="240" w:lineRule="auto"/>
        <w:ind w:firstLine="708"/>
        <w:jc w:val="both"/>
        <w:rPr>
          <w:rFonts w:ascii="Cambria" w:hAnsi="Cambria"/>
          <w:sz w:val="20"/>
          <w:szCs w:val="20"/>
        </w:rPr>
      </w:pPr>
      <w:r w:rsidRPr="003A5265">
        <w:rPr>
          <w:rFonts w:ascii="Cambria" w:hAnsi="Cambria"/>
          <w:sz w:val="20"/>
          <w:szCs w:val="20"/>
        </w:rPr>
        <w:t>Zgodnie z zapisami ustawy z dnia 27 kwietnia 2001r. Prawo ochrony środowiska:</w:t>
      </w:r>
    </w:p>
    <w:p w14:paraId="47C3955C" w14:textId="77777777" w:rsidR="006F1CEF" w:rsidRPr="003A5265" w:rsidRDefault="006F1CEF" w:rsidP="00C41EE3">
      <w:pPr>
        <w:spacing w:after="0" w:line="240" w:lineRule="auto"/>
        <w:ind w:firstLine="708"/>
        <w:jc w:val="both"/>
        <w:rPr>
          <w:rFonts w:ascii="Cambria" w:hAnsi="Cambria"/>
          <w:sz w:val="20"/>
          <w:szCs w:val="20"/>
        </w:rPr>
      </w:pPr>
    </w:p>
    <w:p w14:paraId="3545D5DF" w14:textId="77777777" w:rsidR="006F1CEF" w:rsidRPr="003A5265" w:rsidRDefault="006F1CEF" w:rsidP="00C41EE3">
      <w:pPr>
        <w:autoSpaceDE w:val="0"/>
        <w:autoSpaceDN w:val="0"/>
        <w:adjustRightInd w:val="0"/>
        <w:spacing w:after="0" w:line="240" w:lineRule="auto"/>
        <w:jc w:val="center"/>
        <w:rPr>
          <w:rFonts w:ascii="Cambria" w:hAnsi="Cambria"/>
          <w:b/>
          <w:bCs/>
          <w:i/>
          <w:sz w:val="20"/>
          <w:szCs w:val="20"/>
          <w:lang w:eastAsia="pl-PL"/>
        </w:rPr>
      </w:pPr>
      <w:r w:rsidRPr="003A5265">
        <w:rPr>
          <w:rFonts w:ascii="Cambria" w:hAnsi="Cambria"/>
          <w:b/>
          <w:bCs/>
          <w:i/>
          <w:sz w:val="20"/>
          <w:szCs w:val="20"/>
          <w:lang w:eastAsia="pl-PL"/>
        </w:rPr>
        <w:t>Art. 18.</w:t>
      </w:r>
    </w:p>
    <w:p w14:paraId="532A919F" w14:textId="77777777" w:rsidR="006F1CEF" w:rsidRPr="003A5265" w:rsidRDefault="006F1CEF" w:rsidP="00C41EE3">
      <w:pPr>
        <w:autoSpaceDE w:val="0"/>
        <w:autoSpaceDN w:val="0"/>
        <w:adjustRightInd w:val="0"/>
        <w:spacing w:after="0" w:line="240" w:lineRule="auto"/>
        <w:jc w:val="both"/>
        <w:rPr>
          <w:rFonts w:ascii="Cambria" w:hAnsi="Cambria"/>
          <w:i/>
          <w:color w:val="000000"/>
          <w:sz w:val="20"/>
          <w:szCs w:val="20"/>
        </w:rPr>
      </w:pPr>
      <w:r w:rsidRPr="003A5265">
        <w:rPr>
          <w:rFonts w:ascii="Cambria" w:hAnsi="Cambria"/>
          <w:i/>
          <w:color w:val="000000"/>
          <w:sz w:val="20"/>
          <w:szCs w:val="20"/>
        </w:rPr>
        <w:t>1. Programy, o których mowa w art. 17 ust. 1, uchwala odpowiednio sejmik województwa, rada powiatu albo rada gminy.</w:t>
      </w:r>
    </w:p>
    <w:p w14:paraId="232150CA" w14:textId="77777777" w:rsidR="00242C94" w:rsidRPr="003A5265" w:rsidRDefault="006F1CEF" w:rsidP="00C41EE3">
      <w:pPr>
        <w:autoSpaceDE w:val="0"/>
        <w:autoSpaceDN w:val="0"/>
        <w:adjustRightInd w:val="0"/>
        <w:spacing w:after="0" w:line="240" w:lineRule="auto"/>
        <w:jc w:val="both"/>
        <w:rPr>
          <w:rFonts w:ascii="Cambria" w:hAnsi="Cambria"/>
          <w:i/>
          <w:color w:val="000000"/>
          <w:sz w:val="20"/>
          <w:szCs w:val="20"/>
        </w:rPr>
      </w:pPr>
      <w:r w:rsidRPr="003A5265">
        <w:rPr>
          <w:rFonts w:ascii="Cambria" w:hAnsi="Cambria"/>
          <w:i/>
          <w:color w:val="000000"/>
          <w:sz w:val="20"/>
          <w:szCs w:val="20"/>
        </w:rPr>
        <w:t>2. Z wykonania programów organ wykonawczy województwa, powiatu i gminy sporządza co 2 lata raporty, które przedstawia się odpowiednio sejmikowi województwa, radzie powiatu lub radzie gminy.</w:t>
      </w:r>
    </w:p>
    <w:p w14:paraId="5025088F" w14:textId="77777777" w:rsidR="006F1CEF" w:rsidRPr="003A5265" w:rsidRDefault="006F1CEF" w:rsidP="00C41EE3">
      <w:pPr>
        <w:autoSpaceDE w:val="0"/>
        <w:autoSpaceDN w:val="0"/>
        <w:adjustRightInd w:val="0"/>
        <w:spacing w:after="0" w:line="240" w:lineRule="auto"/>
        <w:jc w:val="both"/>
        <w:rPr>
          <w:rFonts w:ascii="Cambria" w:hAnsi="Cambria"/>
          <w:i/>
          <w:color w:val="000000"/>
          <w:sz w:val="20"/>
          <w:szCs w:val="20"/>
        </w:rPr>
      </w:pPr>
      <w:r w:rsidRPr="003A5265">
        <w:rPr>
          <w:rFonts w:ascii="Cambria" w:hAnsi="Cambria"/>
          <w:i/>
          <w:color w:val="000000"/>
          <w:sz w:val="20"/>
          <w:szCs w:val="20"/>
        </w:rPr>
        <w:t>3. Po przedstawieniu raportów odpowiednio sejmikowi województwa, radzie powiatu albo radzie gminy, raporty są przekazywane przez organ wykonawczy województwa, powiatu i gminy odpowiednio do ministra właściwego do spraw środowiska, organu wykonawczego województwa i organu wykonawczego powiatu.</w:t>
      </w:r>
    </w:p>
    <w:p w14:paraId="37C6321D" w14:textId="77777777" w:rsidR="00127DAD" w:rsidRPr="003A5265" w:rsidRDefault="00127DAD" w:rsidP="00C41EE3">
      <w:pPr>
        <w:spacing w:after="0" w:line="240" w:lineRule="auto"/>
        <w:jc w:val="center"/>
        <w:rPr>
          <w:rFonts w:ascii="Cambria" w:hAnsi="Cambria"/>
          <w:b/>
          <w:i/>
          <w:sz w:val="20"/>
          <w:szCs w:val="20"/>
        </w:rPr>
      </w:pPr>
    </w:p>
    <w:p w14:paraId="63B01E35" w14:textId="77777777" w:rsidR="004006B0" w:rsidRPr="0041381B" w:rsidRDefault="004006B0" w:rsidP="004006B0">
      <w:pPr>
        <w:spacing w:after="0" w:line="240" w:lineRule="auto"/>
        <w:jc w:val="center"/>
        <w:rPr>
          <w:rFonts w:ascii="Cambria" w:hAnsi="Cambria"/>
          <w:b/>
          <w:i/>
          <w:sz w:val="20"/>
          <w:szCs w:val="20"/>
        </w:rPr>
      </w:pPr>
      <w:r w:rsidRPr="0041381B">
        <w:rPr>
          <w:rFonts w:ascii="Cambria" w:hAnsi="Cambria"/>
          <w:b/>
          <w:i/>
          <w:sz w:val="20"/>
          <w:szCs w:val="20"/>
        </w:rPr>
        <w:t xml:space="preserve">Poprzednio obowiązujący „Program Ochrony Środowiska dla Miasta Giżycko </w:t>
      </w:r>
    </w:p>
    <w:p w14:paraId="7683C4CC" w14:textId="77777777" w:rsidR="004006B0" w:rsidRPr="0041381B" w:rsidRDefault="004006B0" w:rsidP="004006B0">
      <w:pPr>
        <w:spacing w:after="0" w:line="240" w:lineRule="auto"/>
        <w:jc w:val="center"/>
        <w:rPr>
          <w:rFonts w:ascii="Cambria" w:hAnsi="Cambria"/>
          <w:b/>
          <w:i/>
          <w:sz w:val="20"/>
          <w:szCs w:val="20"/>
        </w:rPr>
      </w:pPr>
      <w:r w:rsidRPr="0041381B">
        <w:rPr>
          <w:rFonts w:ascii="Cambria" w:hAnsi="Cambria"/>
          <w:b/>
          <w:i/>
          <w:sz w:val="20"/>
          <w:szCs w:val="20"/>
        </w:rPr>
        <w:t xml:space="preserve">na lata 2017 - 2020 z perspektywą na lata 2021 - 2024” przyjęty został </w:t>
      </w:r>
    </w:p>
    <w:p w14:paraId="3821B561" w14:textId="77777777" w:rsidR="004006B0" w:rsidRPr="0041381B" w:rsidRDefault="004006B0" w:rsidP="004006B0">
      <w:pPr>
        <w:spacing w:after="0" w:line="240" w:lineRule="auto"/>
        <w:jc w:val="center"/>
        <w:rPr>
          <w:rFonts w:ascii="Cambria" w:hAnsi="Cambria"/>
          <w:b/>
          <w:i/>
          <w:sz w:val="20"/>
          <w:szCs w:val="20"/>
        </w:rPr>
      </w:pPr>
      <w:r w:rsidRPr="0041381B">
        <w:rPr>
          <w:rFonts w:ascii="Cambria" w:hAnsi="Cambria"/>
          <w:b/>
          <w:i/>
          <w:sz w:val="20"/>
          <w:szCs w:val="20"/>
        </w:rPr>
        <w:t>Uchwałą Nr XLVII/145/2017 Rady Miejskiej w Giżycku z dnia 29 listopada 2017 r.</w:t>
      </w:r>
    </w:p>
    <w:p w14:paraId="62820D81" w14:textId="77777777" w:rsidR="00C41EE3" w:rsidRPr="003A5265" w:rsidRDefault="00C41EE3" w:rsidP="00C41EE3">
      <w:pPr>
        <w:spacing w:after="0" w:line="240" w:lineRule="auto"/>
        <w:jc w:val="center"/>
        <w:rPr>
          <w:rFonts w:ascii="Cambria" w:hAnsi="Cambria"/>
          <w:b/>
          <w:i/>
          <w:sz w:val="20"/>
          <w:szCs w:val="20"/>
        </w:rPr>
      </w:pPr>
    </w:p>
    <w:p w14:paraId="6B621797" w14:textId="3BA469E5" w:rsidR="00C41EE3" w:rsidRPr="003A5265" w:rsidRDefault="004B60A0" w:rsidP="00C41EE3">
      <w:pPr>
        <w:spacing w:after="0" w:line="240" w:lineRule="auto"/>
        <w:ind w:firstLine="708"/>
        <w:jc w:val="both"/>
        <w:rPr>
          <w:rFonts w:ascii="Cambria" w:hAnsi="Cambria"/>
          <w:sz w:val="20"/>
          <w:szCs w:val="20"/>
        </w:rPr>
      </w:pPr>
      <w:r w:rsidRPr="003A5265">
        <w:rPr>
          <w:rFonts w:ascii="Cambria" w:hAnsi="Cambria"/>
          <w:sz w:val="20"/>
          <w:szCs w:val="20"/>
        </w:rPr>
        <w:t>Rada Miejska w Giżycku uchwałą Nr LXX/109/2022 z dnia 5 października 2022 roku przyjęła „</w:t>
      </w:r>
      <w:r w:rsidRPr="003A5265">
        <w:rPr>
          <w:rFonts w:ascii="Cambria" w:hAnsi="Cambria"/>
          <w:i/>
          <w:sz w:val="20"/>
          <w:szCs w:val="20"/>
        </w:rPr>
        <w:t>Raport z wykonania Programu Ochrony Środowiska dla Miasta Giżycko za lata 2020-2021”.</w:t>
      </w:r>
    </w:p>
    <w:p w14:paraId="22AFC622" w14:textId="77777777" w:rsidR="004B60A0" w:rsidRPr="003A5265" w:rsidRDefault="004B60A0" w:rsidP="00C41EE3">
      <w:pPr>
        <w:spacing w:after="0" w:line="240" w:lineRule="auto"/>
        <w:ind w:firstLine="708"/>
        <w:jc w:val="both"/>
        <w:rPr>
          <w:rFonts w:ascii="Cambria" w:hAnsi="Cambria"/>
          <w:sz w:val="20"/>
          <w:szCs w:val="20"/>
        </w:rPr>
      </w:pPr>
    </w:p>
    <w:p w14:paraId="24D5BB5D" w14:textId="10F47AD7" w:rsidR="004B60A0" w:rsidRPr="003A5265" w:rsidRDefault="004B60A0" w:rsidP="004B60A0">
      <w:pPr>
        <w:spacing w:after="0" w:line="240" w:lineRule="auto"/>
        <w:ind w:firstLine="708"/>
        <w:jc w:val="both"/>
        <w:rPr>
          <w:rFonts w:ascii="Cambria" w:hAnsi="Cambria"/>
          <w:sz w:val="20"/>
          <w:szCs w:val="20"/>
        </w:rPr>
      </w:pPr>
      <w:r w:rsidRPr="003A5265">
        <w:rPr>
          <w:rFonts w:ascii="Cambria" w:hAnsi="Cambria"/>
          <w:sz w:val="20"/>
          <w:szCs w:val="20"/>
        </w:rPr>
        <w:t>W latach 2020-2021 na terenie miasta zrealizowano liczne inwestycje ekologiczne. Należy docenić organy administracji samorządowej, jak też podmioty eksploatujące instalacje i urządzenia związane z ochroną środowiska, które wykazały się zaangażowaniem w wykonanie określonych zadań. Analiza zgromadzonych informacji w raporcie pozwoliła wysunąć następujące wnioski:</w:t>
      </w:r>
    </w:p>
    <w:p w14:paraId="41242905" w14:textId="77777777" w:rsidR="004B60A0" w:rsidRPr="003A5265" w:rsidRDefault="004B60A0" w:rsidP="004B60A0">
      <w:pPr>
        <w:spacing w:after="0" w:line="240" w:lineRule="auto"/>
        <w:jc w:val="both"/>
        <w:rPr>
          <w:rFonts w:ascii="Cambria" w:hAnsi="Cambria"/>
          <w:sz w:val="20"/>
          <w:szCs w:val="20"/>
        </w:rPr>
      </w:pPr>
    </w:p>
    <w:p w14:paraId="3681B269" w14:textId="10B217BE" w:rsidR="004B60A0" w:rsidRPr="003A5265" w:rsidRDefault="004B60A0" w:rsidP="004B60A0">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największy postęp można zaobserwować w przypadku realizacji działań w zakresie ochrony powietrza atmosferycznego, gospodarki wodno-ściekowej oraz dążenia do osiągnięcia właściwych standardów wód powierzchniowych i podziemnych,</w:t>
      </w:r>
    </w:p>
    <w:p w14:paraId="28A62589" w14:textId="7537956E" w:rsidR="004B60A0" w:rsidRPr="003A5265" w:rsidRDefault="004B60A0" w:rsidP="004B60A0">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zadania, mające na celu poprawę stanu środowiska na terenie miasta były wykonywane głównie przez jednostki budżetowe,</w:t>
      </w:r>
    </w:p>
    <w:p w14:paraId="08FAC5E0" w14:textId="4DDEA4FD" w:rsidR="004B60A0" w:rsidRPr="003A5265" w:rsidRDefault="004B60A0" w:rsidP="004B60A0">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nie zostały zrealizowane wszystkie zadania wyznaczone w programie ochrony środowiska, tym samym nie zostały osiągnięte oczekiwane cele środowiskowe,</w:t>
      </w:r>
    </w:p>
    <w:p w14:paraId="1785D255" w14:textId="11B2DAAD" w:rsidR="004B60A0" w:rsidRPr="003A5265" w:rsidRDefault="004B60A0" w:rsidP="004B60A0">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w kolejnych latach należy podjąć się realizacji zadań, których nie udało się zrealizować w latach 2020-2021, należy jednak zweryfikować te zadania i przeprowadzić szczegółową analizę potrzeb i stanu środowiska, ponieważ część tych zadań mogła się zdezaktualizować.</w:t>
      </w:r>
    </w:p>
    <w:p w14:paraId="157BDB9E" w14:textId="77777777" w:rsidR="004B60A0" w:rsidRPr="003A5265" w:rsidRDefault="004B60A0" w:rsidP="004B60A0">
      <w:pPr>
        <w:spacing w:after="0" w:line="240" w:lineRule="auto"/>
        <w:ind w:firstLine="708"/>
        <w:jc w:val="both"/>
        <w:rPr>
          <w:rFonts w:ascii="Cambria" w:hAnsi="Cambria"/>
          <w:sz w:val="20"/>
          <w:szCs w:val="20"/>
        </w:rPr>
      </w:pPr>
    </w:p>
    <w:p w14:paraId="4C50B9E7" w14:textId="26626F84" w:rsidR="004B60A0" w:rsidRPr="003A5265" w:rsidRDefault="004B60A0" w:rsidP="004B60A0">
      <w:pPr>
        <w:spacing w:after="0" w:line="240" w:lineRule="auto"/>
        <w:ind w:firstLine="708"/>
        <w:jc w:val="both"/>
        <w:rPr>
          <w:rFonts w:ascii="Cambria" w:hAnsi="Cambria"/>
          <w:sz w:val="20"/>
          <w:szCs w:val="20"/>
          <w:vertAlign w:val="superscript"/>
        </w:rPr>
      </w:pPr>
      <w:r w:rsidRPr="003A5265">
        <w:rPr>
          <w:rFonts w:ascii="Cambria" w:hAnsi="Cambria"/>
          <w:sz w:val="20"/>
          <w:szCs w:val="20"/>
        </w:rPr>
        <w:t xml:space="preserve">Z analizy zadań środowiskowych wyznaczonych do realizacji na lata 2020-2021 na terenie miasta Giżycko, wynika, że łączne koszty na ochronę środowiska w latach 2020-2021 wyniosły </w:t>
      </w:r>
      <w:r w:rsidRPr="003A5265">
        <w:rPr>
          <w:rFonts w:ascii="Cambria" w:hAnsi="Cambria"/>
          <w:b/>
          <w:sz w:val="20"/>
          <w:szCs w:val="20"/>
        </w:rPr>
        <w:t>17 642 184,63 zł.</w:t>
      </w:r>
      <w:r w:rsidRPr="003A5265">
        <w:rPr>
          <w:rFonts w:ascii="Cambria" w:hAnsi="Cambria"/>
          <w:sz w:val="20"/>
          <w:szCs w:val="20"/>
        </w:rPr>
        <w:t xml:space="preserve"> Dodatkowo wykonano zadania nieuwzględnione w Programie Ochrony Środowiska o łącznej sumie </w:t>
      </w:r>
      <w:r w:rsidRPr="003A5265">
        <w:rPr>
          <w:rFonts w:ascii="Cambria" w:hAnsi="Cambria"/>
          <w:b/>
          <w:sz w:val="20"/>
          <w:szCs w:val="20"/>
        </w:rPr>
        <w:t>544 000,00 zł.</w:t>
      </w:r>
      <w:r w:rsidRPr="003A5265">
        <w:rPr>
          <w:rFonts w:ascii="Cambria" w:hAnsi="Cambria"/>
          <w:sz w:val="20"/>
          <w:szCs w:val="20"/>
        </w:rPr>
        <w:t xml:space="preserve"> Całkowite koszty poniesione na ochronę środowiska w latach 2020-2021 na terenie miasta giżycka wyniosły </w:t>
      </w:r>
      <w:r w:rsidRPr="003A5265">
        <w:rPr>
          <w:rFonts w:ascii="Cambria" w:hAnsi="Cambria"/>
          <w:b/>
          <w:sz w:val="20"/>
          <w:szCs w:val="20"/>
        </w:rPr>
        <w:t xml:space="preserve">18 186 184,63 zł. </w:t>
      </w:r>
      <w:r w:rsidRPr="003A5265">
        <w:rPr>
          <w:rStyle w:val="Odwoanieprzypisudolnego"/>
          <w:rFonts w:ascii="Cambria" w:hAnsi="Cambria"/>
          <w:sz w:val="20"/>
          <w:szCs w:val="20"/>
        </w:rPr>
        <w:footnoteReference w:id="29"/>
      </w:r>
      <w:r w:rsidRPr="003A5265">
        <w:rPr>
          <w:rFonts w:ascii="Cambria" w:hAnsi="Cambria"/>
          <w:sz w:val="20"/>
          <w:szCs w:val="20"/>
          <w:vertAlign w:val="superscript"/>
        </w:rPr>
        <w:t>)</w:t>
      </w:r>
    </w:p>
    <w:p w14:paraId="4FF8AB8F" w14:textId="77777777" w:rsidR="004B60A0" w:rsidRPr="003A5265" w:rsidRDefault="004B60A0" w:rsidP="00C41EE3">
      <w:pPr>
        <w:spacing w:after="0" w:line="240" w:lineRule="auto"/>
        <w:ind w:firstLine="708"/>
        <w:jc w:val="both"/>
        <w:rPr>
          <w:rFonts w:ascii="Cambria" w:hAnsi="Cambria"/>
          <w:sz w:val="20"/>
          <w:szCs w:val="20"/>
        </w:rPr>
      </w:pPr>
    </w:p>
    <w:p w14:paraId="3FB914FB" w14:textId="77777777" w:rsidR="00734E87" w:rsidRPr="003A5265" w:rsidRDefault="00196539" w:rsidP="00C41EE3">
      <w:pPr>
        <w:pStyle w:val="Nagwek1"/>
        <w:spacing w:before="0" w:line="240" w:lineRule="auto"/>
        <w:rPr>
          <w:rStyle w:val="Nagwek2Znak"/>
          <w:rFonts w:eastAsia="Calibri"/>
          <w:b/>
          <w:i/>
          <w:color w:val="auto"/>
          <w:sz w:val="20"/>
          <w:szCs w:val="20"/>
        </w:rPr>
      </w:pPr>
      <w:bookmarkStart w:id="528" w:name="_Toc142324129"/>
      <w:r w:rsidRPr="003A5265">
        <w:rPr>
          <w:rStyle w:val="Nagwek2Znak"/>
          <w:rFonts w:eastAsia="Calibri"/>
          <w:b/>
          <w:i/>
          <w:color w:val="auto"/>
          <w:sz w:val="20"/>
          <w:szCs w:val="20"/>
        </w:rPr>
        <w:t>7</w:t>
      </w:r>
      <w:r w:rsidR="00734E87" w:rsidRPr="003A5265">
        <w:rPr>
          <w:rStyle w:val="Nagwek2Znak"/>
          <w:rFonts w:eastAsia="Calibri"/>
          <w:b/>
          <w:i/>
          <w:color w:val="auto"/>
          <w:sz w:val="20"/>
          <w:szCs w:val="20"/>
        </w:rPr>
        <w:t>.5. Strategia realizacji celów ekologicznych</w:t>
      </w:r>
      <w:bookmarkEnd w:id="528"/>
    </w:p>
    <w:p w14:paraId="3A66C450" w14:textId="77777777" w:rsidR="00734E87" w:rsidRPr="003A5265" w:rsidRDefault="00734E87" w:rsidP="00C41EE3">
      <w:pPr>
        <w:spacing w:after="0" w:line="240" w:lineRule="auto"/>
        <w:rPr>
          <w:rFonts w:ascii="Cambria" w:hAnsi="Cambria"/>
          <w:sz w:val="20"/>
          <w:szCs w:val="20"/>
        </w:rPr>
      </w:pPr>
    </w:p>
    <w:p w14:paraId="138616D1" w14:textId="72C3BEB0" w:rsidR="00560B69" w:rsidRPr="003A5265" w:rsidRDefault="00560B69" w:rsidP="00C41EE3">
      <w:pPr>
        <w:spacing w:after="0" w:line="240" w:lineRule="auto"/>
        <w:ind w:firstLine="708"/>
        <w:jc w:val="both"/>
        <w:rPr>
          <w:rFonts w:ascii="Cambria" w:hAnsi="Cambria"/>
          <w:sz w:val="20"/>
          <w:szCs w:val="20"/>
        </w:rPr>
      </w:pPr>
      <w:r w:rsidRPr="003A5265">
        <w:rPr>
          <w:rFonts w:ascii="Cambria" w:hAnsi="Cambria"/>
          <w:sz w:val="20"/>
          <w:szCs w:val="20"/>
        </w:rPr>
        <w:t xml:space="preserve">Do najistotniejszych celów i kierunków działań w zakresie rozwoju społeczno - gospodarczego i ochrony środowiska wytyczonych dla </w:t>
      </w:r>
      <w:r w:rsidR="000D45B2" w:rsidRPr="003A5265">
        <w:rPr>
          <w:rFonts w:ascii="Cambria" w:hAnsi="Cambria"/>
          <w:sz w:val="20"/>
          <w:szCs w:val="20"/>
        </w:rPr>
        <w:t>miasta Giżycka</w:t>
      </w:r>
      <w:r w:rsidRPr="003A5265">
        <w:rPr>
          <w:rFonts w:ascii="Cambria" w:hAnsi="Cambria"/>
          <w:sz w:val="20"/>
          <w:szCs w:val="20"/>
        </w:rPr>
        <w:t xml:space="preserve"> należą:</w:t>
      </w:r>
    </w:p>
    <w:p w14:paraId="1A261D08" w14:textId="77777777" w:rsidR="00560B69" w:rsidRPr="003A5265" w:rsidRDefault="00560B69" w:rsidP="00C41EE3">
      <w:pPr>
        <w:spacing w:after="0" w:line="240" w:lineRule="auto"/>
        <w:contextualSpacing/>
        <w:jc w:val="both"/>
        <w:rPr>
          <w:rFonts w:ascii="Cambria" w:hAnsi="Cambria"/>
          <w:i/>
          <w:sz w:val="20"/>
          <w:szCs w:val="20"/>
        </w:rPr>
      </w:pPr>
    </w:p>
    <w:p w14:paraId="43346BDC" w14:textId="77777777" w:rsidR="00560B69" w:rsidRPr="003A5265" w:rsidRDefault="00560B69" w:rsidP="00C41EE3">
      <w:pPr>
        <w:numPr>
          <w:ilvl w:val="0"/>
          <w:numId w:val="5"/>
        </w:numPr>
        <w:spacing w:after="0" w:line="240" w:lineRule="auto"/>
        <w:ind w:left="714" w:hanging="357"/>
        <w:contextualSpacing/>
        <w:jc w:val="both"/>
        <w:rPr>
          <w:rFonts w:ascii="Cambria" w:hAnsi="Cambria"/>
          <w:i/>
          <w:sz w:val="20"/>
          <w:szCs w:val="20"/>
        </w:rPr>
      </w:pPr>
      <w:r w:rsidRPr="003A5265">
        <w:rPr>
          <w:rFonts w:ascii="Cambria" w:hAnsi="Cambria"/>
          <w:b/>
          <w:i/>
          <w:sz w:val="20"/>
          <w:szCs w:val="20"/>
        </w:rPr>
        <w:t>ochrona powietrza, ochrona przed hałasem</w:t>
      </w:r>
      <w:r w:rsidRPr="003A5265">
        <w:rPr>
          <w:rFonts w:ascii="Cambria" w:hAnsi="Cambria"/>
          <w:i/>
          <w:sz w:val="20"/>
          <w:szCs w:val="20"/>
        </w:rPr>
        <w:t xml:space="preserve"> - zapewnienie wysokiej jakości powietrza, redukcja emisji gazów i pyłów, zminimalizowanie uciążliwego hałasu,</w:t>
      </w:r>
    </w:p>
    <w:p w14:paraId="5EA32538" w14:textId="77777777" w:rsidR="00F92FA7" w:rsidRPr="003A5265" w:rsidRDefault="00F92FA7" w:rsidP="00F92FA7">
      <w:pPr>
        <w:spacing w:after="0" w:line="240" w:lineRule="auto"/>
        <w:ind w:left="714"/>
        <w:contextualSpacing/>
        <w:jc w:val="both"/>
        <w:rPr>
          <w:rFonts w:ascii="Cambria" w:hAnsi="Cambria"/>
          <w:i/>
          <w:sz w:val="20"/>
          <w:szCs w:val="20"/>
        </w:rPr>
      </w:pPr>
    </w:p>
    <w:p w14:paraId="4D1ABA5A" w14:textId="77777777" w:rsidR="00560B69" w:rsidRPr="003A5265" w:rsidRDefault="00560B69" w:rsidP="00C41EE3">
      <w:pPr>
        <w:numPr>
          <w:ilvl w:val="0"/>
          <w:numId w:val="5"/>
        </w:numPr>
        <w:spacing w:after="0" w:line="240" w:lineRule="auto"/>
        <w:ind w:left="714" w:hanging="357"/>
        <w:contextualSpacing/>
        <w:jc w:val="both"/>
        <w:rPr>
          <w:rFonts w:ascii="Cambria" w:hAnsi="Cambria"/>
          <w:i/>
          <w:sz w:val="20"/>
          <w:szCs w:val="20"/>
        </w:rPr>
      </w:pPr>
      <w:r w:rsidRPr="003A5265">
        <w:rPr>
          <w:rFonts w:ascii="Cambria" w:hAnsi="Cambria"/>
          <w:b/>
          <w:i/>
          <w:sz w:val="20"/>
          <w:szCs w:val="20"/>
        </w:rPr>
        <w:t xml:space="preserve">ochrona wód </w:t>
      </w:r>
      <w:r w:rsidRPr="003A5265">
        <w:rPr>
          <w:rFonts w:ascii="Cambria" w:hAnsi="Cambria"/>
          <w:i/>
          <w:sz w:val="20"/>
          <w:szCs w:val="20"/>
        </w:rPr>
        <w:t xml:space="preserve">- zapewnienie odpowiedniej jakości użytkowej wód, racjonalizacja zużycia wody, właściwa gospodarka wodno-ściekowa, </w:t>
      </w:r>
    </w:p>
    <w:p w14:paraId="0F4DB70B" w14:textId="77777777" w:rsidR="00F92FA7" w:rsidRPr="003A5265" w:rsidRDefault="00F92FA7" w:rsidP="00F92FA7">
      <w:pPr>
        <w:spacing w:after="0" w:line="240" w:lineRule="auto"/>
        <w:contextualSpacing/>
        <w:jc w:val="both"/>
        <w:rPr>
          <w:rFonts w:ascii="Cambria" w:hAnsi="Cambria"/>
          <w:i/>
          <w:sz w:val="20"/>
          <w:szCs w:val="20"/>
        </w:rPr>
      </w:pPr>
    </w:p>
    <w:p w14:paraId="156BE9F6" w14:textId="77777777" w:rsidR="00560B69" w:rsidRPr="003A5265" w:rsidRDefault="00560B69" w:rsidP="00C41EE3">
      <w:pPr>
        <w:numPr>
          <w:ilvl w:val="0"/>
          <w:numId w:val="5"/>
        </w:numPr>
        <w:spacing w:after="0" w:line="240" w:lineRule="auto"/>
        <w:ind w:left="714" w:hanging="357"/>
        <w:contextualSpacing/>
        <w:jc w:val="both"/>
        <w:rPr>
          <w:rFonts w:ascii="Cambria" w:hAnsi="Cambria"/>
          <w:i/>
          <w:sz w:val="20"/>
          <w:szCs w:val="20"/>
        </w:rPr>
      </w:pPr>
      <w:r w:rsidRPr="003A5265">
        <w:rPr>
          <w:rFonts w:ascii="Cambria" w:hAnsi="Cambria"/>
          <w:b/>
          <w:i/>
          <w:sz w:val="20"/>
          <w:szCs w:val="20"/>
        </w:rPr>
        <w:lastRenderedPageBreak/>
        <w:t>ochrona gleb i powierzchni ziemi</w:t>
      </w:r>
      <w:r w:rsidRPr="003A5265">
        <w:rPr>
          <w:rFonts w:ascii="Cambria" w:hAnsi="Cambria"/>
          <w:i/>
          <w:sz w:val="20"/>
          <w:szCs w:val="20"/>
        </w:rPr>
        <w:t xml:space="preserve"> - zapewnienie odpowiedniej jakości użytkowej gleb, ochrona przed degradacją,</w:t>
      </w:r>
    </w:p>
    <w:p w14:paraId="00909644" w14:textId="77777777" w:rsidR="00F92FA7" w:rsidRPr="003A5265" w:rsidRDefault="00F92FA7" w:rsidP="00F92FA7">
      <w:pPr>
        <w:spacing w:after="0" w:line="240" w:lineRule="auto"/>
        <w:contextualSpacing/>
        <w:jc w:val="both"/>
        <w:rPr>
          <w:rFonts w:ascii="Cambria" w:hAnsi="Cambria"/>
          <w:i/>
          <w:sz w:val="20"/>
          <w:szCs w:val="20"/>
        </w:rPr>
      </w:pPr>
    </w:p>
    <w:p w14:paraId="67FB3EFB" w14:textId="77777777" w:rsidR="00560B69" w:rsidRPr="003A5265" w:rsidRDefault="00560B69" w:rsidP="00C41EE3">
      <w:pPr>
        <w:numPr>
          <w:ilvl w:val="0"/>
          <w:numId w:val="5"/>
        </w:numPr>
        <w:spacing w:after="0" w:line="240" w:lineRule="auto"/>
        <w:ind w:left="714" w:hanging="357"/>
        <w:contextualSpacing/>
        <w:jc w:val="both"/>
        <w:rPr>
          <w:rFonts w:ascii="Cambria" w:hAnsi="Cambria"/>
          <w:i/>
          <w:sz w:val="20"/>
          <w:szCs w:val="20"/>
        </w:rPr>
      </w:pPr>
      <w:r w:rsidRPr="003A5265">
        <w:rPr>
          <w:rFonts w:ascii="Cambria" w:hAnsi="Cambria"/>
          <w:b/>
          <w:i/>
          <w:sz w:val="20"/>
          <w:szCs w:val="20"/>
        </w:rPr>
        <w:t>racjonalne użytkowanie zasobów naturalnych</w:t>
      </w:r>
      <w:r w:rsidRPr="003A5265">
        <w:rPr>
          <w:rFonts w:ascii="Cambria" w:hAnsi="Cambria"/>
          <w:i/>
          <w:sz w:val="20"/>
          <w:szCs w:val="20"/>
        </w:rPr>
        <w:t xml:space="preserve"> - zmniejszenie zużycia energii, surowców i materiałów, wzrost udziału wykorzystywanych zasobów odnawialnych, ochrona zasobów kopalin,</w:t>
      </w:r>
    </w:p>
    <w:p w14:paraId="7412BE47" w14:textId="77777777" w:rsidR="00F92FA7" w:rsidRPr="003A5265" w:rsidRDefault="00F92FA7" w:rsidP="00F92FA7">
      <w:pPr>
        <w:spacing w:after="0" w:line="240" w:lineRule="auto"/>
        <w:contextualSpacing/>
        <w:jc w:val="both"/>
        <w:rPr>
          <w:rFonts w:ascii="Cambria" w:hAnsi="Cambria"/>
          <w:i/>
          <w:sz w:val="20"/>
          <w:szCs w:val="20"/>
        </w:rPr>
      </w:pPr>
    </w:p>
    <w:p w14:paraId="2CAC215D" w14:textId="77777777" w:rsidR="00560B69" w:rsidRPr="003A5265" w:rsidRDefault="00560B69" w:rsidP="00C41EE3">
      <w:pPr>
        <w:numPr>
          <w:ilvl w:val="0"/>
          <w:numId w:val="5"/>
        </w:numPr>
        <w:spacing w:after="0" w:line="240" w:lineRule="auto"/>
        <w:contextualSpacing/>
        <w:jc w:val="both"/>
        <w:rPr>
          <w:rFonts w:ascii="Cambria" w:hAnsi="Cambria"/>
          <w:i/>
          <w:sz w:val="20"/>
          <w:szCs w:val="20"/>
        </w:rPr>
      </w:pPr>
      <w:r w:rsidRPr="003A5265">
        <w:rPr>
          <w:rFonts w:ascii="Cambria" w:hAnsi="Cambria"/>
          <w:b/>
          <w:i/>
          <w:sz w:val="20"/>
          <w:szCs w:val="20"/>
        </w:rPr>
        <w:t>ochrona zasobów przyrodniczych</w:t>
      </w:r>
      <w:r w:rsidRPr="003A5265">
        <w:rPr>
          <w:rFonts w:ascii="Cambria" w:hAnsi="Cambria"/>
          <w:i/>
          <w:sz w:val="20"/>
          <w:szCs w:val="20"/>
        </w:rPr>
        <w:t xml:space="preserve"> - zachowanie zasobów przyrodniczych z uwzględnieniem ich różnorodności oraz rozwój zasobów leśnych, racjonalna eksploatacja lasów,</w:t>
      </w:r>
    </w:p>
    <w:p w14:paraId="2BA5BF40" w14:textId="77777777" w:rsidR="00F92FA7" w:rsidRPr="003A5265" w:rsidRDefault="00F92FA7" w:rsidP="00F92FA7">
      <w:pPr>
        <w:spacing w:after="0" w:line="240" w:lineRule="auto"/>
        <w:contextualSpacing/>
        <w:jc w:val="both"/>
        <w:rPr>
          <w:rFonts w:ascii="Cambria" w:hAnsi="Cambria"/>
          <w:i/>
          <w:sz w:val="20"/>
          <w:szCs w:val="20"/>
        </w:rPr>
      </w:pPr>
    </w:p>
    <w:p w14:paraId="6288C220" w14:textId="77777777" w:rsidR="00560B69" w:rsidRPr="003A5265" w:rsidRDefault="00560B69" w:rsidP="00C41EE3">
      <w:pPr>
        <w:numPr>
          <w:ilvl w:val="0"/>
          <w:numId w:val="5"/>
        </w:numPr>
        <w:spacing w:after="0" w:line="240" w:lineRule="auto"/>
        <w:ind w:left="714" w:hanging="357"/>
        <w:contextualSpacing/>
        <w:jc w:val="both"/>
        <w:rPr>
          <w:rFonts w:ascii="Cambria" w:hAnsi="Cambria"/>
          <w:i/>
          <w:sz w:val="20"/>
          <w:szCs w:val="20"/>
        </w:rPr>
      </w:pPr>
      <w:r w:rsidRPr="003A5265">
        <w:rPr>
          <w:rFonts w:ascii="Cambria" w:hAnsi="Cambria"/>
          <w:b/>
          <w:i/>
          <w:sz w:val="20"/>
          <w:szCs w:val="20"/>
        </w:rPr>
        <w:t>doskonalenie i racjonalizowanie systemu gospodarki odpadami</w:t>
      </w:r>
      <w:r w:rsidRPr="003A5265">
        <w:rPr>
          <w:rFonts w:ascii="Cambria" w:hAnsi="Cambria"/>
          <w:i/>
          <w:sz w:val="20"/>
          <w:szCs w:val="20"/>
        </w:rPr>
        <w:t xml:space="preserve"> - zmniejszenie ilości wytwarzanych odpadów, zwiększenie poziomów odzysku,</w:t>
      </w:r>
    </w:p>
    <w:p w14:paraId="6976FB4B" w14:textId="77777777" w:rsidR="00F92FA7" w:rsidRPr="003A5265" w:rsidRDefault="00F92FA7" w:rsidP="00F92FA7">
      <w:pPr>
        <w:spacing w:after="0" w:line="240" w:lineRule="auto"/>
        <w:contextualSpacing/>
        <w:jc w:val="both"/>
        <w:rPr>
          <w:rFonts w:ascii="Cambria" w:hAnsi="Cambria"/>
          <w:i/>
          <w:sz w:val="20"/>
          <w:szCs w:val="20"/>
        </w:rPr>
      </w:pPr>
    </w:p>
    <w:p w14:paraId="338C418F" w14:textId="77777777" w:rsidR="00560B69" w:rsidRPr="003A5265" w:rsidRDefault="00560B69" w:rsidP="00C41EE3">
      <w:pPr>
        <w:numPr>
          <w:ilvl w:val="0"/>
          <w:numId w:val="5"/>
        </w:numPr>
        <w:spacing w:after="0" w:line="240" w:lineRule="auto"/>
        <w:ind w:left="714" w:hanging="357"/>
        <w:contextualSpacing/>
        <w:jc w:val="both"/>
        <w:rPr>
          <w:rFonts w:ascii="Cambria" w:hAnsi="Cambria"/>
          <w:i/>
          <w:sz w:val="20"/>
          <w:szCs w:val="20"/>
        </w:rPr>
      </w:pPr>
      <w:r w:rsidRPr="003A5265">
        <w:rPr>
          <w:rFonts w:ascii="Cambria" w:hAnsi="Cambria"/>
          <w:b/>
          <w:i/>
          <w:sz w:val="20"/>
          <w:szCs w:val="20"/>
        </w:rPr>
        <w:t>rozwijanie współpracy z gminami</w:t>
      </w:r>
      <w:r w:rsidRPr="003A5265">
        <w:rPr>
          <w:rFonts w:ascii="Cambria" w:hAnsi="Cambria"/>
          <w:i/>
          <w:sz w:val="20"/>
          <w:szCs w:val="20"/>
        </w:rPr>
        <w:t xml:space="preserve"> - wspólne działania na rzecz ochrony środowiska, </w:t>
      </w:r>
    </w:p>
    <w:p w14:paraId="76ABA9D6" w14:textId="77777777" w:rsidR="00F92FA7" w:rsidRPr="003A5265" w:rsidRDefault="00F92FA7" w:rsidP="00F92FA7">
      <w:pPr>
        <w:spacing w:after="0" w:line="240" w:lineRule="auto"/>
        <w:contextualSpacing/>
        <w:jc w:val="both"/>
        <w:rPr>
          <w:rFonts w:ascii="Cambria" w:hAnsi="Cambria"/>
          <w:i/>
          <w:sz w:val="20"/>
          <w:szCs w:val="20"/>
        </w:rPr>
      </w:pPr>
    </w:p>
    <w:p w14:paraId="26BBCF10" w14:textId="77777777" w:rsidR="00560B69" w:rsidRPr="003A5265" w:rsidRDefault="00560B69" w:rsidP="00C41EE3">
      <w:pPr>
        <w:pStyle w:val="Akapitzlist"/>
        <w:numPr>
          <w:ilvl w:val="0"/>
          <w:numId w:val="5"/>
        </w:numPr>
        <w:autoSpaceDE w:val="0"/>
        <w:autoSpaceDN w:val="0"/>
        <w:adjustRightInd w:val="0"/>
        <w:spacing w:after="0" w:line="240" w:lineRule="auto"/>
        <w:jc w:val="both"/>
        <w:rPr>
          <w:rFonts w:ascii="Cambria" w:hAnsi="Cambria"/>
          <w:i/>
          <w:sz w:val="20"/>
          <w:szCs w:val="20"/>
        </w:rPr>
      </w:pPr>
      <w:r w:rsidRPr="003A5265">
        <w:rPr>
          <w:rFonts w:ascii="Cambria" w:hAnsi="Cambria"/>
          <w:b/>
          <w:i/>
          <w:sz w:val="20"/>
          <w:szCs w:val="20"/>
        </w:rPr>
        <w:t xml:space="preserve">prowadzenie skutecznej akcji edukacyjnej </w:t>
      </w:r>
      <w:r w:rsidRPr="003A5265">
        <w:rPr>
          <w:rFonts w:ascii="Cambria" w:hAnsi="Cambria"/>
          <w:i/>
          <w:sz w:val="20"/>
          <w:szCs w:val="20"/>
        </w:rPr>
        <w:t>- działania zmierzające do pogłębienia świadomości ekologicznej mieszkańców.</w:t>
      </w:r>
    </w:p>
    <w:p w14:paraId="4E023051" w14:textId="77777777" w:rsidR="00DA275B" w:rsidRPr="003A5265" w:rsidRDefault="00DA275B" w:rsidP="00DA275B">
      <w:pPr>
        <w:pStyle w:val="Akapitzlist"/>
        <w:autoSpaceDE w:val="0"/>
        <w:autoSpaceDN w:val="0"/>
        <w:adjustRightInd w:val="0"/>
        <w:spacing w:after="0" w:line="240" w:lineRule="auto"/>
        <w:jc w:val="both"/>
        <w:rPr>
          <w:rFonts w:ascii="Cambria" w:hAnsi="Cambria"/>
          <w:i/>
          <w:sz w:val="20"/>
          <w:szCs w:val="20"/>
        </w:rPr>
      </w:pPr>
    </w:p>
    <w:p w14:paraId="30365D2F" w14:textId="09DC1FF0" w:rsidR="007E3718" w:rsidRPr="003A5265" w:rsidRDefault="007E3718" w:rsidP="00C41EE3">
      <w:pPr>
        <w:spacing w:after="0" w:line="240" w:lineRule="auto"/>
        <w:ind w:firstLine="708"/>
        <w:jc w:val="both"/>
        <w:rPr>
          <w:rFonts w:ascii="Cambria" w:hAnsi="Cambria"/>
          <w:sz w:val="20"/>
          <w:szCs w:val="20"/>
        </w:rPr>
      </w:pPr>
      <w:r w:rsidRPr="003A5265">
        <w:rPr>
          <w:rFonts w:ascii="Cambria" w:hAnsi="Cambria"/>
          <w:sz w:val="20"/>
          <w:szCs w:val="20"/>
        </w:rPr>
        <w:t xml:space="preserve">Ocena aktualnego stanu środowiska i identyfikacja głównych problemów ekologicznych upoważniają do stwierdzenia, że priorytetami ekologicznymi na obszarze </w:t>
      </w:r>
      <w:r w:rsidR="008954D5" w:rsidRPr="003A5265">
        <w:rPr>
          <w:rFonts w:ascii="Cambria" w:hAnsi="Cambria"/>
          <w:sz w:val="20"/>
          <w:szCs w:val="20"/>
        </w:rPr>
        <w:t xml:space="preserve">miasta </w:t>
      </w:r>
      <w:r w:rsidRPr="003A5265">
        <w:rPr>
          <w:rFonts w:ascii="Cambria" w:hAnsi="Cambria"/>
          <w:sz w:val="20"/>
          <w:szCs w:val="20"/>
        </w:rPr>
        <w:t>są:</w:t>
      </w:r>
    </w:p>
    <w:p w14:paraId="30A1A8BF" w14:textId="77777777" w:rsidR="007E3718" w:rsidRPr="003A5265" w:rsidRDefault="007E3718" w:rsidP="00C41EE3">
      <w:pPr>
        <w:spacing w:after="0" w:line="240" w:lineRule="auto"/>
        <w:ind w:left="714"/>
        <w:contextualSpacing/>
        <w:jc w:val="both"/>
        <w:rPr>
          <w:rFonts w:ascii="Cambria" w:hAnsi="Cambria"/>
          <w:sz w:val="20"/>
          <w:szCs w:val="20"/>
        </w:rPr>
      </w:pPr>
    </w:p>
    <w:p w14:paraId="44D3649A" w14:textId="77777777"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ograniczanie emisji zanieczyszczeń do powietrza atmosferycznego,</w:t>
      </w:r>
    </w:p>
    <w:p w14:paraId="7CC75124" w14:textId="77777777"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dalsza poprawa jakości powietrza atmosferycznego, w tym ograniczenie niskiej emisji,</w:t>
      </w:r>
    </w:p>
    <w:p w14:paraId="0580D32F" w14:textId="77777777"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poprawa warunków klimatu akustycznego,</w:t>
      </w:r>
    </w:p>
    <w:p w14:paraId="3A32645A" w14:textId="77777777"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ochrona wód powierzchniowych przed migracją zanieczyszczeń ze źródeł punktowych,</w:t>
      </w:r>
    </w:p>
    <w:p w14:paraId="3A40A5F7" w14:textId="77777777"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zachowanie jakości wód podziemnych i ich ochrona przed degradacją,</w:t>
      </w:r>
    </w:p>
    <w:p w14:paraId="5D2BC354" w14:textId="77777777"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poprawa stanu zdrowia mieszkańców,</w:t>
      </w:r>
    </w:p>
    <w:p w14:paraId="72F15C1B" w14:textId="77777777"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ochrona walorów rekreacyjnych terenów leśnych,</w:t>
      </w:r>
    </w:p>
    <w:p w14:paraId="30677BE9" w14:textId="77777777"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 xml:space="preserve">kształtowanie terenów zieleni, </w:t>
      </w:r>
    </w:p>
    <w:p w14:paraId="0D09561D" w14:textId="77777777"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wprowadzanie zadrzewień, w tym zieleni przyulicznej,</w:t>
      </w:r>
    </w:p>
    <w:p w14:paraId="3A39606A" w14:textId="77777777" w:rsidR="007E3718" w:rsidRPr="003A5265" w:rsidRDefault="007E3718" w:rsidP="00C41EE3">
      <w:pPr>
        <w:numPr>
          <w:ilvl w:val="0"/>
          <w:numId w:val="5"/>
        </w:numPr>
        <w:spacing w:after="0" w:line="240" w:lineRule="auto"/>
        <w:contextualSpacing/>
        <w:jc w:val="both"/>
        <w:rPr>
          <w:rFonts w:ascii="Cambria" w:hAnsi="Cambria"/>
          <w:sz w:val="20"/>
          <w:szCs w:val="20"/>
        </w:rPr>
      </w:pPr>
      <w:r w:rsidRPr="003A5265">
        <w:rPr>
          <w:rFonts w:ascii="Cambria" w:hAnsi="Cambria"/>
          <w:sz w:val="20"/>
          <w:szCs w:val="20"/>
        </w:rPr>
        <w:t xml:space="preserve">kształtowanie systemu obszarów chronionych w celu stworzenia ciągłości przestrzennej obszarów chronionych, </w:t>
      </w:r>
      <w:r w:rsidR="008A3A8D" w:rsidRPr="003A5265">
        <w:rPr>
          <w:rFonts w:ascii="Cambria" w:hAnsi="Cambria"/>
          <w:sz w:val="20"/>
          <w:szCs w:val="20"/>
        </w:rPr>
        <w:t>tworzenie i zachowanie korytarzy ekologicznych pomiędzy tymi obszarami i obszarami biologicznie cennymi, zachowanie i kształtowanie różnorodności biologicznej,</w:t>
      </w:r>
    </w:p>
    <w:p w14:paraId="4634A018" w14:textId="77777777"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zmniejszenie wodochłonności, materiałochłonności i energochłonności przy zastosowaniu najlepszych dostępnych technik (BAT),</w:t>
      </w:r>
    </w:p>
    <w:p w14:paraId="6BEE8D89" w14:textId="77777777"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wdrożenie nowoczesnego systemu gospodarki odpadami oraz dalszy rozwój selektywnej zbiórki,</w:t>
      </w:r>
    </w:p>
    <w:p w14:paraId="39B8B249" w14:textId="77777777"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wspieranie technologii minimalizujących ilość wytwarzanych odpadów,</w:t>
      </w:r>
    </w:p>
    <w:p w14:paraId="7D9C7B8C" w14:textId="521F0415" w:rsidR="007E3718" w:rsidRPr="003A5265" w:rsidRDefault="007E3718" w:rsidP="00C41EE3">
      <w:pPr>
        <w:numPr>
          <w:ilvl w:val="0"/>
          <w:numId w:val="5"/>
        </w:numPr>
        <w:spacing w:after="0" w:line="240" w:lineRule="auto"/>
        <w:ind w:left="714" w:hanging="357"/>
        <w:contextualSpacing/>
        <w:jc w:val="both"/>
        <w:rPr>
          <w:rFonts w:ascii="Cambria" w:hAnsi="Cambria"/>
          <w:sz w:val="20"/>
          <w:szCs w:val="20"/>
        </w:rPr>
      </w:pPr>
      <w:r w:rsidRPr="003A5265">
        <w:rPr>
          <w:rFonts w:ascii="Cambria" w:hAnsi="Cambria"/>
          <w:sz w:val="20"/>
          <w:szCs w:val="20"/>
        </w:rPr>
        <w:t xml:space="preserve">podniesienie poziomu świadomości ekologicznej społeczeństwa </w:t>
      </w:r>
      <w:r w:rsidR="008954D5" w:rsidRPr="003A5265">
        <w:rPr>
          <w:rFonts w:ascii="Cambria" w:hAnsi="Cambria"/>
          <w:sz w:val="20"/>
          <w:szCs w:val="20"/>
        </w:rPr>
        <w:t>miasta</w:t>
      </w:r>
      <w:r w:rsidRPr="003A5265">
        <w:rPr>
          <w:rFonts w:ascii="Cambria" w:hAnsi="Cambria"/>
          <w:sz w:val="20"/>
          <w:szCs w:val="20"/>
        </w:rPr>
        <w:t>.</w:t>
      </w:r>
    </w:p>
    <w:p w14:paraId="773CB2AD" w14:textId="77777777" w:rsidR="00DF211B" w:rsidRPr="003A5265" w:rsidRDefault="00DF211B" w:rsidP="00C41EE3">
      <w:pPr>
        <w:autoSpaceDE w:val="0"/>
        <w:autoSpaceDN w:val="0"/>
        <w:adjustRightInd w:val="0"/>
        <w:spacing w:after="0" w:line="240" w:lineRule="auto"/>
        <w:ind w:firstLine="708"/>
        <w:jc w:val="both"/>
        <w:rPr>
          <w:rFonts w:ascii="Cambria" w:eastAsia="Times New Roman" w:hAnsi="Cambria"/>
          <w:bCs/>
          <w:iCs/>
          <w:sz w:val="20"/>
          <w:szCs w:val="20"/>
          <w:lang w:eastAsia="pl-PL"/>
        </w:rPr>
      </w:pPr>
    </w:p>
    <w:p w14:paraId="6E9F8AC2" w14:textId="77777777" w:rsidR="007E3718" w:rsidRPr="003A5265" w:rsidRDefault="007E3718" w:rsidP="00C41EE3">
      <w:pPr>
        <w:autoSpaceDE w:val="0"/>
        <w:autoSpaceDN w:val="0"/>
        <w:adjustRightInd w:val="0"/>
        <w:spacing w:after="0" w:line="240" w:lineRule="auto"/>
        <w:ind w:firstLine="708"/>
        <w:jc w:val="both"/>
        <w:rPr>
          <w:rFonts w:ascii="Cambria" w:eastAsia="Times New Roman" w:hAnsi="Cambria"/>
          <w:bCs/>
          <w:iCs/>
          <w:sz w:val="20"/>
          <w:szCs w:val="20"/>
          <w:lang w:eastAsia="pl-PL"/>
        </w:rPr>
      </w:pPr>
      <w:r w:rsidRPr="003A5265">
        <w:rPr>
          <w:rFonts w:ascii="Cambria" w:eastAsia="Times New Roman" w:hAnsi="Cambria"/>
          <w:bCs/>
          <w:iCs/>
          <w:sz w:val="20"/>
          <w:szCs w:val="20"/>
          <w:lang w:eastAsia="pl-PL"/>
        </w:rPr>
        <w:t>W rozdziale nr VII przedmiotowego dokumentu przedstawiono:</w:t>
      </w:r>
    </w:p>
    <w:p w14:paraId="799B34AD" w14:textId="77777777" w:rsidR="007E3718" w:rsidRPr="003A5265" w:rsidRDefault="007E3718" w:rsidP="00C41EE3">
      <w:pPr>
        <w:autoSpaceDE w:val="0"/>
        <w:autoSpaceDN w:val="0"/>
        <w:adjustRightInd w:val="0"/>
        <w:spacing w:after="0" w:line="240" w:lineRule="auto"/>
        <w:ind w:firstLine="708"/>
        <w:jc w:val="both"/>
        <w:rPr>
          <w:rFonts w:ascii="Cambria" w:eastAsia="Times New Roman" w:hAnsi="Cambria"/>
          <w:bCs/>
          <w:iCs/>
          <w:sz w:val="20"/>
          <w:szCs w:val="20"/>
          <w:lang w:eastAsia="pl-PL"/>
        </w:rPr>
      </w:pPr>
    </w:p>
    <w:p w14:paraId="5240C8F5" w14:textId="77777777" w:rsidR="007E3718" w:rsidRPr="003A5265" w:rsidRDefault="007E3718" w:rsidP="00C41EE3">
      <w:pPr>
        <w:numPr>
          <w:ilvl w:val="0"/>
          <w:numId w:val="5"/>
        </w:numPr>
        <w:spacing w:after="0" w:line="240" w:lineRule="auto"/>
        <w:ind w:left="714" w:hanging="357"/>
        <w:contextualSpacing/>
        <w:rPr>
          <w:rFonts w:ascii="Cambria" w:hAnsi="Cambria"/>
          <w:sz w:val="20"/>
          <w:szCs w:val="20"/>
        </w:rPr>
      </w:pPr>
      <w:r w:rsidRPr="003A5265">
        <w:rPr>
          <w:rFonts w:ascii="Cambria" w:hAnsi="Cambria"/>
          <w:sz w:val="20"/>
          <w:szCs w:val="20"/>
        </w:rPr>
        <w:t xml:space="preserve">analizę SWOT omawianego obszaru, </w:t>
      </w:r>
    </w:p>
    <w:p w14:paraId="1A6A3F70" w14:textId="77777777" w:rsidR="007E3718" w:rsidRPr="003A5265" w:rsidRDefault="007E3718" w:rsidP="00C41EE3">
      <w:pPr>
        <w:numPr>
          <w:ilvl w:val="0"/>
          <w:numId w:val="5"/>
        </w:numPr>
        <w:spacing w:after="0" w:line="240" w:lineRule="auto"/>
        <w:ind w:left="714" w:hanging="357"/>
        <w:contextualSpacing/>
        <w:rPr>
          <w:rFonts w:ascii="Cambria" w:hAnsi="Cambria"/>
          <w:sz w:val="20"/>
          <w:szCs w:val="20"/>
        </w:rPr>
      </w:pPr>
      <w:r w:rsidRPr="003A5265">
        <w:rPr>
          <w:rFonts w:ascii="Cambria" w:eastAsia="Times New Roman" w:hAnsi="Cambria"/>
          <w:bCs/>
          <w:iCs/>
          <w:sz w:val="20"/>
          <w:szCs w:val="20"/>
          <w:lang w:eastAsia="pl-PL"/>
        </w:rPr>
        <w:t>wykaz dotychczas zrealizowanych zadań.</w:t>
      </w:r>
      <w:r w:rsidRPr="003A5265">
        <w:rPr>
          <w:rFonts w:ascii="Cambria" w:eastAsia="Times New Roman" w:hAnsi="Cambria"/>
          <w:b/>
          <w:noProof/>
          <w:sz w:val="20"/>
          <w:szCs w:val="20"/>
          <w:lang w:eastAsia="pl-PL"/>
        </w:rPr>
        <w:t xml:space="preserve"> </w:t>
      </w:r>
    </w:p>
    <w:p w14:paraId="79107CC2" w14:textId="77777777" w:rsidR="007E3718" w:rsidRPr="003A5265" w:rsidRDefault="00560B69" w:rsidP="00C41EE3">
      <w:pPr>
        <w:numPr>
          <w:ilvl w:val="0"/>
          <w:numId w:val="5"/>
        </w:numPr>
        <w:spacing w:after="0" w:line="240" w:lineRule="auto"/>
        <w:ind w:left="714" w:hanging="357"/>
        <w:contextualSpacing/>
        <w:rPr>
          <w:rFonts w:ascii="Cambria" w:hAnsi="Cambria"/>
          <w:sz w:val="20"/>
          <w:szCs w:val="20"/>
        </w:rPr>
      </w:pPr>
      <w:r w:rsidRPr="003A5265">
        <w:rPr>
          <w:rFonts w:ascii="Cambria" w:hAnsi="Cambria"/>
          <w:sz w:val="20"/>
          <w:szCs w:val="20"/>
        </w:rPr>
        <w:t>główne zagrożenia środowiskowe.</w:t>
      </w:r>
    </w:p>
    <w:p w14:paraId="088F0CDA" w14:textId="77777777" w:rsidR="00C50C93" w:rsidRPr="003A5265" w:rsidRDefault="00C50C93" w:rsidP="00C41EE3">
      <w:pPr>
        <w:autoSpaceDE w:val="0"/>
        <w:autoSpaceDN w:val="0"/>
        <w:adjustRightInd w:val="0"/>
        <w:spacing w:after="0" w:line="240" w:lineRule="auto"/>
        <w:ind w:firstLine="708"/>
        <w:jc w:val="both"/>
        <w:rPr>
          <w:rFonts w:ascii="Cambria" w:eastAsia="Times New Roman" w:hAnsi="Cambria"/>
          <w:bCs/>
          <w:iCs/>
          <w:sz w:val="20"/>
          <w:szCs w:val="20"/>
          <w:lang w:eastAsia="pl-PL"/>
        </w:rPr>
      </w:pPr>
    </w:p>
    <w:p w14:paraId="72ECA9BC" w14:textId="79563950" w:rsidR="007E3718" w:rsidRPr="003A5265" w:rsidRDefault="007E3718" w:rsidP="00C41EE3">
      <w:pPr>
        <w:autoSpaceDE w:val="0"/>
        <w:autoSpaceDN w:val="0"/>
        <w:adjustRightInd w:val="0"/>
        <w:spacing w:after="0" w:line="240" w:lineRule="auto"/>
        <w:ind w:firstLine="708"/>
        <w:jc w:val="both"/>
        <w:rPr>
          <w:rFonts w:ascii="Cambria" w:eastAsia="Times New Roman" w:hAnsi="Cambria"/>
          <w:bCs/>
          <w:iCs/>
          <w:sz w:val="20"/>
          <w:szCs w:val="20"/>
          <w:lang w:eastAsia="pl-PL"/>
        </w:rPr>
      </w:pPr>
      <w:r w:rsidRPr="003A5265">
        <w:rPr>
          <w:rFonts w:ascii="Cambria" w:eastAsia="Times New Roman" w:hAnsi="Cambria"/>
          <w:bCs/>
          <w:iCs/>
          <w:sz w:val="20"/>
          <w:szCs w:val="20"/>
          <w:lang w:eastAsia="pl-PL"/>
        </w:rPr>
        <w:t>Mając na uwadze powyższe, dokonano analizy, na podstawie której określono harmonogram realizacyjny</w:t>
      </w:r>
      <w:r w:rsidR="00843C0D" w:rsidRPr="003A5265">
        <w:rPr>
          <w:rFonts w:ascii="Cambria" w:eastAsia="Times New Roman" w:hAnsi="Cambria"/>
          <w:bCs/>
          <w:iCs/>
          <w:sz w:val="20"/>
          <w:szCs w:val="20"/>
          <w:lang w:eastAsia="pl-PL"/>
        </w:rPr>
        <w:t>.</w:t>
      </w:r>
      <w:r w:rsidRPr="003A5265">
        <w:rPr>
          <w:rFonts w:ascii="Cambria" w:eastAsia="Times New Roman" w:hAnsi="Cambria"/>
          <w:bCs/>
          <w:iCs/>
          <w:sz w:val="20"/>
          <w:szCs w:val="20"/>
          <w:lang w:eastAsia="pl-PL"/>
        </w:rPr>
        <w:t xml:space="preserve"> </w:t>
      </w:r>
    </w:p>
    <w:p w14:paraId="7C388761" w14:textId="77777777" w:rsidR="007E3718" w:rsidRPr="003A5265" w:rsidRDefault="007E3718" w:rsidP="00C41EE3">
      <w:pPr>
        <w:autoSpaceDE w:val="0"/>
        <w:autoSpaceDN w:val="0"/>
        <w:adjustRightInd w:val="0"/>
        <w:spacing w:after="0" w:line="240" w:lineRule="auto"/>
        <w:ind w:firstLine="708"/>
        <w:jc w:val="both"/>
        <w:rPr>
          <w:rFonts w:ascii="Cambria" w:eastAsia="Times New Roman" w:hAnsi="Cambria"/>
          <w:bCs/>
          <w:iCs/>
          <w:sz w:val="20"/>
          <w:szCs w:val="20"/>
          <w:lang w:eastAsia="pl-PL"/>
        </w:rPr>
      </w:pPr>
      <w:r w:rsidRPr="003A5265">
        <w:rPr>
          <w:rFonts w:ascii="Cambria" w:eastAsia="Times New Roman" w:hAnsi="Cambria"/>
          <w:bCs/>
          <w:iCs/>
          <w:sz w:val="20"/>
          <w:szCs w:val="20"/>
          <w:lang w:eastAsia="pl-PL"/>
        </w:rPr>
        <w:t xml:space="preserve">   </w:t>
      </w:r>
    </w:p>
    <w:p w14:paraId="2D396DC6" w14:textId="77777777" w:rsidR="00D31C3D" w:rsidRPr="0041381B" w:rsidRDefault="00D31C3D" w:rsidP="00D31C3D">
      <w:pPr>
        <w:autoSpaceDE w:val="0"/>
        <w:autoSpaceDN w:val="0"/>
        <w:adjustRightInd w:val="0"/>
        <w:spacing w:after="0" w:line="240" w:lineRule="auto"/>
        <w:ind w:firstLine="708"/>
        <w:jc w:val="both"/>
        <w:rPr>
          <w:rFonts w:ascii="Cambria" w:eastAsia="Times New Roman" w:hAnsi="Cambria"/>
          <w:bCs/>
          <w:iCs/>
          <w:sz w:val="20"/>
          <w:szCs w:val="20"/>
          <w:lang w:eastAsia="pl-PL"/>
        </w:rPr>
      </w:pPr>
    </w:p>
    <w:p w14:paraId="1FAE9EA2" w14:textId="77777777" w:rsidR="0097662B" w:rsidRPr="0041381B" w:rsidRDefault="0097662B" w:rsidP="00D31C3D">
      <w:pPr>
        <w:shd w:val="clear" w:color="auto" w:fill="F2F2F2" w:themeFill="background1" w:themeFillShade="F2"/>
        <w:spacing w:after="0" w:line="240" w:lineRule="auto"/>
        <w:jc w:val="center"/>
        <w:rPr>
          <w:rFonts w:ascii="Cambria" w:eastAsia="Times New Roman" w:hAnsi="Cambria"/>
          <w:b/>
          <w:sz w:val="20"/>
          <w:szCs w:val="20"/>
          <w:lang w:eastAsia="pl-PL"/>
        </w:rPr>
      </w:pPr>
      <w:r w:rsidRPr="0041381B">
        <w:rPr>
          <w:rFonts w:ascii="Cambria" w:eastAsia="Times New Roman" w:hAnsi="Cambria"/>
          <w:b/>
          <w:noProof/>
          <w:sz w:val="20"/>
          <w:szCs w:val="20"/>
          <w:lang w:eastAsia="pl-PL"/>
        </w:rPr>
        <mc:AlternateContent>
          <mc:Choice Requires="wps">
            <w:drawing>
              <wp:anchor distT="0" distB="0" distL="114300" distR="114300" simplePos="0" relativeHeight="252484096" behindDoc="0" locked="0" layoutInCell="1" allowOverlap="1" wp14:anchorId="05BAB328" wp14:editId="1086BD4A">
                <wp:simplePos x="0" y="0"/>
                <wp:positionH relativeFrom="margin">
                  <wp:posOffset>4267200</wp:posOffset>
                </wp:positionH>
                <wp:positionV relativeFrom="paragraph">
                  <wp:posOffset>9525</wp:posOffset>
                </wp:positionV>
                <wp:extent cx="333375" cy="123825"/>
                <wp:effectExtent l="0" t="19050" r="47625" b="47625"/>
                <wp:wrapNone/>
                <wp:docPr id="517" name="Strzałka w prawo 517"/>
                <wp:cNvGraphicFramePr/>
                <a:graphic xmlns:a="http://schemas.openxmlformats.org/drawingml/2006/main">
                  <a:graphicData uri="http://schemas.microsoft.com/office/word/2010/wordprocessingShape">
                    <wps:wsp>
                      <wps:cNvSpPr/>
                      <wps:spPr>
                        <a:xfrm>
                          <a:off x="0" y="0"/>
                          <a:ext cx="333375" cy="123825"/>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9BBF6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517" o:spid="_x0000_s1026" type="#_x0000_t13" style="position:absolute;margin-left:336pt;margin-top:.75pt;width:26.25pt;height:9.75pt;z-index:25248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" adj="17589" fillcolor="red" strokecolor="windowText" strokeweight="1pt">
                <w10:wrap anchorx="margin"/>
              </v:shape>
            </w:pict>
          </mc:Fallback>
        </mc:AlternateContent>
      </w:r>
      <w:r w:rsidRPr="0041381B">
        <w:rPr>
          <w:rFonts w:ascii="Cambria" w:eastAsia="Times New Roman" w:hAnsi="Cambria"/>
          <w:b/>
          <w:noProof/>
          <w:sz w:val="20"/>
          <w:szCs w:val="20"/>
          <w:lang w:eastAsia="pl-PL"/>
        </w:rPr>
        <mc:AlternateContent>
          <mc:Choice Requires="wps">
            <w:drawing>
              <wp:anchor distT="0" distB="0" distL="114300" distR="114300" simplePos="0" relativeHeight="252483072" behindDoc="0" locked="0" layoutInCell="1" allowOverlap="1" wp14:anchorId="5D3D6F20" wp14:editId="52E4C955">
                <wp:simplePos x="0" y="0"/>
                <wp:positionH relativeFrom="page">
                  <wp:posOffset>3665855</wp:posOffset>
                </wp:positionH>
                <wp:positionV relativeFrom="paragraph">
                  <wp:posOffset>19050</wp:posOffset>
                </wp:positionV>
                <wp:extent cx="333375" cy="123825"/>
                <wp:effectExtent l="0" t="19050" r="47625" b="47625"/>
                <wp:wrapNone/>
                <wp:docPr id="516" name="Strzałka w prawo 516"/>
                <wp:cNvGraphicFramePr/>
                <a:graphic xmlns:a="http://schemas.openxmlformats.org/drawingml/2006/main">
                  <a:graphicData uri="http://schemas.microsoft.com/office/word/2010/wordprocessingShape">
                    <wps:wsp>
                      <wps:cNvSpPr/>
                      <wps:spPr>
                        <a:xfrm>
                          <a:off x="0" y="0"/>
                          <a:ext cx="333375" cy="123825"/>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42592" id="Strzałka w prawo 516" o:spid="_x0000_s1026" type="#_x0000_t13" style="position:absolute;margin-left:288.65pt;margin-top:1.5pt;width:26.25pt;height:9.75pt;z-index:252483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" adj="17589" fillcolor="red" strokecolor="windowText" strokeweight="1pt">
                <w10:wrap anchorx="page"/>
              </v:shape>
            </w:pict>
          </mc:Fallback>
        </mc:AlternateContent>
      </w:r>
      <w:r w:rsidRPr="0041381B">
        <w:rPr>
          <w:rFonts w:ascii="Cambria" w:eastAsia="Times New Roman" w:hAnsi="Cambria"/>
          <w:b/>
          <w:noProof/>
          <w:sz w:val="20"/>
          <w:szCs w:val="20"/>
          <w:lang w:eastAsia="pl-PL"/>
        </w:rPr>
        <mc:AlternateContent>
          <mc:Choice Requires="wps">
            <w:drawing>
              <wp:anchor distT="0" distB="0" distL="114300" distR="114300" simplePos="0" relativeHeight="252482048" behindDoc="0" locked="0" layoutInCell="1" allowOverlap="1" wp14:anchorId="1A5D4F43" wp14:editId="14FCDE0A">
                <wp:simplePos x="0" y="0"/>
                <wp:positionH relativeFrom="margin">
                  <wp:posOffset>1625600</wp:posOffset>
                </wp:positionH>
                <wp:positionV relativeFrom="paragraph">
                  <wp:posOffset>13970</wp:posOffset>
                </wp:positionV>
                <wp:extent cx="333375" cy="123825"/>
                <wp:effectExtent l="0" t="19050" r="47625" b="47625"/>
                <wp:wrapNone/>
                <wp:docPr id="407" name="Strzałka w prawo 407"/>
                <wp:cNvGraphicFramePr/>
                <a:graphic xmlns:a="http://schemas.openxmlformats.org/drawingml/2006/main">
                  <a:graphicData uri="http://schemas.microsoft.com/office/word/2010/wordprocessingShape">
                    <wps:wsp>
                      <wps:cNvSpPr/>
                      <wps:spPr>
                        <a:xfrm>
                          <a:off x="0" y="0"/>
                          <a:ext cx="333375" cy="123825"/>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1CDAC" id="Strzałka w prawo 407" o:spid="_x0000_s1026" type="#_x0000_t13" style="position:absolute;margin-left:128pt;margin-top:1.1pt;width:26.25pt;height:9.75pt;z-index:25248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" adj="17589" fillcolor="red" strokecolor="windowText" strokeweight="1pt">
                <w10:wrap anchorx="margin"/>
              </v:shape>
            </w:pict>
          </mc:Fallback>
        </mc:AlternateContent>
      </w:r>
      <w:r w:rsidRPr="0041381B">
        <w:rPr>
          <w:rFonts w:ascii="Cambria" w:eastAsia="Times New Roman" w:hAnsi="Cambria"/>
          <w:b/>
          <w:sz w:val="20"/>
          <w:szCs w:val="20"/>
          <w:lang w:eastAsia="pl-PL"/>
        </w:rPr>
        <w:t>OBSZARY INTERWENCJI                  CELE                 KIERUNKI INERWENCJI                  ZADANIA,</w:t>
      </w:r>
    </w:p>
    <w:p w14:paraId="09087337" w14:textId="3FF696B8" w:rsidR="0097662B" w:rsidRPr="0041381B" w:rsidRDefault="0097662B" w:rsidP="00D31C3D">
      <w:pPr>
        <w:shd w:val="clear" w:color="auto" w:fill="F2F2F2" w:themeFill="background1" w:themeFillShade="F2"/>
        <w:spacing w:after="0" w:line="240" w:lineRule="auto"/>
        <w:jc w:val="center"/>
        <w:rPr>
          <w:rFonts w:ascii="Cambria" w:eastAsia="Times New Roman" w:hAnsi="Cambria"/>
          <w:b/>
          <w:bCs/>
          <w:iCs/>
          <w:sz w:val="20"/>
          <w:szCs w:val="20"/>
          <w:lang w:eastAsia="pl-PL"/>
        </w:rPr>
      </w:pPr>
      <w:r w:rsidRPr="0041381B">
        <w:rPr>
          <w:rFonts w:ascii="Cambria" w:eastAsia="Times New Roman" w:hAnsi="Cambria"/>
          <w:b/>
          <w:sz w:val="20"/>
          <w:szCs w:val="20"/>
          <w:lang w:eastAsia="pl-PL"/>
        </w:rPr>
        <w:t>KTÓRE MAJĄ NA CELU</w:t>
      </w:r>
      <w:r w:rsidRPr="0041381B">
        <w:rPr>
          <w:rFonts w:ascii="Cambria" w:eastAsia="Times New Roman" w:hAnsi="Cambria"/>
          <w:b/>
          <w:bCs/>
          <w:iCs/>
          <w:sz w:val="20"/>
          <w:szCs w:val="20"/>
          <w:lang w:eastAsia="pl-PL"/>
        </w:rPr>
        <w:t xml:space="preserve"> POPRAWĘ STANU ŚRODOWISKA </w:t>
      </w:r>
      <w:r w:rsidR="000D45B2" w:rsidRPr="0041381B">
        <w:rPr>
          <w:rFonts w:ascii="Cambria" w:eastAsia="Times New Roman" w:hAnsi="Cambria"/>
          <w:b/>
          <w:bCs/>
          <w:iCs/>
          <w:sz w:val="20"/>
          <w:szCs w:val="20"/>
          <w:lang w:eastAsia="pl-PL"/>
        </w:rPr>
        <w:t>MIASTA GIŻYCKA</w:t>
      </w:r>
      <w:r w:rsidR="00843C0D" w:rsidRPr="0041381B">
        <w:rPr>
          <w:rFonts w:ascii="Cambria" w:eastAsia="Times New Roman" w:hAnsi="Cambria"/>
          <w:b/>
          <w:bCs/>
          <w:iCs/>
          <w:sz w:val="20"/>
          <w:szCs w:val="20"/>
          <w:lang w:eastAsia="pl-PL"/>
        </w:rPr>
        <w:t>.</w:t>
      </w:r>
    </w:p>
    <w:p w14:paraId="261D2AA3" w14:textId="77777777" w:rsidR="003A5265" w:rsidRDefault="003A5265" w:rsidP="00D31C3D">
      <w:pPr>
        <w:pStyle w:val="Nagwek1"/>
        <w:spacing w:before="0" w:line="240" w:lineRule="auto"/>
        <w:rPr>
          <w:iCs/>
          <w:color w:val="auto"/>
          <w:sz w:val="20"/>
          <w:szCs w:val="20"/>
          <w:lang w:eastAsia="pl-PL"/>
        </w:rPr>
      </w:pPr>
    </w:p>
    <w:p w14:paraId="0FC0CDBD" w14:textId="77777777" w:rsidR="003A5265" w:rsidRPr="003A5265" w:rsidRDefault="003A5265" w:rsidP="003A5265">
      <w:pPr>
        <w:rPr>
          <w:lang w:eastAsia="pl-PL"/>
        </w:rPr>
      </w:pPr>
    </w:p>
    <w:p w14:paraId="2C826F47" w14:textId="77777777" w:rsidR="00734E87" w:rsidRPr="0041381B" w:rsidRDefault="00734E87" w:rsidP="00D31C3D">
      <w:pPr>
        <w:pStyle w:val="Nagwek1"/>
        <w:spacing w:before="0" w:line="240" w:lineRule="auto"/>
        <w:rPr>
          <w:rStyle w:val="Nagwek2Znak"/>
          <w:rFonts w:eastAsia="Calibri"/>
          <w:b/>
          <w:i/>
          <w:color w:val="auto"/>
          <w:sz w:val="20"/>
          <w:szCs w:val="20"/>
        </w:rPr>
      </w:pPr>
      <w:bookmarkStart w:id="529" w:name="_Toc142324130"/>
      <w:r w:rsidRPr="0041381B">
        <w:rPr>
          <w:rStyle w:val="Nagwek2Znak"/>
          <w:rFonts w:eastAsia="Calibri"/>
          <w:b/>
          <w:i/>
          <w:color w:val="auto"/>
          <w:sz w:val="20"/>
          <w:szCs w:val="20"/>
        </w:rPr>
        <w:lastRenderedPageBreak/>
        <w:t>7.6. Przyjęte kryteria wyboru zadań priorytetowych</w:t>
      </w:r>
      <w:bookmarkEnd w:id="529"/>
    </w:p>
    <w:p w14:paraId="22F3B057" w14:textId="77777777" w:rsidR="00734E87" w:rsidRPr="0041381B" w:rsidRDefault="00734E87" w:rsidP="00D31C3D">
      <w:pPr>
        <w:spacing w:after="0" w:line="240" w:lineRule="auto"/>
        <w:rPr>
          <w:rFonts w:ascii="Cambria" w:hAnsi="Cambria"/>
          <w:sz w:val="20"/>
          <w:szCs w:val="20"/>
        </w:rPr>
      </w:pPr>
    </w:p>
    <w:p w14:paraId="79C0C042" w14:textId="4ED5151E" w:rsidR="00A703EF" w:rsidRPr="0041381B" w:rsidRDefault="00560B69" w:rsidP="00D31C3D">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W celu realizacji p</w:t>
      </w:r>
      <w:r w:rsidR="007E3718" w:rsidRPr="0041381B">
        <w:rPr>
          <w:rFonts w:ascii="Cambria" w:hAnsi="Cambria" w:cs="Arial"/>
          <w:sz w:val="20"/>
          <w:szCs w:val="20"/>
          <w:lang w:eastAsia="pl-PL"/>
        </w:rPr>
        <w:t xml:space="preserve">olityki ochrony środowiska dla </w:t>
      </w:r>
      <w:r w:rsidR="00DA275B" w:rsidRPr="0041381B">
        <w:rPr>
          <w:rFonts w:ascii="Cambria" w:hAnsi="Cambria" w:cs="Arial"/>
          <w:sz w:val="20"/>
          <w:szCs w:val="20"/>
          <w:lang w:eastAsia="pl-PL"/>
        </w:rPr>
        <w:t xml:space="preserve">miasta </w:t>
      </w:r>
      <w:r w:rsidR="00851939" w:rsidRPr="0041381B">
        <w:rPr>
          <w:rFonts w:ascii="Cambria" w:hAnsi="Cambria" w:cs="Arial"/>
          <w:sz w:val="20"/>
          <w:szCs w:val="20"/>
          <w:lang w:eastAsia="pl-PL"/>
        </w:rPr>
        <w:t xml:space="preserve">Giżycka </w:t>
      </w:r>
      <w:r w:rsidR="007E3718" w:rsidRPr="0041381B">
        <w:rPr>
          <w:rFonts w:ascii="Cambria" w:hAnsi="Cambria" w:cs="Arial"/>
          <w:sz w:val="20"/>
          <w:szCs w:val="20"/>
          <w:lang w:eastAsia="pl-PL"/>
        </w:rPr>
        <w:t xml:space="preserve">konieczne było ustalenie harmonogramu prowadzenia zadań ekologicznych </w:t>
      </w:r>
      <w:r w:rsidR="000F533B" w:rsidRPr="0041381B">
        <w:rPr>
          <w:rFonts w:ascii="Cambria" w:hAnsi="Cambria" w:cs="Arial"/>
          <w:sz w:val="20"/>
          <w:szCs w:val="20"/>
          <w:lang w:eastAsia="pl-PL"/>
        </w:rPr>
        <w:t>z rozbiciem na zadania krótko i </w:t>
      </w:r>
      <w:r w:rsidR="007E3718" w:rsidRPr="0041381B">
        <w:rPr>
          <w:rFonts w:ascii="Cambria" w:hAnsi="Cambria" w:cs="Arial"/>
          <w:sz w:val="20"/>
          <w:szCs w:val="20"/>
          <w:lang w:eastAsia="pl-PL"/>
        </w:rPr>
        <w:t xml:space="preserve">długookresowe oraz mechanizmy finansowo - ekonomiczne. </w:t>
      </w:r>
    </w:p>
    <w:p w14:paraId="729CAF31" w14:textId="77777777" w:rsidR="00127DAD" w:rsidRPr="0041381B" w:rsidRDefault="00127DAD" w:rsidP="00D31C3D">
      <w:pPr>
        <w:spacing w:after="0" w:line="240" w:lineRule="auto"/>
        <w:ind w:firstLine="708"/>
        <w:jc w:val="both"/>
        <w:rPr>
          <w:rFonts w:ascii="Cambria" w:hAnsi="Cambria" w:cs="Arial"/>
          <w:sz w:val="20"/>
          <w:szCs w:val="20"/>
          <w:lang w:eastAsia="pl-PL"/>
        </w:rPr>
      </w:pPr>
    </w:p>
    <w:p w14:paraId="7FF9D785" w14:textId="5A2773BD" w:rsidR="007E3718" w:rsidRPr="0041381B" w:rsidRDefault="007E3718" w:rsidP="00D31C3D">
      <w:pPr>
        <w:spacing w:after="0" w:line="240" w:lineRule="auto"/>
        <w:ind w:firstLine="708"/>
        <w:jc w:val="both"/>
        <w:rPr>
          <w:rFonts w:ascii="Cambria" w:hAnsi="Cambria" w:cs="Arial"/>
          <w:sz w:val="20"/>
          <w:szCs w:val="20"/>
          <w:lang w:eastAsia="pl-PL"/>
        </w:rPr>
      </w:pPr>
      <w:r w:rsidRPr="0041381B">
        <w:rPr>
          <w:rFonts w:ascii="Cambria" w:hAnsi="Cambria" w:cs="Arial"/>
          <w:sz w:val="20"/>
          <w:szCs w:val="20"/>
          <w:lang w:eastAsia="pl-PL"/>
        </w:rPr>
        <w:t xml:space="preserve">Do najważniejszych kryteriów w skali </w:t>
      </w:r>
      <w:r w:rsidR="008954D5" w:rsidRPr="0041381B">
        <w:rPr>
          <w:rFonts w:ascii="Cambria" w:hAnsi="Cambria" w:cs="Arial"/>
          <w:sz w:val="20"/>
          <w:szCs w:val="20"/>
          <w:lang w:eastAsia="pl-PL"/>
        </w:rPr>
        <w:t xml:space="preserve">miasta </w:t>
      </w:r>
      <w:r w:rsidR="00851939" w:rsidRPr="0041381B">
        <w:rPr>
          <w:rFonts w:ascii="Cambria" w:hAnsi="Cambria" w:cs="Arial"/>
          <w:sz w:val="20"/>
          <w:szCs w:val="20"/>
          <w:lang w:eastAsia="pl-PL"/>
        </w:rPr>
        <w:t>Giżycka</w:t>
      </w:r>
      <w:r w:rsidRPr="0041381B">
        <w:rPr>
          <w:rFonts w:ascii="Cambria" w:hAnsi="Cambria" w:cs="Arial"/>
          <w:sz w:val="20"/>
          <w:szCs w:val="20"/>
          <w:lang w:eastAsia="pl-PL"/>
        </w:rPr>
        <w:t xml:space="preserve"> branych pod uwagę podczas sporządzania</w:t>
      </w:r>
      <w:r w:rsidR="008B6A28" w:rsidRPr="0041381B">
        <w:rPr>
          <w:rFonts w:ascii="Cambria" w:hAnsi="Cambria" w:cs="Arial"/>
          <w:sz w:val="20"/>
          <w:szCs w:val="20"/>
          <w:lang w:eastAsia="pl-PL"/>
        </w:rPr>
        <w:t xml:space="preserve"> planu </w:t>
      </w:r>
      <w:r w:rsidR="00851939" w:rsidRPr="0041381B">
        <w:rPr>
          <w:rFonts w:ascii="Cambria" w:hAnsi="Cambria" w:cs="Arial"/>
          <w:sz w:val="20"/>
          <w:szCs w:val="20"/>
          <w:lang w:eastAsia="pl-PL"/>
        </w:rPr>
        <w:t>operacyjnego na lata 2024 - 2031</w:t>
      </w:r>
      <w:r w:rsidR="00A703EF" w:rsidRPr="0041381B">
        <w:rPr>
          <w:rFonts w:ascii="Cambria" w:hAnsi="Cambria" w:cs="Arial"/>
          <w:sz w:val="20"/>
          <w:szCs w:val="20"/>
          <w:lang w:eastAsia="pl-PL"/>
        </w:rPr>
        <w:t xml:space="preserve"> n</w:t>
      </w:r>
      <w:r w:rsidRPr="0041381B">
        <w:rPr>
          <w:rFonts w:ascii="Cambria" w:hAnsi="Cambria" w:cs="Arial"/>
          <w:sz w:val="20"/>
          <w:szCs w:val="20"/>
          <w:lang w:eastAsia="pl-PL"/>
        </w:rPr>
        <w:t>ależy wymienić kierunki, zadan</w:t>
      </w:r>
      <w:r w:rsidR="00A703EF" w:rsidRPr="0041381B">
        <w:rPr>
          <w:rFonts w:ascii="Cambria" w:hAnsi="Cambria" w:cs="Arial"/>
          <w:sz w:val="20"/>
          <w:szCs w:val="20"/>
          <w:lang w:eastAsia="pl-PL"/>
        </w:rPr>
        <w:t>ia oraz uwarunkowania zawarte w </w:t>
      </w:r>
      <w:r w:rsidRPr="0041381B">
        <w:rPr>
          <w:rFonts w:ascii="Cambria" w:hAnsi="Cambria" w:cs="Arial"/>
          <w:sz w:val="20"/>
          <w:szCs w:val="20"/>
          <w:lang w:eastAsia="pl-PL"/>
        </w:rPr>
        <w:t>dokumentach strategicznych:</w:t>
      </w:r>
    </w:p>
    <w:p w14:paraId="2ECDF8BC" w14:textId="77777777" w:rsidR="007E3718" w:rsidRPr="0041381B" w:rsidRDefault="007E3718" w:rsidP="00D31C3D">
      <w:pPr>
        <w:spacing w:after="0" w:line="240" w:lineRule="auto"/>
        <w:ind w:firstLine="609"/>
        <w:jc w:val="both"/>
        <w:rPr>
          <w:rFonts w:ascii="Cambria" w:hAnsi="Cambria" w:cs="Arial"/>
          <w:sz w:val="20"/>
          <w:szCs w:val="20"/>
          <w:lang w:eastAsia="pl-PL"/>
        </w:rPr>
      </w:pPr>
    </w:p>
    <w:p w14:paraId="2ECC2209" w14:textId="77777777" w:rsidR="00B536E5" w:rsidRPr="0041381B" w:rsidRDefault="00B536E5" w:rsidP="00D31C3D">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Długookresowa Strategia Rozwoju Kraju - Polska 2</w:t>
      </w:r>
      <w:r w:rsidR="0097662B" w:rsidRPr="0041381B">
        <w:rPr>
          <w:rFonts w:ascii="Cambria" w:hAnsi="Cambria"/>
          <w:sz w:val="20"/>
          <w:szCs w:val="20"/>
        </w:rPr>
        <w:t>030. Trzecia fala nowoczesności,</w:t>
      </w:r>
    </w:p>
    <w:p w14:paraId="68426FA9" w14:textId="77777777" w:rsidR="00B536E5" w:rsidRPr="0041381B" w:rsidRDefault="00B536E5" w:rsidP="00D31C3D">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Krajowa Strategia R</w:t>
      </w:r>
      <w:r w:rsidR="0097662B" w:rsidRPr="0041381B">
        <w:rPr>
          <w:rFonts w:ascii="Cambria" w:hAnsi="Cambria"/>
          <w:sz w:val="20"/>
          <w:szCs w:val="20"/>
        </w:rPr>
        <w:t>ozwoju Regionalnego 2030 (KSRR),</w:t>
      </w:r>
    </w:p>
    <w:p w14:paraId="57C28FAB" w14:textId="77777777" w:rsidR="00B536E5" w:rsidRPr="0041381B" w:rsidRDefault="00B536E5" w:rsidP="00D31C3D">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Koncepcja Przestrzenn</w:t>
      </w:r>
      <w:r w:rsidR="0097662B" w:rsidRPr="0041381B">
        <w:rPr>
          <w:rFonts w:ascii="Cambria" w:hAnsi="Cambria"/>
          <w:sz w:val="20"/>
          <w:szCs w:val="20"/>
        </w:rPr>
        <w:t>ego Zagospodarowania Kraju 2030,</w:t>
      </w:r>
    </w:p>
    <w:p w14:paraId="5E0E74D3" w14:textId="77777777" w:rsidR="00B536E5" w:rsidRPr="0041381B" w:rsidRDefault="00B536E5" w:rsidP="00D31C3D">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Strategia na rzecz Odpowiedzialnego Rozwoju do ro</w:t>
      </w:r>
      <w:r w:rsidR="0097662B" w:rsidRPr="0041381B">
        <w:rPr>
          <w:rFonts w:ascii="Cambria" w:hAnsi="Cambria"/>
          <w:sz w:val="20"/>
          <w:szCs w:val="20"/>
        </w:rPr>
        <w:t>ku 2020 (z perspektywą do 2030),</w:t>
      </w:r>
    </w:p>
    <w:p w14:paraId="6BA4BD75" w14:textId="77777777" w:rsidR="00B536E5" w:rsidRPr="0041381B" w:rsidRDefault="00B536E5" w:rsidP="00D31C3D">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Po</w:t>
      </w:r>
      <w:r w:rsidR="0097662B" w:rsidRPr="0041381B">
        <w:rPr>
          <w:rFonts w:ascii="Cambria" w:hAnsi="Cambria"/>
          <w:sz w:val="20"/>
          <w:szCs w:val="20"/>
        </w:rPr>
        <w:t>lityka Ekologiczna Państwa 2030,</w:t>
      </w:r>
    </w:p>
    <w:p w14:paraId="2A05268B" w14:textId="77777777" w:rsidR="00B536E5" w:rsidRPr="0041381B" w:rsidRDefault="00B536E5" w:rsidP="00D31C3D">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Krajowy plan na rzecz energi</w:t>
      </w:r>
      <w:r w:rsidR="0097662B" w:rsidRPr="0041381B">
        <w:rPr>
          <w:rFonts w:ascii="Cambria" w:hAnsi="Cambria"/>
          <w:sz w:val="20"/>
          <w:szCs w:val="20"/>
        </w:rPr>
        <w:t>i i klimatu na lata 2021 - 2030,</w:t>
      </w:r>
    </w:p>
    <w:p w14:paraId="22A471D9" w14:textId="77777777" w:rsidR="00B536E5" w:rsidRPr="0041381B" w:rsidRDefault="00B536E5" w:rsidP="00D31C3D">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Polityka E</w:t>
      </w:r>
      <w:r w:rsidR="0097662B" w:rsidRPr="0041381B">
        <w:rPr>
          <w:rFonts w:ascii="Cambria" w:hAnsi="Cambria"/>
          <w:sz w:val="20"/>
          <w:szCs w:val="20"/>
        </w:rPr>
        <w:t>nergetyczna Polski do roku 2040,</w:t>
      </w:r>
    </w:p>
    <w:p w14:paraId="19B05306" w14:textId="77777777" w:rsidR="000F533B" w:rsidRPr="0041381B" w:rsidRDefault="000F533B" w:rsidP="00D31C3D">
      <w:pPr>
        <w:pStyle w:val="Akapitzlist"/>
        <w:numPr>
          <w:ilvl w:val="0"/>
          <w:numId w:val="5"/>
        </w:numPr>
        <w:spacing w:after="0" w:line="240" w:lineRule="auto"/>
        <w:jc w:val="both"/>
        <w:rPr>
          <w:rFonts w:ascii="Cambria" w:hAnsi="Cambria"/>
          <w:sz w:val="20"/>
          <w:szCs w:val="20"/>
        </w:rPr>
      </w:pPr>
      <w:r w:rsidRPr="0041381B">
        <w:rPr>
          <w:rFonts w:ascii="Cambria" w:hAnsi="Cambria"/>
          <w:sz w:val="20"/>
          <w:szCs w:val="20"/>
        </w:rPr>
        <w:t xml:space="preserve">Program Ochrony Środowiska Województwa Warmińsko - Mazurskiego do roku 2030, </w:t>
      </w:r>
    </w:p>
    <w:p w14:paraId="2DD85D72" w14:textId="0EA95309" w:rsidR="00D31C3D" w:rsidRPr="0041381B" w:rsidRDefault="00D31C3D" w:rsidP="00D31C3D">
      <w:pPr>
        <w:pStyle w:val="Akapitzlist"/>
        <w:numPr>
          <w:ilvl w:val="0"/>
          <w:numId w:val="5"/>
        </w:numPr>
        <w:spacing w:after="0" w:line="240" w:lineRule="auto"/>
        <w:rPr>
          <w:rFonts w:ascii="Cambria" w:hAnsi="Cambria"/>
          <w:sz w:val="20"/>
          <w:szCs w:val="20"/>
        </w:rPr>
      </w:pPr>
      <w:r w:rsidRPr="0041381B">
        <w:rPr>
          <w:rFonts w:ascii="Cambria" w:hAnsi="Cambria"/>
          <w:sz w:val="20"/>
          <w:szCs w:val="20"/>
        </w:rPr>
        <w:t>Wielkie Jeziora Mazurskie 2030 - Strategia Rozwoju Obszaru Funkcjonalnego,</w:t>
      </w:r>
    </w:p>
    <w:p w14:paraId="092BE560" w14:textId="423E3156" w:rsidR="00843C0D" w:rsidRPr="0041381B" w:rsidRDefault="00851939" w:rsidP="00851939">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Program Ochrony Środowiska Powiatu Giżyckiego na lata 2021-2024 z perspektywą do roku 2028</w:t>
      </w:r>
      <w:r w:rsidR="00843C0D" w:rsidRPr="0041381B">
        <w:rPr>
          <w:rFonts w:ascii="Cambria" w:hAnsi="Cambria"/>
          <w:sz w:val="20"/>
          <w:szCs w:val="20"/>
        </w:rPr>
        <w:t>,</w:t>
      </w:r>
    </w:p>
    <w:p w14:paraId="39ACFCE5" w14:textId="77CF7960" w:rsidR="007E3718" w:rsidRPr="0041381B" w:rsidRDefault="00502ED7" w:rsidP="00D31C3D">
      <w:pPr>
        <w:numPr>
          <w:ilvl w:val="0"/>
          <w:numId w:val="5"/>
        </w:numPr>
        <w:spacing w:after="0" w:line="240" w:lineRule="auto"/>
        <w:contextualSpacing/>
        <w:jc w:val="both"/>
        <w:rPr>
          <w:rFonts w:ascii="Cambria" w:hAnsi="Cambria"/>
          <w:sz w:val="20"/>
          <w:szCs w:val="20"/>
        </w:rPr>
      </w:pPr>
      <w:r w:rsidRPr="0041381B">
        <w:rPr>
          <w:rFonts w:ascii="Cambria" w:hAnsi="Cambria"/>
          <w:sz w:val="20"/>
          <w:szCs w:val="20"/>
        </w:rPr>
        <w:t xml:space="preserve">Studium Uwarunkowań i Kierunków </w:t>
      </w:r>
      <w:r w:rsidR="00A703EF" w:rsidRPr="0041381B">
        <w:rPr>
          <w:rFonts w:ascii="Cambria" w:hAnsi="Cambria"/>
          <w:sz w:val="20"/>
          <w:szCs w:val="20"/>
        </w:rPr>
        <w:t xml:space="preserve">Zagospodarowania Przestrzennego </w:t>
      </w:r>
      <w:r w:rsidR="00F92FA7" w:rsidRPr="0041381B">
        <w:rPr>
          <w:rFonts w:ascii="Cambria" w:hAnsi="Cambria"/>
          <w:sz w:val="20"/>
          <w:szCs w:val="20"/>
        </w:rPr>
        <w:t xml:space="preserve">Miasta </w:t>
      </w:r>
      <w:r w:rsidR="00851939" w:rsidRPr="0041381B">
        <w:rPr>
          <w:rFonts w:ascii="Cambria" w:hAnsi="Cambria"/>
          <w:sz w:val="20"/>
          <w:szCs w:val="20"/>
        </w:rPr>
        <w:t>Giżycka</w:t>
      </w:r>
      <w:r w:rsidR="00843C0D" w:rsidRPr="0041381B">
        <w:rPr>
          <w:rFonts w:ascii="Cambria" w:hAnsi="Cambria"/>
          <w:sz w:val="20"/>
          <w:szCs w:val="20"/>
        </w:rPr>
        <w:t>,</w:t>
      </w:r>
    </w:p>
    <w:p w14:paraId="146CA144" w14:textId="548ACFAF" w:rsidR="00851939" w:rsidRPr="0041381B" w:rsidRDefault="00851939" w:rsidP="00851939">
      <w:pPr>
        <w:pStyle w:val="Akapitzlist"/>
        <w:numPr>
          <w:ilvl w:val="0"/>
          <w:numId w:val="5"/>
        </w:numPr>
        <w:spacing w:after="0" w:line="240" w:lineRule="auto"/>
        <w:jc w:val="both"/>
        <w:rPr>
          <w:rFonts w:ascii="Cambria" w:hAnsi="Cambria"/>
          <w:sz w:val="20"/>
          <w:szCs w:val="20"/>
        </w:rPr>
      </w:pPr>
      <w:r w:rsidRPr="0041381B">
        <w:rPr>
          <w:rFonts w:ascii="Cambria" w:hAnsi="Cambria"/>
          <w:sz w:val="20"/>
          <w:szCs w:val="20"/>
        </w:rPr>
        <w:t xml:space="preserve">Strategia Rozwoju Miasta Giżycka na lata 2015-2025. </w:t>
      </w:r>
      <w:r w:rsidRPr="0041381B">
        <w:rPr>
          <w:rStyle w:val="Odwoanieprzypisudolnego"/>
          <w:rFonts w:ascii="Cambria" w:hAnsi="Cambria"/>
          <w:sz w:val="20"/>
          <w:szCs w:val="20"/>
        </w:rPr>
        <w:footnoteReference w:id="30"/>
      </w:r>
      <w:r w:rsidRPr="0041381B">
        <w:rPr>
          <w:rFonts w:ascii="Cambria" w:hAnsi="Cambria"/>
          <w:sz w:val="20"/>
          <w:szCs w:val="20"/>
          <w:vertAlign w:val="superscript"/>
        </w:rPr>
        <w:t>)</w:t>
      </w:r>
    </w:p>
    <w:p w14:paraId="42111A78" w14:textId="77777777" w:rsidR="00F92FA7" w:rsidRPr="0041381B" w:rsidRDefault="00F92FA7" w:rsidP="00F92FA7">
      <w:pPr>
        <w:spacing w:after="0" w:line="240" w:lineRule="auto"/>
        <w:ind w:left="720"/>
        <w:contextualSpacing/>
        <w:jc w:val="both"/>
        <w:rPr>
          <w:rFonts w:ascii="Cambria" w:hAnsi="Cambria"/>
          <w:sz w:val="20"/>
          <w:szCs w:val="20"/>
        </w:rPr>
      </w:pPr>
    </w:p>
    <w:p w14:paraId="043DF706" w14:textId="77777777" w:rsidR="007E3718" w:rsidRPr="0041381B" w:rsidRDefault="007E3718" w:rsidP="00E2386F">
      <w:pPr>
        <w:spacing w:after="0" w:line="240" w:lineRule="auto"/>
        <w:ind w:firstLine="708"/>
        <w:contextualSpacing/>
        <w:jc w:val="both"/>
        <w:rPr>
          <w:rFonts w:ascii="Cambria" w:hAnsi="Cambria"/>
          <w:sz w:val="20"/>
          <w:szCs w:val="20"/>
        </w:rPr>
      </w:pPr>
      <w:r w:rsidRPr="0041381B">
        <w:rPr>
          <w:rFonts w:ascii="Cambria" w:hAnsi="Cambria"/>
          <w:sz w:val="20"/>
          <w:szCs w:val="20"/>
        </w:rPr>
        <w:t>Ponadto uwzględniono:</w:t>
      </w:r>
    </w:p>
    <w:p w14:paraId="583A594D" w14:textId="77777777" w:rsidR="007E3718" w:rsidRPr="0041381B" w:rsidRDefault="007E3718" w:rsidP="00E2386F">
      <w:pPr>
        <w:spacing w:after="0" w:line="240" w:lineRule="auto"/>
        <w:contextualSpacing/>
        <w:jc w:val="both"/>
        <w:rPr>
          <w:rFonts w:ascii="Cambria" w:hAnsi="Cambria"/>
          <w:sz w:val="20"/>
          <w:szCs w:val="20"/>
        </w:rPr>
      </w:pPr>
    </w:p>
    <w:p w14:paraId="5180BAAF" w14:textId="77777777" w:rsidR="007E3718" w:rsidRPr="0041381B" w:rsidRDefault="007E3718" w:rsidP="00E2386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dysproporcje pomiędzy stanem w</w:t>
      </w:r>
      <w:r w:rsidR="0097662B" w:rsidRPr="0041381B">
        <w:rPr>
          <w:rFonts w:ascii="Cambria" w:hAnsi="Cambria"/>
          <w:sz w:val="20"/>
          <w:szCs w:val="20"/>
        </w:rPr>
        <w:t>ymaganym a aktualnym środowiska,</w:t>
      </w:r>
    </w:p>
    <w:p w14:paraId="5286B200" w14:textId="77777777" w:rsidR="007E3718" w:rsidRPr="0041381B" w:rsidRDefault="007E3718" w:rsidP="00E2386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wymogi wy</w:t>
      </w:r>
      <w:r w:rsidR="0097662B" w:rsidRPr="0041381B">
        <w:rPr>
          <w:rFonts w:ascii="Cambria" w:hAnsi="Cambria"/>
          <w:sz w:val="20"/>
          <w:szCs w:val="20"/>
        </w:rPr>
        <w:t>nikające z obowiązujących ustaw,</w:t>
      </w:r>
    </w:p>
    <w:p w14:paraId="14678F75" w14:textId="77777777" w:rsidR="007E3718" w:rsidRPr="0041381B" w:rsidRDefault="007E3718" w:rsidP="00E2386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możliwość uzyskania wsparc</w:t>
      </w:r>
      <w:r w:rsidR="0097662B" w:rsidRPr="0041381B">
        <w:rPr>
          <w:rFonts w:ascii="Cambria" w:hAnsi="Cambria"/>
          <w:sz w:val="20"/>
          <w:szCs w:val="20"/>
        </w:rPr>
        <w:t>ia finansowego z różnych źródeł,</w:t>
      </w:r>
    </w:p>
    <w:p w14:paraId="63F72CBB" w14:textId="77777777" w:rsidR="007E3718" w:rsidRPr="0041381B" w:rsidRDefault="007E3718" w:rsidP="00E2386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pona</w:t>
      </w:r>
      <w:r w:rsidR="0097662B" w:rsidRPr="0041381B">
        <w:rPr>
          <w:rFonts w:ascii="Cambria" w:hAnsi="Cambria"/>
          <w:sz w:val="20"/>
          <w:szCs w:val="20"/>
        </w:rPr>
        <w:t>dlokalny wymiar przedsięwzięcia,</w:t>
      </w:r>
    </w:p>
    <w:p w14:paraId="1C7BE8BD" w14:textId="77777777" w:rsidR="007E3718" w:rsidRPr="0041381B" w:rsidRDefault="0097662B" w:rsidP="00E2386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obecne zaawansowanie inwestycji,</w:t>
      </w:r>
    </w:p>
    <w:p w14:paraId="589C563A" w14:textId="4F6B8DAC" w:rsidR="007E3718" w:rsidRPr="0041381B" w:rsidRDefault="007E3718" w:rsidP="00E2386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potrzeby </w:t>
      </w:r>
      <w:r w:rsidR="008954D5" w:rsidRPr="0041381B">
        <w:rPr>
          <w:rFonts w:ascii="Cambria" w:hAnsi="Cambria"/>
          <w:sz w:val="20"/>
          <w:szCs w:val="20"/>
        </w:rPr>
        <w:t xml:space="preserve">miasta </w:t>
      </w:r>
      <w:r w:rsidRPr="0041381B">
        <w:rPr>
          <w:rFonts w:ascii="Cambria" w:hAnsi="Cambria"/>
          <w:sz w:val="20"/>
          <w:szCs w:val="20"/>
        </w:rPr>
        <w:t>ważne przy osiągnięciu zrównoważoneg</w:t>
      </w:r>
      <w:r w:rsidR="0097662B" w:rsidRPr="0041381B">
        <w:rPr>
          <w:rFonts w:ascii="Cambria" w:hAnsi="Cambria"/>
          <w:sz w:val="20"/>
          <w:szCs w:val="20"/>
        </w:rPr>
        <w:t>o rozwoju,</w:t>
      </w:r>
    </w:p>
    <w:p w14:paraId="00A4D86C" w14:textId="77777777" w:rsidR="007E3718" w:rsidRPr="0041381B" w:rsidRDefault="007E3718" w:rsidP="00E2386F">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wielokrotna korzyść z tytułu realizacji przedsięwzięcia.</w:t>
      </w:r>
    </w:p>
    <w:p w14:paraId="1D50F030" w14:textId="77777777" w:rsidR="00502ED7" w:rsidRPr="0041381B" w:rsidRDefault="00502ED7" w:rsidP="00E2386F">
      <w:pPr>
        <w:spacing w:after="0" w:line="240" w:lineRule="auto"/>
        <w:jc w:val="center"/>
        <w:rPr>
          <w:rFonts w:ascii="Cambria" w:hAnsi="Cambria" w:cs="Arial"/>
          <w:b/>
          <w:sz w:val="20"/>
          <w:szCs w:val="20"/>
        </w:rPr>
      </w:pPr>
    </w:p>
    <w:p w14:paraId="451B1596" w14:textId="77777777" w:rsidR="00734E87" w:rsidRPr="0041381B" w:rsidRDefault="006B7E40" w:rsidP="00E2386F">
      <w:pPr>
        <w:spacing w:after="0" w:line="240" w:lineRule="auto"/>
        <w:jc w:val="center"/>
        <w:rPr>
          <w:rFonts w:ascii="Cambria" w:hAnsi="Cambria"/>
          <w:sz w:val="20"/>
          <w:szCs w:val="20"/>
        </w:rPr>
      </w:pPr>
      <w:r w:rsidRPr="0041381B">
        <w:rPr>
          <w:rFonts w:ascii="Cambria" w:hAnsi="Cambria" w:cs="Arial"/>
          <w:b/>
          <w:sz w:val="20"/>
          <w:szCs w:val="20"/>
        </w:rPr>
        <w:t xml:space="preserve">POSZCZEGÓLNE ZADANIA ORAZ PODMIOTY ODPOWIEDZIALNE ZA ICH REALIZACJĘ PRZEDSTAWIONO W TABELACH DOTYCZĄCYCH HARMONOGRAMU </w:t>
      </w:r>
      <w:r w:rsidR="008B3860" w:rsidRPr="0041381B">
        <w:rPr>
          <w:rFonts w:ascii="Cambria" w:hAnsi="Cambria" w:cs="Arial"/>
          <w:b/>
          <w:sz w:val="20"/>
          <w:szCs w:val="20"/>
        </w:rPr>
        <w:t>REALIZACYJNEGO</w:t>
      </w:r>
      <w:r w:rsidR="008413FD" w:rsidRPr="0041381B">
        <w:rPr>
          <w:rFonts w:ascii="Cambria" w:hAnsi="Cambria" w:cs="Arial"/>
          <w:b/>
          <w:sz w:val="20"/>
          <w:szCs w:val="20"/>
        </w:rPr>
        <w:t>.</w:t>
      </w:r>
    </w:p>
    <w:p w14:paraId="3B180584" w14:textId="77777777" w:rsidR="00734E87" w:rsidRPr="0041381B" w:rsidRDefault="00734E87" w:rsidP="002F3A6C">
      <w:pPr>
        <w:spacing w:after="0" w:line="240" w:lineRule="auto"/>
        <w:rPr>
          <w:rFonts w:ascii="Cambria" w:hAnsi="Cambria"/>
          <w:sz w:val="20"/>
          <w:szCs w:val="20"/>
        </w:rPr>
        <w:sectPr w:rsidR="00734E87" w:rsidRPr="0041381B" w:rsidSect="0086272E">
          <w:headerReference w:type="default" r:id="rId197"/>
          <w:footerReference w:type="default" r:id="rId198"/>
          <w:headerReference w:type="first" r:id="rId199"/>
          <w:footerReference w:type="first" r:id="rId200"/>
          <w:pgSz w:w="11906" w:h="16838" w:code="9"/>
          <w:pgMar w:top="1418" w:right="1418" w:bottom="1418" w:left="1418" w:header="567" w:footer="567" w:gutter="567"/>
          <w:cols w:space="708"/>
          <w:titlePg/>
          <w:docGrid w:linePitch="360"/>
        </w:sectPr>
      </w:pPr>
    </w:p>
    <w:p w14:paraId="2398739E" w14:textId="77777777" w:rsidR="00A65C82" w:rsidRPr="0041381B" w:rsidRDefault="00FA4B92" w:rsidP="0074588D">
      <w:pPr>
        <w:autoSpaceDE w:val="0"/>
        <w:autoSpaceDN w:val="0"/>
        <w:adjustRightInd w:val="0"/>
        <w:spacing w:after="0" w:line="240" w:lineRule="auto"/>
        <w:jc w:val="center"/>
        <w:rPr>
          <w:rFonts w:ascii="Cambria" w:hAnsi="Cambria"/>
          <w:i/>
          <w:sz w:val="20"/>
          <w:szCs w:val="20"/>
        </w:rPr>
      </w:pPr>
      <w:bookmarkStart w:id="530" w:name="_Toc503288308"/>
      <w:bookmarkStart w:id="531" w:name="_Toc514742442"/>
      <w:bookmarkStart w:id="532" w:name="_Toc142324193"/>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37</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i/>
          <w:sz w:val="20"/>
          <w:szCs w:val="20"/>
        </w:rPr>
        <w:t>Cele, kierunki interwencji oraz zadania</w:t>
      </w:r>
      <w:bookmarkEnd w:id="530"/>
      <w:bookmarkEnd w:id="531"/>
      <w:bookmarkEnd w:id="532"/>
      <w:r w:rsidRPr="0041381B">
        <w:rPr>
          <w:rFonts w:ascii="Cambria" w:hAnsi="Cambria"/>
          <w:i/>
          <w:sz w:val="20"/>
          <w:szCs w:val="20"/>
        </w:rPr>
        <w:t xml:space="preserve"> </w:t>
      </w:r>
    </w:p>
    <w:tbl>
      <w:tblPr>
        <w:tblW w:w="146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6"/>
        <w:gridCol w:w="1285"/>
        <w:gridCol w:w="855"/>
        <w:gridCol w:w="1276"/>
        <w:gridCol w:w="6662"/>
        <w:gridCol w:w="2118"/>
        <w:gridCol w:w="1559"/>
      </w:tblGrid>
      <w:tr w:rsidR="00A65C82" w:rsidRPr="0041381B" w14:paraId="7B571DDD" w14:textId="77777777" w:rsidTr="00560D89">
        <w:trPr>
          <w:trHeight w:val="567"/>
          <w:jc w:val="center"/>
        </w:trPr>
        <w:tc>
          <w:tcPr>
            <w:tcW w:w="846" w:type="dxa"/>
            <w:shd w:val="clear" w:color="auto" w:fill="F2F2F2" w:themeFill="background1" w:themeFillShade="F2"/>
            <w:vAlign w:val="center"/>
          </w:tcPr>
          <w:p w14:paraId="2A9845FF"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Lp.</w:t>
            </w:r>
          </w:p>
        </w:tc>
        <w:tc>
          <w:tcPr>
            <w:tcW w:w="1285" w:type="dxa"/>
            <w:shd w:val="clear" w:color="auto" w:fill="F2F2F2" w:themeFill="background1" w:themeFillShade="F2"/>
            <w:vAlign w:val="center"/>
          </w:tcPr>
          <w:p w14:paraId="2EC21A0F"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Obszar interwencji</w:t>
            </w:r>
          </w:p>
        </w:tc>
        <w:tc>
          <w:tcPr>
            <w:tcW w:w="855" w:type="dxa"/>
            <w:shd w:val="clear" w:color="auto" w:fill="F2F2F2" w:themeFill="background1" w:themeFillShade="F2"/>
            <w:vAlign w:val="center"/>
          </w:tcPr>
          <w:p w14:paraId="676E83CB"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Cel</w:t>
            </w:r>
          </w:p>
        </w:tc>
        <w:tc>
          <w:tcPr>
            <w:tcW w:w="1276" w:type="dxa"/>
            <w:shd w:val="clear" w:color="auto" w:fill="F2F2F2" w:themeFill="background1" w:themeFillShade="F2"/>
            <w:vAlign w:val="center"/>
          </w:tcPr>
          <w:p w14:paraId="15C2F47D"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732A2EE8"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34566FC5"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Podmiot odpowiedzialny</w:t>
            </w:r>
          </w:p>
        </w:tc>
        <w:tc>
          <w:tcPr>
            <w:tcW w:w="1559" w:type="dxa"/>
            <w:tcBorders>
              <w:left w:val="single" w:sz="4" w:space="0" w:color="auto"/>
            </w:tcBorders>
            <w:shd w:val="clear" w:color="auto" w:fill="F2F2F2" w:themeFill="background1" w:themeFillShade="F2"/>
            <w:vAlign w:val="center"/>
          </w:tcPr>
          <w:p w14:paraId="730AAB36"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Ryzyka realizacji</w:t>
            </w:r>
          </w:p>
        </w:tc>
      </w:tr>
      <w:tr w:rsidR="00A65C82" w:rsidRPr="0041381B" w14:paraId="206F2159" w14:textId="77777777" w:rsidTr="00560D89">
        <w:trPr>
          <w:cantSplit/>
          <w:trHeight w:val="936"/>
          <w:jc w:val="center"/>
        </w:trPr>
        <w:tc>
          <w:tcPr>
            <w:tcW w:w="846" w:type="dxa"/>
            <w:vMerge w:val="restart"/>
            <w:vAlign w:val="center"/>
          </w:tcPr>
          <w:p w14:paraId="5821B32D" w14:textId="77777777" w:rsidR="00A65C82" w:rsidRPr="0041381B" w:rsidRDefault="00A65C82" w:rsidP="0074588D">
            <w:pPr>
              <w:spacing w:after="0" w:line="240" w:lineRule="auto"/>
              <w:jc w:val="center"/>
              <w:rPr>
                <w:rFonts w:ascii="Cambria" w:hAnsi="Cambria" w:cs="Arial"/>
                <w:sz w:val="20"/>
                <w:szCs w:val="20"/>
              </w:rPr>
            </w:pPr>
            <w:r w:rsidRPr="0041381B">
              <w:rPr>
                <w:rFonts w:ascii="Cambria" w:hAnsi="Cambria" w:cs="Arial"/>
                <w:sz w:val="20"/>
                <w:szCs w:val="20"/>
              </w:rPr>
              <w:t>I.</w:t>
            </w:r>
          </w:p>
        </w:tc>
        <w:tc>
          <w:tcPr>
            <w:tcW w:w="1285" w:type="dxa"/>
            <w:vMerge w:val="restart"/>
            <w:textDirection w:val="btLr"/>
            <w:vAlign w:val="center"/>
          </w:tcPr>
          <w:p w14:paraId="1FE3A3FC" w14:textId="77777777" w:rsidR="00A65C82" w:rsidRPr="0041381B" w:rsidRDefault="00A65C82" w:rsidP="0074588D">
            <w:pPr>
              <w:autoSpaceDE w:val="0"/>
              <w:autoSpaceDN w:val="0"/>
              <w:adjustRightInd w:val="0"/>
              <w:spacing w:after="0" w:line="240" w:lineRule="auto"/>
              <w:ind w:right="113"/>
              <w:jc w:val="center"/>
              <w:rPr>
                <w:rFonts w:ascii="Cambria" w:hAnsi="Cambria" w:cs="Arial"/>
                <w:bCs/>
                <w:sz w:val="20"/>
                <w:szCs w:val="20"/>
              </w:rPr>
            </w:pPr>
            <w:r w:rsidRPr="0041381B">
              <w:rPr>
                <w:rFonts w:ascii="Cambria" w:hAnsi="Cambria"/>
                <w:sz w:val="20"/>
                <w:szCs w:val="20"/>
              </w:rPr>
              <w:t>Ochrona klimatu i jakości powietrza</w:t>
            </w:r>
          </w:p>
        </w:tc>
        <w:tc>
          <w:tcPr>
            <w:tcW w:w="855" w:type="dxa"/>
            <w:vMerge w:val="restart"/>
            <w:textDirection w:val="btLr"/>
            <w:vAlign w:val="center"/>
          </w:tcPr>
          <w:p w14:paraId="7B16BDD4" w14:textId="77777777" w:rsidR="00A65C82" w:rsidRPr="0041381B" w:rsidRDefault="00A65C82" w:rsidP="0074588D">
            <w:pPr>
              <w:autoSpaceDE w:val="0"/>
              <w:autoSpaceDN w:val="0"/>
              <w:adjustRightInd w:val="0"/>
              <w:spacing w:after="0" w:line="240" w:lineRule="auto"/>
              <w:ind w:right="113"/>
              <w:jc w:val="center"/>
              <w:rPr>
                <w:rFonts w:ascii="Cambria" w:hAnsi="Cambria"/>
                <w:iCs/>
                <w:sz w:val="20"/>
                <w:szCs w:val="20"/>
                <w:lang w:eastAsia="pl-PL"/>
              </w:rPr>
            </w:pPr>
            <w:r w:rsidRPr="0041381B">
              <w:rPr>
                <w:rFonts w:ascii="Cambria" w:hAnsi="Cambria"/>
                <w:sz w:val="20"/>
                <w:szCs w:val="20"/>
              </w:rPr>
              <w:t>Ograniczenie emisji zanieczyszczeń</w:t>
            </w:r>
          </w:p>
        </w:tc>
        <w:tc>
          <w:tcPr>
            <w:tcW w:w="1276" w:type="dxa"/>
            <w:vMerge w:val="restart"/>
            <w:textDirection w:val="btLr"/>
            <w:vAlign w:val="center"/>
          </w:tcPr>
          <w:p w14:paraId="327D7291" w14:textId="77777777" w:rsidR="00A65C82" w:rsidRPr="0041381B" w:rsidRDefault="00A65C82" w:rsidP="0074588D">
            <w:pPr>
              <w:spacing w:after="0" w:line="240" w:lineRule="auto"/>
              <w:ind w:right="113"/>
              <w:jc w:val="center"/>
              <w:rPr>
                <w:rFonts w:ascii="Cambria" w:hAnsi="Cambria"/>
                <w:sz w:val="20"/>
                <w:szCs w:val="20"/>
              </w:rPr>
            </w:pPr>
            <w:r w:rsidRPr="0041381B">
              <w:rPr>
                <w:rFonts w:ascii="Cambria" w:hAnsi="Cambria"/>
                <w:sz w:val="20"/>
                <w:szCs w:val="20"/>
              </w:rPr>
              <w:t>Zmniejszenie emisji zanieczyszczeń pyłowych i gazowych wprowadzanych do powietrza</w:t>
            </w:r>
          </w:p>
        </w:tc>
        <w:tc>
          <w:tcPr>
            <w:tcW w:w="6662" w:type="dxa"/>
            <w:tcBorders>
              <w:bottom w:val="single" w:sz="4" w:space="0" w:color="auto"/>
            </w:tcBorders>
            <w:shd w:val="clear" w:color="auto" w:fill="auto"/>
            <w:vAlign w:val="center"/>
          </w:tcPr>
          <w:p w14:paraId="11A0E498" w14:textId="77777777" w:rsidR="00A65C82" w:rsidRPr="0041381B" w:rsidRDefault="0059166C" w:rsidP="0074588D">
            <w:pPr>
              <w:spacing w:after="0" w:line="240" w:lineRule="auto"/>
              <w:jc w:val="center"/>
              <w:rPr>
                <w:rFonts w:ascii="Cambria" w:hAnsi="Cambria"/>
                <w:sz w:val="20"/>
                <w:szCs w:val="20"/>
              </w:rPr>
            </w:pPr>
            <w:r w:rsidRPr="0041381B">
              <w:rPr>
                <w:rFonts w:ascii="Cambria" w:hAnsi="Cambria"/>
                <w:sz w:val="20"/>
                <w:szCs w:val="20"/>
              </w:rPr>
              <w:t>Zwiększenie świadomości społeczeństwa w zakresie potrzeb i możliwości ochrony powietrza, w tym: ograniczenie niskiej emisji, oszczędność energii, stosowanie alternatywnych źródeł energii</w:t>
            </w:r>
          </w:p>
        </w:tc>
        <w:tc>
          <w:tcPr>
            <w:tcW w:w="2118" w:type="dxa"/>
            <w:tcBorders>
              <w:bottom w:val="single" w:sz="4" w:space="0" w:color="auto"/>
            </w:tcBorders>
            <w:vAlign w:val="center"/>
          </w:tcPr>
          <w:p w14:paraId="646E4C5F" w14:textId="5992DD74" w:rsidR="00A65C82" w:rsidRPr="0041381B" w:rsidRDefault="00C2248B" w:rsidP="0074588D">
            <w:pPr>
              <w:spacing w:after="0" w:line="240" w:lineRule="auto"/>
              <w:contextualSpacing/>
              <w:jc w:val="center"/>
              <w:rPr>
                <w:rFonts w:ascii="Cambria" w:hAnsi="Cambria"/>
                <w:sz w:val="20"/>
                <w:szCs w:val="20"/>
              </w:rPr>
            </w:pPr>
            <w:r w:rsidRPr="0041381B">
              <w:rPr>
                <w:rFonts w:ascii="Cambria" w:hAnsi="Cambria"/>
                <w:sz w:val="20"/>
                <w:szCs w:val="20"/>
              </w:rPr>
              <w:t>Miasto</w:t>
            </w:r>
          </w:p>
          <w:p w14:paraId="7674B858" w14:textId="77777777" w:rsidR="00A65C82" w:rsidRPr="0041381B" w:rsidRDefault="00A65C82" w:rsidP="0074588D">
            <w:pPr>
              <w:spacing w:after="0" w:line="240" w:lineRule="auto"/>
              <w:contextualSpacing/>
              <w:jc w:val="center"/>
              <w:rPr>
                <w:rFonts w:ascii="Cambria" w:hAnsi="Cambria"/>
                <w:sz w:val="20"/>
                <w:szCs w:val="20"/>
              </w:rPr>
            </w:pPr>
            <w:r w:rsidRPr="0041381B">
              <w:rPr>
                <w:rFonts w:ascii="Cambria" w:hAnsi="Cambria"/>
                <w:sz w:val="20"/>
                <w:szCs w:val="20"/>
              </w:rPr>
              <w:t>Urząd Marszałkowski</w:t>
            </w:r>
          </w:p>
        </w:tc>
        <w:tc>
          <w:tcPr>
            <w:tcW w:w="1559" w:type="dxa"/>
            <w:vMerge w:val="restart"/>
            <w:tcBorders>
              <w:left w:val="single" w:sz="4" w:space="0" w:color="auto"/>
            </w:tcBorders>
            <w:textDirection w:val="btLr"/>
            <w:vAlign w:val="center"/>
          </w:tcPr>
          <w:p w14:paraId="76D0EE05" w14:textId="77777777" w:rsidR="00A65C82" w:rsidRPr="0041381B" w:rsidRDefault="00A65C82" w:rsidP="0074588D">
            <w:pPr>
              <w:spacing w:after="0" w:line="240" w:lineRule="auto"/>
              <w:ind w:right="113"/>
              <w:contextualSpacing/>
              <w:jc w:val="center"/>
              <w:rPr>
                <w:rFonts w:ascii="Cambria" w:hAnsi="Cambria"/>
                <w:sz w:val="20"/>
                <w:szCs w:val="20"/>
              </w:rPr>
            </w:pPr>
            <w:r w:rsidRPr="0041381B">
              <w:rPr>
                <w:rFonts w:ascii="Cambria" w:hAnsi="Cambria"/>
                <w:sz w:val="20"/>
                <w:szCs w:val="20"/>
              </w:rPr>
              <w:t>Niewystarczająca ilość środków finansowych</w:t>
            </w:r>
          </w:p>
          <w:p w14:paraId="48481EF1" w14:textId="77777777" w:rsidR="00A65C82" w:rsidRPr="0041381B" w:rsidRDefault="00A65C82" w:rsidP="0074588D">
            <w:pPr>
              <w:spacing w:after="0" w:line="240" w:lineRule="auto"/>
              <w:ind w:left="113" w:right="113"/>
              <w:contextualSpacing/>
              <w:jc w:val="center"/>
              <w:rPr>
                <w:rFonts w:ascii="Cambria" w:hAnsi="Cambria"/>
                <w:sz w:val="20"/>
                <w:szCs w:val="20"/>
              </w:rPr>
            </w:pPr>
          </w:p>
          <w:p w14:paraId="11D7D766" w14:textId="77777777" w:rsidR="00A65C82" w:rsidRPr="0041381B" w:rsidRDefault="00A65C82"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Skomplikowane procedury administracyjne</w:t>
            </w:r>
          </w:p>
        </w:tc>
      </w:tr>
      <w:tr w:rsidR="00A65C82" w:rsidRPr="0041381B" w14:paraId="3435BFD7" w14:textId="77777777" w:rsidTr="00560D89">
        <w:trPr>
          <w:cantSplit/>
          <w:trHeight w:val="936"/>
          <w:jc w:val="center"/>
        </w:trPr>
        <w:tc>
          <w:tcPr>
            <w:tcW w:w="846" w:type="dxa"/>
            <w:vMerge/>
            <w:vAlign w:val="center"/>
          </w:tcPr>
          <w:p w14:paraId="625F1D22" w14:textId="77777777" w:rsidR="00A65C82" w:rsidRPr="0041381B" w:rsidRDefault="00A65C82" w:rsidP="0074588D">
            <w:pPr>
              <w:spacing w:after="0" w:line="240" w:lineRule="auto"/>
              <w:jc w:val="center"/>
              <w:rPr>
                <w:rFonts w:ascii="Cambria" w:hAnsi="Cambria" w:cs="Arial"/>
                <w:b/>
                <w:sz w:val="20"/>
                <w:szCs w:val="20"/>
              </w:rPr>
            </w:pPr>
          </w:p>
        </w:tc>
        <w:tc>
          <w:tcPr>
            <w:tcW w:w="1285" w:type="dxa"/>
            <w:vMerge/>
            <w:textDirection w:val="btLr"/>
            <w:vAlign w:val="center"/>
          </w:tcPr>
          <w:p w14:paraId="75ED9E54" w14:textId="77777777" w:rsidR="00A65C82" w:rsidRPr="0041381B" w:rsidRDefault="00A65C82" w:rsidP="0074588D">
            <w:pPr>
              <w:autoSpaceDE w:val="0"/>
              <w:autoSpaceDN w:val="0"/>
              <w:adjustRightInd w:val="0"/>
              <w:spacing w:after="0" w:line="240" w:lineRule="auto"/>
              <w:ind w:left="113" w:right="113"/>
              <w:jc w:val="center"/>
              <w:rPr>
                <w:rFonts w:ascii="Cambria" w:hAnsi="Cambria" w:cs="Arial"/>
                <w:b/>
                <w:bCs/>
                <w:sz w:val="20"/>
                <w:szCs w:val="20"/>
              </w:rPr>
            </w:pPr>
          </w:p>
        </w:tc>
        <w:tc>
          <w:tcPr>
            <w:tcW w:w="855" w:type="dxa"/>
            <w:vMerge/>
            <w:vAlign w:val="center"/>
          </w:tcPr>
          <w:p w14:paraId="37DFFBD2" w14:textId="77777777" w:rsidR="00A65C82" w:rsidRPr="0041381B" w:rsidRDefault="00A65C82" w:rsidP="0074588D">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26CC7225" w14:textId="77777777" w:rsidR="00A65C82" w:rsidRPr="0041381B" w:rsidRDefault="00A65C82" w:rsidP="0074588D">
            <w:pPr>
              <w:spacing w:after="0" w:line="240" w:lineRule="auto"/>
              <w:jc w:val="center"/>
              <w:rPr>
                <w:rFonts w:ascii="Cambria" w:hAnsi="Cambria" w:cs="Arial"/>
                <w:b/>
                <w:sz w:val="20"/>
                <w:szCs w:val="20"/>
              </w:rPr>
            </w:pPr>
          </w:p>
        </w:tc>
        <w:tc>
          <w:tcPr>
            <w:tcW w:w="6662" w:type="dxa"/>
            <w:tcBorders>
              <w:top w:val="single" w:sz="4" w:space="0" w:color="auto"/>
              <w:bottom w:val="single" w:sz="4" w:space="0" w:color="auto"/>
            </w:tcBorders>
            <w:shd w:val="clear" w:color="auto" w:fill="auto"/>
            <w:vAlign w:val="center"/>
          </w:tcPr>
          <w:p w14:paraId="0C43BA87" w14:textId="4F7F0E0C" w:rsidR="00A65C82" w:rsidRPr="0041381B" w:rsidRDefault="0048070A" w:rsidP="0048070A">
            <w:pPr>
              <w:spacing w:after="0" w:line="240" w:lineRule="auto"/>
              <w:jc w:val="center"/>
              <w:rPr>
                <w:rFonts w:ascii="Cambria" w:hAnsi="Cambria"/>
                <w:sz w:val="20"/>
                <w:szCs w:val="20"/>
              </w:rPr>
            </w:pPr>
            <w:r w:rsidRPr="0041381B">
              <w:rPr>
                <w:rFonts w:ascii="Cambria" w:hAnsi="Cambria"/>
                <w:sz w:val="20"/>
                <w:szCs w:val="20"/>
              </w:rPr>
              <w:t>Realizacja Programu „Czyste Powietrze”</w:t>
            </w:r>
          </w:p>
        </w:tc>
        <w:tc>
          <w:tcPr>
            <w:tcW w:w="2118" w:type="dxa"/>
            <w:tcBorders>
              <w:top w:val="single" w:sz="4" w:space="0" w:color="auto"/>
              <w:bottom w:val="single" w:sz="4" w:space="0" w:color="auto"/>
            </w:tcBorders>
            <w:vAlign w:val="center"/>
          </w:tcPr>
          <w:p w14:paraId="78658E8D" w14:textId="77777777" w:rsidR="00A65C82" w:rsidRPr="0041381B" w:rsidRDefault="00C2248B" w:rsidP="0048070A">
            <w:pPr>
              <w:spacing w:after="0" w:line="240" w:lineRule="auto"/>
              <w:contextualSpacing/>
              <w:jc w:val="center"/>
              <w:rPr>
                <w:rFonts w:ascii="Cambria" w:hAnsi="Cambria"/>
                <w:sz w:val="20"/>
                <w:szCs w:val="20"/>
              </w:rPr>
            </w:pPr>
            <w:r w:rsidRPr="0041381B">
              <w:rPr>
                <w:rFonts w:ascii="Cambria" w:hAnsi="Cambria"/>
                <w:sz w:val="20"/>
                <w:szCs w:val="20"/>
              </w:rPr>
              <w:t>Miasto</w:t>
            </w:r>
            <w:r w:rsidR="000B6B99" w:rsidRPr="0041381B">
              <w:rPr>
                <w:rFonts w:ascii="Cambria" w:hAnsi="Cambria"/>
                <w:sz w:val="20"/>
                <w:szCs w:val="20"/>
              </w:rPr>
              <w:t>, NFOŚiGW,</w:t>
            </w:r>
          </w:p>
          <w:p w14:paraId="1D5792A7" w14:textId="2A44BAC5" w:rsidR="000B6B99" w:rsidRPr="0041381B" w:rsidRDefault="000B6B99" w:rsidP="0048070A">
            <w:pPr>
              <w:spacing w:after="0" w:line="240" w:lineRule="auto"/>
              <w:contextualSpacing/>
              <w:jc w:val="center"/>
              <w:rPr>
                <w:rFonts w:ascii="Cambria" w:hAnsi="Cambria"/>
                <w:sz w:val="20"/>
                <w:szCs w:val="20"/>
              </w:rPr>
            </w:pPr>
            <w:r w:rsidRPr="0041381B">
              <w:rPr>
                <w:rFonts w:ascii="Cambria" w:hAnsi="Cambria"/>
                <w:sz w:val="20"/>
                <w:szCs w:val="20"/>
              </w:rPr>
              <w:t>WFOŚiGW</w:t>
            </w:r>
          </w:p>
        </w:tc>
        <w:tc>
          <w:tcPr>
            <w:tcW w:w="1559" w:type="dxa"/>
            <w:vMerge/>
            <w:tcBorders>
              <w:left w:val="single" w:sz="4" w:space="0" w:color="auto"/>
            </w:tcBorders>
            <w:vAlign w:val="center"/>
          </w:tcPr>
          <w:p w14:paraId="43A1E0B1" w14:textId="77777777" w:rsidR="00A65C82" w:rsidRPr="0041381B" w:rsidRDefault="00A65C82" w:rsidP="0074588D">
            <w:pPr>
              <w:spacing w:after="0" w:line="240" w:lineRule="auto"/>
              <w:contextualSpacing/>
              <w:jc w:val="center"/>
              <w:rPr>
                <w:rFonts w:ascii="Cambria" w:hAnsi="Cambria"/>
                <w:sz w:val="20"/>
                <w:szCs w:val="20"/>
              </w:rPr>
            </w:pPr>
          </w:p>
        </w:tc>
      </w:tr>
      <w:tr w:rsidR="00A65C82" w:rsidRPr="0041381B" w14:paraId="650763DF" w14:textId="77777777" w:rsidTr="00235D56">
        <w:trPr>
          <w:cantSplit/>
          <w:trHeight w:val="838"/>
          <w:jc w:val="center"/>
        </w:trPr>
        <w:tc>
          <w:tcPr>
            <w:tcW w:w="846" w:type="dxa"/>
            <w:vMerge/>
            <w:vAlign w:val="center"/>
          </w:tcPr>
          <w:p w14:paraId="0D0D7745" w14:textId="77777777" w:rsidR="00A65C82" w:rsidRPr="0041381B" w:rsidRDefault="00A65C82" w:rsidP="0074588D">
            <w:pPr>
              <w:spacing w:after="0" w:line="240" w:lineRule="auto"/>
              <w:jc w:val="center"/>
              <w:rPr>
                <w:rFonts w:ascii="Cambria" w:hAnsi="Cambria" w:cs="Arial"/>
                <w:b/>
                <w:sz w:val="20"/>
                <w:szCs w:val="20"/>
              </w:rPr>
            </w:pPr>
          </w:p>
        </w:tc>
        <w:tc>
          <w:tcPr>
            <w:tcW w:w="1285" w:type="dxa"/>
            <w:vMerge/>
            <w:textDirection w:val="btLr"/>
            <w:vAlign w:val="center"/>
          </w:tcPr>
          <w:p w14:paraId="58A55593" w14:textId="77777777" w:rsidR="00A65C82" w:rsidRPr="0041381B" w:rsidRDefault="00A65C82" w:rsidP="0074588D">
            <w:pPr>
              <w:autoSpaceDE w:val="0"/>
              <w:autoSpaceDN w:val="0"/>
              <w:adjustRightInd w:val="0"/>
              <w:spacing w:after="0" w:line="240" w:lineRule="auto"/>
              <w:ind w:left="113" w:right="113"/>
              <w:jc w:val="center"/>
              <w:rPr>
                <w:rFonts w:ascii="Cambria" w:hAnsi="Cambria" w:cs="Arial"/>
                <w:b/>
                <w:bCs/>
                <w:sz w:val="20"/>
                <w:szCs w:val="20"/>
              </w:rPr>
            </w:pPr>
          </w:p>
        </w:tc>
        <w:tc>
          <w:tcPr>
            <w:tcW w:w="855" w:type="dxa"/>
            <w:vMerge/>
            <w:vAlign w:val="center"/>
          </w:tcPr>
          <w:p w14:paraId="59D0DB7E" w14:textId="77777777" w:rsidR="00A65C82" w:rsidRPr="0041381B" w:rsidRDefault="00A65C82" w:rsidP="0074588D">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3C814A9D" w14:textId="77777777" w:rsidR="00A65C82" w:rsidRPr="0041381B" w:rsidRDefault="00A65C82" w:rsidP="0074588D">
            <w:pPr>
              <w:spacing w:after="0" w:line="240" w:lineRule="auto"/>
              <w:jc w:val="center"/>
              <w:rPr>
                <w:rFonts w:ascii="Cambria" w:hAnsi="Cambria" w:cs="Arial"/>
                <w:b/>
                <w:sz w:val="20"/>
                <w:szCs w:val="20"/>
              </w:rPr>
            </w:pPr>
          </w:p>
        </w:tc>
        <w:tc>
          <w:tcPr>
            <w:tcW w:w="6662" w:type="dxa"/>
            <w:tcBorders>
              <w:top w:val="single" w:sz="4" w:space="0" w:color="auto"/>
              <w:bottom w:val="single" w:sz="4" w:space="0" w:color="auto"/>
            </w:tcBorders>
            <w:shd w:val="clear" w:color="auto" w:fill="auto"/>
            <w:vAlign w:val="center"/>
          </w:tcPr>
          <w:p w14:paraId="30E9D264" w14:textId="02850FE6" w:rsidR="008954D5" w:rsidRPr="0041381B" w:rsidRDefault="0059166C" w:rsidP="0074588D">
            <w:pPr>
              <w:spacing w:after="0" w:line="240" w:lineRule="auto"/>
              <w:jc w:val="center"/>
              <w:rPr>
                <w:rFonts w:ascii="Cambria" w:hAnsi="Cambria"/>
                <w:sz w:val="20"/>
                <w:szCs w:val="20"/>
              </w:rPr>
            </w:pPr>
            <w:r w:rsidRPr="0041381B">
              <w:rPr>
                <w:rFonts w:ascii="Cambria" w:hAnsi="Cambria"/>
                <w:sz w:val="20"/>
                <w:szCs w:val="20"/>
              </w:rPr>
              <w:t>Wspieranie działań na rzecz ograniczenia nis</w:t>
            </w:r>
            <w:r w:rsidR="00BF1918">
              <w:rPr>
                <w:rFonts w:ascii="Cambria" w:hAnsi="Cambria"/>
                <w:sz w:val="20"/>
                <w:szCs w:val="20"/>
              </w:rPr>
              <w:t>kiej emisji poprzez modernizację</w:t>
            </w:r>
            <w:r w:rsidRPr="0041381B">
              <w:rPr>
                <w:rFonts w:ascii="Cambria" w:hAnsi="Cambria"/>
                <w:sz w:val="20"/>
                <w:szCs w:val="20"/>
              </w:rPr>
              <w:t xml:space="preserve"> systemów ogrzewania budynków komunalnych </w:t>
            </w:r>
          </w:p>
          <w:p w14:paraId="47183AB5" w14:textId="15390ABE" w:rsidR="00A65C82" w:rsidRPr="0041381B" w:rsidRDefault="0059166C" w:rsidP="0074588D">
            <w:pPr>
              <w:spacing w:after="0" w:line="240" w:lineRule="auto"/>
              <w:jc w:val="center"/>
              <w:rPr>
                <w:rFonts w:ascii="Cambria" w:hAnsi="Cambria"/>
                <w:sz w:val="20"/>
                <w:szCs w:val="20"/>
              </w:rPr>
            </w:pPr>
            <w:r w:rsidRPr="0041381B">
              <w:rPr>
                <w:rFonts w:ascii="Cambria" w:hAnsi="Cambria"/>
                <w:sz w:val="20"/>
                <w:szCs w:val="20"/>
              </w:rPr>
              <w:t>i indywidualnych oraz wprowadzanie odnawialnych źródeł energii</w:t>
            </w:r>
          </w:p>
        </w:tc>
        <w:tc>
          <w:tcPr>
            <w:tcW w:w="2118" w:type="dxa"/>
            <w:tcBorders>
              <w:top w:val="single" w:sz="4" w:space="0" w:color="auto"/>
              <w:bottom w:val="single" w:sz="4" w:space="0" w:color="auto"/>
            </w:tcBorders>
            <w:vAlign w:val="center"/>
          </w:tcPr>
          <w:p w14:paraId="07910B26" w14:textId="392570B6" w:rsidR="00A65C82" w:rsidRPr="0041381B" w:rsidRDefault="00C2248B" w:rsidP="00101211">
            <w:pPr>
              <w:spacing w:after="0" w:line="240" w:lineRule="auto"/>
              <w:contextualSpacing/>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vAlign w:val="center"/>
          </w:tcPr>
          <w:p w14:paraId="626558AA" w14:textId="77777777" w:rsidR="00A65C82" w:rsidRPr="0041381B" w:rsidRDefault="00A65C82" w:rsidP="0074588D">
            <w:pPr>
              <w:spacing w:after="0" w:line="240" w:lineRule="auto"/>
              <w:contextualSpacing/>
              <w:jc w:val="center"/>
              <w:rPr>
                <w:rFonts w:ascii="Cambria" w:hAnsi="Cambria"/>
                <w:sz w:val="20"/>
                <w:szCs w:val="20"/>
              </w:rPr>
            </w:pPr>
          </w:p>
        </w:tc>
      </w:tr>
      <w:tr w:rsidR="00A65C82" w:rsidRPr="0041381B" w14:paraId="4CD695CF" w14:textId="77777777" w:rsidTr="00560D89">
        <w:trPr>
          <w:cantSplit/>
          <w:trHeight w:val="936"/>
          <w:jc w:val="center"/>
        </w:trPr>
        <w:tc>
          <w:tcPr>
            <w:tcW w:w="846" w:type="dxa"/>
            <w:vMerge/>
            <w:vAlign w:val="center"/>
          </w:tcPr>
          <w:p w14:paraId="678F545A" w14:textId="77777777" w:rsidR="00A65C82" w:rsidRPr="0041381B" w:rsidRDefault="00A65C82" w:rsidP="0074588D">
            <w:pPr>
              <w:spacing w:after="0" w:line="240" w:lineRule="auto"/>
              <w:jc w:val="center"/>
              <w:rPr>
                <w:rFonts w:ascii="Cambria" w:hAnsi="Cambria" w:cs="Arial"/>
                <w:b/>
                <w:sz w:val="20"/>
                <w:szCs w:val="20"/>
              </w:rPr>
            </w:pPr>
          </w:p>
        </w:tc>
        <w:tc>
          <w:tcPr>
            <w:tcW w:w="1285" w:type="dxa"/>
            <w:vMerge/>
            <w:textDirection w:val="btLr"/>
            <w:vAlign w:val="center"/>
          </w:tcPr>
          <w:p w14:paraId="00A3E195" w14:textId="77777777" w:rsidR="00A65C82" w:rsidRPr="0041381B" w:rsidRDefault="00A65C82" w:rsidP="0074588D">
            <w:pPr>
              <w:autoSpaceDE w:val="0"/>
              <w:autoSpaceDN w:val="0"/>
              <w:adjustRightInd w:val="0"/>
              <w:spacing w:after="0" w:line="240" w:lineRule="auto"/>
              <w:ind w:left="113" w:right="113"/>
              <w:jc w:val="center"/>
              <w:rPr>
                <w:rFonts w:ascii="Cambria" w:hAnsi="Cambria" w:cs="Arial"/>
                <w:b/>
                <w:bCs/>
                <w:sz w:val="20"/>
                <w:szCs w:val="20"/>
              </w:rPr>
            </w:pPr>
          </w:p>
        </w:tc>
        <w:tc>
          <w:tcPr>
            <w:tcW w:w="855" w:type="dxa"/>
            <w:vMerge/>
            <w:vAlign w:val="center"/>
          </w:tcPr>
          <w:p w14:paraId="2A11BF49" w14:textId="77777777" w:rsidR="00A65C82" w:rsidRPr="0041381B" w:rsidRDefault="00A65C82" w:rsidP="0074588D">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05E4292B" w14:textId="77777777" w:rsidR="00A65C82" w:rsidRPr="0041381B" w:rsidRDefault="00A65C82" w:rsidP="0074588D">
            <w:pPr>
              <w:spacing w:after="0" w:line="240" w:lineRule="auto"/>
              <w:jc w:val="center"/>
              <w:rPr>
                <w:rFonts w:ascii="Cambria" w:hAnsi="Cambria" w:cs="Arial"/>
                <w:b/>
                <w:sz w:val="20"/>
                <w:szCs w:val="20"/>
              </w:rPr>
            </w:pPr>
          </w:p>
        </w:tc>
        <w:tc>
          <w:tcPr>
            <w:tcW w:w="6662" w:type="dxa"/>
            <w:tcBorders>
              <w:top w:val="single" w:sz="4" w:space="0" w:color="auto"/>
            </w:tcBorders>
            <w:vAlign w:val="center"/>
          </w:tcPr>
          <w:p w14:paraId="1D0C06D7" w14:textId="77777777" w:rsidR="00826D72" w:rsidRPr="0041381B" w:rsidRDefault="0059166C" w:rsidP="0074588D">
            <w:pPr>
              <w:spacing w:after="0" w:line="240" w:lineRule="auto"/>
              <w:jc w:val="center"/>
              <w:rPr>
                <w:rFonts w:ascii="Cambria" w:hAnsi="Cambria"/>
                <w:sz w:val="20"/>
                <w:szCs w:val="20"/>
              </w:rPr>
            </w:pPr>
            <w:r w:rsidRPr="0041381B">
              <w:rPr>
                <w:rFonts w:ascii="Cambria" w:hAnsi="Cambria"/>
                <w:sz w:val="20"/>
                <w:szCs w:val="20"/>
              </w:rPr>
              <w:t xml:space="preserve">Prowadzenie działań kontrolnych w zakresie zakazu spalania odpadów </w:t>
            </w:r>
          </w:p>
          <w:p w14:paraId="716F2860" w14:textId="77777777" w:rsidR="00826D72" w:rsidRPr="0041381B" w:rsidRDefault="0059166C" w:rsidP="0074588D">
            <w:pPr>
              <w:spacing w:after="0" w:line="240" w:lineRule="auto"/>
              <w:jc w:val="center"/>
              <w:rPr>
                <w:rFonts w:ascii="Cambria" w:hAnsi="Cambria"/>
                <w:sz w:val="20"/>
                <w:szCs w:val="20"/>
              </w:rPr>
            </w:pPr>
            <w:r w:rsidRPr="0041381B">
              <w:rPr>
                <w:rFonts w:ascii="Cambria" w:hAnsi="Cambria"/>
                <w:sz w:val="20"/>
                <w:szCs w:val="20"/>
              </w:rPr>
              <w:t xml:space="preserve">w indywidualnych systemach grzewczych jako elementu zmian </w:t>
            </w:r>
          </w:p>
          <w:p w14:paraId="506CF142" w14:textId="77777777" w:rsidR="00A65C82" w:rsidRPr="0041381B" w:rsidRDefault="0059166C" w:rsidP="0074588D">
            <w:pPr>
              <w:spacing w:after="0" w:line="240" w:lineRule="auto"/>
              <w:jc w:val="center"/>
              <w:rPr>
                <w:rFonts w:ascii="Cambria" w:hAnsi="Cambria"/>
                <w:sz w:val="20"/>
                <w:szCs w:val="20"/>
              </w:rPr>
            </w:pPr>
            <w:r w:rsidRPr="0041381B">
              <w:rPr>
                <w:rFonts w:ascii="Cambria" w:hAnsi="Cambria"/>
                <w:sz w:val="20"/>
                <w:szCs w:val="20"/>
              </w:rPr>
              <w:t>w świadomości społeczeństwa oraz środek prewencyjny</w:t>
            </w:r>
          </w:p>
        </w:tc>
        <w:tc>
          <w:tcPr>
            <w:tcW w:w="2118" w:type="dxa"/>
            <w:tcBorders>
              <w:top w:val="single" w:sz="4" w:space="0" w:color="auto"/>
            </w:tcBorders>
            <w:shd w:val="clear" w:color="auto" w:fill="auto"/>
            <w:vAlign w:val="center"/>
          </w:tcPr>
          <w:p w14:paraId="7E70554D" w14:textId="0B9E5134" w:rsidR="00826D72" w:rsidRPr="0041381B" w:rsidRDefault="00C2248B" w:rsidP="00C2248B">
            <w:pPr>
              <w:spacing w:after="0" w:line="240" w:lineRule="auto"/>
              <w:contextualSpacing/>
              <w:jc w:val="center"/>
              <w:rPr>
                <w:rFonts w:ascii="Cambria" w:hAnsi="Cambria"/>
                <w:sz w:val="20"/>
                <w:szCs w:val="20"/>
              </w:rPr>
            </w:pPr>
            <w:r w:rsidRPr="0041381B">
              <w:rPr>
                <w:rFonts w:ascii="Cambria" w:hAnsi="Cambria"/>
                <w:sz w:val="20"/>
                <w:szCs w:val="20"/>
              </w:rPr>
              <w:t>Miasto</w:t>
            </w:r>
            <w:r w:rsidR="00044936" w:rsidRPr="0041381B">
              <w:rPr>
                <w:rFonts w:ascii="Cambria" w:hAnsi="Cambria"/>
                <w:sz w:val="20"/>
                <w:szCs w:val="20"/>
              </w:rPr>
              <w:t xml:space="preserve">, </w:t>
            </w:r>
            <w:r w:rsidR="00826D72" w:rsidRPr="0041381B">
              <w:rPr>
                <w:rFonts w:ascii="Cambria" w:hAnsi="Cambria"/>
                <w:sz w:val="20"/>
                <w:szCs w:val="20"/>
              </w:rPr>
              <w:t xml:space="preserve">Policja, </w:t>
            </w:r>
          </w:p>
          <w:p w14:paraId="3685737E" w14:textId="77777777" w:rsidR="00A65C82" w:rsidRPr="0041381B" w:rsidRDefault="00826D72" w:rsidP="00826D72">
            <w:pPr>
              <w:spacing w:after="0" w:line="240" w:lineRule="auto"/>
              <w:contextualSpacing/>
              <w:jc w:val="center"/>
              <w:rPr>
                <w:rFonts w:ascii="Cambria" w:hAnsi="Cambria"/>
                <w:sz w:val="20"/>
                <w:szCs w:val="20"/>
              </w:rPr>
            </w:pPr>
            <w:r w:rsidRPr="0041381B">
              <w:rPr>
                <w:rFonts w:ascii="Cambria" w:hAnsi="Cambria"/>
                <w:sz w:val="20"/>
                <w:szCs w:val="20"/>
              </w:rPr>
              <w:t>Służby uprawnione</w:t>
            </w:r>
          </w:p>
        </w:tc>
        <w:tc>
          <w:tcPr>
            <w:tcW w:w="1559" w:type="dxa"/>
            <w:vMerge/>
            <w:tcBorders>
              <w:left w:val="single" w:sz="4" w:space="0" w:color="auto"/>
            </w:tcBorders>
            <w:vAlign w:val="center"/>
          </w:tcPr>
          <w:p w14:paraId="38AC80D1" w14:textId="77777777" w:rsidR="00A65C82" w:rsidRPr="0041381B" w:rsidRDefault="00A65C82" w:rsidP="0074588D">
            <w:pPr>
              <w:spacing w:after="0" w:line="240" w:lineRule="auto"/>
              <w:contextualSpacing/>
              <w:jc w:val="center"/>
              <w:rPr>
                <w:rFonts w:ascii="Cambria" w:hAnsi="Cambria"/>
                <w:sz w:val="20"/>
                <w:szCs w:val="20"/>
              </w:rPr>
            </w:pPr>
          </w:p>
        </w:tc>
      </w:tr>
      <w:tr w:rsidR="00A65C82" w:rsidRPr="0041381B" w14:paraId="5B6AABBB" w14:textId="77777777" w:rsidTr="00560D89">
        <w:trPr>
          <w:cantSplit/>
          <w:trHeight w:val="936"/>
          <w:jc w:val="center"/>
        </w:trPr>
        <w:tc>
          <w:tcPr>
            <w:tcW w:w="846" w:type="dxa"/>
            <w:vMerge/>
            <w:vAlign w:val="center"/>
          </w:tcPr>
          <w:p w14:paraId="5F3E15C4" w14:textId="77777777" w:rsidR="00A65C82" w:rsidRPr="0041381B" w:rsidRDefault="00A65C82" w:rsidP="0074588D">
            <w:pPr>
              <w:spacing w:after="0" w:line="240" w:lineRule="auto"/>
              <w:jc w:val="center"/>
              <w:rPr>
                <w:rFonts w:ascii="Cambria" w:hAnsi="Cambria" w:cs="Arial"/>
                <w:b/>
                <w:sz w:val="20"/>
                <w:szCs w:val="20"/>
              </w:rPr>
            </w:pPr>
          </w:p>
        </w:tc>
        <w:tc>
          <w:tcPr>
            <w:tcW w:w="1285" w:type="dxa"/>
            <w:vMerge/>
            <w:textDirection w:val="btLr"/>
            <w:vAlign w:val="center"/>
          </w:tcPr>
          <w:p w14:paraId="6BD5EBCC" w14:textId="77777777" w:rsidR="00A65C82" w:rsidRPr="0041381B" w:rsidRDefault="00A65C82" w:rsidP="0074588D">
            <w:pPr>
              <w:autoSpaceDE w:val="0"/>
              <w:autoSpaceDN w:val="0"/>
              <w:adjustRightInd w:val="0"/>
              <w:spacing w:after="0" w:line="240" w:lineRule="auto"/>
              <w:ind w:left="113" w:right="113"/>
              <w:jc w:val="center"/>
              <w:rPr>
                <w:rFonts w:ascii="Cambria" w:hAnsi="Cambria" w:cs="Arial"/>
                <w:b/>
                <w:bCs/>
                <w:sz w:val="20"/>
                <w:szCs w:val="20"/>
              </w:rPr>
            </w:pPr>
          </w:p>
        </w:tc>
        <w:tc>
          <w:tcPr>
            <w:tcW w:w="855" w:type="dxa"/>
            <w:vMerge/>
            <w:vAlign w:val="center"/>
          </w:tcPr>
          <w:p w14:paraId="08C3EB05" w14:textId="77777777" w:rsidR="00A65C82" w:rsidRPr="0041381B" w:rsidRDefault="00A65C82" w:rsidP="0074588D">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5F1BE6AC" w14:textId="77777777" w:rsidR="00A65C82" w:rsidRPr="0041381B" w:rsidRDefault="00A65C82" w:rsidP="0074588D">
            <w:pPr>
              <w:spacing w:after="0" w:line="240" w:lineRule="auto"/>
              <w:jc w:val="center"/>
              <w:rPr>
                <w:rFonts w:ascii="Cambria" w:hAnsi="Cambria" w:cs="Arial"/>
                <w:b/>
                <w:sz w:val="20"/>
                <w:szCs w:val="20"/>
              </w:rPr>
            </w:pPr>
          </w:p>
        </w:tc>
        <w:tc>
          <w:tcPr>
            <w:tcW w:w="6662" w:type="dxa"/>
            <w:tcBorders>
              <w:top w:val="single" w:sz="4" w:space="0" w:color="auto"/>
              <w:bottom w:val="single" w:sz="4" w:space="0" w:color="auto"/>
            </w:tcBorders>
            <w:shd w:val="clear" w:color="auto" w:fill="auto"/>
            <w:vAlign w:val="center"/>
          </w:tcPr>
          <w:p w14:paraId="4C6D35BE" w14:textId="77777777" w:rsidR="00F15115" w:rsidRPr="0041381B" w:rsidRDefault="0059166C" w:rsidP="008F198E">
            <w:pPr>
              <w:spacing w:after="0" w:line="240" w:lineRule="auto"/>
              <w:jc w:val="center"/>
              <w:rPr>
                <w:rFonts w:ascii="Cambria" w:hAnsi="Cambria"/>
                <w:sz w:val="20"/>
                <w:szCs w:val="20"/>
              </w:rPr>
            </w:pPr>
            <w:r w:rsidRPr="0041381B">
              <w:rPr>
                <w:rFonts w:ascii="Cambria" w:hAnsi="Cambria"/>
                <w:sz w:val="20"/>
                <w:szCs w:val="20"/>
              </w:rPr>
              <w:t xml:space="preserve">Budowa, rozbudowa oraz modernizacja układu drogowego </w:t>
            </w:r>
          </w:p>
          <w:p w14:paraId="14B38B06" w14:textId="5589E5ED" w:rsidR="00A65C82" w:rsidRPr="0041381B" w:rsidRDefault="0059166C" w:rsidP="008954D5">
            <w:pPr>
              <w:spacing w:after="0" w:line="240" w:lineRule="auto"/>
              <w:jc w:val="center"/>
              <w:rPr>
                <w:rFonts w:ascii="Cambria" w:hAnsi="Cambria"/>
                <w:sz w:val="20"/>
                <w:szCs w:val="20"/>
              </w:rPr>
            </w:pPr>
            <w:r w:rsidRPr="0041381B">
              <w:rPr>
                <w:rFonts w:ascii="Cambria" w:hAnsi="Cambria"/>
                <w:sz w:val="20"/>
                <w:szCs w:val="20"/>
              </w:rPr>
              <w:t xml:space="preserve">na terenie </w:t>
            </w:r>
            <w:r w:rsidR="008954D5" w:rsidRPr="0041381B">
              <w:rPr>
                <w:rFonts w:ascii="Cambria" w:hAnsi="Cambria"/>
                <w:sz w:val="20"/>
                <w:szCs w:val="20"/>
              </w:rPr>
              <w:t>miasta</w:t>
            </w:r>
          </w:p>
        </w:tc>
        <w:tc>
          <w:tcPr>
            <w:tcW w:w="2118" w:type="dxa"/>
            <w:tcBorders>
              <w:top w:val="single" w:sz="4" w:space="0" w:color="auto"/>
            </w:tcBorders>
            <w:vAlign w:val="center"/>
          </w:tcPr>
          <w:p w14:paraId="39E64BC1" w14:textId="77777777" w:rsidR="00C2248B" w:rsidRPr="0041381B" w:rsidRDefault="00C2248B" w:rsidP="0074588D">
            <w:pPr>
              <w:spacing w:after="0" w:line="240" w:lineRule="auto"/>
              <w:contextualSpacing/>
              <w:jc w:val="center"/>
              <w:rPr>
                <w:rFonts w:ascii="Cambria" w:hAnsi="Cambria"/>
                <w:sz w:val="20"/>
                <w:szCs w:val="20"/>
              </w:rPr>
            </w:pPr>
            <w:r w:rsidRPr="0041381B">
              <w:rPr>
                <w:rFonts w:ascii="Cambria" w:hAnsi="Cambria"/>
                <w:sz w:val="20"/>
                <w:szCs w:val="20"/>
              </w:rPr>
              <w:t xml:space="preserve">Miasto </w:t>
            </w:r>
          </w:p>
          <w:p w14:paraId="796BFF4B" w14:textId="52F507E0" w:rsidR="00A65C82" w:rsidRPr="0041381B" w:rsidRDefault="00A65C82" w:rsidP="0074588D">
            <w:pPr>
              <w:spacing w:after="0" w:line="240" w:lineRule="auto"/>
              <w:contextualSpacing/>
              <w:jc w:val="center"/>
              <w:rPr>
                <w:rFonts w:ascii="Cambria" w:hAnsi="Cambria"/>
                <w:sz w:val="20"/>
                <w:szCs w:val="20"/>
              </w:rPr>
            </w:pPr>
            <w:r w:rsidRPr="0041381B">
              <w:rPr>
                <w:rFonts w:ascii="Cambria" w:hAnsi="Cambria"/>
                <w:sz w:val="20"/>
                <w:szCs w:val="20"/>
              </w:rPr>
              <w:t>Zarządcy dróg</w:t>
            </w:r>
          </w:p>
        </w:tc>
        <w:tc>
          <w:tcPr>
            <w:tcW w:w="1559" w:type="dxa"/>
            <w:vMerge/>
            <w:tcBorders>
              <w:left w:val="single" w:sz="4" w:space="0" w:color="auto"/>
            </w:tcBorders>
            <w:vAlign w:val="center"/>
          </w:tcPr>
          <w:p w14:paraId="3F2DCEFE" w14:textId="77777777" w:rsidR="00A65C82" w:rsidRPr="0041381B" w:rsidRDefault="00A65C82" w:rsidP="0074588D">
            <w:pPr>
              <w:spacing w:after="0" w:line="240" w:lineRule="auto"/>
              <w:contextualSpacing/>
              <w:jc w:val="center"/>
              <w:rPr>
                <w:rFonts w:ascii="Cambria" w:hAnsi="Cambria"/>
                <w:sz w:val="20"/>
                <w:szCs w:val="20"/>
              </w:rPr>
            </w:pPr>
          </w:p>
        </w:tc>
      </w:tr>
      <w:tr w:rsidR="00A65C82" w:rsidRPr="0041381B" w14:paraId="6C6379AB" w14:textId="77777777" w:rsidTr="00560D89">
        <w:trPr>
          <w:cantSplit/>
          <w:trHeight w:val="936"/>
          <w:jc w:val="center"/>
        </w:trPr>
        <w:tc>
          <w:tcPr>
            <w:tcW w:w="846" w:type="dxa"/>
            <w:vMerge/>
            <w:vAlign w:val="center"/>
          </w:tcPr>
          <w:p w14:paraId="264B0D63" w14:textId="77777777" w:rsidR="00A65C82" w:rsidRPr="0041381B" w:rsidRDefault="00A65C82" w:rsidP="0074588D">
            <w:pPr>
              <w:spacing w:after="0" w:line="240" w:lineRule="auto"/>
              <w:jc w:val="center"/>
              <w:rPr>
                <w:rFonts w:ascii="Cambria" w:hAnsi="Cambria" w:cs="Arial"/>
                <w:sz w:val="20"/>
                <w:szCs w:val="20"/>
              </w:rPr>
            </w:pPr>
          </w:p>
        </w:tc>
        <w:tc>
          <w:tcPr>
            <w:tcW w:w="1285" w:type="dxa"/>
            <w:vMerge/>
            <w:textDirection w:val="btLr"/>
            <w:vAlign w:val="center"/>
          </w:tcPr>
          <w:p w14:paraId="284D4A62" w14:textId="77777777" w:rsidR="00A65C82" w:rsidRPr="0041381B" w:rsidRDefault="00A65C82"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2131" w:type="dxa"/>
            <w:gridSpan w:val="2"/>
            <w:tcBorders>
              <w:top w:val="single" w:sz="4" w:space="0" w:color="auto"/>
              <w:bottom w:val="single" w:sz="4" w:space="0" w:color="auto"/>
            </w:tcBorders>
            <w:shd w:val="clear" w:color="auto" w:fill="auto"/>
            <w:vAlign w:val="center"/>
          </w:tcPr>
          <w:p w14:paraId="382B6D04"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sz w:val="20"/>
                <w:szCs w:val="20"/>
              </w:rPr>
              <w:t>Ścieżki rowerowe</w:t>
            </w:r>
          </w:p>
        </w:tc>
        <w:tc>
          <w:tcPr>
            <w:tcW w:w="6662" w:type="dxa"/>
            <w:tcBorders>
              <w:bottom w:val="single" w:sz="4" w:space="0" w:color="auto"/>
            </w:tcBorders>
            <w:shd w:val="clear" w:color="auto" w:fill="auto"/>
            <w:vAlign w:val="center"/>
          </w:tcPr>
          <w:p w14:paraId="7501FD01" w14:textId="2F138A3B" w:rsidR="00A65C82" w:rsidRPr="0041381B" w:rsidRDefault="0059166C" w:rsidP="008954D5">
            <w:pPr>
              <w:spacing w:after="0" w:line="240" w:lineRule="auto"/>
              <w:jc w:val="center"/>
              <w:rPr>
                <w:rFonts w:ascii="Cambria" w:hAnsi="Cambria"/>
                <w:sz w:val="20"/>
                <w:szCs w:val="20"/>
              </w:rPr>
            </w:pPr>
            <w:r w:rsidRPr="0041381B">
              <w:rPr>
                <w:rFonts w:ascii="Cambria" w:hAnsi="Cambria"/>
                <w:sz w:val="20"/>
                <w:szCs w:val="20"/>
              </w:rPr>
              <w:t xml:space="preserve">Budowa oraz modernizacja układu ścieżek rowerowych na terenie </w:t>
            </w:r>
            <w:r w:rsidR="008954D5" w:rsidRPr="0041381B">
              <w:rPr>
                <w:rFonts w:ascii="Cambria" w:hAnsi="Cambria"/>
                <w:sz w:val="20"/>
                <w:szCs w:val="20"/>
              </w:rPr>
              <w:t>miasta</w:t>
            </w:r>
          </w:p>
        </w:tc>
        <w:tc>
          <w:tcPr>
            <w:tcW w:w="2118" w:type="dxa"/>
            <w:tcBorders>
              <w:bottom w:val="single" w:sz="4" w:space="0" w:color="auto"/>
            </w:tcBorders>
            <w:shd w:val="clear" w:color="auto" w:fill="auto"/>
            <w:vAlign w:val="center"/>
          </w:tcPr>
          <w:p w14:paraId="66912C46" w14:textId="77777777" w:rsidR="00C2248B" w:rsidRPr="0041381B" w:rsidRDefault="00C2248B" w:rsidP="0074588D">
            <w:pPr>
              <w:spacing w:after="0" w:line="240" w:lineRule="auto"/>
              <w:contextualSpacing/>
              <w:jc w:val="center"/>
              <w:rPr>
                <w:rFonts w:ascii="Cambria" w:hAnsi="Cambria"/>
                <w:sz w:val="20"/>
                <w:szCs w:val="20"/>
              </w:rPr>
            </w:pPr>
            <w:r w:rsidRPr="0041381B">
              <w:rPr>
                <w:rFonts w:ascii="Cambria" w:hAnsi="Cambria"/>
                <w:sz w:val="20"/>
                <w:szCs w:val="20"/>
              </w:rPr>
              <w:t xml:space="preserve">Miasto </w:t>
            </w:r>
          </w:p>
          <w:p w14:paraId="7A5C3136" w14:textId="6A5C554A" w:rsidR="00A65C82" w:rsidRPr="0041381B" w:rsidRDefault="008407AF" w:rsidP="0074588D">
            <w:pPr>
              <w:spacing w:after="0" w:line="240" w:lineRule="auto"/>
              <w:contextualSpacing/>
              <w:jc w:val="center"/>
              <w:rPr>
                <w:rFonts w:ascii="Cambria" w:hAnsi="Cambria"/>
                <w:sz w:val="20"/>
                <w:szCs w:val="20"/>
              </w:rPr>
            </w:pPr>
            <w:r w:rsidRPr="0041381B">
              <w:rPr>
                <w:rFonts w:ascii="Cambria" w:hAnsi="Cambria"/>
                <w:sz w:val="20"/>
                <w:szCs w:val="20"/>
              </w:rPr>
              <w:t>Starostwo Powiatowe</w:t>
            </w:r>
          </w:p>
          <w:p w14:paraId="3DD8E771" w14:textId="77777777" w:rsidR="00A65C82" w:rsidRPr="0041381B" w:rsidRDefault="00A65C82" w:rsidP="0074588D">
            <w:pPr>
              <w:spacing w:after="0" w:line="240" w:lineRule="auto"/>
              <w:contextualSpacing/>
              <w:jc w:val="center"/>
              <w:rPr>
                <w:rFonts w:ascii="Cambria" w:hAnsi="Cambria"/>
                <w:sz w:val="20"/>
                <w:szCs w:val="20"/>
              </w:rPr>
            </w:pPr>
            <w:r w:rsidRPr="0041381B">
              <w:rPr>
                <w:rFonts w:ascii="Cambria" w:hAnsi="Cambria"/>
                <w:sz w:val="20"/>
                <w:szCs w:val="20"/>
              </w:rPr>
              <w:t>Urząd Marszałkowski</w:t>
            </w:r>
          </w:p>
        </w:tc>
        <w:tc>
          <w:tcPr>
            <w:tcW w:w="1559" w:type="dxa"/>
            <w:vMerge/>
            <w:tcBorders>
              <w:left w:val="single" w:sz="4" w:space="0" w:color="auto"/>
            </w:tcBorders>
            <w:vAlign w:val="center"/>
          </w:tcPr>
          <w:p w14:paraId="4533B996" w14:textId="77777777" w:rsidR="00A65C82" w:rsidRPr="0041381B" w:rsidRDefault="00A65C82" w:rsidP="0074588D">
            <w:pPr>
              <w:spacing w:after="0" w:line="240" w:lineRule="auto"/>
              <w:contextualSpacing/>
              <w:jc w:val="center"/>
              <w:rPr>
                <w:rFonts w:ascii="Cambria" w:hAnsi="Cambria"/>
                <w:sz w:val="20"/>
                <w:szCs w:val="20"/>
              </w:rPr>
            </w:pPr>
          </w:p>
        </w:tc>
      </w:tr>
      <w:tr w:rsidR="00A65C82" w:rsidRPr="0041381B" w14:paraId="11DAD313" w14:textId="77777777" w:rsidTr="00560D89">
        <w:trPr>
          <w:cantSplit/>
          <w:trHeight w:val="936"/>
          <w:jc w:val="center"/>
        </w:trPr>
        <w:tc>
          <w:tcPr>
            <w:tcW w:w="846" w:type="dxa"/>
            <w:vMerge/>
            <w:vAlign w:val="center"/>
          </w:tcPr>
          <w:p w14:paraId="3F3F8E95" w14:textId="77777777" w:rsidR="00A65C82" w:rsidRPr="0041381B" w:rsidRDefault="00A65C82" w:rsidP="0074588D">
            <w:pPr>
              <w:spacing w:after="0" w:line="240" w:lineRule="auto"/>
              <w:jc w:val="center"/>
              <w:rPr>
                <w:rFonts w:ascii="Cambria" w:hAnsi="Cambria" w:cs="Arial"/>
                <w:sz w:val="20"/>
                <w:szCs w:val="20"/>
              </w:rPr>
            </w:pPr>
          </w:p>
        </w:tc>
        <w:tc>
          <w:tcPr>
            <w:tcW w:w="1285" w:type="dxa"/>
            <w:vMerge/>
            <w:textDirection w:val="btLr"/>
            <w:vAlign w:val="center"/>
          </w:tcPr>
          <w:p w14:paraId="044DAE8B" w14:textId="77777777" w:rsidR="00A65C82" w:rsidRPr="0041381B" w:rsidRDefault="00A65C82"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2131" w:type="dxa"/>
            <w:gridSpan w:val="2"/>
            <w:tcBorders>
              <w:top w:val="single" w:sz="4" w:space="0" w:color="auto"/>
            </w:tcBorders>
            <w:vAlign w:val="center"/>
          </w:tcPr>
          <w:p w14:paraId="332DB7C1"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sz w:val="20"/>
                <w:szCs w:val="20"/>
              </w:rPr>
              <w:t>Poprawa efektywności energetycznej</w:t>
            </w:r>
          </w:p>
        </w:tc>
        <w:tc>
          <w:tcPr>
            <w:tcW w:w="6662" w:type="dxa"/>
            <w:tcBorders>
              <w:top w:val="single" w:sz="4" w:space="0" w:color="auto"/>
            </w:tcBorders>
            <w:shd w:val="clear" w:color="auto" w:fill="auto"/>
            <w:vAlign w:val="center"/>
          </w:tcPr>
          <w:p w14:paraId="7BEF35DC" w14:textId="77777777" w:rsidR="0059166C" w:rsidRPr="0041381B" w:rsidRDefault="0059166C" w:rsidP="0074588D">
            <w:pPr>
              <w:spacing w:after="0" w:line="240" w:lineRule="auto"/>
              <w:jc w:val="center"/>
              <w:rPr>
                <w:rFonts w:ascii="Cambria" w:hAnsi="Cambria"/>
                <w:sz w:val="20"/>
                <w:szCs w:val="20"/>
              </w:rPr>
            </w:pPr>
            <w:r w:rsidRPr="0041381B">
              <w:rPr>
                <w:rFonts w:ascii="Cambria" w:hAnsi="Cambria"/>
                <w:sz w:val="20"/>
                <w:szCs w:val="20"/>
              </w:rPr>
              <w:t xml:space="preserve">Poprawa efektywności energetycznej poprzez termomodernizację </w:t>
            </w:r>
          </w:p>
          <w:p w14:paraId="22F23574" w14:textId="77777777" w:rsidR="00A65C82" w:rsidRPr="0041381B" w:rsidRDefault="0059166C" w:rsidP="0074588D">
            <w:pPr>
              <w:spacing w:after="0" w:line="240" w:lineRule="auto"/>
              <w:jc w:val="center"/>
              <w:rPr>
                <w:rFonts w:ascii="Cambria" w:hAnsi="Cambria"/>
                <w:sz w:val="20"/>
                <w:szCs w:val="20"/>
              </w:rPr>
            </w:pPr>
            <w:r w:rsidRPr="0041381B">
              <w:rPr>
                <w:rFonts w:ascii="Cambria" w:hAnsi="Cambria"/>
                <w:sz w:val="20"/>
                <w:szCs w:val="20"/>
              </w:rPr>
              <w:t>i wykorzystanie OZE w obiektach użyteczności publicznej oraz obiektach indywidualnych</w:t>
            </w:r>
          </w:p>
        </w:tc>
        <w:tc>
          <w:tcPr>
            <w:tcW w:w="2118" w:type="dxa"/>
            <w:tcBorders>
              <w:top w:val="single" w:sz="4" w:space="0" w:color="auto"/>
            </w:tcBorders>
            <w:shd w:val="clear" w:color="auto" w:fill="auto"/>
            <w:vAlign w:val="center"/>
          </w:tcPr>
          <w:p w14:paraId="40F978C9" w14:textId="1CB40A1A" w:rsidR="00A65C82" w:rsidRPr="0041381B" w:rsidRDefault="00C2248B" w:rsidP="0074588D">
            <w:pPr>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vAlign w:val="center"/>
          </w:tcPr>
          <w:p w14:paraId="3D9B8219" w14:textId="77777777" w:rsidR="00A65C82" w:rsidRPr="0041381B" w:rsidRDefault="00A65C82" w:rsidP="0074588D">
            <w:pPr>
              <w:spacing w:after="0" w:line="240" w:lineRule="auto"/>
              <w:contextualSpacing/>
              <w:jc w:val="center"/>
              <w:rPr>
                <w:rFonts w:ascii="Cambria" w:hAnsi="Cambria"/>
                <w:sz w:val="20"/>
                <w:szCs w:val="20"/>
              </w:rPr>
            </w:pPr>
          </w:p>
        </w:tc>
      </w:tr>
      <w:tr w:rsidR="00A65C82" w:rsidRPr="0041381B" w14:paraId="3019A8B0" w14:textId="77777777" w:rsidTr="00560D89">
        <w:trPr>
          <w:cantSplit/>
          <w:trHeight w:val="936"/>
          <w:jc w:val="center"/>
        </w:trPr>
        <w:tc>
          <w:tcPr>
            <w:tcW w:w="846" w:type="dxa"/>
            <w:vMerge/>
            <w:vAlign w:val="center"/>
          </w:tcPr>
          <w:p w14:paraId="12E03927" w14:textId="77777777" w:rsidR="00A65C82" w:rsidRPr="0041381B" w:rsidRDefault="00A65C82" w:rsidP="0074588D">
            <w:pPr>
              <w:spacing w:after="0" w:line="240" w:lineRule="auto"/>
              <w:jc w:val="center"/>
              <w:rPr>
                <w:rFonts w:ascii="Cambria" w:hAnsi="Cambria" w:cs="Arial"/>
                <w:sz w:val="20"/>
                <w:szCs w:val="20"/>
              </w:rPr>
            </w:pPr>
          </w:p>
        </w:tc>
        <w:tc>
          <w:tcPr>
            <w:tcW w:w="1285" w:type="dxa"/>
            <w:vMerge/>
            <w:textDirection w:val="btLr"/>
            <w:vAlign w:val="center"/>
          </w:tcPr>
          <w:p w14:paraId="3EFD37F4" w14:textId="77777777" w:rsidR="00A65C82" w:rsidRPr="0041381B" w:rsidRDefault="00A65C82"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2131" w:type="dxa"/>
            <w:gridSpan w:val="2"/>
            <w:vAlign w:val="center"/>
          </w:tcPr>
          <w:p w14:paraId="13585A9E"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iCs/>
                <w:sz w:val="20"/>
                <w:szCs w:val="20"/>
                <w:lang w:eastAsia="pl-PL"/>
              </w:rPr>
              <w:t>Monitoring jakości środowiska</w:t>
            </w:r>
          </w:p>
        </w:tc>
        <w:tc>
          <w:tcPr>
            <w:tcW w:w="6662" w:type="dxa"/>
            <w:shd w:val="clear" w:color="auto" w:fill="auto"/>
            <w:vAlign w:val="center"/>
          </w:tcPr>
          <w:p w14:paraId="3F99241C" w14:textId="787981B1" w:rsidR="00A65C82" w:rsidRPr="0041381B" w:rsidRDefault="00A65C82" w:rsidP="008954D5">
            <w:pPr>
              <w:spacing w:after="0" w:line="240" w:lineRule="auto"/>
              <w:jc w:val="center"/>
              <w:rPr>
                <w:rFonts w:ascii="Cambria" w:hAnsi="Cambria"/>
                <w:sz w:val="20"/>
                <w:szCs w:val="20"/>
              </w:rPr>
            </w:pPr>
            <w:r w:rsidRPr="0041381B">
              <w:rPr>
                <w:rFonts w:ascii="Cambria" w:hAnsi="Cambria"/>
                <w:sz w:val="20"/>
                <w:szCs w:val="20"/>
              </w:rPr>
              <w:t xml:space="preserve">Monitoring jakości powietrza </w:t>
            </w:r>
            <w:r w:rsidR="002E5926" w:rsidRPr="0041381B">
              <w:rPr>
                <w:rFonts w:ascii="Cambria" w:hAnsi="Cambria"/>
                <w:sz w:val="20"/>
                <w:szCs w:val="20"/>
              </w:rPr>
              <w:t xml:space="preserve">atmosferycznego na terenie </w:t>
            </w:r>
            <w:r w:rsidR="008954D5" w:rsidRPr="0041381B">
              <w:rPr>
                <w:rFonts w:ascii="Cambria" w:hAnsi="Cambria"/>
                <w:sz w:val="20"/>
                <w:szCs w:val="20"/>
              </w:rPr>
              <w:t>miasta</w:t>
            </w:r>
          </w:p>
        </w:tc>
        <w:tc>
          <w:tcPr>
            <w:tcW w:w="2118" w:type="dxa"/>
            <w:shd w:val="clear" w:color="auto" w:fill="FFFFFF" w:themeFill="background1"/>
            <w:vAlign w:val="center"/>
          </w:tcPr>
          <w:p w14:paraId="588E67E5" w14:textId="77777777" w:rsidR="00A65C82" w:rsidRDefault="00A65C82" w:rsidP="0074588D">
            <w:pPr>
              <w:spacing w:after="0" w:line="240" w:lineRule="auto"/>
              <w:jc w:val="center"/>
              <w:rPr>
                <w:rFonts w:ascii="Cambria" w:hAnsi="Cambria"/>
                <w:sz w:val="20"/>
                <w:szCs w:val="20"/>
              </w:rPr>
            </w:pPr>
            <w:r w:rsidRPr="0041381B">
              <w:rPr>
                <w:rFonts w:ascii="Cambria" w:hAnsi="Cambria"/>
                <w:sz w:val="20"/>
                <w:szCs w:val="20"/>
              </w:rPr>
              <w:t>GIOŚ RWMŚ</w:t>
            </w:r>
            <w:r w:rsidR="006106B3">
              <w:rPr>
                <w:rFonts w:ascii="Cambria" w:hAnsi="Cambria"/>
                <w:sz w:val="20"/>
                <w:szCs w:val="20"/>
              </w:rPr>
              <w:t>,</w:t>
            </w:r>
          </w:p>
          <w:p w14:paraId="710B0F4D" w14:textId="58242B1D" w:rsidR="006106B3" w:rsidRPr="0041381B" w:rsidRDefault="006106B3" w:rsidP="0074588D">
            <w:pPr>
              <w:spacing w:after="0" w:line="240" w:lineRule="auto"/>
              <w:jc w:val="center"/>
              <w:rPr>
                <w:rFonts w:ascii="Cambria" w:hAnsi="Cambria"/>
                <w:sz w:val="20"/>
                <w:szCs w:val="20"/>
              </w:rPr>
            </w:pPr>
            <w:r>
              <w:rPr>
                <w:rFonts w:ascii="Cambria" w:hAnsi="Cambria"/>
                <w:sz w:val="20"/>
                <w:szCs w:val="20"/>
              </w:rPr>
              <w:t>Miasto (czujniki)</w:t>
            </w:r>
          </w:p>
        </w:tc>
        <w:tc>
          <w:tcPr>
            <w:tcW w:w="1559" w:type="dxa"/>
            <w:vMerge/>
            <w:tcBorders>
              <w:left w:val="single" w:sz="4" w:space="0" w:color="auto"/>
              <w:bottom w:val="single" w:sz="4" w:space="0" w:color="auto"/>
            </w:tcBorders>
            <w:vAlign w:val="center"/>
          </w:tcPr>
          <w:p w14:paraId="5056E19A" w14:textId="77777777" w:rsidR="00A65C82" w:rsidRPr="0041381B" w:rsidRDefault="00A65C82" w:rsidP="0074588D">
            <w:pPr>
              <w:spacing w:after="0" w:line="240" w:lineRule="auto"/>
              <w:contextualSpacing/>
              <w:jc w:val="center"/>
              <w:rPr>
                <w:rFonts w:ascii="Cambria" w:hAnsi="Cambria"/>
                <w:sz w:val="20"/>
                <w:szCs w:val="20"/>
              </w:rPr>
            </w:pPr>
          </w:p>
        </w:tc>
      </w:tr>
      <w:tr w:rsidR="00A65C82" w:rsidRPr="0041381B" w14:paraId="6303825D" w14:textId="77777777" w:rsidTr="00560D89">
        <w:trPr>
          <w:cantSplit/>
          <w:trHeight w:val="567"/>
          <w:jc w:val="center"/>
        </w:trPr>
        <w:tc>
          <w:tcPr>
            <w:tcW w:w="846" w:type="dxa"/>
            <w:shd w:val="clear" w:color="auto" w:fill="F2F2F2" w:themeFill="background1" w:themeFillShade="F2"/>
            <w:vAlign w:val="center"/>
          </w:tcPr>
          <w:p w14:paraId="63693650"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lastRenderedPageBreak/>
              <w:t>Lp.</w:t>
            </w:r>
          </w:p>
        </w:tc>
        <w:tc>
          <w:tcPr>
            <w:tcW w:w="1285" w:type="dxa"/>
            <w:shd w:val="clear" w:color="auto" w:fill="F2F2F2" w:themeFill="background1" w:themeFillShade="F2"/>
            <w:vAlign w:val="center"/>
          </w:tcPr>
          <w:p w14:paraId="565574C0"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Obszar interwencji</w:t>
            </w:r>
          </w:p>
        </w:tc>
        <w:tc>
          <w:tcPr>
            <w:tcW w:w="855" w:type="dxa"/>
            <w:shd w:val="clear" w:color="auto" w:fill="F2F2F2" w:themeFill="background1" w:themeFillShade="F2"/>
            <w:vAlign w:val="center"/>
          </w:tcPr>
          <w:p w14:paraId="276CD3DA"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Cel</w:t>
            </w:r>
          </w:p>
        </w:tc>
        <w:tc>
          <w:tcPr>
            <w:tcW w:w="1276" w:type="dxa"/>
            <w:shd w:val="clear" w:color="auto" w:fill="F2F2F2" w:themeFill="background1" w:themeFillShade="F2"/>
            <w:vAlign w:val="center"/>
          </w:tcPr>
          <w:p w14:paraId="15080D77"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70F95BB4"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2940018D"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Podmiot odpowiedzialny</w:t>
            </w:r>
          </w:p>
        </w:tc>
        <w:tc>
          <w:tcPr>
            <w:tcW w:w="1559" w:type="dxa"/>
            <w:tcBorders>
              <w:left w:val="single" w:sz="4" w:space="0" w:color="auto"/>
            </w:tcBorders>
            <w:shd w:val="clear" w:color="auto" w:fill="F2F2F2" w:themeFill="background1" w:themeFillShade="F2"/>
            <w:vAlign w:val="center"/>
          </w:tcPr>
          <w:p w14:paraId="17884D20" w14:textId="77777777" w:rsidR="00A65C82" w:rsidRPr="0041381B" w:rsidRDefault="00A65C82" w:rsidP="0074588D">
            <w:pPr>
              <w:spacing w:after="0" w:line="240" w:lineRule="auto"/>
              <w:jc w:val="center"/>
              <w:rPr>
                <w:rFonts w:ascii="Cambria" w:hAnsi="Cambria" w:cs="Arial"/>
                <w:b/>
                <w:sz w:val="20"/>
                <w:szCs w:val="20"/>
              </w:rPr>
            </w:pPr>
            <w:r w:rsidRPr="0041381B">
              <w:rPr>
                <w:rFonts w:ascii="Cambria" w:hAnsi="Cambria" w:cs="Arial"/>
                <w:b/>
                <w:sz w:val="20"/>
                <w:szCs w:val="20"/>
              </w:rPr>
              <w:t>Ryzyka realizacji</w:t>
            </w:r>
          </w:p>
        </w:tc>
      </w:tr>
      <w:tr w:rsidR="008407AF" w:rsidRPr="0041381B" w14:paraId="23FADD58" w14:textId="77777777" w:rsidTr="00560D89">
        <w:trPr>
          <w:cantSplit/>
          <w:trHeight w:val="964"/>
          <w:jc w:val="center"/>
        </w:trPr>
        <w:tc>
          <w:tcPr>
            <w:tcW w:w="846" w:type="dxa"/>
            <w:vMerge w:val="restart"/>
            <w:vAlign w:val="center"/>
          </w:tcPr>
          <w:p w14:paraId="18AD1D67" w14:textId="77777777" w:rsidR="008407AF" w:rsidRPr="0041381B" w:rsidRDefault="008407AF" w:rsidP="0074588D">
            <w:pPr>
              <w:spacing w:after="0" w:line="240" w:lineRule="auto"/>
              <w:jc w:val="center"/>
              <w:rPr>
                <w:rFonts w:ascii="Cambria" w:hAnsi="Cambria" w:cs="Arial"/>
                <w:sz w:val="20"/>
                <w:szCs w:val="20"/>
              </w:rPr>
            </w:pPr>
            <w:r w:rsidRPr="0041381B">
              <w:rPr>
                <w:rFonts w:ascii="Cambria" w:hAnsi="Cambria" w:cs="Arial"/>
                <w:sz w:val="20"/>
                <w:szCs w:val="20"/>
              </w:rPr>
              <w:t>II.</w:t>
            </w:r>
          </w:p>
        </w:tc>
        <w:tc>
          <w:tcPr>
            <w:tcW w:w="1285" w:type="dxa"/>
            <w:vMerge w:val="restart"/>
            <w:textDirection w:val="btLr"/>
            <w:vAlign w:val="center"/>
          </w:tcPr>
          <w:p w14:paraId="444DB64F" w14:textId="77777777" w:rsidR="008407AF" w:rsidRPr="0041381B" w:rsidRDefault="008407AF" w:rsidP="0074588D">
            <w:pPr>
              <w:autoSpaceDE w:val="0"/>
              <w:autoSpaceDN w:val="0"/>
              <w:adjustRightInd w:val="0"/>
              <w:spacing w:after="0" w:line="240" w:lineRule="auto"/>
              <w:ind w:right="113"/>
              <w:jc w:val="center"/>
              <w:rPr>
                <w:rFonts w:ascii="Cambria" w:hAnsi="Cambria"/>
                <w:bCs/>
                <w:sz w:val="20"/>
                <w:szCs w:val="20"/>
                <w:lang w:eastAsia="pl-PL"/>
              </w:rPr>
            </w:pPr>
            <w:r w:rsidRPr="0041381B">
              <w:rPr>
                <w:rFonts w:ascii="Cambria" w:hAnsi="Cambria"/>
                <w:sz w:val="20"/>
                <w:szCs w:val="20"/>
              </w:rPr>
              <w:t>Zagrożenia hałasem</w:t>
            </w:r>
          </w:p>
        </w:tc>
        <w:tc>
          <w:tcPr>
            <w:tcW w:w="855" w:type="dxa"/>
            <w:vMerge w:val="restart"/>
            <w:tcBorders>
              <w:right w:val="single" w:sz="4" w:space="0" w:color="auto"/>
            </w:tcBorders>
            <w:textDirection w:val="btLr"/>
            <w:vAlign w:val="center"/>
          </w:tcPr>
          <w:p w14:paraId="7457CFE2" w14:textId="77777777" w:rsidR="008407AF" w:rsidRPr="0041381B" w:rsidRDefault="008407AF" w:rsidP="0074588D">
            <w:pPr>
              <w:autoSpaceDE w:val="0"/>
              <w:autoSpaceDN w:val="0"/>
              <w:adjustRightInd w:val="0"/>
              <w:spacing w:after="0" w:line="240" w:lineRule="auto"/>
              <w:jc w:val="center"/>
              <w:rPr>
                <w:rFonts w:ascii="Cambria" w:hAnsi="Cambria"/>
                <w:iCs/>
                <w:sz w:val="20"/>
                <w:szCs w:val="20"/>
                <w:lang w:eastAsia="pl-PL"/>
              </w:rPr>
            </w:pPr>
            <w:r w:rsidRPr="0041381B">
              <w:rPr>
                <w:rFonts w:ascii="Cambria" w:hAnsi="Cambria"/>
                <w:sz w:val="20"/>
                <w:szCs w:val="20"/>
              </w:rPr>
              <w:t>Ograniczenie emisji hałasu</w:t>
            </w:r>
          </w:p>
        </w:tc>
        <w:tc>
          <w:tcPr>
            <w:tcW w:w="1276" w:type="dxa"/>
            <w:vMerge w:val="restart"/>
            <w:tcBorders>
              <w:left w:val="single" w:sz="4" w:space="0" w:color="auto"/>
            </w:tcBorders>
            <w:textDirection w:val="btLr"/>
            <w:vAlign w:val="center"/>
          </w:tcPr>
          <w:p w14:paraId="67CF137A" w14:textId="77777777" w:rsidR="008407AF" w:rsidRPr="0041381B" w:rsidRDefault="008407AF" w:rsidP="0074588D">
            <w:pPr>
              <w:spacing w:after="0" w:line="240" w:lineRule="auto"/>
              <w:jc w:val="center"/>
              <w:rPr>
                <w:rFonts w:ascii="Cambria" w:hAnsi="Cambria" w:cs="Arial"/>
                <w:sz w:val="20"/>
                <w:szCs w:val="20"/>
              </w:rPr>
            </w:pPr>
            <w:r w:rsidRPr="0041381B">
              <w:rPr>
                <w:rFonts w:ascii="Cambria" w:hAnsi="Cambria" w:cs="Arial"/>
                <w:sz w:val="20"/>
                <w:szCs w:val="20"/>
              </w:rPr>
              <w:t xml:space="preserve">Działania inwestycyjne oraz administracyjne w zakresie dotrzymania standardów </w:t>
            </w:r>
            <w:r w:rsidR="00560D89" w:rsidRPr="0041381B">
              <w:rPr>
                <w:rFonts w:ascii="Cambria" w:hAnsi="Cambria" w:cs="Arial"/>
                <w:sz w:val="20"/>
                <w:szCs w:val="20"/>
              </w:rPr>
              <w:t>poziomów hałasu</w:t>
            </w:r>
            <w:r w:rsidRPr="0041381B">
              <w:rPr>
                <w:rFonts w:ascii="Cambria" w:hAnsi="Cambria" w:cs="Arial"/>
                <w:sz w:val="20"/>
                <w:szCs w:val="20"/>
              </w:rPr>
              <w:t xml:space="preserve"> w środowisku</w:t>
            </w:r>
          </w:p>
        </w:tc>
        <w:tc>
          <w:tcPr>
            <w:tcW w:w="6662" w:type="dxa"/>
            <w:shd w:val="clear" w:color="auto" w:fill="auto"/>
            <w:vAlign w:val="center"/>
          </w:tcPr>
          <w:p w14:paraId="0E2B0B43" w14:textId="77777777" w:rsidR="008407AF" w:rsidRPr="0041381B" w:rsidRDefault="008407AF" w:rsidP="0074588D">
            <w:pPr>
              <w:spacing w:after="0" w:line="240" w:lineRule="auto"/>
              <w:jc w:val="center"/>
              <w:rPr>
                <w:rFonts w:ascii="Cambria" w:hAnsi="Cambria"/>
                <w:sz w:val="20"/>
                <w:szCs w:val="20"/>
              </w:rPr>
            </w:pPr>
            <w:r w:rsidRPr="0041381B">
              <w:rPr>
                <w:rFonts w:ascii="Cambria" w:hAnsi="Cambria"/>
                <w:sz w:val="20"/>
                <w:szCs w:val="20"/>
              </w:rPr>
              <w:t>Integrowanie opracowań planistycznych z problemami zagrożenia hałasem</w:t>
            </w:r>
          </w:p>
        </w:tc>
        <w:tc>
          <w:tcPr>
            <w:tcW w:w="2118" w:type="dxa"/>
            <w:shd w:val="clear" w:color="auto" w:fill="auto"/>
            <w:vAlign w:val="center"/>
          </w:tcPr>
          <w:p w14:paraId="245BB7F2" w14:textId="514BC3FE" w:rsidR="008407AF" w:rsidRPr="0041381B" w:rsidRDefault="00C2248B" w:rsidP="0074588D">
            <w:pPr>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val="restart"/>
            <w:tcBorders>
              <w:top w:val="single" w:sz="4" w:space="0" w:color="auto"/>
              <w:left w:val="single" w:sz="4" w:space="0" w:color="auto"/>
            </w:tcBorders>
            <w:shd w:val="clear" w:color="auto" w:fill="auto"/>
            <w:textDirection w:val="btLr"/>
            <w:vAlign w:val="center"/>
          </w:tcPr>
          <w:p w14:paraId="6DAC9800" w14:textId="77777777" w:rsidR="0074588D" w:rsidRPr="0041381B" w:rsidRDefault="0074588D" w:rsidP="0074588D">
            <w:pPr>
              <w:spacing w:after="0" w:line="240" w:lineRule="auto"/>
              <w:ind w:right="113"/>
              <w:contextualSpacing/>
              <w:jc w:val="center"/>
              <w:rPr>
                <w:rFonts w:ascii="Cambria" w:hAnsi="Cambria"/>
                <w:sz w:val="20"/>
                <w:szCs w:val="20"/>
              </w:rPr>
            </w:pPr>
            <w:r w:rsidRPr="0041381B">
              <w:rPr>
                <w:rFonts w:ascii="Cambria" w:hAnsi="Cambria"/>
                <w:sz w:val="20"/>
                <w:szCs w:val="20"/>
              </w:rPr>
              <w:t>Niewystarczająca ilość środków finansowych</w:t>
            </w:r>
          </w:p>
          <w:p w14:paraId="11503715" w14:textId="77777777" w:rsidR="0074588D" w:rsidRPr="0041381B" w:rsidRDefault="0074588D" w:rsidP="0074588D">
            <w:pPr>
              <w:spacing w:after="0" w:line="240" w:lineRule="auto"/>
              <w:ind w:left="113" w:right="113"/>
              <w:contextualSpacing/>
              <w:jc w:val="center"/>
              <w:rPr>
                <w:rFonts w:ascii="Cambria" w:hAnsi="Cambria"/>
                <w:sz w:val="20"/>
                <w:szCs w:val="20"/>
              </w:rPr>
            </w:pPr>
          </w:p>
          <w:p w14:paraId="4D5DD680" w14:textId="77777777" w:rsidR="008407AF" w:rsidRPr="0041381B" w:rsidRDefault="0074588D" w:rsidP="0074588D">
            <w:pPr>
              <w:spacing w:after="0" w:line="240" w:lineRule="auto"/>
              <w:ind w:right="113"/>
              <w:contextualSpacing/>
              <w:jc w:val="center"/>
              <w:rPr>
                <w:rFonts w:ascii="Cambria" w:hAnsi="Cambria"/>
                <w:sz w:val="20"/>
                <w:szCs w:val="20"/>
              </w:rPr>
            </w:pPr>
            <w:r w:rsidRPr="0041381B">
              <w:rPr>
                <w:rFonts w:ascii="Cambria" w:hAnsi="Cambria"/>
                <w:sz w:val="20"/>
                <w:szCs w:val="20"/>
              </w:rPr>
              <w:t>Skomplikowane procedury administracyjne</w:t>
            </w:r>
          </w:p>
        </w:tc>
      </w:tr>
      <w:tr w:rsidR="008407AF" w:rsidRPr="0041381B" w14:paraId="376C5397" w14:textId="77777777" w:rsidTr="00560D89">
        <w:trPr>
          <w:cantSplit/>
          <w:trHeight w:val="964"/>
          <w:jc w:val="center"/>
        </w:trPr>
        <w:tc>
          <w:tcPr>
            <w:tcW w:w="846" w:type="dxa"/>
            <w:vMerge/>
            <w:vAlign w:val="center"/>
          </w:tcPr>
          <w:p w14:paraId="6A0A4192" w14:textId="77777777" w:rsidR="008407AF" w:rsidRPr="0041381B" w:rsidRDefault="008407AF" w:rsidP="0074588D">
            <w:pPr>
              <w:spacing w:after="0" w:line="240" w:lineRule="auto"/>
              <w:jc w:val="center"/>
              <w:rPr>
                <w:rFonts w:ascii="Cambria" w:hAnsi="Cambria" w:cs="Arial"/>
                <w:sz w:val="20"/>
                <w:szCs w:val="20"/>
              </w:rPr>
            </w:pPr>
          </w:p>
        </w:tc>
        <w:tc>
          <w:tcPr>
            <w:tcW w:w="1285" w:type="dxa"/>
            <w:vMerge/>
            <w:textDirection w:val="btLr"/>
            <w:vAlign w:val="center"/>
          </w:tcPr>
          <w:p w14:paraId="26827E9E" w14:textId="77777777" w:rsidR="008407AF" w:rsidRPr="0041381B" w:rsidRDefault="008407AF" w:rsidP="0074588D">
            <w:pPr>
              <w:autoSpaceDE w:val="0"/>
              <w:autoSpaceDN w:val="0"/>
              <w:adjustRightInd w:val="0"/>
              <w:spacing w:after="0" w:line="240" w:lineRule="auto"/>
              <w:ind w:left="113" w:right="113"/>
              <w:jc w:val="center"/>
              <w:rPr>
                <w:rFonts w:ascii="Cambria" w:hAnsi="Cambria"/>
                <w:sz w:val="20"/>
                <w:szCs w:val="20"/>
              </w:rPr>
            </w:pPr>
          </w:p>
        </w:tc>
        <w:tc>
          <w:tcPr>
            <w:tcW w:w="855" w:type="dxa"/>
            <w:vMerge/>
            <w:tcBorders>
              <w:right w:val="single" w:sz="4" w:space="0" w:color="auto"/>
            </w:tcBorders>
            <w:textDirection w:val="btLr"/>
            <w:vAlign w:val="center"/>
          </w:tcPr>
          <w:p w14:paraId="7740418C" w14:textId="77777777" w:rsidR="008407AF" w:rsidRPr="0041381B" w:rsidRDefault="008407AF" w:rsidP="0074588D">
            <w:pPr>
              <w:autoSpaceDE w:val="0"/>
              <w:autoSpaceDN w:val="0"/>
              <w:adjustRightInd w:val="0"/>
              <w:spacing w:after="0" w:line="240" w:lineRule="auto"/>
              <w:jc w:val="center"/>
              <w:rPr>
                <w:rFonts w:ascii="Cambria" w:hAnsi="Cambria"/>
                <w:sz w:val="20"/>
                <w:szCs w:val="20"/>
              </w:rPr>
            </w:pPr>
          </w:p>
        </w:tc>
        <w:tc>
          <w:tcPr>
            <w:tcW w:w="1276" w:type="dxa"/>
            <w:vMerge/>
            <w:tcBorders>
              <w:left w:val="single" w:sz="4" w:space="0" w:color="auto"/>
            </w:tcBorders>
            <w:textDirection w:val="btLr"/>
            <w:vAlign w:val="center"/>
          </w:tcPr>
          <w:p w14:paraId="771F8301" w14:textId="77777777" w:rsidR="008407AF" w:rsidRPr="0041381B" w:rsidRDefault="008407AF" w:rsidP="0074588D">
            <w:pPr>
              <w:spacing w:after="0" w:line="240" w:lineRule="auto"/>
              <w:jc w:val="center"/>
              <w:rPr>
                <w:rFonts w:ascii="Cambria" w:hAnsi="Cambria"/>
                <w:sz w:val="20"/>
                <w:szCs w:val="20"/>
              </w:rPr>
            </w:pPr>
          </w:p>
        </w:tc>
        <w:tc>
          <w:tcPr>
            <w:tcW w:w="6662" w:type="dxa"/>
            <w:tcBorders>
              <w:top w:val="single" w:sz="4" w:space="0" w:color="auto"/>
              <w:bottom w:val="single" w:sz="4" w:space="0" w:color="auto"/>
            </w:tcBorders>
            <w:shd w:val="clear" w:color="auto" w:fill="auto"/>
            <w:vAlign w:val="center"/>
          </w:tcPr>
          <w:p w14:paraId="0EF1B3FA" w14:textId="77777777" w:rsidR="00F15115" w:rsidRPr="0041381B" w:rsidRDefault="008407AF" w:rsidP="00BE5BF4">
            <w:pPr>
              <w:spacing w:after="0" w:line="240" w:lineRule="auto"/>
              <w:jc w:val="center"/>
              <w:rPr>
                <w:rFonts w:ascii="Cambria" w:hAnsi="Cambria"/>
                <w:sz w:val="20"/>
                <w:szCs w:val="20"/>
              </w:rPr>
            </w:pPr>
            <w:r w:rsidRPr="0041381B">
              <w:rPr>
                <w:rFonts w:ascii="Cambria" w:hAnsi="Cambria"/>
                <w:sz w:val="20"/>
                <w:szCs w:val="20"/>
              </w:rPr>
              <w:t xml:space="preserve">Budowa, rozbudowa oraz modernizacja układu drogowego </w:t>
            </w:r>
          </w:p>
          <w:p w14:paraId="699245F9" w14:textId="1D719AF1" w:rsidR="008407AF" w:rsidRPr="0041381B" w:rsidRDefault="008407AF" w:rsidP="008954D5">
            <w:pPr>
              <w:spacing w:after="0" w:line="240" w:lineRule="auto"/>
              <w:jc w:val="center"/>
              <w:rPr>
                <w:rFonts w:ascii="Cambria" w:hAnsi="Cambria"/>
                <w:sz w:val="20"/>
                <w:szCs w:val="20"/>
              </w:rPr>
            </w:pPr>
            <w:r w:rsidRPr="0041381B">
              <w:rPr>
                <w:rFonts w:ascii="Cambria" w:hAnsi="Cambria"/>
                <w:sz w:val="20"/>
                <w:szCs w:val="20"/>
              </w:rPr>
              <w:t xml:space="preserve">na terenie </w:t>
            </w:r>
            <w:r w:rsidR="0048070A" w:rsidRPr="0041381B">
              <w:rPr>
                <w:rFonts w:ascii="Cambria" w:hAnsi="Cambria"/>
                <w:sz w:val="20"/>
                <w:szCs w:val="20"/>
              </w:rPr>
              <w:t>miasta</w:t>
            </w:r>
          </w:p>
        </w:tc>
        <w:tc>
          <w:tcPr>
            <w:tcW w:w="2118" w:type="dxa"/>
            <w:tcBorders>
              <w:top w:val="single" w:sz="4" w:space="0" w:color="auto"/>
            </w:tcBorders>
            <w:vAlign w:val="center"/>
          </w:tcPr>
          <w:p w14:paraId="2B5C89FE" w14:textId="77777777" w:rsidR="00C2248B" w:rsidRPr="0041381B" w:rsidRDefault="00C2248B" w:rsidP="0074588D">
            <w:pPr>
              <w:spacing w:after="0" w:line="240" w:lineRule="auto"/>
              <w:jc w:val="center"/>
              <w:rPr>
                <w:rFonts w:ascii="Cambria" w:hAnsi="Cambria"/>
                <w:sz w:val="20"/>
                <w:szCs w:val="20"/>
              </w:rPr>
            </w:pPr>
            <w:r w:rsidRPr="0041381B">
              <w:rPr>
                <w:rFonts w:ascii="Cambria" w:hAnsi="Cambria"/>
                <w:sz w:val="20"/>
                <w:szCs w:val="20"/>
              </w:rPr>
              <w:t xml:space="preserve">Miasto </w:t>
            </w:r>
          </w:p>
          <w:p w14:paraId="4FA0875E" w14:textId="1826975D" w:rsidR="008407AF" w:rsidRPr="0041381B" w:rsidRDefault="008407AF" w:rsidP="0074588D">
            <w:pPr>
              <w:spacing w:after="0" w:line="240" w:lineRule="auto"/>
              <w:jc w:val="center"/>
              <w:rPr>
                <w:rFonts w:ascii="Cambria" w:hAnsi="Cambria"/>
                <w:sz w:val="20"/>
                <w:szCs w:val="20"/>
              </w:rPr>
            </w:pPr>
            <w:r w:rsidRPr="0041381B">
              <w:rPr>
                <w:rFonts w:ascii="Cambria" w:hAnsi="Cambria"/>
                <w:sz w:val="20"/>
                <w:szCs w:val="20"/>
              </w:rPr>
              <w:t>Zarządcy dróg</w:t>
            </w:r>
          </w:p>
        </w:tc>
        <w:tc>
          <w:tcPr>
            <w:tcW w:w="1559" w:type="dxa"/>
            <w:vMerge/>
            <w:tcBorders>
              <w:left w:val="single" w:sz="4" w:space="0" w:color="auto"/>
            </w:tcBorders>
            <w:shd w:val="clear" w:color="auto" w:fill="auto"/>
            <w:vAlign w:val="center"/>
          </w:tcPr>
          <w:p w14:paraId="5C760A0C" w14:textId="77777777" w:rsidR="008407AF" w:rsidRPr="0041381B" w:rsidRDefault="008407AF" w:rsidP="0074588D">
            <w:pPr>
              <w:spacing w:after="0" w:line="240" w:lineRule="auto"/>
              <w:contextualSpacing/>
              <w:jc w:val="center"/>
              <w:rPr>
                <w:rFonts w:ascii="Cambria" w:hAnsi="Cambria"/>
                <w:sz w:val="20"/>
                <w:szCs w:val="20"/>
              </w:rPr>
            </w:pPr>
          </w:p>
        </w:tc>
      </w:tr>
      <w:tr w:rsidR="008407AF" w:rsidRPr="0041381B" w14:paraId="7A5A29AF" w14:textId="77777777" w:rsidTr="00560D89">
        <w:trPr>
          <w:cantSplit/>
          <w:trHeight w:val="964"/>
          <w:jc w:val="center"/>
        </w:trPr>
        <w:tc>
          <w:tcPr>
            <w:tcW w:w="846" w:type="dxa"/>
            <w:vMerge/>
            <w:vAlign w:val="center"/>
          </w:tcPr>
          <w:p w14:paraId="51CF8A8A" w14:textId="77777777" w:rsidR="008407AF" w:rsidRPr="0041381B" w:rsidRDefault="008407AF" w:rsidP="0074588D">
            <w:pPr>
              <w:spacing w:after="0" w:line="240" w:lineRule="auto"/>
              <w:jc w:val="center"/>
              <w:rPr>
                <w:rFonts w:ascii="Cambria" w:hAnsi="Cambria" w:cs="Arial"/>
                <w:sz w:val="20"/>
                <w:szCs w:val="20"/>
              </w:rPr>
            </w:pPr>
          </w:p>
        </w:tc>
        <w:tc>
          <w:tcPr>
            <w:tcW w:w="1285" w:type="dxa"/>
            <w:vMerge/>
            <w:textDirection w:val="btLr"/>
            <w:vAlign w:val="center"/>
          </w:tcPr>
          <w:p w14:paraId="2202C34D" w14:textId="77777777" w:rsidR="008407AF" w:rsidRPr="0041381B" w:rsidRDefault="008407AF" w:rsidP="0074588D">
            <w:pPr>
              <w:autoSpaceDE w:val="0"/>
              <w:autoSpaceDN w:val="0"/>
              <w:adjustRightInd w:val="0"/>
              <w:spacing w:after="0" w:line="240" w:lineRule="auto"/>
              <w:ind w:left="113" w:right="113"/>
              <w:jc w:val="center"/>
              <w:rPr>
                <w:rFonts w:ascii="Cambria" w:hAnsi="Cambria"/>
                <w:sz w:val="20"/>
                <w:szCs w:val="20"/>
              </w:rPr>
            </w:pPr>
          </w:p>
        </w:tc>
        <w:tc>
          <w:tcPr>
            <w:tcW w:w="855" w:type="dxa"/>
            <w:vMerge/>
            <w:tcBorders>
              <w:right w:val="single" w:sz="4" w:space="0" w:color="auto"/>
            </w:tcBorders>
            <w:textDirection w:val="btLr"/>
            <w:vAlign w:val="center"/>
          </w:tcPr>
          <w:p w14:paraId="5F0B1B6A" w14:textId="77777777" w:rsidR="008407AF" w:rsidRPr="0041381B" w:rsidRDefault="008407AF" w:rsidP="0074588D">
            <w:pPr>
              <w:autoSpaceDE w:val="0"/>
              <w:autoSpaceDN w:val="0"/>
              <w:adjustRightInd w:val="0"/>
              <w:spacing w:after="0" w:line="240" w:lineRule="auto"/>
              <w:jc w:val="center"/>
              <w:rPr>
                <w:rFonts w:ascii="Cambria" w:hAnsi="Cambria"/>
                <w:sz w:val="20"/>
                <w:szCs w:val="20"/>
              </w:rPr>
            </w:pPr>
          </w:p>
        </w:tc>
        <w:tc>
          <w:tcPr>
            <w:tcW w:w="1276" w:type="dxa"/>
            <w:vMerge/>
            <w:tcBorders>
              <w:left w:val="single" w:sz="4" w:space="0" w:color="auto"/>
            </w:tcBorders>
            <w:textDirection w:val="btLr"/>
            <w:vAlign w:val="center"/>
          </w:tcPr>
          <w:p w14:paraId="4827A56C" w14:textId="77777777" w:rsidR="008407AF" w:rsidRPr="0041381B" w:rsidRDefault="008407AF" w:rsidP="0074588D">
            <w:pPr>
              <w:spacing w:after="0" w:line="240" w:lineRule="auto"/>
              <w:jc w:val="center"/>
              <w:rPr>
                <w:rFonts w:ascii="Cambria" w:hAnsi="Cambria"/>
                <w:sz w:val="20"/>
                <w:szCs w:val="20"/>
              </w:rPr>
            </w:pPr>
          </w:p>
        </w:tc>
        <w:tc>
          <w:tcPr>
            <w:tcW w:w="6662" w:type="dxa"/>
            <w:tcBorders>
              <w:bottom w:val="single" w:sz="4" w:space="0" w:color="auto"/>
            </w:tcBorders>
            <w:shd w:val="clear" w:color="auto" w:fill="auto"/>
            <w:vAlign w:val="center"/>
          </w:tcPr>
          <w:p w14:paraId="3401FA00" w14:textId="4813CDAC" w:rsidR="008407AF" w:rsidRPr="0041381B" w:rsidRDefault="008407AF" w:rsidP="008954D5">
            <w:pPr>
              <w:spacing w:after="0" w:line="240" w:lineRule="auto"/>
              <w:jc w:val="center"/>
              <w:rPr>
                <w:rFonts w:ascii="Cambria" w:hAnsi="Cambria"/>
                <w:sz w:val="20"/>
                <w:szCs w:val="20"/>
              </w:rPr>
            </w:pPr>
            <w:r w:rsidRPr="0041381B">
              <w:rPr>
                <w:rFonts w:ascii="Cambria" w:hAnsi="Cambria"/>
                <w:sz w:val="20"/>
                <w:szCs w:val="20"/>
              </w:rPr>
              <w:t>Budowa oraz modernizacja układu ścieżek rowerowych na terenie</w:t>
            </w:r>
            <w:r w:rsidR="008954D5" w:rsidRPr="0041381B">
              <w:rPr>
                <w:rFonts w:ascii="Cambria" w:hAnsi="Cambria"/>
                <w:sz w:val="20"/>
                <w:szCs w:val="20"/>
              </w:rPr>
              <w:t xml:space="preserve"> miasta</w:t>
            </w:r>
          </w:p>
        </w:tc>
        <w:tc>
          <w:tcPr>
            <w:tcW w:w="2118" w:type="dxa"/>
            <w:tcBorders>
              <w:bottom w:val="single" w:sz="4" w:space="0" w:color="auto"/>
            </w:tcBorders>
            <w:shd w:val="clear" w:color="auto" w:fill="auto"/>
            <w:vAlign w:val="center"/>
          </w:tcPr>
          <w:p w14:paraId="2324FEE4" w14:textId="77777777" w:rsidR="00C2248B" w:rsidRPr="0041381B" w:rsidRDefault="00C2248B" w:rsidP="0074588D">
            <w:pPr>
              <w:spacing w:after="0" w:line="240" w:lineRule="auto"/>
              <w:contextualSpacing/>
              <w:jc w:val="center"/>
              <w:rPr>
                <w:rFonts w:ascii="Cambria" w:hAnsi="Cambria"/>
                <w:sz w:val="20"/>
                <w:szCs w:val="20"/>
              </w:rPr>
            </w:pPr>
            <w:r w:rsidRPr="0041381B">
              <w:rPr>
                <w:rFonts w:ascii="Cambria" w:hAnsi="Cambria"/>
                <w:sz w:val="20"/>
                <w:szCs w:val="20"/>
              </w:rPr>
              <w:t xml:space="preserve">Miasto </w:t>
            </w:r>
          </w:p>
          <w:p w14:paraId="25E882E7" w14:textId="5D534067" w:rsidR="008407AF" w:rsidRPr="0041381B" w:rsidRDefault="008407AF" w:rsidP="0074588D">
            <w:pPr>
              <w:spacing w:after="0" w:line="240" w:lineRule="auto"/>
              <w:contextualSpacing/>
              <w:jc w:val="center"/>
              <w:rPr>
                <w:rFonts w:ascii="Cambria" w:hAnsi="Cambria"/>
                <w:sz w:val="20"/>
                <w:szCs w:val="20"/>
              </w:rPr>
            </w:pPr>
            <w:r w:rsidRPr="0041381B">
              <w:rPr>
                <w:rFonts w:ascii="Cambria" w:hAnsi="Cambria"/>
                <w:sz w:val="20"/>
                <w:szCs w:val="20"/>
              </w:rPr>
              <w:t>Starostwo Powiatowe</w:t>
            </w:r>
          </w:p>
          <w:p w14:paraId="63F2A5C4" w14:textId="77777777" w:rsidR="008407AF" w:rsidRPr="0041381B" w:rsidRDefault="008407AF" w:rsidP="0074588D">
            <w:pPr>
              <w:spacing w:after="0" w:line="240" w:lineRule="auto"/>
              <w:ind w:left="-51"/>
              <w:jc w:val="center"/>
              <w:rPr>
                <w:rFonts w:ascii="Cambria" w:hAnsi="Cambria"/>
                <w:sz w:val="20"/>
                <w:szCs w:val="20"/>
              </w:rPr>
            </w:pPr>
            <w:r w:rsidRPr="0041381B">
              <w:rPr>
                <w:rFonts w:ascii="Cambria" w:hAnsi="Cambria"/>
                <w:sz w:val="20"/>
                <w:szCs w:val="20"/>
              </w:rPr>
              <w:t>Urząd Marszałkowski</w:t>
            </w:r>
          </w:p>
        </w:tc>
        <w:tc>
          <w:tcPr>
            <w:tcW w:w="1559" w:type="dxa"/>
            <w:vMerge/>
            <w:tcBorders>
              <w:left w:val="single" w:sz="4" w:space="0" w:color="auto"/>
            </w:tcBorders>
            <w:shd w:val="clear" w:color="auto" w:fill="auto"/>
            <w:vAlign w:val="center"/>
          </w:tcPr>
          <w:p w14:paraId="6ECE45D7" w14:textId="77777777" w:rsidR="008407AF" w:rsidRPr="0041381B" w:rsidRDefault="008407AF" w:rsidP="0074588D">
            <w:pPr>
              <w:spacing w:after="0" w:line="240" w:lineRule="auto"/>
              <w:contextualSpacing/>
              <w:jc w:val="center"/>
              <w:rPr>
                <w:rFonts w:ascii="Cambria" w:hAnsi="Cambria"/>
                <w:sz w:val="20"/>
                <w:szCs w:val="20"/>
              </w:rPr>
            </w:pPr>
          </w:p>
        </w:tc>
      </w:tr>
      <w:tr w:rsidR="008407AF" w:rsidRPr="0041381B" w14:paraId="5F1DFE27" w14:textId="77777777" w:rsidTr="00560D89">
        <w:trPr>
          <w:cantSplit/>
          <w:trHeight w:val="964"/>
          <w:jc w:val="center"/>
        </w:trPr>
        <w:tc>
          <w:tcPr>
            <w:tcW w:w="846" w:type="dxa"/>
            <w:vMerge/>
            <w:vAlign w:val="center"/>
          </w:tcPr>
          <w:p w14:paraId="6FFE2405" w14:textId="77777777" w:rsidR="008407AF" w:rsidRPr="0041381B" w:rsidRDefault="008407AF" w:rsidP="0074588D">
            <w:pPr>
              <w:spacing w:after="0" w:line="240" w:lineRule="auto"/>
              <w:jc w:val="center"/>
              <w:rPr>
                <w:rFonts w:ascii="Cambria" w:hAnsi="Cambria" w:cs="Arial"/>
                <w:sz w:val="20"/>
                <w:szCs w:val="20"/>
              </w:rPr>
            </w:pPr>
          </w:p>
        </w:tc>
        <w:tc>
          <w:tcPr>
            <w:tcW w:w="1285" w:type="dxa"/>
            <w:vMerge/>
            <w:textDirection w:val="btLr"/>
            <w:vAlign w:val="center"/>
          </w:tcPr>
          <w:p w14:paraId="03B8C0FE" w14:textId="77777777" w:rsidR="008407AF" w:rsidRPr="0041381B" w:rsidRDefault="008407AF" w:rsidP="0074588D">
            <w:pPr>
              <w:autoSpaceDE w:val="0"/>
              <w:autoSpaceDN w:val="0"/>
              <w:adjustRightInd w:val="0"/>
              <w:spacing w:after="0" w:line="240" w:lineRule="auto"/>
              <w:ind w:left="113" w:right="113"/>
              <w:jc w:val="center"/>
              <w:rPr>
                <w:rFonts w:ascii="Cambria" w:hAnsi="Cambria"/>
                <w:sz w:val="20"/>
                <w:szCs w:val="20"/>
              </w:rPr>
            </w:pPr>
          </w:p>
        </w:tc>
        <w:tc>
          <w:tcPr>
            <w:tcW w:w="855" w:type="dxa"/>
            <w:vMerge/>
            <w:tcBorders>
              <w:right w:val="single" w:sz="4" w:space="0" w:color="auto"/>
            </w:tcBorders>
            <w:textDirection w:val="btLr"/>
            <w:vAlign w:val="center"/>
          </w:tcPr>
          <w:p w14:paraId="61D07669" w14:textId="77777777" w:rsidR="008407AF" w:rsidRPr="0041381B" w:rsidRDefault="008407AF" w:rsidP="0074588D">
            <w:pPr>
              <w:autoSpaceDE w:val="0"/>
              <w:autoSpaceDN w:val="0"/>
              <w:adjustRightInd w:val="0"/>
              <w:spacing w:after="0" w:line="240" w:lineRule="auto"/>
              <w:jc w:val="center"/>
              <w:rPr>
                <w:rFonts w:ascii="Cambria" w:hAnsi="Cambria"/>
                <w:sz w:val="20"/>
                <w:szCs w:val="20"/>
              </w:rPr>
            </w:pPr>
          </w:p>
        </w:tc>
        <w:tc>
          <w:tcPr>
            <w:tcW w:w="1276" w:type="dxa"/>
            <w:vMerge/>
            <w:tcBorders>
              <w:left w:val="single" w:sz="4" w:space="0" w:color="auto"/>
            </w:tcBorders>
            <w:textDirection w:val="btLr"/>
            <w:vAlign w:val="center"/>
          </w:tcPr>
          <w:p w14:paraId="155B8572" w14:textId="77777777" w:rsidR="008407AF" w:rsidRPr="0041381B" w:rsidRDefault="008407AF" w:rsidP="0074588D">
            <w:pPr>
              <w:spacing w:after="0" w:line="240" w:lineRule="auto"/>
              <w:jc w:val="center"/>
              <w:rPr>
                <w:rFonts w:ascii="Cambria" w:hAnsi="Cambria"/>
                <w:sz w:val="20"/>
                <w:szCs w:val="20"/>
              </w:rPr>
            </w:pPr>
          </w:p>
        </w:tc>
        <w:tc>
          <w:tcPr>
            <w:tcW w:w="6662" w:type="dxa"/>
            <w:tcBorders>
              <w:bottom w:val="single" w:sz="4" w:space="0" w:color="auto"/>
            </w:tcBorders>
            <w:shd w:val="clear" w:color="auto" w:fill="auto"/>
            <w:vAlign w:val="center"/>
          </w:tcPr>
          <w:p w14:paraId="731B1E15" w14:textId="77777777" w:rsidR="008407AF" w:rsidRPr="0041381B" w:rsidRDefault="008407AF" w:rsidP="0074588D">
            <w:pPr>
              <w:spacing w:after="0" w:line="240" w:lineRule="auto"/>
              <w:jc w:val="center"/>
              <w:rPr>
                <w:rFonts w:ascii="Cambria" w:hAnsi="Cambria"/>
                <w:sz w:val="20"/>
                <w:szCs w:val="20"/>
              </w:rPr>
            </w:pPr>
            <w:r w:rsidRPr="0041381B">
              <w:rPr>
                <w:rFonts w:ascii="Cambria" w:hAnsi="Cambria"/>
                <w:sz w:val="20"/>
                <w:szCs w:val="20"/>
              </w:rPr>
              <w:t xml:space="preserve">Rozwój systemu transportu publicznego </w:t>
            </w:r>
          </w:p>
          <w:p w14:paraId="725E0A41" w14:textId="77777777" w:rsidR="008407AF" w:rsidRPr="0041381B" w:rsidRDefault="008407AF" w:rsidP="0074588D">
            <w:pPr>
              <w:spacing w:after="0" w:line="240" w:lineRule="auto"/>
              <w:jc w:val="center"/>
              <w:rPr>
                <w:rFonts w:ascii="Cambria" w:hAnsi="Cambria"/>
                <w:sz w:val="20"/>
                <w:szCs w:val="20"/>
              </w:rPr>
            </w:pPr>
            <w:r w:rsidRPr="0041381B">
              <w:rPr>
                <w:rFonts w:ascii="Cambria" w:hAnsi="Cambria"/>
                <w:sz w:val="20"/>
                <w:szCs w:val="20"/>
              </w:rPr>
              <w:t>oraz alternatywnych niskoemisyjnych środków transportu</w:t>
            </w:r>
          </w:p>
        </w:tc>
        <w:tc>
          <w:tcPr>
            <w:tcW w:w="2118" w:type="dxa"/>
            <w:tcBorders>
              <w:bottom w:val="single" w:sz="4" w:space="0" w:color="auto"/>
            </w:tcBorders>
            <w:shd w:val="clear" w:color="auto" w:fill="auto"/>
            <w:vAlign w:val="center"/>
          </w:tcPr>
          <w:p w14:paraId="1CBC5EEB" w14:textId="2340C11E" w:rsidR="008407AF" w:rsidRPr="0041381B" w:rsidRDefault="00C2248B" w:rsidP="0074588D">
            <w:pPr>
              <w:spacing w:after="0" w:line="240" w:lineRule="auto"/>
              <w:contextualSpacing/>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shd w:val="clear" w:color="auto" w:fill="auto"/>
            <w:vAlign w:val="center"/>
          </w:tcPr>
          <w:p w14:paraId="0192283B" w14:textId="77777777" w:rsidR="008407AF" w:rsidRPr="0041381B" w:rsidRDefault="008407AF" w:rsidP="0074588D">
            <w:pPr>
              <w:spacing w:after="0" w:line="240" w:lineRule="auto"/>
              <w:contextualSpacing/>
              <w:jc w:val="center"/>
              <w:rPr>
                <w:rFonts w:ascii="Cambria" w:hAnsi="Cambria"/>
                <w:sz w:val="20"/>
                <w:szCs w:val="20"/>
              </w:rPr>
            </w:pPr>
          </w:p>
        </w:tc>
      </w:tr>
      <w:tr w:rsidR="008407AF" w:rsidRPr="0041381B" w14:paraId="07AD41E2" w14:textId="77777777" w:rsidTr="00560D89">
        <w:trPr>
          <w:cantSplit/>
          <w:trHeight w:val="964"/>
          <w:jc w:val="center"/>
        </w:trPr>
        <w:tc>
          <w:tcPr>
            <w:tcW w:w="846" w:type="dxa"/>
            <w:vMerge/>
            <w:vAlign w:val="center"/>
          </w:tcPr>
          <w:p w14:paraId="1CAC0A25" w14:textId="77777777" w:rsidR="008407AF" w:rsidRPr="0041381B" w:rsidRDefault="008407AF" w:rsidP="0074588D">
            <w:pPr>
              <w:spacing w:after="0" w:line="240" w:lineRule="auto"/>
              <w:jc w:val="center"/>
              <w:rPr>
                <w:rFonts w:ascii="Cambria" w:hAnsi="Cambria" w:cs="Arial"/>
                <w:sz w:val="20"/>
                <w:szCs w:val="20"/>
              </w:rPr>
            </w:pPr>
          </w:p>
        </w:tc>
        <w:tc>
          <w:tcPr>
            <w:tcW w:w="1285" w:type="dxa"/>
            <w:vMerge/>
            <w:textDirection w:val="btLr"/>
            <w:vAlign w:val="center"/>
          </w:tcPr>
          <w:p w14:paraId="0F0DE292" w14:textId="77777777" w:rsidR="008407AF" w:rsidRPr="0041381B" w:rsidRDefault="008407AF" w:rsidP="0074588D">
            <w:pPr>
              <w:autoSpaceDE w:val="0"/>
              <w:autoSpaceDN w:val="0"/>
              <w:adjustRightInd w:val="0"/>
              <w:spacing w:after="0" w:line="240" w:lineRule="auto"/>
              <w:ind w:left="113" w:right="113"/>
              <w:jc w:val="center"/>
              <w:rPr>
                <w:rFonts w:ascii="Cambria" w:hAnsi="Cambria"/>
                <w:sz w:val="20"/>
                <w:szCs w:val="20"/>
              </w:rPr>
            </w:pPr>
          </w:p>
        </w:tc>
        <w:tc>
          <w:tcPr>
            <w:tcW w:w="855" w:type="dxa"/>
            <w:vMerge/>
            <w:tcBorders>
              <w:right w:val="single" w:sz="4" w:space="0" w:color="auto"/>
            </w:tcBorders>
            <w:textDirection w:val="btLr"/>
            <w:vAlign w:val="center"/>
          </w:tcPr>
          <w:p w14:paraId="22B9A633" w14:textId="77777777" w:rsidR="008407AF" w:rsidRPr="0041381B" w:rsidRDefault="008407AF" w:rsidP="0074588D">
            <w:pPr>
              <w:autoSpaceDE w:val="0"/>
              <w:autoSpaceDN w:val="0"/>
              <w:adjustRightInd w:val="0"/>
              <w:spacing w:after="0" w:line="240" w:lineRule="auto"/>
              <w:jc w:val="center"/>
              <w:rPr>
                <w:rFonts w:ascii="Cambria" w:hAnsi="Cambria"/>
                <w:sz w:val="20"/>
                <w:szCs w:val="20"/>
              </w:rPr>
            </w:pPr>
          </w:p>
        </w:tc>
        <w:tc>
          <w:tcPr>
            <w:tcW w:w="1276" w:type="dxa"/>
            <w:vMerge/>
            <w:tcBorders>
              <w:left w:val="single" w:sz="4" w:space="0" w:color="auto"/>
            </w:tcBorders>
            <w:textDirection w:val="btLr"/>
            <w:vAlign w:val="center"/>
          </w:tcPr>
          <w:p w14:paraId="4729BDFB" w14:textId="77777777" w:rsidR="008407AF" w:rsidRPr="0041381B" w:rsidRDefault="008407AF" w:rsidP="0074588D">
            <w:pPr>
              <w:spacing w:after="0" w:line="240" w:lineRule="auto"/>
              <w:jc w:val="center"/>
              <w:rPr>
                <w:rFonts w:ascii="Cambria" w:hAnsi="Cambria"/>
                <w:sz w:val="20"/>
                <w:szCs w:val="20"/>
              </w:rPr>
            </w:pPr>
          </w:p>
        </w:tc>
        <w:tc>
          <w:tcPr>
            <w:tcW w:w="6662" w:type="dxa"/>
            <w:shd w:val="clear" w:color="auto" w:fill="auto"/>
            <w:vAlign w:val="center"/>
          </w:tcPr>
          <w:p w14:paraId="276A1CA7" w14:textId="77777777" w:rsidR="00F15115" w:rsidRPr="0041381B" w:rsidRDefault="009409A4" w:rsidP="0074588D">
            <w:pPr>
              <w:spacing w:after="0" w:line="240" w:lineRule="auto"/>
              <w:jc w:val="center"/>
              <w:rPr>
                <w:rFonts w:ascii="Cambria" w:hAnsi="Cambria" w:cs="Arial"/>
                <w:sz w:val="20"/>
                <w:szCs w:val="20"/>
              </w:rPr>
            </w:pPr>
            <w:r w:rsidRPr="0041381B">
              <w:rPr>
                <w:rFonts w:ascii="Cambria" w:hAnsi="Cambria" w:cs="Arial"/>
                <w:sz w:val="20"/>
                <w:szCs w:val="20"/>
              </w:rPr>
              <w:t>Stosowanie rozwiązań mających na celu minimalizację hałasu</w:t>
            </w:r>
            <w:r w:rsidR="008407AF" w:rsidRPr="0041381B">
              <w:rPr>
                <w:rFonts w:ascii="Cambria" w:hAnsi="Cambria" w:cs="Arial"/>
                <w:sz w:val="20"/>
                <w:szCs w:val="20"/>
              </w:rPr>
              <w:t xml:space="preserve"> </w:t>
            </w:r>
          </w:p>
          <w:p w14:paraId="2CD9FDAC" w14:textId="77777777" w:rsidR="00F15115" w:rsidRPr="0041381B" w:rsidRDefault="008407AF" w:rsidP="0074588D">
            <w:pPr>
              <w:spacing w:after="0" w:line="240" w:lineRule="auto"/>
              <w:jc w:val="center"/>
              <w:rPr>
                <w:rFonts w:ascii="Cambria" w:hAnsi="Cambria" w:cs="Arial"/>
                <w:sz w:val="20"/>
                <w:szCs w:val="20"/>
              </w:rPr>
            </w:pPr>
            <w:r w:rsidRPr="0041381B">
              <w:rPr>
                <w:rFonts w:ascii="Cambria" w:hAnsi="Cambria" w:cs="Arial"/>
                <w:sz w:val="20"/>
                <w:szCs w:val="20"/>
              </w:rPr>
              <w:t xml:space="preserve">wzdłuż tras komunikacyjnych gdzie występują przekroczenia </w:t>
            </w:r>
          </w:p>
          <w:p w14:paraId="41E58281" w14:textId="77777777" w:rsidR="008407AF" w:rsidRPr="0041381B" w:rsidRDefault="008407AF" w:rsidP="0074588D">
            <w:pPr>
              <w:spacing w:after="0" w:line="240" w:lineRule="auto"/>
              <w:jc w:val="center"/>
              <w:rPr>
                <w:rFonts w:ascii="Cambria" w:hAnsi="Cambria"/>
                <w:sz w:val="20"/>
                <w:szCs w:val="20"/>
              </w:rPr>
            </w:pPr>
            <w:r w:rsidRPr="0041381B">
              <w:rPr>
                <w:rFonts w:ascii="Cambria" w:hAnsi="Cambria" w:cs="Arial"/>
                <w:sz w:val="20"/>
                <w:szCs w:val="20"/>
              </w:rPr>
              <w:t>standardów akustycznych</w:t>
            </w:r>
          </w:p>
        </w:tc>
        <w:tc>
          <w:tcPr>
            <w:tcW w:w="2118" w:type="dxa"/>
            <w:shd w:val="clear" w:color="auto" w:fill="auto"/>
            <w:vAlign w:val="center"/>
          </w:tcPr>
          <w:p w14:paraId="5ACDDB21" w14:textId="77777777" w:rsidR="00C2248B" w:rsidRPr="0041381B" w:rsidRDefault="00C2248B" w:rsidP="0074588D">
            <w:pPr>
              <w:spacing w:after="0" w:line="240" w:lineRule="auto"/>
              <w:jc w:val="center"/>
              <w:rPr>
                <w:rFonts w:ascii="Cambria" w:hAnsi="Cambria"/>
                <w:sz w:val="20"/>
                <w:szCs w:val="20"/>
              </w:rPr>
            </w:pPr>
            <w:r w:rsidRPr="0041381B">
              <w:rPr>
                <w:rFonts w:ascii="Cambria" w:hAnsi="Cambria"/>
                <w:sz w:val="20"/>
                <w:szCs w:val="20"/>
              </w:rPr>
              <w:t xml:space="preserve">Miasto </w:t>
            </w:r>
          </w:p>
          <w:p w14:paraId="6A5501FD" w14:textId="265C6DDC" w:rsidR="008407AF" w:rsidRPr="0041381B" w:rsidRDefault="008407AF" w:rsidP="0074588D">
            <w:pPr>
              <w:spacing w:after="0" w:line="240" w:lineRule="auto"/>
              <w:jc w:val="center"/>
              <w:rPr>
                <w:rFonts w:ascii="Cambria" w:hAnsi="Cambria"/>
                <w:sz w:val="20"/>
                <w:szCs w:val="20"/>
              </w:rPr>
            </w:pPr>
            <w:r w:rsidRPr="0041381B">
              <w:rPr>
                <w:rFonts w:ascii="Cambria" w:hAnsi="Cambria"/>
                <w:sz w:val="20"/>
                <w:szCs w:val="20"/>
              </w:rPr>
              <w:t>Zarządcy dróg</w:t>
            </w:r>
          </w:p>
        </w:tc>
        <w:tc>
          <w:tcPr>
            <w:tcW w:w="1559" w:type="dxa"/>
            <w:vMerge/>
            <w:tcBorders>
              <w:left w:val="single" w:sz="4" w:space="0" w:color="auto"/>
            </w:tcBorders>
            <w:shd w:val="clear" w:color="auto" w:fill="auto"/>
            <w:vAlign w:val="center"/>
          </w:tcPr>
          <w:p w14:paraId="5A3A3FC5" w14:textId="77777777" w:rsidR="008407AF" w:rsidRPr="0041381B" w:rsidRDefault="008407AF" w:rsidP="0074588D">
            <w:pPr>
              <w:spacing w:after="0" w:line="240" w:lineRule="auto"/>
              <w:contextualSpacing/>
              <w:jc w:val="center"/>
              <w:rPr>
                <w:rFonts w:ascii="Cambria" w:hAnsi="Cambria"/>
                <w:sz w:val="20"/>
                <w:szCs w:val="20"/>
              </w:rPr>
            </w:pPr>
          </w:p>
        </w:tc>
      </w:tr>
      <w:tr w:rsidR="008407AF" w:rsidRPr="0041381B" w14:paraId="75A6FF3E" w14:textId="77777777" w:rsidTr="00560D89">
        <w:trPr>
          <w:cantSplit/>
          <w:trHeight w:val="964"/>
          <w:jc w:val="center"/>
        </w:trPr>
        <w:tc>
          <w:tcPr>
            <w:tcW w:w="846" w:type="dxa"/>
            <w:vMerge/>
            <w:vAlign w:val="center"/>
          </w:tcPr>
          <w:p w14:paraId="1CC5425C" w14:textId="77777777" w:rsidR="008407AF" w:rsidRPr="0041381B" w:rsidRDefault="008407AF" w:rsidP="0074588D">
            <w:pPr>
              <w:spacing w:after="0" w:line="240" w:lineRule="auto"/>
              <w:jc w:val="center"/>
              <w:rPr>
                <w:rFonts w:ascii="Cambria" w:hAnsi="Cambria" w:cs="Arial"/>
                <w:sz w:val="20"/>
                <w:szCs w:val="20"/>
              </w:rPr>
            </w:pPr>
          </w:p>
        </w:tc>
        <w:tc>
          <w:tcPr>
            <w:tcW w:w="1285" w:type="dxa"/>
            <w:vMerge/>
            <w:textDirection w:val="btLr"/>
            <w:vAlign w:val="center"/>
          </w:tcPr>
          <w:p w14:paraId="568F934B" w14:textId="77777777" w:rsidR="008407AF" w:rsidRPr="0041381B" w:rsidRDefault="008407AF" w:rsidP="0074588D">
            <w:pPr>
              <w:autoSpaceDE w:val="0"/>
              <w:autoSpaceDN w:val="0"/>
              <w:adjustRightInd w:val="0"/>
              <w:spacing w:after="0" w:line="240" w:lineRule="auto"/>
              <w:ind w:left="113" w:right="113"/>
              <w:jc w:val="center"/>
              <w:rPr>
                <w:rFonts w:ascii="Cambria" w:hAnsi="Cambria"/>
                <w:sz w:val="20"/>
                <w:szCs w:val="20"/>
              </w:rPr>
            </w:pPr>
          </w:p>
        </w:tc>
        <w:tc>
          <w:tcPr>
            <w:tcW w:w="855" w:type="dxa"/>
            <w:vMerge w:val="restart"/>
            <w:tcBorders>
              <w:right w:val="single" w:sz="4" w:space="0" w:color="auto"/>
            </w:tcBorders>
            <w:textDirection w:val="btLr"/>
            <w:vAlign w:val="center"/>
          </w:tcPr>
          <w:p w14:paraId="5D129636" w14:textId="77777777" w:rsidR="008407AF" w:rsidRPr="0041381B" w:rsidRDefault="008407AF" w:rsidP="0074588D">
            <w:pPr>
              <w:spacing w:after="0" w:line="240" w:lineRule="auto"/>
              <w:jc w:val="center"/>
              <w:rPr>
                <w:rFonts w:ascii="Cambria" w:hAnsi="Cambria"/>
                <w:sz w:val="20"/>
                <w:szCs w:val="20"/>
              </w:rPr>
            </w:pPr>
            <w:r w:rsidRPr="0041381B">
              <w:rPr>
                <w:rFonts w:ascii="Cambria" w:hAnsi="Cambria"/>
                <w:sz w:val="20"/>
                <w:szCs w:val="20"/>
              </w:rPr>
              <w:t>Dokonanie rozpoznania klimatu akustycznego</w:t>
            </w:r>
          </w:p>
        </w:tc>
        <w:tc>
          <w:tcPr>
            <w:tcW w:w="1276" w:type="dxa"/>
            <w:vMerge w:val="restart"/>
            <w:tcBorders>
              <w:left w:val="single" w:sz="4" w:space="0" w:color="auto"/>
            </w:tcBorders>
            <w:textDirection w:val="btLr"/>
            <w:vAlign w:val="center"/>
          </w:tcPr>
          <w:p w14:paraId="2D197A06" w14:textId="77777777" w:rsidR="008407AF" w:rsidRPr="0041381B" w:rsidRDefault="008407AF" w:rsidP="0074588D">
            <w:pPr>
              <w:spacing w:after="0" w:line="240" w:lineRule="auto"/>
              <w:jc w:val="center"/>
              <w:rPr>
                <w:rFonts w:ascii="Cambria" w:hAnsi="Cambria"/>
                <w:sz w:val="20"/>
                <w:szCs w:val="20"/>
              </w:rPr>
            </w:pPr>
            <w:r w:rsidRPr="0041381B">
              <w:rPr>
                <w:rFonts w:ascii="Cambria" w:hAnsi="Cambria"/>
                <w:iCs/>
                <w:sz w:val="20"/>
                <w:szCs w:val="20"/>
                <w:lang w:eastAsia="pl-PL"/>
              </w:rPr>
              <w:t>Monitoring jakości środowiska</w:t>
            </w:r>
          </w:p>
        </w:tc>
        <w:tc>
          <w:tcPr>
            <w:tcW w:w="6662" w:type="dxa"/>
            <w:shd w:val="clear" w:color="auto" w:fill="auto"/>
            <w:vAlign w:val="center"/>
          </w:tcPr>
          <w:p w14:paraId="456AFAF1" w14:textId="77777777" w:rsidR="008407AF" w:rsidRPr="0041381B" w:rsidRDefault="008407AF" w:rsidP="0074588D">
            <w:pPr>
              <w:spacing w:after="0" w:line="240" w:lineRule="auto"/>
              <w:jc w:val="center"/>
              <w:rPr>
                <w:rFonts w:ascii="Cambria" w:hAnsi="Cambria" w:cs="Arial"/>
                <w:sz w:val="20"/>
                <w:szCs w:val="20"/>
              </w:rPr>
            </w:pPr>
            <w:r w:rsidRPr="0041381B">
              <w:rPr>
                <w:rFonts w:ascii="Cambria" w:hAnsi="Cambria" w:cs="Arial"/>
                <w:sz w:val="20"/>
                <w:szCs w:val="20"/>
              </w:rPr>
              <w:t>Dokonanie rozpoznania klimatu akustycznego ze wskazaniem terenów szczególnie narażonych na emisję hałasu</w:t>
            </w:r>
          </w:p>
        </w:tc>
        <w:tc>
          <w:tcPr>
            <w:tcW w:w="2118" w:type="dxa"/>
            <w:shd w:val="clear" w:color="auto" w:fill="auto"/>
            <w:vAlign w:val="center"/>
          </w:tcPr>
          <w:p w14:paraId="3429C352" w14:textId="756F718D" w:rsidR="008407AF" w:rsidRPr="0041381B" w:rsidRDefault="00C2248B" w:rsidP="0074588D">
            <w:pPr>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shd w:val="clear" w:color="auto" w:fill="auto"/>
            <w:vAlign w:val="center"/>
          </w:tcPr>
          <w:p w14:paraId="4136FD7A" w14:textId="77777777" w:rsidR="008407AF" w:rsidRPr="0041381B" w:rsidRDefault="008407AF" w:rsidP="0074588D">
            <w:pPr>
              <w:spacing w:after="0" w:line="240" w:lineRule="auto"/>
              <w:contextualSpacing/>
              <w:jc w:val="center"/>
              <w:rPr>
                <w:rFonts w:ascii="Cambria" w:hAnsi="Cambria"/>
                <w:sz w:val="20"/>
                <w:szCs w:val="20"/>
              </w:rPr>
            </w:pPr>
          </w:p>
        </w:tc>
      </w:tr>
      <w:tr w:rsidR="008407AF" w:rsidRPr="0041381B" w14:paraId="0F294775" w14:textId="77777777" w:rsidTr="00560D89">
        <w:trPr>
          <w:cantSplit/>
          <w:trHeight w:val="964"/>
          <w:jc w:val="center"/>
        </w:trPr>
        <w:tc>
          <w:tcPr>
            <w:tcW w:w="846" w:type="dxa"/>
            <w:vMerge/>
            <w:vAlign w:val="center"/>
          </w:tcPr>
          <w:p w14:paraId="229AEA22" w14:textId="77777777" w:rsidR="008407AF" w:rsidRPr="0041381B" w:rsidRDefault="008407AF" w:rsidP="0074588D">
            <w:pPr>
              <w:spacing w:after="0" w:line="240" w:lineRule="auto"/>
              <w:jc w:val="center"/>
              <w:rPr>
                <w:rFonts w:ascii="Cambria" w:hAnsi="Cambria" w:cs="Arial"/>
                <w:sz w:val="20"/>
                <w:szCs w:val="20"/>
              </w:rPr>
            </w:pPr>
          </w:p>
        </w:tc>
        <w:tc>
          <w:tcPr>
            <w:tcW w:w="1285" w:type="dxa"/>
            <w:vMerge/>
            <w:textDirection w:val="btLr"/>
            <w:vAlign w:val="center"/>
          </w:tcPr>
          <w:p w14:paraId="2C14D087" w14:textId="77777777" w:rsidR="008407AF" w:rsidRPr="0041381B" w:rsidRDefault="008407AF" w:rsidP="0074588D">
            <w:pPr>
              <w:autoSpaceDE w:val="0"/>
              <w:autoSpaceDN w:val="0"/>
              <w:adjustRightInd w:val="0"/>
              <w:spacing w:after="0" w:line="240" w:lineRule="auto"/>
              <w:ind w:left="113" w:right="113"/>
              <w:jc w:val="center"/>
              <w:rPr>
                <w:rFonts w:ascii="Cambria" w:hAnsi="Cambria"/>
                <w:sz w:val="20"/>
                <w:szCs w:val="20"/>
              </w:rPr>
            </w:pPr>
          </w:p>
        </w:tc>
        <w:tc>
          <w:tcPr>
            <w:tcW w:w="855" w:type="dxa"/>
            <w:vMerge/>
            <w:tcBorders>
              <w:right w:val="single" w:sz="4" w:space="0" w:color="auto"/>
            </w:tcBorders>
            <w:textDirection w:val="btLr"/>
            <w:vAlign w:val="center"/>
          </w:tcPr>
          <w:p w14:paraId="35908B08" w14:textId="77777777" w:rsidR="008407AF" w:rsidRPr="0041381B" w:rsidRDefault="008407AF" w:rsidP="0074588D">
            <w:pPr>
              <w:spacing w:after="0" w:line="240" w:lineRule="auto"/>
              <w:jc w:val="center"/>
              <w:rPr>
                <w:rFonts w:ascii="Cambria" w:hAnsi="Cambria"/>
                <w:sz w:val="20"/>
                <w:szCs w:val="20"/>
              </w:rPr>
            </w:pPr>
          </w:p>
        </w:tc>
        <w:tc>
          <w:tcPr>
            <w:tcW w:w="1276" w:type="dxa"/>
            <w:vMerge/>
            <w:tcBorders>
              <w:left w:val="single" w:sz="4" w:space="0" w:color="auto"/>
            </w:tcBorders>
            <w:textDirection w:val="btLr"/>
            <w:vAlign w:val="center"/>
          </w:tcPr>
          <w:p w14:paraId="05329065" w14:textId="77777777" w:rsidR="008407AF" w:rsidRPr="0041381B" w:rsidRDefault="008407AF" w:rsidP="0074588D">
            <w:pPr>
              <w:spacing w:after="0" w:line="240" w:lineRule="auto"/>
              <w:jc w:val="center"/>
              <w:rPr>
                <w:rFonts w:ascii="Cambria" w:hAnsi="Cambria"/>
                <w:sz w:val="20"/>
                <w:szCs w:val="20"/>
              </w:rPr>
            </w:pPr>
          </w:p>
        </w:tc>
        <w:tc>
          <w:tcPr>
            <w:tcW w:w="6662" w:type="dxa"/>
            <w:tcBorders>
              <w:bottom w:val="single" w:sz="4" w:space="0" w:color="auto"/>
            </w:tcBorders>
            <w:shd w:val="clear" w:color="auto" w:fill="auto"/>
            <w:vAlign w:val="center"/>
          </w:tcPr>
          <w:p w14:paraId="7FDA2809" w14:textId="5AD767C6" w:rsidR="008407AF" w:rsidRPr="0041381B" w:rsidRDefault="008407AF" w:rsidP="008954D5">
            <w:pPr>
              <w:spacing w:after="0" w:line="240" w:lineRule="auto"/>
              <w:jc w:val="center"/>
              <w:rPr>
                <w:rFonts w:ascii="Cambria" w:hAnsi="Cambria" w:cs="Arial"/>
                <w:sz w:val="20"/>
                <w:szCs w:val="20"/>
              </w:rPr>
            </w:pPr>
            <w:r w:rsidRPr="0041381B">
              <w:rPr>
                <w:rFonts w:ascii="Cambria" w:hAnsi="Cambria" w:cs="Arial"/>
                <w:sz w:val="20"/>
                <w:szCs w:val="20"/>
              </w:rPr>
              <w:t xml:space="preserve">Monitorowanie natężenia ruchu i poziomu hałasu wzdłuż głównych </w:t>
            </w:r>
            <w:r w:rsidR="009409A4" w:rsidRPr="0041381B">
              <w:rPr>
                <w:rFonts w:ascii="Cambria" w:hAnsi="Cambria" w:cs="Arial"/>
                <w:sz w:val="20"/>
                <w:szCs w:val="20"/>
              </w:rPr>
              <w:t>dróg</w:t>
            </w:r>
            <w:r w:rsidRPr="0041381B">
              <w:rPr>
                <w:rFonts w:ascii="Cambria" w:hAnsi="Cambria" w:cs="Arial"/>
                <w:sz w:val="20"/>
                <w:szCs w:val="20"/>
              </w:rPr>
              <w:t xml:space="preserve"> przechodzących przez teren </w:t>
            </w:r>
            <w:r w:rsidR="008954D5" w:rsidRPr="0041381B">
              <w:rPr>
                <w:rFonts w:ascii="Cambria" w:hAnsi="Cambria" w:cs="Arial"/>
                <w:sz w:val="20"/>
                <w:szCs w:val="20"/>
              </w:rPr>
              <w:t>miasta</w:t>
            </w:r>
          </w:p>
        </w:tc>
        <w:tc>
          <w:tcPr>
            <w:tcW w:w="2118" w:type="dxa"/>
            <w:tcBorders>
              <w:bottom w:val="single" w:sz="4" w:space="0" w:color="auto"/>
            </w:tcBorders>
            <w:shd w:val="clear" w:color="auto" w:fill="auto"/>
            <w:vAlign w:val="center"/>
          </w:tcPr>
          <w:p w14:paraId="6F3EEE0F" w14:textId="77777777" w:rsidR="008407AF" w:rsidRPr="0041381B" w:rsidRDefault="008407AF" w:rsidP="0074588D">
            <w:pPr>
              <w:spacing w:after="0" w:line="240" w:lineRule="auto"/>
              <w:jc w:val="center"/>
              <w:rPr>
                <w:rFonts w:ascii="Cambria" w:hAnsi="Cambria"/>
                <w:sz w:val="20"/>
                <w:szCs w:val="20"/>
              </w:rPr>
            </w:pPr>
            <w:r w:rsidRPr="0041381B">
              <w:rPr>
                <w:rFonts w:ascii="Cambria" w:hAnsi="Cambria"/>
                <w:sz w:val="20"/>
                <w:szCs w:val="20"/>
              </w:rPr>
              <w:t>Zarządcy dróg</w:t>
            </w:r>
          </w:p>
        </w:tc>
        <w:tc>
          <w:tcPr>
            <w:tcW w:w="1559" w:type="dxa"/>
            <w:vMerge/>
            <w:tcBorders>
              <w:left w:val="single" w:sz="4" w:space="0" w:color="auto"/>
            </w:tcBorders>
            <w:shd w:val="clear" w:color="auto" w:fill="auto"/>
            <w:vAlign w:val="center"/>
          </w:tcPr>
          <w:p w14:paraId="5C3F9AFA" w14:textId="77777777" w:rsidR="008407AF" w:rsidRPr="0041381B" w:rsidRDefault="008407AF" w:rsidP="0074588D">
            <w:pPr>
              <w:spacing w:after="0" w:line="240" w:lineRule="auto"/>
              <w:contextualSpacing/>
              <w:jc w:val="center"/>
              <w:rPr>
                <w:rFonts w:ascii="Cambria" w:hAnsi="Cambria"/>
                <w:sz w:val="20"/>
                <w:szCs w:val="20"/>
              </w:rPr>
            </w:pPr>
          </w:p>
        </w:tc>
      </w:tr>
      <w:tr w:rsidR="008407AF" w:rsidRPr="0041381B" w14:paraId="0236BBC6" w14:textId="77777777" w:rsidTr="00560D89">
        <w:trPr>
          <w:cantSplit/>
          <w:trHeight w:val="964"/>
          <w:jc w:val="center"/>
        </w:trPr>
        <w:tc>
          <w:tcPr>
            <w:tcW w:w="846" w:type="dxa"/>
            <w:vMerge/>
            <w:tcBorders>
              <w:bottom w:val="single" w:sz="4" w:space="0" w:color="auto"/>
            </w:tcBorders>
            <w:vAlign w:val="center"/>
          </w:tcPr>
          <w:p w14:paraId="3DA716CA" w14:textId="77777777" w:rsidR="008407AF" w:rsidRPr="0041381B" w:rsidRDefault="008407AF" w:rsidP="0074588D">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4E222191" w14:textId="77777777" w:rsidR="008407AF" w:rsidRPr="0041381B" w:rsidRDefault="008407AF" w:rsidP="0074588D">
            <w:pPr>
              <w:autoSpaceDE w:val="0"/>
              <w:autoSpaceDN w:val="0"/>
              <w:adjustRightInd w:val="0"/>
              <w:spacing w:after="0" w:line="240" w:lineRule="auto"/>
              <w:ind w:left="113" w:right="113"/>
              <w:jc w:val="center"/>
              <w:rPr>
                <w:rFonts w:ascii="Cambria" w:hAnsi="Cambria"/>
                <w:sz w:val="20"/>
                <w:szCs w:val="20"/>
              </w:rPr>
            </w:pPr>
          </w:p>
        </w:tc>
        <w:tc>
          <w:tcPr>
            <w:tcW w:w="855" w:type="dxa"/>
            <w:vMerge/>
            <w:tcBorders>
              <w:bottom w:val="single" w:sz="4" w:space="0" w:color="auto"/>
              <w:right w:val="single" w:sz="4" w:space="0" w:color="auto"/>
            </w:tcBorders>
            <w:textDirection w:val="btLr"/>
            <w:vAlign w:val="center"/>
          </w:tcPr>
          <w:p w14:paraId="0E6E9DE2" w14:textId="77777777" w:rsidR="008407AF" w:rsidRPr="0041381B" w:rsidRDefault="008407AF" w:rsidP="0074588D">
            <w:pPr>
              <w:spacing w:after="0" w:line="240" w:lineRule="auto"/>
              <w:jc w:val="center"/>
              <w:rPr>
                <w:rFonts w:ascii="Cambria" w:hAnsi="Cambria"/>
                <w:sz w:val="20"/>
                <w:szCs w:val="20"/>
              </w:rPr>
            </w:pPr>
          </w:p>
        </w:tc>
        <w:tc>
          <w:tcPr>
            <w:tcW w:w="1276" w:type="dxa"/>
            <w:vMerge/>
            <w:tcBorders>
              <w:left w:val="single" w:sz="4" w:space="0" w:color="auto"/>
              <w:bottom w:val="single" w:sz="4" w:space="0" w:color="auto"/>
            </w:tcBorders>
            <w:textDirection w:val="btLr"/>
            <w:vAlign w:val="center"/>
          </w:tcPr>
          <w:p w14:paraId="44AB9149" w14:textId="77777777" w:rsidR="008407AF" w:rsidRPr="0041381B" w:rsidRDefault="008407AF" w:rsidP="0074588D">
            <w:pPr>
              <w:spacing w:after="0" w:line="240" w:lineRule="auto"/>
              <w:jc w:val="center"/>
              <w:rPr>
                <w:rFonts w:ascii="Cambria" w:hAnsi="Cambria"/>
                <w:sz w:val="20"/>
                <w:szCs w:val="20"/>
              </w:rPr>
            </w:pPr>
          </w:p>
        </w:tc>
        <w:tc>
          <w:tcPr>
            <w:tcW w:w="6662" w:type="dxa"/>
            <w:tcBorders>
              <w:bottom w:val="single" w:sz="4" w:space="0" w:color="auto"/>
            </w:tcBorders>
            <w:shd w:val="clear" w:color="auto" w:fill="auto"/>
            <w:vAlign w:val="center"/>
          </w:tcPr>
          <w:p w14:paraId="04F1817A" w14:textId="3FA0F2F7" w:rsidR="008407AF" w:rsidRPr="0041381B" w:rsidRDefault="008407AF" w:rsidP="008954D5">
            <w:pPr>
              <w:spacing w:after="0" w:line="240" w:lineRule="auto"/>
              <w:jc w:val="center"/>
              <w:rPr>
                <w:rFonts w:ascii="Cambria" w:hAnsi="Cambria" w:cs="Arial"/>
                <w:sz w:val="20"/>
                <w:szCs w:val="20"/>
              </w:rPr>
            </w:pPr>
            <w:r w:rsidRPr="0041381B">
              <w:rPr>
                <w:rFonts w:ascii="Cambria" w:hAnsi="Cambria"/>
                <w:sz w:val="20"/>
                <w:szCs w:val="20"/>
              </w:rPr>
              <w:t xml:space="preserve">Monitoring klimatu akustycznego na terenie </w:t>
            </w:r>
            <w:r w:rsidR="0048070A" w:rsidRPr="0041381B">
              <w:rPr>
                <w:rFonts w:ascii="Cambria" w:hAnsi="Cambria"/>
                <w:sz w:val="20"/>
                <w:szCs w:val="20"/>
              </w:rPr>
              <w:t>miasta</w:t>
            </w:r>
          </w:p>
        </w:tc>
        <w:tc>
          <w:tcPr>
            <w:tcW w:w="2118" w:type="dxa"/>
            <w:tcBorders>
              <w:bottom w:val="single" w:sz="4" w:space="0" w:color="auto"/>
            </w:tcBorders>
            <w:shd w:val="clear" w:color="auto" w:fill="auto"/>
            <w:vAlign w:val="center"/>
          </w:tcPr>
          <w:p w14:paraId="4000E4A3" w14:textId="77777777" w:rsidR="008407AF" w:rsidRPr="0041381B" w:rsidRDefault="008407AF" w:rsidP="0074588D">
            <w:pPr>
              <w:spacing w:after="0" w:line="240" w:lineRule="auto"/>
              <w:jc w:val="center"/>
              <w:rPr>
                <w:rFonts w:ascii="Cambria" w:hAnsi="Cambria"/>
                <w:sz w:val="20"/>
                <w:szCs w:val="20"/>
              </w:rPr>
            </w:pPr>
            <w:r w:rsidRPr="0041381B">
              <w:rPr>
                <w:rFonts w:ascii="Cambria" w:hAnsi="Cambria"/>
                <w:sz w:val="20"/>
                <w:szCs w:val="20"/>
              </w:rPr>
              <w:t>GIOŚ RWMŚ</w:t>
            </w:r>
          </w:p>
        </w:tc>
        <w:tc>
          <w:tcPr>
            <w:tcW w:w="1559" w:type="dxa"/>
            <w:vMerge/>
            <w:tcBorders>
              <w:left w:val="single" w:sz="4" w:space="0" w:color="auto"/>
              <w:bottom w:val="single" w:sz="4" w:space="0" w:color="auto"/>
            </w:tcBorders>
            <w:shd w:val="clear" w:color="auto" w:fill="auto"/>
            <w:vAlign w:val="center"/>
          </w:tcPr>
          <w:p w14:paraId="7D500758" w14:textId="77777777" w:rsidR="008407AF" w:rsidRPr="0041381B" w:rsidRDefault="008407AF" w:rsidP="0074588D">
            <w:pPr>
              <w:spacing w:after="0" w:line="240" w:lineRule="auto"/>
              <w:contextualSpacing/>
              <w:jc w:val="center"/>
              <w:rPr>
                <w:rFonts w:ascii="Cambria" w:hAnsi="Cambria"/>
                <w:sz w:val="20"/>
                <w:szCs w:val="20"/>
              </w:rPr>
            </w:pPr>
          </w:p>
        </w:tc>
      </w:tr>
      <w:tr w:rsidR="008407AF" w:rsidRPr="0041381B" w14:paraId="7116918F" w14:textId="77777777" w:rsidTr="00560D89">
        <w:trPr>
          <w:cantSplit/>
          <w:trHeight w:val="567"/>
          <w:jc w:val="center"/>
        </w:trPr>
        <w:tc>
          <w:tcPr>
            <w:tcW w:w="846" w:type="dxa"/>
            <w:shd w:val="clear" w:color="auto" w:fill="F2F2F2" w:themeFill="background1" w:themeFillShade="F2"/>
            <w:vAlign w:val="center"/>
          </w:tcPr>
          <w:p w14:paraId="08CE57B3" w14:textId="77777777" w:rsidR="008407AF" w:rsidRPr="0041381B" w:rsidRDefault="008407AF" w:rsidP="0074588D">
            <w:pPr>
              <w:spacing w:after="0" w:line="240" w:lineRule="auto"/>
              <w:jc w:val="center"/>
              <w:rPr>
                <w:rFonts w:ascii="Cambria" w:hAnsi="Cambria" w:cs="Arial"/>
                <w:sz w:val="20"/>
                <w:szCs w:val="20"/>
              </w:rPr>
            </w:pPr>
            <w:r w:rsidRPr="0041381B">
              <w:rPr>
                <w:rFonts w:ascii="Cambria" w:hAnsi="Cambria" w:cs="Arial"/>
                <w:b/>
                <w:sz w:val="20"/>
                <w:szCs w:val="20"/>
              </w:rPr>
              <w:lastRenderedPageBreak/>
              <w:t>Lp.</w:t>
            </w:r>
          </w:p>
        </w:tc>
        <w:tc>
          <w:tcPr>
            <w:tcW w:w="1285" w:type="dxa"/>
            <w:shd w:val="clear" w:color="auto" w:fill="F2F2F2" w:themeFill="background1" w:themeFillShade="F2"/>
            <w:vAlign w:val="center"/>
          </w:tcPr>
          <w:p w14:paraId="6F072D6B" w14:textId="77777777" w:rsidR="008407AF" w:rsidRPr="0041381B" w:rsidRDefault="00560D89" w:rsidP="0074588D">
            <w:pPr>
              <w:spacing w:after="0" w:line="240" w:lineRule="auto"/>
              <w:jc w:val="center"/>
              <w:rPr>
                <w:rFonts w:ascii="Cambria" w:hAnsi="Cambria"/>
                <w:sz w:val="20"/>
                <w:szCs w:val="20"/>
              </w:rPr>
            </w:pPr>
            <w:r w:rsidRPr="0041381B">
              <w:rPr>
                <w:rFonts w:ascii="Cambria" w:hAnsi="Cambria" w:cs="Arial"/>
                <w:b/>
                <w:sz w:val="20"/>
                <w:szCs w:val="20"/>
              </w:rPr>
              <w:t>Obszar interwencji</w:t>
            </w:r>
          </w:p>
        </w:tc>
        <w:tc>
          <w:tcPr>
            <w:tcW w:w="855" w:type="dxa"/>
            <w:shd w:val="clear" w:color="auto" w:fill="F2F2F2" w:themeFill="background1" w:themeFillShade="F2"/>
            <w:vAlign w:val="center"/>
          </w:tcPr>
          <w:p w14:paraId="016645F8" w14:textId="77777777" w:rsidR="008407AF" w:rsidRPr="0041381B" w:rsidRDefault="008407AF" w:rsidP="0074588D">
            <w:pPr>
              <w:spacing w:after="0" w:line="240" w:lineRule="auto"/>
              <w:jc w:val="center"/>
              <w:rPr>
                <w:rFonts w:ascii="Cambria" w:hAnsi="Cambria"/>
                <w:sz w:val="20"/>
                <w:szCs w:val="20"/>
              </w:rPr>
            </w:pPr>
            <w:r w:rsidRPr="0041381B">
              <w:rPr>
                <w:rFonts w:ascii="Cambria" w:hAnsi="Cambria" w:cs="Arial"/>
                <w:b/>
                <w:sz w:val="20"/>
                <w:szCs w:val="20"/>
              </w:rPr>
              <w:t>Cel</w:t>
            </w:r>
          </w:p>
        </w:tc>
        <w:tc>
          <w:tcPr>
            <w:tcW w:w="1276" w:type="dxa"/>
            <w:shd w:val="clear" w:color="auto" w:fill="F2F2F2" w:themeFill="background1" w:themeFillShade="F2"/>
            <w:vAlign w:val="center"/>
          </w:tcPr>
          <w:p w14:paraId="4B96F935" w14:textId="77777777" w:rsidR="008407AF" w:rsidRPr="0041381B" w:rsidRDefault="008407AF" w:rsidP="0074588D">
            <w:pPr>
              <w:spacing w:after="0" w:line="240" w:lineRule="auto"/>
              <w:jc w:val="center"/>
              <w:rPr>
                <w:rFonts w:ascii="Cambria" w:hAnsi="Cambria"/>
                <w:sz w:val="20"/>
                <w:szCs w:val="20"/>
              </w:rPr>
            </w:pPr>
            <w:r w:rsidRPr="0041381B">
              <w:rPr>
                <w:rFonts w:ascii="Cambria" w:hAnsi="Cambria" w:cs="Arial"/>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79E35658" w14:textId="77777777" w:rsidR="008407AF" w:rsidRPr="0041381B" w:rsidRDefault="008407AF" w:rsidP="0074588D">
            <w:pPr>
              <w:spacing w:after="0" w:line="240" w:lineRule="auto"/>
              <w:jc w:val="center"/>
              <w:rPr>
                <w:rFonts w:ascii="Cambria" w:hAnsi="Cambria" w:cs="Arial"/>
                <w:sz w:val="20"/>
                <w:szCs w:val="20"/>
              </w:rPr>
            </w:pPr>
            <w:r w:rsidRPr="0041381B">
              <w:rPr>
                <w:rFonts w:ascii="Cambria" w:hAnsi="Cambria" w:cs="Arial"/>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21746F72" w14:textId="77777777" w:rsidR="008407AF" w:rsidRPr="0041381B" w:rsidRDefault="008407AF" w:rsidP="0074588D">
            <w:pPr>
              <w:spacing w:after="0" w:line="240" w:lineRule="auto"/>
              <w:jc w:val="center"/>
              <w:rPr>
                <w:rFonts w:ascii="Cambria" w:hAnsi="Cambria"/>
                <w:sz w:val="20"/>
                <w:szCs w:val="20"/>
              </w:rPr>
            </w:pPr>
            <w:r w:rsidRPr="0041381B">
              <w:rPr>
                <w:rFonts w:ascii="Cambria" w:hAnsi="Cambria" w:cs="Arial"/>
                <w:b/>
                <w:sz w:val="20"/>
                <w:szCs w:val="20"/>
              </w:rPr>
              <w:t>Podmiot odpowiedzialny</w:t>
            </w:r>
          </w:p>
        </w:tc>
        <w:tc>
          <w:tcPr>
            <w:tcW w:w="1559" w:type="dxa"/>
            <w:tcBorders>
              <w:left w:val="single" w:sz="4" w:space="0" w:color="auto"/>
            </w:tcBorders>
            <w:shd w:val="clear" w:color="auto" w:fill="F2F2F2" w:themeFill="background1" w:themeFillShade="F2"/>
            <w:vAlign w:val="center"/>
          </w:tcPr>
          <w:p w14:paraId="0AE43D76" w14:textId="77777777" w:rsidR="008407AF" w:rsidRPr="0041381B" w:rsidRDefault="008407AF" w:rsidP="0074588D">
            <w:pPr>
              <w:spacing w:after="0" w:line="240" w:lineRule="auto"/>
              <w:contextualSpacing/>
              <w:jc w:val="center"/>
              <w:rPr>
                <w:rFonts w:ascii="Cambria" w:hAnsi="Cambria"/>
                <w:sz w:val="20"/>
                <w:szCs w:val="20"/>
              </w:rPr>
            </w:pPr>
            <w:r w:rsidRPr="0041381B">
              <w:rPr>
                <w:rFonts w:ascii="Cambria" w:hAnsi="Cambria" w:cs="Arial"/>
                <w:b/>
                <w:sz w:val="20"/>
                <w:szCs w:val="20"/>
              </w:rPr>
              <w:t>Ryzyka realizacji</w:t>
            </w:r>
          </w:p>
        </w:tc>
      </w:tr>
      <w:tr w:rsidR="008407AF" w:rsidRPr="0041381B" w14:paraId="5195F73F" w14:textId="77777777" w:rsidTr="00560D89">
        <w:trPr>
          <w:cantSplit/>
          <w:trHeight w:val="964"/>
          <w:jc w:val="center"/>
        </w:trPr>
        <w:tc>
          <w:tcPr>
            <w:tcW w:w="846" w:type="dxa"/>
            <w:vMerge w:val="restart"/>
            <w:tcBorders>
              <w:top w:val="single" w:sz="4" w:space="0" w:color="auto"/>
            </w:tcBorders>
            <w:vAlign w:val="center"/>
          </w:tcPr>
          <w:p w14:paraId="09DB15E9" w14:textId="77777777" w:rsidR="008407AF" w:rsidRPr="0041381B" w:rsidRDefault="008407AF" w:rsidP="0074588D">
            <w:pPr>
              <w:spacing w:after="0" w:line="240" w:lineRule="auto"/>
              <w:jc w:val="center"/>
              <w:rPr>
                <w:rFonts w:ascii="Cambria" w:hAnsi="Cambria" w:cs="Arial"/>
                <w:sz w:val="20"/>
                <w:szCs w:val="20"/>
              </w:rPr>
            </w:pPr>
            <w:r w:rsidRPr="0041381B">
              <w:rPr>
                <w:rFonts w:ascii="Cambria" w:hAnsi="Cambria" w:cs="Arial"/>
                <w:sz w:val="20"/>
                <w:szCs w:val="20"/>
              </w:rPr>
              <w:t>III.</w:t>
            </w:r>
          </w:p>
        </w:tc>
        <w:tc>
          <w:tcPr>
            <w:tcW w:w="1285" w:type="dxa"/>
            <w:vMerge w:val="restart"/>
            <w:tcBorders>
              <w:top w:val="single" w:sz="4" w:space="0" w:color="auto"/>
            </w:tcBorders>
            <w:textDirection w:val="btLr"/>
            <w:vAlign w:val="center"/>
          </w:tcPr>
          <w:p w14:paraId="34E441F8" w14:textId="77777777" w:rsidR="008407AF" w:rsidRPr="0041381B" w:rsidRDefault="008407AF" w:rsidP="0074588D">
            <w:pPr>
              <w:autoSpaceDE w:val="0"/>
              <w:autoSpaceDN w:val="0"/>
              <w:adjustRightInd w:val="0"/>
              <w:spacing w:after="0" w:line="240" w:lineRule="auto"/>
              <w:ind w:left="113" w:right="113"/>
              <w:jc w:val="center"/>
              <w:rPr>
                <w:rFonts w:ascii="Cambria" w:hAnsi="Cambria"/>
                <w:bCs/>
                <w:sz w:val="20"/>
                <w:szCs w:val="20"/>
                <w:lang w:eastAsia="pl-PL"/>
              </w:rPr>
            </w:pPr>
            <w:r w:rsidRPr="0041381B">
              <w:rPr>
                <w:rFonts w:ascii="Cambria" w:hAnsi="Cambria"/>
                <w:bCs/>
                <w:sz w:val="20"/>
                <w:szCs w:val="20"/>
                <w:lang w:eastAsia="pl-PL"/>
              </w:rPr>
              <w:t>Pola elektromagnetyczne</w:t>
            </w:r>
          </w:p>
        </w:tc>
        <w:tc>
          <w:tcPr>
            <w:tcW w:w="855" w:type="dxa"/>
            <w:vMerge w:val="restart"/>
            <w:tcBorders>
              <w:top w:val="single" w:sz="4" w:space="0" w:color="auto"/>
            </w:tcBorders>
            <w:textDirection w:val="btLr"/>
            <w:vAlign w:val="center"/>
          </w:tcPr>
          <w:p w14:paraId="33C39505" w14:textId="77777777" w:rsidR="008407AF" w:rsidRPr="0041381B" w:rsidRDefault="008407AF" w:rsidP="0074588D">
            <w:pPr>
              <w:spacing w:after="0" w:line="240" w:lineRule="auto"/>
              <w:ind w:left="-51"/>
              <w:jc w:val="center"/>
              <w:rPr>
                <w:rFonts w:ascii="Cambria" w:hAnsi="Cambria"/>
                <w:sz w:val="20"/>
                <w:szCs w:val="20"/>
              </w:rPr>
            </w:pPr>
            <w:r w:rsidRPr="0041381B">
              <w:rPr>
                <w:rFonts w:ascii="Cambria" w:hAnsi="Cambria"/>
                <w:sz w:val="20"/>
                <w:szCs w:val="20"/>
              </w:rPr>
              <w:t>Ochrona ludzi</w:t>
            </w:r>
            <w:r w:rsidR="00C6745A" w:rsidRPr="0041381B">
              <w:rPr>
                <w:rFonts w:ascii="Cambria" w:hAnsi="Cambria"/>
                <w:sz w:val="20"/>
                <w:szCs w:val="20"/>
              </w:rPr>
              <w:t xml:space="preserve"> </w:t>
            </w:r>
            <w:r w:rsidRPr="0041381B">
              <w:rPr>
                <w:rFonts w:ascii="Cambria" w:hAnsi="Cambria"/>
                <w:sz w:val="20"/>
                <w:szCs w:val="20"/>
              </w:rPr>
              <w:t>przed promieniowaniem elektromagnetycznym</w:t>
            </w:r>
          </w:p>
        </w:tc>
        <w:tc>
          <w:tcPr>
            <w:tcW w:w="1276" w:type="dxa"/>
            <w:vMerge w:val="restart"/>
            <w:tcBorders>
              <w:top w:val="single" w:sz="4" w:space="0" w:color="auto"/>
            </w:tcBorders>
            <w:textDirection w:val="btLr"/>
            <w:vAlign w:val="center"/>
          </w:tcPr>
          <w:p w14:paraId="7138B70E" w14:textId="77777777" w:rsidR="008407AF" w:rsidRPr="0041381B" w:rsidRDefault="008407AF" w:rsidP="0074588D">
            <w:pPr>
              <w:spacing w:after="0" w:line="240" w:lineRule="auto"/>
              <w:ind w:left="113" w:right="113"/>
              <w:jc w:val="center"/>
              <w:rPr>
                <w:rFonts w:ascii="Cambria" w:hAnsi="Cambria" w:cs="Arial"/>
                <w:sz w:val="20"/>
                <w:szCs w:val="20"/>
              </w:rPr>
            </w:pPr>
            <w:r w:rsidRPr="0041381B">
              <w:rPr>
                <w:rFonts w:ascii="Cambria" w:hAnsi="Cambria" w:cs="Arial"/>
                <w:sz w:val="20"/>
                <w:szCs w:val="20"/>
              </w:rPr>
              <w:t>Działania w zakresie dotrzymania standardów poziomów PEM</w:t>
            </w:r>
          </w:p>
        </w:tc>
        <w:tc>
          <w:tcPr>
            <w:tcW w:w="6662" w:type="dxa"/>
            <w:tcBorders>
              <w:top w:val="single" w:sz="4" w:space="0" w:color="auto"/>
              <w:bottom w:val="single" w:sz="4" w:space="0" w:color="auto"/>
            </w:tcBorders>
            <w:shd w:val="clear" w:color="auto" w:fill="auto"/>
            <w:vAlign w:val="center"/>
          </w:tcPr>
          <w:p w14:paraId="27D396EA" w14:textId="77777777" w:rsidR="008407AF" w:rsidRPr="0041381B" w:rsidRDefault="00C6745A" w:rsidP="0074588D">
            <w:pPr>
              <w:spacing w:after="0" w:line="240" w:lineRule="auto"/>
              <w:jc w:val="center"/>
              <w:rPr>
                <w:rFonts w:ascii="Cambria" w:hAnsi="Cambria"/>
                <w:sz w:val="20"/>
                <w:szCs w:val="20"/>
              </w:rPr>
            </w:pPr>
            <w:r w:rsidRPr="0041381B">
              <w:rPr>
                <w:rFonts w:ascii="Cambria" w:hAnsi="Cambria"/>
                <w:sz w:val="20"/>
                <w:szCs w:val="20"/>
              </w:rPr>
              <w:t>Identyfikacja i kontrole zagrożeń promieniowania elektromagnetycznego</w:t>
            </w:r>
          </w:p>
        </w:tc>
        <w:tc>
          <w:tcPr>
            <w:tcW w:w="2118" w:type="dxa"/>
            <w:tcBorders>
              <w:top w:val="single" w:sz="4" w:space="0" w:color="auto"/>
            </w:tcBorders>
            <w:shd w:val="clear" w:color="auto" w:fill="FFFFFF"/>
            <w:vAlign w:val="center"/>
          </w:tcPr>
          <w:p w14:paraId="7B51482D" w14:textId="77777777" w:rsidR="008407AF" w:rsidRPr="0041381B" w:rsidRDefault="008407AF" w:rsidP="0074588D">
            <w:pPr>
              <w:spacing w:after="0" w:line="240" w:lineRule="auto"/>
              <w:ind w:left="-51"/>
              <w:jc w:val="center"/>
              <w:rPr>
                <w:rFonts w:ascii="Cambria" w:hAnsi="Cambria"/>
                <w:sz w:val="20"/>
                <w:szCs w:val="20"/>
              </w:rPr>
            </w:pPr>
            <w:r w:rsidRPr="0041381B">
              <w:rPr>
                <w:rFonts w:ascii="Cambria" w:hAnsi="Cambria"/>
                <w:sz w:val="20"/>
                <w:szCs w:val="20"/>
              </w:rPr>
              <w:t>WIOŚ,</w:t>
            </w:r>
          </w:p>
          <w:p w14:paraId="784AD6E3" w14:textId="77777777" w:rsidR="008407AF" w:rsidRPr="0041381B" w:rsidRDefault="008407AF" w:rsidP="0074588D">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Prowadzący instalacje</w:t>
            </w:r>
          </w:p>
        </w:tc>
        <w:tc>
          <w:tcPr>
            <w:tcW w:w="1559" w:type="dxa"/>
            <w:vMerge w:val="restart"/>
            <w:tcBorders>
              <w:left w:val="single" w:sz="4" w:space="0" w:color="auto"/>
            </w:tcBorders>
            <w:shd w:val="clear" w:color="auto" w:fill="auto"/>
            <w:textDirection w:val="btLr"/>
            <w:vAlign w:val="center"/>
          </w:tcPr>
          <w:p w14:paraId="6A22BC12" w14:textId="77777777" w:rsidR="008407AF" w:rsidRPr="0041381B" w:rsidRDefault="00C6745A" w:rsidP="0074588D">
            <w:pPr>
              <w:spacing w:after="0" w:line="240" w:lineRule="auto"/>
              <w:ind w:right="113"/>
              <w:contextualSpacing/>
              <w:jc w:val="center"/>
              <w:rPr>
                <w:rFonts w:ascii="Cambria" w:hAnsi="Cambria"/>
                <w:sz w:val="20"/>
                <w:szCs w:val="20"/>
              </w:rPr>
            </w:pPr>
            <w:r w:rsidRPr="0041381B">
              <w:rPr>
                <w:rFonts w:ascii="Cambria" w:hAnsi="Cambria"/>
                <w:sz w:val="20"/>
                <w:szCs w:val="20"/>
              </w:rPr>
              <w:t>Niewystarcz</w:t>
            </w:r>
            <w:r w:rsidR="0074588D" w:rsidRPr="0041381B">
              <w:rPr>
                <w:rFonts w:ascii="Cambria" w:hAnsi="Cambria"/>
                <w:sz w:val="20"/>
                <w:szCs w:val="20"/>
              </w:rPr>
              <w:t>ająca ilość środków finansowych</w:t>
            </w:r>
          </w:p>
        </w:tc>
      </w:tr>
      <w:tr w:rsidR="008407AF" w:rsidRPr="0041381B" w14:paraId="50353D97" w14:textId="77777777" w:rsidTr="00560D89">
        <w:trPr>
          <w:cantSplit/>
          <w:trHeight w:val="964"/>
          <w:jc w:val="center"/>
        </w:trPr>
        <w:tc>
          <w:tcPr>
            <w:tcW w:w="846" w:type="dxa"/>
            <w:vMerge/>
            <w:vAlign w:val="center"/>
          </w:tcPr>
          <w:p w14:paraId="013B1DA2" w14:textId="77777777" w:rsidR="008407AF" w:rsidRPr="0041381B" w:rsidRDefault="008407AF" w:rsidP="0074588D">
            <w:pPr>
              <w:spacing w:after="0" w:line="240" w:lineRule="auto"/>
              <w:jc w:val="center"/>
              <w:rPr>
                <w:rFonts w:ascii="Cambria" w:hAnsi="Cambria" w:cs="Arial"/>
                <w:sz w:val="20"/>
                <w:szCs w:val="20"/>
              </w:rPr>
            </w:pPr>
          </w:p>
        </w:tc>
        <w:tc>
          <w:tcPr>
            <w:tcW w:w="1285" w:type="dxa"/>
            <w:vMerge/>
            <w:textDirection w:val="btLr"/>
            <w:vAlign w:val="center"/>
          </w:tcPr>
          <w:p w14:paraId="53EC78FC" w14:textId="77777777" w:rsidR="008407AF" w:rsidRPr="0041381B" w:rsidRDefault="008407AF"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31EA5109" w14:textId="77777777" w:rsidR="008407AF" w:rsidRPr="0041381B" w:rsidRDefault="008407AF" w:rsidP="0074588D">
            <w:pPr>
              <w:autoSpaceDE w:val="0"/>
              <w:autoSpaceDN w:val="0"/>
              <w:adjustRightInd w:val="0"/>
              <w:spacing w:after="0" w:line="240" w:lineRule="auto"/>
              <w:ind w:left="113" w:right="113"/>
              <w:jc w:val="center"/>
              <w:rPr>
                <w:rFonts w:ascii="Cambria" w:hAnsi="Cambria"/>
                <w:iCs/>
                <w:sz w:val="20"/>
                <w:szCs w:val="20"/>
                <w:lang w:eastAsia="pl-PL"/>
              </w:rPr>
            </w:pPr>
          </w:p>
        </w:tc>
        <w:tc>
          <w:tcPr>
            <w:tcW w:w="1276" w:type="dxa"/>
            <w:vMerge/>
            <w:vAlign w:val="center"/>
          </w:tcPr>
          <w:p w14:paraId="0533A462" w14:textId="77777777" w:rsidR="008407AF" w:rsidRPr="0041381B" w:rsidRDefault="008407AF" w:rsidP="0074588D">
            <w:pPr>
              <w:spacing w:after="0" w:line="240" w:lineRule="auto"/>
              <w:jc w:val="center"/>
              <w:rPr>
                <w:rFonts w:ascii="Cambria" w:hAnsi="Cambria" w:cs="Arial"/>
                <w:b/>
                <w:sz w:val="20"/>
                <w:szCs w:val="20"/>
              </w:rPr>
            </w:pPr>
          </w:p>
        </w:tc>
        <w:tc>
          <w:tcPr>
            <w:tcW w:w="6662" w:type="dxa"/>
            <w:shd w:val="clear" w:color="auto" w:fill="auto"/>
            <w:vAlign w:val="center"/>
          </w:tcPr>
          <w:p w14:paraId="2935FC79" w14:textId="77777777" w:rsidR="008407AF" w:rsidRPr="0041381B" w:rsidRDefault="00C6745A" w:rsidP="0074588D">
            <w:pPr>
              <w:spacing w:after="0" w:line="240" w:lineRule="auto"/>
              <w:jc w:val="center"/>
              <w:rPr>
                <w:rFonts w:ascii="Cambria" w:hAnsi="Cambria"/>
                <w:sz w:val="20"/>
                <w:szCs w:val="20"/>
              </w:rPr>
            </w:pPr>
            <w:r w:rsidRPr="0041381B">
              <w:rPr>
                <w:rFonts w:ascii="Cambria" w:hAnsi="Cambria"/>
                <w:sz w:val="20"/>
                <w:szCs w:val="20"/>
              </w:rPr>
              <w:t>Uwzględnienie w MPZP wymogów ochrony przed promieniowaniem elektromagnetycznym</w:t>
            </w:r>
          </w:p>
        </w:tc>
        <w:tc>
          <w:tcPr>
            <w:tcW w:w="2118" w:type="dxa"/>
            <w:shd w:val="clear" w:color="auto" w:fill="auto"/>
            <w:vAlign w:val="center"/>
          </w:tcPr>
          <w:p w14:paraId="172382A1" w14:textId="525B71A6" w:rsidR="008407AF" w:rsidRPr="0041381B" w:rsidRDefault="00C2248B" w:rsidP="0074588D">
            <w:pPr>
              <w:spacing w:after="0" w:line="240" w:lineRule="auto"/>
              <w:ind w:left="-51"/>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shd w:val="clear" w:color="auto" w:fill="auto"/>
            <w:vAlign w:val="center"/>
          </w:tcPr>
          <w:p w14:paraId="485717B4" w14:textId="77777777" w:rsidR="008407AF" w:rsidRPr="0041381B" w:rsidRDefault="008407AF" w:rsidP="0074588D">
            <w:pPr>
              <w:spacing w:after="0" w:line="240" w:lineRule="auto"/>
              <w:contextualSpacing/>
              <w:jc w:val="center"/>
              <w:rPr>
                <w:rFonts w:ascii="Cambria" w:hAnsi="Cambria"/>
                <w:sz w:val="20"/>
                <w:szCs w:val="20"/>
              </w:rPr>
            </w:pPr>
          </w:p>
        </w:tc>
      </w:tr>
      <w:tr w:rsidR="008407AF" w:rsidRPr="0041381B" w14:paraId="7865A415" w14:textId="77777777" w:rsidTr="00560D89">
        <w:trPr>
          <w:cantSplit/>
          <w:trHeight w:val="964"/>
          <w:jc w:val="center"/>
        </w:trPr>
        <w:tc>
          <w:tcPr>
            <w:tcW w:w="846" w:type="dxa"/>
            <w:vMerge/>
            <w:vAlign w:val="center"/>
          </w:tcPr>
          <w:p w14:paraId="2588A498" w14:textId="77777777" w:rsidR="008407AF" w:rsidRPr="0041381B" w:rsidRDefault="008407AF" w:rsidP="0074588D">
            <w:pPr>
              <w:spacing w:after="0" w:line="240" w:lineRule="auto"/>
              <w:jc w:val="center"/>
              <w:rPr>
                <w:rFonts w:ascii="Cambria" w:hAnsi="Cambria" w:cs="Arial"/>
                <w:sz w:val="20"/>
                <w:szCs w:val="20"/>
              </w:rPr>
            </w:pPr>
          </w:p>
        </w:tc>
        <w:tc>
          <w:tcPr>
            <w:tcW w:w="1285" w:type="dxa"/>
            <w:vMerge/>
            <w:textDirection w:val="btLr"/>
            <w:vAlign w:val="center"/>
          </w:tcPr>
          <w:p w14:paraId="061F33CA" w14:textId="77777777" w:rsidR="008407AF" w:rsidRPr="0041381B" w:rsidRDefault="008407AF"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2131" w:type="dxa"/>
            <w:gridSpan w:val="2"/>
            <w:tcBorders>
              <w:bottom w:val="single" w:sz="4" w:space="0" w:color="auto"/>
            </w:tcBorders>
            <w:vAlign w:val="center"/>
          </w:tcPr>
          <w:p w14:paraId="76127451" w14:textId="77777777" w:rsidR="008407AF" w:rsidRPr="0041381B" w:rsidRDefault="008407AF" w:rsidP="0074588D">
            <w:pPr>
              <w:spacing w:after="0" w:line="240" w:lineRule="auto"/>
              <w:ind w:left="-51"/>
              <w:jc w:val="center"/>
              <w:rPr>
                <w:rFonts w:ascii="Cambria" w:hAnsi="Cambria"/>
                <w:sz w:val="20"/>
                <w:szCs w:val="20"/>
              </w:rPr>
            </w:pPr>
            <w:r w:rsidRPr="0041381B">
              <w:rPr>
                <w:rFonts w:ascii="Cambria" w:hAnsi="Cambria"/>
                <w:sz w:val="20"/>
                <w:szCs w:val="20"/>
              </w:rPr>
              <w:t xml:space="preserve">Monitoring jakości </w:t>
            </w:r>
          </w:p>
          <w:p w14:paraId="3D054083" w14:textId="77777777" w:rsidR="008407AF" w:rsidRPr="0041381B" w:rsidRDefault="008407AF" w:rsidP="0074588D">
            <w:pPr>
              <w:spacing w:after="0" w:line="240" w:lineRule="auto"/>
              <w:jc w:val="center"/>
              <w:rPr>
                <w:rFonts w:ascii="Cambria" w:hAnsi="Cambria" w:cs="Arial"/>
                <w:b/>
                <w:sz w:val="20"/>
                <w:szCs w:val="20"/>
              </w:rPr>
            </w:pPr>
            <w:r w:rsidRPr="0041381B">
              <w:rPr>
                <w:rFonts w:ascii="Cambria" w:hAnsi="Cambria"/>
                <w:sz w:val="20"/>
                <w:szCs w:val="20"/>
              </w:rPr>
              <w:t>środowiska</w:t>
            </w:r>
          </w:p>
        </w:tc>
        <w:tc>
          <w:tcPr>
            <w:tcW w:w="6662" w:type="dxa"/>
            <w:shd w:val="clear" w:color="auto" w:fill="auto"/>
            <w:vAlign w:val="center"/>
          </w:tcPr>
          <w:p w14:paraId="0D88A973" w14:textId="3883644F" w:rsidR="008407AF" w:rsidRPr="0041381B" w:rsidRDefault="008407AF" w:rsidP="008954D5">
            <w:pPr>
              <w:spacing w:after="0" w:line="240" w:lineRule="auto"/>
              <w:jc w:val="center"/>
              <w:rPr>
                <w:rFonts w:ascii="Cambria" w:hAnsi="Cambria"/>
                <w:sz w:val="20"/>
                <w:szCs w:val="20"/>
              </w:rPr>
            </w:pPr>
            <w:r w:rsidRPr="0041381B">
              <w:rPr>
                <w:rFonts w:ascii="Cambria" w:hAnsi="Cambria"/>
                <w:sz w:val="20"/>
                <w:szCs w:val="20"/>
              </w:rPr>
              <w:t xml:space="preserve">Monitoring promieniowanie elektromagnetycznego na terenie </w:t>
            </w:r>
            <w:r w:rsidR="0048070A" w:rsidRPr="0041381B">
              <w:rPr>
                <w:rFonts w:ascii="Cambria" w:hAnsi="Cambria"/>
                <w:sz w:val="20"/>
                <w:szCs w:val="20"/>
              </w:rPr>
              <w:t>miasta</w:t>
            </w:r>
          </w:p>
        </w:tc>
        <w:tc>
          <w:tcPr>
            <w:tcW w:w="2118" w:type="dxa"/>
            <w:shd w:val="clear" w:color="auto" w:fill="auto"/>
            <w:vAlign w:val="center"/>
          </w:tcPr>
          <w:p w14:paraId="4ED95BAC" w14:textId="77777777" w:rsidR="008407AF" w:rsidRPr="0041381B" w:rsidRDefault="008407AF" w:rsidP="0074588D">
            <w:pPr>
              <w:spacing w:after="0" w:line="240" w:lineRule="auto"/>
              <w:jc w:val="center"/>
              <w:rPr>
                <w:rFonts w:ascii="Cambria" w:hAnsi="Cambria"/>
                <w:sz w:val="20"/>
                <w:szCs w:val="20"/>
              </w:rPr>
            </w:pPr>
            <w:r w:rsidRPr="0041381B">
              <w:rPr>
                <w:rFonts w:ascii="Cambria" w:hAnsi="Cambria"/>
                <w:sz w:val="20"/>
                <w:szCs w:val="20"/>
              </w:rPr>
              <w:t>GIOŚ RWMŚ</w:t>
            </w:r>
          </w:p>
        </w:tc>
        <w:tc>
          <w:tcPr>
            <w:tcW w:w="1559" w:type="dxa"/>
            <w:vMerge/>
            <w:tcBorders>
              <w:left w:val="single" w:sz="4" w:space="0" w:color="auto"/>
              <w:bottom w:val="single" w:sz="4" w:space="0" w:color="auto"/>
            </w:tcBorders>
            <w:shd w:val="clear" w:color="auto" w:fill="auto"/>
            <w:vAlign w:val="center"/>
          </w:tcPr>
          <w:p w14:paraId="039EA67C" w14:textId="77777777" w:rsidR="008407AF" w:rsidRPr="0041381B" w:rsidRDefault="008407AF" w:rsidP="0074588D">
            <w:pPr>
              <w:spacing w:after="0" w:line="240" w:lineRule="auto"/>
              <w:contextualSpacing/>
              <w:jc w:val="center"/>
              <w:rPr>
                <w:rFonts w:ascii="Cambria" w:hAnsi="Cambria"/>
                <w:sz w:val="20"/>
                <w:szCs w:val="20"/>
              </w:rPr>
            </w:pPr>
          </w:p>
        </w:tc>
      </w:tr>
      <w:tr w:rsidR="000D48CC" w:rsidRPr="0041381B" w14:paraId="476A93DA" w14:textId="77777777" w:rsidTr="00560D89">
        <w:trPr>
          <w:cantSplit/>
          <w:trHeight w:val="964"/>
          <w:jc w:val="center"/>
        </w:trPr>
        <w:tc>
          <w:tcPr>
            <w:tcW w:w="846" w:type="dxa"/>
            <w:vMerge w:val="restart"/>
            <w:vAlign w:val="center"/>
          </w:tcPr>
          <w:p w14:paraId="6E54ACF1" w14:textId="77777777" w:rsidR="000D48CC" w:rsidRPr="0041381B" w:rsidRDefault="000D48CC" w:rsidP="0074588D">
            <w:pPr>
              <w:spacing w:after="0" w:line="240" w:lineRule="auto"/>
              <w:jc w:val="center"/>
              <w:rPr>
                <w:rFonts w:ascii="Cambria" w:hAnsi="Cambria" w:cs="Arial"/>
                <w:sz w:val="20"/>
                <w:szCs w:val="20"/>
              </w:rPr>
            </w:pPr>
            <w:r w:rsidRPr="0041381B">
              <w:rPr>
                <w:rFonts w:ascii="Cambria" w:hAnsi="Cambria" w:cs="Arial"/>
                <w:sz w:val="20"/>
                <w:szCs w:val="20"/>
              </w:rPr>
              <w:t>IV.</w:t>
            </w:r>
          </w:p>
        </w:tc>
        <w:tc>
          <w:tcPr>
            <w:tcW w:w="1285" w:type="dxa"/>
            <w:vMerge w:val="restart"/>
            <w:textDirection w:val="btLr"/>
            <w:vAlign w:val="center"/>
          </w:tcPr>
          <w:p w14:paraId="417B885F" w14:textId="77777777" w:rsidR="000D48CC" w:rsidRPr="0041381B" w:rsidRDefault="000D48CC" w:rsidP="0074588D">
            <w:pPr>
              <w:autoSpaceDE w:val="0"/>
              <w:autoSpaceDN w:val="0"/>
              <w:adjustRightInd w:val="0"/>
              <w:spacing w:after="0" w:line="240" w:lineRule="auto"/>
              <w:ind w:right="113"/>
              <w:jc w:val="center"/>
              <w:rPr>
                <w:rFonts w:ascii="Cambria" w:hAnsi="Cambria"/>
                <w:bCs/>
                <w:sz w:val="20"/>
                <w:szCs w:val="20"/>
                <w:lang w:eastAsia="pl-PL"/>
              </w:rPr>
            </w:pPr>
            <w:r w:rsidRPr="0041381B">
              <w:rPr>
                <w:rFonts w:ascii="Cambria" w:hAnsi="Cambria"/>
                <w:bCs/>
                <w:sz w:val="20"/>
                <w:szCs w:val="20"/>
                <w:lang w:eastAsia="pl-PL"/>
              </w:rPr>
              <w:t>Gospodarowanie wodami</w:t>
            </w:r>
          </w:p>
        </w:tc>
        <w:tc>
          <w:tcPr>
            <w:tcW w:w="855" w:type="dxa"/>
            <w:vMerge w:val="restart"/>
            <w:tcBorders>
              <w:right w:val="single" w:sz="4" w:space="0" w:color="auto"/>
            </w:tcBorders>
            <w:textDirection w:val="btLr"/>
            <w:vAlign w:val="center"/>
          </w:tcPr>
          <w:p w14:paraId="3B2B70DD" w14:textId="77777777" w:rsidR="000D48CC" w:rsidRPr="0041381B" w:rsidRDefault="000D48CC" w:rsidP="0074588D">
            <w:pPr>
              <w:autoSpaceDE w:val="0"/>
              <w:autoSpaceDN w:val="0"/>
              <w:adjustRightInd w:val="0"/>
              <w:spacing w:after="0" w:line="240" w:lineRule="auto"/>
              <w:ind w:left="113" w:right="113"/>
              <w:jc w:val="center"/>
              <w:rPr>
                <w:rFonts w:ascii="Cambria" w:hAnsi="Cambria"/>
                <w:iCs/>
                <w:sz w:val="20"/>
                <w:szCs w:val="20"/>
                <w:lang w:eastAsia="pl-PL"/>
              </w:rPr>
            </w:pPr>
            <w:r w:rsidRPr="0041381B">
              <w:rPr>
                <w:rFonts w:ascii="Cambria" w:hAnsi="Cambria"/>
                <w:sz w:val="20"/>
                <w:szCs w:val="20"/>
              </w:rPr>
              <w:t>Zarządzanie zasobami wodnymi</w:t>
            </w:r>
          </w:p>
        </w:tc>
        <w:tc>
          <w:tcPr>
            <w:tcW w:w="1276" w:type="dxa"/>
            <w:vMerge w:val="restart"/>
            <w:tcBorders>
              <w:left w:val="single" w:sz="4" w:space="0" w:color="auto"/>
            </w:tcBorders>
            <w:textDirection w:val="btLr"/>
            <w:vAlign w:val="center"/>
          </w:tcPr>
          <w:p w14:paraId="0C95ABA6" w14:textId="77777777" w:rsidR="000D48CC" w:rsidRPr="0041381B" w:rsidRDefault="000D48CC" w:rsidP="0074588D">
            <w:pPr>
              <w:autoSpaceDE w:val="0"/>
              <w:autoSpaceDN w:val="0"/>
              <w:adjustRightInd w:val="0"/>
              <w:spacing w:after="0" w:line="240" w:lineRule="auto"/>
              <w:ind w:left="113" w:right="113"/>
              <w:jc w:val="center"/>
              <w:rPr>
                <w:rFonts w:ascii="Cambria" w:hAnsi="Cambria" w:cs="Arial"/>
                <w:sz w:val="20"/>
                <w:szCs w:val="20"/>
              </w:rPr>
            </w:pPr>
            <w:r w:rsidRPr="0041381B">
              <w:rPr>
                <w:rFonts w:ascii="Cambria" w:hAnsi="Cambria"/>
                <w:sz w:val="20"/>
                <w:szCs w:val="20"/>
              </w:rPr>
              <w:t>Racjonalna gospodarka wodna</w:t>
            </w:r>
            <w:r w:rsidRPr="0041381B">
              <w:rPr>
                <w:rFonts w:ascii="Cambria" w:hAnsi="Cambria" w:cs="Arial"/>
                <w:sz w:val="20"/>
                <w:szCs w:val="20"/>
              </w:rPr>
              <w:t xml:space="preserve"> oraz poprawa bilansu wodnego</w:t>
            </w:r>
          </w:p>
        </w:tc>
        <w:tc>
          <w:tcPr>
            <w:tcW w:w="6662" w:type="dxa"/>
            <w:shd w:val="clear" w:color="auto" w:fill="auto"/>
            <w:vAlign w:val="center"/>
          </w:tcPr>
          <w:p w14:paraId="64E6BF37" w14:textId="77777777" w:rsidR="000D48CC" w:rsidRPr="0041381B" w:rsidRDefault="000D48CC" w:rsidP="0074588D">
            <w:pPr>
              <w:spacing w:after="0" w:line="240" w:lineRule="auto"/>
              <w:jc w:val="center"/>
              <w:rPr>
                <w:rFonts w:ascii="Cambria" w:hAnsi="Cambria"/>
                <w:sz w:val="20"/>
                <w:szCs w:val="20"/>
              </w:rPr>
            </w:pPr>
            <w:r w:rsidRPr="0041381B">
              <w:rPr>
                <w:rFonts w:ascii="Cambria" w:hAnsi="Cambria"/>
                <w:sz w:val="20"/>
                <w:szCs w:val="20"/>
              </w:rPr>
              <w:t xml:space="preserve">Uwzględnianie w MPZP zagadnień dotyczących gospodarowania wodami </w:t>
            </w:r>
          </w:p>
          <w:p w14:paraId="03429EDD" w14:textId="77777777" w:rsidR="000D48CC" w:rsidRPr="0041381B" w:rsidRDefault="000D48CC" w:rsidP="0074588D">
            <w:pPr>
              <w:spacing w:after="0" w:line="240" w:lineRule="auto"/>
              <w:jc w:val="center"/>
              <w:rPr>
                <w:rFonts w:ascii="Cambria" w:hAnsi="Cambria"/>
                <w:sz w:val="20"/>
                <w:szCs w:val="20"/>
              </w:rPr>
            </w:pPr>
            <w:r w:rsidRPr="0041381B">
              <w:rPr>
                <w:rFonts w:ascii="Cambria" w:hAnsi="Cambria"/>
                <w:sz w:val="20"/>
                <w:szCs w:val="20"/>
              </w:rPr>
              <w:t>w tym zwiększenie retencyjności</w:t>
            </w:r>
          </w:p>
        </w:tc>
        <w:tc>
          <w:tcPr>
            <w:tcW w:w="2118" w:type="dxa"/>
            <w:shd w:val="clear" w:color="auto" w:fill="auto"/>
            <w:vAlign w:val="center"/>
          </w:tcPr>
          <w:p w14:paraId="2DD53DC2" w14:textId="0FEBA1F7" w:rsidR="000D48CC" w:rsidRPr="0041381B" w:rsidRDefault="00C2248B" w:rsidP="0074588D">
            <w:pPr>
              <w:spacing w:after="0" w:line="240" w:lineRule="auto"/>
              <w:ind w:left="-51"/>
              <w:jc w:val="center"/>
              <w:rPr>
                <w:rFonts w:ascii="Cambria" w:hAnsi="Cambria"/>
                <w:sz w:val="20"/>
                <w:szCs w:val="20"/>
              </w:rPr>
            </w:pPr>
            <w:r w:rsidRPr="0041381B">
              <w:rPr>
                <w:rFonts w:ascii="Cambria" w:hAnsi="Cambria"/>
                <w:sz w:val="20"/>
                <w:szCs w:val="20"/>
              </w:rPr>
              <w:t>Miasto</w:t>
            </w:r>
          </w:p>
        </w:tc>
        <w:tc>
          <w:tcPr>
            <w:tcW w:w="1559" w:type="dxa"/>
            <w:vMerge w:val="restart"/>
            <w:tcBorders>
              <w:top w:val="single" w:sz="4" w:space="0" w:color="auto"/>
              <w:left w:val="single" w:sz="4" w:space="0" w:color="auto"/>
            </w:tcBorders>
            <w:shd w:val="clear" w:color="auto" w:fill="auto"/>
            <w:textDirection w:val="btLr"/>
            <w:vAlign w:val="center"/>
          </w:tcPr>
          <w:p w14:paraId="68AEFB2A" w14:textId="77777777" w:rsidR="000D48CC" w:rsidRPr="0041381B" w:rsidRDefault="000D48CC"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Niewystarczająca ilość środków finansowych</w:t>
            </w:r>
          </w:p>
          <w:p w14:paraId="1BE67A3D" w14:textId="77777777" w:rsidR="000D48CC" w:rsidRPr="0041381B" w:rsidRDefault="000D48CC" w:rsidP="0074588D">
            <w:pPr>
              <w:spacing w:after="0" w:line="240" w:lineRule="auto"/>
              <w:ind w:left="113" w:right="113"/>
              <w:contextualSpacing/>
              <w:rPr>
                <w:rFonts w:ascii="Cambria" w:hAnsi="Cambria"/>
                <w:sz w:val="20"/>
                <w:szCs w:val="20"/>
              </w:rPr>
            </w:pPr>
          </w:p>
          <w:p w14:paraId="73EC32ED" w14:textId="77777777" w:rsidR="000D48CC" w:rsidRPr="0041381B" w:rsidRDefault="000D48CC"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Skomplikowane procedury administracyjne</w:t>
            </w:r>
          </w:p>
        </w:tc>
      </w:tr>
      <w:tr w:rsidR="000D48CC" w:rsidRPr="0041381B" w14:paraId="7F67000C" w14:textId="77777777" w:rsidTr="00560D89">
        <w:trPr>
          <w:cantSplit/>
          <w:trHeight w:val="964"/>
          <w:jc w:val="center"/>
        </w:trPr>
        <w:tc>
          <w:tcPr>
            <w:tcW w:w="846" w:type="dxa"/>
            <w:vMerge/>
            <w:vAlign w:val="center"/>
          </w:tcPr>
          <w:p w14:paraId="5EB6DF72" w14:textId="77777777" w:rsidR="000D48CC" w:rsidRPr="0041381B" w:rsidRDefault="000D48CC" w:rsidP="0074588D">
            <w:pPr>
              <w:spacing w:after="0" w:line="240" w:lineRule="auto"/>
              <w:jc w:val="center"/>
              <w:rPr>
                <w:rFonts w:ascii="Cambria" w:hAnsi="Cambria" w:cs="Arial"/>
                <w:sz w:val="20"/>
                <w:szCs w:val="20"/>
              </w:rPr>
            </w:pPr>
          </w:p>
        </w:tc>
        <w:tc>
          <w:tcPr>
            <w:tcW w:w="1285" w:type="dxa"/>
            <w:vMerge/>
            <w:textDirection w:val="btLr"/>
            <w:vAlign w:val="center"/>
          </w:tcPr>
          <w:p w14:paraId="28A6FCAB" w14:textId="77777777" w:rsidR="000D48CC" w:rsidRPr="0041381B" w:rsidRDefault="000D48CC"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right w:val="single" w:sz="4" w:space="0" w:color="auto"/>
            </w:tcBorders>
            <w:textDirection w:val="btLr"/>
            <w:vAlign w:val="center"/>
          </w:tcPr>
          <w:p w14:paraId="2938074F" w14:textId="77777777" w:rsidR="000D48CC" w:rsidRPr="0041381B" w:rsidRDefault="000D48CC" w:rsidP="0074588D">
            <w:pPr>
              <w:autoSpaceDE w:val="0"/>
              <w:autoSpaceDN w:val="0"/>
              <w:adjustRightInd w:val="0"/>
              <w:spacing w:after="0" w:line="240" w:lineRule="auto"/>
              <w:ind w:left="113" w:right="113"/>
              <w:jc w:val="center"/>
              <w:rPr>
                <w:rFonts w:ascii="Cambria" w:hAnsi="Cambria"/>
                <w:sz w:val="20"/>
                <w:szCs w:val="20"/>
              </w:rPr>
            </w:pPr>
          </w:p>
        </w:tc>
        <w:tc>
          <w:tcPr>
            <w:tcW w:w="1276" w:type="dxa"/>
            <w:vMerge/>
            <w:tcBorders>
              <w:left w:val="single" w:sz="4" w:space="0" w:color="auto"/>
            </w:tcBorders>
            <w:textDirection w:val="btLr"/>
            <w:vAlign w:val="center"/>
          </w:tcPr>
          <w:p w14:paraId="657D3DB6" w14:textId="77777777" w:rsidR="000D48CC" w:rsidRPr="0041381B" w:rsidRDefault="000D48CC" w:rsidP="0074588D">
            <w:pPr>
              <w:autoSpaceDE w:val="0"/>
              <w:autoSpaceDN w:val="0"/>
              <w:adjustRightInd w:val="0"/>
              <w:spacing w:after="0" w:line="240" w:lineRule="auto"/>
              <w:ind w:left="113" w:right="113"/>
              <w:jc w:val="center"/>
              <w:rPr>
                <w:rFonts w:ascii="Cambria" w:hAnsi="Cambria"/>
                <w:sz w:val="20"/>
                <w:szCs w:val="20"/>
              </w:rPr>
            </w:pPr>
          </w:p>
        </w:tc>
        <w:tc>
          <w:tcPr>
            <w:tcW w:w="6662" w:type="dxa"/>
            <w:shd w:val="clear" w:color="auto" w:fill="auto"/>
            <w:vAlign w:val="center"/>
          </w:tcPr>
          <w:p w14:paraId="10B54B0F" w14:textId="77777777" w:rsidR="000D48CC" w:rsidRPr="0041381B" w:rsidRDefault="000D48CC" w:rsidP="0074588D">
            <w:pPr>
              <w:spacing w:after="0" w:line="240" w:lineRule="auto"/>
              <w:jc w:val="center"/>
              <w:rPr>
                <w:rFonts w:ascii="Cambria" w:hAnsi="Cambria"/>
                <w:sz w:val="20"/>
                <w:szCs w:val="20"/>
              </w:rPr>
            </w:pPr>
            <w:r w:rsidRPr="0041381B">
              <w:rPr>
                <w:rFonts w:ascii="Cambria" w:hAnsi="Cambria"/>
                <w:sz w:val="20"/>
                <w:szCs w:val="20"/>
              </w:rPr>
              <w:t>Wykonanie inwentaryzacji urządzeń melioracyjnych</w:t>
            </w:r>
          </w:p>
        </w:tc>
        <w:tc>
          <w:tcPr>
            <w:tcW w:w="2118" w:type="dxa"/>
            <w:shd w:val="clear" w:color="auto" w:fill="auto"/>
            <w:vAlign w:val="center"/>
          </w:tcPr>
          <w:p w14:paraId="160D2D0F" w14:textId="77777777" w:rsidR="0041357D" w:rsidRPr="0041381B" w:rsidRDefault="0074588D" w:rsidP="0074588D">
            <w:pPr>
              <w:spacing w:after="0" w:line="240" w:lineRule="auto"/>
              <w:ind w:left="-51"/>
              <w:jc w:val="center"/>
              <w:rPr>
                <w:rFonts w:ascii="Cambria" w:hAnsi="Cambria"/>
                <w:sz w:val="20"/>
                <w:szCs w:val="20"/>
              </w:rPr>
            </w:pPr>
            <w:r w:rsidRPr="0041381B">
              <w:rPr>
                <w:rFonts w:ascii="Cambria" w:hAnsi="Cambria"/>
                <w:sz w:val="20"/>
                <w:szCs w:val="20"/>
              </w:rPr>
              <w:t xml:space="preserve">PGWWP, </w:t>
            </w:r>
          </w:p>
          <w:p w14:paraId="12864B2E" w14:textId="77777777" w:rsidR="000D48CC" w:rsidRPr="0041381B" w:rsidRDefault="0074588D" w:rsidP="0074588D">
            <w:pPr>
              <w:spacing w:after="0" w:line="240" w:lineRule="auto"/>
              <w:ind w:left="-51"/>
              <w:jc w:val="center"/>
              <w:rPr>
                <w:rFonts w:ascii="Cambria" w:hAnsi="Cambria"/>
                <w:strike/>
                <w:sz w:val="20"/>
                <w:szCs w:val="20"/>
              </w:rPr>
            </w:pPr>
            <w:r w:rsidRPr="0041381B">
              <w:rPr>
                <w:rFonts w:ascii="Cambria" w:hAnsi="Cambria"/>
                <w:sz w:val="20"/>
                <w:szCs w:val="20"/>
              </w:rPr>
              <w:t>Spółki Wodne</w:t>
            </w:r>
          </w:p>
        </w:tc>
        <w:tc>
          <w:tcPr>
            <w:tcW w:w="1559" w:type="dxa"/>
            <w:vMerge/>
            <w:tcBorders>
              <w:left w:val="single" w:sz="4" w:space="0" w:color="auto"/>
            </w:tcBorders>
            <w:shd w:val="clear" w:color="auto" w:fill="auto"/>
            <w:textDirection w:val="btLr"/>
            <w:vAlign w:val="center"/>
          </w:tcPr>
          <w:p w14:paraId="44FED610" w14:textId="77777777" w:rsidR="000D48CC" w:rsidRPr="0041381B" w:rsidRDefault="000D48CC" w:rsidP="0074588D">
            <w:pPr>
              <w:spacing w:after="0" w:line="240" w:lineRule="auto"/>
              <w:ind w:left="113" w:right="113"/>
              <w:contextualSpacing/>
              <w:jc w:val="center"/>
              <w:rPr>
                <w:rFonts w:ascii="Cambria" w:hAnsi="Cambria"/>
                <w:sz w:val="20"/>
                <w:szCs w:val="20"/>
              </w:rPr>
            </w:pPr>
          </w:p>
        </w:tc>
      </w:tr>
      <w:tr w:rsidR="000D48CC" w:rsidRPr="0041381B" w14:paraId="5DAA6C4A" w14:textId="77777777" w:rsidTr="00560D89">
        <w:trPr>
          <w:cantSplit/>
          <w:trHeight w:val="964"/>
          <w:jc w:val="center"/>
        </w:trPr>
        <w:tc>
          <w:tcPr>
            <w:tcW w:w="846" w:type="dxa"/>
            <w:vMerge/>
            <w:vAlign w:val="center"/>
          </w:tcPr>
          <w:p w14:paraId="2D79BD34" w14:textId="77777777" w:rsidR="000D48CC" w:rsidRPr="0041381B" w:rsidRDefault="000D48CC" w:rsidP="0074588D">
            <w:pPr>
              <w:spacing w:after="0" w:line="240" w:lineRule="auto"/>
              <w:jc w:val="center"/>
              <w:rPr>
                <w:rFonts w:ascii="Cambria" w:hAnsi="Cambria" w:cs="Arial"/>
                <w:sz w:val="20"/>
                <w:szCs w:val="20"/>
              </w:rPr>
            </w:pPr>
          </w:p>
        </w:tc>
        <w:tc>
          <w:tcPr>
            <w:tcW w:w="1285" w:type="dxa"/>
            <w:vMerge/>
            <w:textDirection w:val="btLr"/>
            <w:vAlign w:val="center"/>
          </w:tcPr>
          <w:p w14:paraId="325C3CA6" w14:textId="77777777" w:rsidR="000D48CC" w:rsidRPr="0041381B" w:rsidRDefault="000D48CC"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right w:val="single" w:sz="4" w:space="0" w:color="auto"/>
            </w:tcBorders>
            <w:vAlign w:val="center"/>
          </w:tcPr>
          <w:p w14:paraId="178F6E18" w14:textId="77777777" w:rsidR="000D48CC" w:rsidRPr="0041381B" w:rsidRDefault="000D48CC" w:rsidP="0074588D">
            <w:pPr>
              <w:autoSpaceDE w:val="0"/>
              <w:autoSpaceDN w:val="0"/>
              <w:adjustRightInd w:val="0"/>
              <w:spacing w:after="0" w:line="240" w:lineRule="auto"/>
              <w:jc w:val="center"/>
              <w:rPr>
                <w:rFonts w:ascii="Cambria" w:hAnsi="Cambria"/>
                <w:iCs/>
                <w:sz w:val="20"/>
                <w:szCs w:val="20"/>
                <w:lang w:eastAsia="pl-PL"/>
              </w:rPr>
            </w:pPr>
          </w:p>
        </w:tc>
        <w:tc>
          <w:tcPr>
            <w:tcW w:w="1276" w:type="dxa"/>
            <w:vMerge/>
            <w:tcBorders>
              <w:left w:val="single" w:sz="4" w:space="0" w:color="auto"/>
            </w:tcBorders>
            <w:vAlign w:val="center"/>
          </w:tcPr>
          <w:p w14:paraId="747F54A0" w14:textId="77777777" w:rsidR="000D48CC" w:rsidRPr="0041381B" w:rsidRDefault="000D48CC" w:rsidP="0074588D">
            <w:pPr>
              <w:spacing w:after="0" w:line="240" w:lineRule="auto"/>
              <w:jc w:val="center"/>
              <w:rPr>
                <w:rFonts w:ascii="Cambria" w:hAnsi="Cambria" w:cs="Arial"/>
                <w:b/>
                <w:sz w:val="20"/>
                <w:szCs w:val="20"/>
              </w:rPr>
            </w:pPr>
          </w:p>
        </w:tc>
        <w:tc>
          <w:tcPr>
            <w:tcW w:w="6662" w:type="dxa"/>
            <w:shd w:val="clear" w:color="auto" w:fill="auto"/>
            <w:vAlign w:val="center"/>
          </w:tcPr>
          <w:p w14:paraId="53DE6A05" w14:textId="77777777" w:rsidR="000D48CC" w:rsidRPr="0041381B" w:rsidRDefault="000D48CC" w:rsidP="0074588D">
            <w:pPr>
              <w:spacing w:after="0" w:line="240" w:lineRule="auto"/>
              <w:jc w:val="center"/>
              <w:rPr>
                <w:rFonts w:ascii="Cambria" w:hAnsi="Cambria"/>
                <w:sz w:val="20"/>
                <w:szCs w:val="20"/>
              </w:rPr>
            </w:pPr>
            <w:r w:rsidRPr="0041381B">
              <w:rPr>
                <w:rFonts w:ascii="Cambria" w:hAnsi="Cambria"/>
                <w:sz w:val="20"/>
                <w:szCs w:val="20"/>
              </w:rPr>
              <w:t>Wdrażanie programów ochrony wód podziemnych i powierzchniowych</w:t>
            </w:r>
          </w:p>
        </w:tc>
        <w:tc>
          <w:tcPr>
            <w:tcW w:w="2118" w:type="dxa"/>
            <w:shd w:val="clear" w:color="auto" w:fill="auto"/>
            <w:vAlign w:val="center"/>
          </w:tcPr>
          <w:p w14:paraId="1696313D" w14:textId="73E47323" w:rsidR="000D48CC" w:rsidRPr="0041381B" w:rsidRDefault="000D48CC" w:rsidP="008F198E">
            <w:pPr>
              <w:spacing w:after="0" w:line="240" w:lineRule="auto"/>
              <w:ind w:left="-51"/>
              <w:jc w:val="center"/>
              <w:rPr>
                <w:rFonts w:ascii="Cambria" w:hAnsi="Cambria"/>
                <w:sz w:val="20"/>
                <w:szCs w:val="20"/>
              </w:rPr>
            </w:pPr>
            <w:r w:rsidRPr="0041381B">
              <w:rPr>
                <w:rFonts w:ascii="Cambria" w:hAnsi="Cambria"/>
                <w:sz w:val="20"/>
                <w:szCs w:val="20"/>
              </w:rPr>
              <w:t>PGWWP,</w:t>
            </w:r>
            <w:r w:rsidR="00044936" w:rsidRPr="0041381B">
              <w:rPr>
                <w:rFonts w:ascii="Cambria" w:hAnsi="Cambria"/>
                <w:sz w:val="20"/>
                <w:szCs w:val="20"/>
              </w:rPr>
              <w:t xml:space="preserve"> </w:t>
            </w:r>
            <w:r w:rsidR="00C2248B" w:rsidRPr="0041381B">
              <w:rPr>
                <w:rFonts w:ascii="Cambria" w:hAnsi="Cambria"/>
                <w:sz w:val="20"/>
                <w:szCs w:val="20"/>
              </w:rPr>
              <w:t>Miasto</w:t>
            </w:r>
          </w:p>
        </w:tc>
        <w:tc>
          <w:tcPr>
            <w:tcW w:w="1559" w:type="dxa"/>
            <w:vMerge/>
            <w:tcBorders>
              <w:left w:val="single" w:sz="4" w:space="0" w:color="auto"/>
            </w:tcBorders>
            <w:shd w:val="clear" w:color="auto" w:fill="auto"/>
            <w:vAlign w:val="center"/>
          </w:tcPr>
          <w:p w14:paraId="1AEBA876" w14:textId="77777777" w:rsidR="000D48CC" w:rsidRPr="0041381B" w:rsidRDefault="000D48CC" w:rsidP="0074588D">
            <w:pPr>
              <w:spacing w:after="0" w:line="240" w:lineRule="auto"/>
              <w:contextualSpacing/>
              <w:jc w:val="center"/>
              <w:rPr>
                <w:rFonts w:ascii="Cambria" w:hAnsi="Cambria"/>
                <w:sz w:val="20"/>
                <w:szCs w:val="20"/>
              </w:rPr>
            </w:pPr>
          </w:p>
        </w:tc>
      </w:tr>
      <w:tr w:rsidR="000D48CC" w:rsidRPr="0041381B" w14:paraId="5815E82B" w14:textId="77777777" w:rsidTr="00560D89">
        <w:trPr>
          <w:cantSplit/>
          <w:trHeight w:val="964"/>
          <w:jc w:val="center"/>
        </w:trPr>
        <w:tc>
          <w:tcPr>
            <w:tcW w:w="846" w:type="dxa"/>
            <w:vMerge/>
            <w:vAlign w:val="center"/>
          </w:tcPr>
          <w:p w14:paraId="6E094047" w14:textId="77777777" w:rsidR="000D48CC" w:rsidRPr="0041381B" w:rsidRDefault="000D48CC" w:rsidP="0074588D">
            <w:pPr>
              <w:spacing w:after="0" w:line="240" w:lineRule="auto"/>
              <w:jc w:val="center"/>
              <w:rPr>
                <w:rFonts w:ascii="Cambria" w:hAnsi="Cambria" w:cs="Arial"/>
                <w:sz w:val="20"/>
                <w:szCs w:val="20"/>
              </w:rPr>
            </w:pPr>
          </w:p>
        </w:tc>
        <w:tc>
          <w:tcPr>
            <w:tcW w:w="1285" w:type="dxa"/>
            <w:vMerge/>
            <w:textDirection w:val="btLr"/>
            <w:vAlign w:val="center"/>
          </w:tcPr>
          <w:p w14:paraId="73F3C51F" w14:textId="77777777" w:rsidR="000D48CC" w:rsidRPr="0041381B" w:rsidRDefault="000D48CC"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val="restart"/>
            <w:tcBorders>
              <w:right w:val="single" w:sz="4" w:space="0" w:color="auto"/>
            </w:tcBorders>
            <w:textDirection w:val="btLr"/>
            <w:vAlign w:val="center"/>
          </w:tcPr>
          <w:p w14:paraId="69DE34AA" w14:textId="77777777" w:rsidR="000D48CC" w:rsidRPr="0041381B" w:rsidRDefault="000D48CC" w:rsidP="0074588D">
            <w:pPr>
              <w:autoSpaceDE w:val="0"/>
              <w:autoSpaceDN w:val="0"/>
              <w:adjustRightInd w:val="0"/>
              <w:spacing w:after="0" w:line="240" w:lineRule="auto"/>
              <w:ind w:left="113" w:right="113"/>
              <w:jc w:val="center"/>
              <w:rPr>
                <w:rFonts w:ascii="Cambria" w:hAnsi="Cambria"/>
                <w:iCs/>
                <w:sz w:val="20"/>
                <w:szCs w:val="20"/>
                <w:lang w:eastAsia="pl-PL"/>
              </w:rPr>
            </w:pPr>
            <w:r w:rsidRPr="0041381B">
              <w:rPr>
                <w:rFonts w:ascii="Cambria" w:hAnsi="Cambria"/>
                <w:iCs/>
                <w:sz w:val="20"/>
                <w:szCs w:val="20"/>
                <w:lang w:eastAsia="pl-PL"/>
              </w:rPr>
              <w:t>Mała retencja</w:t>
            </w:r>
          </w:p>
        </w:tc>
        <w:tc>
          <w:tcPr>
            <w:tcW w:w="1276" w:type="dxa"/>
            <w:vMerge/>
            <w:tcBorders>
              <w:left w:val="single" w:sz="4" w:space="0" w:color="auto"/>
            </w:tcBorders>
            <w:vAlign w:val="center"/>
          </w:tcPr>
          <w:p w14:paraId="0C974816" w14:textId="77777777" w:rsidR="000D48CC" w:rsidRPr="0041381B" w:rsidRDefault="000D48CC" w:rsidP="0074588D">
            <w:pPr>
              <w:spacing w:after="0" w:line="240" w:lineRule="auto"/>
              <w:jc w:val="center"/>
              <w:rPr>
                <w:rFonts w:ascii="Cambria" w:hAnsi="Cambria" w:cs="Arial"/>
                <w:b/>
                <w:sz w:val="20"/>
                <w:szCs w:val="20"/>
              </w:rPr>
            </w:pPr>
          </w:p>
        </w:tc>
        <w:tc>
          <w:tcPr>
            <w:tcW w:w="6662" w:type="dxa"/>
            <w:tcBorders>
              <w:bottom w:val="single" w:sz="4" w:space="0" w:color="auto"/>
            </w:tcBorders>
            <w:shd w:val="clear" w:color="auto" w:fill="auto"/>
            <w:vAlign w:val="center"/>
          </w:tcPr>
          <w:p w14:paraId="22B51DCE" w14:textId="77777777" w:rsidR="00F15115" w:rsidRPr="0041381B" w:rsidRDefault="000D48CC" w:rsidP="0074588D">
            <w:pPr>
              <w:spacing w:after="0" w:line="240" w:lineRule="auto"/>
              <w:jc w:val="center"/>
              <w:rPr>
                <w:rFonts w:ascii="Cambria" w:hAnsi="Cambria"/>
                <w:sz w:val="20"/>
                <w:szCs w:val="20"/>
              </w:rPr>
            </w:pPr>
            <w:r w:rsidRPr="0041381B">
              <w:rPr>
                <w:rFonts w:ascii="Cambria" w:hAnsi="Cambria"/>
                <w:sz w:val="20"/>
                <w:szCs w:val="20"/>
              </w:rPr>
              <w:t xml:space="preserve">Modernizacja i bieżące utrzymanie urządzeń melioracyjnych </w:t>
            </w:r>
          </w:p>
          <w:p w14:paraId="194528F4" w14:textId="77777777" w:rsidR="000D48CC" w:rsidRPr="0041381B" w:rsidRDefault="000D48CC" w:rsidP="0074588D">
            <w:pPr>
              <w:spacing w:after="0" w:line="240" w:lineRule="auto"/>
              <w:jc w:val="center"/>
              <w:rPr>
                <w:rFonts w:ascii="Cambria" w:hAnsi="Cambria"/>
                <w:sz w:val="20"/>
                <w:szCs w:val="20"/>
              </w:rPr>
            </w:pPr>
            <w:r w:rsidRPr="0041381B">
              <w:rPr>
                <w:rFonts w:ascii="Cambria" w:hAnsi="Cambria"/>
                <w:sz w:val="20"/>
                <w:szCs w:val="20"/>
              </w:rPr>
              <w:t>w tym zabezpieczeń przeciwpowodziowych</w:t>
            </w:r>
          </w:p>
        </w:tc>
        <w:tc>
          <w:tcPr>
            <w:tcW w:w="2118" w:type="dxa"/>
            <w:tcBorders>
              <w:bottom w:val="single" w:sz="4" w:space="0" w:color="auto"/>
            </w:tcBorders>
            <w:shd w:val="clear" w:color="auto" w:fill="auto"/>
            <w:vAlign w:val="center"/>
          </w:tcPr>
          <w:p w14:paraId="0D40C633" w14:textId="77777777" w:rsidR="0041357D" w:rsidRPr="0041381B" w:rsidRDefault="0074588D" w:rsidP="0074588D">
            <w:pPr>
              <w:spacing w:after="0" w:line="240" w:lineRule="auto"/>
              <w:ind w:left="-51"/>
              <w:jc w:val="center"/>
              <w:rPr>
                <w:rFonts w:ascii="Cambria" w:hAnsi="Cambria"/>
                <w:sz w:val="20"/>
                <w:szCs w:val="20"/>
              </w:rPr>
            </w:pPr>
            <w:r w:rsidRPr="0041381B">
              <w:rPr>
                <w:rFonts w:ascii="Cambria" w:hAnsi="Cambria"/>
                <w:sz w:val="20"/>
                <w:szCs w:val="20"/>
              </w:rPr>
              <w:t>PGWWP,</w:t>
            </w:r>
          </w:p>
          <w:p w14:paraId="090056CA" w14:textId="77777777" w:rsidR="000D48CC" w:rsidRPr="0041381B" w:rsidRDefault="0041357D" w:rsidP="0074588D">
            <w:pPr>
              <w:spacing w:after="0" w:line="240" w:lineRule="auto"/>
              <w:ind w:left="-51"/>
              <w:jc w:val="center"/>
              <w:rPr>
                <w:rFonts w:ascii="Cambria" w:hAnsi="Cambria"/>
                <w:strike/>
                <w:sz w:val="20"/>
                <w:szCs w:val="20"/>
              </w:rPr>
            </w:pPr>
            <w:r w:rsidRPr="0041381B">
              <w:rPr>
                <w:rFonts w:ascii="Cambria" w:hAnsi="Cambria"/>
                <w:sz w:val="20"/>
                <w:szCs w:val="20"/>
              </w:rPr>
              <w:t xml:space="preserve"> Spółki Wodne</w:t>
            </w:r>
          </w:p>
        </w:tc>
        <w:tc>
          <w:tcPr>
            <w:tcW w:w="1559" w:type="dxa"/>
            <w:vMerge/>
            <w:tcBorders>
              <w:left w:val="single" w:sz="4" w:space="0" w:color="auto"/>
            </w:tcBorders>
            <w:shd w:val="clear" w:color="auto" w:fill="auto"/>
            <w:vAlign w:val="center"/>
          </w:tcPr>
          <w:p w14:paraId="6D0E4910" w14:textId="77777777" w:rsidR="000D48CC" w:rsidRPr="0041381B" w:rsidRDefault="000D48CC" w:rsidP="0074588D">
            <w:pPr>
              <w:spacing w:after="0" w:line="240" w:lineRule="auto"/>
              <w:contextualSpacing/>
              <w:jc w:val="center"/>
              <w:rPr>
                <w:rFonts w:ascii="Cambria" w:hAnsi="Cambria"/>
                <w:sz w:val="20"/>
                <w:szCs w:val="20"/>
              </w:rPr>
            </w:pPr>
          </w:p>
        </w:tc>
      </w:tr>
      <w:tr w:rsidR="000D48CC" w:rsidRPr="0041381B" w14:paraId="3A45015D" w14:textId="77777777" w:rsidTr="00560D89">
        <w:trPr>
          <w:cantSplit/>
          <w:trHeight w:val="964"/>
          <w:jc w:val="center"/>
        </w:trPr>
        <w:tc>
          <w:tcPr>
            <w:tcW w:w="846" w:type="dxa"/>
            <w:vMerge/>
            <w:tcBorders>
              <w:bottom w:val="single" w:sz="4" w:space="0" w:color="auto"/>
            </w:tcBorders>
            <w:vAlign w:val="center"/>
          </w:tcPr>
          <w:p w14:paraId="5B788F1D" w14:textId="77777777" w:rsidR="000D48CC" w:rsidRPr="0041381B" w:rsidRDefault="000D48CC" w:rsidP="0074588D">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3B172F0A" w14:textId="77777777" w:rsidR="000D48CC" w:rsidRPr="0041381B" w:rsidRDefault="000D48CC"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right w:val="single" w:sz="4" w:space="0" w:color="auto"/>
            </w:tcBorders>
            <w:textDirection w:val="btLr"/>
            <w:vAlign w:val="center"/>
          </w:tcPr>
          <w:p w14:paraId="037474DE" w14:textId="77777777" w:rsidR="000D48CC" w:rsidRPr="0041381B" w:rsidRDefault="000D48CC" w:rsidP="0074588D">
            <w:pPr>
              <w:autoSpaceDE w:val="0"/>
              <w:autoSpaceDN w:val="0"/>
              <w:adjustRightInd w:val="0"/>
              <w:spacing w:after="0" w:line="240" w:lineRule="auto"/>
              <w:ind w:left="113" w:right="113"/>
              <w:jc w:val="center"/>
              <w:rPr>
                <w:rFonts w:ascii="Cambria" w:hAnsi="Cambria"/>
                <w:iCs/>
                <w:sz w:val="20"/>
                <w:szCs w:val="20"/>
                <w:lang w:eastAsia="pl-PL"/>
              </w:rPr>
            </w:pPr>
          </w:p>
        </w:tc>
        <w:tc>
          <w:tcPr>
            <w:tcW w:w="1276" w:type="dxa"/>
            <w:vMerge/>
            <w:tcBorders>
              <w:left w:val="single" w:sz="4" w:space="0" w:color="auto"/>
              <w:bottom w:val="single" w:sz="4" w:space="0" w:color="auto"/>
            </w:tcBorders>
            <w:vAlign w:val="center"/>
          </w:tcPr>
          <w:p w14:paraId="25B42125" w14:textId="77777777" w:rsidR="000D48CC" w:rsidRPr="0041381B" w:rsidRDefault="000D48CC" w:rsidP="0074588D">
            <w:pPr>
              <w:spacing w:after="0" w:line="240" w:lineRule="auto"/>
              <w:jc w:val="center"/>
              <w:rPr>
                <w:rFonts w:ascii="Cambria" w:hAnsi="Cambria" w:cs="Arial"/>
                <w:b/>
                <w:sz w:val="20"/>
                <w:szCs w:val="20"/>
              </w:rPr>
            </w:pPr>
          </w:p>
        </w:tc>
        <w:tc>
          <w:tcPr>
            <w:tcW w:w="6662" w:type="dxa"/>
            <w:tcBorders>
              <w:bottom w:val="single" w:sz="4" w:space="0" w:color="auto"/>
            </w:tcBorders>
            <w:shd w:val="clear" w:color="auto" w:fill="auto"/>
            <w:vAlign w:val="center"/>
          </w:tcPr>
          <w:p w14:paraId="0A6860A3" w14:textId="77777777" w:rsidR="00F15115" w:rsidRPr="0041381B" w:rsidRDefault="00F15115" w:rsidP="008F198E">
            <w:pPr>
              <w:spacing w:after="0" w:line="240" w:lineRule="auto"/>
              <w:jc w:val="center"/>
              <w:rPr>
                <w:rFonts w:ascii="Cambria" w:hAnsi="Cambria"/>
                <w:sz w:val="20"/>
                <w:szCs w:val="20"/>
              </w:rPr>
            </w:pPr>
            <w:r w:rsidRPr="0041381B">
              <w:rPr>
                <w:rFonts w:ascii="Cambria" w:hAnsi="Cambria"/>
                <w:sz w:val="20"/>
                <w:szCs w:val="20"/>
              </w:rPr>
              <w:t>Sukcesywna realizacja programów</w:t>
            </w:r>
            <w:r w:rsidR="000D48CC" w:rsidRPr="0041381B">
              <w:rPr>
                <w:rFonts w:ascii="Cambria" w:hAnsi="Cambria"/>
                <w:sz w:val="20"/>
                <w:szCs w:val="20"/>
              </w:rPr>
              <w:t xml:space="preserve"> małej retencji </w:t>
            </w:r>
          </w:p>
          <w:p w14:paraId="614FF8AC" w14:textId="77777777" w:rsidR="000D48CC" w:rsidRPr="0041381B" w:rsidRDefault="000D48CC" w:rsidP="00F15115">
            <w:pPr>
              <w:spacing w:after="0" w:line="240" w:lineRule="auto"/>
              <w:jc w:val="center"/>
              <w:rPr>
                <w:rFonts w:ascii="Cambria" w:hAnsi="Cambria"/>
                <w:sz w:val="20"/>
                <w:szCs w:val="20"/>
              </w:rPr>
            </w:pPr>
            <w:r w:rsidRPr="0041381B">
              <w:rPr>
                <w:rFonts w:ascii="Cambria" w:hAnsi="Cambria"/>
                <w:sz w:val="20"/>
                <w:szCs w:val="20"/>
              </w:rPr>
              <w:t xml:space="preserve">dla </w:t>
            </w:r>
            <w:r w:rsidR="008F198E" w:rsidRPr="0041381B">
              <w:rPr>
                <w:rFonts w:ascii="Cambria" w:hAnsi="Cambria"/>
                <w:sz w:val="20"/>
                <w:szCs w:val="20"/>
              </w:rPr>
              <w:t xml:space="preserve">województwa </w:t>
            </w:r>
            <w:r w:rsidR="00F15115" w:rsidRPr="0041381B">
              <w:rPr>
                <w:rFonts w:ascii="Cambria" w:hAnsi="Cambria"/>
                <w:sz w:val="20"/>
                <w:szCs w:val="20"/>
              </w:rPr>
              <w:t>warmińsko - mazurskiego</w:t>
            </w:r>
          </w:p>
        </w:tc>
        <w:tc>
          <w:tcPr>
            <w:tcW w:w="2118" w:type="dxa"/>
            <w:tcBorders>
              <w:bottom w:val="single" w:sz="4" w:space="0" w:color="auto"/>
            </w:tcBorders>
            <w:shd w:val="clear" w:color="auto" w:fill="auto"/>
            <w:vAlign w:val="center"/>
          </w:tcPr>
          <w:p w14:paraId="5403C5CF" w14:textId="3E14A989" w:rsidR="000D48CC" w:rsidRPr="0041381B" w:rsidRDefault="00C2248B" w:rsidP="008F198E">
            <w:pPr>
              <w:spacing w:after="0" w:line="240" w:lineRule="auto"/>
              <w:ind w:left="-51"/>
              <w:jc w:val="center"/>
              <w:rPr>
                <w:rFonts w:ascii="Cambria" w:hAnsi="Cambria"/>
                <w:sz w:val="20"/>
                <w:szCs w:val="20"/>
              </w:rPr>
            </w:pPr>
            <w:r w:rsidRPr="0041381B">
              <w:rPr>
                <w:rFonts w:ascii="Cambria" w:hAnsi="Cambria"/>
                <w:sz w:val="20"/>
                <w:szCs w:val="20"/>
              </w:rPr>
              <w:t>PGWWP,</w:t>
            </w:r>
            <w:r w:rsidR="000D48CC" w:rsidRPr="0041381B">
              <w:rPr>
                <w:rFonts w:ascii="Cambria" w:hAnsi="Cambria"/>
                <w:sz w:val="20"/>
                <w:szCs w:val="20"/>
              </w:rPr>
              <w:t xml:space="preserve"> </w:t>
            </w:r>
            <w:r w:rsidRPr="0041381B">
              <w:rPr>
                <w:rFonts w:ascii="Cambria" w:hAnsi="Cambria"/>
                <w:sz w:val="20"/>
                <w:szCs w:val="20"/>
              </w:rPr>
              <w:t>Miasto</w:t>
            </w:r>
          </w:p>
        </w:tc>
        <w:tc>
          <w:tcPr>
            <w:tcW w:w="1559" w:type="dxa"/>
            <w:vMerge/>
            <w:tcBorders>
              <w:left w:val="single" w:sz="4" w:space="0" w:color="auto"/>
              <w:bottom w:val="single" w:sz="4" w:space="0" w:color="auto"/>
            </w:tcBorders>
            <w:shd w:val="clear" w:color="auto" w:fill="auto"/>
            <w:vAlign w:val="center"/>
          </w:tcPr>
          <w:p w14:paraId="2FC8828C" w14:textId="77777777" w:rsidR="000D48CC" w:rsidRPr="0041381B" w:rsidRDefault="000D48CC" w:rsidP="0074588D">
            <w:pPr>
              <w:spacing w:after="0" w:line="240" w:lineRule="auto"/>
              <w:contextualSpacing/>
              <w:jc w:val="center"/>
              <w:rPr>
                <w:rFonts w:ascii="Cambria" w:hAnsi="Cambria"/>
                <w:sz w:val="20"/>
                <w:szCs w:val="20"/>
              </w:rPr>
            </w:pPr>
          </w:p>
        </w:tc>
      </w:tr>
      <w:tr w:rsidR="000D48CC" w:rsidRPr="0041381B" w14:paraId="308342FC" w14:textId="77777777" w:rsidTr="00560D89">
        <w:trPr>
          <w:cantSplit/>
          <w:trHeight w:val="567"/>
          <w:jc w:val="center"/>
        </w:trPr>
        <w:tc>
          <w:tcPr>
            <w:tcW w:w="846" w:type="dxa"/>
            <w:shd w:val="clear" w:color="auto" w:fill="F2F2F2" w:themeFill="background1" w:themeFillShade="F2"/>
            <w:vAlign w:val="center"/>
          </w:tcPr>
          <w:p w14:paraId="045211B9" w14:textId="77777777" w:rsidR="000D48CC" w:rsidRPr="0041381B" w:rsidRDefault="000D48CC" w:rsidP="0074588D">
            <w:pPr>
              <w:spacing w:after="0" w:line="240" w:lineRule="auto"/>
              <w:jc w:val="center"/>
              <w:rPr>
                <w:rFonts w:ascii="Cambria" w:hAnsi="Cambria" w:cs="Arial"/>
                <w:sz w:val="20"/>
                <w:szCs w:val="20"/>
              </w:rPr>
            </w:pPr>
            <w:r w:rsidRPr="0041381B">
              <w:rPr>
                <w:rFonts w:ascii="Cambria" w:hAnsi="Cambria" w:cs="Arial"/>
                <w:b/>
                <w:sz w:val="20"/>
                <w:szCs w:val="20"/>
              </w:rPr>
              <w:lastRenderedPageBreak/>
              <w:t>Lp.</w:t>
            </w:r>
          </w:p>
        </w:tc>
        <w:tc>
          <w:tcPr>
            <w:tcW w:w="1285" w:type="dxa"/>
            <w:shd w:val="clear" w:color="auto" w:fill="F2F2F2" w:themeFill="background1" w:themeFillShade="F2"/>
            <w:vAlign w:val="center"/>
          </w:tcPr>
          <w:p w14:paraId="5B7E9DE1" w14:textId="77777777" w:rsidR="000D48CC" w:rsidRPr="0041381B" w:rsidRDefault="00BF44C0" w:rsidP="0074588D">
            <w:pPr>
              <w:spacing w:after="0" w:line="240" w:lineRule="auto"/>
              <w:jc w:val="center"/>
              <w:rPr>
                <w:rFonts w:ascii="Cambria" w:hAnsi="Cambria"/>
                <w:b/>
                <w:sz w:val="20"/>
                <w:szCs w:val="20"/>
              </w:rPr>
            </w:pPr>
            <w:r w:rsidRPr="0041381B">
              <w:rPr>
                <w:rFonts w:ascii="Cambria" w:hAnsi="Cambria"/>
                <w:b/>
                <w:sz w:val="20"/>
                <w:szCs w:val="20"/>
              </w:rPr>
              <w:t>Obszar interwencji</w:t>
            </w:r>
          </w:p>
        </w:tc>
        <w:tc>
          <w:tcPr>
            <w:tcW w:w="855" w:type="dxa"/>
            <w:shd w:val="clear" w:color="auto" w:fill="F2F2F2" w:themeFill="background1" w:themeFillShade="F2"/>
            <w:vAlign w:val="center"/>
          </w:tcPr>
          <w:p w14:paraId="237B9902" w14:textId="77777777" w:rsidR="000D48CC" w:rsidRPr="0041381B" w:rsidRDefault="000D48CC" w:rsidP="0074588D">
            <w:pPr>
              <w:autoSpaceDE w:val="0"/>
              <w:autoSpaceDN w:val="0"/>
              <w:adjustRightInd w:val="0"/>
              <w:spacing w:after="0" w:line="240" w:lineRule="auto"/>
              <w:ind w:left="113" w:right="113"/>
              <w:jc w:val="center"/>
              <w:rPr>
                <w:rFonts w:ascii="Cambria" w:hAnsi="Cambria"/>
                <w:iCs/>
                <w:sz w:val="20"/>
                <w:szCs w:val="20"/>
                <w:lang w:eastAsia="pl-PL"/>
              </w:rPr>
            </w:pPr>
            <w:r w:rsidRPr="0041381B">
              <w:rPr>
                <w:rFonts w:ascii="Cambria" w:hAnsi="Cambria" w:cs="Arial"/>
                <w:b/>
                <w:sz w:val="20"/>
                <w:szCs w:val="20"/>
              </w:rPr>
              <w:t>Cel</w:t>
            </w:r>
          </w:p>
        </w:tc>
        <w:tc>
          <w:tcPr>
            <w:tcW w:w="1276" w:type="dxa"/>
            <w:shd w:val="clear" w:color="auto" w:fill="F2F2F2" w:themeFill="background1" w:themeFillShade="F2"/>
            <w:vAlign w:val="center"/>
          </w:tcPr>
          <w:p w14:paraId="57A99427" w14:textId="77777777" w:rsidR="000D48CC" w:rsidRPr="0041381B" w:rsidRDefault="000D48CC" w:rsidP="0074588D">
            <w:pPr>
              <w:spacing w:after="0" w:line="240" w:lineRule="auto"/>
              <w:jc w:val="center"/>
              <w:rPr>
                <w:rFonts w:ascii="Cambria" w:hAnsi="Cambria" w:cs="Arial"/>
                <w:b/>
                <w:sz w:val="20"/>
                <w:szCs w:val="20"/>
              </w:rPr>
            </w:pPr>
            <w:r w:rsidRPr="0041381B">
              <w:rPr>
                <w:rFonts w:ascii="Cambria" w:hAnsi="Cambria" w:cs="Arial"/>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1FA57F60" w14:textId="77777777" w:rsidR="000D48CC" w:rsidRPr="0041381B" w:rsidRDefault="000D48CC" w:rsidP="0074588D">
            <w:pPr>
              <w:spacing w:after="0" w:line="240" w:lineRule="auto"/>
              <w:jc w:val="center"/>
              <w:rPr>
                <w:rFonts w:ascii="Cambria" w:hAnsi="Cambria"/>
                <w:sz w:val="20"/>
                <w:szCs w:val="20"/>
              </w:rPr>
            </w:pPr>
            <w:r w:rsidRPr="0041381B">
              <w:rPr>
                <w:rFonts w:ascii="Cambria" w:hAnsi="Cambria" w:cs="Arial"/>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2B144C3C" w14:textId="77777777" w:rsidR="000D48CC" w:rsidRPr="0041381B" w:rsidRDefault="000D48CC" w:rsidP="0074588D">
            <w:pPr>
              <w:spacing w:after="0" w:line="240" w:lineRule="auto"/>
              <w:ind w:left="-51"/>
              <w:jc w:val="center"/>
              <w:rPr>
                <w:rFonts w:ascii="Cambria" w:hAnsi="Cambria"/>
                <w:sz w:val="20"/>
                <w:szCs w:val="20"/>
              </w:rPr>
            </w:pPr>
            <w:r w:rsidRPr="0041381B">
              <w:rPr>
                <w:rFonts w:ascii="Cambria" w:hAnsi="Cambria" w:cs="Arial"/>
                <w:b/>
                <w:sz w:val="20"/>
                <w:szCs w:val="20"/>
              </w:rPr>
              <w:t>Podmiot odpowiedzialny</w:t>
            </w:r>
          </w:p>
        </w:tc>
        <w:tc>
          <w:tcPr>
            <w:tcW w:w="1559" w:type="dxa"/>
            <w:tcBorders>
              <w:left w:val="single" w:sz="4" w:space="0" w:color="auto"/>
            </w:tcBorders>
            <w:shd w:val="clear" w:color="auto" w:fill="F2F2F2" w:themeFill="background1" w:themeFillShade="F2"/>
            <w:vAlign w:val="center"/>
          </w:tcPr>
          <w:p w14:paraId="44BD62C7" w14:textId="77777777" w:rsidR="000D48CC" w:rsidRPr="0041381B" w:rsidRDefault="000D48CC" w:rsidP="0074588D">
            <w:pPr>
              <w:spacing w:after="0" w:line="240" w:lineRule="auto"/>
              <w:contextualSpacing/>
              <w:jc w:val="center"/>
              <w:rPr>
                <w:rFonts w:ascii="Cambria" w:hAnsi="Cambria"/>
                <w:sz w:val="20"/>
                <w:szCs w:val="20"/>
              </w:rPr>
            </w:pPr>
            <w:r w:rsidRPr="0041381B">
              <w:rPr>
                <w:rFonts w:ascii="Cambria" w:hAnsi="Cambria" w:cs="Arial"/>
                <w:b/>
                <w:sz w:val="20"/>
                <w:szCs w:val="20"/>
              </w:rPr>
              <w:t>Ryzyka realizacji</w:t>
            </w:r>
          </w:p>
        </w:tc>
      </w:tr>
      <w:tr w:rsidR="00BF44C0" w:rsidRPr="0041381B" w14:paraId="61D0BA86" w14:textId="77777777" w:rsidTr="00BF44C0">
        <w:trPr>
          <w:cantSplit/>
          <w:trHeight w:val="964"/>
          <w:jc w:val="center"/>
        </w:trPr>
        <w:tc>
          <w:tcPr>
            <w:tcW w:w="846" w:type="dxa"/>
            <w:vMerge w:val="restart"/>
            <w:vAlign w:val="center"/>
          </w:tcPr>
          <w:p w14:paraId="36AD9D75" w14:textId="77777777" w:rsidR="00BF44C0" w:rsidRPr="0041381B" w:rsidRDefault="00BF44C0" w:rsidP="0074588D">
            <w:pPr>
              <w:spacing w:after="0" w:line="240" w:lineRule="auto"/>
              <w:jc w:val="center"/>
              <w:rPr>
                <w:rFonts w:ascii="Cambria" w:hAnsi="Cambria" w:cs="Arial"/>
                <w:sz w:val="20"/>
                <w:szCs w:val="20"/>
              </w:rPr>
            </w:pPr>
            <w:r w:rsidRPr="0041381B">
              <w:rPr>
                <w:rFonts w:ascii="Cambria" w:hAnsi="Cambria" w:cs="Arial"/>
                <w:sz w:val="20"/>
                <w:szCs w:val="20"/>
              </w:rPr>
              <w:t>IV.</w:t>
            </w:r>
          </w:p>
        </w:tc>
        <w:tc>
          <w:tcPr>
            <w:tcW w:w="1285" w:type="dxa"/>
            <w:vMerge w:val="restart"/>
            <w:textDirection w:val="btLr"/>
            <w:vAlign w:val="center"/>
          </w:tcPr>
          <w:p w14:paraId="3D7E5829" w14:textId="77777777" w:rsidR="00BF44C0" w:rsidRPr="0041381B" w:rsidRDefault="00BF44C0" w:rsidP="0074588D">
            <w:pPr>
              <w:autoSpaceDE w:val="0"/>
              <w:autoSpaceDN w:val="0"/>
              <w:adjustRightInd w:val="0"/>
              <w:spacing w:after="0" w:line="240" w:lineRule="auto"/>
              <w:ind w:left="113" w:right="113"/>
              <w:jc w:val="center"/>
              <w:rPr>
                <w:rFonts w:ascii="Cambria" w:hAnsi="Cambria"/>
                <w:bCs/>
                <w:sz w:val="20"/>
                <w:szCs w:val="20"/>
                <w:lang w:eastAsia="pl-PL"/>
              </w:rPr>
            </w:pPr>
            <w:r w:rsidRPr="0041381B">
              <w:rPr>
                <w:rFonts w:ascii="Cambria" w:hAnsi="Cambria"/>
                <w:bCs/>
                <w:sz w:val="20"/>
                <w:szCs w:val="20"/>
                <w:lang w:eastAsia="pl-PL"/>
              </w:rPr>
              <w:t>Gospodarowanie wodami</w:t>
            </w:r>
          </w:p>
        </w:tc>
        <w:tc>
          <w:tcPr>
            <w:tcW w:w="2131" w:type="dxa"/>
            <w:gridSpan w:val="2"/>
            <w:vAlign w:val="center"/>
          </w:tcPr>
          <w:p w14:paraId="330901C0" w14:textId="77777777" w:rsidR="00BF44C0" w:rsidRPr="0041381B" w:rsidRDefault="00BF44C0" w:rsidP="0074588D">
            <w:pPr>
              <w:spacing w:after="0" w:line="240" w:lineRule="auto"/>
              <w:ind w:left="-51"/>
              <w:jc w:val="center"/>
              <w:rPr>
                <w:rFonts w:ascii="Cambria" w:hAnsi="Cambria"/>
                <w:sz w:val="20"/>
                <w:szCs w:val="20"/>
              </w:rPr>
            </w:pPr>
            <w:r w:rsidRPr="0041381B">
              <w:rPr>
                <w:rFonts w:ascii="Cambria" w:hAnsi="Cambria"/>
                <w:sz w:val="20"/>
                <w:szCs w:val="20"/>
              </w:rPr>
              <w:t>Mała retencja</w:t>
            </w:r>
          </w:p>
        </w:tc>
        <w:tc>
          <w:tcPr>
            <w:tcW w:w="6662" w:type="dxa"/>
            <w:shd w:val="clear" w:color="auto" w:fill="auto"/>
            <w:vAlign w:val="center"/>
          </w:tcPr>
          <w:p w14:paraId="7B94E8F4" w14:textId="77777777" w:rsidR="00BF44C0" w:rsidRPr="0041381B" w:rsidRDefault="00BF44C0" w:rsidP="0074588D">
            <w:pPr>
              <w:spacing w:after="0" w:line="240" w:lineRule="auto"/>
              <w:jc w:val="center"/>
              <w:rPr>
                <w:rFonts w:ascii="Cambria" w:hAnsi="Cambria"/>
                <w:sz w:val="20"/>
                <w:szCs w:val="20"/>
              </w:rPr>
            </w:pPr>
            <w:r w:rsidRPr="0041381B">
              <w:rPr>
                <w:rFonts w:ascii="Cambria" w:hAnsi="Cambria"/>
                <w:sz w:val="20"/>
                <w:szCs w:val="20"/>
              </w:rPr>
              <w:t xml:space="preserve">Realizacja działań przestrzennych zatrzymujących wody deszczowe </w:t>
            </w:r>
          </w:p>
          <w:p w14:paraId="1AB9E06A" w14:textId="77777777" w:rsidR="00BF44C0" w:rsidRPr="0041381B" w:rsidRDefault="00BF44C0" w:rsidP="0074588D">
            <w:pPr>
              <w:spacing w:after="0" w:line="240" w:lineRule="auto"/>
              <w:jc w:val="center"/>
              <w:rPr>
                <w:rFonts w:ascii="Cambria" w:hAnsi="Cambria"/>
                <w:sz w:val="20"/>
                <w:szCs w:val="20"/>
              </w:rPr>
            </w:pPr>
            <w:r w:rsidRPr="0041381B">
              <w:rPr>
                <w:rFonts w:ascii="Cambria" w:hAnsi="Cambria"/>
                <w:sz w:val="20"/>
                <w:szCs w:val="20"/>
              </w:rPr>
              <w:t>w miejscach ich opadu, poprzez: podnoszenie lesistości zwiększającej retencyjność; przekształcanie gruntów ornych, racjonalną gospodarka wodami opadowymi na terenach silnie zurbanizowanych</w:t>
            </w:r>
          </w:p>
        </w:tc>
        <w:tc>
          <w:tcPr>
            <w:tcW w:w="2118" w:type="dxa"/>
            <w:shd w:val="clear" w:color="auto" w:fill="auto"/>
            <w:vAlign w:val="center"/>
          </w:tcPr>
          <w:p w14:paraId="67E2FB14" w14:textId="7E8E9886" w:rsidR="00BF44C0" w:rsidRPr="0041381B" w:rsidRDefault="00C2248B" w:rsidP="0074588D">
            <w:pPr>
              <w:spacing w:after="0" w:line="240" w:lineRule="auto"/>
              <w:ind w:left="-51"/>
              <w:jc w:val="center"/>
              <w:rPr>
                <w:rFonts w:ascii="Cambria" w:hAnsi="Cambria"/>
                <w:sz w:val="20"/>
                <w:szCs w:val="20"/>
              </w:rPr>
            </w:pPr>
            <w:r w:rsidRPr="0041381B">
              <w:rPr>
                <w:rFonts w:ascii="Cambria" w:hAnsi="Cambria"/>
                <w:sz w:val="20"/>
                <w:szCs w:val="20"/>
              </w:rPr>
              <w:t>Miasto</w:t>
            </w:r>
            <w:r w:rsidR="00BF44C0" w:rsidRPr="0041381B">
              <w:rPr>
                <w:rFonts w:ascii="Cambria" w:hAnsi="Cambria"/>
                <w:sz w:val="20"/>
                <w:szCs w:val="20"/>
              </w:rPr>
              <w:t>, Przedsiębiorcy, Mieszkańcy</w:t>
            </w:r>
          </w:p>
        </w:tc>
        <w:tc>
          <w:tcPr>
            <w:tcW w:w="1559" w:type="dxa"/>
            <w:vMerge w:val="restart"/>
            <w:tcBorders>
              <w:left w:val="single" w:sz="4" w:space="0" w:color="auto"/>
            </w:tcBorders>
            <w:shd w:val="clear" w:color="auto" w:fill="auto"/>
            <w:textDirection w:val="btLr"/>
            <w:vAlign w:val="center"/>
          </w:tcPr>
          <w:p w14:paraId="09C70D6E" w14:textId="77777777" w:rsidR="00BF44C0" w:rsidRPr="0041381B" w:rsidRDefault="00BF44C0" w:rsidP="0074588D">
            <w:pPr>
              <w:spacing w:after="0" w:line="240" w:lineRule="auto"/>
              <w:ind w:right="113"/>
              <w:contextualSpacing/>
              <w:jc w:val="center"/>
              <w:rPr>
                <w:rFonts w:ascii="Cambria" w:hAnsi="Cambria"/>
                <w:sz w:val="20"/>
                <w:szCs w:val="20"/>
              </w:rPr>
            </w:pPr>
            <w:r w:rsidRPr="0041381B">
              <w:rPr>
                <w:rFonts w:ascii="Cambria" w:hAnsi="Cambria"/>
                <w:sz w:val="20"/>
                <w:szCs w:val="20"/>
              </w:rPr>
              <w:t>Niewystarczająca ilość środków finansowych</w:t>
            </w:r>
          </w:p>
          <w:p w14:paraId="345ADC4D" w14:textId="77777777" w:rsidR="00BF44C0" w:rsidRPr="0041381B" w:rsidRDefault="00BF44C0" w:rsidP="0074588D">
            <w:pPr>
              <w:spacing w:after="0" w:line="240" w:lineRule="auto"/>
              <w:ind w:left="113" w:right="113"/>
              <w:contextualSpacing/>
              <w:jc w:val="center"/>
              <w:rPr>
                <w:rFonts w:ascii="Cambria" w:hAnsi="Cambria"/>
                <w:sz w:val="20"/>
                <w:szCs w:val="20"/>
              </w:rPr>
            </w:pPr>
          </w:p>
          <w:p w14:paraId="1CC23750" w14:textId="77777777" w:rsidR="00BF44C0" w:rsidRPr="0041381B" w:rsidRDefault="00BF44C0"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Długotrwałe procedury administracyjne</w:t>
            </w:r>
          </w:p>
        </w:tc>
      </w:tr>
      <w:tr w:rsidR="00BF44C0" w:rsidRPr="0041381B" w14:paraId="1B01C625" w14:textId="77777777" w:rsidTr="00BF44C0">
        <w:trPr>
          <w:cantSplit/>
          <w:trHeight w:val="964"/>
          <w:jc w:val="center"/>
        </w:trPr>
        <w:tc>
          <w:tcPr>
            <w:tcW w:w="846" w:type="dxa"/>
            <w:vMerge/>
            <w:vAlign w:val="center"/>
          </w:tcPr>
          <w:p w14:paraId="1F9084F1" w14:textId="77777777" w:rsidR="00BF44C0" w:rsidRPr="0041381B" w:rsidRDefault="00BF44C0" w:rsidP="0074588D">
            <w:pPr>
              <w:spacing w:after="0" w:line="240" w:lineRule="auto"/>
              <w:jc w:val="center"/>
              <w:rPr>
                <w:rFonts w:ascii="Cambria" w:hAnsi="Cambria" w:cs="Arial"/>
                <w:b/>
                <w:sz w:val="20"/>
                <w:szCs w:val="20"/>
              </w:rPr>
            </w:pPr>
          </w:p>
        </w:tc>
        <w:tc>
          <w:tcPr>
            <w:tcW w:w="1285" w:type="dxa"/>
            <w:vMerge/>
            <w:textDirection w:val="btLr"/>
            <w:vAlign w:val="center"/>
          </w:tcPr>
          <w:p w14:paraId="0648D85D" w14:textId="77777777" w:rsidR="00BF44C0" w:rsidRPr="0041381B" w:rsidRDefault="00BF44C0" w:rsidP="0074588D">
            <w:pPr>
              <w:spacing w:after="0" w:line="240" w:lineRule="auto"/>
              <w:jc w:val="center"/>
              <w:rPr>
                <w:rFonts w:ascii="Cambria" w:hAnsi="Cambria" w:cs="Arial"/>
                <w:b/>
                <w:sz w:val="20"/>
                <w:szCs w:val="20"/>
              </w:rPr>
            </w:pPr>
          </w:p>
        </w:tc>
        <w:tc>
          <w:tcPr>
            <w:tcW w:w="2131" w:type="dxa"/>
            <w:gridSpan w:val="2"/>
            <w:shd w:val="clear" w:color="auto" w:fill="auto"/>
            <w:vAlign w:val="center"/>
          </w:tcPr>
          <w:p w14:paraId="33A10DDA" w14:textId="77777777" w:rsidR="00BF44C0" w:rsidRPr="0041381B" w:rsidRDefault="00BF44C0" w:rsidP="0074588D">
            <w:pPr>
              <w:spacing w:after="0" w:line="240" w:lineRule="auto"/>
              <w:ind w:left="-51"/>
              <w:jc w:val="center"/>
              <w:rPr>
                <w:rFonts w:ascii="Cambria" w:hAnsi="Cambria"/>
                <w:sz w:val="20"/>
                <w:szCs w:val="20"/>
              </w:rPr>
            </w:pPr>
            <w:r w:rsidRPr="0041381B">
              <w:rPr>
                <w:rFonts w:ascii="Cambria" w:hAnsi="Cambria"/>
                <w:sz w:val="20"/>
                <w:szCs w:val="20"/>
              </w:rPr>
              <w:t>Monitoring jakości</w:t>
            </w:r>
          </w:p>
          <w:p w14:paraId="449D2229" w14:textId="77777777" w:rsidR="00BF44C0" w:rsidRPr="0041381B" w:rsidRDefault="00BF44C0" w:rsidP="0074588D">
            <w:pPr>
              <w:spacing w:after="0" w:line="240" w:lineRule="auto"/>
              <w:jc w:val="center"/>
              <w:rPr>
                <w:rFonts w:ascii="Cambria" w:hAnsi="Cambria" w:cs="Arial"/>
                <w:b/>
                <w:sz w:val="20"/>
                <w:szCs w:val="20"/>
              </w:rPr>
            </w:pPr>
            <w:r w:rsidRPr="0041381B">
              <w:rPr>
                <w:rFonts w:ascii="Cambria" w:hAnsi="Cambria"/>
                <w:sz w:val="20"/>
                <w:szCs w:val="20"/>
              </w:rPr>
              <w:t>środowiska</w:t>
            </w:r>
          </w:p>
        </w:tc>
        <w:tc>
          <w:tcPr>
            <w:tcW w:w="6662" w:type="dxa"/>
            <w:vAlign w:val="center"/>
          </w:tcPr>
          <w:p w14:paraId="5B34610D" w14:textId="77777777" w:rsidR="00F15115" w:rsidRPr="0041381B" w:rsidRDefault="00BF44C0" w:rsidP="008F198E">
            <w:pPr>
              <w:spacing w:after="0" w:line="240" w:lineRule="auto"/>
              <w:jc w:val="center"/>
              <w:rPr>
                <w:rFonts w:ascii="Cambria" w:hAnsi="Cambria"/>
                <w:sz w:val="20"/>
                <w:szCs w:val="20"/>
              </w:rPr>
            </w:pPr>
            <w:r w:rsidRPr="0041381B">
              <w:rPr>
                <w:rFonts w:ascii="Cambria" w:hAnsi="Cambria"/>
                <w:sz w:val="20"/>
                <w:szCs w:val="20"/>
              </w:rPr>
              <w:t xml:space="preserve">Monitoring jakości wód podziemnych i powierzchniowych </w:t>
            </w:r>
          </w:p>
          <w:p w14:paraId="037C079E" w14:textId="484A9483" w:rsidR="00BF44C0" w:rsidRPr="0041381B" w:rsidRDefault="00BF44C0" w:rsidP="008954D5">
            <w:pPr>
              <w:spacing w:after="0" w:line="240" w:lineRule="auto"/>
              <w:jc w:val="center"/>
              <w:rPr>
                <w:rFonts w:ascii="Cambria" w:hAnsi="Cambria" w:cs="Arial"/>
                <w:b/>
                <w:sz w:val="20"/>
                <w:szCs w:val="20"/>
              </w:rPr>
            </w:pPr>
            <w:r w:rsidRPr="0041381B">
              <w:rPr>
                <w:rFonts w:ascii="Cambria" w:hAnsi="Cambria"/>
                <w:sz w:val="20"/>
                <w:szCs w:val="20"/>
              </w:rPr>
              <w:t xml:space="preserve">na terenie </w:t>
            </w:r>
            <w:r w:rsidR="008954D5" w:rsidRPr="0041381B">
              <w:rPr>
                <w:rFonts w:ascii="Cambria" w:hAnsi="Cambria"/>
                <w:sz w:val="20"/>
                <w:szCs w:val="20"/>
              </w:rPr>
              <w:t>miasta</w:t>
            </w:r>
          </w:p>
        </w:tc>
        <w:tc>
          <w:tcPr>
            <w:tcW w:w="2118" w:type="dxa"/>
            <w:shd w:val="clear" w:color="auto" w:fill="FFFFFF"/>
            <w:vAlign w:val="center"/>
          </w:tcPr>
          <w:p w14:paraId="483CEE59" w14:textId="77777777" w:rsidR="00BF44C0" w:rsidRPr="0041381B" w:rsidRDefault="00BF44C0" w:rsidP="0074588D">
            <w:pPr>
              <w:spacing w:after="0" w:line="240" w:lineRule="auto"/>
              <w:jc w:val="center"/>
              <w:rPr>
                <w:rFonts w:ascii="Cambria" w:hAnsi="Cambria" w:cs="Arial"/>
                <w:b/>
                <w:sz w:val="20"/>
                <w:szCs w:val="20"/>
              </w:rPr>
            </w:pPr>
            <w:r w:rsidRPr="0041381B">
              <w:rPr>
                <w:rFonts w:ascii="Cambria" w:hAnsi="Cambria"/>
                <w:sz w:val="20"/>
                <w:szCs w:val="20"/>
              </w:rPr>
              <w:t>GIOŚ RWMŚ</w:t>
            </w:r>
          </w:p>
        </w:tc>
        <w:tc>
          <w:tcPr>
            <w:tcW w:w="1559" w:type="dxa"/>
            <w:vMerge/>
            <w:tcBorders>
              <w:left w:val="single" w:sz="4" w:space="0" w:color="auto"/>
            </w:tcBorders>
            <w:shd w:val="clear" w:color="auto" w:fill="auto"/>
            <w:vAlign w:val="center"/>
          </w:tcPr>
          <w:p w14:paraId="64909DC7" w14:textId="77777777" w:rsidR="00BF44C0" w:rsidRPr="0041381B" w:rsidRDefault="00BF44C0" w:rsidP="0074588D">
            <w:pPr>
              <w:spacing w:after="0" w:line="240" w:lineRule="auto"/>
              <w:ind w:left="113" w:right="113"/>
              <w:contextualSpacing/>
              <w:jc w:val="center"/>
              <w:rPr>
                <w:rFonts w:ascii="Cambria" w:hAnsi="Cambria" w:cs="Arial"/>
                <w:b/>
                <w:sz w:val="20"/>
                <w:szCs w:val="20"/>
              </w:rPr>
            </w:pPr>
          </w:p>
        </w:tc>
      </w:tr>
      <w:tr w:rsidR="00BF44C0" w:rsidRPr="0041381B" w14:paraId="171756E5" w14:textId="77777777" w:rsidTr="00BF44C0">
        <w:trPr>
          <w:cantSplit/>
          <w:trHeight w:val="964"/>
          <w:jc w:val="center"/>
        </w:trPr>
        <w:tc>
          <w:tcPr>
            <w:tcW w:w="846" w:type="dxa"/>
            <w:vMerge w:val="restart"/>
            <w:vAlign w:val="center"/>
          </w:tcPr>
          <w:p w14:paraId="2E1B2DAB" w14:textId="77777777" w:rsidR="00BF44C0" w:rsidRPr="0041381B" w:rsidRDefault="00BF44C0" w:rsidP="0074588D">
            <w:pPr>
              <w:spacing w:after="0" w:line="240" w:lineRule="auto"/>
              <w:jc w:val="center"/>
              <w:rPr>
                <w:rFonts w:ascii="Cambria" w:hAnsi="Cambria" w:cs="Arial"/>
                <w:sz w:val="20"/>
                <w:szCs w:val="20"/>
              </w:rPr>
            </w:pPr>
            <w:r w:rsidRPr="0041381B">
              <w:rPr>
                <w:rFonts w:ascii="Cambria" w:hAnsi="Cambria" w:cs="Arial"/>
                <w:sz w:val="20"/>
                <w:szCs w:val="20"/>
              </w:rPr>
              <w:t>V.</w:t>
            </w:r>
          </w:p>
          <w:p w14:paraId="63B3C3BF" w14:textId="77777777" w:rsidR="00BF44C0" w:rsidRPr="0041381B" w:rsidRDefault="00BF44C0" w:rsidP="0074588D">
            <w:pPr>
              <w:spacing w:after="0" w:line="240" w:lineRule="auto"/>
              <w:jc w:val="center"/>
              <w:rPr>
                <w:rFonts w:ascii="Cambria" w:hAnsi="Cambria" w:cs="Arial"/>
                <w:sz w:val="20"/>
                <w:szCs w:val="20"/>
              </w:rPr>
            </w:pPr>
          </w:p>
          <w:p w14:paraId="0269734C" w14:textId="77777777" w:rsidR="00BF44C0" w:rsidRPr="0041381B" w:rsidRDefault="00BF44C0" w:rsidP="0074588D">
            <w:pPr>
              <w:spacing w:after="0" w:line="240" w:lineRule="auto"/>
              <w:jc w:val="center"/>
              <w:rPr>
                <w:rFonts w:ascii="Cambria" w:hAnsi="Cambria" w:cs="Arial"/>
                <w:sz w:val="20"/>
                <w:szCs w:val="20"/>
              </w:rPr>
            </w:pPr>
          </w:p>
        </w:tc>
        <w:tc>
          <w:tcPr>
            <w:tcW w:w="1285" w:type="dxa"/>
            <w:vMerge w:val="restart"/>
            <w:textDirection w:val="btLr"/>
            <w:vAlign w:val="center"/>
          </w:tcPr>
          <w:p w14:paraId="2278D638" w14:textId="77777777" w:rsidR="00BF44C0" w:rsidRPr="0041381B" w:rsidRDefault="00BF44C0" w:rsidP="0074588D">
            <w:pPr>
              <w:autoSpaceDE w:val="0"/>
              <w:autoSpaceDN w:val="0"/>
              <w:adjustRightInd w:val="0"/>
              <w:spacing w:after="0" w:line="240" w:lineRule="auto"/>
              <w:ind w:right="113"/>
              <w:jc w:val="center"/>
              <w:rPr>
                <w:rFonts w:ascii="Cambria" w:hAnsi="Cambria"/>
                <w:bCs/>
                <w:sz w:val="20"/>
                <w:szCs w:val="20"/>
                <w:lang w:eastAsia="pl-PL"/>
              </w:rPr>
            </w:pPr>
            <w:r w:rsidRPr="0041381B">
              <w:rPr>
                <w:rFonts w:ascii="Cambria" w:hAnsi="Cambria"/>
                <w:bCs/>
                <w:sz w:val="20"/>
                <w:szCs w:val="20"/>
                <w:lang w:eastAsia="pl-PL"/>
              </w:rPr>
              <w:t>Gospodarka wodno-ściekowa</w:t>
            </w:r>
          </w:p>
        </w:tc>
        <w:tc>
          <w:tcPr>
            <w:tcW w:w="855" w:type="dxa"/>
            <w:vMerge w:val="restart"/>
            <w:shd w:val="clear" w:color="auto" w:fill="auto"/>
            <w:textDirection w:val="btLr"/>
            <w:vAlign w:val="center"/>
          </w:tcPr>
          <w:p w14:paraId="10BEF140" w14:textId="77777777" w:rsidR="00BF44C0" w:rsidRPr="0041381B" w:rsidRDefault="00BF44C0" w:rsidP="0074588D">
            <w:pPr>
              <w:autoSpaceDE w:val="0"/>
              <w:autoSpaceDN w:val="0"/>
              <w:adjustRightInd w:val="0"/>
              <w:spacing w:after="0" w:line="240" w:lineRule="auto"/>
              <w:ind w:left="113" w:right="113"/>
              <w:jc w:val="center"/>
              <w:rPr>
                <w:rFonts w:ascii="Cambria" w:hAnsi="Cambria"/>
                <w:sz w:val="20"/>
                <w:szCs w:val="20"/>
              </w:rPr>
            </w:pPr>
            <w:r w:rsidRPr="0041381B">
              <w:rPr>
                <w:rFonts w:ascii="Cambria" w:hAnsi="Cambria"/>
                <w:sz w:val="20"/>
                <w:szCs w:val="20"/>
              </w:rPr>
              <w:t xml:space="preserve">Zarządzanie zasobami wodnymi, racjonalizacja  zużycia wody  </w:t>
            </w:r>
          </w:p>
          <w:p w14:paraId="0839D2A2" w14:textId="77777777" w:rsidR="00BF44C0" w:rsidRPr="0041381B" w:rsidRDefault="00BF44C0" w:rsidP="0074588D">
            <w:pPr>
              <w:spacing w:after="0" w:line="240" w:lineRule="auto"/>
              <w:ind w:left="-51" w:right="113"/>
              <w:jc w:val="center"/>
              <w:rPr>
                <w:rFonts w:ascii="Cambria" w:hAnsi="Cambria"/>
                <w:sz w:val="20"/>
                <w:szCs w:val="20"/>
              </w:rPr>
            </w:pPr>
          </w:p>
          <w:p w14:paraId="2D52550A" w14:textId="77777777" w:rsidR="00BF44C0" w:rsidRPr="0041381B" w:rsidRDefault="00BF44C0" w:rsidP="0074588D">
            <w:pPr>
              <w:autoSpaceDE w:val="0"/>
              <w:autoSpaceDN w:val="0"/>
              <w:adjustRightInd w:val="0"/>
              <w:spacing w:after="0" w:line="240" w:lineRule="auto"/>
              <w:ind w:left="113" w:right="113"/>
              <w:jc w:val="center"/>
              <w:rPr>
                <w:rFonts w:ascii="Cambria" w:hAnsi="Cambria"/>
                <w:iCs/>
                <w:sz w:val="20"/>
                <w:szCs w:val="20"/>
                <w:lang w:eastAsia="pl-PL"/>
              </w:rPr>
            </w:pPr>
          </w:p>
        </w:tc>
        <w:tc>
          <w:tcPr>
            <w:tcW w:w="1276" w:type="dxa"/>
            <w:vMerge w:val="restart"/>
            <w:shd w:val="clear" w:color="auto" w:fill="auto"/>
            <w:textDirection w:val="btLr"/>
            <w:vAlign w:val="center"/>
          </w:tcPr>
          <w:p w14:paraId="4A951F59" w14:textId="77777777" w:rsidR="00BF44C0" w:rsidRPr="0041381B" w:rsidRDefault="00BF44C0" w:rsidP="0074588D">
            <w:pPr>
              <w:autoSpaceDE w:val="0"/>
              <w:autoSpaceDN w:val="0"/>
              <w:adjustRightInd w:val="0"/>
              <w:spacing w:after="0" w:line="240" w:lineRule="auto"/>
              <w:ind w:left="113" w:right="113"/>
              <w:jc w:val="center"/>
              <w:rPr>
                <w:rFonts w:ascii="Cambria" w:hAnsi="Cambria" w:cs="Arial"/>
                <w:b/>
                <w:sz w:val="20"/>
                <w:szCs w:val="20"/>
              </w:rPr>
            </w:pPr>
            <w:r w:rsidRPr="0041381B">
              <w:rPr>
                <w:rFonts w:ascii="Cambria" w:hAnsi="Cambria"/>
                <w:sz w:val="20"/>
                <w:szCs w:val="20"/>
              </w:rPr>
              <w:t>Poprawa systemu zaopatrzenia ludności w wodę oraz racjonalizacja zużycia wody</w:t>
            </w:r>
          </w:p>
        </w:tc>
        <w:tc>
          <w:tcPr>
            <w:tcW w:w="6662" w:type="dxa"/>
            <w:shd w:val="clear" w:color="auto" w:fill="auto"/>
            <w:vAlign w:val="center"/>
          </w:tcPr>
          <w:p w14:paraId="55E07472" w14:textId="77777777" w:rsidR="00BF44C0" w:rsidRPr="0041381B" w:rsidRDefault="00BF44C0" w:rsidP="0074588D">
            <w:pPr>
              <w:spacing w:after="0" w:line="240" w:lineRule="auto"/>
              <w:ind w:left="-51"/>
              <w:jc w:val="center"/>
              <w:rPr>
                <w:rFonts w:ascii="Cambria" w:hAnsi="Cambria"/>
                <w:sz w:val="20"/>
                <w:szCs w:val="20"/>
              </w:rPr>
            </w:pPr>
            <w:r w:rsidRPr="0041381B">
              <w:rPr>
                <w:rFonts w:ascii="Cambria" w:hAnsi="Cambria"/>
                <w:sz w:val="20"/>
                <w:szCs w:val="20"/>
              </w:rPr>
              <w:t xml:space="preserve">Minimalizacja strat wody na przesyle wody wodociągowej </w:t>
            </w:r>
          </w:p>
          <w:p w14:paraId="1EE00E76" w14:textId="77777777" w:rsidR="00BF44C0" w:rsidRPr="0041381B" w:rsidRDefault="00BF44C0" w:rsidP="0074588D">
            <w:pPr>
              <w:spacing w:after="0" w:line="240" w:lineRule="auto"/>
              <w:jc w:val="center"/>
              <w:rPr>
                <w:rFonts w:ascii="Cambria" w:hAnsi="Cambria"/>
                <w:sz w:val="20"/>
                <w:szCs w:val="20"/>
              </w:rPr>
            </w:pPr>
            <w:r w:rsidRPr="0041381B">
              <w:rPr>
                <w:rFonts w:ascii="Cambria" w:hAnsi="Cambria"/>
                <w:sz w:val="20"/>
                <w:szCs w:val="20"/>
              </w:rPr>
              <w:t>(przewody magistralne i lokalne)</w:t>
            </w:r>
          </w:p>
        </w:tc>
        <w:tc>
          <w:tcPr>
            <w:tcW w:w="2118" w:type="dxa"/>
            <w:shd w:val="clear" w:color="auto" w:fill="auto"/>
            <w:vAlign w:val="center"/>
          </w:tcPr>
          <w:p w14:paraId="14977E91" w14:textId="77777777" w:rsidR="00BF44C0" w:rsidRPr="0041381B" w:rsidRDefault="008F198E" w:rsidP="008F198E">
            <w:pPr>
              <w:tabs>
                <w:tab w:val="center" w:pos="4536"/>
                <w:tab w:val="right" w:pos="9072"/>
              </w:tabs>
              <w:spacing w:after="0" w:line="240" w:lineRule="auto"/>
              <w:ind w:left="-51"/>
              <w:jc w:val="center"/>
              <w:rPr>
                <w:rFonts w:ascii="Cambria" w:hAnsi="Cambria"/>
                <w:sz w:val="20"/>
                <w:szCs w:val="20"/>
              </w:rPr>
            </w:pPr>
            <w:r w:rsidRPr="0041381B">
              <w:rPr>
                <w:rFonts w:ascii="Cambria" w:hAnsi="Cambria"/>
                <w:sz w:val="20"/>
                <w:szCs w:val="20"/>
              </w:rPr>
              <w:t>Gestor sieci</w:t>
            </w:r>
          </w:p>
        </w:tc>
        <w:tc>
          <w:tcPr>
            <w:tcW w:w="1559" w:type="dxa"/>
            <w:vMerge/>
            <w:tcBorders>
              <w:left w:val="single" w:sz="4" w:space="0" w:color="auto"/>
            </w:tcBorders>
            <w:shd w:val="clear" w:color="auto" w:fill="auto"/>
            <w:textDirection w:val="btLr"/>
            <w:vAlign w:val="center"/>
          </w:tcPr>
          <w:p w14:paraId="12DF2EE9" w14:textId="77777777" w:rsidR="00BF44C0" w:rsidRPr="0041381B" w:rsidRDefault="00BF44C0" w:rsidP="0074588D">
            <w:pPr>
              <w:spacing w:after="0" w:line="240" w:lineRule="auto"/>
              <w:ind w:left="113" w:right="113"/>
              <w:contextualSpacing/>
              <w:jc w:val="center"/>
              <w:rPr>
                <w:rFonts w:ascii="Cambria" w:hAnsi="Cambria"/>
                <w:sz w:val="20"/>
                <w:szCs w:val="20"/>
              </w:rPr>
            </w:pPr>
          </w:p>
        </w:tc>
      </w:tr>
      <w:tr w:rsidR="00BF44C0" w:rsidRPr="0041381B" w14:paraId="575E209E" w14:textId="77777777" w:rsidTr="00BF44C0">
        <w:trPr>
          <w:cantSplit/>
          <w:trHeight w:val="964"/>
          <w:jc w:val="center"/>
        </w:trPr>
        <w:tc>
          <w:tcPr>
            <w:tcW w:w="846" w:type="dxa"/>
            <w:vMerge/>
            <w:vAlign w:val="center"/>
          </w:tcPr>
          <w:p w14:paraId="756D5625" w14:textId="77777777" w:rsidR="00BF44C0" w:rsidRPr="0041381B" w:rsidRDefault="00BF44C0" w:rsidP="0074588D">
            <w:pPr>
              <w:spacing w:after="0" w:line="240" w:lineRule="auto"/>
              <w:jc w:val="center"/>
              <w:rPr>
                <w:rFonts w:ascii="Cambria" w:hAnsi="Cambria" w:cs="Arial"/>
                <w:sz w:val="20"/>
                <w:szCs w:val="20"/>
              </w:rPr>
            </w:pPr>
          </w:p>
        </w:tc>
        <w:tc>
          <w:tcPr>
            <w:tcW w:w="1285" w:type="dxa"/>
            <w:vMerge/>
            <w:textDirection w:val="btLr"/>
            <w:vAlign w:val="center"/>
          </w:tcPr>
          <w:p w14:paraId="7E8ECA2A" w14:textId="77777777" w:rsidR="00BF44C0" w:rsidRPr="0041381B" w:rsidRDefault="00BF44C0" w:rsidP="0074588D">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vAlign w:val="center"/>
          </w:tcPr>
          <w:p w14:paraId="46EEAFDC" w14:textId="77777777" w:rsidR="00BF44C0" w:rsidRPr="0041381B" w:rsidRDefault="00BF44C0" w:rsidP="0074588D">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4DDD557A" w14:textId="77777777" w:rsidR="00BF44C0" w:rsidRPr="0041381B" w:rsidRDefault="00BF44C0" w:rsidP="0074588D">
            <w:pPr>
              <w:spacing w:after="0" w:line="240" w:lineRule="auto"/>
              <w:jc w:val="center"/>
              <w:rPr>
                <w:rFonts w:ascii="Cambria" w:hAnsi="Cambria" w:cs="Arial"/>
                <w:b/>
                <w:sz w:val="20"/>
                <w:szCs w:val="20"/>
              </w:rPr>
            </w:pPr>
          </w:p>
        </w:tc>
        <w:tc>
          <w:tcPr>
            <w:tcW w:w="6662" w:type="dxa"/>
            <w:shd w:val="clear" w:color="auto" w:fill="auto"/>
            <w:vAlign w:val="center"/>
          </w:tcPr>
          <w:p w14:paraId="3F24F8E5" w14:textId="77777777" w:rsidR="00F15115" w:rsidRPr="0041381B" w:rsidRDefault="00BF44C0" w:rsidP="0074588D">
            <w:pPr>
              <w:spacing w:after="0" w:line="240" w:lineRule="auto"/>
              <w:jc w:val="center"/>
              <w:rPr>
                <w:rFonts w:ascii="Cambria" w:hAnsi="Cambria"/>
                <w:sz w:val="20"/>
                <w:szCs w:val="20"/>
              </w:rPr>
            </w:pPr>
            <w:r w:rsidRPr="0041381B">
              <w:rPr>
                <w:rFonts w:ascii="Cambria" w:hAnsi="Cambria"/>
                <w:sz w:val="20"/>
                <w:szCs w:val="20"/>
              </w:rPr>
              <w:t xml:space="preserve">Sukcesywna wymiana i renowacja wyeksploatowanych </w:t>
            </w:r>
          </w:p>
          <w:p w14:paraId="086D3F4A" w14:textId="77777777" w:rsidR="00BF44C0" w:rsidRPr="0041381B" w:rsidRDefault="00BF44C0" w:rsidP="0074588D">
            <w:pPr>
              <w:spacing w:after="0" w:line="240" w:lineRule="auto"/>
              <w:jc w:val="center"/>
              <w:rPr>
                <w:rFonts w:ascii="Cambria" w:hAnsi="Cambria"/>
                <w:sz w:val="20"/>
                <w:szCs w:val="20"/>
              </w:rPr>
            </w:pPr>
            <w:r w:rsidRPr="0041381B">
              <w:rPr>
                <w:rFonts w:ascii="Cambria" w:hAnsi="Cambria"/>
                <w:sz w:val="20"/>
                <w:szCs w:val="20"/>
              </w:rPr>
              <w:t>odcinków sieci wodociągowej</w:t>
            </w:r>
          </w:p>
        </w:tc>
        <w:tc>
          <w:tcPr>
            <w:tcW w:w="2118" w:type="dxa"/>
            <w:shd w:val="clear" w:color="auto" w:fill="auto"/>
            <w:vAlign w:val="center"/>
          </w:tcPr>
          <w:p w14:paraId="6221A20B" w14:textId="77777777" w:rsidR="00BF44C0" w:rsidRPr="0041381B" w:rsidRDefault="00BF44C0" w:rsidP="0074588D">
            <w:pPr>
              <w:tabs>
                <w:tab w:val="center" w:pos="4536"/>
                <w:tab w:val="right" w:pos="9072"/>
              </w:tabs>
              <w:spacing w:after="0" w:line="240" w:lineRule="auto"/>
              <w:ind w:left="-51"/>
              <w:jc w:val="center"/>
              <w:rPr>
                <w:rFonts w:ascii="Cambria" w:hAnsi="Cambria"/>
                <w:sz w:val="20"/>
                <w:szCs w:val="20"/>
              </w:rPr>
            </w:pPr>
            <w:r w:rsidRPr="0041381B">
              <w:rPr>
                <w:rFonts w:ascii="Cambria" w:hAnsi="Cambria"/>
                <w:sz w:val="20"/>
                <w:szCs w:val="20"/>
              </w:rPr>
              <w:t>Gestor sieci</w:t>
            </w:r>
          </w:p>
        </w:tc>
        <w:tc>
          <w:tcPr>
            <w:tcW w:w="1559" w:type="dxa"/>
            <w:vMerge/>
            <w:tcBorders>
              <w:left w:val="single" w:sz="4" w:space="0" w:color="auto"/>
            </w:tcBorders>
            <w:shd w:val="clear" w:color="auto" w:fill="auto"/>
            <w:vAlign w:val="center"/>
          </w:tcPr>
          <w:p w14:paraId="3F52679F" w14:textId="77777777" w:rsidR="00BF44C0" w:rsidRPr="0041381B" w:rsidRDefault="00BF44C0" w:rsidP="0074588D">
            <w:pPr>
              <w:spacing w:after="0" w:line="240" w:lineRule="auto"/>
              <w:contextualSpacing/>
              <w:jc w:val="center"/>
              <w:rPr>
                <w:rFonts w:ascii="Cambria" w:hAnsi="Cambria"/>
                <w:sz w:val="20"/>
                <w:szCs w:val="20"/>
              </w:rPr>
            </w:pPr>
          </w:p>
        </w:tc>
      </w:tr>
      <w:tr w:rsidR="00BF44C0" w:rsidRPr="0041381B" w14:paraId="2DF699CB" w14:textId="77777777" w:rsidTr="00BF44C0">
        <w:trPr>
          <w:cantSplit/>
          <w:trHeight w:val="964"/>
          <w:jc w:val="center"/>
        </w:trPr>
        <w:tc>
          <w:tcPr>
            <w:tcW w:w="846" w:type="dxa"/>
            <w:vMerge/>
            <w:vAlign w:val="center"/>
          </w:tcPr>
          <w:p w14:paraId="51162FC7" w14:textId="77777777" w:rsidR="00BF44C0" w:rsidRPr="0041381B" w:rsidRDefault="00BF44C0" w:rsidP="0074588D">
            <w:pPr>
              <w:spacing w:after="0" w:line="240" w:lineRule="auto"/>
              <w:jc w:val="center"/>
              <w:rPr>
                <w:rFonts w:ascii="Cambria" w:hAnsi="Cambria" w:cs="Arial"/>
                <w:sz w:val="20"/>
                <w:szCs w:val="20"/>
              </w:rPr>
            </w:pPr>
          </w:p>
        </w:tc>
        <w:tc>
          <w:tcPr>
            <w:tcW w:w="1285" w:type="dxa"/>
            <w:vMerge/>
            <w:textDirection w:val="btLr"/>
            <w:vAlign w:val="center"/>
          </w:tcPr>
          <w:p w14:paraId="5B33D216" w14:textId="77777777" w:rsidR="00BF44C0" w:rsidRPr="0041381B" w:rsidRDefault="00BF44C0" w:rsidP="0074588D">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tcBorders>
              <w:bottom w:val="single" w:sz="4" w:space="0" w:color="auto"/>
            </w:tcBorders>
            <w:vAlign w:val="center"/>
          </w:tcPr>
          <w:p w14:paraId="6E0F8C4D" w14:textId="77777777" w:rsidR="00BF44C0" w:rsidRPr="0041381B" w:rsidRDefault="00BF44C0" w:rsidP="0074588D">
            <w:pPr>
              <w:autoSpaceDE w:val="0"/>
              <w:autoSpaceDN w:val="0"/>
              <w:adjustRightInd w:val="0"/>
              <w:spacing w:after="0" w:line="240" w:lineRule="auto"/>
              <w:jc w:val="center"/>
              <w:rPr>
                <w:rFonts w:ascii="Cambria" w:hAnsi="Cambria"/>
                <w:iCs/>
                <w:sz w:val="20"/>
                <w:szCs w:val="20"/>
                <w:lang w:eastAsia="pl-PL"/>
              </w:rPr>
            </w:pPr>
          </w:p>
        </w:tc>
        <w:tc>
          <w:tcPr>
            <w:tcW w:w="1276" w:type="dxa"/>
            <w:vMerge/>
            <w:tcBorders>
              <w:bottom w:val="single" w:sz="4" w:space="0" w:color="auto"/>
            </w:tcBorders>
            <w:vAlign w:val="center"/>
          </w:tcPr>
          <w:p w14:paraId="65865EE8" w14:textId="77777777" w:rsidR="00BF44C0" w:rsidRPr="0041381B" w:rsidRDefault="00BF44C0" w:rsidP="0074588D">
            <w:pPr>
              <w:spacing w:after="0" w:line="240" w:lineRule="auto"/>
              <w:jc w:val="center"/>
              <w:rPr>
                <w:rFonts w:ascii="Cambria" w:hAnsi="Cambria" w:cs="Arial"/>
                <w:b/>
                <w:sz w:val="20"/>
                <w:szCs w:val="20"/>
              </w:rPr>
            </w:pPr>
          </w:p>
        </w:tc>
        <w:tc>
          <w:tcPr>
            <w:tcW w:w="6662" w:type="dxa"/>
            <w:shd w:val="clear" w:color="auto" w:fill="auto"/>
            <w:vAlign w:val="center"/>
          </w:tcPr>
          <w:p w14:paraId="6EF3CAB6" w14:textId="77777777" w:rsidR="00BF44C0" w:rsidRPr="0041381B" w:rsidRDefault="00BF44C0" w:rsidP="0074588D">
            <w:pPr>
              <w:spacing w:after="0" w:line="240" w:lineRule="auto"/>
              <w:jc w:val="center"/>
              <w:rPr>
                <w:rFonts w:ascii="Cambria" w:hAnsi="Cambria"/>
                <w:sz w:val="20"/>
                <w:szCs w:val="20"/>
              </w:rPr>
            </w:pPr>
            <w:r w:rsidRPr="0041381B">
              <w:rPr>
                <w:rFonts w:ascii="Cambria" w:hAnsi="Cambria"/>
                <w:sz w:val="20"/>
                <w:szCs w:val="20"/>
              </w:rPr>
              <w:t>Opracowanie projektów i budowa sieci wodociągowej</w:t>
            </w:r>
          </w:p>
        </w:tc>
        <w:tc>
          <w:tcPr>
            <w:tcW w:w="2118" w:type="dxa"/>
            <w:tcBorders>
              <w:bottom w:val="single" w:sz="4" w:space="0" w:color="auto"/>
            </w:tcBorders>
            <w:shd w:val="clear" w:color="auto" w:fill="auto"/>
            <w:vAlign w:val="center"/>
          </w:tcPr>
          <w:p w14:paraId="19B49F8E" w14:textId="77777777" w:rsidR="00BF44C0" w:rsidRPr="0041381B" w:rsidRDefault="00BF44C0" w:rsidP="0074588D">
            <w:pPr>
              <w:tabs>
                <w:tab w:val="center" w:pos="4536"/>
                <w:tab w:val="right" w:pos="9072"/>
              </w:tabs>
              <w:spacing w:after="0" w:line="240" w:lineRule="auto"/>
              <w:ind w:left="-51"/>
              <w:jc w:val="center"/>
              <w:rPr>
                <w:rFonts w:ascii="Cambria" w:hAnsi="Cambria"/>
                <w:sz w:val="20"/>
                <w:szCs w:val="20"/>
              </w:rPr>
            </w:pPr>
            <w:r w:rsidRPr="0041381B">
              <w:rPr>
                <w:rFonts w:ascii="Cambria" w:hAnsi="Cambria"/>
                <w:sz w:val="20"/>
                <w:szCs w:val="20"/>
              </w:rPr>
              <w:t>Gestor sieci</w:t>
            </w:r>
          </w:p>
        </w:tc>
        <w:tc>
          <w:tcPr>
            <w:tcW w:w="1559" w:type="dxa"/>
            <w:vMerge/>
            <w:tcBorders>
              <w:left w:val="single" w:sz="4" w:space="0" w:color="auto"/>
            </w:tcBorders>
            <w:shd w:val="clear" w:color="auto" w:fill="auto"/>
            <w:vAlign w:val="center"/>
          </w:tcPr>
          <w:p w14:paraId="4159D2BE" w14:textId="77777777" w:rsidR="00BF44C0" w:rsidRPr="0041381B" w:rsidRDefault="00BF44C0" w:rsidP="0074588D">
            <w:pPr>
              <w:spacing w:after="0" w:line="240" w:lineRule="auto"/>
              <w:contextualSpacing/>
              <w:jc w:val="center"/>
              <w:rPr>
                <w:rFonts w:ascii="Cambria" w:hAnsi="Cambria"/>
                <w:sz w:val="20"/>
                <w:szCs w:val="20"/>
              </w:rPr>
            </w:pPr>
          </w:p>
        </w:tc>
      </w:tr>
      <w:tr w:rsidR="00BF44C0" w:rsidRPr="0041381B" w14:paraId="4F7215C7" w14:textId="77777777" w:rsidTr="00BF44C0">
        <w:trPr>
          <w:cantSplit/>
          <w:trHeight w:val="964"/>
          <w:jc w:val="center"/>
        </w:trPr>
        <w:tc>
          <w:tcPr>
            <w:tcW w:w="846" w:type="dxa"/>
            <w:vMerge/>
            <w:vAlign w:val="center"/>
          </w:tcPr>
          <w:p w14:paraId="6876C142" w14:textId="77777777" w:rsidR="00BF44C0" w:rsidRPr="0041381B" w:rsidRDefault="00BF44C0" w:rsidP="0074588D">
            <w:pPr>
              <w:spacing w:after="0" w:line="240" w:lineRule="auto"/>
              <w:jc w:val="center"/>
              <w:rPr>
                <w:rFonts w:ascii="Cambria" w:hAnsi="Cambria" w:cs="Arial"/>
                <w:sz w:val="20"/>
                <w:szCs w:val="20"/>
              </w:rPr>
            </w:pPr>
          </w:p>
        </w:tc>
        <w:tc>
          <w:tcPr>
            <w:tcW w:w="1285" w:type="dxa"/>
            <w:vMerge/>
            <w:textDirection w:val="btLr"/>
            <w:vAlign w:val="center"/>
          </w:tcPr>
          <w:p w14:paraId="2EE0E9E1" w14:textId="77777777" w:rsidR="00BF44C0" w:rsidRPr="0041381B" w:rsidRDefault="00BF44C0" w:rsidP="0074588D">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val="restart"/>
            <w:tcBorders>
              <w:top w:val="single" w:sz="4" w:space="0" w:color="auto"/>
            </w:tcBorders>
            <w:textDirection w:val="btLr"/>
            <w:vAlign w:val="center"/>
          </w:tcPr>
          <w:p w14:paraId="05791B9B" w14:textId="77777777" w:rsidR="00BF44C0" w:rsidRPr="0041381B" w:rsidRDefault="00BF44C0" w:rsidP="0074588D">
            <w:pPr>
              <w:autoSpaceDE w:val="0"/>
              <w:autoSpaceDN w:val="0"/>
              <w:adjustRightInd w:val="0"/>
              <w:spacing w:after="0" w:line="240" w:lineRule="auto"/>
              <w:ind w:left="113" w:right="113"/>
              <w:jc w:val="center"/>
              <w:rPr>
                <w:rFonts w:ascii="Cambria" w:hAnsi="Cambria"/>
                <w:sz w:val="20"/>
                <w:szCs w:val="20"/>
              </w:rPr>
            </w:pPr>
            <w:r w:rsidRPr="0041381B">
              <w:rPr>
                <w:rFonts w:ascii="Cambria" w:hAnsi="Cambria"/>
                <w:sz w:val="20"/>
                <w:szCs w:val="20"/>
              </w:rPr>
              <w:t>Racjonalna gospodarka ściekowa</w:t>
            </w:r>
          </w:p>
        </w:tc>
        <w:tc>
          <w:tcPr>
            <w:tcW w:w="1276" w:type="dxa"/>
            <w:vMerge w:val="restart"/>
            <w:tcBorders>
              <w:top w:val="single" w:sz="4" w:space="0" w:color="auto"/>
            </w:tcBorders>
            <w:textDirection w:val="btLr"/>
            <w:vAlign w:val="center"/>
          </w:tcPr>
          <w:p w14:paraId="1224CBFF" w14:textId="77777777" w:rsidR="00BF44C0" w:rsidRPr="0041381B" w:rsidRDefault="00BF44C0" w:rsidP="0074588D">
            <w:pPr>
              <w:autoSpaceDE w:val="0"/>
              <w:autoSpaceDN w:val="0"/>
              <w:adjustRightInd w:val="0"/>
              <w:spacing w:after="0" w:line="240" w:lineRule="auto"/>
              <w:ind w:left="113" w:right="113"/>
              <w:jc w:val="center"/>
              <w:rPr>
                <w:rFonts w:ascii="Cambria" w:hAnsi="Cambria" w:cs="Arial"/>
                <w:b/>
                <w:sz w:val="20"/>
                <w:szCs w:val="20"/>
              </w:rPr>
            </w:pPr>
            <w:r w:rsidRPr="0041381B">
              <w:rPr>
                <w:rFonts w:ascii="Cambria" w:hAnsi="Cambria"/>
                <w:sz w:val="20"/>
                <w:szCs w:val="20"/>
              </w:rPr>
              <w:t>Poprawa systemu odprowadzania ścieków oraz poprawa jakości wód podziemnych i powierzchniowych</w:t>
            </w:r>
          </w:p>
        </w:tc>
        <w:tc>
          <w:tcPr>
            <w:tcW w:w="6662" w:type="dxa"/>
            <w:vAlign w:val="center"/>
          </w:tcPr>
          <w:p w14:paraId="28B2C271" w14:textId="77777777" w:rsidR="00BF44C0" w:rsidRPr="0041381B" w:rsidRDefault="00BF44C0" w:rsidP="0074588D">
            <w:pPr>
              <w:spacing w:after="0" w:line="240" w:lineRule="auto"/>
              <w:jc w:val="center"/>
              <w:rPr>
                <w:rFonts w:ascii="Cambria" w:hAnsi="Cambria"/>
                <w:sz w:val="20"/>
                <w:szCs w:val="20"/>
              </w:rPr>
            </w:pPr>
            <w:r w:rsidRPr="0041381B">
              <w:rPr>
                <w:rFonts w:ascii="Cambria" w:hAnsi="Cambria"/>
                <w:sz w:val="20"/>
                <w:szCs w:val="20"/>
              </w:rPr>
              <w:t>Wzmożenie działań kontrolnych egzekucyjnych w celu eliminacji nielegalnego zrzutu ścieków</w:t>
            </w:r>
          </w:p>
        </w:tc>
        <w:tc>
          <w:tcPr>
            <w:tcW w:w="2118" w:type="dxa"/>
            <w:shd w:val="clear" w:color="auto" w:fill="auto"/>
            <w:vAlign w:val="center"/>
          </w:tcPr>
          <w:p w14:paraId="6CDA237E" w14:textId="6BC866E1" w:rsidR="00BF44C0" w:rsidRPr="0041381B" w:rsidRDefault="00BF44C0" w:rsidP="008F198E">
            <w:pPr>
              <w:tabs>
                <w:tab w:val="center" w:pos="4536"/>
                <w:tab w:val="right" w:pos="9072"/>
              </w:tabs>
              <w:spacing w:after="0" w:line="240" w:lineRule="auto"/>
              <w:ind w:left="-51"/>
              <w:jc w:val="center"/>
              <w:rPr>
                <w:rFonts w:ascii="Cambria" w:hAnsi="Cambria"/>
                <w:sz w:val="20"/>
                <w:szCs w:val="20"/>
              </w:rPr>
            </w:pPr>
            <w:r w:rsidRPr="0041381B">
              <w:rPr>
                <w:rFonts w:ascii="Cambria" w:hAnsi="Cambria"/>
                <w:sz w:val="20"/>
                <w:szCs w:val="20"/>
              </w:rPr>
              <w:t xml:space="preserve">Gestor sieci, </w:t>
            </w:r>
            <w:r w:rsidR="00C2248B" w:rsidRPr="0041381B">
              <w:rPr>
                <w:rFonts w:ascii="Cambria" w:hAnsi="Cambria"/>
                <w:sz w:val="20"/>
                <w:szCs w:val="20"/>
              </w:rPr>
              <w:t>Miasto</w:t>
            </w:r>
          </w:p>
        </w:tc>
        <w:tc>
          <w:tcPr>
            <w:tcW w:w="1559" w:type="dxa"/>
            <w:vMerge/>
            <w:tcBorders>
              <w:left w:val="single" w:sz="4" w:space="0" w:color="auto"/>
            </w:tcBorders>
            <w:textDirection w:val="btLr"/>
            <w:vAlign w:val="center"/>
          </w:tcPr>
          <w:p w14:paraId="07908CB1" w14:textId="77777777" w:rsidR="00BF44C0" w:rsidRPr="0041381B" w:rsidRDefault="00BF44C0" w:rsidP="0074588D">
            <w:pPr>
              <w:spacing w:after="0" w:line="240" w:lineRule="auto"/>
              <w:ind w:left="113" w:right="113"/>
              <w:contextualSpacing/>
              <w:jc w:val="center"/>
              <w:rPr>
                <w:rFonts w:ascii="Cambria" w:hAnsi="Cambria"/>
                <w:sz w:val="20"/>
                <w:szCs w:val="20"/>
              </w:rPr>
            </w:pPr>
          </w:p>
        </w:tc>
      </w:tr>
      <w:tr w:rsidR="00BF44C0" w:rsidRPr="0041381B" w14:paraId="52595E93" w14:textId="77777777" w:rsidTr="00BF44C0">
        <w:trPr>
          <w:cantSplit/>
          <w:trHeight w:val="964"/>
          <w:jc w:val="center"/>
        </w:trPr>
        <w:tc>
          <w:tcPr>
            <w:tcW w:w="846" w:type="dxa"/>
            <w:vMerge/>
            <w:vAlign w:val="center"/>
          </w:tcPr>
          <w:p w14:paraId="66BA44F6" w14:textId="77777777" w:rsidR="00BF44C0" w:rsidRPr="0041381B" w:rsidRDefault="00BF44C0" w:rsidP="0074588D">
            <w:pPr>
              <w:spacing w:after="0" w:line="240" w:lineRule="auto"/>
              <w:jc w:val="center"/>
              <w:rPr>
                <w:rFonts w:ascii="Cambria" w:hAnsi="Cambria" w:cs="Arial"/>
                <w:sz w:val="20"/>
                <w:szCs w:val="20"/>
              </w:rPr>
            </w:pPr>
          </w:p>
        </w:tc>
        <w:tc>
          <w:tcPr>
            <w:tcW w:w="1285" w:type="dxa"/>
            <w:vMerge/>
            <w:textDirection w:val="btLr"/>
            <w:vAlign w:val="center"/>
          </w:tcPr>
          <w:p w14:paraId="12F4911F" w14:textId="77777777" w:rsidR="00BF44C0" w:rsidRPr="0041381B" w:rsidRDefault="00BF44C0" w:rsidP="0074588D">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textDirection w:val="btLr"/>
            <w:vAlign w:val="center"/>
          </w:tcPr>
          <w:p w14:paraId="4B70207D" w14:textId="77777777" w:rsidR="00BF44C0" w:rsidRPr="0041381B" w:rsidRDefault="00BF44C0" w:rsidP="0074588D">
            <w:pPr>
              <w:autoSpaceDE w:val="0"/>
              <w:autoSpaceDN w:val="0"/>
              <w:adjustRightInd w:val="0"/>
              <w:spacing w:after="0" w:line="240" w:lineRule="auto"/>
              <w:ind w:left="113" w:right="113"/>
              <w:jc w:val="center"/>
              <w:rPr>
                <w:rFonts w:ascii="Cambria" w:hAnsi="Cambria"/>
                <w:sz w:val="20"/>
                <w:szCs w:val="20"/>
              </w:rPr>
            </w:pPr>
          </w:p>
        </w:tc>
        <w:tc>
          <w:tcPr>
            <w:tcW w:w="1276" w:type="dxa"/>
            <w:vMerge/>
            <w:textDirection w:val="btLr"/>
            <w:vAlign w:val="center"/>
          </w:tcPr>
          <w:p w14:paraId="279B272A" w14:textId="77777777" w:rsidR="00BF44C0" w:rsidRPr="0041381B" w:rsidRDefault="00BF44C0" w:rsidP="0074588D">
            <w:pPr>
              <w:autoSpaceDE w:val="0"/>
              <w:autoSpaceDN w:val="0"/>
              <w:adjustRightInd w:val="0"/>
              <w:spacing w:after="0" w:line="240" w:lineRule="auto"/>
              <w:ind w:left="113" w:right="113"/>
              <w:jc w:val="center"/>
              <w:rPr>
                <w:rFonts w:ascii="Cambria" w:hAnsi="Cambria"/>
                <w:sz w:val="20"/>
                <w:szCs w:val="20"/>
              </w:rPr>
            </w:pPr>
          </w:p>
        </w:tc>
        <w:tc>
          <w:tcPr>
            <w:tcW w:w="6662" w:type="dxa"/>
            <w:tcBorders>
              <w:bottom w:val="single" w:sz="4" w:space="0" w:color="auto"/>
            </w:tcBorders>
            <w:vAlign w:val="center"/>
          </w:tcPr>
          <w:p w14:paraId="063A423D" w14:textId="6B777859" w:rsidR="00BF44C0" w:rsidRPr="0041381B" w:rsidRDefault="00BF44C0" w:rsidP="008954D5">
            <w:pPr>
              <w:spacing w:after="0" w:line="240" w:lineRule="auto"/>
              <w:jc w:val="center"/>
              <w:rPr>
                <w:rFonts w:ascii="Cambria" w:hAnsi="Cambria"/>
                <w:sz w:val="20"/>
                <w:szCs w:val="20"/>
              </w:rPr>
            </w:pPr>
            <w:r w:rsidRPr="0041381B">
              <w:rPr>
                <w:rFonts w:ascii="Cambria" w:hAnsi="Cambria"/>
                <w:sz w:val="20"/>
                <w:szCs w:val="20"/>
              </w:rPr>
              <w:t>Dotacje na budowę przydomowych oczyszczalni ścieków na terenie</w:t>
            </w:r>
            <w:r w:rsidR="007D29E5" w:rsidRPr="0041381B">
              <w:rPr>
                <w:rFonts w:ascii="Cambria" w:hAnsi="Cambria"/>
                <w:sz w:val="20"/>
                <w:szCs w:val="20"/>
              </w:rPr>
              <w:t xml:space="preserve"> </w:t>
            </w:r>
            <w:r w:rsidR="008954D5" w:rsidRPr="0041381B">
              <w:rPr>
                <w:rFonts w:ascii="Cambria" w:hAnsi="Cambria"/>
                <w:sz w:val="20"/>
                <w:szCs w:val="20"/>
              </w:rPr>
              <w:t>miasta</w:t>
            </w:r>
          </w:p>
        </w:tc>
        <w:tc>
          <w:tcPr>
            <w:tcW w:w="2118" w:type="dxa"/>
            <w:tcBorders>
              <w:bottom w:val="single" w:sz="4" w:space="0" w:color="auto"/>
            </w:tcBorders>
            <w:shd w:val="clear" w:color="auto" w:fill="auto"/>
            <w:vAlign w:val="center"/>
          </w:tcPr>
          <w:p w14:paraId="040BD8AF" w14:textId="132857DB" w:rsidR="00BF44C0" w:rsidRPr="0041381B" w:rsidRDefault="00C2248B" w:rsidP="0074588D">
            <w:pPr>
              <w:tabs>
                <w:tab w:val="center" w:pos="4536"/>
                <w:tab w:val="right" w:pos="9072"/>
              </w:tabs>
              <w:spacing w:after="0" w:line="240" w:lineRule="auto"/>
              <w:ind w:left="-51"/>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textDirection w:val="btLr"/>
            <w:vAlign w:val="center"/>
          </w:tcPr>
          <w:p w14:paraId="55845FBB" w14:textId="77777777" w:rsidR="00BF44C0" w:rsidRPr="0041381B" w:rsidRDefault="00BF44C0" w:rsidP="0074588D">
            <w:pPr>
              <w:spacing w:after="0" w:line="240" w:lineRule="auto"/>
              <w:ind w:left="113" w:right="113"/>
              <w:contextualSpacing/>
              <w:jc w:val="center"/>
              <w:rPr>
                <w:rFonts w:ascii="Cambria" w:hAnsi="Cambria"/>
                <w:sz w:val="20"/>
                <w:szCs w:val="20"/>
              </w:rPr>
            </w:pPr>
          </w:p>
        </w:tc>
      </w:tr>
      <w:tr w:rsidR="00BF44C0" w:rsidRPr="0041381B" w14:paraId="201CAE46" w14:textId="77777777" w:rsidTr="00BF44C0">
        <w:trPr>
          <w:cantSplit/>
          <w:trHeight w:val="964"/>
          <w:jc w:val="center"/>
        </w:trPr>
        <w:tc>
          <w:tcPr>
            <w:tcW w:w="846" w:type="dxa"/>
            <w:vMerge/>
            <w:tcBorders>
              <w:bottom w:val="single" w:sz="4" w:space="0" w:color="auto"/>
            </w:tcBorders>
            <w:vAlign w:val="center"/>
          </w:tcPr>
          <w:p w14:paraId="498E1ED8" w14:textId="77777777" w:rsidR="00BF44C0" w:rsidRPr="0041381B" w:rsidRDefault="00BF44C0" w:rsidP="0074588D">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6C421E75" w14:textId="77777777" w:rsidR="00BF44C0" w:rsidRPr="0041381B" w:rsidRDefault="00BF44C0" w:rsidP="0074588D">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tcBorders>
              <w:bottom w:val="single" w:sz="4" w:space="0" w:color="auto"/>
            </w:tcBorders>
            <w:textDirection w:val="btLr"/>
            <w:vAlign w:val="center"/>
          </w:tcPr>
          <w:p w14:paraId="3F974E1D" w14:textId="77777777" w:rsidR="00BF44C0" w:rsidRPr="0041381B" w:rsidRDefault="00BF44C0" w:rsidP="0074588D">
            <w:pPr>
              <w:autoSpaceDE w:val="0"/>
              <w:autoSpaceDN w:val="0"/>
              <w:adjustRightInd w:val="0"/>
              <w:spacing w:after="0" w:line="240" w:lineRule="auto"/>
              <w:ind w:left="113" w:right="113"/>
              <w:jc w:val="center"/>
              <w:rPr>
                <w:rFonts w:ascii="Cambria" w:hAnsi="Cambria"/>
                <w:sz w:val="20"/>
                <w:szCs w:val="20"/>
              </w:rPr>
            </w:pPr>
          </w:p>
        </w:tc>
        <w:tc>
          <w:tcPr>
            <w:tcW w:w="1276" w:type="dxa"/>
            <w:vMerge/>
            <w:tcBorders>
              <w:bottom w:val="single" w:sz="4" w:space="0" w:color="auto"/>
            </w:tcBorders>
            <w:textDirection w:val="btLr"/>
            <w:vAlign w:val="center"/>
          </w:tcPr>
          <w:p w14:paraId="2A9C7FAF" w14:textId="77777777" w:rsidR="00BF44C0" w:rsidRPr="0041381B" w:rsidRDefault="00BF44C0" w:rsidP="0074588D">
            <w:pPr>
              <w:autoSpaceDE w:val="0"/>
              <w:autoSpaceDN w:val="0"/>
              <w:adjustRightInd w:val="0"/>
              <w:spacing w:after="0" w:line="240" w:lineRule="auto"/>
              <w:ind w:left="113" w:right="113"/>
              <w:jc w:val="center"/>
              <w:rPr>
                <w:rFonts w:ascii="Cambria" w:hAnsi="Cambria"/>
                <w:sz w:val="20"/>
                <w:szCs w:val="20"/>
              </w:rPr>
            </w:pPr>
          </w:p>
        </w:tc>
        <w:tc>
          <w:tcPr>
            <w:tcW w:w="6662" w:type="dxa"/>
            <w:tcBorders>
              <w:top w:val="single" w:sz="4" w:space="0" w:color="auto"/>
            </w:tcBorders>
            <w:vAlign w:val="center"/>
          </w:tcPr>
          <w:p w14:paraId="50DB2B8C" w14:textId="603DAD66" w:rsidR="00BF44C0" w:rsidRPr="0041381B" w:rsidRDefault="00BF44C0" w:rsidP="008954D5">
            <w:pPr>
              <w:spacing w:after="0" w:line="240" w:lineRule="auto"/>
              <w:jc w:val="center"/>
              <w:rPr>
                <w:rFonts w:ascii="Cambria" w:hAnsi="Cambria"/>
                <w:sz w:val="20"/>
                <w:szCs w:val="20"/>
              </w:rPr>
            </w:pPr>
            <w:r w:rsidRPr="0041381B">
              <w:rPr>
                <w:rFonts w:ascii="Cambria" w:hAnsi="Cambria"/>
                <w:sz w:val="20"/>
                <w:szCs w:val="20"/>
              </w:rPr>
              <w:t xml:space="preserve">Opracowanie projektów i budowa sieci kanalizacyjnej na terenie </w:t>
            </w:r>
            <w:r w:rsidR="008954D5" w:rsidRPr="0041381B">
              <w:rPr>
                <w:rFonts w:ascii="Cambria" w:hAnsi="Cambria"/>
                <w:sz w:val="20"/>
                <w:szCs w:val="20"/>
              </w:rPr>
              <w:t>miasta</w:t>
            </w:r>
          </w:p>
        </w:tc>
        <w:tc>
          <w:tcPr>
            <w:tcW w:w="2118" w:type="dxa"/>
            <w:tcBorders>
              <w:top w:val="single" w:sz="4" w:space="0" w:color="auto"/>
            </w:tcBorders>
            <w:shd w:val="clear" w:color="auto" w:fill="auto"/>
            <w:vAlign w:val="center"/>
          </w:tcPr>
          <w:p w14:paraId="032284F0" w14:textId="77777777" w:rsidR="00BF44C0" w:rsidRPr="0041381B" w:rsidRDefault="00BF44C0" w:rsidP="0074588D">
            <w:pPr>
              <w:tabs>
                <w:tab w:val="center" w:pos="4536"/>
                <w:tab w:val="right" w:pos="9072"/>
              </w:tabs>
              <w:spacing w:after="0" w:line="240" w:lineRule="auto"/>
              <w:ind w:left="-51"/>
              <w:jc w:val="center"/>
              <w:rPr>
                <w:rFonts w:ascii="Cambria" w:hAnsi="Cambria"/>
                <w:sz w:val="20"/>
                <w:szCs w:val="20"/>
              </w:rPr>
            </w:pPr>
            <w:r w:rsidRPr="0041381B">
              <w:rPr>
                <w:rFonts w:ascii="Cambria" w:hAnsi="Cambria"/>
                <w:sz w:val="20"/>
                <w:szCs w:val="20"/>
              </w:rPr>
              <w:t>Gestor sieci</w:t>
            </w:r>
          </w:p>
        </w:tc>
        <w:tc>
          <w:tcPr>
            <w:tcW w:w="1559" w:type="dxa"/>
            <w:vMerge/>
            <w:tcBorders>
              <w:left w:val="single" w:sz="4" w:space="0" w:color="auto"/>
              <w:bottom w:val="single" w:sz="4" w:space="0" w:color="auto"/>
            </w:tcBorders>
            <w:textDirection w:val="btLr"/>
            <w:vAlign w:val="center"/>
          </w:tcPr>
          <w:p w14:paraId="5E528DF4" w14:textId="77777777" w:rsidR="00BF44C0" w:rsidRPr="0041381B" w:rsidRDefault="00BF44C0" w:rsidP="0074588D">
            <w:pPr>
              <w:spacing w:after="0" w:line="240" w:lineRule="auto"/>
              <w:ind w:left="113" w:right="113"/>
              <w:contextualSpacing/>
              <w:jc w:val="center"/>
              <w:rPr>
                <w:rFonts w:ascii="Cambria" w:hAnsi="Cambria"/>
                <w:sz w:val="20"/>
                <w:szCs w:val="20"/>
              </w:rPr>
            </w:pPr>
          </w:p>
        </w:tc>
      </w:tr>
      <w:tr w:rsidR="00BF44C0" w:rsidRPr="0041381B" w14:paraId="43669F77" w14:textId="77777777" w:rsidTr="00855BCD">
        <w:trPr>
          <w:cantSplit/>
          <w:trHeight w:val="567"/>
          <w:jc w:val="center"/>
        </w:trPr>
        <w:tc>
          <w:tcPr>
            <w:tcW w:w="846" w:type="dxa"/>
            <w:shd w:val="clear" w:color="auto" w:fill="F2F2F2" w:themeFill="background1" w:themeFillShade="F2"/>
            <w:vAlign w:val="center"/>
          </w:tcPr>
          <w:p w14:paraId="07567BBD" w14:textId="77777777" w:rsidR="00BF44C0" w:rsidRPr="0041381B" w:rsidRDefault="00BF44C0" w:rsidP="0074588D">
            <w:pPr>
              <w:spacing w:after="0" w:line="240" w:lineRule="auto"/>
              <w:jc w:val="center"/>
              <w:rPr>
                <w:rFonts w:ascii="Cambria" w:hAnsi="Cambria"/>
                <w:b/>
                <w:sz w:val="20"/>
                <w:szCs w:val="20"/>
              </w:rPr>
            </w:pPr>
            <w:r w:rsidRPr="0041381B">
              <w:rPr>
                <w:rFonts w:ascii="Cambria" w:hAnsi="Cambria"/>
                <w:b/>
                <w:sz w:val="20"/>
                <w:szCs w:val="20"/>
              </w:rPr>
              <w:lastRenderedPageBreak/>
              <w:t>Lp.</w:t>
            </w:r>
          </w:p>
        </w:tc>
        <w:tc>
          <w:tcPr>
            <w:tcW w:w="1285" w:type="dxa"/>
            <w:shd w:val="clear" w:color="auto" w:fill="F2F2F2" w:themeFill="background1" w:themeFillShade="F2"/>
            <w:vAlign w:val="center"/>
          </w:tcPr>
          <w:p w14:paraId="1BD5C001" w14:textId="77777777" w:rsidR="00BF44C0" w:rsidRPr="0041381B" w:rsidRDefault="00BF44C0" w:rsidP="0074588D">
            <w:pPr>
              <w:spacing w:after="0" w:line="240" w:lineRule="auto"/>
              <w:jc w:val="center"/>
              <w:rPr>
                <w:rFonts w:ascii="Cambria" w:hAnsi="Cambria"/>
                <w:b/>
                <w:sz w:val="20"/>
                <w:szCs w:val="20"/>
              </w:rPr>
            </w:pPr>
            <w:r w:rsidRPr="0041381B">
              <w:rPr>
                <w:rFonts w:ascii="Cambria" w:hAnsi="Cambria"/>
                <w:b/>
                <w:sz w:val="20"/>
                <w:szCs w:val="20"/>
              </w:rPr>
              <w:t>Obszar interwencji</w:t>
            </w:r>
          </w:p>
        </w:tc>
        <w:tc>
          <w:tcPr>
            <w:tcW w:w="855" w:type="dxa"/>
            <w:shd w:val="clear" w:color="auto" w:fill="F2F2F2" w:themeFill="background1" w:themeFillShade="F2"/>
            <w:vAlign w:val="center"/>
          </w:tcPr>
          <w:p w14:paraId="72339EA2" w14:textId="77777777" w:rsidR="00BF44C0" w:rsidRPr="0041381B" w:rsidRDefault="00BF44C0" w:rsidP="0074588D">
            <w:pPr>
              <w:spacing w:after="0" w:line="240" w:lineRule="auto"/>
              <w:jc w:val="center"/>
              <w:rPr>
                <w:rFonts w:ascii="Cambria" w:hAnsi="Cambria"/>
                <w:b/>
                <w:sz w:val="20"/>
                <w:szCs w:val="20"/>
              </w:rPr>
            </w:pPr>
            <w:r w:rsidRPr="0041381B">
              <w:rPr>
                <w:rFonts w:ascii="Cambria" w:hAnsi="Cambria"/>
                <w:b/>
                <w:sz w:val="20"/>
                <w:szCs w:val="20"/>
              </w:rPr>
              <w:t>Cel</w:t>
            </w:r>
          </w:p>
        </w:tc>
        <w:tc>
          <w:tcPr>
            <w:tcW w:w="1276" w:type="dxa"/>
            <w:shd w:val="clear" w:color="auto" w:fill="F2F2F2" w:themeFill="background1" w:themeFillShade="F2"/>
            <w:vAlign w:val="center"/>
          </w:tcPr>
          <w:p w14:paraId="41599680" w14:textId="77777777" w:rsidR="00BF44C0" w:rsidRPr="0041381B" w:rsidRDefault="00BF44C0" w:rsidP="0074588D">
            <w:pPr>
              <w:spacing w:after="0" w:line="240" w:lineRule="auto"/>
              <w:jc w:val="center"/>
              <w:rPr>
                <w:rFonts w:ascii="Cambria" w:hAnsi="Cambria"/>
                <w:b/>
                <w:sz w:val="20"/>
                <w:szCs w:val="20"/>
              </w:rPr>
            </w:pPr>
            <w:r w:rsidRPr="0041381B">
              <w:rPr>
                <w:rFonts w:ascii="Cambria" w:hAnsi="Cambria"/>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24EF8AD6" w14:textId="77777777" w:rsidR="00BF44C0" w:rsidRPr="0041381B" w:rsidRDefault="00BF44C0" w:rsidP="0074588D">
            <w:pPr>
              <w:spacing w:after="0" w:line="240" w:lineRule="auto"/>
              <w:jc w:val="center"/>
              <w:rPr>
                <w:rFonts w:ascii="Cambria" w:hAnsi="Cambria"/>
                <w:b/>
                <w:sz w:val="20"/>
                <w:szCs w:val="20"/>
              </w:rPr>
            </w:pPr>
            <w:r w:rsidRPr="0041381B">
              <w:rPr>
                <w:rFonts w:ascii="Cambria" w:hAnsi="Cambria"/>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14AE0185" w14:textId="77777777" w:rsidR="00BF44C0" w:rsidRPr="0041381B" w:rsidRDefault="00BF44C0" w:rsidP="0074588D">
            <w:pPr>
              <w:spacing w:after="0" w:line="240" w:lineRule="auto"/>
              <w:jc w:val="center"/>
              <w:rPr>
                <w:rFonts w:ascii="Cambria" w:hAnsi="Cambria"/>
                <w:b/>
                <w:sz w:val="20"/>
                <w:szCs w:val="20"/>
              </w:rPr>
            </w:pPr>
            <w:r w:rsidRPr="0041381B">
              <w:rPr>
                <w:rFonts w:ascii="Cambria" w:hAnsi="Cambria"/>
                <w:b/>
                <w:sz w:val="20"/>
                <w:szCs w:val="20"/>
              </w:rPr>
              <w:t>Podmiot odpowiedzialny</w:t>
            </w:r>
          </w:p>
        </w:tc>
        <w:tc>
          <w:tcPr>
            <w:tcW w:w="1559" w:type="dxa"/>
            <w:tcBorders>
              <w:left w:val="single" w:sz="4" w:space="0" w:color="auto"/>
            </w:tcBorders>
            <w:shd w:val="clear" w:color="auto" w:fill="F2F2F2" w:themeFill="background1" w:themeFillShade="F2"/>
            <w:vAlign w:val="center"/>
          </w:tcPr>
          <w:p w14:paraId="727D139F" w14:textId="77777777" w:rsidR="00BF44C0" w:rsidRPr="0041381B" w:rsidRDefault="00BF44C0" w:rsidP="0074588D">
            <w:pPr>
              <w:spacing w:after="0" w:line="240" w:lineRule="auto"/>
              <w:jc w:val="center"/>
              <w:rPr>
                <w:rFonts w:ascii="Cambria" w:hAnsi="Cambria"/>
                <w:b/>
                <w:sz w:val="20"/>
                <w:szCs w:val="20"/>
              </w:rPr>
            </w:pPr>
            <w:r w:rsidRPr="0041381B">
              <w:rPr>
                <w:rFonts w:ascii="Cambria" w:hAnsi="Cambria"/>
                <w:b/>
                <w:sz w:val="20"/>
                <w:szCs w:val="20"/>
              </w:rPr>
              <w:t>Ryzyka realizacji</w:t>
            </w:r>
          </w:p>
        </w:tc>
      </w:tr>
      <w:tr w:rsidR="0082539B" w:rsidRPr="0041381B" w14:paraId="0419B5C3" w14:textId="77777777" w:rsidTr="00DF2BFC">
        <w:trPr>
          <w:cantSplit/>
          <w:trHeight w:val="964"/>
          <w:jc w:val="center"/>
        </w:trPr>
        <w:tc>
          <w:tcPr>
            <w:tcW w:w="846" w:type="dxa"/>
            <w:vMerge w:val="restart"/>
            <w:vAlign w:val="center"/>
          </w:tcPr>
          <w:p w14:paraId="530076DD" w14:textId="77777777" w:rsidR="0082539B" w:rsidRPr="0041381B" w:rsidRDefault="0082539B" w:rsidP="0074588D">
            <w:pPr>
              <w:spacing w:after="0" w:line="240" w:lineRule="auto"/>
              <w:jc w:val="center"/>
              <w:rPr>
                <w:rFonts w:ascii="Cambria" w:hAnsi="Cambria" w:cs="Arial"/>
                <w:sz w:val="20"/>
                <w:szCs w:val="20"/>
              </w:rPr>
            </w:pPr>
            <w:r w:rsidRPr="0041381B">
              <w:rPr>
                <w:rFonts w:ascii="Cambria" w:hAnsi="Cambria" w:cs="Arial"/>
                <w:sz w:val="20"/>
                <w:szCs w:val="20"/>
              </w:rPr>
              <w:t>V.</w:t>
            </w:r>
          </w:p>
        </w:tc>
        <w:tc>
          <w:tcPr>
            <w:tcW w:w="1285" w:type="dxa"/>
            <w:vMerge w:val="restart"/>
            <w:textDirection w:val="btLr"/>
            <w:vAlign w:val="center"/>
          </w:tcPr>
          <w:p w14:paraId="53DCE5EF" w14:textId="77777777" w:rsidR="0082539B" w:rsidRPr="0041381B" w:rsidRDefault="0082539B" w:rsidP="0074588D">
            <w:pPr>
              <w:autoSpaceDE w:val="0"/>
              <w:autoSpaceDN w:val="0"/>
              <w:adjustRightInd w:val="0"/>
              <w:spacing w:after="0" w:line="240" w:lineRule="auto"/>
              <w:ind w:left="113" w:right="113"/>
              <w:jc w:val="center"/>
              <w:rPr>
                <w:rFonts w:ascii="Cambria" w:hAnsi="Cambria"/>
                <w:bCs/>
                <w:sz w:val="20"/>
                <w:szCs w:val="20"/>
                <w:lang w:eastAsia="pl-PL"/>
              </w:rPr>
            </w:pPr>
            <w:r w:rsidRPr="0041381B">
              <w:rPr>
                <w:rFonts w:ascii="Cambria" w:hAnsi="Cambria"/>
                <w:bCs/>
                <w:sz w:val="20"/>
                <w:szCs w:val="20"/>
                <w:lang w:eastAsia="pl-PL"/>
              </w:rPr>
              <w:t>Gospodarka wodno-ściekowa</w:t>
            </w:r>
          </w:p>
        </w:tc>
        <w:tc>
          <w:tcPr>
            <w:tcW w:w="2131" w:type="dxa"/>
            <w:gridSpan w:val="2"/>
            <w:vMerge w:val="restart"/>
            <w:vAlign w:val="center"/>
          </w:tcPr>
          <w:p w14:paraId="5C6DE002" w14:textId="77777777" w:rsidR="0082539B" w:rsidRPr="0041381B" w:rsidRDefault="0082539B" w:rsidP="0074588D">
            <w:pPr>
              <w:spacing w:after="0" w:line="240" w:lineRule="auto"/>
              <w:jc w:val="center"/>
              <w:rPr>
                <w:rFonts w:ascii="Cambria" w:hAnsi="Cambria" w:cs="Arial"/>
                <w:b/>
                <w:sz w:val="20"/>
                <w:szCs w:val="20"/>
              </w:rPr>
            </w:pPr>
            <w:r w:rsidRPr="0041381B">
              <w:rPr>
                <w:rFonts w:ascii="Cambria" w:hAnsi="Cambria"/>
                <w:sz w:val="20"/>
                <w:szCs w:val="20"/>
              </w:rPr>
              <w:t>Racjonalna gospodarka wodami opadowymi oraz roztopowymi</w:t>
            </w:r>
          </w:p>
        </w:tc>
        <w:tc>
          <w:tcPr>
            <w:tcW w:w="6662" w:type="dxa"/>
            <w:shd w:val="clear" w:color="auto" w:fill="auto"/>
            <w:vAlign w:val="center"/>
          </w:tcPr>
          <w:p w14:paraId="7E3792ED" w14:textId="55E81064" w:rsidR="0082539B" w:rsidRPr="0041381B" w:rsidRDefault="0082539B" w:rsidP="008954D5">
            <w:pPr>
              <w:spacing w:after="0" w:line="240" w:lineRule="auto"/>
              <w:jc w:val="center"/>
              <w:rPr>
                <w:rFonts w:ascii="Cambria" w:hAnsi="Cambria"/>
                <w:sz w:val="20"/>
                <w:szCs w:val="20"/>
              </w:rPr>
            </w:pPr>
            <w:r w:rsidRPr="0041381B">
              <w:rPr>
                <w:rFonts w:ascii="Cambria" w:hAnsi="Cambria"/>
                <w:sz w:val="20"/>
                <w:szCs w:val="20"/>
              </w:rPr>
              <w:t xml:space="preserve">Gospodarowanie wodami opadowymi na terenie </w:t>
            </w:r>
            <w:r w:rsidR="008954D5" w:rsidRPr="0041381B">
              <w:rPr>
                <w:rFonts w:ascii="Cambria" w:hAnsi="Cambria"/>
                <w:sz w:val="20"/>
                <w:szCs w:val="20"/>
              </w:rPr>
              <w:t>miasta</w:t>
            </w:r>
          </w:p>
        </w:tc>
        <w:tc>
          <w:tcPr>
            <w:tcW w:w="2118" w:type="dxa"/>
            <w:shd w:val="clear" w:color="auto" w:fill="auto"/>
            <w:vAlign w:val="center"/>
          </w:tcPr>
          <w:p w14:paraId="350C8503" w14:textId="7ABDE51A" w:rsidR="0082539B" w:rsidRPr="0041381B" w:rsidRDefault="0082539B" w:rsidP="008F198E">
            <w:pPr>
              <w:tabs>
                <w:tab w:val="center" w:pos="4536"/>
                <w:tab w:val="right" w:pos="9072"/>
              </w:tabs>
              <w:spacing w:after="0" w:line="240" w:lineRule="auto"/>
              <w:ind w:left="-51"/>
              <w:jc w:val="center"/>
              <w:rPr>
                <w:rFonts w:ascii="Cambria" w:hAnsi="Cambria"/>
                <w:sz w:val="20"/>
                <w:szCs w:val="20"/>
              </w:rPr>
            </w:pPr>
            <w:r w:rsidRPr="0041381B">
              <w:rPr>
                <w:rFonts w:ascii="Cambria" w:hAnsi="Cambria"/>
                <w:sz w:val="20"/>
                <w:szCs w:val="20"/>
              </w:rPr>
              <w:t xml:space="preserve">Gestor sieci, </w:t>
            </w:r>
            <w:r w:rsidR="00C2248B" w:rsidRPr="0041381B">
              <w:rPr>
                <w:rFonts w:ascii="Cambria" w:hAnsi="Cambria"/>
                <w:sz w:val="20"/>
                <w:szCs w:val="20"/>
              </w:rPr>
              <w:t>Miasto</w:t>
            </w:r>
          </w:p>
        </w:tc>
        <w:tc>
          <w:tcPr>
            <w:tcW w:w="1559" w:type="dxa"/>
            <w:vMerge w:val="restart"/>
            <w:tcBorders>
              <w:left w:val="single" w:sz="4" w:space="0" w:color="auto"/>
            </w:tcBorders>
            <w:textDirection w:val="btLr"/>
            <w:vAlign w:val="center"/>
          </w:tcPr>
          <w:p w14:paraId="3C5781C2" w14:textId="77777777" w:rsidR="0082539B" w:rsidRPr="0041381B" w:rsidRDefault="0082539B"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Niewystarczająca ilość środków finansowych</w:t>
            </w:r>
          </w:p>
        </w:tc>
      </w:tr>
      <w:tr w:rsidR="0082539B" w:rsidRPr="0041381B" w14:paraId="46F10F00" w14:textId="77777777" w:rsidTr="00DF2BFC">
        <w:trPr>
          <w:cantSplit/>
          <w:trHeight w:val="964"/>
          <w:jc w:val="center"/>
        </w:trPr>
        <w:tc>
          <w:tcPr>
            <w:tcW w:w="846" w:type="dxa"/>
            <w:vMerge/>
            <w:vAlign w:val="center"/>
          </w:tcPr>
          <w:p w14:paraId="695EBBD9" w14:textId="77777777" w:rsidR="0082539B" w:rsidRPr="0041381B" w:rsidRDefault="0082539B" w:rsidP="0074588D">
            <w:pPr>
              <w:spacing w:after="0" w:line="240" w:lineRule="auto"/>
              <w:jc w:val="center"/>
              <w:rPr>
                <w:rFonts w:ascii="Cambria" w:hAnsi="Cambria" w:cs="Arial"/>
                <w:sz w:val="20"/>
                <w:szCs w:val="20"/>
              </w:rPr>
            </w:pPr>
          </w:p>
        </w:tc>
        <w:tc>
          <w:tcPr>
            <w:tcW w:w="1285" w:type="dxa"/>
            <w:vMerge/>
            <w:textDirection w:val="btLr"/>
            <w:vAlign w:val="center"/>
          </w:tcPr>
          <w:p w14:paraId="72597501" w14:textId="77777777" w:rsidR="0082539B" w:rsidRPr="0041381B" w:rsidRDefault="0082539B"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2131" w:type="dxa"/>
            <w:gridSpan w:val="2"/>
            <w:vMerge/>
            <w:vAlign w:val="center"/>
          </w:tcPr>
          <w:p w14:paraId="6CEAAD42" w14:textId="77777777" w:rsidR="0082539B" w:rsidRPr="0041381B" w:rsidRDefault="0082539B" w:rsidP="0074588D">
            <w:pPr>
              <w:spacing w:after="0" w:line="240" w:lineRule="auto"/>
              <w:jc w:val="center"/>
              <w:rPr>
                <w:rFonts w:ascii="Cambria" w:hAnsi="Cambria" w:cs="Arial"/>
                <w:b/>
                <w:sz w:val="20"/>
                <w:szCs w:val="20"/>
              </w:rPr>
            </w:pPr>
          </w:p>
        </w:tc>
        <w:tc>
          <w:tcPr>
            <w:tcW w:w="6662" w:type="dxa"/>
            <w:shd w:val="clear" w:color="auto" w:fill="auto"/>
            <w:vAlign w:val="center"/>
          </w:tcPr>
          <w:p w14:paraId="0205AD99" w14:textId="77777777" w:rsidR="0082539B" w:rsidRPr="0041381B" w:rsidRDefault="0082539B" w:rsidP="0074588D">
            <w:pPr>
              <w:spacing w:after="0" w:line="240" w:lineRule="auto"/>
              <w:ind w:left="-51"/>
              <w:jc w:val="center"/>
              <w:rPr>
                <w:rFonts w:ascii="Cambria" w:hAnsi="Cambria"/>
                <w:sz w:val="20"/>
                <w:szCs w:val="20"/>
              </w:rPr>
            </w:pPr>
            <w:r w:rsidRPr="0041381B">
              <w:rPr>
                <w:rFonts w:ascii="Cambria" w:hAnsi="Cambria"/>
                <w:sz w:val="20"/>
                <w:szCs w:val="20"/>
              </w:rPr>
              <w:t xml:space="preserve">Opracowanie projektów i budowa sieci kanalizacji deszczowej </w:t>
            </w:r>
          </w:p>
          <w:p w14:paraId="2EE17A5C" w14:textId="5AED90F4" w:rsidR="0082539B" w:rsidRPr="0041381B" w:rsidRDefault="0082539B" w:rsidP="008954D5">
            <w:pPr>
              <w:spacing w:after="0" w:line="240" w:lineRule="auto"/>
              <w:jc w:val="center"/>
              <w:rPr>
                <w:rFonts w:ascii="Cambria" w:hAnsi="Cambria"/>
                <w:sz w:val="20"/>
                <w:szCs w:val="20"/>
              </w:rPr>
            </w:pPr>
            <w:r w:rsidRPr="0041381B">
              <w:rPr>
                <w:rFonts w:ascii="Cambria" w:hAnsi="Cambria"/>
                <w:sz w:val="20"/>
                <w:szCs w:val="20"/>
              </w:rPr>
              <w:t xml:space="preserve">na terenie większych jednostek osadniczych na terenie </w:t>
            </w:r>
            <w:r w:rsidR="008954D5" w:rsidRPr="0041381B">
              <w:rPr>
                <w:rFonts w:ascii="Cambria" w:hAnsi="Cambria"/>
                <w:sz w:val="20"/>
                <w:szCs w:val="20"/>
              </w:rPr>
              <w:t>miasta</w:t>
            </w:r>
          </w:p>
        </w:tc>
        <w:tc>
          <w:tcPr>
            <w:tcW w:w="2118" w:type="dxa"/>
            <w:shd w:val="clear" w:color="auto" w:fill="auto"/>
            <w:vAlign w:val="center"/>
          </w:tcPr>
          <w:p w14:paraId="1B1FE29C" w14:textId="5D45BD80" w:rsidR="0082539B" w:rsidRPr="0041381B" w:rsidRDefault="0082539B" w:rsidP="0074588D">
            <w:pPr>
              <w:tabs>
                <w:tab w:val="center" w:pos="4536"/>
                <w:tab w:val="right" w:pos="9072"/>
              </w:tabs>
              <w:spacing w:after="0" w:line="240" w:lineRule="auto"/>
              <w:ind w:left="-51"/>
              <w:jc w:val="center"/>
              <w:rPr>
                <w:rFonts w:ascii="Cambria" w:hAnsi="Cambria"/>
                <w:sz w:val="20"/>
                <w:szCs w:val="20"/>
              </w:rPr>
            </w:pPr>
            <w:r w:rsidRPr="0041381B">
              <w:rPr>
                <w:rFonts w:ascii="Cambria" w:hAnsi="Cambria"/>
                <w:sz w:val="20"/>
                <w:szCs w:val="20"/>
              </w:rPr>
              <w:t>Gestor sieci</w:t>
            </w:r>
            <w:r w:rsidR="008F198E" w:rsidRPr="0041381B">
              <w:rPr>
                <w:rFonts w:ascii="Cambria" w:hAnsi="Cambria"/>
                <w:sz w:val="20"/>
                <w:szCs w:val="20"/>
              </w:rPr>
              <w:t xml:space="preserve">, </w:t>
            </w:r>
            <w:r w:rsidR="00C2248B" w:rsidRPr="0041381B">
              <w:rPr>
                <w:rFonts w:ascii="Cambria" w:hAnsi="Cambria"/>
                <w:sz w:val="20"/>
                <w:szCs w:val="20"/>
              </w:rPr>
              <w:t>Miasto</w:t>
            </w:r>
          </w:p>
        </w:tc>
        <w:tc>
          <w:tcPr>
            <w:tcW w:w="1559" w:type="dxa"/>
            <w:vMerge/>
            <w:tcBorders>
              <w:left w:val="single" w:sz="4" w:space="0" w:color="auto"/>
            </w:tcBorders>
            <w:vAlign w:val="center"/>
          </w:tcPr>
          <w:p w14:paraId="31453438" w14:textId="77777777" w:rsidR="0082539B" w:rsidRPr="0041381B" w:rsidRDefault="0082539B" w:rsidP="0074588D">
            <w:pPr>
              <w:spacing w:after="0" w:line="240" w:lineRule="auto"/>
              <w:contextualSpacing/>
              <w:jc w:val="center"/>
              <w:rPr>
                <w:rFonts w:ascii="Cambria" w:hAnsi="Cambria"/>
                <w:sz w:val="20"/>
                <w:szCs w:val="20"/>
              </w:rPr>
            </w:pPr>
          </w:p>
        </w:tc>
      </w:tr>
      <w:tr w:rsidR="00855BCD" w:rsidRPr="0041381B" w14:paraId="5B3D78F8" w14:textId="77777777" w:rsidTr="00DF2BFC">
        <w:trPr>
          <w:cantSplit/>
          <w:trHeight w:val="964"/>
          <w:jc w:val="center"/>
        </w:trPr>
        <w:tc>
          <w:tcPr>
            <w:tcW w:w="846" w:type="dxa"/>
            <w:vMerge w:val="restart"/>
            <w:vAlign w:val="center"/>
          </w:tcPr>
          <w:p w14:paraId="28D957DB" w14:textId="77777777" w:rsidR="00855BCD" w:rsidRPr="0041381B" w:rsidRDefault="00855BCD" w:rsidP="0074588D">
            <w:pPr>
              <w:spacing w:after="0" w:line="240" w:lineRule="auto"/>
              <w:jc w:val="center"/>
              <w:rPr>
                <w:rFonts w:ascii="Cambria" w:hAnsi="Cambria" w:cs="Arial"/>
                <w:sz w:val="20"/>
                <w:szCs w:val="20"/>
              </w:rPr>
            </w:pPr>
            <w:r w:rsidRPr="0041381B">
              <w:rPr>
                <w:rFonts w:ascii="Cambria" w:hAnsi="Cambria" w:cs="Arial"/>
                <w:sz w:val="20"/>
                <w:szCs w:val="20"/>
              </w:rPr>
              <w:t>VI.</w:t>
            </w:r>
          </w:p>
        </w:tc>
        <w:tc>
          <w:tcPr>
            <w:tcW w:w="1285" w:type="dxa"/>
            <w:vMerge w:val="restart"/>
            <w:textDirection w:val="btLr"/>
            <w:vAlign w:val="center"/>
          </w:tcPr>
          <w:p w14:paraId="350C32C4" w14:textId="77777777" w:rsidR="00855BCD" w:rsidRPr="0041381B" w:rsidRDefault="00855BCD" w:rsidP="0074588D">
            <w:pPr>
              <w:autoSpaceDE w:val="0"/>
              <w:autoSpaceDN w:val="0"/>
              <w:adjustRightInd w:val="0"/>
              <w:spacing w:after="0" w:line="240" w:lineRule="auto"/>
              <w:ind w:right="113"/>
              <w:jc w:val="center"/>
              <w:rPr>
                <w:rFonts w:ascii="Cambria" w:hAnsi="Cambria"/>
                <w:bCs/>
                <w:sz w:val="20"/>
                <w:szCs w:val="20"/>
                <w:lang w:eastAsia="pl-PL"/>
              </w:rPr>
            </w:pPr>
            <w:r w:rsidRPr="0041381B">
              <w:rPr>
                <w:rFonts w:ascii="Cambria" w:hAnsi="Cambria"/>
                <w:bCs/>
                <w:sz w:val="20"/>
                <w:szCs w:val="20"/>
                <w:lang w:eastAsia="pl-PL"/>
              </w:rPr>
              <w:t>Gleby oraz zasoby geologiczne</w:t>
            </w:r>
          </w:p>
        </w:tc>
        <w:tc>
          <w:tcPr>
            <w:tcW w:w="855" w:type="dxa"/>
            <w:vMerge w:val="restart"/>
            <w:tcBorders>
              <w:top w:val="single" w:sz="4" w:space="0" w:color="auto"/>
            </w:tcBorders>
            <w:textDirection w:val="btLr"/>
            <w:vAlign w:val="center"/>
          </w:tcPr>
          <w:p w14:paraId="30046A9C" w14:textId="77777777" w:rsidR="00855BCD" w:rsidRPr="0041381B" w:rsidRDefault="00855BCD" w:rsidP="0074588D">
            <w:pPr>
              <w:autoSpaceDE w:val="0"/>
              <w:autoSpaceDN w:val="0"/>
              <w:adjustRightInd w:val="0"/>
              <w:spacing w:after="0" w:line="240" w:lineRule="auto"/>
              <w:ind w:left="113" w:right="113"/>
              <w:jc w:val="center"/>
              <w:rPr>
                <w:rFonts w:ascii="Cambria" w:hAnsi="Cambria"/>
                <w:sz w:val="20"/>
                <w:szCs w:val="20"/>
              </w:rPr>
            </w:pPr>
            <w:r w:rsidRPr="0041381B">
              <w:rPr>
                <w:rFonts w:ascii="Cambria" w:hAnsi="Cambria"/>
                <w:sz w:val="20"/>
                <w:szCs w:val="20"/>
              </w:rPr>
              <w:t xml:space="preserve">Ochrona zasobów kopalin </w:t>
            </w:r>
          </w:p>
        </w:tc>
        <w:tc>
          <w:tcPr>
            <w:tcW w:w="1276" w:type="dxa"/>
            <w:vMerge w:val="restart"/>
            <w:tcBorders>
              <w:top w:val="single" w:sz="4" w:space="0" w:color="auto"/>
            </w:tcBorders>
            <w:textDirection w:val="btLr"/>
            <w:vAlign w:val="center"/>
          </w:tcPr>
          <w:p w14:paraId="347AC19B" w14:textId="77777777" w:rsidR="00855BCD" w:rsidRPr="0041381B" w:rsidRDefault="00855BCD" w:rsidP="0074588D">
            <w:pPr>
              <w:spacing w:after="0" w:line="240" w:lineRule="auto"/>
              <w:ind w:left="113" w:right="113"/>
              <w:jc w:val="center"/>
              <w:rPr>
                <w:rFonts w:ascii="Cambria" w:hAnsi="Cambria" w:cs="Arial"/>
                <w:b/>
                <w:sz w:val="20"/>
                <w:szCs w:val="20"/>
              </w:rPr>
            </w:pPr>
            <w:r w:rsidRPr="0041381B">
              <w:rPr>
                <w:rFonts w:ascii="Cambria" w:hAnsi="Cambria"/>
                <w:sz w:val="20"/>
                <w:szCs w:val="20"/>
              </w:rPr>
              <w:t>Racjonalna gospodarka zasobami geologicznymi</w:t>
            </w:r>
          </w:p>
        </w:tc>
        <w:tc>
          <w:tcPr>
            <w:tcW w:w="6662" w:type="dxa"/>
            <w:vAlign w:val="center"/>
          </w:tcPr>
          <w:p w14:paraId="64623677" w14:textId="77777777" w:rsidR="007D29E5"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 xml:space="preserve">Uwzględnienie w studium uwarunkowań oraz planie zagospodarowania przestrzennego obszarów złóż i objęcie ochroną oraz działania związane </w:t>
            </w:r>
          </w:p>
          <w:p w14:paraId="26D0674C" w14:textId="77777777" w:rsidR="00855BCD"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z ich poszukiwaniem i rozpoznawaniem</w:t>
            </w:r>
          </w:p>
        </w:tc>
        <w:tc>
          <w:tcPr>
            <w:tcW w:w="2118" w:type="dxa"/>
            <w:shd w:val="clear" w:color="auto" w:fill="auto"/>
            <w:vAlign w:val="center"/>
          </w:tcPr>
          <w:p w14:paraId="24178FF3" w14:textId="742E31A4" w:rsidR="00855BCD" w:rsidRPr="0041381B" w:rsidRDefault="00C2248B" w:rsidP="0074588D">
            <w:pPr>
              <w:tabs>
                <w:tab w:val="center" w:pos="4536"/>
                <w:tab w:val="right" w:pos="9072"/>
              </w:tabs>
              <w:spacing w:after="0" w:line="240" w:lineRule="auto"/>
              <w:ind w:left="-51"/>
              <w:jc w:val="center"/>
              <w:rPr>
                <w:rFonts w:ascii="Cambria" w:hAnsi="Cambria"/>
                <w:sz w:val="20"/>
                <w:szCs w:val="20"/>
              </w:rPr>
            </w:pPr>
            <w:r w:rsidRPr="0041381B">
              <w:rPr>
                <w:rFonts w:ascii="Cambria" w:hAnsi="Cambria"/>
                <w:sz w:val="20"/>
                <w:szCs w:val="20"/>
              </w:rPr>
              <w:t>Miasto</w:t>
            </w:r>
          </w:p>
        </w:tc>
        <w:tc>
          <w:tcPr>
            <w:tcW w:w="1559" w:type="dxa"/>
            <w:vMerge w:val="restart"/>
            <w:tcBorders>
              <w:top w:val="single" w:sz="4" w:space="0" w:color="auto"/>
              <w:left w:val="single" w:sz="4" w:space="0" w:color="auto"/>
            </w:tcBorders>
            <w:textDirection w:val="btLr"/>
            <w:vAlign w:val="center"/>
          </w:tcPr>
          <w:p w14:paraId="36FA1FBD" w14:textId="77777777" w:rsidR="00855BCD" w:rsidRPr="0041381B" w:rsidRDefault="00855BCD" w:rsidP="0074588D">
            <w:pPr>
              <w:spacing w:after="0" w:line="240" w:lineRule="auto"/>
              <w:ind w:right="113"/>
              <w:contextualSpacing/>
              <w:jc w:val="center"/>
              <w:rPr>
                <w:rFonts w:ascii="Cambria" w:hAnsi="Cambria"/>
                <w:sz w:val="20"/>
                <w:szCs w:val="20"/>
              </w:rPr>
            </w:pPr>
            <w:r w:rsidRPr="0041381B">
              <w:rPr>
                <w:rFonts w:ascii="Cambria" w:hAnsi="Cambria"/>
                <w:sz w:val="20"/>
                <w:szCs w:val="20"/>
              </w:rPr>
              <w:t>Niewystarczająca ilość środków finansowych</w:t>
            </w:r>
          </w:p>
          <w:p w14:paraId="34A073EC" w14:textId="77777777" w:rsidR="00855BCD" w:rsidRPr="0041381B" w:rsidRDefault="00855BCD" w:rsidP="0074588D">
            <w:pPr>
              <w:spacing w:after="0" w:line="240" w:lineRule="auto"/>
              <w:ind w:left="113" w:right="113"/>
              <w:contextualSpacing/>
              <w:jc w:val="center"/>
              <w:rPr>
                <w:rFonts w:ascii="Cambria" w:hAnsi="Cambria"/>
                <w:sz w:val="20"/>
                <w:szCs w:val="20"/>
              </w:rPr>
            </w:pPr>
          </w:p>
          <w:p w14:paraId="0A8BEB8C" w14:textId="77777777" w:rsidR="00855BCD" w:rsidRPr="0041381B" w:rsidRDefault="00855BCD"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Niewłaściwa interpretacja poszczególnych zagrożeń</w:t>
            </w:r>
          </w:p>
          <w:p w14:paraId="34D7FFED" w14:textId="77777777" w:rsidR="00855BCD" w:rsidRPr="0041381B" w:rsidRDefault="00855BCD" w:rsidP="0074588D">
            <w:pPr>
              <w:spacing w:after="0" w:line="240" w:lineRule="auto"/>
              <w:ind w:left="113" w:right="113"/>
              <w:contextualSpacing/>
              <w:jc w:val="center"/>
              <w:rPr>
                <w:rFonts w:ascii="Cambria" w:hAnsi="Cambria"/>
                <w:sz w:val="20"/>
                <w:szCs w:val="20"/>
              </w:rPr>
            </w:pPr>
          </w:p>
          <w:p w14:paraId="5D81E510" w14:textId="77777777" w:rsidR="00855BCD" w:rsidRPr="0041381B" w:rsidRDefault="00855BCD"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Długotrwałe procedury administracyjne</w:t>
            </w:r>
          </w:p>
        </w:tc>
      </w:tr>
      <w:tr w:rsidR="00855BCD" w:rsidRPr="0041381B" w14:paraId="20B30062" w14:textId="77777777" w:rsidTr="00855BCD">
        <w:trPr>
          <w:cantSplit/>
          <w:trHeight w:val="964"/>
          <w:jc w:val="center"/>
        </w:trPr>
        <w:tc>
          <w:tcPr>
            <w:tcW w:w="846" w:type="dxa"/>
            <w:vMerge/>
            <w:vAlign w:val="center"/>
          </w:tcPr>
          <w:p w14:paraId="605699FC" w14:textId="77777777" w:rsidR="00855BCD" w:rsidRPr="0041381B" w:rsidRDefault="00855BCD" w:rsidP="0074588D">
            <w:pPr>
              <w:spacing w:after="0" w:line="240" w:lineRule="auto"/>
              <w:jc w:val="center"/>
              <w:rPr>
                <w:rFonts w:ascii="Cambria" w:hAnsi="Cambria" w:cs="Arial"/>
                <w:sz w:val="20"/>
                <w:szCs w:val="20"/>
              </w:rPr>
            </w:pPr>
          </w:p>
        </w:tc>
        <w:tc>
          <w:tcPr>
            <w:tcW w:w="1285" w:type="dxa"/>
            <w:vMerge/>
            <w:textDirection w:val="btLr"/>
            <w:vAlign w:val="center"/>
          </w:tcPr>
          <w:p w14:paraId="755E34DB" w14:textId="77777777" w:rsidR="00855BCD" w:rsidRPr="0041381B" w:rsidRDefault="00855BCD" w:rsidP="0074588D">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tcBorders>
              <w:top w:val="single" w:sz="4" w:space="0" w:color="auto"/>
            </w:tcBorders>
            <w:textDirection w:val="btLr"/>
            <w:vAlign w:val="center"/>
          </w:tcPr>
          <w:p w14:paraId="3A1EAD5F" w14:textId="77777777" w:rsidR="00855BCD" w:rsidRPr="0041381B" w:rsidRDefault="00855BCD" w:rsidP="0074588D">
            <w:pPr>
              <w:autoSpaceDE w:val="0"/>
              <w:autoSpaceDN w:val="0"/>
              <w:adjustRightInd w:val="0"/>
              <w:spacing w:after="0" w:line="240" w:lineRule="auto"/>
              <w:ind w:left="113" w:right="113"/>
              <w:jc w:val="center"/>
              <w:rPr>
                <w:rFonts w:ascii="Cambria" w:hAnsi="Cambria"/>
                <w:sz w:val="20"/>
                <w:szCs w:val="20"/>
              </w:rPr>
            </w:pPr>
          </w:p>
        </w:tc>
        <w:tc>
          <w:tcPr>
            <w:tcW w:w="1276" w:type="dxa"/>
            <w:vMerge/>
            <w:tcBorders>
              <w:top w:val="single" w:sz="4" w:space="0" w:color="auto"/>
            </w:tcBorders>
            <w:textDirection w:val="btLr"/>
            <w:vAlign w:val="center"/>
          </w:tcPr>
          <w:p w14:paraId="45EDDA12" w14:textId="77777777" w:rsidR="00855BCD" w:rsidRPr="0041381B" w:rsidRDefault="00855BCD" w:rsidP="0074588D">
            <w:pPr>
              <w:spacing w:after="0" w:line="240" w:lineRule="auto"/>
              <w:ind w:left="113" w:right="113"/>
              <w:jc w:val="center"/>
              <w:rPr>
                <w:rFonts w:ascii="Cambria" w:hAnsi="Cambria"/>
                <w:sz w:val="20"/>
                <w:szCs w:val="20"/>
              </w:rPr>
            </w:pPr>
          </w:p>
        </w:tc>
        <w:tc>
          <w:tcPr>
            <w:tcW w:w="6662" w:type="dxa"/>
            <w:vAlign w:val="center"/>
          </w:tcPr>
          <w:p w14:paraId="50D3C618" w14:textId="77777777" w:rsidR="00855BCD"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Wyeliminowanie niekoncesjonowanej eksploatacji surowców naturalnych</w:t>
            </w:r>
          </w:p>
        </w:tc>
        <w:tc>
          <w:tcPr>
            <w:tcW w:w="2118" w:type="dxa"/>
            <w:shd w:val="clear" w:color="auto" w:fill="auto"/>
            <w:vAlign w:val="center"/>
          </w:tcPr>
          <w:p w14:paraId="67637396" w14:textId="77777777" w:rsidR="00855BCD" w:rsidRPr="0041381B" w:rsidRDefault="009409A4" w:rsidP="0074588D">
            <w:pPr>
              <w:tabs>
                <w:tab w:val="center" w:pos="4536"/>
                <w:tab w:val="right" w:pos="9072"/>
              </w:tabs>
              <w:spacing w:after="0" w:line="240" w:lineRule="auto"/>
              <w:ind w:left="-51"/>
              <w:jc w:val="center"/>
              <w:rPr>
                <w:rFonts w:ascii="Cambria" w:hAnsi="Cambria"/>
                <w:strike/>
                <w:sz w:val="20"/>
                <w:szCs w:val="20"/>
              </w:rPr>
            </w:pPr>
            <w:r w:rsidRPr="0041381B">
              <w:rPr>
                <w:rFonts w:ascii="Cambria" w:hAnsi="Cambria"/>
                <w:sz w:val="20"/>
                <w:szCs w:val="20"/>
              </w:rPr>
              <w:t>Urząd Górniczy</w:t>
            </w:r>
          </w:p>
        </w:tc>
        <w:tc>
          <w:tcPr>
            <w:tcW w:w="1559" w:type="dxa"/>
            <w:vMerge/>
            <w:tcBorders>
              <w:left w:val="single" w:sz="4" w:space="0" w:color="auto"/>
            </w:tcBorders>
            <w:textDirection w:val="btLr"/>
            <w:vAlign w:val="center"/>
          </w:tcPr>
          <w:p w14:paraId="6D563EC5" w14:textId="77777777" w:rsidR="00855BCD" w:rsidRPr="0041381B" w:rsidRDefault="00855BCD" w:rsidP="0074588D">
            <w:pPr>
              <w:spacing w:after="0" w:line="240" w:lineRule="auto"/>
              <w:ind w:right="113"/>
              <w:contextualSpacing/>
              <w:jc w:val="center"/>
              <w:rPr>
                <w:rFonts w:ascii="Cambria" w:hAnsi="Cambria"/>
                <w:sz w:val="20"/>
                <w:szCs w:val="20"/>
              </w:rPr>
            </w:pPr>
          </w:p>
        </w:tc>
      </w:tr>
      <w:tr w:rsidR="00855BCD" w:rsidRPr="0041381B" w14:paraId="6796112D" w14:textId="77777777" w:rsidTr="00855BCD">
        <w:trPr>
          <w:cantSplit/>
          <w:trHeight w:val="964"/>
          <w:jc w:val="center"/>
        </w:trPr>
        <w:tc>
          <w:tcPr>
            <w:tcW w:w="846" w:type="dxa"/>
            <w:vMerge/>
            <w:vAlign w:val="center"/>
          </w:tcPr>
          <w:p w14:paraId="0E2269F9" w14:textId="77777777" w:rsidR="00855BCD" w:rsidRPr="0041381B" w:rsidRDefault="00855BCD" w:rsidP="0074588D">
            <w:pPr>
              <w:spacing w:after="0" w:line="240" w:lineRule="auto"/>
              <w:jc w:val="center"/>
              <w:rPr>
                <w:rFonts w:ascii="Cambria" w:hAnsi="Cambria" w:cs="Arial"/>
                <w:sz w:val="20"/>
                <w:szCs w:val="20"/>
              </w:rPr>
            </w:pPr>
          </w:p>
        </w:tc>
        <w:tc>
          <w:tcPr>
            <w:tcW w:w="1285" w:type="dxa"/>
            <w:vMerge/>
            <w:textDirection w:val="btLr"/>
            <w:vAlign w:val="center"/>
          </w:tcPr>
          <w:p w14:paraId="59483C0A" w14:textId="77777777" w:rsidR="00855BCD" w:rsidRPr="0041381B" w:rsidRDefault="00855BCD" w:rsidP="0074588D">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tcBorders>
              <w:top w:val="single" w:sz="4" w:space="0" w:color="auto"/>
            </w:tcBorders>
            <w:textDirection w:val="btLr"/>
            <w:vAlign w:val="center"/>
          </w:tcPr>
          <w:p w14:paraId="43342985" w14:textId="77777777" w:rsidR="00855BCD" w:rsidRPr="0041381B" w:rsidRDefault="00855BCD" w:rsidP="0074588D">
            <w:pPr>
              <w:autoSpaceDE w:val="0"/>
              <w:autoSpaceDN w:val="0"/>
              <w:adjustRightInd w:val="0"/>
              <w:spacing w:after="0" w:line="240" w:lineRule="auto"/>
              <w:ind w:left="113" w:right="113"/>
              <w:jc w:val="center"/>
              <w:rPr>
                <w:rFonts w:ascii="Cambria" w:hAnsi="Cambria"/>
                <w:sz w:val="20"/>
                <w:szCs w:val="20"/>
              </w:rPr>
            </w:pPr>
          </w:p>
        </w:tc>
        <w:tc>
          <w:tcPr>
            <w:tcW w:w="1276" w:type="dxa"/>
            <w:vMerge/>
            <w:tcBorders>
              <w:top w:val="single" w:sz="4" w:space="0" w:color="auto"/>
            </w:tcBorders>
            <w:textDirection w:val="btLr"/>
            <w:vAlign w:val="center"/>
          </w:tcPr>
          <w:p w14:paraId="43299DA5" w14:textId="77777777" w:rsidR="00855BCD" w:rsidRPr="0041381B" w:rsidRDefault="00855BCD" w:rsidP="0074588D">
            <w:pPr>
              <w:spacing w:after="0" w:line="240" w:lineRule="auto"/>
              <w:ind w:left="113" w:right="113"/>
              <w:jc w:val="center"/>
              <w:rPr>
                <w:rFonts w:ascii="Cambria" w:hAnsi="Cambria"/>
                <w:sz w:val="20"/>
                <w:szCs w:val="20"/>
              </w:rPr>
            </w:pPr>
          </w:p>
        </w:tc>
        <w:tc>
          <w:tcPr>
            <w:tcW w:w="6662" w:type="dxa"/>
            <w:vAlign w:val="center"/>
          </w:tcPr>
          <w:p w14:paraId="2E91A3FA" w14:textId="77777777" w:rsidR="00F15115"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 xml:space="preserve">Ograniczenie presji wywieranej na środowisko podczas prowadzenia prac rozpoznawczych, eksploatacyjnych i magazynowania kopalin </w:t>
            </w:r>
          </w:p>
          <w:p w14:paraId="244C69EA" w14:textId="77777777" w:rsidR="00F15115"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 xml:space="preserve">poprzez korzystanie z nowoczesnych technologii pozyskiwania </w:t>
            </w:r>
          </w:p>
          <w:p w14:paraId="22880369" w14:textId="77777777" w:rsidR="00855BCD"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surowców mineralnych</w:t>
            </w:r>
          </w:p>
        </w:tc>
        <w:tc>
          <w:tcPr>
            <w:tcW w:w="2118" w:type="dxa"/>
            <w:shd w:val="clear" w:color="auto" w:fill="auto"/>
            <w:vAlign w:val="center"/>
          </w:tcPr>
          <w:p w14:paraId="56F79EF9" w14:textId="6E2B7DC8" w:rsidR="00855BCD" w:rsidRPr="0041381B" w:rsidRDefault="00C2248B" w:rsidP="0074588D">
            <w:pPr>
              <w:tabs>
                <w:tab w:val="center" w:pos="4536"/>
                <w:tab w:val="right" w:pos="9072"/>
              </w:tabs>
              <w:spacing w:after="0" w:line="240" w:lineRule="auto"/>
              <w:ind w:left="-51"/>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textDirection w:val="btLr"/>
            <w:vAlign w:val="center"/>
          </w:tcPr>
          <w:p w14:paraId="749A8966" w14:textId="77777777" w:rsidR="00855BCD" w:rsidRPr="0041381B" w:rsidRDefault="00855BCD" w:rsidP="0074588D">
            <w:pPr>
              <w:spacing w:after="0" w:line="240" w:lineRule="auto"/>
              <w:ind w:right="113"/>
              <w:contextualSpacing/>
              <w:jc w:val="center"/>
              <w:rPr>
                <w:rFonts w:ascii="Cambria" w:hAnsi="Cambria"/>
                <w:sz w:val="20"/>
                <w:szCs w:val="20"/>
              </w:rPr>
            </w:pPr>
          </w:p>
        </w:tc>
      </w:tr>
      <w:tr w:rsidR="00855BCD" w:rsidRPr="0041381B" w14:paraId="618C19A3" w14:textId="77777777" w:rsidTr="00855BCD">
        <w:trPr>
          <w:cantSplit/>
          <w:trHeight w:val="964"/>
          <w:jc w:val="center"/>
        </w:trPr>
        <w:tc>
          <w:tcPr>
            <w:tcW w:w="846" w:type="dxa"/>
            <w:vMerge/>
            <w:vAlign w:val="center"/>
          </w:tcPr>
          <w:p w14:paraId="031DE6C2" w14:textId="77777777" w:rsidR="00855BCD" w:rsidRPr="0041381B" w:rsidRDefault="00855BCD" w:rsidP="0074588D">
            <w:pPr>
              <w:spacing w:after="0" w:line="240" w:lineRule="auto"/>
              <w:jc w:val="center"/>
              <w:rPr>
                <w:rFonts w:ascii="Cambria" w:hAnsi="Cambria" w:cs="Arial"/>
                <w:sz w:val="20"/>
                <w:szCs w:val="20"/>
              </w:rPr>
            </w:pPr>
          </w:p>
        </w:tc>
        <w:tc>
          <w:tcPr>
            <w:tcW w:w="1285" w:type="dxa"/>
            <w:vMerge/>
            <w:textDirection w:val="btLr"/>
            <w:vAlign w:val="center"/>
          </w:tcPr>
          <w:p w14:paraId="2D2A5A2C" w14:textId="77777777" w:rsidR="00855BCD" w:rsidRPr="0041381B" w:rsidRDefault="00855BCD"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top w:val="single" w:sz="4" w:space="0" w:color="auto"/>
            </w:tcBorders>
            <w:vAlign w:val="center"/>
          </w:tcPr>
          <w:p w14:paraId="4CD21E95" w14:textId="77777777" w:rsidR="00855BCD" w:rsidRPr="0041381B" w:rsidRDefault="00855BCD" w:rsidP="0074588D">
            <w:pPr>
              <w:autoSpaceDE w:val="0"/>
              <w:autoSpaceDN w:val="0"/>
              <w:adjustRightInd w:val="0"/>
              <w:spacing w:after="0" w:line="240" w:lineRule="auto"/>
              <w:ind w:left="113" w:right="113"/>
              <w:jc w:val="center"/>
              <w:rPr>
                <w:rFonts w:ascii="Cambria" w:hAnsi="Cambria"/>
                <w:sz w:val="20"/>
                <w:szCs w:val="20"/>
              </w:rPr>
            </w:pPr>
          </w:p>
        </w:tc>
        <w:tc>
          <w:tcPr>
            <w:tcW w:w="1276" w:type="dxa"/>
            <w:vMerge/>
            <w:vAlign w:val="center"/>
          </w:tcPr>
          <w:p w14:paraId="33EC0762" w14:textId="77777777" w:rsidR="00855BCD" w:rsidRPr="0041381B" w:rsidRDefault="00855BCD" w:rsidP="0074588D">
            <w:pPr>
              <w:spacing w:after="0" w:line="240" w:lineRule="auto"/>
              <w:jc w:val="center"/>
              <w:rPr>
                <w:rFonts w:ascii="Cambria" w:hAnsi="Cambria" w:cs="Arial"/>
                <w:b/>
                <w:sz w:val="20"/>
                <w:szCs w:val="20"/>
              </w:rPr>
            </w:pPr>
          </w:p>
        </w:tc>
        <w:tc>
          <w:tcPr>
            <w:tcW w:w="6662" w:type="dxa"/>
            <w:shd w:val="clear" w:color="auto" w:fill="auto"/>
            <w:vAlign w:val="center"/>
          </w:tcPr>
          <w:p w14:paraId="00E3F87F" w14:textId="77777777" w:rsidR="00855BCD"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Bieżąca rekultywacja terenów poeksploatacyjnych oraz zdegradowanych</w:t>
            </w:r>
          </w:p>
        </w:tc>
        <w:tc>
          <w:tcPr>
            <w:tcW w:w="2118" w:type="dxa"/>
            <w:shd w:val="clear" w:color="auto" w:fill="FFFFFF"/>
            <w:vAlign w:val="center"/>
          </w:tcPr>
          <w:p w14:paraId="44C0D4F6" w14:textId="77777777" w:rsidR="00855BCD" w:rsidRPr="0041381B" w:rsidRDefault="00855BCD" w:rsidP="0074588D">
            <w:pPr>
              <w:spacing w:after="0" w:line="240" w:lineRule="auto"/>
              <w:ind w:left="-51"/>
              <w:jc w:val="center"/>
              <w:rPr>
                <w:rFonts w:ascii="Cambria" w:hAnsi="Cambria"/>
                <w:sz w:val="20"/>
                <w:szCs w:val="20"/>
              </w:rPr>
            </w:pPr>
            <w:r w:rsidRPr="0041381B">
              <w:rPr>
                <w:rFonts w:ascii="Cambria" w:hAnsi="Cambria"/>
                <w:sz w:val="20"/>
                <w:szCs w:val="20"/>
              </w:rPr>
              <w:t>Koncesjobiorca, Właściciele gruntów</w:t>
            </w:r>
          </w:p>
        </w:tc>
        <w:tc>
          <w:tcPr>
            <w:tcW w:w="1559" w:type="dxa"/>
            <w:vMerge/>
            <w:tcBorders>
              <w:left w:val="single" w:sz="4" w:space="0" w:color="auto"/>
            </w:tcBorders>
            <w:vAlign w:val="center"/>
          </w:tcPr>
          <w:p w14:paraId="34B6BD62" w14:textId="77777777" w:rsidR="00855BCD" w:rsidRPr="0041381B" w:rsidRDefault="00855BCD" w:rsidP="0074588D">
            <w:pPr>
              <w:spacing w:after="0" w:line="240" w:lineRule="auto"/>
              <w:contextualSpacing/>
              <w:jc w:val="center"/>
              <w:rPr>
                <w:rFonts w:ascii="Cambria" w:hAnsi="Cambria"/>
                <w:sz w:val="20"/>
                <w:szCs w:val="20"/>
              </w:rPr>
            </w:pPr>
          </w:p>
        </w:tc>
      </w:tr>
      <w:tr w:rsidR="00855BCD" w:rsidRPr="0041381B" w14:paraId="50AE3B67" w14:textId="77777777" w:rsidTr="00855BCD">
        <w:trPr>
          <w:cantSplit/>
          <w:trHeight w:val="964"/>
          <w:jc w:val="center"/>
        </w:trPr>
        <w:tc>
          <w:tcPr>
            <w:tcW w:w="846" w:type="dxa"/>
            <w:vMerge/>
            <w:vAlign w:val="center"/>
          </w:tcPr>
          <w:p w14:paraId="56C07587" w14:textId="77777777" w:rsidR="00855BCD" w:rsidRPr="0041381B" w:rsidRDefault="00855BCD" w:rsidP="0074588D">
            <w:pPr>
              <w:spacing w:after="0" w:line="240" w:lineRule="auto"/>
              <w:jc w:val="center"/>
              <w:rPr>
                <w:rFonts w:ascii="Cambria" w:hAnsi="Cambria" w:cs="Arial"/>
                <w:sz w:val="20"/>
                <w:szCs w:val="20"/>
              </w:rPr>
            </w:pPr>
          </w:p>
        </w:tc>
        <w:tc>
          <w:tcPr>
            <w:tcW w:w="1285" w:type="dxa"/>
            <w:vMerge/>
            <w:textDirection w:val="btLr"/>
            <w:vAlign w:val="center"/>
          </w:tcPr>
          <w:p w14:paraId="3069AACA" w14:textId="77777777" w:rsidR="00855BCD" w:rsidRPr="0041381B" w:rsidRDefault="00855BCD"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val="restart"/>
            <w:tcBorders>
              <w:top w:val="single" w:sz="4" w:space="0" w:color="auto"/>
            </w:tcBorders>
            <w:textDirection w:val="btLr"/>
            <w:vAlign w:val="center"/>
          </w:tcPr>
          <w:p w14:paraId="60C9CCB1" w14:textId="77777777" w:rsidR="00855BCD" w:rsidRPr="0041381B" w:rsidRDefault="00855BCD" w:rsidP="0074588D">
            <w:pPr>
              <w:autoSpaceDE w:val="0"/>
              <w:autoSpaceDN w:val="0"/>
              <w:adjustRightInd w:val="0"/>
              <w:spacing w:after="0" w:line="240" w:lineRule="auto"/>
              <w:ind w:left="113" w:right="113"/>
              <w:jc w:val="center"/>
              <w:rPr>
                <w:rFonts w:ascii="Cambria" w:hAnsi="Cambria"/>
                <w:sz w:val="20"/>
                <w:szCs w:val="20"/>
              </w:rPr>
            </w:pPr>
            <w:r w:rsidRPr="0041381B">
              <w:rPr>
                <w:rFonts w:ascii="Cambria" w:hAnsi="Cambria"/>
                <w:sz w:val="20"/>
                <w:szCs w:val="20"/>
              </w:rPr>
              <w:t>Ochrona gleb</w:t>
            </w:r>
          </w:p>
        </w:tc>
        <w:tc>
          <w:tcPr>
            <w:tcW w:w="1276" w:type="dxa"/>
            <w:vMerge w:val="restart"/>
            <w:tcBorders>
              <w:top w:val="single" w:sz="4" w:space="0" w:color="auto"/>
            </w:tcBorders>
            <w:textDirection w:val="btLr"/>
            <w:vAlign w:val="center"/>
          </w:tcPr>
          <w:p w14:paraId="38BE7CD1" w14:textId="77777777" w:rsidR="00855BCD" w:rsidRPr="0041381B" w:rsidRDefault="00855BCD" w:rsidP="0074588D">
            <w:pPr>
              <w:autoSpaceDE w:val="0"/>
              <w:autoSpaceDN w:val="0"/>
              <w:adjustRightInd w:val="0"/>
              <w:spacing w:after="0" w:line="240" w:lineRule="auto"/>
              <w:ind w:left="113" w:right="113"/>
              <w:jc w:val="center"/>
              <w:rPr>
                <w:rFonts w:ascii="Cambria" w:hAnsi="Cambria"/>
                <w:sz w:val="20"/>
                <w:szCs w:val="20"/>
              </w:rPr>
            </w:pPr>
            <w:r w:rsidRPr="0041381B">
              <w:rPr>
                <w:rFonts w:ascii="Cambria" w:hAnsi="Cambria"/>
                <w:sz w:val="20"/>
                <w:szCs w:val="20"/>
              </w:rPr>
              <w:t xml:space="preserve">Racjonalna gospodarka  </w:t>
            </w:r>
          </w:p>
          <w:p w14:paraId="7EC72195" w14:textId="77777777" w:rsidR="00855BCD" w:rsidRPr="0041381B" w:rsidRDefault="00855BCD" w:rsidP="0074588D">
            <w:pPr>
              <w:autoSpaceDE w:val="0"/>
              <w:autoSpaceDN w:val="0"/>
              <w:adjustRightInd w:val="0"/>
              <w:spacing w:after="0" w:line="240" w:lineRule="auto"/>
              <w:ind w:left="113" w:right="113"/>
              <w:jc w:val="center"/>
              <w:rPr>
                <w:rFonts w:ascii="Cambria" w:hAnsi="Cambria" w:cs="Arial"/>
                <w:b/>
                <w:sz w:val="20"/>
                <w:szCs w:val="20"/>
              </w:rPr>
            </w:pPr>
            <w:r w:rsidRPr="0041381B">
              <w:rPr>
                <w:rFonts w:ascii="Cambria" w:hAnsi="Cambria"/>
                <w:sz w:val="20"/>
                <w:szCs w:val="20"/>
              </w:rPr>
              <w:t>zasobami glebowymi</w:t>
            </w:r>
          </w:p>
        </w:tc>
        <w:tc>
          <w:tcPr>
            <w:tcW w:w="6662" w:type="dxa"/>
            <w:tcBorders>
              <w:top w:val="single" w:sz="4" w:space="0" w:color="auto"/>
              <w:bottom w:val="single" w:sz="4" w:space="0" w:color="auto"/>
            </w:tcBorders>
            <w:shd w:val="clear" w:color="auto" w:fill="auto"/>
            <w:vAlign w:val="center"/>
          </w:tcPr>
          <w:p w14:paraId="38605228" w14:textId="77777777" w:rsidR="00855BCD"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Ochrona i wprowadzenie zadrzewień</w:t>
            </w:r>
          </w:p>
          <w:p w14:paraId="623C9A47" w14:textId="77777777" w:rsidR="00855BCD"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i zakrzewień przydrożnych spełniających rolę przeciwerozyjną</w:t>
            </w:r>
          </w:p>
        </w:tc>
        <w:tc>
          <w:tcPr>
            <w:tcW w:w="2118" w:type="dxa"/>
            <w:tcBorders>
              <w:top w:val="single" w:sz="4" w:space="0" w:color="auto"/>
              <w:bottom w:val="single" w:sz="4" w:space="0" w:color="auto"/>
            </w:tcBorders>
            <w:shd w:val="clear" w:color="auto" w:fill="auto"/>
            <w:vAlign w:val="center"/>
          </w:tcPr>
          <w:p w14:paraId="49F77627" w14:textId="368CC353" w:rsidR="00065711" w:rsidRPr="0041381B" w:rsidRDefault="00C2248B" w:rsidP="0074588D">
            <w:pPr>
              <w:spacing w:after="0" w:line="240" w:lineRule="auto"/>
              <w:ind w:left="-51"/>
              <w:jc w:val="center"/>
              <w:rPr>
                <w:rFonts w:ascii="Cambria" w:hAnsi="Cambria"/>
                <w:sz w:val="20"/>
                <w:szCs w:val="20"/>
              </w:rPr>
            </w:pPr>
            <w:r w:rsidRPr="0041381B">
              <w:rPr>
                <w:rFonts w:ascii="Cambria" w:hAnsi="Cambria"/>
                <w:sz w:val="20"/>
                <w:szCs w:val="20"/>
              </w:rPr>
              <w:t>Miasto</w:t>
            </w:r>
            <w:r w:rsidR="00065711" w:rsidRPr="0041381B">
              <w:rPr>
                <w:rFonts w:ascii="Cambria" w:hAnsi="Cambria"/>
                <w:sz w:val="20"/>
                <w:szCs w:val="20"/>
              </w:rPr>
              <w:t>,</w:t>
            </w:r>
          </w:p>
          <w:p w14:paraId="357C8046" w14:textId="77777777" w:rsidR="00855BCD" w:rsidRPr="0041381B" w:rsidRDefault="00855BCD" w:rsidP="0074588D">
            <w:pPr>
              <w:spacing w:after="0" w:line="240" w:lineRule="auto"/>
              <w:ind w:left="-51"/>
              <w:jc w:val="center"/>
              <w:rPr>
                <w:rFonts w:ascii="Cambria" w:hAnsi="Cambria"/>
                <w:sz w:val="20"/>
                <w:szCs w:val="20"/>
              </w:rPr>
            </w:pPr>
            <w:r w:rsidRPr="0041381B">
              <w:rPr>
                <w:rFonts w:ascii="Cambria" w:hAnsi="Cambria"/>
                <w:sz w:val="20"/>
                <w:szCs w:val="20"/>
              </w:rPr>
              <w:t>Właściciele gruntów</w:t>
            </w:r>
          </w:p>
        </w:tc>
        <w:tc>
          <w:tcPr>
            <w:tcW w:w="1559" w:type="dxa"/>
            <w:vMerge/>
            <w:tcBorders>
              <w:left w:val="single" w:sz="4" w:space="0" w:color="auto"/>
            </w:tcBorders>
            <w:vAlign w:val="center"/>
          </w:tcPr>
          <w:p w14:paraId="0451C990" w14:textId="77777777" w:rsidR="00855BCD" w:rsidRPr="0041381B" w:rsidRDefault="00855BCD" w:rsidP="0074588D">
            <w:pPr>
              <w:spacing w:after="0" w:line="240" w:lineRule="auto"/>
              <w:contextualSpacing/>
              <w:jc w:val="center"/>
              <w:rPr>
                <w:rFonts w:ascii="Cambria" w:hAnsi="Cambria"/>
                <w:sz w:val="20"/>
                <w:szCs w:val="20"/>
              </w:rPr>
            </w:pPr>
          </w:p>
        </w:tc>
      </w:tr>
      <w:tr w:rsidR="00855BCD" w:rsidRPr="0041381B" w14:paraId="5E17BED9" w14:textId="77777777" w:rsidTr="00855BCD">
        <w:trPr>
          <w:cantSplit/>
          <w:trHeight w:val="964"/>
          <w:jc w:val="center"/>
        </w:trPr>
        <w:tc>
          <w:tcPr>
            <w:tcW w:w="846" w:type="dxa"/>
            <w:vMerge/>
            <w:tcBorders>
              <w:bottom w:val="single" w:sz="4" w:space="0" w:color="auto"/>
            </w:tcBorders>
            <w:vAlign w:val="center"/>
          </w:tcPr>
          <w:p w14:paraId="4729D10F" w14:textId="77777777" w:rsidR="00855BCD" w:rsidRPr="0041381B" w:rsidRDefault="00855BCD" w:rsidP="0074588D">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2A4602D8" w14:textId="77777777" w:rsidR="00855BCD" w:rsidRPr="0041381B" w:rsidRDefault="00855BCD"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textDirection w:val="btLr"/>
            <w:vAlign w:val="center"/>
          </w:tcPr>
          <w:p w14:paraId="5AE7DC81" w14:textId="77777777" w:rsidR="00855BCD" w:rsidRPr="0041381B" w:rsidRDefault="00855BCD" w:rsidP="0074588D">
            <w:pPr>
              <w:autoSpaceDE w:val="0"/>
              <w:autoSpaceDN w:val="0"/>
              <w:adjustRightInd w:val="0"/>
              <w:spacing w:after="0" w:line="240" w:lineRule="auto"/>
              <w:ind w:left="113" w:right="113"/>
              <w:jc w:val="center"/>
              <w:rPr>
                <w:rFonts w:ascii="Cambria" w:hAnsi="Cambria"/>
                <w:sz w:val="20"/>
                <w:szCs w:val="20"/>
              </w:rPr>
            </w:pPr>
          </w:p>
        </w:tc>
        <w:tc>
          <w:tcPr>
            <w:tcW w:w="1276" w:type="dxa"/>
            <w:vMerge/>
            <w:tcBorders>
              <w:bottom w:val="single" w:sz="4" w:space="0" w:color="auto"/>
            </w:tcBorders>
            <w:textDirection w:val="btLr"/>
            <w:vAlign w:val="center"/>
          </w:tcPr>
          <w:p w14:paraId="0C031802" w14:textId="77777777" w:rsidR="00855BCD" w:rsidRPr="0041381B" w:rsidRDefault="00855BCD" w:rsidP="0074588D">
            <w:pPr>
              <w:autoSpaceDE w:val="0"/>
              <w:autoSpaceDN w:val="0"/>
              <w:adjustRightInd w:val="0"/>
              <w:spacing w:after="0" w:line="240" w:lineRule="auto"/>
              <w:ind w:left="113" w:right="113"/>
              <w:jc w:val="center"/>
              <w:rPr>
                <w:rFonts w:ascii="Cambria" w:hAnsi="Cambria"/>
                <w:sz w:val="20"/>
                <w:szCs w:val="20"/>
              </w:rPr>
            </w:pPr>
          </w:p>
        </w:tc>
        <w:tc>
          <w:tcPr>
            <w:tcW w:w="6662" w:type="dxa"/>
            <w:tcBorders>
              <w:top w:val="single" w:sz="4" w:space="0" w:color="auto"/>
              <w:bottom w:val="single" w:sz="4" w:space="0" w:color="auto"/>
            </w:tcBorders>
            <w:shd w:val="clear" w:color="auto" w:fill="auto"/>
            <w:vAlign w:val="center"/>
          </w:tcPr>
          <w:p w14:paraId="6DBCC1B7" w14:textId="77777777" w:rsidR="00855BCD"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 xml:space="preserve">Kształtowanie struktury upraw przeciwdziałającej erozji </w:t>
            </w:r>
          </w:p>
          <w:p w14:paraId="7D608422" w14:textId="77777777" w:rsidR="00855BCD"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i pogarszaniu się jakości gleb</w:t>
            </w:r>
          </w:p>
        </w:tc>
        <w:tc>
          <w:tcPr>
            <w:tcW w:w="2118" w:type="dxa"/>
            <w:tcBorders>
              <w:top w:val="single" w:sz="4" w:space="0" w:color="auto"/>
              <w:bottom w:val="single" w:sz="4" w:space="0" w:color="auto"/>
            </w:tcBorders>
            <w:shd w:val="clear" w:color="auto" w:fill="auto"/>
            <w:vAlign w:val="center"/>
          </w:tcPr>
          <w:p w14:paraId="7ABA19E3" w14:textId="77777777" w:rsidR="00855BCD" w:rsidRPr="0041381B" w:rsidRDefault="0074588D" w:rsidP="0074588D">
            <w:pPr>
              <w:spacing w:after="0" w:line="240" w:lineRule="auto"/>
              <w:ind w:left="-51"/>
              <w:jc w:val="center"/>
              <w:rPr>
                <w:rFonts w:ascii="Cambria" w:hAnsi="Cambria"/>
                <w:sz w:val="20"/>
                <w:szCs w:val="20"/>
              </w:rPr>
            </w:pPr>
            <w:r w:rsidRPr="0041381B">
              <w:rPr>
                <w:rFonts w:ascii="Cambria" w:hAnsi="Cambria"/>
                <w:sz w:val="20"/>
                <w:szCs w:val="20"/>
              </w:rPr>
              <w:t>Właściciele gruntów</w:t>
            </w:r>
          </w:p>
        </w:tc>
        <w:tc>
          <w:tcPr>
            <w:tcW w:w="1559" w:type="dxa"/>
            <w:vMerge/>
            <w:tcBorders>
              <w:left w:val="single" w:sz="4" w:space="0" w:color="auto"/>
              <w:bottom w:val="single" w:sz="4" w:space="0" w:color="auto"/>
            </w:tcBorders>
            <w:vAlign w:val="center"/>
          </w:tcPr>
          <w:p w14:paraId="50801E50" w14:textId="77777777" w:rsidR="00855BCD" w:rsidRPr="0041381B" w:rsidRDefault="00855BCD" w:rsidP="0074588D">
            <w:pPr>
              <w:spacing w:after="0" w:line="240" w:lineRule="auto"/>
              <w:contextualSpacing/>
              <w:jc w:val="center"/>
              <w:rPr>
                <w:rFonts w:ascii="Cambria" w:hAnsi="Cambria"/>
                <w:sz w:val="20"/>
                <w:szCs w:val="20"/>
              </w:rPr>
            </w:pPr>
          </w:p>
        </w:tc>
      </w:tr>
      <w:tr w:rsidR="00855BCD" w:rsidRPr="0041381B" w14:paraId="4119D072" w14:textId="77777777" w:rsidTr="00855BCD">
        <w:trPr>
          <w:cantSplit/>
          <w:trHeight w:val="567"/>
          <w:jc w:val="center"/>
        </w:trPr>
        <w:tc>
          <w:tcPr>
            <w:tcW w:w="846" w:type="dxa"/>
            <w:shd w:val="clear" w:color="auto" w:fill="F2F2F2" w:themeFill="background1" w:themeFillShade="F2"/>
            <w:vAlign w:val="center"/>
          </w:tcPr>
          <w:p w14:paraId="5001783A" w14:textId="77777777" w:rsidR="00855BCD" w:rsidRPr="0041381B" w:rsidRDefault="00855BCD" w:rsidP="0074588D">
            <w:pPr>
              <w:spacing w:after="0" w:line="240" w:lineRule="auto"/>
              <w:jc w:val="center"/>
              <w:rPr>
                <w:rFonts w:ascii="Cambria" w:hAnsi="Cambria"/>
                <w:b/>
                <w:sz w:val="20"/>
                <w:szCs w:val="20"/>
              </w:rPr>
            </w:pPr>
            <w:r w:rsidRPr="0041381B">
              <w:rPr>
                <w:rFonts w:ascii="Cambria" w:hAnsi="Cambria"/>
                <w:b/>
                <w:sz w:val="20"/>
                <w:szCs w:val="20"/>
              </w:rPr>
              <w:lastRenderedPageBreak/>
              <w:t>Lp.</w:t>
            </w:r>
          </w:p>
        </w:tc>
        <w:tc>
          <w:tcPr>
            <w:tcW w:w="1285" w:type="dxa"/>
            <w:shd w:val="clear" w:color="auto" w:fill="F2F2F2" w:themeFill="background1" w:themeFillShade="F2"/>
            <w:vAlign w:val="center"/>
          </w:tcPr>
          <w:p w14:paraId="636E2A66" w14:textId="77777777" w:rsidR="00855BCD" w:rsidRPr="0041381B" w:rsidRDefault="00855BCD" w:rsidP="0074588D">
            <w:pPr>
              <w:spacing w:after="0" w:line="240" w:lineRule="auto"/>
              <w:jc w:val="center"/>
              <w:rPr>
                <w:rFonts w:ascii="Cambria" w:hAnsi="Cambria"/>
                <w:b/>
                <w:sz w:val="20"/>
                <w:szCs w:val="20"/>
              </w:rPr>
            </w:pPr>
            <w:r w:rsidRPr="0041381B">
              <w:rPr>
                <w:rFonts w:ascii="Cambria" w:hAnsi="Cambria"/>
                <w:b/>
                <w:sz w:val="20"/>
                <w:szCs w:val="20"/>
              </w:rPr>
              <w:t>Obszar interwencji</w:t>
            </w:r>
          </w:p>
        </w:tc>
        <w:tc>
          <w:tcPr>
            <w:tcW w:w="855" w:type="dxa"/>
            <w:shd w:val="clear" w:color="auto" w:fill="F2F2F2" w:themeFill="background1" w:themeFillShade="F2"/>
            <w:vAlign w:val="center"/>
          </w:tcPr>
          <w:p w14:paraId="145D8963" w14:textId="77777777" w:rsidR="00855BCD" w:rsidRPr="0041381B" w:rsidRDefault="00855BCD" w:rsidP="0074588D">
            <w:pPr>
              <w:spacing w:after="0" w:line="240" w:lineRule="auto"/>
              <w:jc w:val="center"/>
              <w:rPr>
                <w:rFonts w:ascii="Cambria" w:hAnsi="Cambria"/>
                <w:b/>
                <w:sz w:val="20"/>
                <w:szCs w:val="20"/>
              </w:rPr>
            </w:pPr>
            <w:r w:rsidRPr="0041381B">
              <w:rPr>
                <w:rFonts w:ascii="Cambria" w:hAnsi="Cambria"/>
                <w:b/>
                <w:sz w:val="20"/>
                <w:szCs w:val="20"/>
              </w:rPr>
              <w:t>Cel</w:t>
            </w:r>
          </w:p>
        </w:tc>
        <w:tc>
          <w:tcPr>
            <w:tcW w:w="1276" w:type="dxa"/>
            <w:shd w:val="clear" w:color="auto" w:fill="F2F2F2" w:themeFill="background1" w:themeFillShade="F2"/>
            <w:vAlign w:val="center"/>
          </w:tcPr>
          <w:p w14:paraId="636C57E1" w14:textId="77777777" w:rsidR="00855BCD" w:rsidRPr="0041381B" w:rsidRDefault="00855BCD" w:rsidP="0074588D">
            <w:pPr>
              <w:spacing w:after="0" w:line="240" w:lineRule="auto"/>
              <w:jc w:val="center"/>
              <w:rPr>
                <w:rFonts w:ascii="Cambria" w:hAnsi="Cambria"/>
                <w:b/>
                <w:sz w:val="20"/>
                <w:szCs w:val="20"/>
              </w:rPr>
            </w:pPr>
            <w:r w:rsidRPr="0041381B">
              <w:rPr>
                <w:rFonts w:ascii="Cambria" w:hAnsi="Cambria"/>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4E74466D" w14:textId="77777777" w:rsidR="00855BCD" w:rsidRPr="0041381B" w:rsidRDefault="00855BCD" w:rsidP="0074588D">
            <w:pPr>
              <w:spacing w:after="0" w:line="240" w:lineRule="auto"/>
              <w:jc w:val="center"/>
              <w:rPr>
                <w:rFonts w:ascii="Cambria" w:hAnsi="Cambria"/>
                <w:b/>
                <w:sz w:val="20"/>
                <w:szCs w:val="20"/>
              </w:rPr>
            </w:pPr>
            <w:r w:rsidRPr="0041381B">
              <w:rPr>
                <w:rFonts w:ascii="Cambria" w:hAnsi="Cambria"/>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5DBEAED2" w14:textId="77777777" w:rsidR="00855BCD" w:rsidRPr="0041381B" w:rsidRDefault="00855BCD" w:rsidP="0074588D">
            <w:pPr>
              <w:spacing w:after="0" w:line="240" w:lineRule="auto"/>
              <w:jc w:val="center"/>
              <w:rPr>
                <w:rFonts w:ascii="Cambria" w:hAnsi="Cambria"/>
                <w:b/>
                <w:sz w:val="20"/>
                <w:szCs w:val="20"/>
              </w:rPr>
            </w:pPr>
            <w:r w:rsidRPr="0041381B">
              <w:rPr>
                <w:rFonts w:ascii="Cambria" w:hAnsi="Cambria"/>
                <w:b/>
                <w:sz w:val="20"/>
                <w:szCs w:val="20"/>
              </w:rPr>
              <w:t>Podmiot odpowiedzialny</w:t>
            </w:r>
          </w:p>
        </w:tc>
        <w:tc>
          <w:tcPr>
            <w:tcW w:w="1559" w:type="dxa"/>
            <w:tcBorders>
              <w:left w:val="single" w:sz="4" w:space="0" w:color="auto"/>
            </w:tcBorders>
            <w:shd w:val="clear" w:color="auto" w:fill="F2F2F2" w:themeFill="background1" w:themeFillShade="F2"/>
            <w:vAlign w:val="center"/>
          </w:tcPr>
          <w:p w14:paraId="7745855A" w14:textId="77777777" w:rsidR="00855BCD" w:rsidRPr="0041381B" w:rsidRDefault="00855BCD" w:rsidP="0074588D">
            <w:pPr>
              <w:spacing w:after="0" w:line="240" w:lineRule="auto"/>
              <w:jc w:val="center"/>
              <w:rPr>
                <w:rFonts w:ascii="Cambria" w:hAnsi="Cambria"/>
                <w:b/>
                <w:sz w:val="20"/>
                <w:szCs w:val="20"/>
              </w:rPr>
            </w:pPr>
            <w:r w:rsidRPr="0041381B">
              <w:rPr>
                <w:rFonts w:ascii="Cambria" w:hAnsi="Cambria"/>
                <w:b/>
                <w:sz w:val="20"/>
                <w:szCs w:val="20"/>
              </w:rPr>
              <w:t>Ryzyka realizacji</w:t>
            </w:r>
          </w:p>
        </w:tc>
      </w:tr>
      <w:tr w:rsidR="00855BCD" w:rsidRPr="0041381B" w14:paraId="11E7AEDC" w14:textId="77777777" w:rsidTr="00855BCD">
        <w:trPr>
          <w:cantSplit/>
          <w:trHeight w:val="964"/>
          <w:jc w:val="center"/>
        </w:trPr>
        <w:tc>
          <w:tcPr>
            <w:tcW w:w="846" w:type="dxa"/>
            <w:vMerge w:val="restart"/>
            <w:vAlign w:val="center"/>
          </w:tcPr>
          <w:p w14:paraId="165E7DE8" w14:textId="77777777" w:rsidR="00855BCD" w:rsidRPr="0041381B" w:rsidRDefault="00855BCD" w:rsidP="0074588D">
            <w:pPr>
              <w:spacing w:after="0" w:line="240" w:lineRule="auto"/>
              <w:jc w:val="center"/>
              <w:rPr>
                <w:rFonts w:ascii="Cambria" w:hAnsi="Cambria" w:cs="Arial"/>
                <w:sz w:val="20"/>
                <w:szCs w:val="20"/>
              </w:rPr>
            </w:pPr>
            <w:r w:rsidRPr="0041381B">
              <w:rPr>
                <w:rFonts w:ascii="Cambria" w:hAnsi="Cambria" w:cs="Arial"/>
                <w:sz w:val="20"/>
                <w:szCs w:val="20"/>
              </w:rPr>
              <w:t>VI.</w:t>
            </w:r>
          </w:p>
        </w:tc>
        <w:tc>
          <w:tcPr>
            <w:tcW w:w="1285" w:type="dxa"/>
            <w:vMerge w:val="restart"/>
            <w:textDirection w:val="btLr"/>
            <w:vAlign w:val="center"/>
          </w:tcPr>
          <w:p w14:paraId="4210F49D" w14:textId="77777777" w:rsidR="00855BCD" w:rsidRPr="0041381B" w:rsidRDefault="00855BCD" w:rsidP="0074588D">
            <w:pPr>
              <w:autoSpaceDE w:val="0"/>
              <w:autoSpaceDN w:val="0"/>
              <w:adjustRightInd w:val="0"/>
              <w:spacing w:after="0" w:line="240" w:lineRule="auto"/>
              <w:ind w:left="113" w:right="113"/>
              <w:jc w:val="center"/>
              <w:rPr>
                <w:rFonts w:ascii="Cambria" w:hAnsi="Cambria"/>
                <w:bCs/>
                <w:sz w:val="20"/>
                <w:szCs w:val="20"/>
                <w:lang w:eastAsia="pl-PL"/>
              </w:rPr>
            </w:pPr>
            <w:r w:rsidRPr="0041381B">
              <w:rPr>
                <w:rFonts w:ascii="Cambria" w:hAnsi="Cambria"/>
                <w:bCs/>
                <w:sz w:val="20"/>
                <w:szCs w:val="20"/>
                <w:lang w:eastAsia="pl-PL"/>
              </w:rPr>
              <w:t>Gleby oraz zasoby geologiczne</w:t>
            </w:r>
          </w:p>
        </w:tc>
        <w:tc>
          <w:tcPr>
            <w:tcW w:w="855" w:type="dxa"/>
            <w:vMerge w:val="restart"/>
            <w:tcBorders>
              <w:top w:val="single" w:sz="4" w:space="0" w:color="auto"/>
            </w:tcBorders>
            <w:textDirection w:val="btLr"/>
            <w:vAlign w:val="center"/>
          </w:tcPr>
          <w:p w14:paraId="1F8501E1" w14:textId="77777777" w:rsidR="00855BCD" w:rsidRPr="0041381B" w:rsidRDefault="00855BCD" w:rsidP="0074588D">
            <w:pPr>
              <w:autoSpaceDE w:val="0"/>
              <w:autoSpaceDN w:val="0"/>
              <w:adjustRightInd w:val="0"/>
              <w:spacing w:after="0" w:line="240" w:lineRule="auto"/>
              <w:ind w:left="113" w:right="113"/>
              <w:jc w:val="center"/>
              <w:rPr>
                <w:rFonts w:ascii="Cambria" w:hAnsi="Cambria"/>
                <w:sz w:val="20"/>
                <w:szCs w:val="20"/>
              </w:rPr>
            </w:pPr>
            <w:r w:rsidRPr="0041381B">
              <w:rPr>
                <w:rFonts w:ascii="Cambria" w:hAnsi="Cambria"/>
                <w:sz w:val="20"/>
                <w:szCs w:val="20"/>
              </w:rPr>
              <w:t>Ochrona gleb</w:t>
            </w:r>
          </w:p>
        </w:tc>
        <w:tc>
          <w:tcPr>
            <w:tcW w:w="1276" w:type="dxa"/>
            <w:vMerge w:val="restart"/>
            <w:tcBorders>
              <w:top w:val="single" w:sz="4" w:space="0" w:color="auto"/>
            </w:tcBorders>
            <w:textDirection w:val="btLr"/>
            <w:vAlign w:val="center"/>
          </w:tcPr>
          <w:p w14:paraId="4CA5DC38" w14:textId="77777777" w:rsidR="00855BCD" w:rsidRPr="0041381B" w:rsidRDefault="00855BCD" w:rsidP="0074588D">
            <w:pPr>
              <w:autoSpaceDE w:val="0"/>
              <w:autoSpaceDN w:val="0"/>
              <w:adjustRightInd w:val="0"/>
              <w:spacing w:after="0" w:line="240" w:lineRule="auto"/>
              <w:ind w:left="113" w:right="113"/>
              <w:jc w:val="center"/>
              <w:rPr>
                <w:rFonts w:ascii="Cambria" w:hAnsi="Cambria"/>
                <w:sz w:val="20"/>
                <w:szCs w:val="20"/>
              </w:rPr>
            </w:pPr>
            <w:r w:rsidRPr="0041381B">
              <w:rPr>
                <w:rFonts w:ascii="Cambria" w:hAnsi="Cambria"/>
                <w:sz w:val="20"/>
                <w:szCs w:val="20"/>
              </w:rPr>
              <w:t xml:space="preserve">Racjonalna gospodarka  </w:t>
            </w:r>
          </w:p>
          <w:p w14:paraId="11FE3520" w14:textId="77777777" w:rsidR="00855BCD" w:rsidRPr="0041381B" w:rsidRDefault="00855BCD" w:rsidP="0074588D">
            <w:pPr>
              <w:spacing w:after="0" w:line="240" w:lineRule="auto"/>
              <w:jc w:val="center"/>
              <w:rPr>
                <w:rFonts w:ascii="Cambria" w:hAnsi="Cambria" w:cs="Arial"/>
                <w:b/>
                <w:sz w:val="20"/>
                <w:szCs w:val="20"/>
              </w:rPr>
            </w:pPr>
            <w:r w:rsidRPr="0041381B">
              <w:rPr>
                <w:rFonts w:ascii="Cambria" w:hAnsi="Cambria"/>
                <w:sz w:val="20"/>
                <w:szCs w:val="20"/>
              </w:rPr>
              <w:t>zasobami glebowymi</w:t>
            </w:r>
          </w:p>
        </w:tc>
        <w:tc>
          <w:tcPr>
            <w:tcW w:w="6662" w:type="dxa"/>
            <w:vAlign w:val="center"/>
          </w:tcPr>
          <w:p w14:paraId="6048CBDD" w14:textId="77777777" w:rsidR="007D29E5"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 xml:space="preserve">Propagowanie przestrzegania zasad nawożenia gruntów w zgodzie </w:t>
            </w:r>
          </w:p>
          <w:p w14:paraId="63C1C2D0" w14:textId="77777777" w:rsidR="00855BCD"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z kodeksem dobrych praktyk rolniczych</w:t>
            </w:r>
          </w:p>
        </w:tc>
        <w:tc>
          <w:tcPr>
            <w:tcW w:w="2118" w:type="dxa"/>
            <w:shd w:val="clear" w:color="auto" w:fill="auto"/>
            <w:vAlign w:val="center"/>
          </w:tcPr>
          <w:p w14:paraId="1B5B8420" w14:textId="77777777" w:rsidR="00855BCD" w:rsidRPr="0041381B" w:rsidRDefault="00855BCD" w:rsidP="0074588D">
            <w:pPr>
              <w:spacing w:after="0" w:line="240" w:lineRule="auto"/>
              <w:ind w:left="-51"/>
              <w:jc w:val="center"/>
              <w:rPr>
                <w:rFonts w:ascii="Cambria" w:hAnsi="Cambria"/>
                <w:sz w:val="20"/>
                <w:szCs w:val="20"/>
              </w:rPr>
            </w:pPr>
            <w:r w:rsidRPr="0041381B">
              <w:rPr>
                <w:rFonts w:ascii="Cambria" w:hAnsi="Cambria"/>
                <w:sz w:val="20"/>
                <w:szCs w:val="20"/>
              </w:rPr>
              <w:t>ARMiR, ODR, Właściciele gruntów</w:t>
            </w:r>
          </w:p>
        </w:tc>
        <w:tc>
          <w:tcPr>
            <w:tcW w:w="1559" w:type="dxa"/>
            <w:vMerge w:val="restart"/>
            <w:tcBorders>
              <w:left w:val="single" w:sz="4" w:space="0" w:color="auto"/>
            </w:tcBorders>
            <w:textDirection w:val="btLr"/>
            <w:vAlign w:val="center"/>
          </w:tcPr>
          <w:p w14:paraId="20E87BF2" w14:textId="77777777" w:rsidR="00855BCD" w:rsidRPr="0041381B" w:rsidRDefault="00855BCD"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Niewystarczająca ilość śro</w:t>
            </w:r>
            <w:r w:rsidR="0074588D" w:rsidRPr="0041381B">
              <w:rPr>
                <w:rFonts w:ascii="Cambria" w:hAnsi="Cambria"/>
                <w:sz w:val="20"/>
                <w:szCs w:val="20"/>
              </w:rPr>
              <w:t>dków finansowych</w:t>
            </w:r>
          </w:p>
        </w:tc>
      </w:tr>
      <w:tr w:rsidR="00855BCD" w:rsidRPr="0041381B" w14:paraId="507BDB8F" w14:textId="77777777" w:rsidTr="00855BCD">
        <w:trPr>
          <w:cantSplit/>
          <w:trHeight w:val="964"/>
          <w:jc w:val="center"/>
        </w:trPr>
        <w:tc>
          <w:tcPr>
            <w:tcW w:w="846" w:type="dxa"/>
            <w:vMerge/>
            <w:vAlign w:val="center"/>
          </w:tcPr>
          <w:p w14:paraId="002BED64" w14:textId="77777777" w:rsidR="00855BCD" w:rsidRPr="0041381B" w:rsidRDefault="00855BCD" w:rsidP="0074588D">
            <w:pPr>
              <w:spacing w:after="0" w:line="240" w:lineRule="auto"/>
              <w:jc w:val="center"/>
              <w:rPr>
                <w:rFonts w:ascii="Cambria" w:hAnsi="Cambria" w:cs="Arial"/>
                <w:sz w:val="20"/>
                <w:szCs w:val="20"/>
              </w:rPr>
            </w:pPr>
          </w:p>
        </w:tc>
        <w:tc>
          <w:tcPr>
            <w:tcW w:w="1285" w:type="dxa"/>
            <w:vMerge/>
            <w:textDirection w:val="btLr"/>
            <w:vAlign w:val="center"/>
          </w:tcPr>
          <w:p w14:paraId="303EC309" w14:textId="77777777" w:rsidR="00855BCD" w:rsidRPr="0041381B" w:rsidRDefault="00855BCD"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textDirection w:val="btLr"/>
            <w:vAlign w:val="center"/>
          </w:tcPr>
          <w:p w14:paraId="72CD0277" w14:textId="77777777" w:rsidR="00855BCD" w:rsidRPr="0041381B" w:rsidRDefault="00855BCD" w:rsidP="0074588D">
            <w:pPr>
              <w:autoSpaceDE w:val="0"/>
              <w:autoSpaceDN w:val="0"/>
              <w:adjustRightInd w:val="0"/>
              <w:spacing w:after="0" w:line="240" w:lineRule="auto"/>
              <w:ind w:left="113" w:right="113"/>
              <w:jc w:val="center"/>
              <w:rPr>
                <w:rFonts w:ascii="Cambria" w:hAnsi="Cambria"/>
                <w:sz w:val="20"/>
                <w:szCs w:val="20"/>
              </w:rPr>
            </w:pPr>
          </w:p>
        </w:tc>
        <w:tc>
          <w:tcPr>
            <w:tcW w:w="1276" w:type="dxa"/>
            <w:vMerge/>
            <w:tcBorders>
              <w:bottom w:val="single" w:sz="4" w:space="0" w:color="auto"/>
            </w:tcBorders>
            <w:textDirection w:val="btLr"/>
            <w:vAlign w:val="center"/>
          </w:tcPr>
          <w:p w14:paraId="3DE4816C" w14:textId="77777777" w:rsidR="00855BCD" w:rsidRPr="0041381B" w:rsidRDefault="00855BCD" w:rsidP="0074588D">
            <w:pPr>
              <w:spacing w:after="0" w:line="240" w:lineRule="auto"/>
              <w:jc w:val="center"/>
              <w:rPr>
                <w:rFonts w:ascii="Cambria" w:hAnsi="Cambria" w:cs="Arial"/>
                <w:b/>
                <w:sz w:val="20"/>
                <w:szCs w:val="20"/>
              </w:rPr>
            </w:pPr>
          </w:p>
        </w:tc>
        <w:tc>
          <w:tcPr>
            <w:tcW w:w="6662" w:type="dxa"/>
            <w:vAlign w:val="center"/>
          </w:tcPr>
          <w:p w14:paraId="0245DF2F" w14:textId="77777777" w:rsidR="00855BCD"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 xml:space="preserve">Przeciwdziałanie degradacji terenów rolnych, łąkowych i wodnobłotnych </w:t>
            </w:r>
          </w:p>
          <w:p w14:paraId="4D8FC479" w14:textId="77777777" w:rsidR="00855BCD" w:rsidRPr="0041381B" w:rsidRDefault="00855BCD" w:rsidP="0074588D">
            <w:pPr>
              <w:spacing w:after="0" w:line="240" w:lineRule="auto"/>
              <w:jc w:val="center"/>
              <w:rPr>
                <w:rFonts w:ascii="Cambria" w:hAnsi="Cambria"/>
                <w:sz w:val="20"/>
                <w:szCs w:val="20"/>
              </w:rPr>
            </w:pPr>
            <w:r w:rsidRPr="0041381B">
              <w:rPr>
                <w:rFonts w:ascii="Cambria" w:hAnsi="Cambria"/>
                <w:sz w:val="20"/>
                <w:szCs w:val="20"/>
              </w:rPr>
              <w:t>przez czynniki antropogenne</w:t>
            </w:r>
          </w:p>
        </w:tc>
        <w:tc>
          <w:tcPr>
            <w:tcW w:w="2118" w:type="dxa"/>
            <w:shd w:val="clear" w:color="auto" w:fill="auto"/>
            <w:vAlign w:val="center"/>
          </w:tcPr>
          <w:p w14:paraId="1F712ADB" w14:textId="723B9BDD" w:rsidR="00855BCD" w:rsidRPr="0041381B" w:rsidRDefault="00C2248B" w:rsidP="0074588D">
            <w:pPr>
              <w:spacing w:after="0" w:line="240" w:lineRule="auto"/>
              <w:ind w:left="-51"/>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vAlign w:val="center"/>
          </w:tcPr>
          <w:p w14:paraId="5385D652" w14:textId="77777777" w:rsidR="00855BCD" w:rsidRPr="0041381B" w:rsidRDefault="00855BCD" w:rsidP="0074588D">
            <w:pPr>
              <w:spacing w:after="0" w:line="240" w:lineRule="auto"/>
              <w:contextualSpacing/>
              <w:jc w:val="center"/>
              <w:rPr>
                <w:rFonts w:ascii="Cambria" w:hAnsi="Cambria"/>
                <w:sz w:val="20"/>
                <w:szCs w:val="20"/>
              </w:rPr>
            </w:pPr>
          </w:p>
        </w:tc>
      </w:tr>
      <w:tr w:rsidR="00633E24" w:rsidRPr="0041381B" w14:paraId="7EDFCE99" w14:textId="77777777" w:rsidTr="00560D89">
        <w:trPr>
          <w:cantSplit/>
          <w:trHeight w:val="964"/>
          <w:jc w:val="center"/>
        </w:trPr>
        <w:tc>
          <w:tcPr>
            <w:tcW w:w="846" w:type="dxa"/>
            <w:vMerge w:val="restart"/>
            <w:vAlign w:val="center"/>
          </w:tcPr>
          <w:p w14:paraId="3AA2D9A3" w14:textId="77777777" w:rsidR="00633E24" w:rsidRPr="0041381B" w:rsidRDefault="00633E24" w:rsidP="0074588D">
            <w:pPr>
              <w:spacing w:after="0" w:line="240" w:lineRule="auto"/>
              <w:jc w:val="center"/>
              <w:rPr>
                <w:rFonts w:ascii="Cambria" w:hAnsi="Cambria" w:cs="Arial"/>
                <w:sz w:val="20"/>
                <w:szCs w:val="20"/>
              </w:rPr>
            </w:pPr>
            <w:r w:rsidRPr="0041381B">
              <w:rPr>
                <w:rFonts w:ascii="Cambria" w:hAnsi="Cambria" w:cs="Arial"/>
                <w:sz w:val="20"/>
                <w:szCs w:val="20"/>
              </w:rPr>
              <w:t>VII.</w:t>
            </w:r>
          </w:p>
        </w:tc>
        <w:tc>
          <w:tcPr>
            <w:tcW w:w="1285" w:type="dxa"/>
            <w:vMerge w:val="restart"/>
            <w:textDirection w:val="btLr"/>
            <w:vAlign w:val="center"/>
          </w:tcPr>
          <w:p w14:paraId="14841025"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r w:rsidRPr="0041381B">
              <w:rPr>
                <w:rFonts w:ascii="Cambria" w:hAnsi="Cambria"/>
                <w:bCs/>
                <w:sz w:val="20"/>
                <w:szCs w:val="20"/>
                <w:lang w:eastAsia="pl-PL"/>
              </w:rPr>
              <w:t>Gospodarka odpadami i zapobieganie powstawaniu odpadów</w:t>
            </w:r>
          </w:p>
        </w:tc>
        <w:tc>
          <w:tcPr>
            <w:tcW w:w="855" w:type="dxa"/>
            <w:vMerge w:val="restart"/>
            <w:textDirection w:val="btLr"/>
            <w:vAlign w:val="center"/>
          </w:tcPr>
          <w:p w14:paraId="296C0B53"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r w:rsidRPr="0041381B">
              <w:rPr>
                <w:rFonts w:ascii="Cambria" w:hAnsi="Cambria"/>
                <w:bCs/>
                <w:sz w:val="20"/>
                <w:szCs w:val="20"/>
                <w:lang w:eastAsia="pl-PL"/>
              </w:rPr>
              <w:t>Poprawa stanu oraz budowa funkcjonalnego systemu gospodarki odpadami</w:t>
            </w:r>
          </w:p>
        </w:tc>
        <w:tc>
          <w:tcPr>
            <w:tcW w:w="1276" w:type="dxa"/>
            <w:vMerge w:val="restart"/>
            <w:textDirection w:val="btLr"/>
            <w:vAlign w:val="center"/>
          </w:tcPr>
          <w:p w14:paraId="30FB2540" w14:textId="77777777" w:rsidR="00633E24" w:rsidRPr="0041381B" w:rsidRDefault="00633E24" w:rsidP="0074588D">
            <w:pPr>
              <w:spacing w:after="0" w:line="240" w:lineRule="auto"/>
              <w:ind w:left="113" w:right="113"/>
              <w:jc w:val="center"/>
              <w:rPr>
                <w:rFonts w:ascii="Cambria" w:hAnsi="Cambria" w:cs="Arial"/>
                <w:b/>
                <w:sz w:val="20"/>
                <w:szCs w:val="20"/>
              </w:rPr>
            </w:pPr>
            <w:r w:rsidRPr="0041381B">
              <w:rPr>
                <w:rFonts w:ascii="Cambria" w:hAnsi="Cambria" w:cs="Arial"/>
                <w:sz w:val="20"/>
                <w:szCs w:val="20"/>
              </w:rPr>
              <w:t>Działania inwestycyjne oraz administracyjne w zakresie poprawy systemu gospodarowania odpadami</w:t>
            </w:r>
          </w:p>
        </w:tc>
        <w:tc>
          <w:tcPr>
            <w:tcW w:w="6662" w:type="dxa"/>
            <w:vAlign w:val="center"/>
          </w:tcPr>
          <w:p w14:paraId="2DD0E7A3" w14:textId="77777777" w:rsidR="00633E24" w:rsidRPr="0041381B" w:rsidRDefault="00633E24" w:rsidP="0074588D">
            <w:pPr>
              <w:spacing w:after="0" w:line="240" w:lineRule="auto"/>
              <w:jc w:val="center"/>
              <w:rPr>
                <w:rFonts w:ascii="Cambria" w:hAnsi="Cambria"/>
                <w:sz w:val="20"/>
                <w:szCs w:val="20"/>
              </w:rPr>
            </w:pPr>
            <w:r w:rsidRPr="0041381B">
              <w:rPr>
                <w:rFonts w:ascii="Cambria" w:hAnsi="Cambria"/>
                <w:sz w:val="20"/>
                <w:szCs w:val="20"/>
              </w:rPr>
              <w:t>Intensyfikacja działań w zakresie wdrażania systemu gospodarki odpadami komunalnymi</w:t>
            </w:r>
          </w:p>
        </w:tc>
        <w:tc>
          <w:tcPr>
            <w:tcW w:w="2118" w:type="dxa"/>
            <w:shd w:val="clear" w:color="auto" w:fill="auto"/>
            <w:vAlign w:val="center"/>
          </w:tcPr>
          <w:p w14:paraId="42531475" w14:textId="2A370A18" w:rsidR="00633E24" w:rsidRPr="0041381B" w:rsidRDefault="00C2248B" w:rsidP="0074588D">
            <w:pPr>
              <w:spacing w:after="0" w:line="240" w:lineRule="auto"/>
              <w:ind w:left="-51"/>
              <w:jc w:val="center"/>
              <w:rPr>
                <w:rFonts w:ascii="Cambria" w:hAnsi="Cambria"/>
                <w:sz w:val="20"/>
                <w:szCs w:val="20"/>
              </w:rPr>
            </w:pPr>
            <w:r w:rsidRPr="0041381B">
              <w:rPr>
                <w:rFonts w:ascii="Cambria" w:hAnsi="Cambria"/>
                <w:sz w:val="20"/>
                <w:szCs w:val="20"/>
              </w:rPr>
              <w:t>Miasto</w:t>
            </w:r>
          </w:p>
        </w:tc>
        <w:tc>
          <w:tcPr>
            <w:tcW w:w="1559" w:type="dxa"/>
            <w:vMerge w:val="restart"/>
            <w:tcBorders>
              <w:top w:val="single" w:sz="4" w:space="0" w:color="auto"/>
              <w:left w:val="single" w:sz="4" w:space="0" w:color="auto"/>
            </w:tcBorders>
            <w:textDirection w:val="btLr"/>
            <w:vAlign w:val="center"/>
          </w:tcPr>
          <w:p w14:paraId="0844A7D8" w14:textId="77777777" w:rsidR="00633E24" w:rsidRPr="0041381B" w:rsidRDefault="00633E24"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Niewystarczająca ilość środków finansowych</w:t>
            </w:r>
          </w:p>
          <w:p w14:paraId="4CE7CD0E" w14:textId="77777777" w:rsidR="00633E24" w:rsidRPr="0041381B" w:rsidRDefault="00633E24" w:rsidP="0074588D">
            <w:pPr>
              <w:spacing w:after="0" w:line="240" w:lineRule="auto"/>
              <w:ind w:left="113" w:right="113"/>
              <w:contextualSpacing/>
              <w:jc w:val="center"/>
              <w:rPr>
                <w:rFonts w:ascii="Cambria" w:hAnsi="Cambria"/>
                <w:sz w:val="20"/>
                <w:szCs w:val="20"/>
              </w:rPr>
            </w:pPr>
          </w:p>
          <w:p w14:paraId="73B265C7" w14:textId="77777777" w:rsidR="00633E24" w:rsidRPr="0041381B" w:rsidRDefault="00633E24"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Długotrwałe procedury administracyjne związane z realizacją poszczególnych zamierzeń inwestycyjnych</w:t>
            </w:r>
          </w:p>
          <w:p w14:paraId="1DF77F60" w14:textId="77777777" w:rsidR="00633E24" w:rsidRPr="0041381B" w:rsidRDefault="00633E24" w:rsidP="0074588D">
            <w:pPr>
              <w:spacing w:after="0" w:line="240" w:lineRule="auto"/>
              <w:ind w:left="113" w:right="113"/>
              <w:contextualSpacing/>
              <w:jc w:val="center"/>
              <w:rPr>
                <w:rFonts w:ascii="Cambria" w:hAnsi="Cambria"/>
                <w:sz w:val="20"/>
                <w:szCs w:val="20"/>
              </w:rPr>
            </w:pPr>
          </w:p>
          <w:p w14:paraId="3ADE57EC" w14:textId="77777777" w:rsidR="00633E24" w:rsidRPr="0041381B" w:rsidRDefault="00633E24"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Niewystarczająca świadomość ekologiczna mieszkańców</w:t>
            </w:r>
          </w:p>
        </w:tc>
      </w:tr>
      <w:tr w:rsidR="00633E24" w:rsidRPr="0041381B" w14:paraId="4CD4AAA6" w14:textId="77777777" w:rsidTr="00560D89">
        <w:trPr>
          <w:cantSplit/>
          <w:trHeight w:val="964"/>
          <w:jc w:val="center"/>
        </w:trPr>
        <w:tc>
          <w:tcPr>
            <w:tcW w:w="846" w:type="dxa"/>
            <w:vMerge/>
            <w:vAlign w:val="center"/>
          </w:tcPr>
          <w:p w14:paraId="6B05C9ED" w14:textId="77777777" w:rsidR="00633E24" w:rsidRPr="0041381B" w:rsidRDefault="00633E24" w:rsidP="0074588D">
            <w:pPr>
              <w:spacing w:after="0" w:line="240" w:lineRule="auto"/>
              <w:jc w:val="center"/>
              <w:rPr>
                <w:rFonts w:ascii="Cambria" w:hAnsi="Cambria" w:cs="Arial"/>
                <w:sz w:val="20"/>
                <w:szCs w:val="20"/>
              </w:rPr>
            </w:pPr>
          </w:p>
        </w:tc>
        <w:tc>
          <w:tcPr>
            <w:tcW w:w="1285" w:type="dxa"/>
            <w:vMerge/>
            <w:textDirection w:val="btLr"/>
            <w:vAlign w:val="center"/>
          </w:tcPr>
          <w:p w14:paraId="58207D29"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716E75AB"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textDirection w:val="btLr"/>
            <w:vAlign w:val="center"/>
          </w:tcPr>
          <w:p w14:paraId="35A510EA" w14:textId="77777777" w:rsidR="00633E24" w:rsidRPr="0041381B" w:rsidRDefault="00633E24" w:rsidP="0074588D">
            <w:pPr>
              <w:spacing w:after="0" w:line="240" w:lineRule="auto"/>
              <w:ind w:left="113" w:right="113"/>
              <w:jc w:val="center"/>
              <w:rPr>
                <w:rFonts w:ascii="Cambria" w:hAnsi="Cambria" w:cs="Arial"/>
                <w:sz w:val="20"/>
                <w:szCs w:val="20"/>
              </w:rPr>
            </w:pPr>
          </w:p>
        </w:tc>
        <w:tc>
          <w:tcPr>
            <w:tcW w:w="6662" w:type="dxa"/>
            <w:vAlign w:val="center"/>
          </w:tcPr>
          <w:p w14:paraId="1886BB26" w14:textId="77777777" w:rsidR="00633E24" w:rsidRPr="0041381B" w:rsidRDefault="00633E24" w:rsidP="0074588D">
            <w:pPr>
              <w:spacing w:after="0" w:line="240" w:lineRule="auto"/>
              <w:jc w:val="center"/>
              <w:rPr>
                <w:rFonts w:ascii="Cambria" w:hAnsi="Cambria"/>
                <w:sz w:val="20"/>
                <w:szCs w:val="20"/>
              </w:rPr>
            </w:pPr>
            <w:r w:rsidRPr="0041381B">
              <w:rPr>
                <w:rFonts w:ascii="Cambria" w:hAnsi="Cambria"/>
                <w:sz w:val="20"/>
                <w:szCs w:val="20"/>
              </w:rPr>
              <w:t>Bieżąca kontrola realizacji przez mieszkańców obowiązków w zakresie utrzymania czystości porządku</w:t>
            </w:r>
          </w:p>
        </w:tc>
        <w:tc>
          <w:tcPr>
            <w:tcW w:w="2118" w:type="dxa"/>
            <w:shd w:val="clear" w:color="auto" w:fill="auto"/>
            <w:vAlign w:val="center"/>
          </w:tcPr>
          <w:p w14:paraId="03C667FE" w14:textId="1AB830A1" w:rsidR="00633E24" w:rsidRPr="0041381B" w:rsidRDefault="00C2248B" w:rsidP="0074588D">
            <w:pPr>
              <w:spacing w:after="0" w:line="240" w:lineRule="auto"/>
              <w:ind w:left="-51"/>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textDirection w:val="btLr"/>
            <w:vAlign w:val="center"/>
          </w:tcPr>
          <w:p w14:paraId="6D901DD0" w14:textId="77777777" w:rsidR="00633E24" w:rsidRPr="0041381B" w:rsidRDefault="00633E24" w:rsidP="0074588D">
            <w:pPr>
              <w:spacing w:after="0" w:line="240" w:lineRule="auto"/>
              <w:ind w:left="113" w:right="113"/>
              <w:contextualSpacing/>
              <w:jc w:val="center"/>
              <w:rPr>
                <w:rFonts w:ascii="Cambria" w:hAnsi="Cambria"/>
                <w:sz w:val="20"/>
                <w:szCs w:val="20"/>
              </w:rPr>
            </w:pPr>
          </w:p>
        </w:tc>
      </w:tr>
      <w:tr w:rsidR="00633E24" w:rsidRPr="0041381B" w14:paraId="737CA4FB" w14:textId="77777777" w:rsidTr="00560D89">
        <w:trPr>
          <w:cantSplit/>
          <w:trHeight w:val="964"/>
          <w:jc w:val="center"/>
        </w:trPr>
        <w:tc>
          <w:tcPr>
            <w:tcW w:w="846" w:type="dxa"/>
            <w:vMerge/>
            <w:vAlign w:val="center"/>
          </w:tcPr>
          <w:p w14:paraId="15A38656" w14:textId="77777777" w:rsidR="00633E24" w:rsidRPr="0041381B" w:rsidRDefault="00633E24" w:rsidP="0074588D">
            <w:pPr>
              <w:spacing w:after="0" w:line="240" w:lineRule="auto"/>
              <w:jc w:val="center"/>
              <w:rPr>
                <w:rFonts w:ascii="Cambria" w:hAnsi="Cambria" w:cs="Arial"/>
                <w:sz w:val="20"/>
                <w:szCs w:val="20"/>
              </w:rPr>
            </w:pPr>
          </w:p>
        </w:tc>
        <w:tc>
          <w:tcPr>
            <w:tcW w:w="1285" w:type="dxa"/>
            <w:vMerge/>
            <w:textDirection w:val="btLr"/>
            <w:vAlign w:val="center"/>
          </w:tcPr>
          <w:p w14:paraId="3D655787"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73DB980D"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4A652BE6" w14:textId="77777777" w:rsidR="00633E24" w:rsidRPr="0041381B" w:rsidRDefault="00633E24" w:rsidP="0074588D">
            <w:pPr>
              <w:spacing w:after="0" w:line="240" w:lineRule="auto"/>
              <w:jc w:val="center"/>
              <w:rPr>
                <w:rFonts w:ascii="Cambria" w:hAnsi="Cambria" w:cs="Arial"/>
                <w:b/>
                <w:sz w:val="20"/>
                <w:szCs w:val="20"/>
              </w:rPr>
            </w:pPr>
          </w:p>
        </w:tc>
        <w:tc>
          <w:tcPr>
            <w:tcW w:w="6662" w:type="dxa"/>
            <w:vAlign w:val="center"/>
          </w:tcPr>
          <w:p w14:paraId="2651F617" w14:textId="31F631DD" w:rsidR="00633E24" w:rsidRPr="0041381B" w:rsidRDefault="00633E24" w:rsidP="008954D5">
            <w:pPr>
              <w:spacing w:after="0" w:line="240" w:lineRule="auto"/>
              <w:jc w:val="center"/>
              <w:rPr>
                <w:rFonts w:ascii="Cambria" w:hAnsi="Cambria"/>
                <w:sz w:val="20"/>
                <w:szCs w:val="20"/>
              </w:rPr>
            </w:pPr>
            <w:r w:rsidRPr="0041381B">
              <w:rPr>
                <w:rFonts w:ascii="Cambria" w:hAnsi="Cambria"/>
                <w:sz w:val="20"/>
                <w:szCs w:val="20"/>
              </w:rPr>
              <w:t xml:space="preserve">Wsparcie finansowe dla osób fizycznych likwidujących azbest lub wyroby zawierające azbest z terenu nieruchomości położonych na terenie </w:t>
            </w:r>
            <w:r w:rsidR="008954D5" w:rsidRPr="0041381B">
              <w:rPr>
                <w:rFonts w:ascii="Cambria" w:hAnsi="Cambria"/>
                <w:sz w:val="20"/>
                <w:szCs w:val="20"/>
              </w:rPr>
              <w:t>miasta</w:t>
            </w:r>
          </w:p>
        </w:tc>
        <w:tc>
          <w:tcPr>
            <w:tcW w:w="2118" w:type="dxa"/>
            <w:shd w:val="clear" w:color="auto" w:fill="auto"/>
            <w:vAlign w:val="center"/>
          </w:tcPr>
          <w:p w14:paraId="315A9A89" w14:textId="371453D5" w:rsidR="00633E24" w:rsidRPr="0041381B" w:rsidRDefault="00C2248B" w:rsidP="0074588D">
            <w:pPr>
              <w:spacing w:after="0" w:line="240" w:lineRule="auto"/>
              <w:ind w:left="-51"/>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vAlign w:val="center"/>
          </w:tcPr>
          <w:p w14:paraId="7BE74CDD" w14:textId="77777777" w:rsidR="00633E24" w:rsidRPr="0041381B" w:rsidRDefault="00633E24" w:rsidP="0074588D">
            <w:pPr>
              <w:spacing w:after="0" w:line="240" w:lineRule="auto"/>
              <w:contextualSpacing/>
              <w:jc w:val="center"/>
              <w:rPr>
                <w:rFonts w:ascii="Cambria" w:hAnsi="Cambria"/>
                <w:sz w:val="20"/>
                <w:szCs w:val="20"/>
              </w:rPr>
            </w:pPr>
          </w:p>
        </w:tc>
      </w:tr>
      <w:tr w:rsidR="00633E24" w:rsidRPr="0041381B" w14:paraId="7039A536" w14:textId="77777777" w:rsidTr="00855BCD">
        <w:trPr>
          <w:cantSplit/>
          <w:trHeight w:val="964"/>
          <w:jc w:val="center"/>
        </w:trPr>
        <w:tc>
          <w:tcPr>
            <w:tcW w:w="846" w:type="dxa"/>
            <w:vMerge/>
            <w:vAlign w:val="center"/>
          </w:tcPr>
          <w:p w14:paraId="0FD22434" w14:textId="77777777" w:rsidR="00633E24" w:rsidRPr="0041381B" w:rsidRDefault="00633E24" w:rsidP="0074588D">
            <w:pPr>
              <w:spacing w:after="0" w:line="240" w:lineRule="auto"/>
              <w:jc w:val="center"/>
              <w:rPr>
                <w:rFonts w:ascii="Cambria" w:hAnsi="Cambria" w:cs="Arial"/>
                <w:sz w:val="20"/>
                <w:szCs w:val="20"/>
              </w:rPr>
            </w:pPr>
          </w:p>
        </w:tc>
        <w:tc>
          <w:tcPr>
            <w:tcW w:w="1285" w:type="dxa"/>
            <w:vMerge/>
            <w:textDirection w:val="btLr"/>
            <w:vAlign w:val="center"/>
          </w:tcPr>
          <w:p w14:paraId="0BC38B7A"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67CA7DB7"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5E45D0BC" w14:textId="77777777" w:rsidR="00633E24" w:rsidRPr="0041381B" w:rsidRDefault="00633E24" w:rsidP="0074588D">
            <w:pPr>
              <w:spacing w:after="0" w:line="240" w:lineRule="auto"/>
              <w:jc w:val="center"/>
              <w:rPr>
                <w:rFonts w:ascii="Cambria" w:hAnsi="Cambria" w:cs="Arial"/>
                <w:b/>
                <w:sz w:val="20"/>
                <w:szCs w:val="20"/>
              </w:rPr>
            </w:pPr>
          </w:p>
        </w:tc>
        <w:tc>
          <w:tcPr>
            <w:tcW w:w="6662" w:type="dxa"/>
            <w:tcBorders>
              <w:bottom w:val="single" w:sz="4" w:space="0" w:color="auto"/>
            </w:tcBorders>
            <w:vAlign w:val="center"/>
          </w:tcPr>
          <w:p w14:paraId="3765B4C8" w14:textId="77777777" w:rsidR="00633E24" w:rsidRPr="0041381B" w:rsidRDefault="00633E24" w:rsidP="0074588D">
            <w:pPr>
              <w:spacing w:after="0" w:line="240" w:lineRule="auto"/>
              <w:jc w:val="center"/>
              <w:rPr>
                <w:rFonts w:ascii="Cambria" w:hAnsi="Cambria"/>
                <w:sz w:val="20"/>
                <w:szCs w:val="20"/>
              </w:rPr>
            </w:pPr>
            <w:r w:rsidRPr="0041381B">
              <w:rPr>
                <w:rFonts w:ascii="Cambria" w:hAnsi="Cambria"/>
                <w:sz w:val="20"/>
                <w:szCs w:val="20"/>
              </w:rPr>
              <w:t>Likwidacja nielegalnych składowisk odpadów</w:t>
            </w:r>
          </w:p>
        </w:tc>
        <w:tc>
          <w:tcPr>
            <w:tcW w:w="2118" w:type="dxa"/>
            <w:tcBorders>
              <w:bottom w:val="single" w:sz="4" w:space="0" w:color="auto"/>
            </w:tcBorders>
            <w:shd w:val="clear" w:color="auto" w:fill="auto"/>
            <w:vAlign w:val="center"/>
          </w:tcPr>
          <w:p w14:paraId="53D5397E" w14:textId="4A660DF3" w:rsidR="00633E24" w:rsidRPr="0041381B" w:rsidRDefault="00C2248B" w:rsidP="0074588D">
            <w:pPr>
              <w:spacing w:after="0" w:line="240" w:lineRule="auto"/>
              <w:ind w:left="-51"/>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vAlign w:val="center"/>
          </w:tcPr>
          <w:p w14:paraId="360B72A3" w14:textId="77777777" w:rsidR="00633E24" w:rsidRPr="0041381B" w:rsidRDefault="00633E24" w:rsidP="0074588D">
            <w:pPr>
              <w:spacing w:after="0" w:line="240" w:lineRule="auto"/>
              <w:contextualSpacing/>
              <w:jc w:val="center"/>
              <w:rPr>
                <w:rFonts w:ascii="Cambria" w:hAnsi="Cambria"/>
                <w:sz w:val="20"/>
                <w:szCs w:val="20"/>
              </w:rPr>
            </w:pPr>
          </w:p>
        </w:tc>
      </w:tr>
      <w:tr w:rsidR="00633E24" w:rsidRPr="0041381B" w14:paraId="2EA55D14" w14:textId="77777777" w:rsidTr="008C7EC7">
        <w:trPr>
          <w:cantSplit/>
          <w:trHeight w:val="964"/>
          <w:jc w:val="center"/>
        </w:trPr>
        <w:tc>
          <w:tcPr>
            <w:tcW w:w="846" w:type="dxa"/>
            <w:vMerge/>
            <w:vAlign w:val="center"/>
          </w:tcPr>
          <w:p w14:paraId="6E840C30" w14:textId="77777777" w:rsidR="00633E24" w:rsidRPr="0041381B" w:rsidRDefault="00633E24" w:rsidP="0074588D">
            <w:pPr>
              <w:spacing w:after="0" w:line="240" w:lineRule="auto"/>
              <w:jc w:val="center"/>
              <w:rPr>
                <w:rFonts w:ascii="Cambria" w:hAnsi="Cambria" w:cs="Arial"/>
                <w:sz w:val="20"/>
                <w:szCs w:val="20"/>
              </w:rPr>
            </w:pPr>
          </w:p>
        </w:tc>
        <w:tc>
          <w:tcPr>
            <w:tcW w:w="1285" w:type="dxa"/>
            <w:vMerge/>
            <w:textDirection w:val="btLr"/>
            <w:vAlign w:val="center"/>
          </w:tcPr>
          <w:p w14:paraId="5AD48C24"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271120EA"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572870B2" w14:textId="77777777" w:rsidR="00633E24" w:rsidRPr="0041381B" w:rsidRDefault="00633E24" w:rsidP="0074588D">
            <w:pPr>
              <w:spacing w:after="0" w:line="240" w:lineRule="auto"/>
              <w:jc w:val="center"/>
              <w:rPr>
                <w:rFonts w:ascii="Cambria" w:hAnsi="Cambria" w:cs="Arial"/>
                <w:b/>
                <w:sz w:val="20"/>
                <w:szCs w:val="20"/>
              </w:rPr>
            </w:pPr>
          </w:p>
        </w:tc>
        <w:tc>
          <w:tcPr>
            <w:tcW w:w="6662" w:type="dxa"/>
            <w:tcBorders>
              <w:bottom w:val="single" w:sz="4" w:space="0" w:color="auto"/>
            </w:tcBorders>
            <w:vAlign w:val="center"/>
          </w:tcPr>
          <w:p w14:paraId="457845A3" w14:textId="77777777" w:rsidR="00633E24" w:rsidRPr="0041381B" w:rsidRDefault="00633E24" w:rsidP="0074588D">
            <w:pPr>
              <w:spacing w:after="0" w:line="240" w:lineRule="auto"/>
              <w:jc w:val="center"/>
              <w:rPr>
                <w:rFonts w:ascii="Cambria" w:hAnsi="Cambria"/>
                <w:sz w:val="20"/>
                <w:szCs w:val="20"/>
              </w:rPr>
            </w:pPr>
            <w:r w:rsidRPr="0041381B">
              <w:rPr>
                <w:rFonts w:ascii="Cambria" w:hAnsi="Cambria"/>
                <w:sz w:val="20"/>
                <w:szCs w:val="20"/>
              </w:rPr>
              <w:t>Likwidacja nielegalnych składowisk odpadów (tereny leśne)</w:t>
            </w:r>
          </w:p>
        </w:tc>
        <w:tc>
          <w:tcPr>
            <w:tcW w:w="2118" w:type="dxa"/>
            <w:tcBorders>
              <w:bottom w:val="single" w:sz="4" w:space="0" w:color="auto"/>
            </w:tcBorders>
            <w:shd w:val="clear" w:color="auto" w:fill="auto"/>
            <w:vAlign w:val="center"/>
          </w:tcPr>
          <w:p w14:paraId="32146A6A" w14:textId="77777777" w:rsidR="00633E24" w:rsidRPr="0041381B" w:rsidRDefault="00633E24" w:rsidP="0041357D">
            <w:pPr>
              <w:spacing w:after="0" w:line="240" w:lineRule="auto"/>
              <w:ind w:left="-51"/>
              <w:jc w:val="center"/>
              <w:rPr>
                <w:rFonts w:ascii="Cambria" w:hAnsi="Cambria"/>
                <w:sz w:val="20"/>
                <w:szCs w:val="20"/>
              </w:rPr>
            </w:pPr>
            <w:r w:rsidRPr="0041381B">
              <w:rPr>
                <w:rFonts w:ascii="Cambria" w:hAnsi="Cambria"/>
                <w:sz w:val="20"/>
                <w:szCs w:val="20"/>
              </w:rPr>
              <w:t>Nadleśnictwa</w:t>
            </w:r>
          </w:p>
        </w:tc>
        <w:tc>
          <w:tcPr>
            <w:tcW w:w="1559" w:type="dxa"/>
            <w:vMerge/>
            <w:tcBorders>
              <w:left w:val="single" w:sz="4" w:space="0" w:color="auto"/>
            </w:tcBorders>
            <w:vAlign w:val="center"/>
          </w:tcPr>
          <w:p w14:paraId="54432312" w14:textId="77777777" w:rsidR="00633E24" w:rsidRPr="0041381B" w:rsidRDefault="00633E24" w:rsidP="0074588D">
            <w:pPr>
              <w:spacing w:after="0" w:line="240" w:lineRule="auto"/>
              <w:contextualSpacing/>
              <w:jc w:val="center"/>
              <w:rPr>
                <w:rFonts w:ascii="Cambria" w:hAnsi="Cambria"/>
                <w:sz w:val="20"/>
                <w:szCs w:val="20"/>
              </w:rPr>
            </w:pPr>
          </w:p>
        </w:tc>
      </w:tr>
      <w:tr w:rsidR="00633E24" w:rsidRPr="0041381B" w14:paraId="273BCA42" w14:textId="77777777" w:rsidTr="008C7EC7">
        <w:trPr>
          <w:cantSplit/>
          <w:trHeight w:val="964"/>
          <w:jc w:val="center"/>
        </w:trPr>
        <w:tc>
          <w:tcPr>
            <w:tcW w:w="846" w:type="dxa"/>
            <w:vMerge/>
            <w:tcBorders>
              <w:bottom w:val="single" w:sz="4" w:space="0" w:color="auto"/>
            </w:tcBorders>
            <w:vAlign w:val="center"/>
          </w:tcPr>
          <w:p w14:paraId="18F0A58E" w14:textId="77777777" w:rsidR="00633E24" w:rsidRPr="0041381B" w:rsidRDefault="00633E24" w:rsidP="0074588D">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630BF188"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textDirection w:val="btLr"/>
            <w:vAlign w:val="center"/>
          </w:tcPr>
          <w:p w14:paraId="5C3DCA0B"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tcBorders>
              <w:bottom w:val="single" w:sz="4" w:space="0" w:color="auto"/>
            </w:tcBorders>
            <w:vAlign w:val="center"/>
          </w:tcPr>
          <w:p w14:paraId="497CE774" w14:textId="77777777" w:rsidR="00633E24" w:rsidRPr="0041381B" w:rsidRDefault="00633E24" w:rsidP="0074588D">
            <w:pPr>
              <w:spacing w:after="0" w:line="240" w:lineRule="auto"/>
              <w:jc w:val="center"/>
              <w:rPr>
                <w:rFonts w:ascii="Cambria" w:hAnsi="Cambria" w:cs="Arial"/>
                <w:b/>
                <w:sz w:val="20"/>
                <w:szCs w:val="20"/>
              </w:rPr>
            </w:pPr>
          </w:p>
        </w:tc>
        <w:tc>
          <w:tcPr>
            <w:tcW w:w="6662" w:type="dxa"/>
            <w:vAlign w:val="center"/>
          </w:tcPr>
          <w:p w14:paraId="57C836B7" w14:textId="77777777" w:rsidR="00633E24" w:rsidRPr="0041381B" w:rsidRDefault="00633E24" w:rsidP="0074588D">
            <w:pPr>
              <w:spacing w:after="0" w:line="240" w:lineRule="auto"/>
              <w:jc w:val="center"/>
              <w:rPr>
                <w:rFonts w:ascii="Cambria" w:hAnsi="Cambria"/>
                <w:sz w:val="20"/>
                <w:szCs w:val="20"/>
              </w:rPr>
            </w:pPr>
            <w:r w:rsidRPr="0041381B">
              <w:rPr>
                <w:rFonts w:ascii="Cambria" w:hAnsi="Cambria"/>
                <w:sz w:val="20"/>
                <w:szCs w:val="20"/>
              </w:rPr>
              <w:t xml:space="preserve">Gospodarowanie odpadami elektrycznymi i elektronicznymi </w:t>
            </w:r>
          </w:p>
          <w:p w14:paraId="36E7E1B3" w14:textId="77777777" w:rsidR="00633E24" w:rsidRPr="0041381B" w:rsidRDefault="00633E24" w:rsidP="0074588D">
            <w:pPr>
              <w:spacing w:after="0" w:line="240" w:lineRule="auto"/>
              <w:jc w:val="center"/>
              <w:rPr>
                <w:rFonts w:ascii="Cambria" w:hAnsi="Cambria"/>
                <w:sz w:val="20"/>
                <w:szCs w:val="20"/>
              </w:rPr>
            </w:pPr>
            <w:r w:rsidRPr="0041381B">
              <w:rPr>
                <w:rFonts w:ascii="Cambria" w:hAnsi="Cambria"/>
                <w:sz w:val="20"/>
                <w:szCs w:val="20"/>
              </w:rPr>
              <w:t>(zorganizowanie punktu zbiórki ww. odpadów, działania edukacyjne)</w:t>
            </w:r>
          </w:p>
        </w:tc>
        <w:tc>
          <w:tcPr>
            <w:tcW w:w="2118" w:type="dxa"/>
            <w:shd w:val="clear" w:color="auto" w:fill="auto"/>
            <w:vAlign w:val="center"/>
          </w:tcPr>
          <w:p w14:paraId="78CA53FC" w14:textId="41E1ECE6" w:rsidR="00633E24" w:rsidRPr="0041381B" w:rsidRDefault="00C2248B" w:rsidP="0074588D">
            <w:pPr>
              <w:spacing w:after="0" w:line="240" w:lineRule="auto"/>
              <w:ind w:left="-51"/>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bottom w:val="single" w:sz="4" w:space="0" w:color="auto"/>
            </w:tcBorders>
            <w:vAlign w:val="center"/>
          </w:tcPr>
          <w:p w14:paraId="0504E116" w14:textId="77777777" w:rsidR="00633E24" w:rsidRPr="0041381B" w:rsidRDefault="00633E24" w:rsidP="0074588D">
            <w:pPr>
              <w:spacing w:after="0" w:line="240" w:lineRule="auto"/>
              <w:contextualSpacing/>
              <w:jc w:val="center"/>
              <w:rPr>
                <w:rFonts w:ascii="Cambria" w:hAnsi="Cambria"/>
                <w:sz w:val="20"/>
                <w:szCs w:val="20"/>
              </w:rPr>
            </w:pPr>
          </w:p>
        </w:tc>
      </w:tr>
      <w:tr w:rsidR="00633E24" w:rsidRPr="0041381B" w14:paraId="6EAB8A79" w14:textId="77777777" w:rsidTr="00855BCD">
        <w:trPr>
          <w:cantSplit/>
          <w:trHeight w:val="567"/>
          <w:jc w:val="center"/>
        </w:trPr>
        <w:tc>
          <w:tcPr>
            <w:tcW w:w="846" w:type="dxa"/>
            <w:shd w:val="clear" w:color="auto" w:fill="F2F2F2" w:themeFill="background1" w:themeFillShade="F2"/>
            <w:vAlign w:val="center"/>
          </w:tcPr>
          <w:p w14:paraId="3BCB0178" w14:textId="77777777" w:rsidR="00633E24" w:rsidRPr="0041381B" w:rsidRDefault="00633E24" w:rsidP="0074588D">
            <w:pPr>
              <w:spacing w:after="0" w:line="240" w:lineRule="auto"/>
              <w:jc w:val="center"/>
              <w:rPr>
                <w:rFonts w:ascii="Cambria" w:hAnsi="Cambria"/>
                <w:b/>
                <w:sz w:val="20"/>
                <w:szCs w:val="20"/>
              </w:rPr>
            </w:pPr>
            <w:r w:rsidRPr="0041381B">
              <w:rPr>
                <w:rFonts w:ascii="Cambria" w:hAnsi="Cambria"/>
                <w:b/>
                <w:sz w:val="20"/>
                <w:szCs w:val="20"/>
              </w:rPr>
              <w:lastRenderedPageBreak/>
              <w:t>Lp.</w:t>
            </w:r>
          </w:p>
        </w:tc>
        <w:tc>
          <w:tcPr>
            <w:tcW w:w="1285" w:type="dxa"/>
            <w:shd w:val="clear" w:color="auto" w:fill="F2F2F2" w:themeFill="background1" w:themeFillShade="F2"/>
            <w:vAlign w:val="center"/>
          </w:tcPr>
          <w:p w14:paraId="76043AF9" w14:textId="77777777" w:rsidR="00633E24" w:rsidRPr="0041381B" w:rsidRDefault="00633E24" w:rsidP="0074588D">
            <w:pPr>
              <w:spacing w:after="0" w:line="240" w:lineRule="auto"/>
              <w:jc w:val="center"/>
              <w:rPr>
                <w:rFonts w:ascii="Cambria" w:hAnsi="Cambria"/>
                <w:b/>
                <w:sz w:val="20"/>
                <w:szCs w:val="20"/>
              </w:rPr>
            </w:pPr>
            <w:r w:rsidRPr="0041381B">
              <w:rPr>
                <w:rFonts w:ascii="Cambria" w:hAnsi="Cambria"/>
                <w:b/>
                <w:sz w:val="20"/>
                <w:szCs w:val="20"/>
              </w:rPr>
              <w:t>Obszar interwencji</w:t>
            </w:r>
          </w:p>
        </w:tc>
        <w:tc>
          <w:tcPr>
            <w:tcW w:w="855" w:type="dxa"/>
            <w:shd w:val="clear" w:color="auto" w:fill="F2F2F2" w:themeFill="background1" w:themeFillShade="F2"/>
            <w:vAlign w:val="center"/>
          </w:tcPr>
          <w:p w14:paraId="1B574F41" w14:textId="77777777" w:rsidR="00633E24" w:rsidRPr="0041381B" w:rsidRDefault="00633E24" w:rsidP="0074588D">
            <w:pPr>
              <w:spacing w:after="0" w:line="240" w:lineRule="auto"/>
              <w:jc w:val="center"/>
              <w:rPr>
                <w:rFonts w:ascii="Cambria" w:hAnsi="Cambria"/>
                <w:b/>
                <w:sz w:val="20"/>
                <w:szCs w:val="20"/>
              </w:rPr>
            </w:pPr>
            <w:r w:rsidRPr="0041381B">
              <w:rPr>
                <w:rFonts w:ascii="Cambria" w:hAnsi="Cambria"/>
                <w:b/>
                <w:sz w:val="20"/>
                <w:szCs w:val="20"/>
              </w:rPr>
              <w:t>Cel</w:t>
            </w:r>
          </w:p>
        </w:tc>
        <w:tc>
          <w:tcPr>
            <w:tcW w:w="1276" w:type="dxa"/>
            <w:shd w:val="clear" w:color="auto" w:fill="F2F2F2" w:themeFill="background1" w:themeFillShade="F2"/>
            <w:vAlign w:val="center"/>
          </w:tcPr>
          <w:p w14:paraId="7F88408F" w14:textId="77777777" w:rsidR="00633E24" w:rsidRPr="0041381B" w:rsidRDefault="00633E24" w:rsidP="0074588D">
            <w:pPr>
              <w:spacing w:after="0" w:line="240" w:lineRule="auto"/>
              <w:jc w:val="center"/>
              <w:rPr>
                <w:rFonts w:ascii="Cambria" w:hAnsi="Cambria"/>
                <w:b/>
                <w:sz w:val="20"/>
                <w:szCs w:val="20"/>
              </w:rPr>
            </w:pPr>
            <w:r w:rsidRPr="0041381B">
              <w:rPr>
                <w:rFonts w:ascii="Cambria" w:hAnsi="Cambria"/>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2921A6E3" w14:textId="77777777" w:rsidR="00633E24" w:rsidRPr="0041381B" w:rsidRDefault="00633E24" w:rsidP="0074588D">
            <w:pPr>
              <w:spacing w:after="0" w:line="240" w:lineRule="auto"/>
              <w:jc w:val="center"/>
              <w:rPr>
                <w:rFonts w:ascii="Cambria" w:hAnsi="Cambria"/>
                <w:b/>
                <w:sz w:val="20"/>
                <w:szCs w:val="20"/>
              </w:rPr>
            </w:pPr>
            <w:r w:rsidRPr="0041381B">
              <w:rPr>
                <w:rFonts w:ascii="Cambria" w:hAnsi="Cambria"/>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0B0C0C8A" w14:textId="77777777" w:rsidR="00633E24" w:rsidRPr="0041381B" w:rsidRDefault="00633E24" w:rsidP="0074588D">
            <w:pPr>
              <w:spacing w:after="0" w:line="240" w:lineRule="auto"/>
              <w:jc w:val="center"/>
              <w:rPr>
                <w:rFonts w:ascii="Cambria" w:hAnsi="Cambria"/>
                <w:b/>
                <w:sz w:val="20"/>
                <w:szCs w:val="20"/>
              </w:rPr>
            </w:pPr>
            <w:r w:rsidRPr="0041381B">
              <w:rPr>
                <w:rFonts w:ascii="Cambria" w:hAnsi="Cambria"/>
                <w:b/>
                <w:sz w:val="20"/>
                <w:szCs w:val="20"/>
              </w:rPr>
              <w:t>Podmiot odpowiedzialny</w:t>
            </w:r>
          </w:p>
        </w:tc>
        <w:tc>
          <w:tcPr>
            <w:tcW w:w="1559" w:type="dxa"/>
            <w:tcBorders>
              <w:left w:val="single" w:sz="4" w:space="0" w:color="auto"/>
            </w:tcBorders>
            <w:shd w:val="clear" w:color="auto" w:fill="F2F2F2" w:themeFill="background1" w:themeFillShade="F2"/>
            <w:vAlign w:val="center"/>
          </w:tcPr>
          <w:p w14:paraId="6849B4D7" w14:textId="77777777" w:rsidR="00633E24" w:rsidRPr="0041381B" w:rsidRDefault="00633E24" w:rsidP="0074588D">
            <w:pPr>
              <w:spacing w:after="0" w:line="240" w:lineRule="auto"/>
              <w:jc w:val="center"/>
              <w:rPr>
                <w:rFonts w:ascii="Cambria" w:hAnsi="Cambria"/>
                <w:b/>
                <w:sz w:val="20"/>
                <w:szCs w:val="20"/>
              </w:rPr>
            </w:pPr>
            <w:r w:rsidRPr="0041381B">
              <w:rPr>
                <w:rFonts w:ascii="Cambria" w:hAnsi="Cambria"/>
                <w:b/>
                <w:sz w:val="20"/>
                <w:szCs w:val="20"/>
              </w:rPr>
              <w:t>Ryzyka realizacji</w:t>
            </w:r>
          </w:p>
        </w:tc>
      </w:tr>
      <w:tr w:rsidR="00633E24" w:rsidRPr="0041381B" w14:paraId="1AAE0AFB" w14:textId="77777777" w:rsidTr="00633E24">
        <w:trPr>
          <w:cantSplit/>
          <w:trHeight w:val="964"/>
          <w:jc w:val="center"/>
        </w:trPr>
        <w:tc>
          <w:tcPr>
            <w:tcW w:w="846" w:type="dxa"/>
            <w:vMerge w:val="restart"/>
            <w:vAlign w:val="center"/>
          </w:tcPr>
          <w:p w14:paraId="45EC3327" w14:textId="77777777" w:rsidR="00633E24" w:rsidRPr="0041381B" w:rsidRDefault="00633E24" w:rsidP="0074588D">
            <w:pPr>
              <w:spacing w:after="0" w:line="240" w:lineRule="auto"/>
              <w:jc w:val="center"/>
              <w:rPr>
                <w:rFonts w:ascii="Cambria" w:hAnsi="Cambria" w:cs="Arial"/>
                <w:sz w:val="20"/>
                <w:szCs w:val="20"/>
              </w:rPr>
            </w:pPr>
            <w:r w:rsidRPr="0041381B">
              <w:rPr>
                <w:rFonts w:ascii="Cambria" w:hAnsi="Cambria" w:cs="Arial"/>
                <w:sz w:val="20"/>
                <w:szCs w:val="20"/>
              </w:rPr>
              <w:t>VII.</w:t>
            </w:r>
          </w:p>
        </w:tc>
        <w:tc>
          <w:tcPr>
            <w:tcW w:w="1285" w:type="dxa"/>
            <w:vMerge w:val="restart"/>
            <w:textDirection w:val="btLr"/>
            <w:vAlign w:val="center"/>
          </w:tcPr>
          <w:p w14:paraId="117327ED" w14:textId="77777777" w:rsidR="00633E24" w:rsidRPr="0041381B" w:rsidRDefault="00633E24" w:rsidP="0074588D">
            <w:pPr>
              <w:autoSpaceDE w:val="0"/>
              <w:autoSpaceDN w:val="0"/>
              <w:adjustRightInd w:val="0"/>
              <w:spacing w:after="0" w:line="240" w:lineRule="auto"/>
              <w:ind w:right="113"/>
              <w:jc w:val="center"/>
              <w:rPr>
                <w:rFonts w:ascii="Cambria" w:hAnsi="Cambria"/>
                <w:bCs/>
                <w:sz w:val="20"/>
                <w:szCs w:val="20"/>
                <w:lang w:eastAsia="pl-PL"/>
              </w:rPr>
            </w:pPr>
            <w:r w:rsidRPr="0041381B">
              <w:rPr>
                <w:rFonts w:ascii="Cambria" w:hAnsi="Cambria"/>
                <w:bCs/>
                <w:sz w:val="20"/>
                <w:szCs w:val="20"/>
                <w:lang w:eastAsia="pl-PL"/>
              </w:rPr>
              <w:t>Gospodarka odpadami i zapobieganie powstawaniu odpadów</w:t>
            </w:r>
          </w:p>
        </w:tc>
        <w:tc>
          <w:tcPr>
            <w:tcW w:w="855" w:type="dxa"/>
            <w:vMerge w:val="restart"/>
            <w:textDirection w:val="btLr"/>
            <w:vAlign w:val="center"/>
          </w:tcPr>
          <w:p w14:paraId="09CF70E3"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r w:rsidRPr="0041381B">
              <w:rPr>
                <w:rFonts w:ascii="Cambria" w:hAnsi="Cambria"/>
                <w:bCs/>
                <w:sz w:val="20"/>
                <w:szCs w:val="20"/>
                <w:lang w:eastAsia="pl-PL"/>
              </w:rPr>
              <w:t>Minimalizacja ilości wytwarzanych odpadów oraz prowadzenie nowoczesnego systemu odzysku</w:t>
            </w:r>
          </w:p>
          <w:p w14:paraId="762A7A5F"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r w:rsidRPr="0041381B">
              <w:rPr>
                <w:rFonts w:ascii="Cambria" w:hAnsi="Cambria"/>
                <w:bCs/>
                <w:sz w:val="20"/>
                <w:szCs w:val="20"/>
                <w:lang w:eastAsia="pl-PL"/>
              </w:rPr>
              <w:t>i unieszkodliwiania odpadów</w:t>
            </w:r>
          </w:p>
        </w:tc>
        <w:tc>
          <w:tcPr>
            <w:tcW w:w="1276" w:type="dxa"/>
            <w:vMerge w:val="restart"/>
            <w:textDirection w:val="btLr"/>
            <w:vAlign w:val="center"/>
          </w:tcPr>
          <w:p w14:paraId="56A57A68" w14:textId="77777777" w:rsidR="00633E24" w:rsidRPr="0041381B" w:rsidRDefault="00633E24" w:rsidP="0074588D">
            <w:pPr>
              <w:spacing w:after="0" w:line="240" w:lineRule="auto"/>
              <w:ind w:left="113" w:right="113"/>
              <w:jc w:val="center"/>
              <w:rPr>
                <w:rFonts w:ascii="Cambria" w:hAnsi="Cambria" w:cs="Arial"/>
                <w:b/>
                <w:sz w:val="20"/>
                <w:szCs w:val="20"/>
              </w:rPr>
            </w:pPr>
            <w:r w:rsidRPr="0041381B">
              <w:rPr>
                <w:rFonts w:ascii="Cambria" w:hAnsi="Cambria" w:cs="Arial"/>
                <w:sz w:val="20"/>
                <w:szCs w:val="20"/>
              </w:rPr>
              <w:t>Działania inwestycyjne oraz administracyjne w zakresie poprawy systemu gospodarowania odpadami</w:t>
            </w:r>
          </w:p>
        </w:tc>
        <w:tc>
          <w:tcPr>
            <w:tcW w:w="6662" w:type="dxa"/>
            <w:vAlign w:val="center"/>
          </w:tcPr>
          <w:p w14:paraId="2555D734" w14:textId="77777777" w:rsidR="00633E24" w:rsidRPr="0041381B" w:rsidRDefault="00633E24" w:rsidP="0074588D">
            <w:pPr>
              <w:spacing w:after="0" w:line="240" w:lineRule="auto"/>
              <w:jc w:val="center"/>
              <w:rPr>
                <w:rFonts w:ascii="Cambria" w:hAnsi="Cambria"/>
                <w:sz w:val="20"/>
                <w:szCs w:val="20"/>
              </w:rPr>
            </w:pPr>
            <w:r w:rsidRPr="0041381B">
              <w:rPr>
                <w:rFonts w:ascii="Cambria" w:hAnsi="Cambria"/>
                <w:sz w:val="20"/>
                <w:szCs w:val="20"/>
              </w:rPr>
              <w:t xml:space="preserve">Gospodarowanie zużytymi bateriami </w:t>
            </w:r>
          </w:p>
          <w:p w14:paraId="692D9D2F" w14:textId="77777777" w:rsidR="00633E24" w:rsidRPr="0041381B" w:rsidRDefault="00633E24" w:rsidP="0074588D">
            <w:pPr>
              <w:spacing w:after="0" w:line="240" w:lineRule="auto"/>
              <w:jc w:val="center"/>
              <w:rPr>
                <w:rFonts w:ascii="Cambria" w:hAnsi="Cambria"/>
                <w:sz w:val="20"/>
                <w:szCs w:val="20"/>
              </w:rPr>
            </w:pPr>
            <w:r w:rsidRPr="0041381B">
              <w:rPr>
                <w:rFonts w:ascii="Cambria" w:hAnsi="Cambria"/>
                <w:sz w:val="20"/>
                <w:szCs w:val="20"/>
              </w:rPr>
              <w:t>(rozbudowa systemu zbiórki, działania edukacyjne)</w:t>
            </w:r>
          </w:p>
        </w:tc>
        <w:tc>
          <w:tcPr>
            <w:tcW w:w="2118" w:type="dxa"/>
            <w:shd w:val="clear" w:color="auto" w:fill="auto"/>
            <w:vAlign w:val="center"/>
          </w:tcPr>
          <w:p w14:paraId="15F4163A" w14:textId="17D7510F" w:rsidR="00633E24" w:rsidRPr="0041381B" w:rsidRDefault="00C2248B" w:rsidP="0074588D">
            <w:pPr>
              <w:spacing w:after="0" w:line="240" w:lineRule="auto"/>
              <w:ind w:left="-51"/>
              <w:jc w:val="center"/>
              <w:rPr>
                <w:rFonts w:ascii="Cambria" w:hAnsi="Cambria"/>
                <w:sz w:val="20"/>
                <w:szCs w:val="20"/>
              </w:rPr>
            </w:pPr>
            <w:r w:rsidRPr="0041381B">
              <w:rPr>
                <w:rFonts w:ascii="Cambria" w:hAnsi="Cambria"/>
                <w:sz w:val="20"/>
                <w:szCs w:val="20"/>
              </w:rPr>
              <w:t>Miasto</w:t>
            </w:r>
          </w:p>
        </w:tc>
        <w:tc>
          <w:tcPr>
            <w:tcW w:w="1559" w:type="dxa"/>
            <w:vMerge w:val="restart"/>
            <w:tcBorders>
              <w:left w:val="single" w:sz="4" w:space="0" w:color="auto"/>
            </w:tcBorders>
            <w:textDirection w:val="btLr"/>
            <w:vAlign w:val="center"/>
          </w:tcPr>
          <w:p w14:paraId="5005761A" w14:textId="77777777" w:rsidR="00633E24" w:rsidRPr="0041381B" w:rsidRDefault="00633E24" w:rsidP="0074588D">
            <w:pPr>
              <w:spacing w:after="0" w:line="240" w:lineRule="auto"/>
              <w:ind w:right="113"/>
              <w:contextualSpacing/>
              <w:jc w:val="center"/>
              <w:rPr>
                <w:rFonts w:ascii="Cambria" w:hAnsi="Cambria"/>
                <w:sz w:val="20"/>
                <w:szCs w:val="20"/>
              </w:rPr>
            </w:pPr>
            <w:r w:rsidRPr="0041381B">
              <w:rPr>
                <w:rFonts w:ascii="Cambria" w:hAnsi="Cambria"/>
                <w:sz w:val="20"/>
                <w:szCs w:val="20"/>
              </w:rPr>
              <w:t>Niewystarczająca ilość środków finansowych</w:t>
            </w:r>
          </w:p>
          <w:p w14:paraId="7C90A4C6" w14:textId="77777777" w:rsidR="00633E24" w:rsidRPr="0041381B" w:rsidRDefault="00633E24" w:rsidP="0074588D">
            <w:pPr>
              <w:spacing w:after="0" w:line="240" w:lineRule="auto"/>
              <w:ind w:left="113" w:right="113"/>
              <w:contextualSpacing/>
              <w:jc w:val="center"/>
              <w:rPr>
                <w:rFonts w:ascii="Cambria" w:hAnsi="Cambria"/>
                <w:sz w:val="20"/>
                <w:szCs w:val="20"/>
              </w:rPr>
            </w:pPr>
          </w:p>
          <w:p w14:paraId="540E3E42" w14:textId="77777777" w:rsidR="00633E24" w:rsidRPr="0041381B" w:rsidRDefault="00633E24"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Długotrwałe procedury administracyjne związane z realizacją poszczególnych zamierzeń inwestycyjnych</w:t>
            </w:r>
          </w:p>
          <w:p w14:paraId="41774D68" w14:textId="77777777" w:rsidR="00633E24" w:rsidRPr="0041381B" w:rsidRDefault="00633E24" w:rsidP="0074588D">
            <w:pPr>
              <w:spacing w:after="0" w:line="240" w:lineRule="auto"/>
              <w:ind w:left="113" w:right="113"/>
              <w:contextualSpacing/>
              <w:jc w:val="center"/>
              <w:rPr>
                <w:rFonts w:ascii="Cambria" w:hAnsi="Cambria"/>
                <w:sz w:val="20"/>
                <w:szCs w:val="20"/>
              </w:rPr>
            </w:pPr>
          </w:p>
          <w:p w14:paraId="18E16A0C" w14:textId="77777777" w:rsidR="00633E24" w:rsidRPr="0041381B" w:rsidRDefault="00633E24" w:rsidP="0074588D">
            <w:pPr>
              <w:spacing w:after="0" w:line="240" w:lineRule="auto"/>
              <w:ind w:left="113" w:right="113"/>
              <w:contextualSpacing/>
              <w:jc w:val="center"/>
              <w:rPr>
                <w:rFonts w:ascii="Cambria" w:hAnsi="Cambria"/>
                <w:sz w:val="20"/>
                <w:szCs w:val="20"/>
              </w:rPr>
            </w:pPr>
            <w:r w:rsidRPr="0041381B">
              <w:rPr>
                <w:rFonts w:ascii="Cambria" w:hAnsi="Cambria"/>
                <w:sz w:val="20"/>
                <w:szCs w:val="20"/>
              </w:rPr>
              <w:t>Niewystarczająca świadomość ekologiczna mieszkańców</w:t>
            </w:r>
          </w:p>
        </w:tc>
      </w:tr>
      <w:tr w:rsidR="00633E24" w:rsidRPr="0041381B" w14:paraId="30B4DF38" w14:textId="77777777" w:rsidTr="00633E24">
        <w:trPr>
          <w:cantSplit/>
          <w:trHeight w:val="964"/>
          <w:jc w:val="center"/>
        </w:trPr>
        <w:tc>
          <w:tcPr>
            <w:tcW w:w="846" w:type="dxa"/>
            <w:vMerge/>
            <w:vAlign w:val="center"/>
          </w:tcPr>
          <w:p w14:paraId="21E7F0A3" w14:textId="77777777" w:rsidR="00633E24" w:rsidRPr="0041381B" w:rsidRDefault="00633E24" w:rsidP="0074588D">
            <w:pPr>
              <w:spacing w:after="0" w:line="240" w:lineRule="auto"/>
              <w:jc w:val="center"/>
              <w:rPr>
                <w:rFonts w:ascii="Cambria" w:hAnsi="Cambria" w:cs="Arial"/>
                <w:sz w:val="20"/>
                <w:szCs w:val="20"/>
              </w:rPr>
            </w:pPr>
          </w:p>
        </w:tc>
        <w:tc>
          <w:tcPr>
            <w:tcW w:w="1285" w:type="dxa"/>
            <w:vMerge/>
            <w:textDirection w:val="btLr"/>
            <w:vAlign w:val="center"/>
          </w:tcPr>
          <w:p w14:paraId="5A07728F"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6AC2AD84"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49878B6D" w14:textId="77777777" w:rsidR="00633E24" w:rsidRPr="0041381B" w:rsidRDefault="00633E24" w:rsidP="0074588D">
            <w:pPr>
              <w:spacing w:after="0" w:line="240" w:lineRule="auto"/>
              <w:jc w:val="center"/>
              <w:rPr>
                <w:rFonts w:ascii="Cambria" w:hAnsi="Cambria" w:cs="Arial"/>
                <w:b/>
                <w:sz w:val="20"/>
                <w:szCs w:val="20"/>
              </w:rPr>
            </w:pPr>
          </w:p>
        </w:tc>
        <w:tc>
          <w:tcPr>
            <w:tcW w:w="6662" w:type="dxa"/>
            <w:vAlign w:val="center"/>
          </w:tcPr>
          <w:p w14:paraId="6FFCB2B4" w14:textId="77777777" w:rsidR="00633E24" w:rsidRPr="0041381B" w:rsidRDefault="00633E24" w:rsidP="0074588D">
            <w:pPr>
              <w:spacing w:after="0" w:line="240" w:lineRule="auto"/>
              <w:jc w:val="center"/>
              <w:rPr>
                <w:rFonts w:ascii="Cambria" w:hAnsi="Cambria"/>
                <w:sz w:val="20"/>
                <w:szCs w:val="20"/>
              </w:rPr>
            </w:pPr>
            <w:r w:rsidRPr="0041381B">
              <w:rPr>
                <w:rFonts w:ascii="Cambria" w:hAnsi="Cambria"/>
                <w:sz w:val="20"/>
                <w:szCs w:val="20"/>
              </w:rPr>
              <w:t>Zmniejszenie ilości odpadów kierowanych na składowiska poprzez rozwój selektywnego zbierania odpadów z wydzieleniem odpadów niebezpiecznych, odpadów zielonych, odpadów poddawanych odzyskowi lub recykling</w:t>
            </w:r>
          </w:p>
        </w:tc>
        <w:tc>
          <w:tcPr>
            <w:tcW w:w="2118" w:type="dxa"/>
            <w:shd w:val="clear" w:color="auto" w:fill="auto"/>
            <w:vAlign w:val="center"/>
          </w:tcPr>
          <w:p w14:paraId="4C60A8FD" w14:textId="490EEE9C" w:rsidR="00633E24" w:rsidRPr="0041381B" w:rsidRDefault="00C2248B" w:rsidP="0074588D">
            <w:pPr>
              <w:spacing w:after="0" w:line="240" w:lineRule="auto"/>
              <w:ind w:left="-51"/>
              <w:jc w:val="center"/>
              <w:rPr>
                <w:rFonts w:ascii="Cambria" w:hAnsi="Cambria"/>
                <w:sz w:val="20"/>
                <w:szCs w:val="20"/>
              </w:rPr>
            </w:pPr>
            <w:r w:rsidRPr="0041381B">
              <w:rPr>
                <w:rFonts w:ascii="Cambria" w:hAnsi="Cambria"/>
                <w:sz w:val="20"/>
                <w:szCs w:val="20"/>
              </w:rPr>
              <w:t>Miasto</w:t>
            </w:r>
            <w:r w:rsidR="00633E24" w:rsidRPr="0041381B">
              <w:rPr>
                <w:rFonts w:ascii="Cambria" w:hAnsi="Cambria"/>
                <w:sz w:val="20"/>
                <w:szCs w:val="20"/>
              </w:rPr>
              <w:t>, Właściciele instalacji</w:t>
            </w:r>
          </w:p>
        </w:tc>
        <w:tc>
          <w:tcPr>
            <w:tcW w:w="1559" w:type="dxa"/>
            <w:vMerge/>
            <w:tcBorders>
              <w:left w:val="single" w:sz="4" w:space="0" w:color="auto"/>
            </w:tcBorders>
            <w:vAlign w:val="center"/>
          </w:tcPr>
          <w:p w14:paraId="333FC6A8" w14:textId="77777777" w:rsidR="00633E24" w:rsidRPr="0041381B" w:rsidRDefault="00633E24" w:rsidP="0074588D">
            <w:pPr>
              <w:spacing w:after="0" w:line="240" w:lineRule="auto"/>
              <w:contextualSpacing/>
              <w:jc w:val="center"/>
              <w:rPr>
                <w:rFonts w:ascii="Cambria" w:hAnsi="Cambria"/>
                <w:sz w:val="20"/>
                <w:szCs w:val="20"/>
              </w:rPr>
            </w:pPr>
          </w:p>
        </w:tc>
      </w:tr>
      <w:tr w:rsidR="00633E24" w:rsidRPr="0041381B" w14:paraId="1602566C" w14:textId="77777777" w:rsidTr="00633E24">
        <w:trPr>
          <w:cantSplit/>
          <w:trHeight w:val="964"/>
          <w:jc w:val="center"/>
        </w:trPr>
        <w:tc>
          <w:tcPr>
            <w:tcW w:w="846" w:type="dxa"/>
            <w:vMerge/>
            <w:vAlign w:val="center"/>
          </w:tcPr>
          <w:p w14:paraId="25E42610" w14:textId="77777777" w:rsidR="00633E24" w:rsidRPr="0041381B" w:rsidRDefault="00633E24" w:rsidP="0074588D">
            <w:pPr>
              <w:spacing w:after="0" w:line="240" w:lineRule="auto"/>
              <w:jc w:val="center"/>
              <w:rPr>
                <w:rFonts w:ascii="Cambria" w:hAnsi="Cambria" w:cs="Arial"/>
                <w:sz w:val="20"/>
                <w:szCs w:val="20"/>
              </w:rPr>
            </w:pPr>
          </w:p>
        </w:tc>
        <w:tc>
          <w:tcPr>
            <w:tcW w:w="1285" w:type="dxa"/>
            <w:vMerge/>
            <w:textDirection w:val="btLr"/>
            <w:vAlign w:val="center"/>
          </w:tcPr>
          <w:p w14:paraId="3C94E890"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37AAB15B" w14:textId="77777777" w:rsidR="00633E24" w:rsidRPr="0041381B" w:rsidRDefault="00633E24" w:rsidP="0074588D">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2A62D01E" w14:textId="77777777" w:rsidR="00633E24" w:rsidRPr="0041381B" w:rsidRDefault="00633E24" w:rsidP="0074588D">
            <w:pPr>
              <w:spacing w:after="0" w:line="240" w:lineRule="auto"/>
              <w:jc w:val="center"/>
              <w:rPr>
                <w:rFonts w:ascii="Cambria" w:hAnsi="Cambria" w:cs="Arial"/>
                <w:b/>
                <w:sz w:val="20"/>
                <w:szCs w:val="20"/>
              </w:rPr>
            </w:pPr>
          </w:p>
        </w:tc>
        <w:tc>
          <w:tcPr>
            <w:tcW w:w="6662" w:type="dxa"/>
            <w:vAlign w:val="center"/>
          </w:tcPr>
          <w:p w14:paraId="2BD6E37E" w14:textId="77777777" w:rsidR="00633E24" w:rsidRPr="0041381B" w:rsidRDefault="00633E24" w:rsidP="0074588D">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 xml:space="preserve">Kontrola i monitoring wytwórców odpadów i podmiotów posiadających instalacje do przetwarzania odpadów oraz kontrola wydawanych decyzji </w:t>
            </w:r>
          </w:p>
          <w:p w14:paraId="6DE23562" w14:textId="77777777" w:rsidR="00633E24" w:rsidRPr="0041381B" w:rsidRDefault="00633E24" w:rsidP="0074588D">
            <w:pPr>
              <w:spacing w:after="0" w:line="240" w:lineRule="auto"/>
              <w:jc w:val="center"/>
              <w:rPr>
                <w:rFonts w:ascii="Cambria" w:hAnsi="Cambria"/>
                <w:sz w:val="20"/>
                <w:szCs w:val="20"/>
              </w:rPr>
            </w:pPr>
            <w:r w:rsidRPr="0041381B">
              <w:rPr>
                <w:rFonts w:ascii="Cambria" w:hAnsi="Cambria"/>
                <w:sz w:val="20"/>
                <w:szCs w:val="20"/>
              </w:rPr>
              <w:t>w zakresie gospodarki odpadami (w zależności od kompetencji)</w:t>
            </w:r>
          </w:p>
        </w:tc>
        <w:tc>
          <w:tcPr>
            <w:tcW w:w="2118" w:type="dxa"/>
            <w:shd w:val="clear" w:color="auto" w:fill="auto"/>
            <w:vAlign w:val="center"/>
          </w:tcPr>
          <w:p w14:paraId="1A26DDED" w14:textId="4C266555" w:rsidR="00633E24" w:rsidRPr="0041381B" w:rsidRDefault="00C2248B" w:rsidP="0074588D">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Miasto</w:t>
            </w:r>
            <w:r w:rsidR="00633E24" w:rsidRPr="0041381B">
              <w:rPr>
                <w:rFonts w:ascii="Cambria" w:hAnsi="Cambria"/>
                <w:sz w:val="20"/>
                <w:szCs w:val="20"/>
              </w:rPr>
              <w:t>, WIOŚ, Starostwo Powiatowe,</w:t>
            </w:r>
          </w:p>
          <w:p w14:paraId="601C812C" w14:textId="77777777" w:rsidR="00633E24" w:rsidRPr="0041381B" w:rsidRDefault="00633E24" w:rsidP="0074588D">
            <w:pPr>
              <w:spacing w:after="0" w:line="240" w:lineRule="auto"/>
              <w:ind w:left="-51"/>
              <w:jc w:val="center"/>
              <w:rPr>
                <w:rFonts w:ascii="Cambria" w:hAnsi="Cambria"/>
                <w:sz w:val="20"/>
                <w:szCs w:val="20"/>
              </w:rPr>
            </w:pPr>
            <w:r w:rsidRPr="0041381B">
              <w:rPr>
                <w:rFonts w:ascii="Cambria" w:hAnsi="Cambria"/>
                <w:sz w:val="20"/>
                <w:szCs w:val="20"/>
              </w:rPr>
              <w:t xml:space="preserve"> Urząd Marszałkowski</w:t>
            </w:r>
          </w:p>
        </w:tc>
        <w:tc>
          <w:tcPr>
            <w:tcW w:w="1559" w:type="dxa"/>
            <w:vMerge/>
            <w:tcBorders>
              <w:left w:val="single" w:sz="4" w:space="0" w:color="auto"/>
            </w:tcBorders>
            <w:vAlign w:val="center"/>
          </w:tcPr>
          <w:p w14:paraId="4094580A" w14:textId="77777777" w:rsidR="00633E24" w:rsidRPr="0041381B" w:rsidRDefault="00633E24" w:rsidP="0074588D">
            <w:pPr>
              <w:spacing w:after="0" w:line="240" w:lineRule="auto"/>
              <w:contextualSpacing/>
              <w:jc w:val="center"/>
              <w:rPr>
                <w:rFonts w:ascii="Cambria" w:hAnsi="Cambria"/>
                <w:sz w:val="20"/>
                <w:szCs w:val="20"/>
              </w:rPr>
            </w:pPr>
          </w:p>
        </w:tc>
      </w:tr>
      <w:tr w:rsidR="00826D72" w:rsidRPr="0041381B" w14:paraId="46D08241" w14:textId="77777777" w:rsidTr="00633E24">
        <w:trPr>
          <w:cantSplit/>
          <w:trHeight w:val="964"/>
          <w:jc w:val="center"/>
        </w:trPr>
        <w:tc>
          <w:tcPr>
            <w:tcW w:w="846" w:type="dxa"/>
            <w:vMerge/>
            <w:vAlign w:val="center"/>
          </w:tcPr>
          <w:p w14:paraId="72BA1817" w14:textId="77777777" w:rsidR="00826D72" w:rsidRPr="0041381B" w:rsidRDefault="00826D72" w:rsidP="00826D72">
            <w:pPr>
              <w:spacing w:after="0" w:line="240" w:lineRule="auto"/>
              <w:jc w:val="center"/>
              <w:rPr>
                <w:rFonts w:ascii="Cambria" w:hAnsi="Cambria" w:cs="Arial"/>
                <w:sz w:val="20"/>
                <w:szCs w:val="20"/>
              </w:rPr>
            </w:pPr>
          </w:p>
        </w:tc>
        <w:tc>
          <w:tcPr>
            <w:tcW w:w="1285" w:type="dxa"/>
            <w:vMerge/>
            <w:textDirection w:val="btLr"/>
            <w:vAlign w:val="center"/>
          </w:tcPr>
          <w:p w14:paraId="683B26A9" w14:textId="77777777" w:rsidR="00826D72" w:rsidRPr="0041381B" w:rsidRDefault="00826D72" w:rsidP="00826D7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4047086C" w14:textId="77777777" w:rsidR="00826D72" w:rsidRPr="0041381B" w:rsidRDefault="00826D72" w:rsidP="00826D72">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001AE7B6" w14:textId="77777777" w:rsidR="00826D72" w:rsidRPr="0041381B" w:rsidRDefault="00826D72" w:rsidP="00826D72">
            <w:pPr>
              <w:spacing w:after="0" w:line="240" w:lineRule="auto"/>
              <w:jc w:val="center"/>
              <w:rPr>
                <w:rFonts w:ascii="Cambria" w:hAnsi="Cambria" w:cs="Arial"/>
                <w:b/>
                <w:sz w:val="20"/>
                <w:szCs w:val="20"/>
              </w:rPr>
            </w:pPr>
          </w:p>
        </w:tc>
        <w:tc>
          <w:tcPr>
            <w:tcW w:w="6662" w:type="dxa"/>
            <w:vAlign w:val="center"/>
          </w:tcPr>
          <w:p w14:paraId="2337E7BE" w14:textId="77777777" w:rsidR="00826D72" w:rsidRPr="0041381B" w:rsidRDefault="00826D72" w:rsidP="00F15115">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 xml:space="preserve">Realizacja zadań w zakresie gospodarki odpadami komunalnymi, przemysłowymi oraz niebezpiecznymi, zawartych w harmonogramie Planu Gospodarki Odpadami Województwa </w:t>
            </w:r>
            <w:r w:rsidR="00F15115" w:rsidRPr="0041381B">
              <w:rPr>
                <w:rFonts w:ascii="Cambria" w:hAnsi="Cambria"/>
                <w:sz w:val="20"/>
                <w:szCs w:val="20"/>
              </w:rPr>
              <w:t>Warmińsko - Mazurskiego</w:t>
            </w:r>
          </w:p>
        </w:tc>
        <w:tc>
          <w:tcPr>
            <w:tcW w:w="2118" w:type="dxa"/>
            <w:shd w:val="clear" w:color="auto" w:fill="auto"/>
            <w:vAlign w:val="center"/>
          </w:tcPr>
          <w:p w14:paraId="32C22776" w14:textId="3BBF02EA" w:rsidR="00826D72" w:rsidRPr="0041381B" w:rsidRDefault="00C2248B" w:rsidP="00826D72">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vAlign w:val="center"/>
          </w:tcPr>
          <w:p w14:paraId="5D70AE03" w14:textId="77777777" w:rsidR="00826D72" w:rsidRPr="0041381B" w:rsidRDefault="00826D72" w:rsidP="00826D72">
            <w:pPr>
              <w:spacing w:after="0" w:line="240" w:lineRule="auto"/>
              <w:contextualSpacing/>
              <w:jc w:val="center"/>
              <w:rPr>
                <w:rFonts w:ascii="Cambria" w:hAnsi="Cambria"/>
                <w:sz w:val="20"/>
                <w:szCs w:val="20"/>
              </w:rPr>
            </w:pPr>
          </w:p>
        </w:tc>
      </w:tr>
      <w:tr w:rsidR="00826D72" w:rsidRPr="0041381B" w14:paraId="611FD7EC" w14:textId="77777777" w:rsidTr="00633E24">
        <w:trPr>
          <w:cantSplit/>
          <w:trHeight w:val="964"/>
          <w:jc w:val="center"/>
        </w:trPr>
        <w:tc>
          <w:tcPr>
            <w:tcW w:w="846" w:type="dxa"/>
            <w:vMerge/>
            <w:vAlign w:val="center"/>
          </w:tcPr>
          <w:p w14:paraId="4821D74C" w14:textId="77777777" w:rsidR="00826D72" w:rsidRPr="0041381B" w:rsidRDefault="00826D72" w:rsidP="00826D72">
            <w:pPr>
              <w:spacing w:after="0" w:line="240" w:lineRule="auto"/>
              <w:jc w:val="center"/>
              <w:rPr>
                <w:rFonts w:ascii="Cambria" w:hAnsi="Cambria" w:cs="Arial"/>
                <w:sz w:val="20"/>
                <w:szCs w:val="20"/>
              </w:rPr>
            </w:pPr>
          </w:p>
        </w:tc>
        <w:tc>
          <w:tcPr>
            <w:tcW w:w="1285" w:type="dxa"/>
            <w:vMerge/>
            <w:textDirection w:val="btLr"/>
            <w:vAlign w:val="center"/>
          </w:tcPr>
          <w:p w14:paraId="554D56B9" w14:textId="77777777" w:rsidR="00826D72" w:rsidRPr="0041381B" w:rsidRDefault="00826D72" w:rsidP="00826D7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1304E86D" w14:textId="77777777" w:rsidR="00826D72" w:rsidRPr="0041381B" w:rsidRDefault="00826D72" w:rsidP="00826D72">
            <w:pPr>
              <w:autoSpaceDE w:val="0"/>
              <w:autoSpaceDN w:val="0"/>
              <w:adjustRightInd w:val="0"/>
              <w:spacing w:after="0" w:line="240" w:lineRule="auto"/>
              <w:ind w:left="113" w:right="113"/>
              <w:jc w:val="center"/>
              <w:rPr>
                <w:rFonts w:ascii="Cambria" w:hAnsi="Cambria"/>
                <w:bCs/>
                <w:sz w:val="20"/>
                <w:szCs w:val="20"/>
                <w:lang w:eastAsia="pl-PL"/>
              </w:rPr>
            </w:pPr>
          </w:p>
        </w:tc>
        <w:tc>
          <w:tcPr>
            <w:tcW w:w="1276" w:type="dxa"/>
            <w:vMerge/>
            <w:vAlign w:val="center"/>
          </w:tcPr>
          <w:p w14:paraId="3E5562AF" w14:textId="77777777" w:rsidR="00826D72" w:rsidRPr="0041381B" w:rsidRDefault="00826D72" w:rsidP="00826D72">
            <w:pPr>
              <w:spacing w:after="0" w:line="240" w:lineRule="auto"/>
              <w:jc w:val="center"/>
              <w:rPr>
                <w:rFonts w:ascii="Cambria" w:hAnsi="Cambria" w:cs="Arial"/>
                <w:b/>
                <w:sz w:val="20"/>
                <w:szCs w:val="20"/>
              </w:rPr>
            </w:pPr>
          </w:p>
        </w:tc>
        <w:tc>
          <w:tcPr>
            <w:tcW w:w="6662" w:type="dxa"/>
            <w:vAlign w:val="center"/>
          </w:tcPr>
          <w:p w14:paraId="6CB7992E" w14:textId="77777777" w:rsidR="00826D72" w:rsidRPr="0041381B" w:rsidRDefault="00826D72" w:rsidP="00826D72">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Budowa Punktów Selektywnego Zbierania Odpadów Komunalnych</w:t>
            </w:r>
          </w:p>
        </w:tc>
        <w:tc>
          <w:tcPr>
            <w:tcW w:w="2118" w:type="dxa"/>
            <w:shd w:val="clear" w:color="auto" w:fill="auto"/>
            <w:vAlign w:val="center"/>
          </w:tcPr>
          <w:p w14:paraId="5A7C7019" w14:textId="045963C8" w:rsidR="00826D72" w:rsidRPr="0041381B" w:rsidRDefault="00C2248B" w:rsidP="00826D72">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vAlign w:val="center"/>
          </w:tcPr>
          <w:p w14:paraId="72E5489E" w14:textId="77777777" w:rsidR="00826D72" w:rsidRPr="0041381B" w:rsidRDefault="00826D72" w:rsidP="00826D72">
            <w:pPr>
              <w:spacing w:after="0" w:line="240" w:lineRule="auto"/>
              <w:contextualSpacing/>
              <w:jc w:val="center"/>
              <w:rPr>
                <w:rFonts w:ascii="Cambria" w:hAnsi="Cambria"/>
                <w:sz w:val="20"/>
                <w:szCs w:val="20"/>
              </w:rPr>
            </w:pPr>
          </w:p>
        </w:tc>
      </w:tr>
      <w:tr w:rsidR="00547D22" w:rsidRPr="0041381B" w14:paraId="61734C82" w14:textId="77777777" w:rsidTr="00633E24">
        <w:trPr>
          <w:cantSplit/>
          <w:trHeight w:val="964"/>
          <w:jc w:val="center"/>
        </w:trPr>
        <w:tc>
          <w:tcPr>
            <w:tcW w:w="846" w:type="dxa"/>
            <w:vMerge w:val="restart"/>
            <w:vAlign w:val="center"/>
          </w:tcPr>
          <w:p w14:paraId="1DAB62C3" w14:textId="77777777" w:rsidR="00547D22" w:rsidRPr="0041381B" w:rsidRDefault="00547D22" w:rsidP="00826D72">
            <w:pPr>
              <w:spacing w:after="0" w:line="240" w:lineRule="auto"/>
              <w:jc w:val="center"/>
              <w:rPr>
                <w:rFonts w:ascii="Cambria" w:hAnsi="Cambria" w:cs="Arial"/>
                <w:sz w:val="20"/>
                <w:szCs w:val="20"/>
              </w:rPr>
            </w:pPr>
            <w:r w:rsidRPr="0041381B">
              <w:rPr>
                <w:rFonts w:ascii="Cambria" w:hAnsi="Cambria" w:cs="Arial"/>
                <w:sz w:val="20"/>
                <w:szCs w:val="20"/>
              </w:rPr>
              <w:t>VIII.</w:t>
            </w:r>
          </w:p>
        </w:tc>
        <w:tc>
          <w:tcPr>
            <w:tcW w:w="1285" w:type="dxa"/>
            <w:vMerge w:val="restart"/>
            <w:textDirection w:val="btLr"/>
            <w:vAlign w:val="center"/>
          </w:tcPr>
          <w:p w14:paraId="52F88724" w14:textId="77777777" w:rsidR="00547D22" w:rsidRPr="0041381B" w:rsidRDefault="00547D22" w:rsidP="00826D72">
            <w:pPr>
              <w:autoSpaceDE w:val="0"/>
              <w:autoSpaceDN w:val="0"/>
              <w:adjustRightInd w:val="0"/>
              <w:spacing w:after="0" w:line="240" w:lineRule="auto"/>
              <w:ind w:left="113" w:right="113"/>
              <w:jc w:val="center"/>
              <w:rPr>
                <w:rFonts w:ascii="Cambria" w:hAnsi="Cambria"/>
                <w:bCs/>
                <w:sz w:val="20"/>
                <w:szCs w:val="20"/>
                <w:lang w:eastAsia="pl-PL"/>
              </w:rPr>
            </w:pPr>
            <w:r w:rsidRPr="0041381B">
              <w:rPr>
                <w:rFonts w:ascii="Cambria" w:hAnsi="Cambria"/>
                <w:sz w:val="20"/>
                <w:szCs w:val="20"/>
              </w:rPr>
              <w:t>Zasoby przyrodnicze</w:t>
            </w:r>
          </w:p>
        </w:tc>
        <w:tc>
          <w:tcPr>
            <w:tcW w:w="855" w:type="dxa"/>
            <w:vMerge w:val="restart"/>
            <w:textDirection w:val="btLr"/>
            <w:vAlign w:val="center"/>
          </w:tcPr>
          <w:p w14:paraId="236541AD" w14:textId="77777777" w:rsidR="00547D22" w:rsidRPr="0041381B" w:rsidRDefault="00547D22" w:rsidP="00826D72">
            <w:pPr>
              <w:spacing w:after="0" w:line="240" w:lineRule="auto"/>
              <w:ind w:left="-51" w:right="113"/>
              <w:jc w:val="center"/>
              <w:rPr>
                <w:rFonts w:ascii="Cambria" w:hAnsi="Cambria"/>
                <w:sz w:val="20"/>
                <w:szCs w:val="20"/>
              </w:rPr>
            </w:pPr>
            <w:r w:rsidRPr="0041381B">
              <w:rPr>
                <w:rFonts w:ascii="Cambria" w:hAnsi="Cambria"/>
                <w:sz w:val="20"/>
                <w:szCs w:val="20"/>
              </w:rPr>
              <w:t>Opieka nad istniejącymi obszarami</w:t>
            </w:r>
          </w:p>
        </w:tc>
        <w:tc>
          <w:tcPr>
            <w:tcW w:w="1276" w:type="dxa"/>
            <w:vMerge w:val="restart"/>
            <w:textDirection w:val="btLr"/>
            <w:vAlign w:val="center"/>
          </w:tcPr>
          <w:p w14:paraId="7E955C44" w14:textId="77777777" w:rsidR="00547D22" w:rsidRPr="0041381B" w:rsidRDefault="00547D22" w:rsidP="00826D72">
            <w:pPr>
              <w:spacing w:after="0" w:line="240" w:lineRule="auto"/>
              <w:ind w:left="113" w:right="113"/>
              <w:jc w:val="center"/>
              <w:rPr>
                <w:rFonts w:ascii="Cambria" w:hAnsi="Cambria" w:cs="Arial"/>
                <w:b/>
                <w:sz w:val="20"/>
                <w:szCs w:val="20"/>
              </w:rPr>
            </w:pPr>
            <w:r w:rsidRPr="0041381B">
              <w:rPr>
                <w:rFonts w:ascii="Cambria" w:hAnsi="Cambria" w:cs="Arial"/>
                <w:sz w:val="20"/>
                <w:szCs w:val="20"/>
              </w:rPr>
              <w:t>Racjonalna gospodarka zasobami przyrodniczymi</w:t>
            </w:r>
          </w:p>
        </w:tc>
        <w:tc>
          <w:tcPr>
            <w:tcW w:w="6662" w:type="dxa"/>
            <w:tcBorders>
              <w:top w:val="single" w:sz="4" w:space="0" w:color="auto"/>
            </w:tcBorders>
            <w:vAlign w:val="center"/>
          </w:tcPr>
          <w:p w14:paraId="4301956A" w14:textId="77777777" w:rsidR="00547D22" w:rsidRPr="0041381B" w:rsidRDefault="00547D22" w:rsidP="00826D72">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Podejmowanie działań w sprawie ustanowienia form ochrony przyrody wynikające z ustawy o ochronie przyrody (w zależności od kompetencji)</w:t>
            </w:r>
          </w:p>
        </w:tc>
        <w:tc>
          <w:tcPr>
            <w:tcW w:w="2118" w:type="dxa"/>
            <w:tcBorders>
              <w:top w:val="single" w:sz="4" w:space="0" w:color="auto"/>
            </w:tcBorders>
            <w:shd w:val="clear" w:color="auto" w:fill="auto"/>
            <w:vAlign w:val="center"/>
          </w:tcPr>
          <w:p w14:paraId="2ECDCEF6" w14:textId="16B04663" w:rsidR="00547D22" w:rsidRPr="0041381B" w:rsidRDefault="00C2248B" w:rsidP="00826D72">
            <w:pPr>
              <w:spacing w:after="0" w:line="240" w:lineRule="auto"/>
              <w:jc w:val="center"/>
              <w:rPr>
                <w:rFonts w:ascii="Cambria" w:hAnsi="Cambria"/>
                <w:sz w:val="20"/>
                <w:szCs w:val="20"/>
              </w:rPr>
            </w:pPr>
            <w:r w:rsidRPr="0041381B">
              <w:rPr>
                <w:rFonts w:ascii="Cambria" w:hAnsi="Cambria"/>
                <w:sz w:val="20"/>
                <w:szCs w:val="20"/>
              </w:rPr>
              <w:t>Miasto</w:t>
            </w:r>
            <w:r w:rsidR="00547D22" w:rsidRPr="0041381B">
              <w:rPr>
                <w:rFonts w:ascii="Cambria" w:hAnsi="Cambria"/>
                <w:sz w:val="20"/>
                <w:szCs w:val="20"/>
              </w:rPr>
              <w:t xml:space="preserve">, RDOŚ, </w:t>
            </w:r>
          </w:p>
          <w:p w14:paraId="288989D6" w14:textId="77777777" w:rsidR="00547D22" w:rsidRPr="0041381B" w:rsidRDefault="001D73F2" w:rsidP="00826D72">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Sejmik Województwa Warmińsko -Mazurskiego</w:t>
            </w:r>
          </w:p>
        </w:tc>
        <w:tc>
          <w:tcPr>
            <w:tcW w:w="1559" w:type="dxa"/>
            <w:vMerge w:val="restart"/>
            <w:tcBorders>
              <w:left w:val="single" w:sz="4" w:space="0" w:color="auto"/>
            </w:tcBorders>
            <w:textDirection w:val="btLr"/>
            <w:vAlign w:val="center"/>
          </w:tcPr>
          <w:p w14:paraId="3F79A1BF" w14:textId="77777777" w:rsidR="00547D22" w:rsidRPr="0041381B" w:rsidRDefault="00547D22" w:rsidP="00826D72">
            <w:pPr>
              <w:spacing w:after="0" w:line="240" w:lineRule="auto"/>
              <w:ind w:left="113" w:right="113"/>
              <w:contextualSpacing/>
              <w:jc w:val="center"/>
              <w:rPr>
                <w:rFonts w:ascii="Cambria" w:hAnsi="Cambria"/>
                <w:sz w:val="20"/>
                <w:szCs w:val="20"/>
              </w:rPr>
            </w:pPr>
            <w:r w:rsidRPr="0041381B">
              <w:rPr>
                <w:rFonts w:ascii="Cambria" w:hAnsi="Cambria"/>
                <w:sz w:val="20"/>
                <w:szCs w:val="20"/>
              </w:rPr>
              <w:t>Niewystarczająca ilość środków finansowych</w:t>
            </w:r>
          </w:p>
          <w:p w14:paraId="383EEF68" w14:textId="77777777" w:rsidR="00547D22" w:rsidRPr="0041381B" w:rsidRDefault="00547D22" w:rsidP="00547D22">
            <w:pPr>
              <w:spacing w:after="0" w:line="240" w:lineRule="auto"/>
              <w:ind w:left="113" w:right="113"/>
              <w:contextualSpacing/>
              <w:jc w:val="center"/>
              <w:rPr>
                <w:rFonts w:ascii="Cambria" w:hAnsi="Cambria"/>
                <w:sz w:val="20"/>
                <w:szCs w:val="20"/>
              </w:rPr>
            </w:pPr>
            <w:r w:rsidRPr="0041381B">
              <w:rPr>
                <w:rFonts w:ascii="Cambria" w:hAnsi="Cambria"/>
                <w:sz w:val="20"/>
                <w:szCs w:val="20"/>
              </w:rPr>
              <w:t>Ograniczone możliwości lokalizacyjne</w:t>
            </w:r>
          </w:p>
        </w:tc>
      </w:tr>
      <w:tr w:rsidR="00547D22" w:rsidRPr="0041381B" w14:paraId="6B5EB310" w14:textId="77777777" w:rsidTr="00547D22">
        <w:trPr>
          <w:cantSplit/>
          <w:trHeight w:val="964"/>
          <w:jc w:val="center"/>
        </w:trPr>
        <w:tc>
          <w:tcPr>
            <w:tcW w:w="846" w:type="dxa"/>
            <w:vMerge/>
            <w:vAlign w:val="center"/>
          </w:tcPr>
          <w:p w14:paraId="1F4B0E5D" w14:textId="77777777" w:rsidR="00547D22" w:rsidRPr="0041381B" w:rsidRDefault="00547D22" w:rsidP="00826D72">
            <w:pPr>
              <w:spacing w:after="0" w:line="240" w:lineRule="auto"/>
              <w:jc w:val="center"/>
              <w:rPr>
                <w:rFonts w:ascii="Cambria" w:hAnsi="Cambria" w:cs="Arial"/>
                <w:sz w:val="20"/>
                <w:szCs w:val="20"/>
              </w:rPr>
            </w:pPr>
          </w:p>
        </w:tc>
        <w:tc>
          <w:tcPr>
            <w:tcW w:w="1285" w:type="dxa"/>
            <w:vMerge/>
            <w:textDirection w:val="btLr"/>
            <w:vAlign w:val="center"/>
          </w:tcPr>
          <w:p w14:paraId="1D72D849" w14:textId="77777777" w:rsidR="00547D22" w:rsidRPr="0041381B" w:rsidRDefault="00547D22" w:rsidP="00826D7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vAlign w:val="center"/>
          </w:tcPr>
          <w:p w14:paraId="59E01B78" w14:textId="77777777" w:rsidR="00547D22" w:rsidRPr="0041381B" w:rsidRDefault="00547D22" w:rsidP="00826D72">
            <w:pPr>
              <w:spacing w:after="0" w:line="240" w:lineRule="auto"/>
              <w:ind w:left="-51"/>
              <w:jc w:val="center"/>
              <w:rPr>
                <w:rFonts w:ascii="Cambria" w:hAnsi="Cambria"/>
                <w:sz w:val="20"/>
                <w:szCs w:val="20"/>
              </w:rPr>
            </w:pPr>
          </w:p>
        </w:tc>
        <w:tc>
          <w:tcPr>
            <w:tcW w:w="1276" w:type="dxa"/>
            <w:vMerge/>
            <w:vAlign w:val="center"/>
          </w:tcPr>
          <w:p w14:paraId="058AB838" w14:textId="77777777" w:rsidR="00547D22" w:rsidRPr="0041381B" w:rsidRDefault="00547D22" w:rsidP="00826D72">
            <w:pPr>
              <w:spacing w:after="0" w:line="240" w:lineRule="auto"/>
              <w:jc w:val="center"/>
              <w:rPr>
                <w:rFonts w:ascii="Cambria" w:hAnsi="Cambria" w:cs="Arial"/>
                <w:b/>
                <w:sz w:val="20"/>
                <w:szCs w:val="20"/>
              </w:rPr>
            </w:pPr>
          </w:p>
        </w:tc>
        <w:tc>
          <w:tcPr>
            <w:tcW w:w="6662" w:type="dxa"/>
            <w:tcBorders>
              <w:top w:val="single" w:sz="4" w:space="0" w:color="auto"/>
            </w:tcBorders>
            <w:vAlign w:val="center"/>
          </w:tcPr>
          <w:p w14:paraId="35C9E5DB" w14:textId="77777777" w:rsidR="00547D22" w:rsidRPr="0041381B" w:rsidRDefault="00547D22" w:rsidP="00826D72">
            <w:pPr>
              <w:spacing w:after="0" w:line="240" w:lineRule="auto"/>
              <w:jc w:val="center"/>
              <w:rPr>
                <w:rFonts w:ascii="Cambria" w:hAnsi="Cambria"/>
                <w:sz w:val="20"/>
                <w:szCs w:val="20"/>
              </w:rPr>
            </w:pPr>
            <w:r w:rsidRPr="0041381B">
              <w:rPr>
                <w:rFonts w:ascii="Cambria" w:hAnsi="Cambria"/>
                <w:sz w:val="20"/>
                <w:szCs w:val="20"/>
              </w:rPr>
              <w:t xml:space="preserve">Wykonanie oznakowania i infrastruktury </w:t>
            </w:r>
          </w:p>
          <w:p w14:paraId="1D83CE2A" w14:textId="77777777" w:rsidR="00547D22" w:rsidRPr="0041381B" w:rsidRDefault="00547D22" w:rsidP="00826D72">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dla istniejących form ochrony przyrody</w:t>
            </w:r>
          </w:p>
        </w:tc>
        <w:tc>
          <w:tcPr>
            <w:tcW w:w="2118" w:type="dxa"/>
            <w:tcBorders>
              <w:top w:val="single" w:sz="4" w:space="0" w:color="auto"/>
            </w:tcBorders>
            <w:shd w:val="clear" w:color="auto" w:fill="auto"/>
            <w:vAlign w:val="center"/>
          </w:tcPr>
          <w:p w14:paraId="6488DF4C" w14:textId="37BA8509" w:rsidR="00547D22" w:rsidRPr="0041381B" w:rsidRDefault="00C2248B" w:rsidP="00826D72">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vAlign w:val="center"/>
          </w:tcPr>
          <w:p w14:paraId="71EB4FBB" w14:textId="77777777" w:rsidR="00547D22" w:rsidRPr="0041381B" w:rsidRDefault="00547D22" w:rsidP="00826D72">
            <w:pPr>
              <w:spacing w:after="0" w:line="240" w:lineRule="auto"/>
              <w:contextualSpacing/>
              <w:jc w:val="center"/>
              <w:rPr>
                <w:rFonts w:ascii="Cambria" w:hAnsi="Cambria"/>
                <w:sz w:val="20"/>
                <w:szCs w:val="20"/>
              </w:rPr>
            </w:pPr>
          </w:p>
        </w:tc>
      </w:tr>
      <w:tr w:rsidR="00547D22" w:rsidRPr="0041381B" w14:paraId="2DB7A5F6" w14:textId="77777777" w:rsidTr="008C7EC7">
        <w:trPr>
          <w:cantSplit/>
          <w:trHeight w:val="964"/>
          <w:jc w:val="center"/>
        </w:trPr>
        <w:tc>
          <w:tcPr>
            <w:tcW w:w="846" w:type="dxa"/>
            <w:vMerge/>
            <w:tcBorders>
              <w:bottom w:val="single" w:sz="4" w:space="0" w:color="auto"/>
            </w:tcBorders>
            <w:vAlign w:val="center"/>
          </w:tcPr>
          <w:p w14:paraId="2B087003"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7DBDFF06"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vAlign w:val="center"/>
          </w:tcPr>
          <w:p w14:paraId="7CED8482" w14:textId="77777777" w:rsidR="00547D22" w:rsidRPr="0041381B" w:rsidRDefault="00547D22" w:rsidP="00547D22">
            <w:pPr>
              <w:spacing w:after="0" w:line="240" w:lineRule="auto"/>
              <w:ind w:left="-51"/>
              <w:jc w:val="center"/>
              <w:rPr>
                <w:rFonts w:ascii="Cambria" w:hAnsi="Cambria"/>
                <w:sz w:val="20"/>
                <w:szCs w:val="20"/>
              </w:rPr>
            </w:pPr>
          </w:p>
        </w:tc>
        <w:tc>
          <w:tcPr>
            <w:tcW w:w="1276" w:type="dxa"/>
            <w:vMerge/>
            <w:tcBorders>
              <w:bottom w:val="single" w:sz="4" w:space="0" w:color="auto"/>
            </w:tcBorders>
            <w:vAlign w:val="center"/>
          </w:tcPr>
          <w:p w14:paraId="3F016ED4" w14:textId="77777777" w:rsidR="00547D22" w:rsidRPr="0041381B" w:rsidRDefault="00547D22" w:rsidP="00547D22">
            <w:pPr>
              <w:spacing w:after="0" w:line="240" w:lineRule="auto"/>
              <w:jc w:val="center"/>
              <w:rPr>
                <w:rFonts w:ascii="Cambria" w:hAnsi="Cambria" w:cs="Arial"/>
                <w:b/>
                <w:sz w:val="20"/>
                <w:szCs w:val="20"/>
              </w:rPr>
            </w:pPr>
          </w:p>
        </w:tc>
        <w:tc>
          <w:tcPr>
            <w:tcW w:w="6662" w:type="dxa"/>
            <w:tcBorders>
              <w:top w:val="single" w:sz="4" w:space="0" w:color="auto"/>
            </w:tcBorders>
            <w:vAlign w:val="center"/>
          </w:tcPr>
          <w:p w14:paraId="3505A1BE" w14:textId="71F447FC" w:rsidR="00547D22" w:rsidRPr="0041381B" w:rsidRDefault="00547D22" w:rsidP="008954D5">
            <w:pPr>
              <w:spacing w:after="0" w:line="240" w:lineRule="auto"/>
              <w:jc w:val="center"/>
              <w:rPr>
                <w:rFonts w:ascii="Cambria" w:hAnsi="Cambria"/>
                <w:sz w:val="20"/>
                <w:szCs w:val="20"/>
              </w:rPr>
            </w:pPr>
            <w:r w:rsidRPr="0041381B">
              <w:rPr>
                <w:rFonts w:ascii="Cambria" w:hAnsi="Cambria"/>
                <w:sz w:val="20"/>
                <w:szCs w:val="20"/>
              </w:rPr>
              <w:t xml:space="preserve">Bieżąca opieka nad formami ochrony przyrody oraz ochrona cennych przyrodniczo siedlisk na terenie </w:t>
            </w:r>
            <w:r w:rsidR="008954D5" w:rsidRPr="0041381B">
              <w:rPr>
                <w:rFonts w:ascii="Cambria" w:hAnsi="Cambria"/>
                <w:sz w:val="20"/>
                <w:szCs w:val="20"/>
              </w:rPr>
              <w:t xml:space="preserve">miasta </w:t>
            </w:r>
            <w:r w:rsidRPr="0041381B">
              <w:rPr>
                <w:rFonts w:ascii="Cambria" w:hAnsi="Cambria"/>
                <w:sz w:val="20"/>
                <w:szCs w:val="20"/>
              </w:rPr>
              <w:t>(w zależności od kompetencji)</w:t>
            </w:r>
          </w:p>
        </w:tc>
        <w:tc>
          <w:tcPr>
            <w:tcW w:w="2118" w:type="dxa"/>
            <w:tcBorders>
              <w:top w:val="single" w:sz="4" w:space="0" w:color="auto"/>
            </w:tcBorders>
            <w:shd w:val="clear" w:color="auto" w:fill="auto"/>
            <w:vAlign w:val="center"/>
          </w:tcPr>
          <w:p w14:paraId="341AD0FD" w14:textId="39D6CA35" w:rsidR="001D73F2" w:rsidRPr="0041381B" w:rsidRDefault="00C2248B" w:rsidP="00547D22">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Miasto</w:t>
            </w:r>
            <w:r w:rsidR="00547D22" w:rsidRPr="0041381B">
              <w:rPr>
                <w:rFonts w:ascii="Cambria" w:hAnsi="Cambria"/>
                <w:sz w:val="20"/>
                <w:szCs w:val="20"/>
              </w:rPr>
              <w:t xml:space="preserve">, </w:t>
            </w:r>
            <w:r w:rsidR="001D73F2" w:rsidRPr="0041381B">
              <w:rPr>
                <w:rFonts w:ascii="Cambria" w:hAnsi="Cambria"/>
                <w:sz w:val="20"/>
                <w:szCs w:val="20"/>
              </w:rPr>
              <w:t xml:space="preserve">RDOŚ, </w:t>
            </w:r>
          </w:p>
          <w:p w14:paraId="03D04105" w14:textId="77777777" w:rsidR="00547D22" w:rsidRPr="0041381B" w:rsidRDefault="001D73F2" w:rsidP="00547D22">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Sejmik Województwa Warmińsko -Mazurskiego</w:t>
            </w:r>
          </w:p>
        </w:tc>
        <w:tc>
          <w:tcPr>
            <w:tcW w:w="1559" w:type="dxa"/>
            <w:vMerge/>
            <w:tcBorders>
              <w:left w:val="single" w:sz="4" w:space="0" w:color="auto"/>
              <w:bottom w:val="single" w:sz="4" w:space="0" w:color="auto"/>
            </w:tcBorders>
            <w:vAlign w:val="center"/>
          </w:tcPr>
          <w:p w14:paraId="675B1EC0" w14:textId="77777777" w:rsidR="00547D22" w:rsidRPr="0041381B" w:rsidRDefault="00547D22" w:rsidP="00547D22">
            <w:pPr>
              <w:spacing w:after="0" w:line="240" w:lineRule="auto"/>
              <w:contextualSpacing/>
              <w:jc w:val="center"/>
              <w:rPr>
                <w:rFonts w:ascii="Cambria" w:hAnsi="Cambria"/>
                <w:sz w:val="20"/>
                <w:szCs w:val="20"/>
              </w:rPr>
            </w:pPr>
          </w:p>
        </w:tc>
      </w:tr>
      <w:tr w:rsidR="00547D22" w:rsidRPr="0041381B" w14:paraId="2D771354" w14:textId="77777777" w:rsidTr="00855BCD">
        <w:trPr>
          <w:cantSplit/>
          <w:trHeight w:val="567"/>
          <w:jc w:val="center"/>
        </w:trPr>
        <w:tc>
          <w:tcPr>
            <w:tcW w:w="846" w:type="dxa"/>
            <w:shd w:val="clear" w:color="auto" w:fill="F2F2F2" w:themeFill="background1" w:themeFillShade="F2"/>
            <w:vAlign w:val="center"/>
          </w:tcPr>
          <w:p w14:paraId="79668BA8"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lastRenderedPageBreak/>
              <w:t>Lp.</w:t>
            </w:r>
          </w:p>
        </w:tc>
        <w:tc>
          <w:tcPr>
            <w:tcW w:w="1285" w:type="dxa"/>
            <w:shd w:val="clear" w:color="auto" w:fill="F2F2F2" w:themeFill="background1" w:themeFillShade="F2"/>
            <w:vAlign w:val="center"/>
          </w:tcPr>
          <w:p w14:paraId="6E089C32"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Obszar interwencji</w:t>
            </w:r>
          </w:p>
        </w:tc>
        <w:tc>
          <w:tcPr>
            <w:tcW w:w="855" w:type="dxa"/>
            <w:shd w:val="clear" w:color="auto" w:fill="F2F2F2" w:themeFill="background1" w:themeFillShade="F2"/>
            <w:vAlign w:val="center"/>
          </w:tcPr>
          <w:p w14:paraId="5B5D2738"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Cel</w:t>
            </w:r>
          </w:p>
        </w:tc>
        <w:tc>
          <w:tcPr>
            <w:tcW w:w="1276" w:type="dxa"/>
            <w:shd w:val="clear" w:color="auto" w:fill="F2F2F2" w:themeFill="background1" w:themeFillShade="F2"/>
            <w:vAlign w:val="center"/>
          </w:tcPr>
          <w:p w14:paraId="1FB66F54"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34D9B724"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1F53C0D0"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Podmiot odpowiedzialny</w:t>
            </w:r>
          </w:p>
        </w:tc>
        <w:tc>
          <w:tcPr>
            <w:tcW w:w="1559" w:type="dxa"/>
            <w:tcBorders>
              <w:left w:val="single" w:sz="4" w:space="0" w:color="auto"/>
            </w:tcBorders>
            <w:shd w:val="clear" w:color="auto" w:fill="F2F2F2" w:themeFill="background1" w:themeFillShade="F2"/>
            <w:vAlign w:val="center"/>
          </w:tcPr>
          <w:p w14:paraId="6B18B225"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Ryzyka realizacji</w:t>
            </w:r>
          </w:p>
        </w:tc>
      </w:tr>
      <w:tr w:rsidR="00547D22" w:rsidRPr="0041381B" w14:paraId="71543F4E" w14:textId="77777777" w:rsidTr="00547D22">
        <w:trPr>
          <w:cantSplit/>
          <w:trHeight w:val="1077"/>
          <w:jc w:val="center"/>
        </w:trPr>
        <w:tc>
          <w:tcPr>
            <w:tcW w:w="846" w:type="dxa"/>
            <w:vMerge w:val="restart"/>
            <w:vAlign w:val="center"/>
          </w:tcPr>
          <w:p w14:paraId="4C2D47EB" w14:textId="77777777" w:rsidR="00547D22" w:rsidRPr="0041381B" w:rsidRDefault="00547D22" w:rsidP="00547D22">
            <w:pPr>
              <w:spacing w:after="0" w:line="240" w:lineRule="auto"/>
              <w:jc w:val="center"/>
              <w:rPr>
                <w:rFonts w:ascii="Cambria" w:hAnsi="Cambria" w:cs="Arial"/>
                <w:sz w:val="20"/>
                <w:szCs w:val="20"/>
              </w:rPr>
            </w:pPr>
            <w:r w:rsidRPr="0041381B">
              <w:rPr>
                <w:rFonts w:ascii="Cambria" w:hAnsi="Cambria" w:cs="Arial"/>
                <w:sz w:val="20"/>
                <w:szCs w:val="20"/>
              </w:rPr>
              <w:t>VIII.</w:t>
            </w:r>
          </w:p>
        </w:tc>
        <w:tc>
          <w:tcPr>
            <w:tcW w:w="1285" w:type="dxa"/>
            <w:vMerge w:val="restart"/>
            <w:textDirection w:val="btLr"/>
            <w:vAlign w:val="center"/>
          </w:tcPr>
          <w:p w14:paraId="002CEA60" w14:textId="77777777" w:rsidR="00547D22" w:rsidRPr="0041381B" w:rsidRDefault="00547D22" w:rsidP="00547D22">
            <w:pPr>
              <w:spacing w:after="0" w:line="240" w:lineRule="auto"/>
              <w:jc w:val="center"/>
              <w:rPr>
                <w:rFonts w:ascii="Cambria" w:hAnsi="Cambria"/>
                <w:bCs/>
                <w:sz w:val="20"/>
                <w:szCs w:val="20"/>
                <w:lang w:eastAsia="pl-PL"/>
              </w:rPr>
            </w:pPr>
            <w:r w:rsidRPr="0041381B">
              <w:rPr>
                <w:rFonts w:ascii="Cambria" w:hAnsi="Cambria"/>
                <w:sz w:val="20"/>
                <w:szCs w:val="20"/>
              </w:rPr>
              <w:t xml:space="preserve">Zasoby przyrodnicze </w:t>
            </w:r>
          </w:p>
        </w:tc>
        <w:tc>
          <w:tcPr>
            <w:tcW w:w="855" w:type="dxa"/>
            <w:vMerge w:val="restart"/>
            <w:textDirection w:val="btLr"/>
            <w:vAlign w:val="center"/>
          </w:tcPr>
          <w:p w14:paraId="56281CD8" w14:textId="77777777" w:rsidR="00547D22" w:rsidRPr="0041381B" w:rsidRDefault="00547D22" w:rsidP="00547D22">
            <w:pPr>
              <w:spacing w:after="0" w:line="240" w:lineRule="auto"/>
              <w:ind w:left="113" w:right="113"/>
              <w:jc w:val="center"/>
              <w:rPr>
                <w:rFonts w:ascii="Cambria" w:hAnsi="Cambria"/>
                <w:sz w:val="20"/>
                <w:szCs w:val="20"/>
              </w:rPr>
            </w:pPr>
            <w:r w:rsidRPr="0041381B">
              <w:rPr>
                <w:rFonts w:ascii="Cambria" w:hAnsi="Cambria"/>
                <w:sz w:val="20"/>
                <w:szCs w:val="20"/>
              </w:rPr>
              <w:t xml:space="preserve">Ochrona dziedzictwa przyrodniczego </w:t>
            </w:r>
          </w:p>
          <w:p w14:paraId="5BE77E9C" w14:textId="77777777" w:rsidR="00547D22" w:rsidRPr="0041381B" w:rsidRDefault="00547D22" w:rsidP="00547D22">
            <w:pPr>
              <w:spacing w:after="0" w:line="240" w:lineRule="auto"/>
              <w:ind w:left="113" w:right="113"/>
              <w:jc w:val="center"/>
              <w:rPr>
                <w:rFonts w:ascii="Cambria" w:hAnsi="Cambria"/>
                <w:sz w:val="20"/>
                <w:szCs w:val="20"/>
              </w:rPr>
            </w:pPr>
            <w:r w:rsidRPr="0041381B">
              <w:rPr>
                <w:rFonts w:ascii="Cambria" w:hAnsi="Cambria"/>
                <w:sz w:val="20"/>
                <w:szCs w:val="20"/>
              </w:rPr>
              <w:t>i racjonalne wykorzystanie zasobów przyrody</w:t>
            </w:r>
          </w:p>
        </w:tc>
        <w:tc>
          <w:tcPr>
            <w:tcW w:w="1276" w:type="dxa"/>
            <w:vMerge w:val="restart"/>
            <w:textDirection w:val="btLr"/>
            <w:vAlign w:val="center"/>
          </w:tcPr>
          <w:p w14:paraId="5AF0FD5D" w14:textId="77777777" w:rsidR="00547D22" w:rsidRPr="0041381B" w:rsidRDefault="00547D22" w:rsidP="00547D22">
            <w:pPr>
              <w:spacing w:after="0" w:line="240" w:lineRule="auto"/>
              <w:ind w:left="113" w:right="113"/>
              <w:jc w:val="center"/>
              <w:rPr>
                <w:rFonts w:ascii="Cambria" w:hAnsi="Cambria" w:cs="Arial"/>
                <w:b/>
                <w:sz w:val="20"/>
                <w:szCs w:val="20"/>
              </w:rPr>
            </w:pPr>
            <w:r w:rsidRPr="0041381B">
              <w:rPr>
                <w:rFonts w:ascii="Cambria" w:hAnsi="Cambria" w:cs="Arial"/>
                <w:sz w:val="20"/>
                <w:szCs w:val="20"/>
              </w:rPr>
              <w:t>Racjonalna gospodarka zasobami przyrodniczymi</w:t>
            </w:r>
          </w:p>
        </w:tc>
        <w:tc>
          <w:tcPr>
            <w:tcW w:w="6662" w:type="dxa"/>
            <w:vAlign w:val="center"/>
          </w:tcPr>
          <w:p w14:paraId="6A34B8B1"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 xml:space="preserve">Wydawanie zezwoleń na usunięcie drzew </w:t>
            </w:r>
          </w:p>
          <w:p w14:paraId="039E4B53"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i krzewów oraz kontrola z zakresu wydanych decyzji</w:t>
            </w:r>
          </w:p>
        </w:tc>
        <w:tc>
          <w:tcPr>
            <w:tcW w:w="2118" w:type="dxa"/>
            <w:shd w:val="clear" w:color="auto" w:fill="auto"/>
            <w:vAlign w:val="center"/>
          </w:tcPr>
          <w:p w14:paraId="6ABC6DA4" w14:textId="3BEB335B"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r w:rsidR="00547D22" w:rsidRPr="0041381B">
              <w:rPr>
                <w:rFonts w:ascii="Cambria" w:hAnsi="Cambria"/>
                <w:sz w:val="20"/>
                <w:szCs w:val="20"/>
              </w:rPr>
              <w:t xml:space="preserve">, </w:t>
            </w:r>
          </w:p>
          <w:p w14:paraId="59C71926"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Starostwo Powiatowe</w:t>
            </w:r>
          </w:p>
        </w:tc>
        <w:tc>
          <w:tcPr>
            <w:tcW w:w="1559" w:type="dxa"/>
            <w:vMerge w:val="restart"/>
            <w:tcBorders>
              <w:left w:val="single" w:sz="4" w:space="0" w:color="auto"/>
            </w:tcBorders>
            <w:textDirection w:val="btLr"/>
            <w:vAlign w:val="center"/>
          </w:tcPr>
          <w:p w14:paraId="461CA836" w14:textId="77777777" w:rsidR="00547D22" w:rsidRPr="0041381B" w:rsidRDefault="00547D22" w:rsidP="00547D22">
            <w:pPr>
              <w:spacing w:after="0" w:line="240" w:lineRule="auto"/>
              <w:ind w:left="113" w:right="113"/>
              <w:contextualSpacing/>
              <w:jc w:val="center"/>
              <w:rPr>
                <w:rFonts w:ascii="Cambria" w:hAnsi="Cambria"/>
                <w:sz w:val="20"/>
                <w:szCs w:val="20"/>
              </w:rPr>
            </w:pPr>
            <w:r w:rsidRPr="0041381B">
              <w:rPr>
                <w:rFonts w:ascii="Cambria" w:hAnsi="Cambria"/>
                <w:sz w:val="20"/>
                <w:szCs w:val="20"/>
              </w:rPr>
              <w:t>Niewystarczająca ilość środków finansowych</w:t>
            </w:r>
          </w:p>
          <w:p w14:paraId="546DFE8D" w14:textId="77777777" w:rsidR="00547D22" w:rsidRPr="0041381B" w:rsidRDefault="00547D22" w:rsidP="00547D22">
            <w:pPr>
              <w:spacing w:after="0" w:line="240" w:lineRule="auto"/>
              <w:ind w:left="113" w:right="113"/>
              <w:contextualSpacing/>
              <w:jc w:val="center"/>
              <w:rPr>
                <w:rFonts w:ascii="Cambria" w:hAnsi="Cambria"/>
                <w:sz w:val="20"/>
                <w:szCs w:val="20"/>
              </w:rPr>
            </w:pPr>
          </w:p>
          <w:p w14:paraId="1ACB4662" w14:textId="77777777" w:rsidR="00547D22" w:rsidRPr="0041381B" w:rsidRDefault="00547D22" w:rsidP="00547D22">
            <w:pPr>
              <w:spacing w:after="0" w:line="240" w:lineRule="auto"/>
              <w:ind w:left="113" w:right="113"/>
              <w:contextualSpacing/>
              <w:jc w:val="center"/>
              <w:rPr>
                <w:rFonts w:ascii="Cambria" w:hAnsi="Cambria"/>
                <w:sz w:val="20"/>
                <w:szCs w:val="20"/>
              </w:rPr>
            </w:pPr>
            <w:r w:rsidRPr="0041381B">
              <w:rPr>
                <w:rFonts w:ascii="Cambria" w:hAnsi="Cambria"/>
                <w:sz w:val="20"/>
                <w:szCs w:val="20"/>
              </w:rPr>
              <w:t>Ograniczone możliwości lokalizacyjne</w:t>
            </w:r>
          </w:p>
          <w:p w14:paraId="0357EB4E" w14:textId="77777777" w:rsidR="00547D22" w:rsidRPr="0041381B" w:rsidRDefault="00547D22" w:rsidP="00547D22">
            <w:pPr>
              <w:spacing w:after="0" w:line="240" w:lineRule="auto"/>
              <w:ind w:left="113" w:right="113"/>
              <w:contextualSpacing/>
              <w:jc w:val="center"/>
              <w:rPr>
                <w:rFonts w:ascii="Cambria" w:hAnsi="Cambria"/>
                <w:sz w:val="20"/>
                <w:szCs w:val="20"/>
              </w:rPr>
            </w:pPr>
          </w:p>
          <w:p w14:paraId="5EEAD0AC" w14:textId="77777777" w:rsidR="00547D22" w:rsidRPr="0041381B" w:rsidRDefault="00547D22" w:rsidP="00547D22">
            <w:pPr>
              <w:spacing w:after="0" w:line="240" w:lineRule="auto"/>
              <w:ind w:left="113" w:right="113"/>
              <w:contextualSpacing/>
              <w:jc w:val="center"/>
              <w:rPr>
                <w:rFonts w:ascii="Cambria" w:hAnsi="Cambria"/>
                <w:sz w:val="20"/>
                <w:szCs w:val="20"/>
              </w:rPr>
            </w:pPr>
            <w:r w:rsidRPr="0041381B">
              <w:rPr>
                <w:rFonts w:ascii="Cambria" w:hAnsi="Cambria"/>
                <w:sz w:val="20"/>
                <w:szCs w:val="20"/>
              </w:rPr>
              <w:t>Skomplikowane i długotrwałe  procedury administracyjne</w:t>
            </w:r>
          </w:p>
        </w:tc>
      </w:tr>
      <w:tr w:rsidR="00547D22" w:rsidRPr="0041381B" w14:paraId="67934E21" w14:textId="77777777" w:rsidTr="00547D22">
        <w:trPr>
          <w:cantSplit/>
          <w:trHeight w:val="1077"/>
          <w:jc w:val="center"/>
        </w:trPr>
        <w:tc>
          <w:tcPr>
            <w:tcW w:w="846" w:type="dxa"/>
            <w:vMerge/>
            <w:vAlign w:val="center"/>
          </w:tcPr>
          <w:p w14:paraId="480D97F5"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extDirection w:val="btLr"/>
            <w:vAlign w:val="center"/>
          </w:tcPr>
          <w:p w14:paraId="4C8B7F53" w14:textId="77777777" w:rsidR="00547D22" w:rsidRPr="0041381B" w:rsidRDefault="00547D22" w:rsidP="00547D22">
            <w:pPr>
              <w:spacing w:after="0" w:line="240" w:lineRule="auto"/>
              <w:jc w:val="center"/>
              <w:rPr>
                <w:rFonts w:ascii="Cambria" w:hAnsi="Cambria"/>
                <w:sz w:val="20"/>
                <w:szCs w:val="20"/>
              </w:rPr>
            </w:pPr>
          </w:p>
        </w:tc>
        <w:tc>
          <w:tcPr>
            <w:tcW w:w="855" w:type="dxa"/>
            <w:vMerge/>
            <w:textDirection w:val="btLr"/>
            <w:vAlign w:val="center"/>
          </w:tcPr>
          <w:p w14:paraId="1EA06D85" w14:textId="77777777" w:rsidR="00547D22" w:rsidRPr="0041381B" w:rsidRDefault="00547D22" w:rsidP="00547D22">
            <w:pPr>
              <w:spacing w:after="0" w:line="240" w:lineRule="auto"/>
              <w:jc w:val="center"/>
              <w:rPr>
                <w:rFonts w:ascii="Cambria" w:hAnsi="Cambria"/>
                <w:sz w:val="20"/>
                <w:szCs w:val="20"/>
              </w:rPr>
            </w:pPr>
          </w:p>
        </w:tc>
        <w:tc>
          <w:tcPr>
            <w:tcW w:w="1276" w:type="dxa"/>
            <w:vMerge/>
            <w:textDirection w:val="btLr"/>
            <w:vAlign w:val="center"/>
          </w:tcPr>
          <w:p w14:paraId="0B963D0B" w14:textId="77777777" w:rsidR="00547D22" w:rsidRPr="0041381B" w:rsidRDefault="00547D22" w:rsidP="00547D22">
            <w:pPr>
              <w:spacing w:after="0" w:line="240" w:lineRule="auto"/>
              <w:ind w:left="113" w:right="113"/>
              <w:jc w:val="center"/>
              <w:rPr>
                <w:rFonts w:ascii="Cambria" w:hAnsi="Cambria" w:cs="Arial"/>
                <w:sz w:val="20"/>
                <w:szCs w:val="20"/>
              </w:rPr>
            </w:pPr>
          </w:p>
        </w:tc>
        <w:tc>
          <w:tcPr>
            <w:tcW w:w="6662" w:type="dxa"/>
            <w:vAlign w:val="center"/>
          </w:tcPr>
          <w:p w14:paraId="1DB08B8A"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Nakładanie kar za nielegalną wycinkę drzew i krzewów</w:t>
            </w:r>
          </w:p>
        </w:tc>
        <w:tc>
          <w:tcPr>
            <w:tcW w:w="2118" w:type="dxa"/>
            <w:shd w:val="clear" w:color="auto" w:fill="auto"/>
            <w:vAlign w:val="center"/>
          </w:tcPr>
          <w:p w14:paraId="18E5FDFC" w14:textId="1D9FC3DA"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r w:rsidR="00547D22" w:rsidRPr="0041381B">
              <w:rPr>
                <w:rFonts w:ascii="Cambria" w:hAnsi="Cambria"/>
                <w:sz w:val="20"/>
                <w:szCs w:val="20"/>
              </w:rPr>
              <w:t xml:space="preserve">, </w:t>
            </w:r>
          </w:p>
          <w:p w14:paraId="4A4D5FA6"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Starostwo Powiatowe</w:t>
            </w:r>
          </w:p>
        </w:tc>
        <w:tc>
          <w:tcPr>
            <w:tcW w:w="1559" w:type="dxa"/>
            <w:vMerge/>
            <w:tcBorders>
              <w:left w:val="single" w:sz="4" w:space="0" w:color="auto"/>
            </w:tcBorders>
            <w:textDirection w:val="btLr"/>
            <w:vAlign w:val="center"/>
          </w:tcPr>
          <w:p w14:paraId="155B3880" w14:textId="77777777" w:rsidR="00547D22" w:rsidRPr="0041381B" w:rsidRDefault="00547D22" w:rsidP="00547D22">
            <w:pPr>
              <w:spacing w:after="0" w:line="240" w:lineRule="auto"/>
              <w:ind w:right="113"/>
              <w:contextualSpacing/>
              <w:jc w:val="center"/>
              <w:rPr>
                <w:rFonts w:ascii="Cambria" w:hAnsi="Cambria"/>
                <w:sz w:val="20"/>
                <w:szCs w:val="20"/>
              </w:rPr>
            </w:pPr>
          </w:p>
        </w:tc>
      </w:tr>
      <w:tr w:rsidR="00547D22" w:rsidRPr="0041381B" w14:paraId="7CA1EFA1" w14:textId="77777777" w:rsidTr="00547D22">
        <w:trPr>
          <w:cantSplit/>
          <w:trHeight w:val="1077"/>
          <w:jc w:val="center"/>
        </w:trPr>
        <w:tc>
          <w:tcPr>
            <w:tcW w:w="846" w:type="dxa"/>
            <w:vMerge/>
            <w:vAlign w:val="center"/>
          </w:tcPr>
          <w:p w14:paraId="19293AB5"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extDirection w:val="btLr"/>
            <w:vAlign w:val="center"/>
          </w:tcPr>
          <w:p w14:paraId="5DBDE8C0"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5996F407" w14:textId="77777777" w:rsidR="00547D22" w:rsidRPr="0041381B" w:rsidRDefault="00547D22" w:rsidP="00547D22">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0F1C8810" w14:textId="77777777" w:rsidR="00547D22" w:rsidRPr="0041381B" w:rsidRDefault="00547D22" w:rsidP="00547D22">
            <w:pPr>
              <w:spacing w:after="0" w:line="240" w:lineRule="auto"/>
              <w:jc w:val="center"/>
              <w:rPr>
                <w:rFonts w:ascii="Cambria" w:hAnsi="Cambria" w:cs="Arial"/>
                <w:b/>
                <w:sz w:val="20"/>
                <w:szCs w:val="20"/>
              </w:rPr>
            </w:pPr>
          </w:p>
        </w:tc>
        <w:tc>
          <w:tcPr>
            <w:tcW w:w="6662" w:type="dxa"/>
            <w:tcBorders>
              <w:bottom w:val="single" w:sz="4" w:space="0" w:color="auto"/>
            </w:tcBorders>
            <w:vAlign w:val="center"/>
          </w:tcPr>
          <w:p w14:paraId="549C8748"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Wspieranie przedsięwzięć mających na celu powiększanie lesistości, terenów zieleni, zadrzewień, zakrzewień, parków, zielonych terenów sportowych oraz ogródków działkowych</w:t>
            </w:r>
          </w:p>
        </w:tc>
        <w:tc>
          <w:tcPr>
            <w:tcW w:w="2118" w:type="dxa"/>
            <w:tcBorders>
              <w:bottom w:val="single" w:sz="4" w:space="0" w:color="auto"/>
            </w:tcBorders>
            <w:shd w:val="clear" w:color="auto" w:fill="auto"/>
            <w:vAlign w:val="center"/>
          </w:tcPr>
          <w:p w14:paraId="13FEBB36" w14:textId="6AC304B8"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r w:rsidR="00547D22" w:rsidRPr="0041381B">
              <w:rPr>
                <w:rFonts w:ascii="Cambria" w:hAnsi="Cambria"/>
                <w:sz w:val="20"/>
                <w:szCs w:val="20"/>
              </w:rPr>
              <w:t xml:space="preserve">, </w:t>
            </w:r>
          </w:p>
          <w:p w14:paraId="2E60C93B"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Interesariusze</w:t>
            </w:r>
          </w:p>
        </w:tc>
        <w:tc>
          <w:tcPr>
            <w:tcW w:w="1559" w:type="dxa"/>
            <w:vMerge/>
            <w:tcBorders>
              <w:left w:val="single" w:sz="4" w:space="0" w:color="auto"/>
            </w:tcBorders>
            <w:vAlign w:val="center"/>
          </w:tcPr>
          <w:p w14:paraId="5214A244" w14:textId="77777777" w:rsidR="00547D22" w:rsidRPr="0041381B" w:rsidRDefault="00547D22" w:rsidP="00547D22">
            <w:pPr>
              <w:spacing w:after="0" w:line="240" w:lineRule="auto"/>
              <w:contextualSpacing/>
              <w:jc w:val="center"/>
              <w:rPr>
                <w:rFonts w:ascii="Cambria" w:hAnsi="Cambria"/>
                <w:sz w:val="20"/>
                <w:szCs w:val="20"/>
              </w:rPr>
            </w:pPr>
          </w:p>
        </w:tc>
      </w:tr>
      <w:tr w:rsidR="00547D22" w:rsidRPr="0041381B" w14:paraId="225CC4E9" w14:textId="77777777" w:rsidTr="00547D22">
        <w:trPr>
          <w:cantSplit/>
          <w:trHeight w:val="1077"/>
          <w:jc w:val="center"/>
        </w:trPr>
        <w:tc>
          <w:tcPr>
            <w:tcW w:w="846" w:type="dxa"/>
            <w:vMerge/>
            <w:vAlign w:val="center"/>
          </w:tcPr>
          <w:p w14:paraId="6B72E707"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extDirection w:val="btLr"/>
            <w:vAlign w:val="center"/>
          </w:tcPr>
          <w:p w14:paraId="3215D4FB"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textDirection w:val="btLr"/>
            <w:vAlign w:val="center"/>
          </w:tcPr>
          <w:p w14:paraId="0A986825" w14:textId="77777777" w:rsidR="00547D22" w:rsidRPr="0041381B" w:rsidRDefault="00547D22" w:rsidP="00547D22">
            <w:pPr>
              <w:autoSpaceDE w:val="0"/>
              <w:autoSpaceDN w:val="0"/>
              <w:adjustRightInd w:val="0"/>
              <w:spacing w:after="0" w:line="240" w:lineRule="auto"/>
              <w:jc w:val="center"/>
              <w:rPr>
                <w:rFonts w:ascii="Cambria" w:hAnsi="Cambria"/>
                <w:iCs/>
                <w:sz w:val="20"/>
                <w:szCs w:val="20"/>
                <w:lang w:eastAsia="pl-PL"/>
              </w:rPr>
            </w:pPr>
          </w:p>
        </w:tc>
        <w:tc>
          <w:tcPr>
            <w:tcW w:w="1276" w:type="dxa"/>
            <w:vMerge/>
            <w:tcBorders>
              <w:bottom w:val="single" w:sz="4" w:space="0" w:color="auto"/>
            </w:tcBorders>
            <w:vAlign w:val="center"/>
          </w:tcPr>
          <w:p w14:paraId="13E00772" w14:textId="77777777" w:rsidR="00547D22" w:rsidRPr="0041381B" w:rsidRDefault="00547D22" w:rsidP="00547D22">
            <w:pPr>
              <w:spacing w:after="0" w:line="240" w:lineRule="auto"/>
              <w:jc w:val="center"/>
              <w:rPr>
                <w:rFonts w:ascii="Cambria" w:hAnsi="Cambria" w:cs="Arial"/>
                <w:b/>
                <w:sz w:val="20"/>
                <w:szCs w:val="20"/>
              </w:rPr>
            </w:pPr>
          </w:p>
        </w:tc>
        <w:tc>
          <w:tcPr>
            <w:tcW w:w="6662" w:type="dxa"/>
            <w:tcBorders>
              <w:bottom w:val="single" w:sz="4" w:space="0" w:color="auto"/>
            </w:tcBorders>
            <w:vAlign w:val="center"/>
          </w:tcPr>
          <w:p w14:paraId="148A5624"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 xml:space="preserve">Sukcesywna likwidacja zagrożeń związanych </w:t>
            </w:r>
          </w:p>
          <w:p w14:paraId="1A175F9F"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z występowaniem gatunków inwazyjnych</w:t>
            </w:r>
          </w:p>
        </w:tc>
        <w:tc>
          <w:tcPr>
            <w:tcW w:w="2118" w:type="dxa"/>
            <w:tcBorders>
              <w:bottom w:val="single" w:sz="4" w:space="0" w:color="auto"/>
            </w:tcBorders>
            <w:shd w:val="clear" w:color="auto" w:fill="auto"/>
            <w:vAlign w:val="center"/>
          </w:tcPr>
          <w:p w14:paraId="0DBC279D" w14:textId="47C727FF"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bottom w:val="single" w:sz="4" w:space="0" w:color="auto"/>
            </w:tcBorders>
            <w:vAlign w:val="center"/>
          </w:tcPr>
          <w:p w14:paraId="06486524" w14:textId="77777777" w:rsidR="00547D22" w:rsidRPr="0041381B" w:rsidRDefault="00547D22" w:rsidP="00547D22">
            <w:pPr>
              <w:spacing w:after="0" w:line="240" w:lineRule="auto"/>
              <w:contextualSpacing/>
              <w:jc w:val="center"/>
              <w:rPr>
                <w:rFonts w:ascii="Cambria" w:hAnsi="Cambria"/>
                <w:sz w:val="20"/>
                <w:szCs w:val="20"/>
              </w:rPr>
            </w:pPr>
          </w:p>
        </w:tc>
      </w:tr>
      <w:tr w:rsidR="00547D22" w:rsidRPr="0041381B" w14:paraId="46B47D90" w14:textId="77777777" w:rsidTr="00547D22">
        <w:trPr>
          <w:cantSplit/>
          <w:trHeight w:val="1077"/>
          <w:jc w:val="center"/>
        </w:trPr>
        <w:tc>
          <w:tcPr>
            <w:tcW w:w="846" w:type="dxa"/>
            <w:vMerge/>
            <w:vAlign w:val="center"/>
          </w:tcPr>
          <w:p w14:paraId="5BFAE646"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extDirection w:val="btLr"/>
            <w:vAlign w:val="center"/>
          </w:tcPr>
          <w:p w14:paraId="4360FE25"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val="restart"/>
            <w:textDirection w:val="btLr"/>
            <w:vAlign w:val="center"/>
          </w:tcPr>
          <w:p w14:paraId="7B02AECC" w14:textId="77777777" w:rsidR="00547D22" w:rsidRPr="0041381B" w:rsidRDefault="00547D22" w:rsidP="00547D22">
            <w:pPr>
              <w:autoSpaceDE w:val="0"/>
              <w:autoSpaceDN w:val="0"/>
              <w:adjustRightInd w:val="0"/>
              <w:spacing w:after="0" w:line="240" w:lineRule="auto"/>
              <w:ind w:left="113" w:right="113"/>
              <w:jc w:val="center"/>
              <w:rPr>
                <w:rFonts w:ascii="Cambria" w:hAnsi="Cambria"/>
                <w:sz w:val="20"/>
                <w:szCs w:val="20"/>
              </w:rPr>
            </w:pPr>
            <w:r w:rsidRPr="0041381B">
              <w:rPr>
                <w:rFonts w:ascii="Cambria" w:hAnsi="Cambria"/>
                <w:sz w:val="20"/>
                <w:szCs w:val="20"/>
              </w:rPr>
              <w:t xml:space="preserve">Ochrona i zrównoważony </w:t>
            </w:r>
          </w:p>
          <w:p w14:paraId="30F8D4C0" w14:textId="77777777" w:rsidR="00547D22" w:rsidRPr="0041381B" w:rsidRDefault="00547D22" w:rsidP="00547D22">
            <w:pPr>
              <w:autoSpaceDE w:val="0"/>
              <w:autoSpaceDN w:val="0"/>
              <w:adjustRightInd w:val="0"/>
              <w:spacing w:after="0" w:line="240" w:lineRule="auto"/>
              <w:jc w:val="center"/>
              <w:rPr>
                <w:rFonts w:ascii="Cambria" w:hAnsi="Cambria"/>
                <w:iCs/>
                <w:sz w:val="20"/>
                <w:szCs w:val="20"/>
                <w:lang w:eastAsia="pl-PL"/>
              </w:rPr>
            </w:pPr>
            <w:r w:rsidRPr="0041381B">
              <w:rPr>
                <w:rFonts w:ascii="Cambria" w:hAnsi="Cambria"/>
                <w:sz w:val="20"/>
                <w:szCs w:val="20"/>
              </w:rPr>
              <w:t>rozwój lasów</w:t>
            </w:r>
          </w:p>
        </w:tc>
        <w:tc>
          <w:tcPr>
            <w:tcW w:w="1276" w:type="dxa"/>
            <w:vMerge w:val="restart"/>
            <w:textDirection w:val="btLr"/>
            <w:vAlign w:val="center"/>
          </w:tcPr>
          <w:p w14:paraId="5506A157" w14:textId="77777777" w:rsidR="00547D22" w:rsidRPr="0041381B" w:rsidRDefault="00547D22" w:rsidP="00547D22">
            <w:pPr>
              <w:spacing w:after="0" w:line="240" w:lineRule="auto"/>
              <w:ind w:left="113" w:right="113"/>
              <w:jc w:val="center"/>
              <w:rPr>
                <w:rFonts w:ascii="Cambria" w:hAnsi="Cambria" w:cs="Arial"/>
                <w:b/>
                <w:sz w:val="20"/>
                <w:szCs w:val="20"/>
              </w:rPr>
            </w:pPr>
            <w:r w:rsidRPr="0041381B">
              <w:rPr>
                <w:rFonts w:ascii="Cambria" w:hAnsi="Cambria" w:cs="Arial"/>
                <w:sz w:val="20"/>
                <w:szCs w:val="20"/>
              </w:rPr>
              <w:t>Racjonalna gospodarka zasobami przyrodniczymi</w:t>
            </w:r>
          </w:p>
        </w:tc>
        <w:tc>
          <w:tcPr>
            <w:tcW w:w="6662" w:type="dxa"/>
            <w:tcBorders>
              <w:left w:val="single" w:sz="4" w:space="0" w:color="auto"/>
              <w:bottom w:val="single" w:sz="4" w:space="0" w:color="auto"/>
              <w:right w:val="single" w:sz="4" w:space="0" w:color="auto"/>
            </w:tcBorders>
            <w:shd w:val="clear" w:color="auto" w:fill="auto"/>
            <w:vAlign w:val="center"/>
          </w:tcPr>
          <w:p w14:paraId="7A686D67"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 xml:space="preserve">Rozwój bazy dydaktycznej edukacji przyrodniczej oraz realizacja działań </w:t>
            </w:r>
          </w:p>
          <w:p w14:paraId="133A10B7"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z zakresu edukacji ekologicznej</w:t>
            </w:r>
          </w:p>
        </w:tc>
        <w:tc>
          <w:tcPr>
            <w:tcW w:w="2118" w:type="dxa"/>
            <w:tcBorders>
              <w:bottom w:val="single" w:sz="4" w:space="0" w:color="auto"/>
            </w:tcBorders>
            <w:shd w:val="clear" w:color="auto" w:fill="auto"/>
            <w:vAlign w:val="center"/>
          </w:tcPr>
          <w:p w14:paraId="359FFF8B"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Szkoły,</w:t>
            </w:r>
          </w:p>
          <w:p w14:paraId="561B40C6"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 xml:space="preserve">Nadleśnictwa, </w:t>
            </w:r>
          </w:p>
        </w:tc>
        <w:tc>
          <w:tcPr>
            <w:tcW w:w="1559" w:type="dxa"/>
            <w:vMerge w:val="restart"/>
            <w:tcBorders>
              <w:left w:val="single" w:sz="4" w:space="0" w:color="auto"/>
            </w:tcBorders>
            <w:textDirection w:val="btLr"/>
            <w:vAlign w:val="center"/>
          </w:tcPr>
          <w:p w14:paraId="6E90DE7E" w14:textId="77777777" w:rsidR="00547D22" w:rsidRPr="0041381B" w:rsidRDefault="00547D22" w:rsidP="00547D22">
            <w:pPr>
              <w:spacing w:after="0" w:line="240" w:lineRule="auto"/>
              <w:ind w:left="113" w:right="113"/>
              <w:contextualSpacing/>
              <w:jc w:val="center"/>
              <w:rPr>
                <w:rFonts w:ascii="Cambria" w:hAnsi="Cambria"/>
                <w:sz w:val="20"/>
                <w:szCs w:val="20"/>
              </w:rPr>
            </w:pPr>
            <w:r w:rsidRPr="0041381B">
              <w:rPr>
                <w:rFonts w:ascii="Cambria" w:hAnsi="Cambria"/>
                <w:sz w:val="20"/>
                <w:szCs w:val="20"/>
              </w:rPr>
              <w:t>Niewystarczająca ilość środków finansowych</w:t>
            </w:r>
          </w:p>
        </w:tc>
      </w:tr>
      <w:tr w:rsidR="00547D22" w:rsidRPr="0041381B" w14:paraId="4673F772" w14:textId="77777777" w:rsidTr="00547D22">
        <w:trPr>
          <w:cantSplit/>
          <w:trHeight w:val="1077"/>
          <w:jc w:val="center"/>
        </w:trPr>
        <w:tc>
          <w:tcPr>
            <w:tcW w:w="846" w:type="dxa"/>
            <w:vMerge/>
            <w:vAlign w:val="center"/>
          </w:tcPr>
          <w:p w14:paraId="1541C579"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extDirection w:val="btLr"/>
            <w:vAlign w:val="center"/>
          </w:tcPr>
          <w:p w14:paraId="1741635D"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428DA74C" w14:textId="77777777" w:rsidR="00547D22" w:rsidRPr="0041381B" w:rsidRDefault="00547D22" w:rsidP="00547D22">
            <w:pPr>
              <w:autoSpaceDE w:val="0"/>
              <w:autoSpaceDN w:val="0"/>
              <w:adjustRightInd w:val="0"/>
              <w:spacing w:after="0" w:line="240" w:lineRule="auto"/>
              <w:jc w:val="center"/>
              <w:rPr>
                <w:rFonts w:ascii="Cambria" w:hAnsi="Cambria"/>
                <w:iCs/>
                <w:sz w:val="20"/>
                <w:szCs w:val="20"/>
                <w:lang w:eastAsia="pl-PL"/>
              </w:rPr>
            </w:pPr>
          </w:p>
        </w:tc>
        <w:tc>
          <w:tcPr>
            <w:tcW w:w="1276" w:type="dxa"/>
            <w:vMerge/>
            <w:vAlign w:val="center"/>
          </w:tcPr>
          <w:p w14:paraId="4F57F782" w14:textId="77777777" w:rsidR="00547D22" w:rsidRPr="0041381B" w:rsidRDefault="00547D22" w:rsidP="00547D22">
            <w:pPr>
              <w:spacing w:after="0" w:line="240" w:lineRule="auto"/>
              <w:jc w:val="center"/>
              <w:rPr>
                <w:rFonts w:ascii="Cambria" w:hAnsi="Cambria" w:cs="Arial"/>
                <w:b/>
                <w:sz w:val="20"/>
                <w:szCs w:val="20"/>
              </w:rPr>
            </w:pPr>
          </w:p>
        </w:tc>
        <w:tc>
          <w:tcPr>
            <w:tcW w:w="6662" w:type="dxa"/>
            <w:tcBorders>
              <w:top w:val="single" w:sz="4" w:space="0" w:color="auto"/>
              <w:bottom w:val="single" w:sz="4" w:space="0" w:color="auto"/>
            </w:tcBorders>
            <w:vAlign w:val="center"/>
          </w:tcPr>
          <w:p w14:paraId="7CBF1B74"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 xml:space="preserve">Realizacja zrównoważonej gospodarki leśnej </w:t>
            </w:r>
          </w:p>
          <w:p w14:paraId="4A8D1A31"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m.in. poprzez sukcesywną aktualizację Planów urządzenia lasów</w:t>
            </w:r>
          </w:p>
        </w:tc>
        <w:tc>
          <w:tcPr>
            <w:tcW w:w="2118" w:type="dxa"/>
            <w:tcBorders>
              <w:top w:val="single" w:sz="4" w:space="0" w:color="auto"/>
              <w:bottom w:val="single" w:sz="4" w:space="0" w:color="auto"/>
            </w:tcBorders>
            <w:shd w:val="clear" w:color="auto" w:fill="auto"/>
            <w:vAlign w:val="center"/>
          </w:tcPr>
          <w:p w14:paraId="223296C1"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Starostwo Powiatowe, Nadleśnictwa, Właściciele</w:t>
            </w:r>
          </w:p>
        </w:tc>
        <w:tc>
          <w:tcPr>
            <w:tcW w:w="1559" w:type="dxa"/>
            <w:vMerge/>
            <w:tcBorders>
              <w:left w:val="single" w:sz="4" w:space="0" w:color="auto"/>
            </w:tcBorders>
            <w:vAlign w:val="center"/>
          </w:tcPr>
          <w:p w14:paraId="09CE327F" w14:textId="77777777" w:rsidR="00547D22" w:rsidRPr="0041381B" w:rsidRDefault="00547D22" w:rsidP="00547D22">
            <w:pPr>
              <w:spacing w:after="0" w:line="240" w:lineRule="auto"/>
              <w:contextualSpacing/>
              <w:jc w:val="center"/>
              <w:rPr>
                <w:rFonts w:ascii="Cambria" w:hAnsi="Cambria"/>
                <w:sz w:val="20"/>
                <w:szCs w:val="20"/>
              </w:rPr>
            </w:pPr>
          </w:p>
        </w:tc>
      </w:tr>
      <w:tr w:rsidR="00547D22" w:rsidRPr="0041381B" w14:paraId="06E99841" w14:textId="77777777" w:rsidTr="00547D22">
        <w:trPr>
          <w:cantSplit/>
          <w:trHeight w:val="1077"/>
          <w:jc w:val="center"/>
        </w:trPr>
        <w:tc>
          <w:tcPr>
            <w:tcW w:w="846" w:type="dxa"/>
            <w:vMerge/>
            <w:tcBorders>
              <w:bottom w:val="single" w:sz="4" w:space="0" w:color="auto"/>
            </w:tcBorders>
            <w:vAlign w:val="center"/>
          </w:tcPr>
          <w:p w14:paraId="69E8AAED"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cBorders>
              <w:bottom w:val="single" w:sz="4" w:space="0" w:color="auto"/>
            </w:tcBorders>
            <w:textDirection w:val="btLr"/>
            <w:vAlign w:val="center"/>
          </w:tcPr>
          <w:p w14:paraId="1DF23020"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textDirection w:val="btLr"/>
            <w:vAlign w:val="center"/>
          </w:tcPr>
          <w:p w14:paraId="6F2CEFEC" w14:textId="77777777" w:rsidR="00547D22" w:rsidRPr="0041381B" w:rsidRDefault="00547D22" w:rsidP="00547D22">
            <w:pPr>
              <w:autoSpaceDE w:val="0"/>
              <w:autoSpaceDN w:val="0"/>
              <w:adjustRightInd w:val="0"/>
              <w:spacing w:after="0" w:line="240" w:lineRule="auto"/>
              <w:jc w:val="center"/>
              <w:rPr>
                <w:rFonts w:ascii="Cambria" w:hAnsi="Cambria"/>
                <w:iCs/>
                <w:sz w:val="20"/>
                <w:szCs w:val="20"/>
                <w:lang w:eastAsia="pl-PL"/>
              </w:rPr>
            </w:pPr>
          </w:p>
        </w:tc>
        <w:tc>
          <w:tcPr>
            <w:tcW w:w="1276" w:type="dxa"/>
            <w:vMerge/>
            <w:tcBorders>
              <w:bottom w:val="single" w:sz="4" w:space="0" w:color="auto"/>
            </w:tcBorders>
            <w:vAlign w:val="center"/>
          </w:tcPr>
          <w:p w14:paraId="29FD28B2" w14:textId="77777777" w:rsidR="00547D22" w:rsidRPr="0041381B" w:rsidRDefault="00547D22" w:rsidP="00547D22">
            <w:pPr>
              <w:spacing w:after="0" w:line="240" w:lineRule="auto"/>
              <w:jc w:val="center"/>
              <w:rPr>
                <w:rFonts w:ascii="Cambria" w:hAnsi="Cambria" w:cs="Arial"/>
                <w:b/>
                <w:sz w:val="20"/>
                <w:szCs w:val="20"/>
              </w:rPr>
            </w:pPr>
          </w:p>
        </w:tc>
        <w:tc>
          <w:tcPr>
            <w:tcW w:w="6662" w:type="dxa"/>
            <w:tcBorders>
              <w:top w:val="single" w:sz="4" w:space="0" w:color="auto"/>
            </w:tcBorders>
            <w:vAlign w:val="center"/>
          </w:tcPr>
          <w:p w14:paraId="700F0728"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Rozwój monitoringu środowiska leśnego w celu rozpoznania stanu lasu, przeciwdziałania pożarom, rozwojowi szkodników i chorób</w:t>
            </w:r>
          </w:p>
        </w:tc>
        <w:tc>
          <w:tcPr>
            <w:tcW w:w="2118" w:type="dxa"/>
            <w:tcBorders>
              <w:top w:val="single" w:sz="4" w:space="0" w:color="auto"/>
              <w:bottom w:val="single" w:sz="4" w:space="0" w:color="auto"/>
            </w:tcBorders>
            <w:shd w:val="clear" w:color="auto" w:fill="auto"/>
            <w:vAlign w:val="center"/>
          </w:tcPr>
          <w:p w14:paraId="0B928936"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Starostwo Powiatowe, Nadleśnictwa, Właściciele</w:t>
            </w:r>
          </w:p>
        </w:tc>
        <w:tc>
          <w:tcPr>
            <w:tcW w:w="1559" w:type="dxa"/>
            <w:vMerge/>
            <w:tcBorders>
              <w:left w:val="single" w:sz="4" w:space="0" w:color="auto"/>
              <w:bottom w:val="single" w:sz="4" w:space="0" w:color="auto"/>
            </w:tcBorders>
            <w:vAlign w:val="center"/>
          </w:tcPr>
          <w:p w14:paraId="0FA6A3E1" w14:textId="77777777" w:rsidR="00547D22" w:rsidRPr="0041381B" w:rsidRDefault="00547D22" w:rsidP="00547D22">
            <w:pPr>
              <w:spacing w:after="0" w:line="240" w:lineRule="auto"/>
              <w:contextualSpacing/>
              <w:jc w:val="center"/>
              <w:rPr>
                <w:rFonts w:ascii="Cambria" w:hAnsi="Cambria"/>
                <w:sz w:val="20"/>
                <w:szCs w:val="20"/>
              </w:rPr>
            </w:pPr>
          </w:p>
        </w:tc>
      </w:tr>
      <w:tr w:rsidR="00547D22" w:rsidRPr="0041381B" w14:paraId="4DB3CDE7" w14:textId="77777777" w:rsidTr="00DD5BD2">
        <w:trPr>
          <w:cantSplit/>
          <w:trHeight w:val="567"/>
          <w:jc w:val="center"/>
        </w:trPr>
        <w:tc>
          <w:tcPr>
            <w:tcW w:w="846" w:type="dxa"/>
            <w:shd w:val="clear" w:color="auto" w:fill="F2F2F2" w:themeFill="background1" w:themeFillShade="F2"/>
            <w:vAlign w:val="center"/>
          </w:tcPr>
          <w:p w14:paraId="4A829ADA"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lastRenderedPageBreak/>
              <w:t>Lp.</w:t>
            </w:r>
          </w:p>
        </w:tc>
        <w:tc>
          <w:tcPr>
            <w:tcW w:w="1285" w:type="dxa"/>
            <w:shd w:val="clear" w:color="auto" w:fill="F2F2F2" w:themeFill="background1" w:themeFillShade="F2"/>
            <w:vAlign w:val="center"/>
          </w:tcPr>
          <w:p w14:paraId="0F7B819A"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Obszar interwencji</w:t>
            </w:r>
          </w:p>
        </w:tc>
        <w:tc>
          <w:tcPr>
            <w:tcW w:w="855" w:type="dxa"/>
            <w:shd w:val="clear" w:color="auto" w:fill="F2F2F2" w:themeFill="background1" w:themeFillShade="F2"/>
            <w:vAlign w:val="center"/>
          </w:tcPr>
          <w:p w14:paraId="1027B3B6"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Cel</w:t>
            </w:r>
          </w:p>
        </w:tc>
        <w:tc>
          <w:tcPr>
            <w:tcW w:w="1276" w:type="dxa"/>
            <w:shd w:val="clear" w:color="auto" w:fill="F2F2F2" w:themeFill="background1" w:themeFillShade="F2"/>
            <w:vAlign w:val="center"/>
          </w:tcPr>
          <w:p w14:paraId="5E25FA86"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7208C35D"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553BBB13"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Podmiot odpowiedzialny</w:t>
            </w:r>
          </w:p>
        </w:tc>
        <w:tc>
          <w:tcPr>
            <w:tcW w:w="1559" w:type="dxa"/>
            <w:tcBorders>
              <w:left w:val="single" w:sz="4" w:space="0" w:color="auto"/>
            </w:tcBorders>
            <w:shd w:val="clear" w:color="auto" w:fill="F2F2F2" w:themeFill="background1" w:themeFillShade="F2"/>
            <w:vAlign w:val="center"/>
          </w:tcPr>
          <w:p w14:paraId="6F849E24"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Ryzyka realizacji</w:t>
            </w:r>
          </w:p>
        </w:tc>
      </w:tr>
      <w:tr w:rsidR="00547D22" w:rsidRPr="0041381B" w14:paraId="6C810980" w14:textId="77777777" w:rsidTr="00633E24">
        <w:trPr>
          <w:cantSplit/>
          <w:trHeight w:val="1049"/>
          <w:jc w:val="center"/>
        </w:trPr>
        <w:tc>
          <w:tcPr>
            <w:tcW w:w="846" w:type="dxa"/>
            <w:vMerge w:val="restart"/>
            <w:vAlign w:val="center"/>
          </w:tcPr>
          <w:p w14:paraId="05EEF675" w14:textId="77777777" w:rsidR="00547D22" w:rsidRPr="0041381B" w:rsidRDefault="00547D22" w:rsidP="00547D22">
            <w:pPr>
              <w:spacing w:after="0" w:line="240" w:lineRule="auto"/>
              <w:jc w:val="center"/>
              <w:rPr>
                <w:rFonts w:ascii="Cambria" w:hAnsi="Cambria" w:cs="Arial"/>
                <w:sz w:val="20"/>
                <w:szCs w:val="20"/>
              </w:rPr>
            </w:pPr>
            <w:r w:rsidRPr="0041381B">
              <w:rPr>
                <w:rFonts w:ascii="Cambria" w:hAnsi="Cambria" w:cs="Arial"/>
                <w:sz w:val="20"/>
                <w:szCs w:val="20"/>
              </w:rPr>
              <w:t>IX.</w:t>
            </w:r>
          </w:p>
        </w:tc>
        <w:tc>
          <w:tcPr>
            <w:tcW w:w="1285" w:type="dxa"/>
            <w:vMerge w:val="restart"/>
            <w:textDirection w:val="btLr"/>
            <w:vAlign w:val="center"/>
          </w:tcPr>
          <w:p w14:paraId="3B718A52" w14:textId="77777777" w:rsidR="00547D22" w:rsidRPr="0041381B" w:rsidRDefault="00547D22" w:rsidP="00547D22">
            <w:pPr>
              <w:autoSpaceDE w:val="0"/>
              <w:autoSpaceDN w:val="0"/>
              <w:adjustRightInd w:val="0"/>
              <w:spacing w:after="0" w:line="240" w:lineRule="auto"/>
              <w:ind w:right="113"/>
              <w:jc w:val="center"/>
              <w:rPr>
                <w:rFonts w:ascii="Cambria" w:hAnsi="Cambria"/>
                <w:bCs/>
                <w:sz w:val="20"/>
                <w:szCs w:val="20"/>
                <w:lang w:eastAsia="pl-PL"/>
              </w:rPr>
            </w:pPr>
            <w:r w:rsidRPr="0041381B">
              <w:rPr>
                <w:rFonts w:ascii="Cambria" w:hAnsi="Cambria"/>
                <w:sz w:val="20"/>
                <w:szCs w:val="20"/>
              </w:rPr>
              <w:t>Zagrożenia poważnymi awariami</w:t>
            </w:r>
          </w:p>
        </w:tc>
        <w:tc>
          <w:tcPr>
            <w:tcW w:w="855" w:type="dxa"/>
            <w:vMerge w:val="restart"/>
            <w:textDirection w:val="btLr"/>
            <w:vAlign w:val="center"/>
          </w:tcPr>
          <w:p w14:paraId="0DD43EE3" w14:textId="77777777" w:rsidR="00547D22" w:rsidRPr="0041381B" w:rsidRDefault="00547D22" w:rsidP="00547D22">
            <w:pPr>
              <w:spacing w:after="0" w:line="240" w:lineRule="auto"/>
              <w:ind w:left="113" w:right="113"/>
              <w:jc w:val="center"/>
              <w:rPr>
                <w:rFonts w:ascii="Cambria" w:hAnsi="Cambria" w:cs="Arial"/>
                <w:sz w:val="20"/>
                <w:szCs w:val="20"/>
              </w:rPr>
            </w:pPr>
            <w:r w:rsidRPr="0041381B">
              <w:rPr>
                <w:rFonts w:ascii="Cambria" w:hAnsi="Cambria"/>
                <w:sz w:val="20"/>
                <w:szCs w:val="20"/>
              </w:rPr>
              <w:t>Przeciwdziałanie poważnym awariom</w:t>
            </w:r>
            <w:r w:rsidRPr="0041381B">
              <w:rPr>
                <w:rFonts w:ascii="Cambria" w:hAnsi="Cambria" w:cs="Arial"/>
                <w:sz w:val="20"/>
                <w:szCs w:val="20"/>
              </w:rPr>
              <w:t xml:space="preserve">  </w:t>
            </w:r>
          </w:p>
          <w:p w14:paraId="227D4ECD" w14:textId="77777777" w:rsidR="00547D22" w:rsidRPr="0041381B" w:rsidRDefault="00547D22" w:rsidP="00547D22">
            <w:pPr>
              <w:spacing w:after="0" w:line="240" w:lineRule="auto"/>
              <w:ind w:left="113" w:right="113"/>
              <w:jc w:val="center"/>
              <w:rPr>
                <w:rFonts w:ascii="Cambria" w:hAnsi="Cambria" w:cs="Arial"/>
                <w:sz w:val="20"/>
                <w:szCs w:val="20"/>
              </w:rPr>
            </w:pPr>
            <w:r w:rsidRPr="0041381B">
              <w:rPr>
                <w:rFonts w:ascii="Cambria" w:hAnsi="Cambria" w:cs="Arial"/>
                <w:sz w:val="20"/>
                <w:szCs w:val="20"/>
              </w:rPr>
              <w:t>oraz zwiększenie bezpieczeństwa transportu substancji niebezpiecznych</w:t>
            </w:r>
          </w:p>
        </w:tc>
        <w:tc>
          <w:tcPr>
            <w:tcW w:w="1276" w:type="dxa"/>
            <w:vMerge w:val="restart"/>
            <w:textDirection w:val="btLr"/>
            <w:vAlign w:val="center"/>
          </w:tcPr>
          <w:p w14:paraId="3C44DB20" w14:textId="77777777" w:rsidR="00547D22" w:rsidRPr="0041381B" w:rsidRDefault="00547D22" w:rsidP="00547D22">
            <w:pPr>
              <w:spacing w:after="0" w:line="240" w:lineRule="auto"/>
              <w:ind w:right="113"/>
              <w:jc w:val="center"/>
              <w:rPr>
                <w:rFonts w:ascii="Cambria" w:hAnsi="Cambria" w:cs="Arial"/>
                <w:sz w:val="20"/>
                <w:szCs w:val="20"/>
              </w:rPr>
            </w:pPr>
            <w:r w:rsidRPr="0041381B">
              <w:rPr>
                <w:rFonts w:ascii="Cambria" w:hAnsi="Cambria" w:cs="Arial"/>
                <w:sz w:val="20"/>
                <w:szCs w:val="20"/>
              </w:rPr>
              <w:t xml:space="preserve">Działania kontrolne </w:t>
            </w:r>
          </w:p>
          <w:p w14:paraId="38972D7F" w14:textId="77777777" w:rsidR="00547D22" w:rsidRPr="0041381B" w:rsidRDefault="00547D22" w:rsidP="00547D22">
            <w:pPr>
              <w:spacing w:after="0" w:line="240" w:lineRule="auto"/>
              <w:ind w:left="113" w:right="113"/>
              <w:jc w:val="center"/>
              <w:rPr>
                <w:rFonts w:ascii="Cambria" w:hAnsi="Cambria" w:cs="Arial"/>
                <w:sz w:val="20"/>
                <w:szCs w:val="20"/>
              </w:rPr>
            </w:pPr>
            <w:r w:rsidRPr="0041381B">
              <w:rPr>
                <w:rFonts w:ascii="Cambria" w:hAnsi="Cambria" w:cs="Arial"/>
                <w:sz w:val="20"/>
                <w:szCs w:val="20"/>
              </w:rPr>
              <w:t>i administracyjne zwiększające bezpieczeństwo</w:t>
            </w:r>
          </w:p>
        </w:tc>
        <w:tc>
          <w:tcPr>
            <w:tcW w:w="6662" w:type="dxa"/>
            <w:tcBorders>
              <w:bottom w:val="single" w:sz="4" w:space="0" w:color="auto"/>
            </w:tcBorders>
            <w:shd w:val="clear" w:color="auto" w:fill="auto"/>
            <w:vAlign w:val="center"/>
          </w:tcPr>
          <w:p w14:paraId="1AB936EF"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Prowadzenie i aktualizacja rejestru poważnych awarii</w:t>
            </w:r>
          </w:p>
        </w:tc>
        <w:tc>
          <w:tcPr>
            <w:tcW w:w="2118" w:type="dxa"/>
            <w:tcBorders>
              <w:bottom w:val="single" w:sz="4" w:space="0" w:color="auto"/>
            </w:tcBorders>
            <w:shd w:val="clear" w:color="auto" w:fill="auto"/>
            <w:vAlign w:val="center"/>
          </w:tcPr>
          <w:p w14:paraId="4E7D217A" w14:textId="0DF24076"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r w:rsidR="00547D22" w:rsidRPr="0041381B">
              <w:rPr>
                <w:rFonts w:ascii="Cambria" w:hAnsi="Cambria"/>
                <w:sz w:val="20"/>
                <w:szCs w:val="20"/>
              </w:rPr>
              <w:t>, WIOŚ, Przedsiębiorcy</w:t>
            </w:r>
          </w:p>
        </w:tc>
        <w:tc>
          <w:tcPr>
            <w:tcW w:w="1559" w:type="dxa"/>
            <w:vMerge w:val="restart"/>
            <w:tcBorders>
              <w:left w:val="single" w:sz="4" w:space="0" w:color="auto"/>
            </w:tcBorders>
            <w:textDirection w:val="btLr"/>
            <w:vAlign w:val="center"/>
          </w:tcPr>
          <w:p w14:paraId="317A1711" w14:textId="77777777" w:rsidR="00547D22" w:rsidRPr="0041381B" w:rsidRDefault="00547D22" w:rsidP="00547D22">
            <w:pPr>
              <w:spacing w:after="0" w:line="240" w:lineRule="auto"/>
              <w:ind w:left="113" w:right="113"/>
              <w:contextualSpacing/>
              <w:jc w:val="center"/>
              <w:rPr>
                <w:rFonts w:ascii="Cambria" w:hAnsi="Cambria"/>
                <w:sz w:val="20"/>
                <w:szCs w:val="20"/>
              </w:rPr>
            </w:pPr>
            <w:r w:rsidRPr="0041381B">
              <w:rPr>
                <w:rFonts w:ascii="Cambria" w:hAnsi="Cambria"/>
                <w:sz w:val="20"/>
                <w:szCs w:val="20"/>
              </w:rPr>
              <w:t>Niewystarczająca ilość środków finansowych</w:t>
            </w:r>
          </w:p>
          <w:p w14:paraId="33D3C789" w14:textId="77777777" w:rsidR="00547D22" w:rsidRPr="0041381B" w:rsidRDefault="00547D22" w:rsidP="00547D22">
            <w:pPr>
              <w:spacing w:after="0" w:line="240" w:lineRule="auto"/>
              <w:ind w:left="113" w:right="113"/>
              <w:contextualSpacing/>
              <w:jc w:val="center"/>
              <w:rPr>
                <w:rFonts w:ascii="Cambria" w:hAnsi="Cambria"/>
                <w:sz w:val="20"/>
                <w:szCs w:val="20"/>
              </w:rPr>
            </w:pPr>
          </w:p>
          <w:p w14:paraId="5E9A9CDF" w14:textId="77777777" w:rsidR="00547D22" w:rsidRPr="0041381B" w:rsidRDefault="00547D22" w:rsidP="00547D22">
            <w:pPr>
              <w:spacing w:after="0" w:line="240" w:lineRule="auto"/>
              <w:ind w:left="113" w:right="113"/>
              <w:contextualSpacing/>
              <w:jc w:val="center"/>
              <w:rPr>
                <w:rFonts w:ascii="Cambria" w:hAnsi="Cambria"/>
                <w:sz w:val="20"/>
                <w:szCs w:val="20"/>
              </w:rPr>
            </w:pPr>
            <w:r w:rsidRPr="0041381B">
              <w:rPr>
                <w:rFonts w:ascii="Cambria" w:hAnsi="Cambria"/>
                <w:sz w:val="20"/>
                <w:szCs w:val="20"/>
              </w:rPr>
              <w:t xml:space="preserve"> Występowanie potencjalnych problemów administracyjnych</w:t>
            </w:r>
          </w:p>
        </w:tc>
      </w:tr>
      <w:tr w:rsidR="00547D22" w:rsidRPr="0041381B" w14:paraId="5DEDD0E3" w14:textId="77777777" w:rsidTr="00633E24">
        <w:trPr>
          <w:cantSplit/>
          <w:trHeight w:val="1049"/>
          <w:jc w:val="center"/>
        </w:trPr>
        <w:tc>
          <w:tcPr>
            <w:tcW w:w="846" w:type="dxa"/>
            <w:vMerge/>
            <w:vAlign w:val="center"/>
          </w:tcPr>
          <w:p w14:paraId="2D566252"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extDirection w:val="btLr"/>
            <w:vAlign w:val="center"/>
          </w:tcPr>
          <w:p w14:paraId="6606B024"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extDirection w:val="btLr"/>
            <w:vAlign w:val="center"/>
          </w:tcPr>
          <w:p w14:paraId="29A03271" w14:textId="77777777" w:rsidR="00547D22" w:rsidRPr="0041381B" w:rsidRDefault="00547D22" w:rsidP="00547D22">
            <w:pPr>
              <w:spacing w:after="0" w:line="240" w:lineRule="auto"/>
              <w:ind w:left="113" w:right="113"/>
              <w:jc w:val="center"/>
              <w:rPr>
                <w:rFonts w:ascii="Cambria" w:hAnsi="Cambria"/>
                <w:iCs/>
                <w:sz w:val="20"/>
                <w:szCs w:val="20"/>
                <w:lang w:eastAsia="pl-PL"/>
              </w:rPr>
            </w:pPr>
          </w:p>
        </w:tc>
        <w:tc>
          <w:tcPr>
            <w:tcW w:w="1276" w:type="dxa"/>
            <w:vMerge/>
            <w:vAlign w:val="center"/>
          </w:tcPr>
          <w:p w14:paraId="01BBD8F8" w14:textId="77777777" w:rsidR="00547D22" w:rsidRPr="0041381B" w:rsidRDefault="00547D22" w:rsidP="00547D22">
            <w:pPr>
              <w:spacing w:after="0" w:line="240" w:lineRule="auto"/>
              <w:ind w:left="113" w:right="113"/>
              <w:jc w:val="center"/>
              <w:rPr>
                <w:rFonts w:ascii="Cambria" w:hAnsi="Cambria" w:cs="Arial"/>
                <w:b/>
                <w:sz w:val="20"/>
                <w:szCs w:val="20"/>
              </w:rPr>
            </w:pPr>
          </w:p>
        </w:tc>
        <w:tc>
          <w:tcPr>
            <w:tcW w:w="6662" w:type="dxa"/>
            <w:tcBorders>
              <w:top w:val="single" w:sz="4" w:space="0" w:color="auto"/>
            </w:tcBorders>
            <w:shd w:val="clear" w:color="auto" w:fill="auto"/>
            <w:vAlign w:val="center"/>
          </w:tcPr>
          <w:p w14:paraId="1E7F5340"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 xml:space="preserve">Zwiększenie świadomości społecznej dotyczącej zasad postępowania </w:t>
            </w:r>
          </w:p>
          <w:p w14:paraId="15A977BA"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w przypadku wystąpienia poważnej awarii</w:t>
            </w:r>
          </w:p>
        </w:tc>
        <w:tc>
          <w:tcPr>
            <w:tcW w:w="2118" w:type="dxa"/>
            <w:tcBorders>
              <w:top w:val="single" w:sz="4" w:space="0" w:color="auto"/>
              <w:bottom w:val="single" w:sz="4" w:space="0" w:color="auto"/>
            </w:tcBorders>
            <w:shd w:val="clear" w:color="auto" w:fill="auto"/>
            <w:vAlign w:val="center"/>
          </w:tcPr>
          <w:p w14:paraId="2162CAE7" w14:textId="038E625F"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r w:rsidR="00547D22" w:rsidRPr="0041381B">
              <w:rPr>
                <w:rFonts w:ascii="Cambria" w:hAnsi="Cambria"/>
                <w:sz w:val="20"/>
                <w:szCs w:val="20"/>
              </w:rPr>
              <w:t>, WIOŚ, Przedsiębiorcy</w:t>
            </w:r>
          </w:p>
        </w:tc>
        <w:tc>
          <w:tcPr>
            <w:tcW w:w="1559" w:type="dxa"/>
            <w:vMerge/>
            <w:tcBorders>
              <w:left w:val="single" w:sz="4" w:space="0" w:color="auto"/>
            </w:tcBorders>
            <w:textDirection w:val="btLr"/>
            <w:vAlign w:val="center"/>
          </w:tcPr>
          <w:p w14:paraId="660EB976" w14:textId="77777777" w:rsidR="00547D22" w:rsidRPr="0041381B" w:rsidRDefault="00547D22" w:rsidP="00547D22">
            <w:pPr>
              <w:spacing w:after="0" w:line="240" w:lineRule="auto"/>
              <w:ind w:left="113" w:right="113"/>
              <w:contextualSpacing/>
              <w:jc w:val="center"/>
              <w:rPr>
                <w:rFonts w:ascii="Cambria" w:hAnsi="Cambria"/>
                <w:sz w:val="20"/>
                <w:szCs w:val="20"/>
              </w:rPr>
            </w:pPr>
          </w:p>
        </w:tc>
      </w:tr>
      <w:tr w:rsidR="00547D22" w:rsidRPr="0041381B" w14:paraId="54729780" w14:textId="77777777" w:rsidTr="008C7EC7">
        <w:trPr>
          <w:cantSplit/>
          <w:trHeight w:val="1049"/>
          <w:jc w:val="center"/>
        </w:trPr>
        <w:tc>
          <w:tcPr>
            <w:tcW w:w="846" w:type="dxa"/>
            <w:vMerge/>
            <w:shd w:val="clear" w:color="auto" w:fill="auto"/>
            <w:vAlign w:val="center"/>
          </w:tcPr>
          <w:p w14:paraId="07737952" w14:textId="77777777" w:rsidR="00547D22" w:rsidRPr="0041381B" w:rsidRDefault="00547D22" w:rsidP="00547D22">
            <w:pPr>
              <w:spacing w:after="0" w:line="240" w:lineRule="auto"/>
              <w:jc w:val="center"/>
              <w:rPr>
                <w:rFonts w:ascii="Cambria" w:hAnsi="Cambria" w:cs="Arial"/>
                <w:sz w:val="20"/>
                <w:szCs w:val="20"/>
              </w:rPr>
            </w:pPr>
          </w:p>
        </w:tc>
        <w:tc>
          <w:tcPr>
            <w:tcW w:w="1285" w:type="dxa"/>
            <w:vMerge/>
            <w:shd w:val="clear" w:color="auto" w:fill="auto"/>
            <w:textDirection w:val="btLr"/>
            <w:vAlign w:val="center"/>
          </w:tcPr>
          <w:p w14:paraId="740204FE"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shd w:val="clear" w:color="auto" w:fill="auto"/>
            <w:textDirection w:val="btLr"/>
            <w:vAlign w:val="center"/>
          </w:tcPr>
          <w:p w14:paraId="0C868C0C" w14:textId="77777777" w:rsidR="00547D22" w:rsidRPr="0041381B" w:rsidRDefault="00547D22" w:rsidP="00547D22">
            <w:pPr>
              <w:spacing w:after="0" w:line="240" w:lineRule="auto"/>
              <w:ind w:left="113" w:right="113"/>
              <w:jc w:val="center"/>
              <w:rPr>
                <w:rFonts w:ascii="Cambria" w:hAnsi="Cambria" w:cs="Arial"/>
                <w:sz w:val="20"/>
                <w:szCs w:val="20"/>
              </w:rPr>
            </w:pPr>
          </w:p>
        </w:tc>
        <w:tc>
          <w:tcPr>
            <w:tcW w:w="1276" w:type="dxa"/>
            <w:vMerge/>
            <w:shd w:val="clear" w:color="auto" w:fill="auto"/>
            <w:textDirection w:val="btLr"/>
            <w:vAlign w:val="center"/>
          </w:tcPr>
          <w:p w14:paraId="20B760EF" w14:textId="77777777" w:rsidR="00547D22" w:rsidRPr="0041381B" w:rsidRDefault="00547D22" w:rsidP="00547D22">
            <w:pPr>
              <w:spacing w:after="0" w:line="240" w:lineRule="auto"/>
              <w:ind w:left="113" w:right="113"/>
              <w:jc w:val="center"/>
              <w:rPr>
                <w:rFonts w:ascii="Cambria" w:hAnsi="Cambria" w:cs="Arial"/>
                <w:sz w:val="20"/>
                <w:szCs w:val="20"/>
              </w:rPr>
            </w:pPr>
          </w:p>
        </w:tc>
        <w:tc>
          <w:tcPr>
            <w:tcW w:w="6662" w:type="dxa"/>
            <w:shd w:val="clear" w:color="auto" w:fill="auto"/>
            <w:vAlign w:val="center"/>
          </w:tcPr>
          <w:p w14:paraId="360E699F"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Zwiększenie bezpieczeństwa transportu substancji niebezpiecznych poprzez zastosowanie efektywnych i sprawdzonych rozwiązań (minimalizacja ryzyka)</w:t>
            </w:r>
          </w:p>
        </w:tc>
        <w:tc>
          <w:tcPr>
            <w:tcW w:w="2118" w:type="dxa"/>
            <w:shd w:val="clear" w:color="auto" w:fill="auto"/>
            <w:vAlign w:val="center"/>
          </w:tcPr>
          <w:p w14:paraId="61F6C676" w14:textId="7827DCC6"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r w:rsidR="00547D22" w:rsidRPr="0041381B">
              <w:rPr>
                <w:rFonts w:ascii="Cambria" w:hAnsi="Cambria"/>
                <w:sz w:val="20"/>
                <w:szCs w:val="20"/>
              </w:rPr>
              <w:t>, WIOŚ, Przedsiębiorcy</w:t>
            </w:r>
          </w:p>
        </w:tc>
        <w:tc>
          <w:tcPr>
            <w:tcW w:w="1559" w:type="dxa"/>
            <w:vMerge/>
            <w:tcBorders>
              <w:left w:val="single" w:sz="4" w:space="0" w:color="auto"/>
            </w:tcBorders>
            <w:textDirection w:val="btLr"/>
            <w:vAlign w:val="center"/>
          </w:tcPr>
          <w:p w14:paraId="53288491" w14:textId="77777777" w:rsidR="00547D22" w:rsidRPr="0041381B" w:rsidRDefault="00547D22" w:rsidP="00547D22">
            <w:pPr>
              <w:spacing w:after="0" w:line="240" w:lineRule="auto"/>
              <w:ind w:left="113" w:right="113"/>
              <w:contextualSpacing/>
              <w:jc w:val="center"/>
              <w:rPr>
                <w:rFonts w:ascii="Cambria" w:hAnsi="Cambria"/>
                <w:sz w:val="20"/>
                <w:szCs w:val="20"/>
              </w:rPr>
            </w:pPr>
          </w:p>
        </w:tc>
      </w:tr>
      <w:tr w:rsidR="00547D22" w:rsidRPr="0041381B" w14:paraId="27B98702" w14:textId="77777777" w:rsidTr="00633E24">
        <w:trPr>
          <w:cantSplit/>
          <w:trHeight w:val="1049"/>
          <w:jc w:val="center"/>
        </w:trPr>
        <w:tc>
          <w:tcPr>
            <w:tcW w:w="846" w:type="dxa"/>
            <w:vMerge/>
            <w:shd w:val="clear" w:color="auto" w:fill="auto"/>
            <w:vAlign w:val="center"/>
          </w:tcPr>
          <w:p w14:paraId="4B2AE7C2" w14:textId="77777777" w:rsidR="00547D22" w:rsidRPr="0041381B" w:rsidRDefault="00547D22" w:rsidP="00547D22">
            <w:pPr>
              <w:spacing w:after="0" w:line="240" w:lineRule="auto"/>
              <w:jc w:val="center"/>
              <w:rPr>
                <w:rFonts w:ascii="Cambria" w:hAnsi="Cambria" w:cs="Arial"/>
                <w:sz w:val="20"/>
                <w:szCs w:val="20"/>
              </w:rPr>
            </w:pPr>
          </w:p>
        </w:tc>
        <w:tc>
          <w:tcPr>
            <w:tcW w:w="1285" w:type="dxa"/>
            <w:vMerge/>
            <w:shd w:val="clear" w:color="auto" w:fill="auto"/>
            <w:textDirection w:val="btLr"/>
            <w:vAlign w:val="center"/>
          </w:tcPr>
          <w:p w14:paraId="4809EAA6"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shd w:val="clear" w:color="auto" w:fill="auto"/>
            <w:textDirection w:val="btLr"/>
            <w:vAlign w:val="center"/>
          </w:tcPr>
          <w:p w14:paraId="3F7BAEBB" w14:textId="77777777" w:rsidR="00547D22" w:rsidRPr="0041381B" w:rsidRDefault="00547D22" w:rsidP="00547D22">
            <w:pPr>
              <w:spacing w:after="0" w:line="240" w:lineRule="auto"/>
              <w:ind w:left="113" w:right="113"/>
              <w:jc w:val="center"/>
              <w:rPr>
                <w:rFonts w:ascii="Cambria" w:hAnsi="Cambria" w:cs="Arial"/>
                <w:sz w:val="20"/>
                <w:szCs w:val="20"/>
              </w:rPr>
            </w:pPr>
          </w:p>
        </w:tc>
        <w:tc>
          <w:tcPr>
            <w:tcW w:w="1276" w:type="dxa"/>
            <w:vMerge/>
            <w:shd w:val="clear" w:color="auto" w:fill="auto"/>
            <w:textDirection w:val="btLr"/>
            <w:vAlign w:val="center"/>
          </w:tcPr>
          <w:p w14:paraId="06EB2044" w14:textId="77777777" w:rsidR="00547D22" w:rsidRPr="0041381B" w:rsidRDefault="00547D22" w:rsidP="00547D22">
            <w:pPr>
              <w:spacing w:after="0" w:line="240" w:lineRule="auto"/>
              <w:ind w:left="113" w:right="113"/>
              <w:jc w:val="center"/>
              <w:rPr>
                <w:rFonts w:ascii="Cambria" w:hAnsi="Cambria" w:cs="Arial"/>
                <w:sz w:val="20"/>
                <w:szCs w:val="20"/>
              </w:rPr>
            </w:pPr>
          </w:p>
        </w:tc>
        <w:tc>
          <w:tcPr>
            <w:tcW w:w="6662" w:type="dxa"/>
            <w:tcBorders>
              <w:bottom w:val="single" w:sz="4" w:space="0" w:color="auto"/>
            </w:tcBorders>
            <w:shd w:val="clear" w:color="auto" w:fill="auto"/>
            <w:vAlign w:val="center"/>
          </w:tcPr>
          <w:p w14:paraId="05418C80"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Stałe uaktualnianie i optymalizacja tras przewozu materiałów niebezpiecznych</w:t>
            </w:r>
          </w:p>
        </w:tc>
        <w:tc>
          <w:tcPr>
            <w:tcW w:w="2118" w:type="dxa"/>
            <w:tcBorders>
              <w:bottom w:val="single" w:sz="4" w:space="0" w:color="auto"/>
            </w:tcBorders>
            <w:shd w:val="clear" w:color="auto" w:fill="auto"/>
            <w:vAlign w:val="center"/>
          </w:tcPr>
          <w:p w14:paraId="3EB7BC07" w14:textId="3468496A"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textDirection w:val="btLr"/>
            <w:vAlign w:val="center"/>
          </w:tcPr>
          <w:p w14:paraId="29B534DB" w14:textId="77777777" w:rsidR="00547D22" w:rsidRPr="0041381B" w:rsidRDefault="00547D22" w:rsidP="00547D22">
            <w:pPr>
              <w:spacing w:after="0" w:line="240" w:lineRule="auto"/>
              <w:ind w:left="113" w:right="113"/>
              <w:contextualSpacing/>
              <w:jc w:val="center"/>
              <w:rPr>
                <w:rFonts w:ascii="Cambria" w:hAnsi="Cambria"/>
                <w:sz w:val="20"/>
                <w:szCs w:val="20"/>
              </w:rPr>
            </w:pPr>
          </w:p>
        </w:tc>
      </w:tr>
      <w:tr w:rsidR="00547D22" w:rsidRPr="0041381B" w14:paraId="1BCD8285" w14:textId="77777777" w:rsidTr="008C7EC7">
        <w:trPr>
          <w:cantSplit/>
          <w:trHeight w:val="1049"/>
          <w:jc w:val="center"/>
        </w:trPr>
        <w:tc>
          <w:tcPr>
            <w:tcW w:w="846" w:type="dxa"/>
            <w:vMerge/>
            <w:shd w:val="clear" w:color="auto" w:fill="auto"/>
            <w:vAlign w:val="center"/>
          </w:tcPr>
          <w:p w14:paraId="137D1C37" w14:textId="77777777" w:rsidR="00547D22" w:rsidRPr="0041381B" w:rsidRDefault="00547D22" w:rsidP="00547D22">
            <w:pPr>
              <w:spacing w:after="0" w:line="240" w:lineRule="auto"/>
              <w:jc w:val="center"/>
              <w:rPr>
                <w:rFonts w:ascii="Cambria" w:hAnsi="Cambria" w:cs="Arial"/>
                <w:sz w:val="20"/>
                <w:szCs w:val="20"/>
              </w:rPr>
            </w:pPr>
          </w:p>
        </w:tc>
        <w:tc>
          <w:tcPr>
            <w:tcW w:w="1285" w:type="dxa"/>
            <w:vMerge/>
            <w:shd w:val="clear" w:color="auto" w:fill="auto"/>
            <w:textDirection w:val="btLr"/>
            <w:vAlign w:val="center"/>
          </w:tcPr>
          <w:p w14:paraId="41B01E35"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shd w:val="clear" w:color="auto" w:fill="auto"/>
            <w:textDirection w:val="btLr"/>
            <w:vAlign w:val="center"/>
          </w:tcPr>
          <w:p w14:paraId="1C83A1E3" w14:textId="77777777" w:rsidR="00547D22" w:rsidRPr="0041381B" w:rsidRDefault="00547D22" w:rsidP="00547D22">
            <w:pPr>
              <w:spacing w:after="0" w:line="240" w:lineRule="auto"/>
              <w:ind w:left="113" w:right="113"/>
              <w:jc w:val="center"/>
              <w:rPr>
                <w:rFonts w:ascii="Cambria" w:hAnsi="Cambria" w:cs="Arial"/>
                <w:sz w:val="20"/>
                <w:szCs w:val="20"/>
              </w:rPr>
            </w:pPr>
          </w:p>
        </w:tc>
        <w:tc>
          <w:tcPr>
            <w:tcW w:w="1276" w:type="dxa"/>
            <w:vMerge/>
            <w:shd w:val="clear" w:color="auto" w:fill="auto"/>
            <w:textDirection w:val="btLr"/>
            <w:vAlign w:val="center"/>
          </w:tcPr>
          <w:p w14:paraId="00E631A6" w14:textId="77777777" w:rsidR="00547D22" w:rsidRPr="0041381B" w:rsidRDefault="00547D22" w:rsidP="00547D22">
            <w:pPr>
              <w:spacing w:after="0" w:line="240" w:lineRule="auto"/>
              <w:ind w:left="113" w:right="113"/>
              <w:jc w:val="center"/>
              <w:rPr>
                <w:rFonts w:ascii="Cambria" w:hAnsi="Cambria" w:cs="Arial"/>
                <w:sz w:val="20"/>
                <w:szCs w:val="20"/>
              </w:rPr>
            </w:pPr>
          </w:p>
        </w:tc>
        <w:tc>
          <w:tcPr>
            <w:tcW w:w="6662" w:type="dxa"/>
            <w:tcBorders>
              <w:bottom w:val="single" w:sz="4" w:space="0" w:color="auto"/>
            </w:tcBorders>
            <w:shd w:val="clear" w:color="auto" w:fill="auto"/>
            <w:vAlign w:val="center"/>
          </w:tcPr>
          <w:p w14:paraId="1A0B58EA"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 xml:space="preserve">Zwiększenie dotacji i środków finansowych </w:t>
            </w:r>
          </w:p>
          <w:p w14:paraId="405ED7E9"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 xml:space="preserve">dla Ochotniczych Straży Pożarnych  </w:t>
            </w:r>
          </w:p>
        </w:tc>
        <w:tc>
          <w:tcPr>
            <w:tcW w:w="2118" w:type="dxa"/>
            <w:tcBorders>
              <w:bottom w:val="single" w:sz="4" w:space="0" w:color="auto"/>
            </w:tcBorders>
            <w:shd w:val="clear" w:color="auto" w:fill="auto"/>
            <w:vAlign w:val="center"/>
          </w:tcPr>
          <w:p w14:paraId="118DCEE4" w14:textId="5238F083"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textDirection w:val="btLr"/>
            <w:vAlign w:val="center"/>
          </w:tcPr>
          <w:p w14:paraId="0846B655" w14:textId="77777777" w:rsidR="00547D22" w:rsidRPr="0041381B" w:rsidRDefault="00547D22" w:rsidP="00547D22">
            <w:pPr>
              <w:spacing w:after="0" w:line="240" w:lineRule="auto"/>
              <w:ind w:left="113" w:right="113"/>
              <w:contextualSpacing/>
              <w:jc w:val="center"/>
              <w:rPr>
                <w:rFonts w:ascii="Cambria" w:hAnsi="Cambria"/>
                <w:sz w:val="20"/>
                <w:szCs w:val="20"/>
              </w:rPr>
            </w:pPr>
          </w:p>
        </w:tc>
      </w:tr>
      <w:tr w:rsidR="00547D22" w:rsidRPr="0041381B" w14:paraId="53BB3F99" w14:textId="77777777" w:rsidTr="008C7EC7">
        <w:trPr>
          <w:cantSplit/>
          <w:trHeight w:val="1049"/>
          <w:jc w:val="center"/>
        </w:trPr>
        <w:tc>
          <w:tcPr>
            <w:tcW w:w="846" w:type="dxa"/>
            <w:vMerge/>
            <w:shd w:val="clear" w:color="auto" w:fill="auto"/>
            <w:vAlign w:val="center"/>
          </w:tcPr>
          <w:p w14:paraId="3614DF2A" w14:textId="77777777" w:rsidR="00547D22" w:rsidRPr="0041381B" w:rsidRDefault="00547D22" w:rsidP="00547D22">
            <w:pPr>
              <w:spacing w:after="0" w:line="240" w:lineRule="auto"/>
              <w:jc w:val="center"/>
              <w:rPr>
                <w:rFonts w:ascii="Cambria" w:hAnsi="Cambria" w:cs="Arial"/>
                <w:sz w:val="20"/>
                <w:szCs w:val="20"/>
              </w:rPr>
            </w:pPr>
          </w:p>
        </w:tc>
        <w:tc>
          <w:tcPr>
            <w:tcW w:w="1285" w:type="dxa"/>
            <w:vMerge/>
            <w:shd w:val="clear" w:color="auto" w:fill="auto"/>
            <w:textDirection w:val="btLr"/>
            <w:vAlign w:val="center"/>
          </w:tcPr>
          <w:p w14:paraId="59C22699"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shd w:val="clear" w:color="auto" w:fill="auto"/>
            <w:textDirection w:val="btLr"/>
            <w:vAlign w:val="center"/>
          </w:tcPr>
          <w:p w14:paraId="084F9B58" w14:textId="77777777" w:rsidR="00547D22" w:rsidRPr="0041381B" w:rsidRDefault="00547D22" w:rsidP="00547D22">
            <w:pPr>
              <w:spacing w:after="0" w:line="240" w:lineRule="auto"/>
              <w:ind w:left="113" w:right="113"/>
              <w:jc w:val="center"/>
              <w:rPr>
                <w:rFonts w:ascii="Cambria" w:hAnsi="Cambria" w:cs="Arial"/>
                <w:sz w:val="20"/>
                <w:szCs w:val="20"/>
              </w:rPr>
            </w:pPr>
          </w:p>
        </w:tc>
        <w:tc>
          <w:tcPr>
            <w:tcW w:w="1276" w:type="dxa"/>
            <w:vMerge/>
            <w:shd w:val="clear" w:color="auto" w:fill="auto"/>
            <w:textDirection w:val="btLr"/>
            <w:vAlign w:val="center"/>
          </w:tcPr>
          <w:p w14:paraId="710737B0" w14:textId="77777777" w:rsidR="00547D22" w:rsidRPr="0041381B" w:rsidRDefault="00547D22" w:rsidP="00547D22">
            <w:pPr>
              <w:spacing w:after="0" w:line="240" w:lineRule="auto"/>
              <w:ind w:left="113" w:right="113"/>
              <w:jc w:val="center"/>
              <w:rPr>
                <w:rFonts w:ascii="Cambria" w:hAnsi="Cambria" w:cs="Arial"/>
                <w:sz w:val="20"/>
                <w:szCs w:val="20"/>
              </w:rPr>
            </w:pPr>
          </w:p>
        </w:tc>
        <w:tc>
          <w:tcPr>
            <w:tcW w:w="6662" w:type="dxa"/>
            <w:shd w:val="clear" w:color="auto" w:fill="auto"/>
            <w:vAlign w:val="center"/>
          </w:tcPr>
          <w:p w14:paraId="3CF04809"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 xml:space="preserve">Kontrole sprawności technicznej pojazdów i warunków transportowania materiałów niebezpiecznych. </w:t>
            </w:r>
          </w:p>
        </w:tc>
        <w:tc>
          <w:tcPr>
            <w:tcW w:w="2118" w:type="dxa"/>
            <w:shd w:val="clear" w:color="auto" w:fill="auto"/>
            <w:vAlign w:val="center"/>
          </w:tcPr>
          <w:p w14:paraId="690846BA"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Służby uprawnione</w:t>
            </w:r>
          </w:p>
        </w:tc>
        <w:tc>
          <w:tcPr>
            <w:tcW w:w="1559" w:type="dxa"/>
            <w:vMerge/>
            <w:tcBorders>
              <w:left w:val="single" w:sz="4" w:space="0" w:color="auto"/>
            </w:tcBorders>
            <w:textDirection w:val="btLr"/>
            <w:vAlign w:val="center"/>
          </w:tcPr>
          <w:p w14:paraId="7D8E3604" w14:textId="77777777" w:rsidR="00547D22" w:rsidRPr="0041381B" w:rsidRDefault="00547D22" w:rsidP="00547D22">
            <w:pPr>
              <w:spacing w:after="0" w:line="240" w:lineRule="auto"/>
              <w:ind w:left="113" w:right="113"/>
              <w:contextualSpacing/>
              <w:jc w:val="center"/>
              <w:rPr>
                <w:rFonts w:ascii="Cambria" w:hAnsi="Cambria"/>
                <w:sz w:val="20"/>
                <w:szCs w:val="20"/>
              </w:rPr>
            </w:pPr>
          </w:p>
        </w:tc>
      </w:tr>
      <w:tr w:rsidR="00547D22" w:rsidRPr="0041381B" w14:paraId="20AD58A7" w14:textId="77777777" w:rsidTr="00633E24">
        <w:trPr>
          <w:cantSplit/>
          <w:trHeight w:val="1049"/>
          <w:jc w:val="center"/>
        </w:trPr>
        <w:tc>
          <w:tcPr>
            <w:tcW w:w="846" w:type="dxa"/>
            <w:vMerge/>
            <w:tcBorders>
              <w:bottom w:val="single" w:sz="4" w:space="0" w:color="auto"/>
            </w:tcBorders>
            <w:shd w:val="clear" w:color="auto" w:fill="auto"/>
            <w:vAlign w:val="center"/>
          </w:tcPr>
          <w:p w14:paraId="5183AC12"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cBorders>
              <w:bottom w:val="single" w:sz="4" w:space="0" w:color="auto"/>
            </w:tcBorders>
            <w:shd w:val="clear" w:color="auto" w:fill="auto"/>
            <w:textDirection w:val="btLr"/>
            <w:vAlign w:val="center"/>
          </w:tcPr>
          <w:p w14:paraId="436D0010"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bottom w:val="single" w:sz="4" w:space="0" w:color="auto"/>
            </w:tcBorders>
            <w:shd w:val="clear" w:color="auto" w:fill="auto"/>
            <w:textDirection w:val="btLr"/>
            <w:vAlign w:val="center"/>
          </w:tcPr>
          <w:p w14:paraId="47A83144" w14:textId="77777777" w:rsidR="00547D22" w:rsidRPr="0041381B" w:rsidRDefault="00547D22" w:rsidP="00547D22">
            <w:pPr>
              <w:spacing w:after="0" w:line="240" w:lineRule="auto"/>
              <w:ind w:left="113" w:right="113"/>
              <w:jc w:val="center"/>
              <w:rPr>
                <w:rFonts w:ascii="Cambria" w:hAnsi="Cambria" w:cs="Arial"/>
                <w:sz w:val="20"/>
                <w:szCs w:val="20"/>
              </w:rPr>
            </w:pPr>
          </w:p>
        </w:tc>
        <w:tc>
          <w:tcPr>
            <w:tcW w:w="1276" w:type="dxa"/>
            <w:vMerge/>
            <w:tcBorders>
              <w:bottom w:val="single" w:sz="4" w:space="0" w:color="auto"/>
            </w:tcBorders>
            <w:shd w:val="clear" w:color="auto" w:fill="auto"/>
            <w:textDirection w:val="btLr"/>
            <w:vAlign w:val="center"/>
          </w:tcPr>
          <w:p w14:paraId="1A76D42C" w14:textId="77777777" w:rsidR="00547D22" w:rsidRPr="0041381B" w:rsidRDefault="00547D22" w:rsidP="00547D22">
            <w:pPr>
              <w:spacing w:after="0" w:line="240" w:lineRule="auto"/>
              <w:ind w:left="113" w:right="113"/>
              <w:jc w:val="center"/>
              <w:rPr>
                <w:rFonts w:ascii="Cambria" w:hAnsi="Cambria" w:cs="Arial"/>
                <w:sz w:val="20"/>
                <w:szCs w:val="20"/>
              </w:rPr>
            </w:pPr>
          </w:p>
        </w:tc>
        <w:tc>
          <w:tcPr>
            <w:tcW w:w="6662" w:type="dxa"/>
            <w:tcBorders>
              <w:bottom w:val="single" w:sz="4" w:space="0" w:color="auto"/>
            </w:tcBorders>
            <w:shd w:val="clear" w:color="auto" w:fill="auto"/>
            <w:vAlign w:val="center"/>
          </w:tcPr>
          <w:p w14:paraId="5BB666FC" w14:textId="17EC732A"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Odpowiednie wyposażenie pojazdów transportujących substancje niebezpieczne (m.in. środki</w:t>
            </w:r>
            <w:r w:rsidR="008954D5" w:rsidRPr="0041381B">
              <w:rPr>
                <w:rFonts w:ascii="Cambria" w:hAnsi="Cambria"/>
                <w:sz w:val="20"/>
                <w:szCs w:val="20"/>
              </w:rPr>
              <w:t xml:space="preserve"> gaśnicze, znaki ostrzegawcze)</w:t>
            </w:r>
          </w:p>
        </w:tc>
        <w:tc>
          <w:tcPr>
            <w:tcW w:w="2118" w:type="dxa"/>
            <w:tcBorders>
              <w:bottom w:val="single" w:sz="4" w:space="0" w:color="auto"/>
            </w:tcBorders>
            <w:shd w:val="clear" w:color="auto" w:fill="auto"/>
            <w:vAlign w:val="center"/>
          </w:tcPr>
          <w:p w14:paraId="7F99CAED"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Przedsiębiorcy</w:t>
            </w:r>
          </w:p>
        </w:tc>
        <w:tc>
          <w:tcPr>
            <w:tcW w:w="1559" w:type="dxa"/>
            <w:vMerge/>
            <w:tcBorders>
              <w:left w:val="single" w:sz="4" w:space="0" w:color="auto"/>
              <w:bottom w:val="single" w:sz="4" w:space="0" w:color="auto"/>
            </w:tcBorders>
            <w:textDirection w:val="btLr"/>
            <w:vAlign w:val="center"/>
          </w:tcPr>
          <w:p w14:paraId="4A0AF031" w14:textId="77777777" w:rsidR="00547D22" w:rsidRPr="0041381B" w:rsidRDefault="00547D22" w:rsidP="00547D22">
            <w:pPr>
              <w:spacing w:after="0" w:line="240" w:lineRule="auto"/>
              <w:ind w:left="113" w:right="113"/>
              <w:contextualSpacing/>
              <w:jc w:val="center"/>
              <w:rPr>
                <w:rFonts w:ascii="Cambria" w:hAnsi="Cambria"/>
                <w:sz w:val="20"/>
                <w:szCs w:val="20"/>
              </w:rPr>
            </w:pPr>
          </w:p>
        </w:tc>
      </w:tr>
      <w:tr w:rsidR="00547D22" w:rsidRPr="0041381B" w14:paraId="27EFEBE8" w14:textId="77777777" w:rsidTr="00DD5BD2">
        <w:trPr>
          <w:cantSplit/>
          <w:trHeight w:val="567"/>
          <w:jc w:val="center"/>
        </w:trPr>
        <w:tc>
          <w:tcPr>
            <w:tcW w:w="846" w:type="dxa"/>
            <w:shd w:val="clear" w:color="auto" w:fill="F2F2F2" w:themeFill="background1" w:themeFillShade="F2"/>
            <w:vAlign w:val="center"/>
          </w:tcPr>
          <w:p w14:paraId="352EB1C5"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lastRenderedPageBreak/>
              <w:t>Lp.</w:t>
            </w:r>
          </w:p>
        </w:tc>
        <w:tc>
          <w:tcPr>
            <w:tcW w:w="1285" w:type="dxa"/>
            <w:shd w:val="clear" w:color="auto" w:fill="F2F2F2" w:themeFill="background1" w:themeFillShade="F2"/>
            <w:vAlign w:val="center"/>
          </w:tcPr>
          <w:p w14:paraId="5B66A7C2"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Obszar interwencji</w:t>
            </w:r>
          </w:p>
        </w:tc>
        <w:tc>
          <w:tcPr>
            <w:tcW w:w="855" w:type="dxa"/>
            <w:shd w:val="clear" w:color="auto" w:fill="F2F2F2" w:themeFill="background1" w:themeFillShade="F2"/>
            <w:vAlign w:val="center"/>
          </w:tcPr>
          <w:p w14:paraId="0C3EAB7A"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Cel</w:t>
            </w:r>
          </w:p>
        </w:tc>
        <w:tc>
          <w:tcPr>
            <w:tcW w:w="1276" w:type="dxa"/>
            <w:shd w:val="clear" w:color="auto" w:fill="F2F2F2" w:themeFill="background1" w:themeFillShade="F2"/>
            <w:vAlign w:val="center"/>
          </w:tcPr>
          <w:p w14:paraId="5B450D4F"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Kierunek interwencji</w:t>
            </w:r>
          </w:p>
        </w:tc>
        <w:tc>
          <w:tcPr>
            <w:tcW w:w="6662" w:type="dxa"/>
            <w:tcBorders>
              <w:left w:val="single" w:sz="4" w:space="0" w:color="auto"/>
              <w:right w:val="single" w:sz="4" w:space="0" w:color="auto"/>
            </w:tcBorders>
            <w:shd w:val="clear" w:color="auto" w:fill="F2F2F2" w:themeFill="background1" w:themeFillShade="F2"/>
            <w:vAlign w:val="center"/>
          </w:tcPr>
          <w:p w14:paraId="031C6D10"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Zadania</w:t>
            </w:r>
          </w:p>
        </w:tc>
        <w:tc>
          <w:tcPr>
            <w:tcW w:w="2118" w:type="dxa"/>
            <w:tcBorders>
              <w:left w:val="single" w:sz="4" w:space="0" w:color="auto"/>
              <w:right w:val="single" w:sz="4" w:space="0" w:color="auto"/>
            </w:tcBorders>
            <w:shd w:val="clear" w:color="auto" w:fill="F2F2F2" w:themeFill="background1" w:themeFillShade="F2"/>
            <w:vAlign w:val="center"/>
          </w:tcPr>
          <w:p w14:paraId="7490BEB9"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Podmiot odpowiedzialny</w:t>
            </w:r>
          </w:p>
        </w:tc>
        <w:tc>
          <w:tcPr>
            <w:tcW w:w="1559" w:type="dxa"/>
            <w:tcBorders>
              <w:left w:val="single" w:sz="4" w:space="0" w:color="auto"/>
            </w:tcBorders>
            <w:shd w:val="clear" w:color="auto" w:fill="F2F2F2" w:themeFill="background1" w:themeFillShade="F2"/>
            <w:vAlign w:val="center"/>
          </w:tcPr>
          <w:p w14:paraId="6FF1BD16" w14:textId="77777777" w:rsidR="00547D22" w:rsidRPr="0041381B" w:rsidRDefault="00547D22" w:rsidP="00547D22">
            <w:pPr>
              <w:spacing w:after="0" w:line="240" w:lineRule="auto"/>
              <w:jc w:val="center"/>
              <w:rPr>
                <w:rFonts w:ascii="Cambria" w:hAnsi="Cambria"/>
                <w:b/>
                <w:sz w:val="20"/>
                <w:szCs w:val="20"/>
              </w:rPr>
            </w:pPr>
            <w:r w:rsidRPr="0041381B">
              <w:rPr>
                <w:rFonts w:ascii="Cambria" w:hAnsi="Cambria"/>
                <w:b/>
                <w:sz w:val="20"/>
                <w:szCs w:val="20"/>
              </w:rPr>
              <w:t>Ryzyka realizacji</w:t>
            </w:r>
          </w:p>
        </w:tc>
      </w:tr>
      <w:tr w:rsidR="00547D22" w:rsidRPr="0041381B" w14:paraId="726D78CE" w14:textId="77777777" w:rsidTr="00DD5BD2">
        <w:trPr>
          <w:cantSplit/>
          <w:trHeight w:val="964"/>
          <w:jc w:val="center"/>
        </w:trPr>
        <w:tc>
          <w:tcPr>
            <w:tcW w:w="846" w:type="dxa"/>
            <w:vMerge w:val="restart"/>
            <w:tcBorders>
              <w:top w:val="single" w:sz="4" w:space="0" w:color="auto"/>
            </w:tcBorders>
            <w:vAlign w:val="center"/>
          </w:tcPr>
          <w:p w14:paraId="3A39E0F3" w14:textId="77777777" w:rsidR="00547D22" w:rsidRPr="0041381B" w:rsidRDefault="00547D22" w:rsidP="00547D22">
            <w:pPr>
              <w:spacing w:after="0" w:line="240" w:lineRule="auto"/>
              <w:jc w:val="center"/>
              <w:rPr>
                <w:rFonts w:ascii="Cambria" w:hAnsi="Cambria" w:cs="Arial"/>
                <w:sz w:val="20"/>
                <w:szCs w:val="20"/>
              </w:rPr>
            </w:pPr>
            <w:r w:rsidRPr="0041381B">
              <w:rPr>
                <w:rFonts w:ascii="Cambria" w:hAnsi="Cambria" w:cs="Arial"/>
                <w:sz w:val="20"/>
                <w:szCs w:val="20"/>
              </w:rPr>
              <w:t>X.</w:t>
            </w:r>
          </w:p>
        </w:tc>
        <w:tc>
          <w:tcPr>
            <w:tcW w:w="1285" w:type="dxa"/>
            <w:vMerge w:val="restart"/>
            <w:tcBorders>
              <w:top w:val="single" w:sz="4" w:space="0" w:color="auto"/>
            </w:tcBorders>
            <w:textDirection w:val="btLr"/>
            <w:vAlign w:val="center"/>
          </w:tcPr>
          <w:p w14:paraId="5977908F" w14:textId="77777777" w:rsidR="00547D22" w:rsidRPr="0041381B" w:rsidRDefault="00547D22" w:rsidP="00547D22">
            <w:pPr>
              <w:spacing w:after="0" w:line="240" w:lineRule="auto"/>
              <w:jc w:val="center"/>
              <w:rPr>
                <w:rFonts w:ascii="Cambria" w:hAnsi="Cambria"/>
                <w:bCs/>
                <w:sz w:val="20"/>
                <w:szCs w:val="20"/>
                <w:lang w:eastAsia="pl-PL"/>
              </w:rPr>
            </w:pPr>
            <w:r w:rsidRPr="0041381B">
              <w:rPr>
                <w:rFonts w:ascii="Cambria" w:hAnsi="Cambria"/>
                <w:sz w:val="20"/>
                <w:szCs w:val="20"/>
              </w:rPr>
              <w:t>Edukacja ekologiczna</w:t>
            </w:r>
          </w:p>
        </w:tc>
        <w:tc>
          <w:tcPr>
            <w:tcW w:w="855" w:type="dxa"/>
            <w:vMerge w:val="restart"/>
            <w:tcBorders>
              <w:top w:val="single" w:sz="4" w:space="0" w:color="auto"/>
              <w:right w:val="single" w:sz="4" w:space="0" w:color="auto"/>
            </w:tcBorders>
            <w:textDirection w:val="btLr"/>
            <w:vAlign w:val="center"/>
          </w:tcPr>
          <w:p w14:paraId="5AF1A653" w14:textId="77777777" w:rsidR="00547D22" w:rsidRPr="0041381B" w:rsidRDefault="00547D22" w:rsidP="00547D22">
            <w:pPr>
              <w:spacing w:after="0" w:line="240" w:lineRule="auto"/>
              <w:ind w:left="113" w:right="113"/>
              <w:jc w:val="center"/>
              <w:rPr>
                <w:rFonts w:ascii="Cambria" w:hAnsi="Cambria" w:cs="Arial"/>
                <w:sz w:val="20"/>
                <w:szCs w:val="20"/>
              </w:rPr>
            </w:pPr>
            <w:r w:rsidRPr="0041381B">
              <w:rPr>
                <w:rFonts w:ascii="Cambria" w:hAnsi="Cambria" w:cs="Arial"/>
                <w:sz w:val="20"/>
                <w:szCs w:val="20"/>
              </w:rPr>
              <w:t>Działalność organizacyjna oraz informacyjna z zakresu ochrony środowiska</w:t>
            </w:r>
          </w:p>
        </w:tc>
        <w:tc>
          <w:tcPr>
            <w:tcW w:w="1276" w:type="dxa"/>
            <w:vMerge w:val="restart"/>
            <w:tcBorders>
              <w:top w:val="single" w:sz="4" w:space="0" w:color="auto"/>
              <w:left w:val="single" w:sz="4" w:space="0" w:color="auto"/>
            </w:tcBorders>
            <w:textDirection w:val="btLr"/>
            <w:vAlign w:val="center"/>
          </w:tcPr>
          <w:p w14:paraId="038698F8" w14:textId="77777777" w:rsidR="00547D22" w:rsidRPr="0041381B" w:rsidRDefault="00547D22" w:rsidP="00547D22">
            <w:pPr>
              <w:spacing w:after="0" w:line="240" w:lineRule="auto"/>
              <w:ind w:left="113" w:right="113"/>
              <w:jc w:val="center"/>
              <w:rPr>
                <w:rFonts w:ascii="Cambria" w:hAnsi="Cambria" w:cs="Arial"/>
                <w:sz w:val="20"/>
                <w:szCs w:val="20"/>
              </w:rPr>
            </w:pPr>
            <w:r w:rsidRPr="0041381B">
              <w:rPr>
                <w:rFonts w:ascii="Cambria" w:hAnsi="Cambria" w:cs="Arial"/>
                <w:sz w:val="20"/>
                <w:szCs w:val="20"/>
              </w:rPr>
              <w:t>Zwiększenie świadomości ekologicznej mieszkańców</w:t>
            </w:r>
          </w:p>
        </w:tc>
        <w:tc>
          <w:tcPr>
            <w:tcW w:w="6662" w:type="dxa"/>
            <w:tcBorders>
              <w:top w:val="single" w:sz="4" w:space="0" w:color="auto"/>
            </w:tcBorders>
            <w:vAlign w:val="center"/>
          </w:tcPr>
          <w:p w14:paraId="5DA71B43" w14:textId="77777777" w:rsidR="00F15115"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 xml:space="preserve">Wspieranie szkolnych kół zainteresowań oraz konkursów </w:t>
            </w:r>
          </w:p>
          <w:p w14:paraId="6ECDC9E1"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o tematyce ekologicznej</w:t>
            </w:r>
          </w:p>
        </w:tc>
        <w:tc>
          <w:tcPr>
            <w:tcW w:w="2118" w:type="dxa"/>
            <w:tcBorders>
              <w:top w:val="single" w:sz="4" w:space="0" w:color="auto"/>
            </w:tcBorders>
            <w:shd w:val="clear" w:color="auto" w:fill="auto"/>
            <w:vAlign w:val="center"/>
          </w:tcPr>
          <w:p w14:paraId="67C6B632" w14:textId="7338284A"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val="restart"/>
            <w:tcBorders>
              <w:left w:val="single" w:sz="4" w:space="0" w:color="auto"/>
            </w:tcBorders>
            <w:textDirection w:val="btLr"/>
            <w:vAlign w:val="center"/>
          </w:tcPr>
          <w:p w14:paraId="4D4886F0" w14:textId="77777777" w:rsidR="00547D22" w:rsidRPr="0041381B" w:rsidRDefault="00547D22" w:rsidP="00547D22">
            <w:pPr>
              <w:spacing w:after="0" w:line="240" w:lineRule="auto"/>
              <w:ind w:left="113" w:right="113"/>
              <w:contextualSpacing/>
              <w:jc w:val="center"/>
              <w:rPr>
                <w:rFonts w:ascii="Cambria" w:hAnsi="Cambria"/>
                <w:sz w:val="20"/>
                <w:szCs w:val="20"/>
              </w:rPr>
            </w:pPr>
            <w:r w:rsidRPr="0041381B">
              <w:rPr>
                <w:rFonts w:ascii="Cambria" w:hAnsi="Cambria"/>
                <w:sz w:val="20"/>
                <w:szCs w:val="20"/>
              </w:rPr>
              <w:t>Niewystarczająca ilość środków finansowych</w:t>
            </w:r>
          </w:p>
        </w:tc>
      </w:tr>
      <w:tr w:rsidR="00547D22" w:rsidRPr="0041381B" w14:paraId="16277B90" w14:textId="77777777" w:rsidTr="00560D89">
        <w:trPr>
          <w:cantSplit/>
          <w:trHeight w:val="964"/>
          <w:jc w:val="center"/>
        </w:trPr>
        <w:tc>
          <w:tcPr>
            <w:tcW w:w="846" w:type="dxa"/>
            <w:vMerge/>
            <w:vAlign w:val="center"/>
          </w:tcPr>
          <w:p w14:paraId="6CC06BF2"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extDirection w:val="btLr"/>
            <w:vAlign w:val="center"/>
          </w:tcPr>
          <w:p w14:paraId="2CFA1F85"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right w:val="single" w:sz="4" w:space="0" w:color="auto"/>
            </w:tcBorders>
            <w:vAlign w:val="center"/>
          </w:tcPr>
          <w:p w14:paraId="12980DDB" w14:textId="77777777" w:rsidR="00547D22" w:rsidRPr="0041381B" w:rsidRDefault="00547D22" w:rsidP="00547D22">
            <w:pPr>
              <w:autoSpaceDE w:val="0"/>
              <w:autoSpaceDN w:val="0"/>
              <w:adjustRightInd w:val="0"/>
              <w:spacing w:after="0" w:line="240" w:lineRule="auto"/>
              <w:jc w:val="center"/>
              <w:rPr>
                <w:rFonts w:ascii="Cambria" w:hAnsi="Cambria"/>
                <w:iCs/>
                <w:sz w:val="20"/>
                <w:szCs w:val="20"/>
                <w:lang w:eastAsia="pl-PL"/>
              </w:rPr>
            </w:pPr>
          </w:p>
        </w:tc>
        <w:tc>
          <w:tcPr>
            <w:tcW w:w="1276" w:type="dxa"/>
            <w:vMerge/>
            <w:tcBorders>
              <w:left w:val="single" w:sz="4" w:space="0" w:color="auto"/>
            </w:tcBorders>
            <w:vAlign w:val="center"/>
          </w:tcPr>
          <w:p w14:paraId="6E584A8B" w14:textId="77777777" w:rsidR="00547D22" w:rsidRPr="0041381B" w:rsidRDefault="00547D22" w:rsidP="00547D22">
            <w:pPr>
              <w:spacing w:after="0" w:line="240" w:lineRule="auto"/>
              <w:jc w:val="center"/>
              <w:rPr>
                <w:rFonts w:ascii="Cambria" w:hAnsi="Cambria" w:cs="Arial"/>
                <w:b/>
                <w:sz w:val="20"/>
                <w:szCs w:val="20"/>
              </w:rPr>
            </w:pPr>
          </w:p>
        </w:tc>
        <w:tc>
          <w:tcPr>
            <w:tcW w:w="6662" w:type="dxa"/>
            <w:vAlign w:val="center"/>
          </w:tcPr>
          <w:p w14:paraId="4C30BB58"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Prowadzenie działań edukacyjnych oraz organizacja kampanii informacyjnych dotyczących zagadnień ochrony środowiska</w:t>
            </w:r>
          </w:p>
        </w:tc>
        <w:tc>
          <w:tcPr>
            <w:tcW w:w="2118" w:type="dxa"/>
            <w:shd w:val="clear" w:color="auto" w:fill="auto"/>
            <w:vAlign w:val="center"/>
          </w:tcPr>
          <w:p w14:paraId="048FFAC3" w14:textId="7C1317EC"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r w:rsidR="00547D22" w:rsidRPr="0041381B">
              <w:rPr>
                <w:rFonts w:ascii="Cambria" w:hAnsi="Cambria"/>
                <w:sz w:val="20"/>
                <w:szCs w:val="20"/>
              </w:rPr>
              <w:t>, Interesariusze</w:t>
            </w:r>
          </w:p>
        </w:tc>
        <w:tc>
          <w:tcPr>
            <w:tcW w:w="1559" w:type="dxa"/>
            <w:vMerge/>
            <w:tcBorders>
              <w:left w:val="single" w:sz="4" w:space="0" w:color="auto"/>
            </w:tcBorders>
            <w:vAlign w:val="center"/>
          </w:tcPr>
          <w:p w14:paraId="2293AB83" w14:textId="77777777" w:rsidR="00547D22" w:rsidRPr="0041381B" w:rsidRDefault="00547D22" w:rsidP="00547D22">
            <w:pPr>
              <w:spacing w:after="0" w:line="240" w:lineRule="auto"/>
              <w:contextualSpacing/>
              <w:jc w:val="center"/>
              <w:rPr>
                <w:rFonts w:ascii="Cambria" w:hAnsi="Cambria"/>
                <w:sz w:val="20"/>
                <w:szCs w:val="20"/>
              </w:rPr>
            </w:pPr>
          </w:p>
        </w:tc>
      </w:tr>
      <w:tr w:rsidR="00547D22" w:rsidRPr="0041381B" w14:paraId="13FBDEE7" w14:textId="77777777" w:rsidTr="00560D89">
        <w:trPr>
          <w:cantSplit/>
          <w:trHeight w:val="964"/>
          <w:jc w:val="center"/>
        </w:trPr>
        <w:tc>
          <w:tcPr>
            <w:tcW w:w="846" w:type="dxa"/>
            <w:vMerge/>
            <w:vAlign w:val="center"/>
          </w:tcPr>
          <w:p w14:paraId="03BBF4EB"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extDirection w:val="btLr"/>
            <w:vAlign w:val="center"/>
          </w:tcPr>
          <w:p w14:paraId="5CAF9849"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right w:val="single" w:sz="4" w:space="0" w:color="auto"/>
            </w:tcBorders>
            <w:vAlign w:val="center"/>
          </w:tcPr>
          <w:p w14:paraId="57721C35" w14:textId="77777777" w:rsidR="00547D22" w:rsidRPr="0041381B" w:rsidRDefault="00547D22" w:rsidP="00547D22">
            <w:pPr>
              <w:autoSpaceDE w:val="0"/>
              <w:autoSpaceDN w:val="0"/>
              <w:adjustRightInd w:val="0"/>
              <w:spacing w:after="0" w:line="240" w:lineRule="auto"/>
              <w:jc w:val="center"/>
              <w:rPr>
                <w:rFonts w:ascii="Cambria" w:hAnsi="Cambria"/>
                <w:iCs/>
                <w:sz w:val="20"/>
                <w:szCs w:val="20"/>
                <w:lang w:eastAsia="pl-PL"/>
              </w:rPr>
            </w:pPr>
          </w:p>
        </w:tc>
        <w:tc>
          <w:tcPr>
            <w:tcW w:w="1276" w:type="dxa"/>
            <w:vMerge/>
            <w:tcBorders>
              <w:left w:val="single" w:sz="4" w:space="0" w:color="auto"/>
            </w:tcBorders>
            <w:vAlign w:val="center"/>
          </w:tcPr>
          <w:p w14:paraId="4FB1087A" w14:textId="77777777" w:rsidR="00547D22" w:rsidRPr="0041381B" w:rsidRDefault="00547D22" w:rsidP="00547D22">
            <w:pPr>
              <w:spacing w:after="0" w:line="240" w:lineRule="auto"/>
              <w:jc w:val="center"/>
              <w:rPr>
                <w:rFonts w:ascii="Cambria" w:hAnsi="Cambria" w:cs="Arial"/>
                <w:b/>
                <w:sz w:val="20"/>
                <w:szCs w:val="20"/>
              </w:rPr>
            </w:pPr>
          </w:p>
        </w:tc>
        <w:tc>
          <w:tcPr>
            <w:tcW w:w="6662" w:type="dxa"/>
            <w:vAlign w:val="center"/>
          </w:tcPr>
          <w:p w14:paraId="559F0763"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Współpraca podczas opiniowania planów, programów oraz  innych przedsięwzięć strategicznych</w:t>
            </w:r>
          </w:p>
        </w:tc>
        <w:tc>
          <w:tcPr>
            <w:tcW w:w="2118" w:type="dxa"/>
            <w:shd w:val="clear" w:color="auto" w:fill="auto"/>
            <w:vAlign w:val="center"/>
          </w:tcPr>
          <w:p w14:paraId="50EB3D5A" w14:textId="49BA6DAC"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vAlign w:val="center"/>
          </w:tcPr>
          <w:p w14:paraId="6B9D7E1C" w14:textId="77777777" w:rsidR="00547D22" w:rsidRPr="0041381B" w:rsidRDefault="00547D22" w:rsidP="00547D22">
            <w:pPr>
              <w:spacing w:after="0" w:line="240" w:lineRule="auto"/>
              <w:contextualSpacing/>
              <w:jc w:val="center"/>
              <w:rPr>
                <w:rFonts w:ascii="Cambria" w:hAnsi="Cambria"/>
                <w:sz w:val="20"/>
                <w:szCs w:val="20"/>
              </w:rPr>
            </w:pPr>
          </w:p>
        </w:tc>
      </w:tr>
      <w:tr w:rsidR="00547D22" w:rsidRPr="0041381B" w14:paraId="02273235" w14:textId="77777777" w:rsidTr="00560D89">
        <w:trPr>
          <w:cantSplit/>
          <w:trHeight w:val="964"/>
          <w:jc w:val="center"/>
        </w:trPr>
        <w:tc>
          <w:tcPr>
            <w:tcW w:w="846" w:type="dxa"/>
            <w:vMerge/>
            <w:vAlign w:val="center"/>
          </w:tcPr>
          <w:p w14:paraId="40A2F898"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extDirection w:val="btLr"/>
            <w:vAlign w:val="center"/>
          </w:tcPr>
          <w:p w14:paraId="4727AD4B" w14:textId="77777777" w:rsidR="00547D22" w:rsidRPr="0041381B" w:rsidRDefault="00547D22" w:rsidP="00547D22">
            <w:pPr>
              <w:autoSpaceDE w:val="0"/>
              <w:autoSpaceDN w:val="0"/>
              <w:adjustRightInd w:val="0"/>
              <w:spacing w:after="0" w:line="240" w:lineRule="auto"/>
              <w:ind w:left="113" w:right="113"/>
              <w:jc w:val="center"/>
              <w:rPr>
                <w:rFonts w:ascii="Cambria" w:hAnsi="Cambria"/>
                <w:bCs/>
                <w:sz w:val="20"/>
                <w:szCs w:val="20"/>
                <w:lang w:eastAsia="pl-PL"/>
              </w:rPr>
            </w:pPr>
          </w:p>
        </w:tc>
        <w:tc>
          <w:tcPr>
            <w:tcW w:w="855" w:type="dxa"/>
            <w:vMerge/>
            <w:tcBorders>
              <w:right w:val="single" w:sz="4" w:space="0" w:color="auto"/>
            </w:tcBorders>
            <w:vAlign w:val="center"/>
          </w:tcPr>
          <w:p w14:paraId="582FFA6D" w14:textId="77777777" w:rsidR="00547D22" w:rsidRPr="0041381B" w:rsidRDefault="00547D22" w:rsidP="00547D22">
            <w:pPr>
              <w:autoSpaceDE w:val="0"/>
              <w:autoSpaceDN w:val="0"/>
              <w:adjustRightInd w:val="0"/>
              <w:spacing w:after="0" w:line="240" w:lineRule="auto"/>
              <w:jc w:val="center"/>
              <w:rPr>
                <w:rFonts w:ascii="Cambria" w:hAnsi="Cambria"/>
                <w:iCs/>
                <w:sz w:val="20"/>
                <w:szCs w:val="20"/>
                <w:lang w:eastAsia="pl-PL"/>
              </w:rPr>
            </w:pPr>
          </w:p>
        </w:tc>
        <w:tc>
          <w:tcPr>
            <w:tcW w:w="1276" w:type="dxa"/>
            <w:vMerge/>
            <w:tcBorders>
              <w:left w:val="single" w:sz="4" w:space="0" w:color="auto"/>
            </w:tcBorders>
            <w:vAlign w:val="center"/>
          </w:tcPr>
          <w:p w14:paraId="43A6FBD1" w14:textId="77777777" w:rsidR="00547D22" w:rsidRPr="0041381B" w:rsidRDefault="00547D22" w:rsidP="00547D22">
            <w:pPr>
              <w:spacing w:after="0" w:line="240" w:lineRule="auto"/>
              <w:jc w:val="center"/>
              <w:rPr>
                <w:rFonts w:ascii="Cambria" w:hAnsi="Cambria" w:cs="Arial"/>
                <w:b/>
                <w:sz w:val="20"/>
                <w:szCs w:val="20"/>
              </w:rPr>
            </w:pPr>
          </w:p>
        </w:tc>
        <w:tc>
          <w:tcPr>
            <w:tcW w:w="6662" w:type="dxa"/>
            <w:vAlign w:val="center"/>
          </w:tcPr>
          <w:p w14:paraId="7817610E" w14:textId="5E82656E" w:rsidR="00547D22" w:rsidRPr="0041381B" w:rsidRDefault="00547D22" w:rsidP="008954D5">
            <w:pPr>
              <w:spacing w:after="0" w:line="240" w:lineRule="auto"/>
              <w:jc w:val="center"/>
              <w:rPr>
                <w:rFonts w:ascii="Cambria" w:hAnsi="Cambria"/>
                <w:sz w:val="20"/>
                <w:szCs w:val="20"/>
              </w:rPr>
            </w:pPr>
            <w:r w:rsidRPr="0041381B">
              <w:rPr>
                <w:rFonts w:ascii="Cambria" w:hAnsi="Cambria"/>
                <w:sz w:val="20"/>
                <w:szCs w:val="20"/>
              </w:rPr>
              <w:t xml:space="preserve">Wykorzystanie elementów przyrodniczych i kulturowych do kreowania wizerunku </w:t>
            </w:r>
            <w:r w:rsidR="008954D5" w:rsidRPr="0041381B">
              <w:rPr>
                <w:rFonts w:ascii="Cambria" w:hAnsi="Cambria"/>
                <w:sz w:val="20"/>
                <w:szCs w:val="20"/>
              </w:rPr>
              <w:t>miasta</w:t>
            </w:r>
          </w:p>
        </w:tc>
        <w:tc>
          <w:tcPr>
            <w:tcW w:w="2118" w:type="dxa"/>
            <w:shd w:val="clear" w:color="auto" w:fill="auto"/>
            <w:vAlign w:val="center"/>
          </w:tcPr>
          <w:p w14:paraId="33F35803" w14:textId="0C389CA6"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vAlign w:val="center"/>
          </w:tcPr>
          <w:p w14:paraId="198443BC" w14:textId="77777777" w:rsidR="00547D22" w:rsidRPr="0041381B" w:rsidRDefault="00547D22" w:rsidP="00547D22">
            <w:pPr>
              <w:spacing w:after="0" w:line="240" w:lineRule="auto"/>
              <w:contextualSpacing/>
              <w:jc w:val="center"/>
              <w:rPr>
                <w:rFonts w:ascii="Cambria" w:hAnsi="Cambria"/>
                <w:sz w:val="20"/>
                <w:szCs w:val="20"/>
              </w:rPr>
            </w:pPr>
          </w:p>
        </w:tc>
      </w:tr>
      <w:tr w:rsidR="00547D22" w:rsidRPr="0041381B" w14:paraId="7582704B" w14:textId="77777777" w:rsidTr="00560D89">
        <w:trPr>
          <w:cantSplit/>
          <w:trHeight w:val="964"/>
          <w:jc w:val="center"/>
        </w:trPr>
        <w:tc>
          <w:tcPr>
            <w:tcW w:w="846" w:type="dxa"/>
            <w:vMerge/>
            <w:vAlign w:val="center"/>
          </w:tcPr>
          <w:p w14:paraId="34BDC37E" w14:textId="77777777" w:rsidR="00547D22" w:rsidRPr="0041381B" w:rsidRDefault="00547D22" w:rsidP="00547D22">
            <w:pPr>
              <w:spacing w:after="0" w:line="240" w:lineRule="auto"/>
              <w:jc w:val="center"/>
              <w:rPr>
                <w:rFonts w:ascii="Cambria" w:hAnsi="Cambria" w:cs="Arial"/>
                <w:sz w:val="20"/>
                <w:szCs w:val="20"/>
              </w:rPr>
            </w:pPr>
          </w:p>
        </w:tc>
        <w:tc>
          <w:tcPr>
            <w:tcW w:w="1285" w:type="dxa"/>
            <w:vMerge/>
            <w:textDirection w:val="btLr"/>
            <w:vAlign w:val="center"/>
          </w:tcPr>
          <w:p w14:paraId="6F018101" w14:textId="77777777" w:rsidR="00547D22" w:rsidRPr="0041381B" w:rsidRDefault="00547D22" w:rsidP="00547D22">
            <w:pPr>
              <w:autoSpaceDE w:val="0"/>
              <w:autoSpaceDN w:val="0"/>
              <w:adjustRightInd w:val="0"/>
              <w:spacing w:after="0" w:line="240" w:lineRule="auto"/>
              <w:ind w:right="113"/>
              <w:jc w:val="center"/>
              <w:rPr>
                <w:rFonts w:ascii="Cambria" w:hAnsi="Cambria"/>
                <w:bCs/>
                <w:sz w:val="20"/>
                <w:szCs w:val="20"/>
                <w:lang w:eastAsia="pl-PL"/>
              </w:rPr>
            </w:pPr>
          </w:p>
        </w:tc>
        <w:tc>
          <w:tcPr>
            <w:tcW w:w="855" w:type="dxa"/>
            <w:vMerge/>
            <w:tcBorders>
              <w:right w:val="single" w:sz="4" w:space="0" w:color="auto"/>
            </w:tcBorders>
            <w:textDirection w:val="btLr"/>
            <w:vAlign w:val="center"/>
          </w:tcPr>
          <w:p w14:paraId="27BEF81A" w14:textId="77777777" w:rsidR="00547D22" w:rsidRPr="0041381B" w:rsidRDefault="00547D22" w:rsidP="00547D22">
            <w:pPr>
              <w:autoSpaceDE w:val="0"/>
              <w:autoSpaceDN w:val="0"/>
              <w:adjustRightInd w:val="0"/>
              <w:spacing w:after="0" w:line="240" w:lineRule="auto"/>
              <w:jc w:val="center"/>
              <w:rPr>
                <w:rFonts w:ascii="Cambria" w:hAnsi="Cambria"/>
                <w:iCs/>
                <w:sz w:val="20"/>
                <w:szCs w:val="20"/>
                <w:lang w:eastAsia="pl-PL"/>
              </w:rPr>
            </w:pPr>
          </w:p>
        </w:tc>
        <w:tc>
          <w:tcPr>
            <w:tcW w:w="1276" w:type="dxa"/>
            <w:vMerge/>
            <w:tcBorders>
              <w:left w:val="single" w:sz="4" w:space="0" w:color="auto"/>
            </w:tcBorders>
            <w:textDirection w:val="btLr"/>
            <w:vAlign w:val="center"/>
          </w:tcPr>
          <w:p w14:paraId="6440D748" w14:textId="77777777" w:rsidR="00547D22" w:rsidRPr="0041381B" w:rsidRDefault="00547D22" w:rsidP="00547D22">
            <w:pPr>
              <w:spacing w:after="0" w:line="240" w:lineRule="auto"/>
              <w:jc w:val="center"/>
              <w:rPr>
                <w:rFonts w:ascii="Cambria" w:hAnsi="Cambria" w:cs="Arial"/>
                <w:b/>
                <w:sz w:val="20"/>
                <w:szCs w:val="20"/>
              </w:rPr>
            </w:pPr>
          </w:p>
        </w:tc>
        <w:tc>
          <w:tcPr>
            <w:tcW w:w="6662" w:type="dxa"/>
            <w:tcBorders>
              <w:top w:val="single" w:sz="4" w:space="0" w:color="auto"/>
            </w:tcBorders>
            <w:vAlign w:val="center"/>
          </w:tcPr>
          <w:p w14:paraId="268FDD31" w14:textId="77777777" w:rsidR="00547D22" w:rsidRPr="0041381B" w:rsidRDefault="00547D22" w:rsidP="00547D22">
            <w:pPr>
              <w:spacing w:after="0" w:line="240" w:lineRule="auto"/>
              <w:jc w:val="center"/>
              <w:rPr>
                <w:rFonts w:ascii="Cambria" w:hAnsi="Cambria"/>
                <w:sz w:val="20"/>
                <w:szCs w:val="20"/>
              </w:rPr>
            </w:pPr>
            <w:r w:rsidRPr="0041381B">
              <w:rPr>
                <w:rFonts w:ascii="Cambria" w:hAnsi="Cambria"/>
                <w:sz w:val="20"/>
                <w:szCs w:val="20"/>
              </w:rPr>
              <w:t>Edukacja ekologiczna pracowników samorządowych, dzieci i młodzieży, dorosłych, przedsiębiorców, turystów</w:t>
            </w:r>
          </w:p>
        </w:tc>
        <w:tc>
          <w:tcPr>
            <w:tcW w:w="2118" w:type="dxa"/>
            <w:tcBorders>
              <w:top w:val="single" w:sz="4" w:space="0" w:color="auto"/>
            </w:tcBorders>
            <w:shd w:val="clear" w:color="auto" w:fill="auto"/>
            <w:vAlign w:val="center"/>
          </w:tcPr>
          <w:p w14:paraId="78257A30" w14:textId="523C1919" w:rsidR="00547D22" w:rsidRPr="0041381B" w:rsidRDefault="00C2248B" w:rsidP="00547D22">
            <w:pPr>
              <w:spacing w:after="0" w:line="240" w:lineRule="auto"/>
              <w:jc w:val="center"/>
              <w:rPr>
                <w:rFonts w:ascii="Cambria" w:hAnsi="Cambria"/>
                <w:sz w:val="20"/>
                <w:szCs w:val="20"/>
              </w:rPr>
            </w:pPr>
            <w:r w:rsidRPr="0041381B">
              <w:rPr>
                <w:rFonts w:ascii="Cambria" w:hAnsi="Cambria"/>
                <w:sz w:val="20"/>
                <w:szCs w:val="20"/>
              </w:rPr>
              <w:t>Miasto</w:t>
            </w:r>
          </w:p>
        </w:tc>
        <w:tc>
          <w:tcPr>
            <w:tcW w:w="1559" w:type="dxa"/>
            <w:vMerge/>
            <w:tcBorders>
              <w:left w:val="single" w:sz="4" w:space="0" w:color="auto"/>
            </w:tcBorders>
            <w:textDirection w:val="btLr"/>
            <w:vAlign w:val="center"/>
          </w:tcPr>
          <w:p w14:paraId="50CD7806" w14:textId="77777777" w:rsidR="00547D22" w:rsidRPr="0041381B" w:rsidRDefault="00547D22" w:rsidP="00547D22">
            <w:pPr>
              <w:spacing w:after="0" w:line="240" w:lineRule="auto"/>
              <w:ind w:left="113" w:right="113"/>
              <w:contextualSpacing/>
              <w:jc w:val="center"/>
              <w:rPr>
                <w:rFonts w:ascii="Cambria" w:hAnsi="Cambria"/>
                <w:sz w:val="20"/>
                <w:szCs w:val="20"/>
              </w:rPr>
            </w:pPr>
          </w:p>
        </w:tc>
      </w:tr>
    </w:tbl>
    <w:p w14:paraId="281ADF97" w14:textId="77777777" w:rsidR="00255CC0" w:rsidRPr="0041381B" w:rsidRDefault="00255CC0" w:rsidP="0074588D">
      <w:pPr>
        <w:spacing w:after="0" w:line="240" w:lineRule="auto"/>
        <w:jc w:val="center"/>
        <w:rPr>
          <w:rFonts w:ascii="Cambria" w:hAnsi="Cambria"/>
          <w:i/>
          <w:sz w:val="12"/>
          <w:szCs w:val="20"/>
          <w:lang w:eastAsia="pl-PL"/>
        </w:rPr>
      </w:pPr>
    </w:p>
    <w:p w14:paraId="2A005E87" w14:textId="77777777" w:rsidR="00A65C82" w:rsidRPr="0041381B" w:rsidRDefault="00A65C82" w:rsidP="0074588D">
      <w:pPr>
        <w:spacing w:after="0" w:line="240" w:lineRule="auto"/>
        <w:jc w:val="center"/>
        <w:rPr>
          <w:rFonts w:ascii="Cambria" w:hAnsi="Cambria"/>
          <w:b/>
          <w:i/>
          <w:sz w:val="16"/>
          <w:szCs w:val="20"/>
        </w:rPr>
      </w:pPr>
      <w:r w:rsidRPr="0041381B">
        <w:rPr>
          <w:rFonts w:ascii="Cambria" w:hAnsi="Cambria"/>
          <w:i/>
          <w:sz w:val="16"/>
          <w:szCs w:val="20"/>
          <w:lang w:eastAsia="pl-PL"/>
        </w:rPr>
        <w:t>Źródło: Analiza własna</w:t>
      </w:r>
    </w:p>
    <w:p w14:paraId="6B371D22" w14:textId="77777777" w:rsidR="006F1CEF" w:rsidRPr="0041381B" w:rsidRDefault="006F1CEF" w:rsidP="002F3A6C">
      <w:pPr>
        <w:autoSpaceDE w:val="0"/>
        <w:autoSpaceDN w:val="0"/>
        <w:adjustRightInd w:val="0"/>
        <w:spacing w:after="0" w:line="240" w:lineRule="auto"/>
        <w:jc w:val="center"/>
        <w:rPr>
          <w:rFonts w:ascii="Cambria" w:hAnsi="Cambria"/>
          <w:b/>
          <w:i/>
          <w:sz w:val="20"/>
          <w:szCs w:val="20"/>
        </w:rPr>
      </w:pPr>
    </w:p>
    <w:p w14:paraId="3C65951E" w14:textId="77777777" w:rsidR="006F1CEF" w:rsidRPr="0041381B" w:rsidRDefault="006F1CEF" w:rsidP="002F3A6C">
      <w:pPr>
        <w:spacing w:after="0" w:line="240" w:lineRule="auto"/>
        <w:jc w:val="center"/>
        <w:rPr>
          <w:rFonts w:ascii="Cambria" w:hAnsi="Cambria"/>
          <w:b/>
          <w:i/>
          <w:sz w:val="20"/>
          <w:szCs w:val="20"/>
        </w:rPr>
      </w:pPr>
    </w:p>
    <w:p w14:paraId="20166BCE" w14:textId="77777777" w:rsidR="00734E87" w:rsidRPr="0041381B" w:rsidRDefault="00734E87" w:rsidP="002F3A6C">
      <w:pPr>
        <w:keepNext/>
        <w:keepLines/>
        <w:spacing w:after="0" w:line="240" w:lineRule="auto"/>
        <w:outlineLvl w:val="0"/>
        <w:rPr>
          <w:rFonts w:ascii="Cambria" w:hAnsi="Cambria"/>
          <w:b/>
          <w:i/>
          <w:sz w:val="20"/>
          <w:szCs w:val="20"/>
        </w:rPr>
        <w:sectPr w:rsidR="00734E87" w:rsidRPr="0041381B" w:rsidSect="0086272E">
          <w:headerReference w:type="default" r:id="rId201"/>
          <w:footerReference w:type="default" r:id="rId202"/>
          <w:headerReference w:type="first" r:id="rId203"/>
          <w:footerReference w:type="first" r:id="rId204"/>
          <w:pgSz w:w="16838" w:h="11906" w:orient="landscape" w:code="9"/>
          <w:pgMar w:top="1418" w:right="1418" w:bottom="1418" w:left="1418" w:header="567" w:footer="567" w:gutter="567"/>
          <w:cols w:space="708"/>
          <w:titlePg/>
          <w:docGrid w:linePitch="360"/>
        </w:sectPr>
      </w:pPr>
    </w:p>
    <w:p w14:paraId="17327164" w14:textId="77777777" w:rsidR="00734E87" w:rsidRPr="0041381B" w:rsidRDefault="00734E87" w:rsidP="002F3A6C">
      <w:pPr>
        <w:pStyle w:val="Nagwek1"/>
        <w:spacing w:before="0" w:line="240" w:lineRule="auto"/>
        <w:rPr>
          <w:rStyle w:val="Nagwek2Znak"/>
          <w:rFonts w:eastAsia="Calibri"/>
          <w:b/>
          <w:i/>
          <w:color w:val="auto"/>
          <w:sz w:val="20"/>
          <w:szCs w:val="20"/>
        </w:rPr>
      </w:pPr>
      <w:bookmarkStart w:id="533" w:name="_Toc142324131"/>
      <w:r w:rsidRPr="0041381B">
        <w:rPr>
          <w:rStyle w:val="Nagwek2Znak"/>
          <w:rFonts w:eastAsia="Calibri"/>
          <w:b/>
          <w:i/>
          <w:color w:val="auto"/>
          <w:sz w:val="20"/>
          <w:szCs w:val="20"/>
        </w:rPr>
        <w:lastRenderedPageBreak/>
        <w:t>7.7. Harmonogram realizacji zadań ekologicznych</w:t>
      </w:r>
      <w:bookmarkEnd w:id="533"/>
    </w:p>
    <w:p w14:paraId="0534BB9C" w14:textId="77777777" w:rsidR="00734E87" w:rsidRPr="0041381B" w:rsidRDefault="00734E87" w:rsidP="002F3A6C">
      <w:pPr>
        <w:spacing w:after="0" w:line="240" w:lineRule="auto"/>
        <w:rPr>
          <w:rFonts w:ascii="Cambria" w:eastAsiaTheme="minorHAnsi" w:hAnsi="Cambria" w:cstheme="minorBidi"/>
          <w:b/>
          <w:sz w:val="20"/>
          <w:szCs w:val="20"/>
        </w:rPr>
      </w:pPr>
    </w:p>
    <w:p w14:paraId="530DFE93" w14:textId="2AF5EC01" w:rsidR="00734E87" w:rsidRPr="0041381B" w:rsidRDefault="00734E87" w:rsidP="002F3A6C">
      <w:pPr>
        <w:spacing w:after="0" w:line="240" w:lineRule="auto"/>
        <w:ind w:firstLine="708"/>
        <w:jc w:val="both"/>
        <w:rPr>
          <w:rFonts w:ascii="Cambria" w:hAnsi="Cambria"/>
          <w:sz w:val="20"/>
          <w:szCs w:val="20"/>
        </w:rPr>
      </w:pPr>
      <w:r w:rsidRPr="0041381B">
        <w:rPr>
          <w:rFonts w:ascii="Cambria" w:hAnsi="Cambria"/>
          <w:sz w:val="20"/>
          <w:szCs w:val="20"/>
        </w:rPr>
        <w:t xml:space="preserve">W harmonogramach realizacyjnych przygotowanych dla </w:t>
      </w:r>
      <w:r w:rsidR="001C2F6B" w:rsidRPr="0041381B">
        <w:rPr>
          <w:rFonts w:ascii="Cambria" w:hAnsi="Cambria"/>
          <w:sz w:val="20"/>
          <w:szCs w:val="20"/>
        </w:rPr>
        <w:t xml:space="preserve">miasta </w:t>
      </w:r>
      <w:r w:rsidR="000B6B99" w:rsidRPr="0041381B">
        <w:rPr>
          <w:rFonts w:ascii="Cambria" w:hAnsi="Cambria"/>
          <w:sz w:val="20"/>
          <w:szCs w:val="20"/>
        </w:rPr>
        <w:t>Giżycka</w:t>
      </w:r>
      <w:r w:rsidR="00BD25C6" w:rsidRPr="0041381B">
        <w:rPr>
          <w:rFonts w:ascii="Cambria" w:hAnsi="Cambria"/>
          <w:sz w:val="20"/>
          <w:szCs w:val="20"/>
        </w:rPr>
        <w:t xml:space="preserve"> </w:t>
      </w:r>
      <w:r w:rsidRPr="0041381B">
        <w:rPr>
          <w:rFonts w:ascii="Cambria" w:hAnsi="Cambria"/>
          <w:sz w:val="20"/>
          <w:szCs w:val="20"/>
        </w:rPr>
        <w:t>poszczególnym obszarom interwencji, w ramach wyznaczonych celów ekologicznych, przyporz</w:t>
      </w:r>
      <w:r w:rsidR="00065711" w:rsidRPr="0041381B">
        <w:rPr>
          <w:rFonts w:ascii="Cambria" w:hAnsi="Cambria"/>
          <w:sz w:val="20"/>
          <w:szCs w:val="20"/>
        </w:rPr>
        <w:t xml:space="preserve">ądkowano konkretne zadania </w:t>
      </w:r>
      <w:r w:rsidR="00DF0DF1" w:rsidRPr="0041381B">
        <w:rPr>
          <w:rFonts w:ascii="Cambria" w:hAnsi="Cambria"/>
          <w:sz w:val="20"/>
          <w:szCs w:val="20"/>
        </w:rPr>
        <w:t>z </w:t>
      </w:r>
      <w:r w:rsidRPr="0041381B">
        <w:rPr>
          <w:rFonts w:ascii="Cambria" w:hAnsi="Cambria"/>
          <w:sz w:val="20"/>
          <w:szCs w:val="20"/>
        </w:rPr>
        <w:t>określeniem czasu ich realizacji i instytucje, które powinny je re</w:t>
      </w:r>
      <w:r w:rsidR="000466D3" w:rsidRPr="0041381B">
        <w:rPr>
          <w:rFonts w:ascii="Cambria" w:hAnsi="Cambria"/>
          <w:sz w:val="20"/>
          <w:szCs w:val="20"/>
        </w:rPr>
        <w:t>alizować lub współrealizować. Z </w:t>
      </w:r>
      <w:r w:rsidRPr="0041381B">
        <w:rPr>
          <w:rFonts w:ascii="Cambria" w:hAnsi="Cambria"/>
          <w:sz w:val="20"/>
          <w:szCs w:val="20"/>
        </w:rPr>
        <w:t>uwagi na specyfikę niektórych zadań np. edukacja ekologiczna, czy zadania kontrolne będą one realizowane zarówno</w:t>
      </w:r>
      <w:r w:rsidR="0080269A" w:rsidRPr="0041381B">
        <w:rPr>
          <w:rFonts w:ascii="Cambria" w:hAnsi="Cambria"/>
          <w:sz w:val="20"/>
          <w:szCs w:val="20"/>
        </w:rPr>
        <w:t xml:space="preserve"> w ramach harmonogramu krótko i </w:t>
      </w:r>
      <w:r w:rsidRPr="0041381B">
        <w:rPr>
          <w:rFonts w:ascii="Cambria" w:hAnsi="Cambria"/>
          <w:sz w:val="20"/>
          <w:szCs w:val="20"/>
        </w:rPr>
        <w:t>długoterminowego.</w:t>
      </w:r>
    </w:p>
    <w:p w14:paraId="5AEC425D" w14:textId="77777777" w:rsidR="00734E87" w:rsidRPr="0041381B" w:rsidRDefault="00734E87" w:rsidP="002F3A6C">
      <w:pPr>
        <w:spacing w:after="0" w:line="240" w:lineRule="auto"/>
        <w:ind w:firstLine="708"/>
        <w:jc w:val="both"/>
        <w:rPr>
          <w:rFonts w:ascii="Cambria" w:hAnsi="Cambria"/>
          <w:sz w:val="20"/>
          <w:szCs w:val="20"/>
        </w:rPr>
      </w:pPr>
    </w:p>
    <w:p w14:paraId="34BAD861" w14:textId="77777777" w:rsidR="00734E87" w:rsidRPr="0041381B" w:rsidRDefault="00734E87" w:rsidP="002F3A6C">
      <w:pPr>
        <w:spacing w:after="0" w:line="240" w:lineRule="auto"/>
        <w:ind w:firstLine="708"/>
        <w:jc w:val="both"/>
        <w:rPr>
          <w:rFonts w:ascii="Cambria" w:hAnsi="Cambria"/>
          <w:sz w:val="20"/>
          <w:szCs w:val="20"/>
        </w:rPr>
      </w:pPr>
      <w:r w:rsidRPr="0041381B">
        <w:rPr>
          <w:rFonts w:ascii="Cambria" w:hAnsi="Cambria"/>
          <w:sz w:val="20"/>
          <w:szCs w:val="20"/>
        </w:rPr>
        <w:t>Proces zarządzania środowiskiem spoczywa na władzach lokalnych. Mając na uwadze spójność koordynacji działań pomiędzy poszczególnymi s</w:t>
      </w:r>
      <w:r w:rsidR="00255CC0" w:rsidRPr="0041381B">
        <w:rPr>
          <w:rFonts w:ascii="Cambria" w:hAnsi="Cambria"/>
          <w:sz w:val="20"/>
          <w:szCs w:val="20"/>
        </w:rPr>
        <w:t>zczeblami władz samorządowych i </w:t>
      </w:r>
      <w:r w:rsidRPr="0041381B">
        <w:rPr>
          <w:rFonts w:ascii="Cambria" w:hAnsi="Cambria"/>
          <w:sz w:val="20"/>
          <w:szCs w:val="20"/>
        </w:rPr>
        <w:t>rządowych</w:t>
      </w:r>
      <w:r w:rsidR="00065711" w:rsidRPr="0041381B">
        <w:rPr>
          <w:rFonts w:ascii="Cambria" w:hAnsi="Cambria"/>
          <w:sz w:val="20"/>
          <w:szCs w:val="20"/>
        </w:rPr>
        <w:t>,</w:t>
      </w:r>
      <w:r w:rsidRPr="0041381B">
        <w:rPr>
          <w:rFonts w:ascii="Cambria" w:hAnsi="Cambria"/>
          <w:sz w:val="20"/>
          <w:szCs w:val="20"/>
        </w:rPr>
        <w:t xml:space="preserve"> a także współpracę z pozostałymi partnerami, zarządzanie środowiskiem przy pomocy Programu Ochrony Środowiska wymagać będzie ustalenia roli i zakresu działania poszczególnych podmiotów zaangażowanych w jego realizację, struktury organizacji Programu oraz systemu monitoringu. </w:t>
      </w:r>
    </w:p>
    <w:p w14:paraId="7F0BDEF8" w14:textId="77777777" w:rsidR="00734E87" w:rsidRPr="0041381B" w:rsidRDefault="00734E87" w:rsidP="002F3A6C">
      <w:pPr>
        <w:spacing w:after="0" w:line="240" w:lineRule="auto"/>
        <w:ind w:firstLine="708"/>
        <w:jc w:val="both"/>
        <w:rPr>
          <w:rFonts w:ascii="Cambria" w:hAnsi="Cambria"/>
          <w:sz w:val="20"/>
          <w:szCs w:val="20"/>
        </w:rPr>
      </w:pPr>
    </w:p>
    <w:p w14:paraId="0575D937" w14:textId="457E1A6B" w:rsidR="00734E87" w:rsidRPr="0041381B" w:rsidRDefault="00734E87" w:rsidP="002F3A6C">
      <w:pPr>
        <w:spacing w:after="0" w:line="240" w:lineRule="auto"/>
        <w:ind w:firstLine="708"/>
        <w:jc w:val="both"/>
        <w:rPr>
          <w:rFonts w:ascii="Cambria" w:hAnsi="Cambria"/>
          <w:sz w:val="20"/>
          <w:szCs w:val="20"/>
        </w:rPr>
      </w:pPr>
      <w:r w:rsidRPr="0041381B">
        <w:rPr>
          <w:rFonts w:ascii="Cambria" w:hAnsi="Cambria"/>
          <w:sz w:val="20"/>
          <w:szCs w:val="20"/>
        </w:rPr>
        <w:t xml:space="preserve">Władze </w:t>
      </w:r>
      <w:r w:rsidR="001C2F6B" w:rsidRPr="0041381B">
        <w:rPr>
          <w:rFonts w:ascii="Cambria" w:hAnsi="Cambria"/>
          <w:sz w:val="20"/>
          <w:szCs w:val="20"/>
        </w:rPr>
        <w:t xml:space="preserve">miasta </w:t>
      </w:r>
      <w:r w:rsidR="000B6B99" w:rsidRPr="0041381B">
        <w:rPr>
          <w:rFonts w:ascii="Cambria" w:hAnsi="Cambria"/>
          <w:sz w:val="20"/>
          <w:szCs w:val="20"/>
        </w:rPr>
        <w:t>Giżycka</w:t>
      </w:r>
      <w:r w:rsidRPr="0041381B">
        <w:rPr>
          <w:rFonts w:ascii="Cambria" w:hAnsi="Cambria"/>
          <w:sz w:val="20"/>
          <w:szCs w:val="20"/>
        </w:rPr>
        <w:t xml:space="preserve"> pełnią w odniesieniu do </w:t>
      </w:r>
      <w:r w:rsidR="008B1A65" w:rsidRPr="0041381B">
        <w:rPr>
          <w:rFonts w:ascii="Cambria" w:hAnsi="Cambria"/>
          <w:sz w:val="20"/>
          <w:szCs w:val="20"/>
        </w:rPr>
        <w:t>Programu kilka funkcji. Jedną z </w:t>
      </w:r>
      <w:r w:rsidRPr="0041381B">
        <w:rPr>
          <w:rFonts w:ascii="Cambria" w:hAnsi="Cambria"/>
          <w:sz w:val="20"/>
          <w:szCs w:val="20"/>
        </w:rPr>
        <w:t xml:space="preserve">ważniejszych jest </w:t>
      </w:r>
      <w:r w:rsidRPr="0041381B">
        <w:rPr>
          <w:rFonts w:ascii="Cambria" w:hAnsi="Cambria"/>
          <w:i/>
          <w:sz w:val="20"/>
          <w:szCs w:val="20"/>
        </w:rPr>
        <w:t>funkcja regulacyjna</w:t>
      </w:r>
      <w:r w:rsidRPr="0041381B">
        <w:rPr>
          <w:rFonts w:ascii="Cambria" w:hAnsi="Cambria"/>
          <w:sz w:val="20"/>
          <w:szCs w:val="20"/>
        </w:rPr>
        <w:t xml:space="preserve">, na którą składają się akty prawa </w:t>
      </w:r>
      <w:r w:rsidR="00FE6143" w:rsidRPr="0041381B">
        <w:rPr>
          <w:rFonts w:ascii="Cambria" w:hAnsi="Cambria"/>
          <w:sz w:val="20"/>
          <w:szCs w:val="20"/>
        </w:rPr>
        <w:t>miejscowego</w:t>
      </w:r>
      <w:r w:rsidRPr="0041381B">
        <w:rPr>
          <w:rFonts w:ascii="Cambria" w:hAnsi="Cambria"/>
          <w:sz w:val="20"/>
          <w:szCs w:val="20"/>
        </w:rPr>
        <w:t xml:space="preserve"> - uchwały oraz decyzje administracyjne związane odpowiednio z określonymi obszarami zagadnień środowiskowych. Władze pełnią również </w:t>
      </w:r>
      <w:r w:rsidRPr="0041381B">
        <w:rPr>
          <w:rFonts w:ascii="Cambria" w:hAnsi="Cambria"/>
          <w:i/>
          <w:sz w:val="20"/>
          <w:szCs w:val="20"/>
        </w:rPr>
        <w:t>funkcje wykonawcze</w:t>
      </w:r>
      <w:r w:rsidR="008B1A65" w:rsidRPr="0041381B">
        <w:rPr>
          <w:rFonts w:ascii="Cambria" w:hAnsi="Cambria"/>
          <w:sz w:val="20"/>
          <w:szCs w:val="20"/>
        </w:rPr>
        <w:t xml:space="preserve"> (zadania wynikające z ustaw) i </w:t>
      </w:r>
      <w:r w:rsidRPr="0041381B">
        <w:rPr>
          <w:rFonts w:ascii="Cambria" w:hAnsi="Cambria"/>
          <w:sz w:val="20"/>
          <w:szCs w:val="20"/>
        </w:rPr>
        <w:t xml:space="preserve">kontrolne. </w:t>
      </w:r>
    </w:p>
    <w:p w14:paraId="151AD60B" w14:textId="77777777" w:rsidR="00734E87" w:rsidRPr="0041381B" w:rsidRDefault="00734E87" w:rsidP="002F3A6C">
      <w:pPr>
        <w:spacing w:after="0" w:line="240" w:lineRule="auto"/>
        <w:ind w:firstLine="540"/>
        <w:jc w:val="both"/>
        <w:rPr>
          <w:rFonts w:ascii="Cambria" w:hAnsi="Cambria"/>
          <w:sz w:val="20"/>
          <w:szCs w:val="20"/>
        </w:rPr>
      </w:pPr>
    </w:p>
    <w:p w14:paraId="41922D47" w14:textId="77777777" w:rsidR="00734E87" w:rsidRPr="0041381B" w:rsidRDefault="00734E87" w:rsidP="002F3A6C">
      <w:pPr>
        <w:spacing w:after="0" w:line="240" w:lineRule="auto"/>
        <w:ind w:firstLine="708"/>
        <w:jc w:val="both"/>
        <w:rPr>
          <w:rFonts w:ascii="Cambria" w:hAnsi="Cambria"/>
          <w:sz w:val="20"/>
          <w:szCs w:val="20"/>
        </w:rPr>
      </w:pPr>
      <w:r w:rsidRPr="0041381B">
        <w:rPr>
          <w:rFonts w:ascii="Cambria" w:hAnsi="Cambria"/>
          <w:sz w:val="20"/>
          <w:szCs w:val="20"/>
        </w:rPr>
        <w:t>Do podstawowych instrumentów prawnych odnoszących się do zagadnień ochrony środowiska należą: standardy i normy środowiskowe, pozwolenia i odpowiedzialność administracyjna, karna i cywilna. Głównymi instrumentami finansowymi są opłaty ekologiczne, kary, fundusze celowe, ulgi podatkowe. Wśród instrumentów o charakterze społecznym wyróżniamy dostęp do informacji, komunikację społeczną, edukację i promocję ekologiczną.</w:t>
      </w:r>
    </w:p>
    <w:p w14:paraId="1FDFC8FF" w14:textId="77777777" w:rsidR="00734E87" w:rsidRPr="0041381B" w:rsidRDefault="00734E87" w:rsidP="002F3A6C">
      <w:pPr>
        <w:spacing w:after="0" w:line="240" w:lineRule="auto"/>
        <w:ind w:firstLine="540"/>
        <w:jc w:val="both"/>
        <w:rPr>
          <w:rFonts w:ascii="Cambria" w:hAnsi="Cambria"/>
          <w:sz w:val="20"/>
          <w:szCs w:val="20"/>
        </w:rPr>
      </w:pPr>
    </w:p>
    <w:p w14:paraId="672EAE0F" w14:textId="3658FB42" w:rsidR="00093114" w:rsidRPr="0041381B" w:rsidRDefault="00734E87" w:rsidP="002F3A6C">
      <w:pPr>
        <w:spacing w:after="0" w:line="240" w:lineRule="auto"/>
        <w:ind w:firstLine="708"/>
        <w:jc w:val="both"/>
        <w:rPr>
          <w:rFonts w:ascii="Cambria" w:hAnsi="Cambria"/>
          <w:sz w:val="20"/>
          <w:szCs w:val="20"/>
        </w:rPr>
      </w:pPr>
      <w:r w:rsidRPr="0041381B">
        <w:rPr>
          <w:rFonts w:ascii="Cambria" w:hAnsi="Cambria"/>
          <w:sz w:val="20"/>
          <w:szCs w:val="20"/>
        </w:rPr>
        <w:t xml:space="preserve">Zadania ekologiczne </w:t>
      </w:r>
      <w:r w:rsidR="00FE6143" w:rsidRPr="0041381B">
        <w:rPr>
          <w:rFonts w:ascii="Cambria" w:hAnsi="Cambria"/>
          <w:sz w:val="20"/>
          <w:szCs w:val="20"/>
        </w:rPr>
        <w:t>nieujęte</w:t>
      </w:r>
      <w:r w:rsidRPr="0041381B">
        <w:rPr>
          <w:rFonts w:ascii="Cambria" w:hAnsi="Cambria"/>
          <w:sz w:val="20"/>
          <w:szCs w:val="20"/>
        </w:rPr>
        <w:t xml:space="preserve"> w żadnym z harmonogramów, a zamieszczone w części opisowej dotyczącej polityki ekologicznej, stanowią dla </w:t>
      </w:r>
      <w:r w:rsidR="001C2F6B" w:rsidRPr="0041381B">
        <w:rPr>
          <w:rFonts w:ascii="Cambria" w:hAnsi="Cambria"/>
          <w:sz w:val="20"/>
          <w:szCs w:val="20"/>
        </w:rPr>
        <w:t>miasta</w:t>
      </w:r>
      <w:r w:rsidRPr="0041381B">
        <w:rPr>
          <w:rFonts w:ascii="Cambria" w:hAnsi="Cambria"/>
          <w:sz w:val="20"/>
          <w:szCs w:val="20"/>
        </w:rPr>
        <w:t xml:space="preserve"> dodatkową bazę możliwości realizacyjnych w ramach opracowanego Programu Ochrony Środowiska. Cele ekologiczne, a w ich ramach kierunki działań, jakie należy podjąć w zakresie ochrony środowiska, stanowią podstawę dla realizacji konkretnych zadań ekologicznych na przestrzeni </w:t>
      </w:r>
      <w:r w:rsidR="008B1A65" w:rsidRPr="0041381B">
        <w:rPr>
          <w:rFonts w:ascii="Cambria" w:hAnsi="Cambria"/>
          <w:sz w:val="20"/>
          <w:szCs w:val="20"/>
        </w:rPr>
        <w:t>kilku najbliższych</w:t>
      </w:r>
      <w:r w:rsidRPr="0041381B">
        <w:rPr>
          <w:rFonts w:ascii="Cambria" w:hAnsi="Cambria"/>
          <w:sz w:val="20"/>
          <w:szCs w:val="20"/>
        </w:rPr>
        <w:t xml:space="preserve"> lat. </w:t>
      </w:r>
    </w:p>
    <w:p w14:paraId="04D863F9" w14:textId="77777777" w:rsidR="00093114" w:rsidRPr="0041381B" w:rsidRDefault="00093114" w:rsidP="002F3A6C">
      <w:pPr>
        <w:spacing w:after="0" w:line="240" w:lineRule="auto"/>
        <w:ind w:firstLine="708"/>
        <w:jc w:val="both"/>
        <w:rPr>
          <w:rFonts w:ascii="Cambria" w:hAnsi="Cambria"/>
          <w:sz w:val="20"/>
          <w:szCs w:val="20"/>
        </w:rPr>
      </w:pPr>
    </w:p>
    <w:p w14:paraId="7C7FF7DB" w14:textId="7EB4B45B" w:rsidR="00734E87" w:rsidRPr="0041381B" w:rsidRDefault="00734E87" w:rsidP="002F3A6C">
      <w:pPr>
        <w:spacing w:after="0" w:line="240" w:lineRule="auto"/>
        <w:ind w:firstLine="708"/>
        <w:jc w:val="both"/>
        <w:rPr>
          <w:rFonts w:ascii="Cambria" w:hAnsi="Cambria"/>
          <w:sz w:val="20"/>
          <w:szCs w:val="20"/>
        </w:rPr>
      </w:pPr>
      <w:r w:rsidRPr="0041381B">
        <w:rPr>
          <w:rFonts w:ascii="Cambria" w:hAnsi="Cambria"/>
          <w:sz w:val="20"/>
          <w:szCs w:val="20"/>
        </w:rPr>
        <w:t xml:space="preserve">Zadania zostały wyznaczone na podstawie analizy stanu środowiska przyrodniczego, przewidywanych kierunków rozwoju oraz informacji w zakresie planowanych inwestycji (dziedzina ochrony środowiska), które przekazane zostały przez </w:t>
      </w:r>
      <w:r w:rsidR="00755FFB" w:rsidRPr="0041381B">
        <w:rPr>
          <w:rFonts w:ascii="Cambria" w:hAnsi="Cambria"/>
          <w:sz w:val="20"/>
          <w:szCs w:val="20"/>
        </w:rPr>
        <w:t xml:space="preserve">Urząd </w:t>
      </w:r>
      <w:r w:rsidR="001C2F6B" w:rsidRPr="0041381B">
        <w:rPr>
          <w:rFonts w:ascii="Cambria" w:hAnsi="Cambria"/>
          <w:sz w:val="20"/>
          <w:szCs w:val="20"/>
        </w:rPr>
        <w:t xml:space="preserve">Miejski w </w:t>
      </w:r>
      <w:r w:rsidR="004006B0">
        <w:rPr>
          <w:rFonts w:ascii="Cambria" w:hAnsi="Cambria"/>
          <w:sz w:val="20"/>
          <w:szCs w:val="20"/>
        </w:rPr>
        <w:t>Giżycku</w:t>
      </w:r>
      <w:r w:rsidR="00BD25C6" w:rsidRPr="0041381B">
        <w:rPr>
          <w:rFonts w:ascii="Cambria" w:hAnsi="Cambria"/>
          <w:sz w:val="20"/>
          <w:szCs w:val="20"/>
        </w:rPr>
        <w:t xml:space="preserve"> </w:t>
      </w:r>
      <w:r w:rsidRPr="0041381B">
        <w:rPr>
          <w:rFonts w:ascii="Cambria" w:hAnsi="Cambria"/>
          <w:sz w:val="20"/>
          <w:szCs w:val="20"/>
        </w:rPr>
        <w:t xml:space="preserve">jak </w:t>
      </w:r>
      <w:r w:rsidR="0080269A" w:rsidRPr="0041381B">
        <w:rPr>
          <w:rFonts w:ascii="Cambria" w:hAnsi="Cambria"/>
          <w:sz w:val="20"/>
          <w:szCs w:val="20"/>
        </w:rPr>
        <w:t>i </w:t>
      </w:r>
      <w:r w:rsidR="00FE6143" w:rsidRPr="0041381B">
        <w:rPr>
          <w:rFonts w:ascii="Cambria" w:hAnsi="Cambria"/>
          <w:sz w:val="20"/>
          <w:szCs w:val="20"/>
        </w:rPr>
        <w:t>instytucje</w:t>
      </w:r>
      <w:r w:rsidRPr="0041381B">
        <w:rPr>
          <w:rFonts w:ascii="Cambria" w:hAnsi="Cambria"/>
          <w:sz w:val="20"/>
          <w:szCs w:val="20"/>
        </w:rPr>
        <w:t xml:space="preserve"> obligatoryjnie zajmujące się och</w:t>
      </w:r>
      <w:r w:rsidR="003C1FA3" w:rsidRPr="0041381B">
        <w:rPr>
          <w:rFonts w:ascii="Cambria" w:hAnsi="Cambria"/>
          <w:sz w:val="20"/>
          <w:szCs w:val="20"/>
        </w:rPr>
        <w:t xml:space="preserve">roną środowiska na omawianym </w:t>
      </w:r>
      <w:r w:rsidRPr="0041381B">
        <w:rPr>
          <w:rFonts w:ascii="Cambria" w:hAnsi="Cambria"/>
          <w:sz w:val="20"/>
          <w:szCs w:val="20"/>
        </w:rPr>
        <w:t>obszarze.</w:t>
      </w:r>
    </w:p>
    <w:p w14:paraId="545499CC" w14:textId="77777777" w:rsidR="003C1FA3" w:rsidRPr="0041381B" w:rsidRDefault="003C1FA3" w:rsidP="002F3A6C">
      <w:pPr>
        <w:spacing w:after="0" w:line="240" w:lineRule="auto"/>
        <w:ind w:firstLine="709"/>
        <w:jc w:val="both"/>
        <w:rPr>
          <w:rFonts w:ascii="Cambria" w:hAnsi="Cambria"/>
          <w:sz w:val="20"/>
          <w:szCs w:val="20"/>
        </w:rPr>
      </w:pPr>
    </w:p>
    <w:p w14:paraId="4C9D1015" w14:textId="77777777" w:rsidR="00734E87" w:rsidRPr="0041381B" w:rsidRDefault="00734E87" w:rsidP="002F3A6C">
      <w:pPr>
        <w:spacing w:after="0" w:line="240" w:lineRule="auto"/>
        <w:ind w:firstLine="708"/>
        <w:jc w:val="both"/>
        <w:rPr>
          <w:rFonts w:ascii="Cambria" w:hAnsi="Cambria"/>
          <w:sz w:val="20"/>
          <w:szCs w:val="20"/>
        </w:rPr>
      </w:pPr>
      <w:r w:rsidRPr="0041381B">
        <w:rPr>
          <w:rFonts w:ascii="Cambria" w:hAnsi="Cambria"/>
          <w:sz w:val="20"/>
          <w:szCs w:val="20"/>
        </w:rPr>
        <w:t xml:space="preserve">W planie operacyjnym ujęto: </w:t>
      </w:r>
    </w:p>
    <w:p w14:paraId="407EE1D3" w14:textId="77777777" w:rsidR="00734E87" w:rsidRPr="0041381B" w:rsidRDefault="00734E87" w:rsidP="002F3A6C">
      <w:pPr>
        <w:autoSpaceDE w:val="0"/>
        <w:autoSpaceDN w:val="0"/>
        <w:adjustRightInd w:val="0"/>
        <w:spacing w:after="0" w:line="240" w:lineRule="auto"/>
        <w:rPr>
          <w:rFonts w:ascii="Cambria" w:hAnsi="Cambria" w:cs="Arial"/>
          <w:sz w:val="20"/>
          <w:szCs w:val="20"/>
          <w:lang w:eastAsia="pl-PL"/>
        </w:rPr>
      </w:pPr>
    </w:p>
    <w:p w14:paraId="5EAA4094" w14:textId="5DDA48B2" w:rsidR="00734E87" w:rsidRPr="0041381B" w:rsidRDefault="00734E87" w:rsidP="002F3A6C">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b/>
          <w:sz w:val="20"/>
          <w:szCs w:val="20"/>
        </w:rPr>
        <w:t>zadania własne</w:t>
      </w:r>
      <w:r w:rsidRPr="0041381B">
        <w:rPr>
          <w:rFonts w:ascii="Cambria" w:hAnsi="Cambria"/>
          <w:sz w:val="20"/>
          <w:szCs w:val="20"/>
        </w:rPr>
        <w:t xml:space="preserve"> - zadania finansowane w całości lub</w:t>
      </w:r>
      <w:r w:rsidR="008B1A65" w:rsidRPr="0041381B">
        <w:rPr>
          <w:rFonts w:ascii="Cambria" w:hAnsi="Cambria"/>
          <w:sz w:val="20"/>
          <w:szCs w:val="20"/>
        </w:rPr>
        <w:t xml:space="preserve"> w części ze środków będących w </w:t>
      </w:r>
      <w:r w:rsidRPr="0041381B">
        <w:rPr>
          <w:rFonts w:ascii="Cambria" w:hAnsi="Cambria"/>
          <w:sz w:val="20"/>
          <w:szCs w:val="20"/>
        </w:rPr>
        <w:t xml:space="preserve">dyspozycji </w:t>
      </w:r>
      <w:r w:rsidR="001C2F6B" w:rsidRPr="0041381B">
        <w:rPr>
          <w:rFonts w:ascii="Cambria" w:hAnsi="Cambria"/>
          <w:sz w:val="20"/>
          <w:szCs w:val="20"/>
        </w:rPr>
        <w:t xml:space="preserve">miasta </w:t>
      </w:r>
      <w:r w:rsidR="000B6B99" w:rsidRPr="0041381B">
        <w:rPr>
          <w:rFonts w:ascii="Cambria" w:hAnsi="Cambria"/>
          <w:sz w:val="20"/>
          <w:szCs w:val="20"/>
        </w:rPr>
        <w:t>Giżycka</w:t>
      </w:r>
      <w:r w:rsidR="0080269A" w:rsidRPr="0041381B">
        <w:rPr>
          <w:rFonts w:ascii="Cambria" w:hAnsi="Cambria"/>
          <w:sz w:val="20"/>
          <w:szCs w:val="20"/>
        </w:rPr>
        <w:t>,</w:t>
      </w:r>
    </w:p>
    <w:p w14:paraId="447C614E" w14:textId="77777777" w:rsidR="00734E87" w:rsidRPr="0041381B" w:rsidRDefault="00734E87" w:rsidP="002F3A6C">
      <w:pPr>
        <w:spacing w:after="0" w:line="240" w:lineRule="auto"/>
        <w:ind w:left="714"/>
        <w:contextualSpacing/>
        <w:jc w:val="both"/>
        <w:rPr>
          <w:rFonts w:ascii="Cambria" w:hAnsi="Cambria"/>
          <w:sz w:val="20"/>
          <w:szCs w:val="20"/>
        </w:rPr>
      </w:pPr>
    </w:p>
    <w:p w14:paraId="72ADCA9E" w14:textId="08A788D1" w:rsidR="00734E87" w:rsidRPr="0041381B" w:rsidRDefault="00734E87" w:rsidP="002F3A6C">
      <w:pPr>
        <w:numPr>
          <w:ilvl w:val="0"/>
          <w:numId w:val="5"/>
        </w:numPr>
        <w:spacing w:after="0" w:line="240" w:lineRule="auto"/>
        <w:contextualSpacing/>
        <w:jc w:val="both"/>
        <w:rPr>
          <w:rFonts w:ascii="Cambria" w:hAnsi="Cambria"/>
          <w:sz w:val="20"/>
          <w:szCs w:val="20"/>
        </w:rPr>
      </w:pPr>
      <w:r w:rsidRPr="0041381B">
        <w:rPr>
          <w:rFonts w:ascii="Cambria" w:hAnsi="Cambria"/>
          <w:b/>
          <w:sz w:val="20"/>
          <w:szCs w:val="20"/>
        </w:rPr>
        <w:t xml:space="preserve">zadania </w:t>
      </w:r>
      <w:r w:rsidR="008B1A65" w:rsidRPr="0041381B">
        <w:rPr>
          <w:rFonts w:ascii="Cambria" w:hAnsi="Cambria"/>
          <w:b/>
          <w:sz w:val="20"/>
          <w:szCs w:val="20"/>
        </w:rPr>
        <w:t xml:space="preserve">monitorowane </w:t>
      </w:r>
      <w:r w:rsidR="008B1A65" w:rsidRPr="0041381B">
        <w:rPr>
          <w:rFonts w:ascii="Cambria" w:hAnsi="Cambria"/>
          <w:sz w:val="20"/>
          <w:szCs w:val="20"/>
        </w:rPr>
        <w:t>- zadania</w:t>
      </w:r>
      <w:r w:rsidRPr="0041381B">
        <w:rPr>
          <w:rFonts w:ascii="Cambria" w:hAnsi="Cambria"/>
          <w:sz w:val="20"/>
          <w:szCs w:val="20"/>
        </w:rPr>
        <w:t xml:space="preserve">, które są kompetencyjnie przypisane innym niż </w:t>
      </w:r>
      <w:r w:rsidR="00966CCB">
        <w:rPr>
          <w:rFonts w:ascii="Cambria" w:hAnsi="Cambria"/>
          <w:sz w:val="20"/>
          <w:szCs w:val="20"/>
        </w:rPr>
        <w:t>miasto</w:t>
      </w:r>
      <w:r w:rsidR="00C73743" w:rsidRPr="0041381B">
        <w:rPr>
          <w:rFonts w:ascii="Cambria" w:hAnsi="Cambria"/>
          <w:sz w:val="20"/>
          <w:szCs w:val="20"/>
        </w:rPr>
        <w:t xml:space="preserve"> </w:t>
      </w:r>
      <w:r w:rsidRPr="0041381B">
        <w:rPr>
          <w:rFonts w:ascii="Cambria" w:hAnsi="Cambria"/>
          <w:sz w:val="20"/>
          <w:szCs w:val="20"/>
        </w:rPr>
        <w:t xml:space="preserve">organom i instytucjom, przedsiębiorstwom, organizacjom działającym na terenie </w:t>
      </w:r>
      <w:r w:rsidR="001C2F6B" w:rsidRPr="0041381B">
        <w:rPr>
          <w:rFonts w:ascii="Cambria" w:hAnsi="Cambria"/>
          <w:sz w:val="20"/>
          <w:szCs w:val="20"/>
        </w:rPr>
        <w:t xml:space="preserve">miasta </w:t>
      </w:r>
      <w:r w:rsidR="000B6B99" w:rsidRPr="0041381B">
        <w:rPr>
          <w:rFonts w:ascii="Cambria" w:hAnsi="Cambria"/>
          <w:sz w:val="20"/>
          <w:szCs w:val="20"/>
        </w:rPr>
        <w:t>Giżycka</w:t>
      </w:r>
      <w:r w:rsidR="0080269A" w:rsidRPr="0041381B">
        <w:rPr>
          <w:rFonts w:ascii="Cambria" w:hAnsi="Cambria"/>
          <w:sz w:val="20"/>
          <w:szCs w:val="20"/>
        </w:rPr>
        <w:t>.</w:t>
      </w:r>
    </w:p>
    <w:p w14:paraId="10431513" w14:textId="77777777" w:rsidR="00734E87" w:rsidRPr="0041381B" w:rsidRDefault="00734E87" w:rsidP="002F3A6C">
      <w:pPr>
        <w:spacing w:after="0" w:line="240" w:lineRule="auto"/>
        <w:ind w:firstLine="709"/>
        <w:jc w:val="both"/>
        <w:rPr>
          <w:rFonts w:ascii="Cambria" w:hAnsi="Cambria"/>
          <w:sz w:val="20"/>
          <w:szCs w:val="20"/>
        </w:rPr>
      </w:pPr>
    </w:p>
    <w:p w14:paraId="788C2F2C" w14:textId="026D8817" w:rsidR="00734E87" w:rsidRPr="0041381B" w:rsidRDefault="00734E87" w:rsidP="002F3A6C">
      <w:pPr>
        <w:spacing w:after="0" w:line="240" w:lineRule="auto"/>
        <w:ind w:firstLine="709"/>
        <w:jc w:val="both"/>
        <w:rPr>
          <w:rFonts w:ascii="Cambria" w:hAnsi="Cambria"/>
          <w:sz w:val="20"/>
          <w:szCs w:val="20"/>
        </w:rPr>
      </w:pPr>
      <w:r w:rsidRPr="0041381B">
        <w:rPr>
          <w:rFonts w:ascii="Cambria" w:hAnsi="Cambria"/>
          <w:sz w:val="20"/>
          <w:szCs w:val="20"/>
        </w:rPr>
        <w:t xml:space="preserve">W harmonogramach realizacyjnych zestawiono cele i zadania ekologiczne dla </w:t>
      </w:r>
      <w:r w:rsidR="001C2F6B" w:rsidRPr="0041381B">
        <w:rPr>
          <w:rFonts w:ascii="Cambria" w:hAnsi="Cambria"/>
          <w:sz w:val="20"/>
          <w:szCs w:val="20"/>
        </w:rPr>
        <w:t>miasta</w:t>
      </w:r>
      <w:r w:rsidR="000466D3" w:rsidRPr="0041381B">
        <w:rPr>
          <w:rFonts w:ascii="Cambria" w:hAnsi="Cambria"/>
          <w:sz w:val="20"/>
          <w:szCs w:val="20"/>
        </w:rPr>
        <w:t xml:space="preserve"> </w:t>
      </w:r>
      <w:r w:rsidR="00DF0DF1" w:rsidRPr="0041381B">
        <w:rPr>
          <w:rFonts w:ascii="Cambria" w:hAnsi="Cambria"/>
          <w:sz w:val="20"/>
          <w:szCs w:val="20"/>
        </w:rPr>
        <w:t>w </w:t>
      </w:r>
      <w:r w:rsidRPr="0041381B">
        <w:rPr>
          <w:rFonts w:ascii="Cambria" w:hAnsi="Cambria"/>
          <w:sz w:val="20"/>
          <w:szCs w:val="20"/>
        </w:rPr>
        <w:t>odniesieniu do konkretnych elementów środowiska. W poniższych tabelach przedstawiono kolejno zadania własne oraz zadania monitorowane.</w:t>
      </w:r>
    </w:p>
    <w:p w14:paraId="34FAB0CF" w14:textId="77777777" w:rsidR="00734E87" w:rsidRPr="0041381B" w:rsidRDefault="00734E87" w:rsidP="002F3A6C">
      <w:pPr>
        <w:spacing w:after="0" w:line="240" w:lineRule="auto"/>
        <w:jc w:val="center"/>
        <w:rPr>
          <w:rFonts w:ascii="Cambria" w:hAnsi="Cambria"/>
          <w:b/>
          <w:i/>
          <w:sz w:val="20"/>
          <w:szCs w:val="20"/>
        </w:rPr>
      </w:pPr>
    </w:p>
    <w:p w14:paraId="105DB890" w14:textId="77777777" w:rsidR="004C38D3" w:rsidRPr="0041381B" w:rsidRDefault="00FA4B92" w:rsidP="002F3A6C">
      <w:pPr>
        <w:spacing w:after="0" w:line="240" w:lineRule="auto"/>
        <w:jc w:val="center"/>
        <w:rPr>
          <w:rFonts w:ascii="Cambria" w:hAnsi="Cambria"/>
          <w:b/>
          <w:sz w:val="20"/>
          <w:szCs w:val="20"/>
        </w:rPr>
      </w:pPr>
      <w:r w:rsidRPr="0041381B">
        <w:rPr>
          <w:rFonts w:ascii="Cambria" w:hAnsi="Cambria"/>
          <w:b/>
          <w:sz w:val="20"/>
          <w:szCs w:val="20"/>
        </w:rPr>
        <w:t xml:space="preserve">UWAGA: REALIZACJA POSZCZEGÓLNYCH ZAMIERZEŃ INWESTYCYJNYCH </w:t>
      </w:r>
    </w:p>
    <w:p w14:paraId="767E2B19" w14:textId="58581E96" w:rsidR="00FA4B92" w:rsidRPr="0041381B" w:rsidRDefault="00FA4B92" w:rsidP="002F3A6C">
      <w:pPr>
        <w:spacing w:after="0" w:line="240" w:lineRule="auto"/>
        <w:jc w:val="center"/>
        <w:rPr>
          <w:rFonts w:ascii="Cambria" w:hAnsi="Cambria"/>
          <w:b/>
          <w:sz w:val="20"/>
          <w:szCs w:val="20"/>
        </w:rPr>
      </w:pPr>
      <w:r w:rsidRPr="0041381B">
        <w:rPr>
          <w:rFonts w:ascii="Cambria" w:hAnsi="Cambria"/>
          <w:b/>
          <w:sz w:val="20"/>
          <w:szCs w:val="20"/>
        </w:rPr>
        <w:t xml:space="preserve">UZALEŻNIONA JEST OD MOŻLIWOŚCI BUDŻETOWYCH </w:t>
      </w:r>
      <w:r w:rsidR="001C2F6B" w:rsidRPr="0041381B">
        <w:rPr>
          <w:rFonts w:ascii="Cambria" w:hAnsi="Cambria"/>
          <w:b/>
          <w:sz w:val="20"/>
          <w:szCs w:val="20"/>
        </w:rPr>
        <w:t xml:space="preserve">MIASTA </w:t>
      </w:r>
      <w:r w:rsidR="000B6B99" w:rsidRPr="0041381B">
        <w:rPr>
          <w:rFonts w:ascii="Cambria" w:hAnsi="Cambria"/>
          <w:b/>
          <w:sz w:val="20"/>
          <w:szCs w:val="20"/>
        </w:rPr>
        <w:t>GIŻYCKA</w:t>
      </w:r>
      <w:r w:rsidR="0080269A" w:rsidRPr="0041381B">
        <w:rPr>
          <w:rFonts w:ascii="Cambria" w:hAnsi="Cambria"/>
          <w:b/>
          <w:sz w:val="20"/>
          <w:szCs w:val="20"/>
        </w:rPr>
        <w:t>.</w:t>
      </w:r>
    </w:p>
    <w:p w14:paraId="61486686" w14:textId="77777777" w:rsidR="00E821C6" w:rsidRPr="0041381B" w:rsidRDefault="00E821C6" w:rsidP="002F3A6C">
      <w:pPr>
        <w:spacing w:after="0" w:line="240" w:lineRule="auto"/>
        <w:jc w:val="center"/>
        <w:rPr>
          <w:rFonts w:ascii="Cambria" w:hAnsi="Cambria"/>
          <w:b/>
          <w:sz w:val="20"/>
          <w:szCs w:val="20"/>
        </w:rPr>
      </w:pPr>
    </w:p>
    <w:p w14:paraId="31921A0B" w14:textId="77777777" w:rsidR="00FA4B92" w:rsidRPr="0041381B" w:rsidRDefault="00FA4B92" w:rsidP="002F3A6C">
      <w:pPr>
        <w:spacing w:after="0" w:line="240" w:lineRule="auto"/>
        <w:jc w:val="center"/>
        <w:rPr>
          <w:rFonts w:ascii="Cambria" w:hAnsi="Cambria"/>
          <w:b/>
          <w:i/>
          <w:sz w:val="20"/>
          <w:szCs w:val="20"/>
        </w:rPr>
      </w:pPr>
    </w:p>
    <w:p w14:paraId="4CFDD909" w14:textId="77777777" w:rsidR="00FA4B92" w:rsidRPr="0041381B" w:rsidRDefault="00FA4B92" w:rsidP="002F3A6C">
      <w:pPr>
        <w:spacing w:after="0" w:line="240" w:lineRule="auto"/>
        <w:jc w:val="center"/>
        <w:rPr>
          <w:rFonts w:ascii="Cambria" w:hAnsi="Cambria"/>
          <w:b/>
          <w:i/>
          <w:sz w:val="20"/>
          <w:szCs w:val="20"/>
        </w:rPr>
      </w:pPr>
    </w:p>
    <w:p w14:paraId="417BFB39" w14:textId="77777777" w:rsidR="00FA4B92" w:rsidRPr="0041381B" w:rsidRDefault="00FA4B92" w:rsidP="002F3A6C">
      <w:pPr>
        <w:spacing w:after="0" w:line="240" w:lineRule="auto"/>
        <w:jc w:val="center"/>
        <w:rPr>
          <w:rFonts w:ascii="Cambria" w:hAnsi="Cambria"/>
          <w:b/>
          <w:i/>
          <w:sz w:val="20"/>
          <w:szCs w:val="20"/>
        </w:rPr>
        <w:sectPr w:rsidR="00FA4B92" w:rsidRPr="0041381B" w:rsidSect="0086272E">
          <w:headerReference w:type="default" r:id="rId205"/>
          <w:footerReference w:type="default" r:id="rId206"/>
          <w:headerReference w:type="first" r:id="rId207"/>
          <w:footerReference w:type="first" r:id="rId208"/>
          <w:pgSz w:w="11906" w:h="16838" w:code="9"/>
          <w:pgMar w:top="1418" w:right="1418" w:bottom="1418" w:left="1418" w:header="567" w:footer="567" w:gutter="567"/>
          <w:cols w:space="708"/>
          <w:titlePg/>
          <w:docGrid w:linePitch="360"/>
        </w:sectPr>
      </w:pPr>
    </w:p>
    <w:p w14:paraId="4C618216" w14:textId="77777777" w:rsidR="00FA4B92" w:rsidRPr="0041381B" w:rsidRDefault="00FA4B92" w:rsidP="002F3A6C">
      <w:pPr>
        <w:spacing w:after="0" w:line="240" w:lineRule="auto"/>
        <w:jc w:val="center"/>
        <w:rPr>
          <w:rFonts w:ascii="Cambria" w:eastAsia="Times New Roman" w:hAnsi="Cambria"/>
          <w:i/>
          <w:sz w:val="20"/>
          <w:szCs w:val="20"/>
          <w:lang w:eastAsia="pl-PL"/>
        </w:rPr>
      </w:pPr>
      <w:bookmarkStart w:id="534" w:name="_Toc420751333"/>
      <w:bookmarkStart w:id="535" w:name="_Toc448064834"/>
      <w:bookmarkStart w:id="536" w:name="_Toc464888954"/>
      <w:bookmarkStart w:id="537" w:name="_Toc466378344"/>
      <w:bookmarkStart w:id="538" w:name="_Toc514742443"/>
      <w:bookmarkStart w:id="539" w:name="_Toc142324194"/>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38</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Harmonogram realizacyjny zadań własnych </w:t>
      </w:r>
      <w:bookmarkEnd w:id="534"/>
      <w:bookmarkEnd w:id="535"/>
      <w:bookmarkEnd w:id="536"/>
      <w:bookmarkEnd w:id="537"/>
      <w:r w:rsidRPr="0041381B">
        <w:rPr>
          <w:rFonts w:ascii="Cambria" w:eastAsia="Times New Roman" w:hAnsi="Cambria"/>
          <w:i/>
          <w:sz w:val="20"/>
          <w:szCs w:val="20"/>
          <w:lang w:eastAsia="pl-PL"/>
        </w:rPr>
        <w:t>wraz z ich finansowaniem</w:t>
      </w:r>
      <w:bookmarkEnd w:id="538"/>
      <w:bookmarkEnd w:id="539"/>
    </w:p>
    <w:tbl>
      <w:tblPr>
        <w:tblW w:w="14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00" w:firstRow="0" w:lastRow="0" w:firstColumn="0" w:lastColumn="1" w:noHBand="0" w:noVBand="0"/>
      </w:tblPr>
      <w:tblGrid>
        <w:gridCol w:w="425"/>
        <w:gridCol w:w="1130"/>
        <w:gridCol w:w="3969"/>
        <w:gridCol w:w="1559"/>
        <w:gridCol w:w="567"/>
        <w:gridCol w:w="567"/>
        <w:gridCol w:w="567"/>
        <w:gridCol w:w="567"/>
        <w:gridCol w:w="567"/>
        <w:gridCol w:w="850"/>
        <w:gridCol w:w="1560"/>
        <w:gridCol w:w="2268"/>
      </w:tblGrid>
      <w:tr w:rsidR="00FA4B92" w:rsidRPr="0041381B" w14:paraId="511AB0D4" w14:textId="77777777" w:rsidTr="00E439E0">
        <w:trPr>
          <w:cantSplit/>
          <w:trHeight w:val="284"/>
          <w:jc w:val="center"/>
        </w:trPr>
        <w:tc>
          <w:tcPr>
            <w:tcW w:w="425" w:type="dxa"/>
            <w:vMerge w:val="restart"/>
            <w:shd w:val="clear" w:color="auto" w:fill="F2F2F2" w:themeFill="background1" w:themeFillShade="F2"/>
            <w:vAlign w:val="center"/>
          </w:tcPr>
          <w:p w14:paraId="53C871AA" w14:textId="77777777" w:rsidR="00FA4B92" w:rsidRPr="0041381B" w:rsidRDefault="00FA4B92" w:rsidP="002F3A6C">
            <w:pPr>
              <w:spacing w:after="0" w:line="240" w:lineRule="auto"/>
              <w:jc w:val="center"/>
              <w:rPr>
                <w:rFonts w:ascii="Cambria" w:hAnsi="Cambria"/>
                <w:b/>
                <w:bCs/>
                <w:sz w:val="18"/>
                <w:szCs w:val="18"/>
              </w:rPr>
            </w:pPr>
            <w:r w:rsidRPr="0041381B">
              <w:rPr>
                <w:rFonts w:ascii="Cambria" w:hAnsi="Cambria"/>
                <w:b/>
                <w:bCs/>
                <w:sz w:val="18"/>
                <w:szCs w:val="18"/>
              </w:rPr>
              <w:t>Lp.</w:t>
            </w:r>
          </w:p>
        </w:tc>
        <w:tc>
          <w:tcPr>
            <w:tcW w:w="1130" w:type="dxa"/>
            <w:vMerge w:val="restart"/>
            <w:shd w:val="clear" w:color="auto" w:fill="F2F2F2" w:themeFill="background1" w:themeFillShade="F2"/>
            <w:vAlign w:val="center"/>
          </w:tcPr>
          <w:p w14:paraId="4BBD6145" w14:textId="77777777" w:rsidR="00FA4B92" w:rsidRPr="0041381B" w:rsidRDefault="00FA4B92" w:rsidP="002F3A6C">
            <w:pPr>
              <w:spacing w:after="0" w:line="240" w:lineRule="auto"/>
              <w:jc w:val="center"/>
              <w:rPr>
                <w:rFonts w:ascii="Cambria" w:hAnsi="Cambria"/>
                <w:b/>
                <w:bCs/>
                <w:sz w:val="18"/>
                <w:szCs w:val="18"/>
              </w:rPr>
            </w:pPr>
            <w:r w:rsidRPr="0041381B">
              <w:rPr>
                <w:rFonts w:ascii="Cambria" w:hAnsi="Cambria"/>
                <w:b/>
                <w:bCs/>
                <w:sz w:val="18"/>
                <w:szCs w:val="18"/>
              </w:rPr>
              <w:t>Obszar interwencji</w:t>
            </w:r>
          </w:p>
        </w:tc>
        <w:tc>
          <w:tcPr>
            <w:tcW w:w="3969" w:type="dxa"/>
            <w:vMerge w:val="restart"/>
            <w:shd w:val="clear" w:color="auto" w:fill="F2F2F2" w:themeFill="background1" w:themeFillShade="F2"/>
            <w:vAlign w:val="center"/>
          </w:tcPr>
          <w:p w14:paraId="3B497E17" w14:textId="77777777" w:rsidR="00FA4B92" w:rsidRPr="0041381B" w:rsidRDefault="00FA4B92" w:rsidP="002F3A6C">
            <w:pPr>
              <w:spacing w:after="0" w:line="240" w:lineRule="auto"/>
              <w:jc w:val="center"/>
              <w:rPr>
                <w:rFonts w:ascii="Cambria" w:hAnsi="Cambria"/>
                <w:b/>
                <w:bCs/>
                <w:sz w:val="18"/>
                <w:szCs w:val="18"/>
              </w:rPr>
            </w:pPr>
            <w:r w:rsidRPr="0041381B">
              <w:rPr>
                <w:rFonts w:ascii="Cambria" w:hAnsi="Cambria"/>
                <w:b/>
                <w:bCs/>
                <w:sz w:val="18"/>
                <w:szCs w:val="18"/>
              </w:rPr>
              <w:t>Zadanie</w:t>
            </w:r>
          </w:p>
        </w:tc>
        <w:tc>
          <w:tcPr>
            <w:tcW w:w="1559" w:type="dxa"/>
            <w:vMerge w:val="restart"/>
            <w:shd w:val="clear" w:color="auto" w:fill="F2F2F2" w:themeFill="background1" w:themeFillShade="F2"/>
            <w:vAlign w:val="center"/>
          </w:tcPr>
          <w:p w14:paraId="0D771306" w14:textId="77777777" w:rsidR="00FA4B92" w:rsidRPr="0041381B" w:rsidRDefault="00FA4B92" w:rsidP="002F3A6C">
            <w:pPr>
              <w:spacing w:after="0" w:line="240" w:lineRule="auto"/>
              <w:jc w:val="center"/>
              <w:rPr>
                <w:rFonts w:ascii="Cambria" w:hAnsi="Cambria" w:cs="Arial"/>
                <w:b/>
                <w:sz w:val="18"/>
                <w:szCs w:val="18"/>
              </w:rPr>
            </w:pPr>
            <w:r w:rsidRPr="0041381B">
              <w:rPr>
                <w:rFonts w:ascii="Cambria" w:hAnsi="Cambria" w:cs="Arial"/>
                <w:b/>
                <w:sz w:val="18"/>
                <w:szCs w:val="18"/>
              </w:rPr>
              <w:t>Podmiot odpowiedzialny</w:t>
            </w:r>
            <w:r w:rsidRPr="0041381B">
              <w:rPr>
                <w:rFonts w:ascii="Cambria" w:hAnsi="Cambria" w:cs="Arial"/>
                <w:b/>
                <w:sz w:val="18"/>
                <w:szCs w:val="18"/>
              </w:rPr>
              <w:br/>
              <w:t>za realizację</w:t>
            </w:r>
          </w:p>
          <w:p w14:paraId="2C21786A" w14:textId="77777777" w:rsidR="00FA4B92" w:rsidRPr="0041381B" w:rsidRDefault="00FA4B92" w:rsidP="002F3A6C">
            <w:pPr>
              <w:spacing w:after="0" w:line="240" w:lineRule="auto"/>
              <w:jc w:val="center"/>
              <w:rPr>
                <w:rFonts w:ascii="Cambria" w:hAnsi="Cambria"/>
                <w:b/>
                <w:bCs/>
                <w:sz w:val="18"/>
                <w:szCs w:val="18"/>
              </w:rPr>
            </w:pPr>
            <w:r w:rsidRPr="0041381B">
              <w:rPr>
                <w:rFonts w:ascii="Cambria" w:hAnsi="Cambria" w:cs="Arial"/>
                <w:b/>
                <w:sz w:val="18"/>
                <w:szCs w:val="18"/>
              </w:rPr>
              <w:t>(+ jednostki )</w:t>
            </w:r>
          </w:p>
        </w:tc>
        <w:tc>
          <w:tcPr>
            <w:tcW w:w="3685" w:type="dxa"/>
            <w:gridSpan w:val="6"/>
            <w:shd w:val="clear" w:color="auto" w:fill="F2F2F2" w:themeFill="background1" w:themeFillShade="F2"/>
            <w:vAlign w:val="center"/>
          </w:tcPr>
          <w:p w14:paraId="1B154CEE" w14:textId="77777777" w:rsidR="00FA4B92" w:rsidRPr="0041381B" w:rsidRDefault="00FA4B92" w:rsidP="002F3A6C">
            <w:pPr>
              <w:spacing w:after="0" w:line="240" w:lineRule="auto"/>
              <w:jc w:val="center"/>
              <w:rPr>
                <w:rFonts w:ascii="Cambria" w:hAnsi="Cambria" w:cs="Arial"/>
                <w:b/>
                <w:sz w:val="18"/>
                <w:szCs w:val="18"/>
              </w:rPr>
            </w:pPr>
            <w:r w:rsidRPr="0041381B">
              <w:rPr>
                <w:rFonts w:ascii="Cambria" w:hAnsi="Cambria" w:cs="Arial"/>
                <w:b/>
                <w:sz w:val="18"/>
                <w:szCs w:val="18"/>
              </w:rPr>
              <w:t xml:space="preserve">Szacunkowe koszty realizacji zadania </w:t>
            </w:r>
          </w:p>
          <w:p w14:paraId="1B3518CF" w14:textId="77777777" w:rsidR="00FA4B92" w:rsidRPr="0041381B" w:rsidRDefault="00FA4B92" w:rsidP="002F3A6C">
            <w:pPr>
              <w:spacing w:after="0" w:line="240" w:lineRule="auto"/>
              <w:jc w:val="center"/>
              <w:rPr>
                <w:rFonts w:ascii="Cambria" w:hAnsi="Cambria"/>
                <w:b/>
                <w:bCs/>
                <w:sz w:val="18"/>
                <w:szCs w:val="18"/>
              </w:rPr>
            </w:pPr>
            <w:r w:rsidRPr="0041381B">
              <w:rPr>
                <w:rFonts w:ascii="Cambria" w:hAnsi="Cambria" w:cs="Arial"/>
                <w:b/>
                <w:sz w:val="18"/>
                <w:szCs w:val="18"/>
              </w:rPr>
              <w:t>(w tys. zł)</w:t>
            </w:r>
          </w:p>
        </w:tc>
        <w:tc>
          <w:tcPr>
            <w:tcW w:w="1560" w:type="dxa"/>
            <w:vMerge w:val="restart"/>
            <w:shd w:val="clear" w:color="auto" w:fill="F2F2F2" w:themeFill="background1" w:themeFillShade="F2"/>
            <w:vAlign w:val="center"/>
          </w:tcPr>
          <w:p w14:paraId="5F058893" w14:textId="77777777" w:rsidR="00FA4B92" w:rsidRPr="0041381B" w:rsidRDefault="00FA4B92" w:rsidP="002F3A6C">
            <w:pPr>
              <w:spacing w:after="0" w:line="240" w:lineRule="auto"/>
              <w:jc w:val="center"/>
              <w:rPr>
                <w:rFonts w:ascii="Cambria" w:hAnsi="Cambria"/>
                <w:b/>
                <w:bCs/>
                <w:sz w:val="18"/>
                <w:szCs w:val="18"/>
              </w:rPr>
            </w:pPr>
            <w:r w:rsidRPr="0041381B">
              <w:rPr>
                <w:rFonts w:ascii="Cambria" w:hAnsi="Cambria"/>
                <w:b/>
                <w:bCs/>
                <w:sz w:val="18"/>
                <w:szCs w:val="18"/>
              </w:rPr>
              <w:t>Źródła finansowania</w:t>
            </w:r>
          </w:p>
        </w:tc>
        <w:tc>
          <w:tcPr>
            <w:tcW w:w="2268" w:type="dxa"/>
            <w:vMerge w:val="restart"/>
            <w:shd w:val="clear" w:color="auto" w:fill="F2F2F2" w:themeFill="background1" w:themeFillShade="F2"/>
            <w:vAlign w:val="center"/>
          </w:tcPr>
          <w:p w14:paraId="72556543" w14:textId="77777777" w:rsidR="00FA4B92" w:rsidRPr="0041381B" w:rsidRDefault="00042567" w:rsidP="002F3A6C">
            <w:pPr>
              <w:spacing w:after="0" w:line="240" w:lineRule="auto"/>
              <w:jc w:val="center"/>
              <w:rPr>
                <w:rFonts w:ascii="Cambria" w:hAnsi="Cambria"/>
                <w:b/>
                <w:bCs/>
                <w:sz w:val="18"/>
                <w:szCs w:val="18"/>
              </w:rPr>
            </w:pPr>
            <w:r w:rsidRPr="0041381B">
              <w:rPr>
                <w:rFonts w:ascii="Cambria" w:hAnsi="Cambria" w:cs="Arial"/>
                <w:b/>
                <w:sz w:val="18"/>
                <w:szCs w:val="18"/>
              </w:rPr>
              <w:t xml:space="preserve">Dodatkowe </w:t>
            </w:r>
            <w:r w:rsidR="00FA4B92" w:rsidRPr="0041381B">
              <w:rPr>
                <w:rFonts w:ascii="Cambria" w:hAnsi="Cambria" w:cs="Arial"/>
                <w:b/>
                <w:sz w:val="18"/>
                <w:szCs w:val="18"/>
              </w:rPr>
              <w:t xml:space="preserve">informacje </w:t>
            </w:r>
            <w:r w:rsidR="00FA4B92" w:rsidRPr="0041381B">
              <w:rPr>
                <w:rFonts w:ascii="Cambria" w:hAnsi="Cambria" w:cs="Arial"/>
                <w:b/>
                <w:sz w:val="18"/>
                <w:szCs w:val="18"/>
              </w:rPr>
              <w:br/>
              <w:t>o zadaniu</w:t>
            </w:r>
          </w:p>
        </w:tc>
      </w:tr>
      <w:tr w:rsidR="00042567" w:rsidRPr="0041381B" w14:paraId="2FF343D1" w14:textId="77777777" w:rsidTr="00E439E0">
        <w:trPr>
          <w:cantSplit/>
          <w:trHeight w:val="284"/>
          <w:jc w:val="center"/>
        </w:trPr>
        <w:tc>
          <w:tcPr>
            <w:tcW w:w="425" w:type="dxa"/>
            <w:vMerge/>
            <w:shd w:val="clear" w:color="auto" w:fill="F2F2F2" w:themeFill="background1" w:themeFillShade="F2"/>
            <w:vAlign w:val="center"/>
          </w:tcPr>
          <w:p w14:paraId="07FE87AA" w14:textId="77777777" w:rsidR="00FA4B92" w:rsidRPr="0041381B" w:rsidRDefault="00FA4B92" w:rsidP="002F3A6C">
            <w:pPr>
              <w:spacing w:after="0" w:line="240" w:lineRule="auto"/>
              <w:jc w:val="center"/>
              <w:rPr>
                <w:rFonts w:ascii="Cambria" w:hAnsi="Cambria"/>
                <w:sz w:val="18"/>
                <w:szCs w:val="18"/>
              </w:rPr>
            </w:pPr>
          </w:p>
        </w:tc>
        <w:tc>
          <w:tcPr>
            <w:tcW w:w="1130" w:type="dxa"/>
            <w:vMerge/>
            <w:shd w:val="clear" w:color="auto" w:fill="F2F2F2" w:themeFill="background1" w:themeFillShade="F2"/>
            <w:vAlign w:val="center"/>
          </w:tcPr>
          <w:p w14:paraId="4AA745A5" w14:textId="77777777" w:rsidR="00FA4B92" w:rsidRPr="0041381B" w:rsidRDefault="00FA4B92" w:rsidP="002F3A6C">
            <w:pPr>
              <w:spacing w:after="0" w:line="240" w:lineRule="auto"/>
              <w:jc w:val="center"/>
              <w:rPr>
                <w:rFonts w:ascii="Cambria" w:hAnsi="Cambria"/>
                <w:sz w:val="18"/>
                <w:szCs w:val="18"/>
              </w:rPr>
            </w:pPr>
          </w:p>
        </w:tc>
        <w:tc>
          <w:tcPr>
            <w:tcW w:w="3969" w:type="dxa"/>
            <w:vMerge/>
            <w:shd w:val="clear" w:color="auto" w:fill="F2F2F2" w:themeFill="background1" w:themeFillShade="F2"/>
            <w:vAlign w:val="center"/>
          </w:tcPr>
          <w:p w14:paraId="0E27B053" w14:textId="77777777" w:rsidR="00FA4B92" w:rsidRPr="0041381B" w:rsidRDefault="00FA4B92" w:rsidP="002F3A6C">
            <w:pPr>
              <w:spacing w:after="0" w:line="240" w:lineRule="auto"/>
              <w:jc w:val="center"/>
              <w:rPr>
                <w:rFonts w:ascii="Cambria" w:hAnsi="Cambria"/>
                <w:sz w:val="18"/>
                <w:szCs w:val="18"/>
              </w:rPr>
            </w:pPr>
          </w:p>
        </w:tc>
        <w:tc>
          <w:tcPr>
            <w:tcW w:w="1559" w:type="dxa"/>
            <w:vMerge/>
            <w:shd w:val="clear" w:color="auto" w:fill="F2F2F2" w:themeFill="background1" w:themeFillShade="F2"/>
            <w:vAlign w:val="center"/>
          </w:tcPr>
          <w:p w14:paraId="23A40A6A" w14:textId="77777777" w:rsidR="00FA4B92" w:rsidRPr="0041381B" w:rsidRDefault="00FA4B92" w:rsidP="002F3A6C">
            <w:pPr>
              <w:spacing w:after="0" w:line="240" w:lineRule="auto"/>
              <w:jc w:val="center"/>
              <w:rPr>
                <w:rFonts w:ascii="Cambria" w:hAnsi="Cambria"/>
                <w:sz w:val="18"/>
                <w:szCs w:val="18"/>
              </w:rPr>
            </w:pPr>
          </w:p>
        </w:tc>
        <w:tc>
          <w:tcPr>
            <w:tcW w:w="567" w:type="dxa"/>
            <w:shd w:val="clear" w:color="auto" w:fill="F2F2F2" w:themeFill="background1" w:themeFillShade="F2"/>
            <w:vAlign w:val="center"/>
          </w:tcPr>
          <w:p w14:paraId="67304911" w14:textId="385C9F7A" w:rsidR="00FA4B92" w:rsidRPr="0041381B" w:rsidRDefault="00C95B87" w:rsidP="002F3A6C">
            <w:pPr>
              <w:spacing w:after="0" w:line="240" w:lineRule="auto"/>
              <w:jc w:val="center"/>
              <w:rPr>
                <w:rFonts w:ascii="Cambria" w:hAnsi="Cambria"/>
                <w:b/>
                <w:bCs/>
                <w:sz w:val="18"/>
                <w:szCs w:val="18"/>
              </w:rPr>
            </w:pPr>
            <w:r w:rsidRPr="0041381B">
              <w:rPr>
                <w:rFonts w:ascii="Cambria" w:hAnsi="Cambria"/>
                <w:b/>
                <w:bCs/>
                <w:sz w:val="18"/>
                <w:szCs w:val="18"/>
              </w:rPr>
              <w:t>2024</w:t>
            </w:r>
          </w:p>
        </w:tc>
        <w:tc>
          <w:tcPr>
            <w:tcW w:w="567" w:type="dxa"/>
            <w:shd w:val="clear" w:color="auto" w:fill="F2F2F2" w:themeFill="background1" w:themeFillShade="F2"/>
            <w:vAlign w:val="center"/>
          </w:tcPr>
          <w:p w14:paraId="426FF2BC" w14:textId="6E47DE83" w:rsidR="00FA4B92" w:rsidRPr="0041381B" w:rsidRDefault="00C95B87" w:rsidP="002F3A6C">
            <w:pPr>
              <w:spacing w:after="0" w:line="240" w:lineRule="auto"/>
              <w:jc w:val="center"/>
              <w:rPr>
                <w:rFonts w:ascii="Cambria" w:hAnsi="Cambria"/>
                <w:b/>
                <w:bCs/>
                <w:sz w:val="18"/>
                <w:szCs w:val="18"/>
              </w:rPr>
            </w:pPr>
            <w:r w:rsidRPr="0041381B">
              <w:rPr>
                <w:rFonts w:ascii="Cambria" w:hAnsi="Cambria"/>
                <w:b/>
                <w:bCs/>
                <w:sz w:val="18"/>
                <w:szCs w:val="18"/>
              </w:rPr>
              <w:t>2025</w:t>
            </w:r>
          </w:p>
        </w:tc>
        <w:tc>
          <w:tcPr>
            <w:tcW w:w="567" w:type="dxa"/>
            <w:shd w:val="clear" w:color="auto" w:fill="F2F2F2" w:themeFill="background1" w:themeFillShade="F2"/>
            <w:vAlign w:val="center"/>
          </w:tcPr>
          <w:p w14:paraId="5BBFDCCE" w14:textId="0B3EF258" w:rsidR="00FA4B92" w:rsidRPr="0041381B" w:rsidRDefault="00C95B87" w:rsidP="002F3A6C">
            <w:pPr>
              <w:spacing w:after="0" w:line="240" w:lineRule="auto"/>
              <w:jc w:val="center"/>
              <w:rPr>
                <w:rFonts w:ascii="Cambria" w:hAnsi="Cambria"/>
                <w:b/>
                <w:bCs/>
                <w:sz w:val="18"/>
                <w:szCs w:val="18"/>
              </w:rPr>
            </w:pPr>
            <w:r w:rsidRPr="0041381B">
              <w:rPr>
                <w:rFonts w:ascii="Cambria" w:hAnsi="Cambria"/>
                <w:b/>
                <w:bCs/>
                <w:sz w:val="18"/>
                <w:szCs w:val="18"/>
              </w:rPr>
              <w:t>2026</w:t>
            </w:r>
          </w:p>
        </w:tc>
        <w:tc>
          <w:tcPr>
            <w:tcW w:w="567" w:type="dxa"/>
            <w:shd w:val="clear" w:color="auto" w:fill="F2F2F2" w:themeFill="background1" w:themeFillShade="F2"/>
            <w:vAlign w:val="center"/>
          </w:tcPr>
          <w:p w14:paraId="6A86A1C0" w14:textId="0352E973" w:rsidR="00FA4B92" w:rsidRPr="0041381B" w:rsidRDefault="00C95B87" w:rsidP="002F3A6C">
            <w:pPr>
              <w:spacing w:after="0" w:line="240" w:lineRule="auto"/>
              <w:jc w:val="center"/>
              <w:rPr>
                <w:rFonts w:ascii="Cambria" w:hAnsi="Cambria"/>
                <w:b/>
                <w:bCs/>
                <w:sz w:val="18"/>
                <w:szCs w:val="18"/>
              </w:rPr>
            </w:pPr>
            <w:r w:rsidRPr="0041381B">
              <w:rPr>
                <w:rFonts w:ascii="Cambria" w:hAnsi="Cambria"/>
                <w:b/>
                <w:bCs/>
                <w:sz w:val="18"/>
                <w:szCs w:val="18"/>
              </w:rPr>
              <w:t>2027</w:t>
            </w:r>
          </w:p>
        </w:tc>
        <w:tc>
          <w:tcPr>
            <w:tcW w:w="567" w:type="dxa"/>
            <w:shd w:val="clear" w:color="auto" w:fill="F2F2F2" w:themeFill="background1" w:themeFillShade="F2"/>
            <w:vAlign w:val="center"/>
          </w:tcPr>
          <w:p w14:paraId="49F83790" w14:textId="56DDA817" w:rsidR="00FA4B92" w:rsidRPr="0041381B" w:rsidRDefault="00C95B87" w:rsidP="000A55AC">
            <w:pPr>
              <w:spacing w:after="0" w:line="240" w:lineRule="auto"/>
              <w:jc w:val="center"/>
              <w:rPr>
                <w:rFonts w:ascii="Cambria" w:hAnsi="Cambria"/>
                <w:b/>
                <w:bCs/>
                <w:sz w:val="18"/>
                <w:szCs w:val="18"/>
              </w:rPr>
            </w:pPr>
            <w:r w:rsidRPr="0041381B">
              <w:rPr>
                <w:rFonts w:ascii="Cambria" w:hAnsi="Cambria"/>
                <w:b/>
                <w:bCs/>
                <w:sz w:val="18"/>
                <w:szCs w:val="18"/>
              </w:rPr>
              <w:t>20282031</w:t>
            </w:r>
          </w:p>
        </w:tc>
        <w:tc>
          <w:tcPr>
            <w:tcW w:w="850" w:type="dxa"/>
            <w:shd w:val="clear" w:color="auto" w:fill="F2F2F2" w:themeFill="background1" w:themeFillShade="F2"/>
            <w:vAlign w:val="center"/>
          </w:tcPr>
          <w:p w14:paraId="52786FF8" w14:textId="77777777" w:rsidR="00FA4B92" w:rsidRPr="0041381B" w:rsidRDefault="00FA4B92" w:rsidP="002F3A6C">
            <w:pPr>
              <w:spacing w:after="0" w:line="240" w:lineRule="auto"/>
              <w:jc w:val="center"/>
              <w:rPr>
                <w:rFonts w:ascii="Cambria" w:hAnsi="Cambria"/>
                <w:b/>
                <w:sz w:val="18"/>
                <w:szCs w:val="18"/>
              </w:rPr>
            </w:pPr>
            <w:r w:rsidRPr="0041381B">
              <w:rPr>
                <w:rFonts w:ascii="Cambria" w:hAnsi="Cambria"/>
                <w:b/>
                <w:sz w:val="18"/>
                <w:szCs w:val="18"/>
              </w:rPr>
              <w:t>Razem</w:t>
            </w:r>
          </w:p>
        </w:tc>
        <w:tc>
          <w:tcPr>
            <w:tcW w:w="1560" w:type="dxa"/>
            <w:vMerge/>
            <w:shd w:val="clear" w:color="auto" w:fill="F2F2F2" w:themeFill="background1" w:themeFillShade="F2"/>
            <w:vAlign w:val="center"/>
          </w:tcPr>
          <w:p w14:paraId="716C6312" w14:textId="77777777" w:rsidR="00FA4B92" w:rsidRPr="0041381B" w:rsidRDefault="00FA4B92" w:rsidP="002F3A6C">
            <w:pPr>
              <w:spacing w:after="0" w:line="240" w:lineRule="auto"/>
              <w:jc w:val="center"/>
              <w:rPr>
                <w:rFonts w:ascii="Cambria" w:hAnsi="Cambria"/>
                <w:sz w:val="18"/>
                <w:szCs w:val="18"/>
              </w:rPr>
            </w:pPr>
          </w:p>
        </w:tc>
        <w:tc>
          <w:tcPr>
            <w:tcW w:w="2268" w:type="dxa"/>
            <w:vMerge/>
            <w:shd w:val="clear" w:color="auto" w:fill="F2F2F2" w:themeFill="background1" w:themeFillShade="F2"/>
          </w:tcPr>
          <w:p w14:paraId="66218B8B" w14:textId="77777777" w:rsidR="00FA4B92" w:rsidRPr="0041381B" w:rsidRDefault="00FA4B92" w:rsidP="002F3A6C">
            <w:pPr>
              <w:spacing w:after="0" w:line="240" w:lineRule="auto"/>
              <w:jc w:val="center"/>
              <w:rPr>
                <w:rFonts w:ascii="Cambria" w:hAnsi="Cambria"/>
                <w:sz w:val="18"/>
                <w:szCs w:val="18"/>
              </w:rPr>
            </w:pPr>
          </w:p>
        </w:tc>
      </w:tr>
      <w:tr w:rsidR="00042567" w:rsidRPr="0041381B" w14:paraId="25FAB45E" w14:textId="77777777" w:rsidTr="00E439E0">
        <w:trPr>
          <w:cantSplit/>
          <w:trHeight w:val="284"/>
          <w:jc w:val="center"/>
        </w:trPr>
        <w:tc>
          <w:tcPr>
            <w:tcW w:w="425" w:type="dxa"/>
            <w:shd w:val="clear" w:color="auto" w:fill="F2F2F2" w:themeFill="background1" w:themeFillShade="F2"/>
            <w:vAlign w:val="center"/>
          </w:tcPr>
          <w:p w14:paraId="227D671E" w14:textId="77777777" w:rsidR="00FA4B92" w:rsidRPr="0041381B" w:rsidRDefault="00FA4B92" w:rsidP="002F3A6C">
            <w:pPr>
              <w:spacing w:after="0" w:line="240" w:lineRule="auto"/>
              <w:jc w:val="center"/>
              <w:rPr>
                <w:rFonts w:ascii="Cambria" w:hAnsi="Cambria"/>
                <w:b/>
                <w:sz w:val="18"/>
                <w:szCs w:val="18"/>
              </w:rPr>
            </w:pPr>
            <w:r w:rsidRPr="0041381B">
              <w:rPr>
                <w:rFonts w:ascii="Cambria" w:hAnsi="Cambria"/>
                <w:b/>
                <w:sz w:val="18"/>
                <w:szCs w:val="18"/>
              </w:rPr>
              <w:t>A</w:t>
            </w:r>
          </w:p>
        </w:tc>
        <w:tc>
          <w:tcPr>
            <w:tcW w:w="1130" w:type="dxa"/>
            <w:shd w:val="clear" w:color="auto" w:fill="F2F2F2" w:themeFill="background1" w:themeFillShade="F2"/>
            <w:vAlign w:val="center"/>
          </w:tcPr>
          <w:p w14:paraId="3FE9BA99" w14:textId="77777777" w:rsidR="00FA4B92" w:rsidRPr="0041381B" w:rsidRDefault="00FA4B92" w:rsidP="002F3A6C">
            <w:pPr>
              <w:spacing w:after="0" w:line="240" w:lineRule="auto"/>
              <w:jc w:val="center"/>
              <w:rPr>
                <w:rFonts w:ascii="Cambria" w:hAnsi="Cambria"/>
                <w:b/>
                <w:sz w:val="18"/>
                <w:szCs w:val="18"/>
              </w:rPr>
            </w:pPr>
            <w:r w:rsidRPr="0041381B">
              <w:rPr>
                <w:rFonts w:ascii="Cambria" w:hAnsi="Cambria"/>
                <w:b/>
                <w:sz w:val="18"/>
                <w:szCs w:val="18"/>
              </w:rPr>
              <w:t>B</w:t>
            </w:r>
          </w:p>
        </w:tc>
        <w:tc>
          <w:tcPr>
            <w:tcW w:w="3969" w:type="dxa"/>
            <w:shd w:val="clear" w:color="auto" w:fill="F2F2F2" w:themeFill="background1" w:themeFillShade="F2"/>
            <w:vAlign w:val="center"/>
          </w:tcPr>
          <w:p w14:paraId="04A84B1D" w14:textId="77777777" w:rsidR="00FA4B92" w:rsidRPr="0041381B" w:rsidRDefault="00FA4B92" w:rsidP="002F3A6C">
            <w:pPr>
              <w:spacing w:after="0" w:line="240" w:lineRule="auto"/>
              <w:jc w:val="center"/>
              <w:rPr>
                <w:rFonts w:ascii="Cambria" w:hAnsi="Cambria"/>
                <w:b/>
                <w:sz w:val="18"/>
                <w:szCs w:val="18"/>
              </w:rPr>
            </w:pPr>
            <w:r w:rsidRPr="0041381B">
              <w:rPr>
                <w:rFonts w:ascii="Cambria" w:hAnsi="Cambria"/>
                <w:b/>
                <w:sz w:val="18"/>
                <w:szCs w:val="18"/>
              </w:rPr>
              <w:t>C</w:t>
            </w:r>
          </w:p>
        </w:tc>
        <w:tc>
          <w:tcPr>
            <w:tcW w:w="1559" w:type="dxa"/>
            <w:shd w:val="clear" w:color="auto" w:fill="F2F2F2" w:themeFill="background1" w:themeFillShade="F2"/>
            <w:vAlign w:val="center"/>
          </w:tcPr>
          <w:p w14:paraId="47564E9B" w14:textId="77777777" w:rsidR="00FA4B92" w:rsidRPr="0041381B" w:rsidRDefault="00FA4B92" w:rsidP="002F3A6C">
            <w:pPr>
              <w:spacing w:after="0" w:line="240" w:lineRule="auto"/>
              <w:jc w:val="center"/>
              <w:rPr>
                <w:rFonts w:ascii="Cambria" w:hAnsi="Cambria"/>
                <w:b/>
                <w:sz w:val="18"/>
                <w:szCs w:val="18"/>
              </w:rPr>
            </w:pPr>
            <w:r w:rsidRPr="0041381B">
              <w:rPr>
                <w:rFonts w:ascii="Cambria" w:hAnsi="Cambria"/>
                <w:b/>
                <w:sz w:val="18"/>
                <w:szCs w:val="18"/>
              </w:rPr>
              <w:t>D</w:t>
            </w:r>
          </w:p>
        </w:tc>
        <w:tc>
          <w:tcPr>
            <w:tcW w:w="567" w:type="dxa"/>
            <w:shd w:val="clear" w:color="auto" w:fill="F2F2F2" w:themeFill="background1" w:themeFillShade="F2"/>
            <w:vAlign w:val="center"/>
          </w:tcPr>
          <w:p w14:paraId="55127D8E" w14:textId="77777777" w:rsidR="00FA4B92" w:rsidRPr="0041381B" w:rsidRDefault="00FA4B92" w:rsidP="002F3A6C">
            <w:pPr>
              <w:spacing w:after="0" w:line="240" w:lineRule="auto"/>
              <w:jc w:val="center"/>
              <w:rPr>
                <w:rFonts w:ascii="Cambria" w:hAnsi="Cambria"/>
                <w:b/>
                <w:bCs/>
                <w:sz w:val="18"/>
                <w:szCs w:val="18"/>
              </w:rPr>
            </w:pPr>
            <w:r w:rsidRPr="0041381B">
              <w:rPr>
                <w:rFonts w:ascii="Cambria" w:hAnsi="Cambria"/>
                <w:b/>
                <w:bCs/>
                <w:sz w:val="18"/>
                <w:szCs w:val="18"/>
              </w:rPr>
              <w:t>E</w:t>
            </w:r>
          </w:p>
        </w:tc>
        <w:tc>
          <w:tcPr>
            <w:tcW w:w="567" w:type="dxa"/>
            <w:shd w:val="clear" w:color="auto" w:fill="F2F2F2" w:themeFill="background1" w:themeFillShade="F2"/>
            <w:vAlign w:val="center"/>
          </w:tcPr>
          <w:p w14:paraId="416783FB" w14:textId="77777777" w:rsidR="00FA4B92" w:rsidRPr="0041381B" w:rsidRDefault="00FA4B92" w:rsidP="002F3A6C">
            <w:pPr>
              <w:spacing w:after="0" w:line="240" w:lineRule="auto"/>
              <w:jc w:val="center"/>
              <w:rPr>
                <w:rFonts w:ascii="Cambria" w:hAnsi="Cambria"/>
                <w:b/>
                <w:bCs/>
                <w:sz w:val="18"/>
                <w:szCs w:val="18"/>
              </w:rPr>
            </w:pPr>
            <w:r w:rsidRPr="0041381B">
              <w:rPr>
                <w:rFonts w:ascii="Cambria" w:hAnsi="Cambria"/>
                <w:b/>
                <w:bCs/>
                <w:sz w:val="18"/>
                <w:szCs w:val="18"/>
              </w:rPr>
              <w:t>F</w:t>
            </w:r>
          </w:p>
        </w:tc>
        <w:tc>
          <w:tcPr>
            <w:tcW w:w="567" w:type="dxa"/>
            <w:shd w:val="clear" w:color="auto" w:fill="F2F2F2" w:themeFill="background1" w:themeFillShade="F2"/>
            <w:vAlign w:val="center"/>
          </w:tcPr>
          <w:p w14:paraId="3B3F1464" w14:textId="77777777" w:rsidR="00FA4B92" w:rsidRPr="0041381B" w:rsidRDefault="00FA4B92" w:rsidP="002F3A6C">
            <w:pPr>
              <w:spacing w:after="0" w:line="240" w:lineRule="auto"/>
              <w:jc w:val="center"/>
              <w:rPr>
                <w:rFonts w:ascii="Cambria" w:hAnsi="Cambria"/>
                <w:b/>
                <w:bCs/>
                <w:sz w:val="18"/>
                <w:szCs w:val="18"/>
              </w:rPr>
            </w:pPr>
            <w:r w:rsidRPr="0041381B">
              <w:rPr>
                <w:rFonts w:ascii="Cambria" w:hAnsi="Cambria"/>
                <w:b/>
                <w:bCs/>
                <w:sz w:val="18"/>
                <w:szCs w:val="18"/>
              </w:rPr>
              <w:t>G</w:t>
            </w:r>
          </w:p>
        </w:tc>
        <w:tc>
          <w:tcPr>
            <w:tcW w:w="567" w:type="dxa"/>
            <w:shd w:val="clear" w:color="auto" w:fill="F2F2F2" w:themeFill="background1" w:themeFillShade="F2"/>
            <w:vAlign w:val="center"/>
          </w:tcPr>
          <w:p w14:paraId="7DFE22DB" w14:textId="77777777" w:rsidR="00FA4B92" w:rsidRPr="0041381B" w:rsidRDefault="00FA4B92" w:rsidP="002F3A6C">
            <w:pPr>
              <w:spacing w:after="0" w:line="240" w:lineRule="auto"/>
              <w:jc w:val="center"/>
              <w:rPr>
                <w:rFonts w:ascii="Cambria" w:hAnsi="Cambria"/>
                <w:b/>
                <w:bCs/>
                <w:sz w:val="18"/>
                <w:szCs w:val="18"/>
              </w:rPr>
            </w:pPr>
            <w:r w:rsidRPr="0041381B">
              <w:rPr>
                <w:rFonts w:ascii="Cambria" w:hAnsi="Cambria"/>
                <w:b/>
                <w:bCs/>
                <w:sz w:val="18"/>
                <w:szCs w:val="18"/>
              </w:rPr>
              <w:t>H</w:t>
            </w:r>
          </w:p>
        </w:tc>
        <w:tc>
          <w:tcPr>
            <w:tcW w:w="567" w:type="dxa"/>
            <w:shd w:val="clear" w:color="auto" w:fill="F2F2F2" w:themeFill="background1" w:themeFillShade="F2"/>
            <w:vAlign w:val="center"/>
          </w:tcPr>
          <w:p w14:paraId="198C264B" w14:textId="77777777" w:rsidR="00FA4B92" w:rsidRPr="0041381B" w:rsidRDefault="00FA4B92" w:rsidP="002F3A6C">
            <w:pPr>
              <w:spacing w:after="0" w:line="240" w:lineRule="auto"/>
              <w:jc w:val="center"/>
              <w:rPr>
                <w:rFonts w:ascii="Cambria" w:hAnsi="Cambria"/>
                <w:b/>
                <w:bCs/>
                <w:sz w:val="18"/>
                <w:szCs w:val="18"/>
              </w:rPr>
            </w:pPr>
            <w:r w:rsidRPr="0041381B">
              <w:rPr>
                <w:rFonts w:ascii="Cambria" w:hAnsi="Cambria"/>
                <w:b/>
                <w:bCs/>
                <w:sz w:val="18"/>
                <w:szCs w:val="18"/>
              </w:rPr>
              <w:t>I</w:t>
            </w:r>
          </w:p>
        </w:tc>
        <w:tc>
          <w:tcPr>
            <w:tcW w:w="850" w:type="dxa"/>
            <w:shd w:val="clear" w:color="auto" w:fill="F2F2F2" w:themeFill="background1" w:themeFillShade="F2"/>
            <w:vAlign w:val="center"/>
          </w:tcPr>
          <w:p w14:paraId="30A5D31B" w14:textId="77777777" w:rsidR="00FA4B92" w:rsidRPr="0041381B" w:rsidRDefault="00FA4B92" w:rsidP="002F3A6C">
            <w:pPr>
              <w:spacing w:after="0" w:line="240" w:lineRule="auto"/>
              <w:jc w:val="center"/>
              <w:rPr>
                <w:rFonts w:ascii="Cambria" w:hAnsi="Cambria"/>
                <w:b/>
                <w:sz w:val="18"/>
                <w:szCs w:val="18"/>
              </w:rPr>
            </w:pPr>
            <w:r w:rsidRPr="0041381B">
              <w:rPr>
                <w:rFonts w:ascii="Cambria" w:hAnsi="Cambria"/>
                <w:b/>
                <w:sz w:val="18"/>
                <w:szCs w:val="18"/>
              </w:rPr>
              <w:t>J</w:t>
            </w:r>
          </w:p>
        </w:tc>
        <w:tc>
          <w:tcPr>
            <w:tcW w:w="1560" w:type="dxa"/>
            <w:shd w:val="clear" w:color="auto" w:fill="F2F2F2" w:themeFill="background1" w:themeFillShade="F2"/>
            <w:vAlign w:val="center"/>
          </w:tcPr>
          <w:p w14:paraId="64A06DB3" w14:textId="77777777" w:rsidR="00FA4B92" w:rsidRPr="0041381B" w:rsidRDefault="00FA4B92" w:rsidP="002F3A6C">
            <w:pPr>
              <w:spacing w:after="0" w:line="240" w:lineRule="auto"/>
              <w:jc w:val="center"/>
              <w:rPr>
                <w:rFonts w:ascii="Cambria" w:hAnsi="Cambria"/>
                <w:b/>
                <w:sz w:val="18"/>
                <w:szCs w:val="18"/>
              </w:rPr>
            </w:pPr>
            <w:r w:rsidRPr="0041381B">
              <w:rPr>
                <w:rFonts w:ascii="Cambria" w:hAnsi="Cambria"/>
                <w:b/>
                <w:sz w:val="18"/>
                <w:szCs w:val="18"/>
              </w:rPr>
              <w:t>K</w:t>
            </w:r>
          </w:p>
        </w:tc>
        <w:tc>
          <w:tcPr>
            <w:tcW w:w="2268" w:type="dxa"/>
            <w:shd w:val="clear" w:color="auto" w:fill="F2F2F2" w:themeFill="background1" w:themeFillShade="F2"/>
            <w:vAlign w:val="center"/>
          </w:tcPr>
          <w:p w14:paraId="799D6363" w14:textId="77777777" w:rsidR="00FA4B92" w:rsidRPr="0041381B" w:rsidRDefault="00FA4B92" w:rsidP="002F3A6C">
            <w:pPr>
              <w:spacing w:after="0" w:line="240" w:lineRule="auto"/>
              <w:jc w:val="center"/>
              <w:rPr>
                <w:rFonts w:ascii="Cambria" w:hAnsi="Cambria"/>
                <w:b/>
                <w:sz w:val="18"/>
                <w:szCs w:val="18"/>
              </w:rPr>
            </w:pPr>
            <w:r w:rsidRPr="0041381B">
              <w:rPr>
                <w:rFonts w:ascii="Cambria" w:hAnsi="Cambria"/>
                <w:b/>
                <w:sz w:val="18"/>
                <w:szCs w:val="18"/>
              </w:rPr>
              <w:t>L</w:t>
            </w:r>
          </w:p>
        </w:tc>
      </w:tr>
      <w:tr w:rsidR="00AD1245" w:rsidRPr="0041381B" w14:paraId="351BAB7F" w14:textId="77777777" w:rsidTr="00AD1245">
        <w:trPr>
          <w:cantSplit/>
          <w:trHeight w:val="1219"/>
          <w:jc w:val="center"/>
        </w:trPr>
        <w:tc>
          <w:tcPr>
            <w:tcW w:w="425" w:type="dxa"/>
            <w:shd w:val="clear" w:color="auto" w:fill="F2F2F2" w:themeFill="background1" w:themeFillShade="F2"/>
            <w:vAlign w:val="center"/>
          </w:tcPr>
          <w:p w14:paraId="1DE6471A" w14:textId="77777777" w:rsidR="00AD1245" w:rsidRPr="0041381B" w:rsidRDefault="00AD1245" w:rsidP="006C14D5">
            <w:pPr>
              <w:spacing w:after="0" w:line="240" w:lineRule="auto"/>
              <w:jc w:val="center"/>
              <w:rPr>
                <w:rFonts w:ascii="Cambria" w:hAnsi="Cambria"/>
                <w:b/>
                <w:color w:val="FF0000"/>
                <w:sz w:val="18"/>
                <w:szCs w:val="18"/>
              </w:rPr>
            </w:pPr>
            <w:r w:rsidRPr="0041381B">
              <w:rPr>
                <w:rFonts w:ascii="Cambria" w:hAnsi="Cambria"/>
                <w:b/>
                <w:sz w:val="18"/>
                <w:szCs w:val="18"/>
              </w:rPr>
              <w:t>1.</w:t>
            </w:r>
          </w:p>
        </w:tc>
        <w:tc>
          <w:tcPr>
            <w:tcW w:w="1130" w:type="dxa"/>
            <w:vMerge w:val="restart"/>
            <w:shd w:val="clear" w:color="auto" w:fill="F2F2F2" w:themeFill="background1" w:themeFillShade="F2"/>
            <w:textDirection w:val="btLr"/>
            <w:vAlign w:val="center"/>
          </w:tcPr>
          <w:p w14:paraId="264278D4" w14:textId="77777777" w:rsidR="00AD1245" w:rsidRPr="0041381B" w:rsidRDefault="00AD1245" w:rsidP="006C14D5">
            <w:pPr>
              <w:spacing w:after="0" w:line="240" w:lineRule="auto"/>
              <w:ind w:right="113"/>
              <w:jc w:val="center"/>
              <w:rPr>
                <w:rFonts w:ascii="Cambria" w:hAnsi="Cambria"/>
                <w:b/>
                <w:sz w:val="18"/>
                <w:szCs w:val="18"/>
              </w:rPr>
            </w:pPr>
            <w:r w:rsidRPr="0041381B">
              <w:rPr>
                <w:rFonts w:ascii="Cambria" w:hAnsi="Cambria"/>
                <w:b/>
                <w:sz w:val="18"/>
                <w:szCs w:val="18"/>
              </w:rPr>
              <w:t>Obszar interwencji I</w:t>
            </w:r>
          </w:p>
          <w:p w14:paraId="5F222253" w14:textId="409019FF" w:rsidR="00AD1245" w:rsidRPr="0041381B" w:rsidRDefault="00AD1245" w:rsidP="00751ABC">
            <w:pPr>
              <w:spacing w:after="0" w:line="240" w:lineRule="auto"/>
              <w:ind w:left="113" w:right="113"/>
              <w:jc w:val="center"/>
              <w:rPr>
                <w:rFonts w:ascii="Cambria" w:hAnsi="Cambria"/>
                <w:color w:val="FF0000"/>
                <w:sz w:val="18"/>
                <w:szCs w:val="18"/>
              </w:rPr>
            </w:pPr>
            <w:r w:rsidRPr="0041381B">
              <w:rPr>
                <w:rFonts w:ascii="Cambria" w:hAnsi="Cambria"/>
                <w:b/>
                <w:sz w:val="18"/>
                <w:szCs w:val="18"/>
              </w:rPr>
              <w:t>Ochrona klimatu i jakości powietrza</w:t>
            </w:r>
          </w:p>
        </w:tc>
        <w:tc>
          <w:tcPr>
            <w:tcW w:w="3969" w:type="dxa"/>
            <w:shd w:val="clear" w:color="auto" w:fill="auto"/>
            <w:vAlign w:val="center"/>
          </w:tcPr>
          <w:p w14:paraId="3B8BA4AB" w14:textId="77777777" w:rsidR="00AD1245" w:rsidRPr="0041381B" w:rsidRDefault="00AD1245" w:rsidP="006C14D5">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Zwiększenie świadomości społeczeństwa w zakresie potrzeb i możliwości ochrony powietrza, w tym: ograniczenie niskiej emisji, oszczędność energii, stosowanie alternatywnych źródeł energii</w:t>
            </w:r>
          </w:p>
        </w:tc>
        <w:tc>
          <w:tcPr>
            <w:tcW w:w="1559" w:type="dxa"/>
            <w:vAlign w:val="center"/>
          </w:tcPr>
          <w:p w14:paraId="5F868E51" w14:textId="268128A4" w:rsidR="00AD1245" w:rsidRPr="0041381B" w:rsidRDefault="002C61C8" w:rsidP="0085605C">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vAlign w:val="center"/>
          </w:tcPr>
          <w:p w14:paraId="480EB189" w14:textId="77777777" w:rsidR="00AD1245" w:rsidRPr="0041381B" w:rsidRDefault="00AD1245" w:rsidP="006C14D5">
            <w:pPr>
              <w:spacing w:after="0" w:line="240" w:lineRule="auto"/>
              <w:ind w:left="-51"/>
              <w:jc w:val="center"/>
              <w:rPr>
                <w:rFonts w:ascii="Cambria" w:hAnsi="Cambria"/>
                <w:sz w:val="18"/>
                <w:szCs w:val="18"/>
              </w:rPr>
            </w:pPr>
            <w:r w:rsidRPr="0041381B">
              <w:rPr>
                <w:rFonts w:ascii="Cambria" w:hAnsi="Cambria"/>
                <w:sz w:val="18"/>
                <w:szCs w:val="18"/>
              </w:rPr>
              <w:t>10</w:t>
            </w:r>
          </w:p>
        </w:tc>
        <w:tc>
          <w:tcPr>
            <w:tcW w:w="567" w:type="dxa"/>
            <w:vAlign w:val="center"/>
          </w:tcPr>
          <w:p w14:paraId="76BDB520" w14:textId="77777777" w:rsidR="00AD1245" w:rsidRPr="0041381B" w:rsidRDefault="00AD1245" w:rsidP="006C14D5">
            <w:pPr>
              <w:spacing w:after="0" w:line="240" w:lineRule="auto"/>
              <w:ind w:left="-51"/>
              <w:jc w:val="center"/>
              <w:rPr>
                <w:rFonts w:ascii="Cambria" w:hAnsi="Cambria"/>
                <w:sz w:val="18"/>
                <w:szCs w:val="18"/>
              </w:rPr>
            </w:pPr>
            <w:r w:rsidRPr="0041381B">
              <w:rPr>
                <w:rFonts w:ascii="Cambria" w:hAnsi="Cambria"/>
                <w:sz w:val="18"/>
                <w:szCs w:val="18"/>
              </w:rPr>
              <w:t>10</w:t>
            </w:r>
          </w:p>
        </w:tc>
        <w:tc>
          <w:tcPr>
            <w:tcW w:w="567" w:type="dxa"/>
            <w:vAlign w:val="center"/>
          </w:tcPr>
          <w:p w14:paraId="66DA7D17" w14:textId="77777777" w:rsidR="00AD1245" w:rsidRPr="0041381B" w:rsidRDefault="00AD1245" w:rsidP="006C14D5">
            <w:pPr>
              <w:spacing w:after="0" w:line="240" w:lineRule="auto"/>
              <w:ind w:left="-51"/>
              <w:jc w:val="center"/>
              <w:rPr>
                <w:rFonts w:ascii="Cambria" w:hAnsi="Cambria"/>
                <w:sz w:val="18"/>
                <w:szCs w:val="18"/>
              </w:rPr>
            </w:pPr>
            <w:r w:rsidRPr="0041381B">
              <w:rPr>
                <w:rFonts w:ascii="Cambria" w:hAnsi="Cambria"/>
                <w:sz w:val="18"/>
                <w:szCs w:val="18"/>
              </w:rPr>
              <w:t>10</w:t>
            </w:r>
          </w:p>
        </w:tc>
        <w:tc>
          <w:tcPr>
            <w:tcW w:w="567" w:type="dxa"/>
            <w:vAlign w:val="center"/>
          </w:tcPr>
          <w:p w14:paraId="66FDCDEB" w14:textId="77777777" w:rsidR="00AD1245" w:rsidRPr="0041381B" w:rsidRDefault="00AD1245" w:rsidP="006C14D5">
            <w:pPr>
              <w:spacing w:after="0" w:line="240" w:lineRule="auto"/>
              <w:ind w:left="-51"/>
              <w:jc w:val="center"/>
              <w:rPr>
                <w:rFonts w:ascii="Cambria" w:hAnsi="Cambria"/>
                <w:sz w:val="18"/>
                <w:szCs w:val="18"/>
              </w:rPr>
            </w:pPr>
            <w:r w:rsidRPr="0041381B">
              <w:rPr>
                <w:rFonts w:ascii="Cambria" w:hAnsi="Cambria"/>
                <w:sz w:val="18"/>
                <w:szCs w:val="18"/>
              </w:rPr>
              <w:t>10</w:t>
            </w:r>
          </w:p>
        </w:tc>
        <w:tc>
          <w:tcPr>
            <w:tcW w:w="567" w:type="dxa"/>
            <w:vAlign w:val="center"/>
          </w:tcPr>
          <w:p w14:paraId="31D1A629" w14:textId="77777777" w:rsidR="00AD1245" w:rsidRPr="0041381B" w:rsidRDefault="00AD1245" w:rsidP="006C14D5">
            <w:pPr>
              <w:spacing w:after="0" w:line="240" w:lineRule="auto"/>
              <w:ind w:left="-51"/>
              <w:jc w:val="center"/>
              <w:rPr>
                <w:rFonts w:ascii="Cambria" w:hAnsi="Cambria"/>
                <w:sz w:val="18"/>
                <w:szCs w:val="18"/>
              </w:rPr>
            </w:pPr>
            <w:r w:rsidRPr="0041381B">
              <w:rPr>
                <w:rFonts w:ascii="Cambria" w:hAnsi="Cambria"/>
                <w:sz w:val="18"/>
                <w:szCs w:val="18"/>
              </w:rPr>
              <w:t>40</w:t>
            </w:r>
          </w:p>
        </w:tc>
        <w:tc>
          <w:tcPr>
            <w:tcW w:w="850" w:type="dxa"/>
            <w:vAlign w:val="center"/>
          </w:tcPr>
          <w:p w14:paraId="52E03B0D" w14:textId="77777777" w:rsidR="00AD1245" w:rsidRPr="0041381B" w:rsidRDefault="00AD1245" w:rsidP="006C14D5">
            <w:pPr>
              <w:spacing w:after="0" w:line="240" w:lineRule="auto"/>
              <w:ind w:left="-51"/>
              <w:jc w:val="center"/>
              <w:rPr>
                <w:rFonts w:ascii="Cambria" w:hAnsi="Cambria"/>
                <w:sz w:val="18"/>
                <w:szCs w:val="18"/>
              </w:rPr>
            </w:pPr>
            <w:r w:rsidRPr="0041381B">
              <w:rPr>
                <w:rFonts w:ascii="Cambria" w:hAnsi="Cambria"/>
                <w:sz w:val="18"/>
                <w:szCs w:val="18"/>
              </w:rPr>
              <w:t>80</w:t>
            </w:r>
          </w:p>
        </w:tc>
        <w:tc>
          <w:tcPr>
            <w:tcW w:w="1560" w:type="dxa"/>
            <w:vAlign w:val="center"/>
          </w:tcPr>
          <w:p w14:paraId="7F46387C" w14:textId="5E2C7CAF" w:rsidR="00AD1245" w:rsidRPr="0041381B" w:rsidRDefault="00AD1245" w:rsidP="00B4027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vAlign w:val="center"/>
          </w:tcPr>
          <w:p w14:paraId="43F1FA49" w14:textId="4E227777" w:rsidR="00AD1245" w:rsidRPr="0041381B" w:rsidRDefault="00AD1245" w:rsidP="006C14D5">
            <w:pPr>
              <w:autoSpaceDE w:val="0"/>
              <w:autoSpaceDN w:val="0"/>
              <w:adjustRightInd w:val="0"/>
              <w:spacing w:after="0" w:line="240" w:lineRule="auto"/>
              <w:ind w:left="-51"/>
              <w:jc w:val="center"/>
              <w:rPr>
                <w:rFonts w:ascii="Cambria" w:hAnsi="Cambria"/>
                <w:sz w:val="18"/>
                <w:szCs w:val="18"/>
              </w:rPr>
            </w:pPr>
            <w:r w:rsidRPr="0041381B">
              <w:rPr>
                <w:rFonts w:ascii="Cambria" w:hAnsi="Cambria" w:cs="Arial"/>
                <w:sz w:val="18"/>
                <w:szCs w:val="18"/>
              </w:rPr>
              <w:t xml:space="preserve">Zadanie finansowane zależnie od możliwości budżetowych </w:t>
            </w:r>
            <w:r w:rsidRPr="0041381B">
              <w:rPr>
                <w:rFonts w:ascii="Cambria" w:hAnsi="Cambria"/>
                <w:sz w:val="18"/>
                <w:szCs w:val="18"/>
              </w:rPr>
              <w:t>miasta</w:t>
            </w:r>
          </w:p>
        </w:tc>
      </w:tr>
      <w:tr w:rsidR="00AD1245" w:rsidRPr="0041381B" w14:paraId="0F4C8D49" w14:textId="77777777" w:rsidTr="00AD1245">
        <w:trPr>
          <w:cantSplit/>
          <w:trHeight w:val="1219"/>
          <w:jc w:val="center"/>
        </w:trPr>
        <w:tc>
          <w:tcPr>
            <w:tcW w:w="425" w:type="dxa"/>
            <w:shd w:val="clear" w:color="auto" w:fill="F2F2F2" w:themeFill="background1" w:themeFillShade="F2"/>
            <w:vAlign w:val="center"/>
          </w:tcPr>
          <w:p w14:paraId="49088EDF" w14:textId="595C5FC0" w:rsidR="00AD1245" w:rsidRPr="0041381B" w:rsidRDefault="00AD1245" w:rsidP="00B555A2">
            <w:pPr>
              <w:spacing w:after="0" w:line="240" w:lineRule="auto"/>
              <w:jc w:val="center"/>
              <w:rPr>
                <w:rFonts w:ascii="Cambria" w:hAnsi="Cambria"/>
                <w:b/>
                <w:sz w:val="18"/>
                <w:szCs w:val="18"/>
              </w:rPr>
            </w:pPr>
            <w:r w:rsidRPr="0041381B">
              <w:rPr>
                <w:rFonts w:ascii="Cambria" w:hAnsi="Cambria"/>
                <w:b/>
                <w:sz w:val="18"/>
                <w:szCs w:val="18"/>
              </w:rPr>
              <w:t>2.</w:t>
            </w:r>
          </w:p>
        </w:tc>
        <w:tc>
          <w:tcPr>
            <w:tcW w:w="1130" w:type="dxa"/>
            <w:vMerge/>
            <w:shd w:val="clear" w:color="auto" w:fill="F2F2F2" w:themeFill="background1" w:themeFillShade="F2"/>
            <w:textDirection w:val="btLr"/>
            <w:vAlign w:val="center"/>
          </w:tcPr>
          <w:p w14:paraId="685DCD10" w14:textId="77777777" w:rsidR="00AD1245" w:rsidRPr="0041381B" w:rsidRDefault="00AD1245" w:rsidP="002B0218">
            <w:pPr>
              <w:spacing w:after="0" w:line="240" w:lineRule="auto"/>
              <w:jc w:val="center"/>
              <w:rPr>
                <w:rFonts w:ascii="Cambria" w:hAnsi="Cambria"/>
                <w:sz w:val="18"/>
                <w:szCs w:val="18"/>
              </w:rPr>
            </w:pPr>
          </w:p>
        </w:tc>
        <w:tc>
          <w:tcPr>
            <w:tcW w:w="3969" w:type="dxa"/>
            <w:shd w:val="clear" w:color="auto" w:fill="auto"/>
            <w:vAlign w:val="center"/>
          </w:tcPr>
          <w:p w14:paraId="451E1E7C" w14:textId="77777777" w:rsidR="00AD1245" w:rsidRPr="0041381B" w:rsidRDefault="00AD1245" w:rsidP="000B6B99">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Realizacja programu „Czyste powietrze"</w:t>
            </w:r>
          </w:p>
          <w:p w14:paraId="7190C6A9" w14:textId="2F844E4B" w:rsidR="00AD1245" w:rsidRPr="0041381B" w:rsidRDefault="00AD1245" w:rsidP="000B6B99">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Poprawa jakości powietrza</w:t>
            </w:r>
          </w:p>
        </w:tc>
        <w:tc>
          <w:tcPr>
            <w:tcW w:w="1559" w:type="dxa"/>
            <w:vAlign w:val="center"/>
          </w:tcPr>
          <w:p w14:paraId="5A223828" w14:textId="2AE1AEE7" w:rsidR="00AD1245" w:rsidRPr="0041381B" w:rsidRDefault="002C61C8" w:rsidP="0085605C">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vAlign w:val="center"/>
          </w:tcPr>
          <w:p w14:paraId="6DD12C9F" w14:textId="530BEC12" w:rsidR="00AD1245" w:rsidRPr="0041381B" w:rsidRDefault="00AD1245" w:rsidP="00B555A2">
            <w:pPr>
              <w:spacing w:after="0" w:line="240" w:lineRule="auto"/>
              <w:ind w:left="-51"/>
              <w:jc w:val="center"/>
              <w:rPr>
                <w:rFonts w:ascii="Cambria" w:hAnsi="Cambria"/>
                <w:sz w:val="18"/>
                <w:szCs w:val="18"/>
              </w:rPr>
            </w:pPr>
            <w:r>
              <w:rPr>
                <w:rFonts w:ascii="Cambria" w:hAnsi="Cambria"/>
                <w:sz w:val="18"/>
                <w:szCs w:val="18"/>
              </w:rPr>
              <w:t>40</w:t>
            </w:r>
          </w:p>
        </w:tc>
        <w:tc>
          <w:tcPr>
            <w:tcW w:w="567" w:type="dxa"/>
            <w:vAlign w:val="center"/>
          </w:tcPr>
          <w:p w14:paraId="0CA9C4A7" w14:textId="03F0EA41" w:rsidR="00AD1245" w:rsidRPr="0041381B" w:rsidRDefault="00AD1245" w:rsidP="00B555A2">
            <w:pPr>
              <w:spacing w:after="0" w:line="240" w:lineRule="auto"/>
              <w:ind w:left="-51"/>
              <w:jc w:val="center"/>
              <w:rPr>
                <w:rFonts w:ascii="Cambria" w:hAnsi="Cambria"/>
                <w:sz w:val="18"/>
                <w:szCs w:val="18"/>
              </w:rPr>
            </w:pPr>
            <w:r w:rsidRPr="0041381B">
              <w:rPr>
                <w:rFonts w:ascii="Cambria" w:hAnsi="Cambria"/>
                <w:sz w:val="18"/>
                <w:szCs w:val="18"/>
              </w:rPr>
              <w:t>-</w:t>
            </w:r>
          </w:p>
        </w:tc>
        <w:tc>
          <w:tcPr>
            <w:tcW w:w="567" w:type="dxa"/>
            <w:vAlign w:val="center"/>
          </w:tcPr>
          <w:p w14:paraId="67E9FBEE" w14:textId="4C577EDA" w:rsidR="00AD1245" w:rsidRPr="0041381B" w:rsidRDefault="00AD1245" w:rsidP="00B555A2">
            <w:pPr>
              <w:spacing w:after="0" w:line="240" w:lineRule="auto"/>
              <w:ind w:left="-51"/>
              <w:jc w:val="center"/>
              <w:rPr>
                <w:rFonts w:ascii="Cambria" w:hAnsi="Cambria"/>
                <w:sz w:val="18"/>
                <w:szCs w:val="18"/>
              </w:rPr>
            </w:pPr>
            <w:r w:rsidRPr="0041381B">
              <w:rPr>
                <w:rFonts w:ascii="Cambria" w:hAnsi="Cambria"/>
                <w:sz w:val="18"/>
                <w:szCs w:val="18"/>
              </w:rPr>
              <w:t>-</w:t>
            </w:r>
          </w:p>
        </w:tc>
        <w:tc>
          <w:tcPr>
            <w:tcW w:w="567" w:type="dxa"/>
            <w:vAlign w:val="center"/>
          </w:tcPr>
          <w:p w14:paraId="1672BB52" w14:textId="53AA56B9" w:rsidR="00AD1245" w:rsidRPr="0041381B" w:rsidRDefault="00AD1245" w:rsidP="00B555A2">
            <w:pPr>
              <w:spacing w:after="0" w:line="240" w:lineRule="auto"/>
              <w:ind w:left="-51"/>
              <w:jc w:val="center"/>
              <w:rPr>
                <w:rFonts w:ascii="Cambria" w:hAnsi="Cambria"/>
                <w:sz w:val="18"/>
                <w:szCs w:val="18"/>
              </w:rPr>
            </w:pPr>
            <w:r w:rsidRPr="0041381B">
              <w:rPr>
                <w:rFonts w:ascii="Cambria" w:hAnsi="Cambria"/>
                <w:sz w:val="18"/>
                <w:szCs w:val="18"/>
              </w:rPr>
              <w:t>-</w:t>
            </w:r>
          </w:p>
        </w:tc>
        <w:tc>
          <w:tcPr>
            <w:tcW w:w="567" w:type="dxa"/>
            <w:vAlign w:val="center"/>
          </w:tcPr>
          <w:p w14:paraId="4A88F4CE" w14:textId="48CDD5C4" w:rsidR="00AD1245" w:rsidRPr="0041381B" w:rsidRDefault="00AD1245" w:rsidP="00B555A2">
            <w:pPr>
              <w:spacing w:after="0" w:line="240" w:lineRule="auto"/>
              <w:ind w:left="-51"/>
              <w:jc w:val="center"/>
              <w:rPr>
                <w:rFonts w:ascii="Cambria" w:hAnsi="Cambria"/>
                <w:sz w:val="18"/>
                <w:szCs w:val="18"/>
              </w:rPr>
            </w:pPr>
            <w:r w:rsidRPr="0041381B">
              <w:rPr>
                <w:rFonts w:ascii="Cambria" w:hAnsi="Cambria"/>
                <w:sz w:val="18"/>
                <w:szCs w:val="18"/>
              </w:rPr>
              <w:t>-</w:t>
            </w:r>
          </w:p>
        </w:tc>
        <w:tc>
          <w:tcPr>
            <w:tcW w:w="850" w:type="dxa"/>
            <w:vAlign w:val="center"/>
          </w:tcPr>
          <w:p w14:paraId="03246FA3" w14:textId="6B70E406" w:rsidR="00AD1245" w:rsidRPr="0041381B" w:rsidRDefault="00AD1245" w:rsidP="00B555A2">
            <w:pPr>
              <w:spacing w:after="0" w:line="240" w:lineRule="auto"/>
              <w:ind w:left="-51"/>
              <w:jc w:val="center"/>
              <w:rPr>
                <w:rFonts w:ascii="Cambria" w:hAnsi="Cambria"/>
                <w:sz w:val="18"/>
                <w:szCs w:val="18"/>
              </w:rPr>
            </w:pPr>
            <w:r>
              <w:rPr>
                <w:rFonts w:ascii="Cambria" w:hAnsi="Cambria"/>
                <w:sz w:val="18"/>
                <w:szCs w:val="18"/>
              </w:rPr>
              <w:t>40</w:t>
            </w:r>
          </w:p>
        </w:tc>
        <w:tc>
          <w:tcPr>
            <w:tcW w:w="1560" w:type="dxa"/>
            <w:vAlign w:val="center"/>
          </w:tcPr>
          <w:p w14:paraId="27DB69CD" w14:textId="14969F7E" w:rsidR="00AD1245" w:rsidRPr="0041381B" w:rsidRDefault="00AD1245" w:rsidP="00B555A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tc>
        <w:tc>
          <w:tcPr>
            <w:tcW w:w="2268" w:type="dxa"/>
            <w:vAlign w:val="center"/>
          </w:tcPr>
          <w:p w14:paraId="2776B00C" w14:textId="7AEF81C7" w:rsidR="00AD1245" w:rsidRPr="0041381B" w:rsidRDefault="00AD1245" w:rsidP="000B6B99">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realizowane </w:t>
            </w:r>
            <w:r>
              <w:rPr>
                <w:rFonts w:ascii="Cambria" w:hAnsi="Cambria" w:cs="Arial"/>
                <w:sz w:val="18"/>
                <w:szCs w:val="18"/>
              </w:rPr>
              <w:t>przy współpracy</w:t>
            </w:r>
            <w:r w:rsidRPr="0041381B">
              <w:rPr>
                <w:rFonts w:ascii="Cambria" w:hAnsi="Cambria" w:cs="Arial"/>
                <w:sz w:val="18"/>
                <w:szCs w:val="18"/>
              </w:rPr>
              <w:t xml:space="preserve"> z NFOŚiGW</w:t>
            </w:r>
          </w:p>
        </w:tc>
      </w:tr>
      <w:tr w:rsidR="00AD1245" w:rsidRPr="0041381B" w14:paraId="61164259" w14:textId="77777777" w:rsidTr="00AD1245">
        <w:trPr>
          <w:cantSplit/>
          <w:trHeight w:val="1219"/>
          <w:jc w:val="center"/>
        </w:trPr>
        <w:tc>
          <w:tcPr>
            <w:tcW w:w="425" w:type="dxa"/>
            <w:shd w:val="clear" w:color="auto" w:fill="F2F2F2" w:themeFill="background1" w:themeFillShade="F2"/>
            <w:vAlign w:val="center"/>
          </w:tcPr>
          <w:p w14:paraId="0798F971" w14:textId="5B90A578" w:rsidR="00AD1245" w:rsidRPr="0041381B" w:rsidRDefault="00AD1245" w:rsidP="00B555A2">
            <w:pPr>
              <w:spacing w:after="0" w:line="240" w:lineRule="auto"/>
              <w:jc w:val="center"/>
              <w:rPr>
                <w:rFonts w:ascii="Cambria" w:hAnsi="Cambria"/>
                <w:b/>
                <w:sz w:val="18"/>
                <w:szCs w:val="18"/>
              </w:rPr>
            </w:pPr>
            <w:r w:rsidRPr="0041381B">
              <w:rPr>
                <w:rFonts w:ascii="Cambria" w:hAnsi="Cambria"/>
                <w:b/>
                <w:sz w:val="18"/>
                <w:szCs w:val="18"/>
              </w:rPr>
              <w:t>3.</w:t>
            </w:r>
          </w:p>
        </w:tc>
        <w:tc>
          <w:tcPr>
            <w:tcW w:w="1130" w:type="dxa"/>
            <w:vMerge/>
            <w:shd w:val="clear" w:color="auto" w:fill="F2F2F2" w:themeFill="background1" w:themeFillShade="F2"/>
            <w:textDirection w:val="btLr"/>
            <w:vAlign w:val="center"/>
          </w:tcPr>
          <w:p w14:paraId="12A61AD4" w14:textId="77777777" w:rsidR="00AD1245" w:rsidRPr="0041381B" w:rsidRDefault="00AD1245" w:rsidP="002B0218">
            <w:pPr>
              <w:spacing w:after="0" w:line="240" w:lineRule="auto"/>
              <w:jc w:val="center"/>
              <w:rPr>
                <w:rFonts w:ascii="Cambria" w:hAnsi="Cambria"/>
                <w:sz w:val="18"/>
                <w:szCs w:val="18"/>
              </w:rPr>
            </w:pPr>
          </w:p>
        </w:tc>
        <w:tc>
          <w:tcPr>
            <w:tcW w:w="3969" w:type="dxa"/>
            <w:shd w:val="clear" w:color="auto" w:fill="auto"/>
            <w:vAlign w:val="center"/>
          </w:tcPr>
          <w:p w14:paraId="095FE207" w14:textId="7C953A33" w:rsidR="00AD1245" w:rsidRPr="0041381B" w:rsidRDefault="00AD1245" w:rsidP="00B555A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Wspieranie działań na rzecz ograniczenia nis</w:t>
            </w:r>
            <w:r>
              <w:rPr>
                <w:rFonts w:ascii="Cambria" w:hAnsi="Cambria"/>
                <w:sz w:val="18"/>
                <w:szCs w:val="18"/>
              </w:rPr>
              <w:t>kiej emisji poprzez modernizację</w:t>
            </w:r>
            <w:r w:rsidRPr="0041381B">
              <w:rPr>
                <w:rFonts w:ascii="Cambria" w:hAnsi="Cambria"/>
                <w:sz w:val="18"/>
                <w:szCs w:val="18"/>
              </w:rPr>
              <w:t xml:space="preserve"> systemów ogrzewania budynków komunalnych </w:t>
            </w:r>
          </w:p>
          <w:p w14:paraId="3E6EE40F" w14:textId="77777777" w:rsidR="00AD1245" w:rsidRPr="0041381B" w:rsidRDefault="00AD1245" w:rsidP="00B555A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i indywidualnych oraz wprowadzanie odnawialnych źródeł energii</w:t>
            </w:r>
          </w:p>
        </w:tc>
        <w:tc>
          <w:tcPr>
            <w:tcW w:w="1559" w:type="dxa"/>
            <w:vAlign w:val="center"/>
          </w:tcPr>
          <w:p w14:paraId="2D69D926" w14:textId="20A009D3" w:rsidR="00AD1245" w:rsidRPr="0041381B" w:rsidRDefault="002C61C8" w:rsidP="0085605C">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vAlign w:val="center"/>
          </w:tcPr>
          <w:p w14:paraId="50BC60DE" w14:textId="77777777" w:rsidR="00AD1245" w:rsidRPr="0041381B" w:rsidRDefault="00AD1245" w:rsidP="00B555A2">
            <w:pPr>
              <w:spacing w:after="0" w:line="240" w:lineRule="auto"/>
              <w:ind w:left="-51"/>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vAlign w:val="center"/>
          </w:tcPr>
          <w:p w14:paraId="65DD0B39" w14:textId="0E5D1E6C" w:rsidR="00AD1245" w:rsidRPr="0041381B" w:rsidRDefault="00AD1245" w:rsidP="00B555A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p w14:paraId="6C047D18" w14:textId="77777777" w:rsidR="00AD1245" w:rsidRPr="0041381B" w:rsidRDefault="00AD1245" w:rsidP="00B555A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033FF76F" w14:textId="77777777" w:rsidR="00AD1245" w:rsidRPr="0041381B" w:rsidRDefault="00AD1245" w:rsidP="00B555A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48041E96" w14:textId="0D173F22" w:rsidR="00AD1245" w:rsidRPr="0041381B" w:rsidRDefault="00AD1245" w:rsidP="00B555A2">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finansowane zależnie od możliwości budżetowych </w:t>
            </w:r>
            <w:r w:rsidRPr="0041381B">
              <w:rPr>
                <w:rFonts w:ascii="Cambria" w:hAnsi="Cambria"/>
                <w:sz w:val="18"/>
                <w:szCs w:val="18"/>
              </w:rPr>
              <w:t>miasta</w:t>
            </w:r>
          </w:p>
        </w:tc>
      </w:tr>
      <w:tr w:rsidR="00AD1245" w:rsidRPr="0041381B" w14:paraId="53CD97F8" w14:textId="77777777" w:rsidTr="00AD1245">
        <w:trPr>
          <w:cantSplit/>
          <w:trHeight w:val="1219"/>
          <w:jc w:val="center"/>
        </w:trPr>
        <w:tc>
          <w:tcPr>
            <w:tcW w:w="425" w:type="dxa"/>
            <w:shd w:val="clear" w:color="auto" w:fill="F2F2F2" w:themeFill="background1" w:themeFillShade="F2"/>
            <w:vAlign w:val="center"/>
          </w:tcPr>
          <w:p w14:paraId="2DFC49B8" w14:textId="56311561" w:rsidR="00AD1245" w:rsidRPr="0041381B" w:rsidRDefault="00AD1245" w:rsidP="00B555A2">
            <w:pPr>
              <w:spacing w:after="0" w:line="240" w:lineRule="auto"/>
              <w:jc w:val="center"/>
              <w:rPr>
                <w:rFonts w:ascii="Cambria" w:hAnsi="Cambria"/>
                <w:b/>
                <w:sz w:val="18"/>
                <w:szCs w:val="18"/>
              </w:rPr>
            </w:pPr>
            <w:r w:rsidRPr="0041381B">
              <w:rPr>
                <w:rFonts w:ascii="Cambria" w:hAnsi="Cambria"/>
                <w:b/>
                <w:sz w:val="18"/>
                <w:szCs w:val="18"/>
              </w:rPr>
              <w:t>4.</w:t>
            </w:r>
          </w:p>
        </w:tc>
        <w:tc>
          <w:tcPr>
            <w:tcW w:w="1130" w:type="dxa"/>
            <w:vMerge/>
            <w:shd w:val="clear" w:color="auto" w:fill="F2F2F2" w:themeFill="background1" w:themeFillShade="F2"/>
            <w:textDirection w:val="btLr"/>
            <w:vAlign w:val="center"/>
          </w:tcPr>
          <w:p w14:paraId="42A4D536" w14:textId="77777777" w:rsidR="00AD1245" w:rsidRPr="0041381B" w:rsidRDefault="00AD1245" w:rsidP="002B0218">
            <w:pPr>
              <w:spacing w:after="0" w:line="240" w:lineRule="auto"/>
              <w:jc w:val="center"/>
              <w:rPr>
                <w:rFonts w:ascii="Cambria" w:hAnsi="Cambria"/>
                <w:sz w:val="18"/>
                <w:szCs w:val="18"/>
              </w:rPr>
            </w:pPr>
          </w:p>
        </w:tc>
        <w:tc>
          <w:tcPr>
            <w:tcW w:w="3969" w:type="dxa"/>
            <w:shd w:val="clear" w:color="auto" w:fill="auto"/>
            <w:vAlign w:val="center"/>
          </w:tcPr>
          <w:p w14:paraId="48944964" w14:textId="77777777" w:rsidR="00AD1245" w:rsidRPr="0041381B" w:rsidRDefault="00AD1245" w:rsidP="00B555A2">
            <w:pPr>
              <w:spacing w:after="0" w:line="240" w:lineRule="auto"/>
              <w:jc w:val="center"/>
              <w:rPr>
                <w:rFonts w:ascii="Cambria" w:hAnsi="Cambria"/>
                <w:sz w:val="18"/>
                <w:szCs w:val="18"/>
              </w:rPr>
            </w:pPr>
            <w:r w:rsidRPr="0041381B">
              <w:rPr>
                <w:rFonts w:ascii="Cambria" w:hAnsi="Cambria"/>
                <w:sz w:val="18"/>
                <w:szCs w:val="18"/>
              </w:rPr>
              <w:t xml:space="preserve">Poprawa efektywności energetycznej poprzez termomodernizację i wykorzystanie OZE </w:t>
            </w:r>
          </w:p>
          <w:p w14:paraId="7BD053D2" w14:textId="77777777" w:rsidR="00AD1245" w:rsidRPr="0041381B" w:rsidRDefault="00AD1245" w:rsidP="00B555A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w obiektach użyteczności publicznej oraz obiektach indywidualnych</w:t>
            </w:r>
          </w:p>
        </w:tc>
        <w:tc>
          <w:tcPr>
            <w:tcW w:w="1559" w:type="dxa"/>
            <w:vAlign w:val="center"/>
          </w:tcPr>
          <w:p w14:paraId="04DB575B" w14:textId="0C9A7C86" w:rsidR="00AD1245" w:rsidRPr="0041381B" w:rsidRDefault="002C61C8" w:rsidP="0085605C">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6DB2E792" w14:textId="77777777" w:rsidR="00AD1245" w:rsidRPr="0041381B" w:rsidRDefault="00AD1245" w:rsidP="00B555A2">
            <w:pPr>
              <w:spacing w:after="0" w:line="240" w:lineRule="auto"/>
              <w:ind w:left="-51"/>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036AAEA4" w14:textId="6BFE18D5" w:rsidR="00AD1245" w:rsidRPr="0041381B" w:rsidRDefault="00AD1245" w:rsidP="00B555A2">
            <w:pPr>
              <w:spacing w:after="0" w:line="240" w:lineRule="auto"/>
              <w:jc w:val="center"/>
              <w:rPr>
                <w:rFonts w:ascii="Cambria" w:hAnsi="Cambria"/>
                <w:sz w:val="18"/>
                <w:szCs w:val="18"/>
              </w:rPr>
            </w:pPr>
            <w:r w:rsidRPr="0041381B">
              <w:rPr>
                <w:rFonts w:ascii="Cambria" w:hAnsi="Cambria"/>
                <w:sz w:val="18"/>
                <w:szCs w:val="18"/>
              </w:rPr>
              <w:t>Budżet Miasta</w:t>
            </w:r>
          </w:p>
          <w:p w14:paraId="2EBA6F6B" w14:textId="77777777" w:rsidR="00AD1245" w:rsidRPr="0041381B" w:rsidRDefault="00AD1245" w:rsidP="00B555A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41512B4C" w14:textId="77777777" w:rsidR="00AD1245" w:rsidRPr="0041381B" w:rsidRDefault="00AD1245" w:rsidP="00B555A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61F6CAC3" w14:textId="09E725E5" w:rsidR="00AD1245" w:rsidRPr="0041381B" w:rsidRDefault="00AD1245" w:rsidP="00B555A2">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finansowane zależnie od możliwości budżetowych </w:t>
            </w:r>
            <w:r w:rsidRPr="0041381B">
              <w:rPr>
                <w:rFonts w:ascii="Cambria" w:hAnsi="Cambria"/>
                <w:sz w:val="18"/>
                <w:szCs w:val="18"/>
              </w:rPr>
              <w:t>miasta</w:t>
            </w:r>
          </w:p>
        </w:tc>
      </w:tr>
      <w:tr w:rsidR="00AD1245" w:rsidRPr="0041381B" w14:paraId="0304151C" w14:textId="77777777" w:rsidTr="00AD1245">
        <w:trPr>
          <w:cantSplit/>
          <w:trHeight w:val="1134"/>
          <w:jc w:val="center"/>
        </w:trPr>
        <w:tc>
          <w:tcPr>
            <w:tcW w:w="425" w:type="dxa"/>
            <w:shd w:val="clear" w:color="auto" w:fill="F2F2F2" w:themeFill="background1" w:themeFillShade="F2"/>
            <w:vAlign w:val="center"/>
          </w:tcPr>
          <w:p w14:paraId="114BEBF9" w14:textId="1854E9BA" w:rsidR="00AD1245" w:rsidRPr="0041381B" w:rsidRDefault="00AD1245" w:rsidP="002B0218">
            <w:pPr>
              <w:spacing w:after="0" w:line="240" w:lineRule="auto"/>
              <w:jc w:val="center"/>
              <w:rPr>
                <w:rFonts w:ascii="Cambria" w:hAnsi="Cambria"/>
                <w:b/>
                <w:sz w:val="18"/>
                <w:szCs w:val="18"/>
              </w:rPr>
            </w:pPr>
            <w:r w:rsidRPr="0041381B">
              <w:rPr>
                <w:rFonts w:ascii="Cambria" w:hAnsi="Cambria"/>
                <w:b/>
                <w:sz w:val="18"/>
                <w:szCs w:val="18"/>
              </w:rPr>
              <w:t>5.</w:t>
            </w:r>
          </w:p>
        </w:tc>
        <w:tc>
          <w:tcPr>
            <w:tcW w:w="1130" w:type="dxa"/>
            <w:vMerge/>
            <w:shd w:val="clear" w:color="auto" w:fill="F2F2F2" w:themeFill="background1" w:themeFillShade="F2"/>
            <w:textDirection w:val="btLr"/>
            <w:vAlign w:val="center"/>
          </w:tcPr>
          <w:p w14:paraId="28A871FF" w14:textId="758D97AC" w:rsidR="00AD1245" w:rsidRPr="0041381B" w:rsidRDefault="00AD1245" w:rsidP="002B0218">
            <w:pPr>
              <w:spacing w:after="0" w:line="240" w:lineRule="auto"/>
              <w:jc w:val="center"/>
              <w:rPr>
                <w:rFonts w:ascii="Cambria" w:hAnsi="Cambria"/>
                <w:sz w:val="18"/>
                <w:szCs w:val="18"/>
              </w:rPr>
            </w:pPr>
          </w:p>
        </w:tc>
        <w:tc>
          <w:tcPr>
            <w:tcW w:w="3969" w:type="dxa"/>
            <w:shd w:val="clear" w:color="auto" w:fill="auto"/>
            <w:vAlign w:val="center"/>
          </w:tcPr>
          <w:p w14:paraId="32FB0F97" w14:textId="77777777" w:rsidR="00AD1245" w:rsidRDefault="00AD1245" w:rsidP="00AD1245">
            <w:pPr>
              <w:spacing w:after="0" w:line="240" w:lineRule="auto"/>
              <w:jc w:val="center"/>
              <w:rPr>
                <w:rFonts w:ascii="Cambria" w:hAnsi="Cambria"/>
                <w:sz w:val="18"/>
                <w:szCs w:val="18"/>
              </w:rPr>
            </w:pPr>
          </w:p>
          <w:p w14:paraId="42CC4EE2" w14:textId="77777777" w:rsidR="00AD1245" w:rsidRDefault="00AD1245" w:rsidP="00AD1245">
            <w:pPr>
              <w:spacing w:after="0" w:line="240" w:lineRule="auto"/>
              <w:jc w:val="center"/>
              <w:rPr>
                <w:rFonts w:ascii="Cambria" w:hAnsi="Cambria"/>
                <w:sz w:val="18"/>
                <w:szCs w:val="18"/>
              </w:rPr>
            </w:pPr>
            <w:r w:rsidRPr="00AD1245">
              <w:rPr>
                <w:rFonts w:ascii="Cambria" w:hAnsi="Cambria"/>
                <w:sz w:val="18"/>
                <w:szCs w:val="18"/>
              </w:rPr>
              <w:t>Budowa odnawialnych źródeł energii w zakresie wytw</w:t>
            </w:r>
            <w:r>
              <w:rPr>
                <w:rFonts w:ascii="Cambria" w:hAnsi="Cambria"/>
                <w:sz w:val="18"/>
                <w:szCs w:val="18"/>
              </w:rPr>
              <w:t xml:space="preserve">arzania energii cieplnej wraz z </w:t>
            </w:r>
            <w:r w:rsidRPr="00AD1245">
              <w:rPr>
                <w:rFonts w:ascii="Cambria" w:hAnsi="Cambria"/>
                <w:sz w:val="18"/>
                <w:szCs w:val="18"/>
              </w:rPr>
              <w:t>przyłączeniem do sieci w celu uzyskania efektywnego energe</w:t>
            </w:r>
            <w:r>
              <w:rPr>
                <w:rFonts w:ascii="Cambria" w:hAnsi="Cambria"/>
                <w:sz w:val="18"/>
                <w:szCs w:val="18"/>
              </w:rPr>
              <w:t>tycznie systemu ciepłowniczego. Zakres inwestycji obejmuję budowę</w:t>
            </w:r>
            <w:r w:rsidRPr="00AD1245">
              <w:rPr>
                <w:rFonts w:ascii="Cambria" w:hAnsi="Cambria"/>
                <w:sz w:val="18"/>
                <w:szCs w:val="18"/>
              </w:rPr>
              <w:t xml:space="preserve"> kotło</w:t>
            </w:r>
            <w:r>
              <w:rPr>
                <w:rFonts w:ascii="Cambria" w:hAnsi="Cambria"/>
                <w:sz w:val="18"/>
                <w:szCs w:val="18"/>
              </w:rPr>
              <w:t>wni biomasowej na paliwo stałe -</w:t>
            </w:r>
            <w:r w:rsidRPr="00AD1245">
              <w:rPr>
                <w:rFonts w:ascii="Cambria" w:hAnsi="Cambria"/>
                <w:sz w:val="18"/>
                <w:szCs w:val="18"/>
              </w:rPr>
              <w:t xml:space="preserve"> zrębkę drzewną o mocy 10 MW.</w:t>
            </w:r>
          </w:p>
          <w:p w14:paraId="612A0280" w14:textId="32E11170" w:rsidR="00AD1245" w:rsidRPr="0041381B" w:rsidRDefault="00AD1245" w:rsidP="00AD1245">
            <w:pPr>
              <w:spacing w:after="0" w:line="240" w:lineRule="auto"/>
              <w:jc w:val="center"/>
              <w:rPr>
                <w:rFonts w:ascii="Cambria" w:hAnsi="Cambria"/>
                <w:sz w:val="18"/>
                <w:szCs w:val="18"/>
              </w:rPr>
            </w:pPr>
          </w:p>
        </w:tc>
        <w:tc>
          <w:tcPr>
            <w:tcW w:w="1559" w:type="dxa"/>
            <w:vAlign w:val="center"/>
          </w:tcPr>
          <w:p w14:paraId="04A9DB07" w14:textId="4860ACC6" w:rsidR="00AD1245" w:rsidRPr="0041381B" w:rsidRDefault="002C61C8" w:rsidP="002B021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textDirection w:val="btLr"/>
            <w:vAlign w:val="center"/>
          </w:tcPr>
          <w:p w14:paraId="58BCA5E5" w14:textId="19C459DA" w:rsidR="00AD1245" w:rsidRPr="0041381B" w:rsidRDefault="00AD1245" w:rsidP="00AD1245">
            <w:pPr>
              <w:spacing w:after="0" w:line="240" w:lineRule="auto"/>
              <w:ind w:left="-51" w:right="113"/>
              <w:jc w:val="center"/>
              <w:rPr>
                <w:rFonts w:ascii="Cambria" w:hAnsi="Cambria" w:cs="Arial"/>
                <w:sz w:val="18"/>
                <w:szCs w:val="18"/>
              </w:rPr>
            </w:pPr>
            <w:r>
              <w:rPr>
                <w:rFonts w:ascii="Cambria" w:hAnsi="Cambria" w:cs="Arial"/>
                <w:sz w:val="18"/>
                <w:szCs w:val="18"/>
              </w:rPr>
              <w:t>30 000</w:t>
            </w:r>
          </w:p>
        </w:tc>
        <w:tc>
          <w:tcPr>
            <w:tcW w:w="567" w:type="dxa"/>
            <w:shd w:val="clear" w:color="auto" w:fill="auto"/>
            <w:vAlign w:val="center"/>
          </w:tcPr>
          <w:p w14:paraId="5835240C" w14:textId="1CB7C62E" w:rsidR="00AD1245" w:rsidRPr="0041381B" w:rsidRDefault="00AD1245" w:rsidP="00AD1245">
            <w:pPr>
              <w:spacing w:after="0" w:line="240" w:lineRule="auto"/>
              <w:ind w:left="-51"/>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09B4C2BE" w14:textId="14B0E99F" w:rsidR="00AD1245" w:rsidRPr="0041381B" w:rsidRDefault="00AD1245" w:rsidP="002B0218">
            <w:pPr>
              <w:spacing w:after="0" w:line="240" w:lineRule="auto"/>
              <w:ind w:left="-51"/>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769FB974" w14:textId="61FF4496" w:rsidR="00AD1245" w:rsidRPr="0041381B" w:rsidRDefault="00AD1245" w:rsidP="002B0218">
            <w:pPr>
              <w:spacing w:after="0" w:line="240" w:lineRule="auto"/>
              <w:ind w:left="-51"/>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689A8D73" w14:textId="18F727CE" w:rsidR="00AD1245" w:rsidRPr="0041381B" w:rsidRDefault="00AD1245" w:rsidP="002B0218">
            <w:pPr>
              <w:spacing w:after="0" w:line="240" w:lineRule="auto"/>
              <w:ind w:left="-51"/>
              <w:jc w:val="center"/>
              <w:rPr>
                <w:rFonts w:ascii="Cambria" w:hAnsi="Cambria" w:cs="Arial"/>
                <w:sz w:val="18"/>
                <w:szCs w:val="18"/>
              </w:rPr>
            </w:pPr>
            <w:r>
              <w:rPr>
                <w:rFonts w:ascii="Cambria" w:hAnsi="Cambria" w:cs="Arial"/>
                <w:sz w:val="18"/>
                <w:szCs w:val="18"/>
              </w:rPr>
              <w:t>-</w:t>
            </w:r>
          </w:p>
        </w:tc>
        <w:tc>
          <w:tcPr>
            <w:tcW w:w="850" w:type="dxa"/>
            <w:shd w:val="clear" w:color="auto" w:fill="auto"/>
            <w:vAlign w:val="center"/>
          </w:tcPr>
          <w:p w14:paraId="01E75D22" w14:textId="622DBCB7" w:rsidR="00AD1245" w:rsidRPr="0041381B" w:rsidRDefault="00AD1245" w:rsidP="002B0218">
            <w:pPr>
              <w:spacing w:after="0" w:line="240" w:lineRule="auto"/>
              <w:ind w:left="-51"/>
              <w:jc w:val="center"/>
              <w:rPr>
                <w:rFonts w:ascii="Cambria" w:hAnsi="Cambria" w:cs="Arial"/>
                <w:sz w:val="18"/>
                <w:szCs w:val="18"/>
              </w:rPr>
            </w:pPr>
            <w:r>
              <w:rPr>
                <w:rFonts w:ascii="Cambria" w:hAnsi="Cambria" w:cs="Arial"/>
                <w:sz w:val="18"/>
                <w:szCs w:val="18"/>
              </w:rPr>
              <w:t>30 000</w:t>
            </w:r>
          </w:p>
        </w:tc>
        <w:tc>
          <w:tcPr>
            <w:tcW w:w="1560" w:type="dxa"/>
            <w:shd w:val="clear" w:color="auto" w:fill="auto"/>
            <w:vAlign w:val="center"/>
          </w:tcPr>
          <w:p w14:paraId="1CE192B1" w14:textId="77777777" w:rsidR="00AD1245" w:rsidRPr="0041381B" w:rsidRDefault="00AD1245" w:rsidP="002B0218">
            <w:pPr>
              <w:spacing w:after="0" w:line="240" w:lineRule="auto"/>
              <w:jc w:val="center"/>
              <w:rPr>
                <w:rFonts w:ascii="Cambria" w:hAnsi="Cambria"/>
                <w:sz w:val="18"/>
                <w:szCs w:val="18"/>
              </w:rPr>
            </w:pPr>
            <w:r w:rsidRPr="0041381B">
              <w:rPr>
                <w:rFonts w:ascii="Cambria" w:hAnsi="Cambria"/>
                <w:sz w:val="18"/>
                <w:szCs w:val="18"/>
              </w:rPr>
              <w:t>Budżet Miasta</w:t>
            </w:r>
          </w:p>
          <w:p w14:paraId="14C5626D" w14:textId="77777777" w:rsidR="00AD1245" w:rsidRPr="0041381B" w:rsidRDefault="00AD1245" w:rsidP="002B021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23EC8671" w14:textId="735DA611" w:rsidR="00AD1245" w:rsidRPr="0041381B" w:rsidRDefault="00AD1245" w:rsidP="002B0218">
            <w:pPr>
              <w:spacing w:after="0" w:line="240" w:lineRule="auto"/>
              <w:jc w:val="center"/>
              <w:rPr>
                <w:rFonts w:ascii="Cambria" w:hAnsi="Cambria"/>
                <w:sz w:val="18"/>
                <w:szCs w:val="18"/>
              </w:rPr>
            </w:pPr>
            <w:r w:rsidRPr="0041381B">
              <w:rPr>
                <w:rFonts w:ascii="Cambria" w:hAnsi="Cambria"/>
                <w:sz w:val="18"/>
                <w:szCs w:val="18"/>
              </w:rPr>
              <w:t>Fundusze Unijne</w:t>
            </w:r>
          </w:p>
        </w:tc>
        <w:tc>
          <w:tcPr>
            <w:tcW w:w="2268" w:type="dxa"/>
            <w:vAlign w:val="center"/>
          </w:tcPr>
          <w:p w14:paraId="6AB8DC66" w14:textId="77777777" w:rsidR="00AD1245" w:rsidRDefault="00AD1245" w:rsidP="002B021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w:t>
            </w:r>
            <w:r>
              <w:rPr>
                <w:rFonts w:ascii="Cambria" w:hAnsi="Cambria" w:cs="Arial"/>
                <w:sz w:val="18"/>
                <w:szCs w:val="18"/>
              </w:rPr>
              <w:t xml:space="preserve">realizowane </w:t>
            </w:r>
          </w:p>
          <w:p w14:paraId="0E835876" w14:textId="77777777" w:rsidR="00AD1245" w:rsidRDefault="00AD1245" w:rsidP="002B0218">
            <w:pPr>
              <w:autoSpaceDE w:val="0"/>
              <w:autoSpaceDN w:val="0"/>
              <w:adjustRightInd w:val="0"/>
              <w:spacing w:after="0" w:line="240" w:lineRule="auto"/>
              <w:ind w:left="-51"/>
              <w:jc w:val="center"/>
              <w:rPr>
                <w:rFonts w:ascii="Cambria" w:hAnsi="Cambria" w:cs="Arial"/>
                <w:sz w:val="18"/>
                <w:szCs w:val="18"/>
              </w:rPr>
            </w:pPr>
            <w:r>
              <w:rPr>
                <w:rFonts w:ascii="Cambria" w:hAnsi="Cambria" w:cs="Arial"/>
                <w:sz w:val="18"/>
                <w:szCs w:val="18"/>
              </w:rPr>
              <w:t xml:space="preserve">na podstawie umowy partnerskiej ze Stowarzyszeniem Wielkie Jeziora Mazurskie 2020 </w:t>
            </w:r>
          </w:p>
          <w:p w14:paraId="1F5D0261" w14:textId="5A6D69F9" w:rsidR="00AD1245" w:rsidRDefault="00AD1245" w:rsidP="00AD1245">
            <w:pPr>
              <w:autoSpaceDE w:val="0"/>
              <w:autoSpaceDN w:val="0"/>
              <w:adjustRightInd w:val="0"/>
              <w:spacing w:after="0" w:line="240" w:lineRule="auto"/>
              <w:ind w:left="-51"/>
              <w:jc w:val="center"/>
              <w:rPr>
                <w:rFonts w:ascii="Cambria" w:hAnsi="Cambria" w:cs="Arial"/>
                <w:sz w:val="18"/>
                <w:szCs w:val="18"/>
              </w:rPr>
            </w:pPr>
            <w:r>
              <w:rPr>
                <w:rFonts w:ascii="Cambria" w:hAnsi="Cambria" w:cs="Arial"/>
                <w:sz w:val="18"/>
                <w:szCs w:val="18"/>
              </w:rPr>
              <w:t xml:space="preserve">w ramach projektu </w:t>
            </w:r>
          </w:p>
          <w:p w14:paraId="2DD29753" w14:textId="4E30FAC2" w:rsidR="00AD1245" w:rsidRPr="0041381B" w:rsidRDefault="00AD1245" w:rsidP="002B0218">
            <w:pPr>
              <w:autoSpaceDE w:val="0"/>
              <w:autoSpaceDN w:val="0"/>
              <w:adjustRightInd w:val="0"/>
              <w:spacing w:after="0" w:line="240" w:lineRule="auto"/>
              <w:ind w:left="-51"/>
              <w:jc w:val="center"/>
              <w:rPr>
                <w:rFonts w:ascii="Cambria" w:hAnsi="Cambria" w:cs="Arial"/>
                <w:sz w:val="18"/>
                <w:szCs w:val="18"/>
              </w:rPr>
            </w:pPr>
            <w:r>
              <w:rPr>
                <w:rFonts w:ascii="Cambria" w:hAnsi="Cambria" w:cs="Arial"/>
                <w:sz w:val="18"/>
                <w:szCs w:val="18"/>
              </w:rPr>
              <w:t>„Energia z Natury”</w:t>
            </w:r>
          </w:p>
        </w:tc>
      </w:tr>
      <w:tr w:rsidR="00AD1245" w:rsidRPr="0041381B" w14:paraId="5D986063" w14:textId="77777777" w:rsidTr="00751ABC">
        <w:trPr>
          <w:cantSplit/>
          <w:trHeight w:val="284"/>
          <w:jc w:val="center"/>
        </w:trPr>
        <w:tc>
          <w:tcPr>
            <w:tcW w:w="425" w:type="dxa"/>
            <w:shd w:val="clear" w:color="auto" w:fill="F2F2F2" w:themeFill="background1" w:themeFillShade="F2"/>
            <w:vAlign w:val="center"/>
          </w:tcPr>
          <w:p w14:paraId="7628BB80" w14:textId="766F92F4" w:rsidR="00AD1245" w:rsidRPr="0041381B" w:rsidRDefault="00AD1245" w:rsidP="00751ABC">
            <w:pPr>
              <w:spacing w:after="0" w:line="240" w:lineRule="auto"/>
              <w:jc w:val="center"/>
              <w:rPr>
                <w:rFonts w:ascii="Cambria" w:hAnsi="Cambria"/>
                <w:b/>
                <w:sz w:val="18"/>
                <w:szCs w:val="18"/>
              </w:rPr>
            </w:pPr>
            <w:r w:rsidRPr="0041381B">
              <w:rPr>
                <w:rFonts w:ascii="Cambria" w:hAnsi="Cambria"/>
                <w:b/>
                <w:sz w:val="18"/>
                <w:szCs w:val="18"/>
              </w:rPr>
              <w:lastRenderedPageBreak/>
              <w:t>A</w:t>
            </w:r>
          </w:p>
        </w:tc>
        <w:tc>
          <w:tcPr>
            <w:tcW w:w="1130" w:type="dxa"/>
            <w:shd w:val="clear" w:color="auto" w:fill="F2F2F2" w:themeFill="background1" w:themeFillShade="F2"/>
            <w:vAlign w:val="center"/>
          </w:tcPr>
          <w:p w14:paraId="13AE02F5" w14:textId="31658484" w:rsidR="00AD1245" w:rsidRDefault="00AD1245" w:rsidP="00751ABC">
            <w:pPr>
              <w:spacing w:after="0" w:line="240" w:lineRule="auto"/>
              <w:ind w:left="113" w:right="113"/>
              <w:jc w:val="center"/>
              <w:rPr>
                <w:rFonts w:ascii="Cambria" w:hAnsi="Cambria"/>
                <w:sz w:val="18"/>
                <w:szCs w:val="18"/>
              </w:rPr>
            </w:pPr>
            <w:r w:rsidRPr="0041381B">
              <w:rPr>
                <w:rFonts w:ascii="Cambria" w:hAnsi="Cambria"/>
                <w:b/>
                <w:sz w:val="18"/>
                <w:szCs w:val="18"/>
              </w:rPr>
              <w:t>B</w:t>
            </w:r>
          </w:p>
        </w:tc>
        <w:tc>
          <w:tcPr>
            <w:tcW w:w="3969" w:type="dxa"/>
            <w:shd w:val="clear" w:color="auto" w:fill="F2F2F2" w:themeFill="background1" w:themeFillShade="F2"/>
            <w:vAlign w:val="center"/>
          </w:tcPr>
          <w:p w14:paraId="15B42262" w14:textId="1E9988C2" w:rsidR="00AD1245" w:rsidRDefault="00AD1245" w:rsidP="00751ABC">
            <w:pPr>
              <w:spacing w:after="0" w:line="240" w:lineRule="auto"/>
              <w:jc w:val="center"/>
              <w:rPr>
                <w:rFonts w:ascii="Cambria" w:hAnsi="Cambria"/>
                <w:sz w:val="18"/>
                <w:szCs w:val="18"/>
              </w:rPr>
            </w:pPr>
            <w:r w:rsidRPr="0041381B">
              <w:rPr>
                <w:rFonts w:ascii="Cambria" w:hAnsi="Cambria"/>
                <w:b/>
                <w:sz w:val="18"/>
                <w:szCs w:val="18"/>
              </w:rPr>
              <w:t>C</w:t>
            </w:r>
          </w:p>
        </w:tc>
        <w:tc>
          <w:tcPr>
            <w:tcW w:w="1559" w:type="dxa"/>
            <w:shd w:val="clear" w:color="auto" w:fill="F2F2F2" w:themeFill="background1" w:themeFillShade="F2"/>
            <w:vAlign w:val="center"/>
          </w:tcPr>
          <w:p w14:paraId="3A97D7FA" w14:textId="032034ED" w:rsidR="00AD1245" w:rsidRPr="0041381B" w:rsidRDefault="00AD1245" w:rsidP="00751ABC">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D</w:t>
            </w:r>
          </w:p>
        </w:tc>
        <w:tc>
          <w:tcPr>
            <w:tcW w:w="567" w:type="dxa"/>
            <w:shd w:val="clear" w:color="auto" w:fill="F2F2F2" w:themeFill="background1" w:themeFillShade="F2"/>
            <w:vAlign w:val="center"/>
          </w:tcPr>
          <w:p w14:paraId="6E456B82" w14:textId="059B0F4A" w:rsidR="00AD1245" w:rsidRDefault="00AD1245" w:rsidP="00751ABC">
            <w:pPr>
              <w:spacing w:after="0" w:line="240" w:lineRule="auto"/>
              <w:ind w:left="-51" w:right="113"/>
              <w:jc w:val="center"/>
              <w:rPr>
                <w:rFonts w:ascii="Cambria" w:hAnsi="Cambria" w:cs="Arial"/>
                <w:sz w:val="18"/>
                <w:szCs w:val="18"/>
              </w:rPr>
            </w:pPr>
            <w:r w:rsidRPr="0041381B">
              <w:rPr>
                <w:rFonts w:ascii="Cambria" w:hAnsi="Cambria"/>
                <w:b/>
                <w:bCs/>
                <w:sz w:val="18"/>
                <w:szCs w:val="18"/>
              </w:rPr>
              <w:t>E</w:t>
            </w:r>
          </w:p>
        </w:tc>
        <w:tc>
          <w:tcPr>
            <w:tcW w:w="567" w:type="dxa"/>
            <w:shd w:val="clear" w:color="auto" w:fill="F2F2F2" w:themeFill="background1" w:themeFillShade="F2"/>
            <w:vAlign w:val="center"/>
          </w:tcPr>
          <w:p w14:paraId="783A4452" w14:textId="28A63D4A" w:rsidR="00AD1245" w:rsidRDefault="00AD1245" w:rsidP="00751ABC">
            <w:pPr>
              <w:spacing w:after="0" w:line="240" w:lineRule="auto"/>
              <w:ind w:left="-51"/>
              <w:jc w:val="center"/>
              <w:rPr>
                <w:rFonts w:ascii="Cambria" w:hAnsi="Cambria" w:cs="Arial"/>
                <w:sz w:val="18"/>
                <w:szCs w:val="18"/>
              </w:rPr>
            </w:pPr>
            <w:r w:rsidRPr="0041381B">
              <w:rPr>
                <w:rFonts w:ascii="Cambria" w:hAnsi="Cambria"/>
                <w:b/>
                <w:bCs/>
                <w:sz w:val="18"/>
                <w:szCs w:val="18"/>
              </w:rPr>
              <w:t>F</w:t>
            </w:r>
          </w:p>
        </w:tc>
        <w:tc>
          <w:tcPr>
            <w:tcW w:w="567" w:type="dxa"/>
            <w:shd w:val="clear" w:color="auto" w:fill="F2F2F2" w:themeFill="background1" w:themeFillShade="F2"/>
            <w:vAlign w:val="center"/>
          </w:tcPr>
          <w:p w14:paraId="6E5C05C8" w14:textId="0C89FB38" w:rsidR="00AD1245" w:rsidRDefault="00AD1245" w:rsidP="00751ABC">
            <w:pPr>
              <w:spacing w:after="0" w:line="240" w:lineRule="auto"/>
              <w:ind w:left="-51"/>
              <w:jc w:val="center"/>
              <w:rPr>
                <w:rFonts w:ascii="Cambria" w:hAnsi="Cambria" w:cs="Arial"/>
                <w:sz w:val="18"/>
                <w:szCs w:val="18"/>
              </w:rPr>
            </w:pPr>
            <w:r w:rsidRPr="0041381B">
              <w:rPr>
                <w:rFonts w:ascii="Cambria" w:hAnsi="Cambria"/>
                <w:b/>
                <w:bCs/>
                <w:sz w:val="18"/>
                <w:szCs w:val="18"/>
              </w:rPr>
              <w:t>G</w:t>
            </w:r>
          </w:p>
        </w:tc>
        <w:tc>
          <w:tcPr>
            <w:tcW w:w="567" w:type="dxa"/>
            <w:shd w:val="clear" w:color="auto" w:fill="F2F2F2" w:themeFill="background1" w:themeFillShade="F2"/>
            <w:vAlign w:val="center"/>
          </w:tcPr>
          <w:p w14:paraId="5B56BD92" w14:textId="2477588B" w:rsidR="00AD1245" w:rsidRDefault="00AD1245" w:rsidP="00751ABC">
            <w:pPr>
              <w:spacing w:after="0" w:line="240" w:lineRule="auto"/>
              <w:ind w:left="-51"/>
              <w:jc w:val="center"/>
              <w:rPr>
                <w:rFonts w:ascii="Cambria" w:hAnsi="Cambria" w:cs="Arial"/>
                <w:sz w:val="18"/>
                <w:szCs w:val="18"/>
              </w:rPr>
            </w:pPr>
            <w:r w:rsidRPr="0041381B">
              <w:rPr>
                <w:rFonts w:ascii="Cambria" w:hAnsi="Cambria"/>
                <w:b/>
                <w:bCs/>
                <w:sz w:val="18"/>
                <w:szCs w:val="18"/>
              </w:rPr>
              <w:t>H</w:t>
            </w:r>
          </w:p>
        </w:tc>
        <w:tc>
          <w:tcPr>
            <w:tcW w:w="567" w:type="dxa"/>
            <w:shd w:val="clear" w:color="auto" w:fill="F2F2F2" w:themeFill="background1" w:themeFillShade="F2"/>
            <w:vAlign w:val="center"/>
          </w:tcPr>
          <w:p w14:paraId="29B363E1" w14:textId="118C8961" w:rsidR="00AD1245" w:rsidRDefault="00AD1245" w:rsidP="00751ABC">
            <w:pPr>
              <w:spacing w:after="0" w:line="240" w:lineRule="auto"/>
              <w:ind w:left="-51"/>
              <w:jc w:val="center"/>
              <w:rPr>
                <w:rFonts w:ascii="Cambria" w:hAnsi="Cambria" w:cs="Arial"/>
                <w:sz w:val="18"/>
                <w:szCs w:val="18"/>
              </w:rPr>
            </w:pPr>
            <w:r w:rsidRPr="0041381B">
              <w:rPr>
                <w:rFonts w:ascii="Cambria" w:hAnsi="Cambria"/>
                <w:b/>
                <w:bCs/>
                <w:sz w:val="18"/>
                <w:szCs w:val="18"/>
              </w:rPr>
              <w:t>I</w:t>
            </w:r>
          </w:p>
        </w:tc>
        <w:tc>
          <w:tcPr>
            <w:tcW w:w="850" w:type="dxa"/>
            <w:shd w:val="clear" w:color="auto" w:fill="F2F2F2" w:themeFill="background1" w:themeFillShade="F2"/>
            <w:vAlign w:val="center"/>
          </w:tcPr>
          <w:p w14:paraId="620B8069" w14:textId="577F04E6" w:rsidR="00AD1245" w:rsidRDefault="00AD1245" w:rsidP="00751ABC">
            <w:pPr>
              <w:spacing w:after="0" w:line="240" w:lineRule="auto"/>
              <w:ind w:left="-51"/>
              <w:jc w:val="center"/>
              <w:rPr>
                <w:rFonts w:ascii="Cambria" w:hAnsi="Cambria" w:cs="Arial"/>
                <w:sz w:val="18"/>
                <w:szCs w:val="18"/>
              </w:rPr>
            </w:pPr>
            <w:r w:rsidRPr="0041381B">
              <w:rPr>
                <w:rFonts w:ascii="Cambria" w:hAnsi="Cambria"/>
                <w:b/>
                <w:sz w:val="18"/>
                <w:szCs w:val="18"/>
              </w:rPr>
              <w:t>J</w:t>
            </w:r>
          </w:p>
        </w:tc>
        <w:tc>
          <w:tcPr>
            <w:tcW w:w="1560" w:type="dxa"/>
            <w:shd w:val="clear" w:color="auto" w:fill="F2F2F2" w:themeFill="background1" w:themeFillShade="F2"/>
            <w:vAlign w:val="center"/>
          </w:tcPr>
          <w:p w14:paraId="6E4A1588" w14:textId="3EEBC5A8" w:rsidR="00AD1245" w:rsidRPr="0041381B" w:rsidRDefault="00AD1245" w:rsidP="00751ABC">
            <w:pPr>
              <w:spacing w:after="0" w:line="240" w:lineRule="auto"/>
              <w:jc w:val="center"/>
              <w:rPr>
                <w:rFonts w:ascii="Cambria" w:hAnsi="Cambria"/>
                <w:sz w:val="18"/>
                <w:szCs w:val="18"/>
              </w:rPr>
            </w:pPr>
            <w:r w:rsidRPr="0041381B">
              <w:rPr>
                <w:rFonts w:ascii="Cambria" w:hAnsi="Cambria"/>
                <w:b/>
                <w:sz w:val="18"/>
                <w:szCs w:val="18"/>
              </w:rPr>
              <w:t>K</w:t>
            </w:r>
          </w:p>
        </w:tc>
        <w:tc>
          <w:tcPr>
            <w:tcW w:w="2268" w:type="dxa"/>
            <w:shd w:val="clear" w:color="auto" w:fill="F2F2F2" w:themeFill="background1" w:themeFillShade="F2"/>
            <w:vAlign w:val="center"/>
          </w:tcPr>
          <w:p w14:paraId="2B28F6FF" w14:textId="760A94F2" w:rsidR="00AD1245" w:rsidRPr="0041381B" w:rsidRDefault="00AD1245" w:rsidP="00751ABC">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b/>
                <w:sz w:val="18"/>
                <w:szCs w:val="18"/>
              </w:rPr>
              <w:t>L</w:t>
            </w:r>
          </w:p>
        </w:tc>
      </w:tr>
      <w:tr w:rsidR="002C61C8" w:rsidRPr="0041381B" w14:paraId="688D7806" w14:textId="77777777" w:rsidTr="00751ABC">
        <w:trPr>
          <w:cantSplit/>
          <w:trHeight w:val="1191"/>
          <w:jc w:val="center"/>
        </w:trPr>
        <w:tc>
          <w:tcPr>
            <w:tcW w:w="425" w:type="dxa"/>
            <w:shd w:val="clear" w:color="auto" w:fill="F2F2F2" w:themeFill="background1" w:themeFillShade="F2"/>
            <w:vAlign w:val="center"/>
          </w:tcPr>
          <w:p w14:paraId="2026578A" w14:textId="563A8E5E"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6.</w:t>
            </w:r>
          </w:p>
        </w:tc>
        <w:tc>
          <w:tcPr>
            <w:tcW w:w="1130" w:type="dxa"/>
            <w:vMerge w:val="restart"/>
            <w:shd w:val="clear" w:color="auto" w:fill="F2F2F2" w:themeFill="background1" w:themeFillShade="F2"/>
            <w:textDirection w:val="btLr"/>
            <w:vAlign w:val="center"/>
          </w:tcPr>
          <w:p w14:paraId="3CE67C7A" w14:textId="77777777" w:rsidR="002C61C8" w:rsidRPr="0041381B" w:rsidRDefault="002C61C8" w:rsidP="002C61C8">
            <w:pPr>
              <w:spacing w:after="0" w:line="240" w:lineRule="auto"/>
              <w:ind w:right="113"/>
              <w:jc w:val="center"/>
              <w:rPr>
                <w:rFonts w:ascii="Cambria" w:hAnsi="Cambria"/>
                <w:b/>
                <w:sz w:val="18"/>
                <w:szCs w:val="18"/>
              </w:rPr>
            </w:pPr>
            <w:r w:rsidRPr="0041381B">
              <w:rPr>
                <w:rFonts w:ascii="Cambria" w:hAnsi="Cambria"/>
                <w:b/>
                <w:sz w:val="18"/>
                <w:szCs w:val="18"/>
              </w:rPr>
              <w:t>Obszar interwencji I</w:t>
            </w:r>
          </w:p>
          <w:p w14:paraId="79F8FDCE" w14:textId="71422A69" w:rsidR="002C61C8" w:rsidRPr="0041381B" w:rsidRDefault="002C61C8" w:rsidP="002C61C8">
            <w:pPr>
              <w:spacing w:after="0" w:line="240" w:lineRule="auto"/>
              <w:jc w:val="center"/>
              <w:rPr>
                <w:rFonts w:ascii="Cambria" w:hAnsi="Cambria"/>
                <w:sz w:val="18"/>
                <w:szCs w:val="18"/>
              </w:rPr>
            </w:pPr>
            <w:r w:rsidRPr="0041381B">
              <w:rPr>
                <w:rFonts w:ascii="Cambria" w:hAnsi="Cambria"/>
                <w:b/>
                <w:sz w:val="18"/>
                <w:szCs w:val="18"/>
              </w:rPr>
              <w:t>Ochrona klimatu i jakości powietrza</w:t>
            </w:r>
          </w:p>
        </w:tc>
        <w:tc>
          <w:tcPr>
            <w:tcW w:w="3969" w:type="dxa"/>
            <w:shd w:val="clear" w:color="auto" w:fill="auto"/>
            <w:vAlign w:val="center"/>
          </w:tcPr>
          <w:p w14:paraId="65035051" w14:textId="77777777" w:rsidR="002C61C8" w:rsidRDefault="002C61C8" w:rsidP="002C61C8">
            <w:pPr>
              <w:spacing w:after="0" w:line="240" w:lineRule="auto"/>
              <w:jc w:val="center"/>
              <w:rPr>
                <w:rFonts w:ascii="Cambria" w:hAnsi="Cambria"/>
                <w:sz w:val="18"/>
                <w:szCs w:val="18"/>
              </w:rPr>
            </w:pPr>
            <w:r w:rsidRPr="0041381B">
              <w:rPr>
                <w:rFonts w:ascii="Cambria" w:hAnsi="Cambria"/>
                <w:sz w:val="18"/>
                <w:szCs w:val="18"/>
              </w:rPr>
              <w:t>Modernizacja oświetlenia ulicznego</w:t>
            </w:r>
            <w:r>
              <w:rPr>
                <w:rFonts w:ascii="Cambria" w:hAnsi="Cambria"/>
                <w:sz w:val="18"/>
                <w:szCs w:val="18"/>
              </w:rPr>
              <w:t xml:space="preserve"> na energooszczędne.  </w:t>
            </w:r>
            <w:r w:rsidRPr="002B0218">
              <w:rPr>
                <w:rFonts w:ascii="Cambria" w:hAnsi="Cambria"/>
                <w:sz w:val="18"/>
                <w:szCs w:val="18"/>
              </w:rPr>
              <w:t>Wymiana 2 773 lamp sodowych, m</w:t>
            </w:r>
            <w:r>
              <w:rPr>
                <w:rFonts w:ascii="Cambria" w:hAnsi="Cambria"/>
                <w:sz w:val="18"/>
                <w:szCs w:val="18"/>
              </w:rPr>
              <w:t xml:space="preserve">etalohalogenkowych, rtęciowych </w:t>
            </w:r>
          </w:p>
          <w:p w14:paraId="602DBC46" w14:textId="15FF1859" w:rsidR="002C61C8" w:rsidRPr="0041381B" w:rsidRDefault="002C61C8" w:rsidP="002C61C8">
            <w:pPr>
              <w:spacing w:after="0" w:line="240" w:lineRule="auto"/>
              <w:jc w:val="center"/>
              <w:rPr>
                <w:rFonts w:ascii="Cambria" w:hAnsi="Cambria"/>
                <w:sz w:val="18"/>
                <w:szCs w:val="18"/>
              </w:rPr>
            </w:pPr>
            <w:r w:rsidRPr="002B0218">
              <w:rPr>
                <w:rFonts w:ascii="Cambria" w:hAnsi="Cambria"/>
                <w:sz w:val="18"/>
                <w:szCs w:val="18"/>
              </w:rPr>
              <w:t>na lampy LED wraz z kompleksową instalacją inte</w:t>
            </w:r>
            <w:r>
              <w:rPr>
                <w:rFonts w:ascii="Cambria" w:hAnsi="Cambria"/>
                <w:sz w:val="18"/>
                <w:szCs w:val="18"/>
              </w:rPr>
              <w:t xml:space="preserve">ligentnego systemu sterującego. </w:t>
            </w:r>
            <w:r w:rsidRPr="002B0218">
              <w:rPr>
                <w:rFonts w:ascii="Cambria" w:hAnsi="Cambria"/>
                <w:sz w:val="18"/>
                <w:szCs w:val="18"/>
              </w:rPr>
              <w:t xml:space="preserve">Kompleksowa przebudowa oświetlenia polegająca na wymianie linii napowietrznej na kablową z montażem słupów. Dotyczy ulicy Wojska Polskiego </w:t>
            </w:r>
            <w:r>
              <w:rPr>
                <w:rFonts w:ascii="Cambria" w:hAnsi="Cambria"/>
                <w:sz w:val="18"/>
                <w:szCs w:val="18"/>
              </w:rPr>
              <w:t>oraz  os. Wilanów.</w:t>
            </w:r>
          </w:p>
        </w:tc>
        <w:tc>
          <w:tcPr>
            <w:tcW w:w="1559" w:type="dxa"/>
            <w:vAlign w:val="center"/>
          </w:tcPr>
          <w:p w14:paraId="559CADC2" w14:textId="7422D6C9"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76C2CDA1" w14:textId="17065EE3" w:rsidR="002C61C8" w:rsidRDefault="002C61C8" w:rsidP="002C61C8">
            <w:pPr>
              <w:spacing w:after="0" w:line="240" w:lineRule="auto"/>
              <w:ind w:left="-51"/>
              <w:jc w:val="center"/>
              <w:rPr>
                <w:rFonts w:ascii="Cambria" w:hAnsi="Cambria" w:cs="Arial"/>
                <w:sz w:val="18"/>
                <w:szCs w:val="18"/>
              </w:rPr>
            </w:pPr>
            <w:r>
              <w:rPr>
                <w:rFonts w:ascii="Cambria" w:hAnsi="Cambria" w:cs="Arial"/>
                <w:sz w:val="18"/>
                <w:szCs w:val="18"/>
              </w:rPr>
              <w:t>-</w:t>
            </w:r>
          </w:p>
        </w:tc>
        <w:tc>
          <w:tcPr>
            <w:tcW w:w="567" w:type="dxa"/>
            <w:shd w:val="clear" w:color="auto" w:fill="auto"/>
            <w:textDirection w:val="btLr"/>
            <w:vAlign w:val="center"/>
          </w:tcPr>
          <w:p w14:paraId="2A5797BE" w14:textId="6A72E163" w:rsidR="002C61C8" w:rsidRDefault="002C61C8" w:rsidP="002C61C8">
            <w:pPr>
              <w:spacing w:after="0" w:line="240" w:lineRule="auto"/>
              <w:ind w:left="-51" w:right="113"/>
              <w:jc w:val="center"/>
              <w:rPr>
                <w:rFonts w:ascii="Cambria" w:hAnsi="Cambria" w:cs="Arial"/>
                <w:sz w:val="18"/>
                <w:szCs w:val="18"/>
              </w:rPr>
            </w:pPr>
            <w:r>
              <w:rPr>
                <w:rFonts w:ascii="Cambria" w:hAnsi="Cambria" w:cs="Arial"/>
                <w:sz w:val="18"/>
                <w:szCs w:val="18"/>
              </w:rPr>
              <w:t>11 000</w:t>
            </w:r>
          </w:p>
        </w:tc>
        <w:tc>
          <w:tcPr>
            <w:tcW w:w="567" w:type="dxa"/>
            <w:shd w:val="clear" w:color="auto" w:fill="auto"/>
            <w:vAlign w:val="center"/>
          </w:tcPr>
          <w:p w14:paraId="7D653068" w14:textId="543D7246" w:rsidR="002C61C8" w:rsidRDefault="002C61C8" w:rsidP="002C61C8">
            <w:pPr>
              <w:spacing w:after="0" w:line="240" w:lineRule="auto"/>
              <w:ind w:left="-51"/>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2DFF0490" w14:textId="5455C311" w:rsidR="002C61C8" w:rsidRDefault="002C61C8" w:rsidP="002C61C8">
            <w:pPr>
              <w:spacing w:after="0" w:line="240" w:lineRule="auto"/>
              <w:ind w:left="-51"/>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2B5EC8AD" w14:textId="792942A2" w:rsidR="002C61C8" w:rsidRDefault="002C61C8" w:rsidP="002C61C8">
            <w:pPr>
              <w:spacing w:after="0" w:line="240" w:lineRule="auto"/>
              <w:ind w:left="-51"/>
              <w:jc w:val="center"/>
              <w:rPr>
                <w:rFonts w:ascii="Cambria" w:hAnsi="Cambria" w:cs="Arial"/>
                <w:sz w:val="18"/>
                <w:szCs w:val="18"/>
              </w:rPr>
            </w:pPr>
            <w:r>
              <w:rPr>
                <w:rFonts w:ascii="Cambria" w:hAnsi="Cambria" w:cs="Arial"/>
                <w:sz w:val="18"/>
                <w:szCs w:val="18"/>
              </w:rPr>
              <w:t>-</w:t>
            </w:r>
          </w:p>
        </w:tc>
        <w:tc>
          <w:tcPr>
            <w:tcW w:w="850" w:type="dxa"/>
            <w:shd w:val="clear" w:color="auto" w:fill="auto"/>
            <w:vAlign w:val="center"/>
          </w:tcPr>
          <w:p w14:paraId="6E456FCF" w14:textId="3EEE2A6D" w:rsidR="002C61C8" w:rsidRDefault="002C61C8" w:rsidP="002C61C8">
            <w:pPr>
              <w:spacing w:after="0" w:line="240" w:lineRule="auto"/>
              <w:ind w:left="-51"/>
              <w:jc w:val="center"/>
              <w:rPr>
                <w:rFonts w:ascii="Cambria" w:hAnsi="Cambria" w:cs="Arial"/>
                <w:sz w:val="18"/>
                <w:szCs w:val="18"/>
              </w:rPr>
            </w:pPr>
            <w:r>
              <w:rPr>
                <w:rFonts w:ascii="Cambria" w:hAnsi="Cambria" w:cs="Arial"/>
                <w:sz w:val="18"/>
                <w:szCs w:val="18"/>
              </w:rPr>
              <w:t>11 000</w:t>
            </w:r>
          </w:p>
        </w:tc>
        <w:tc>
          <w:tcPr>
            <w:tcW w:w="1560" w:type="dxa"/>
            <w:shd w:val="clear" w:color="auto" w:fill="auto"/>
            <w:vAlign w:val="center"/>
          </w:tcPr>
          <w:p w14:paraId="51DE6EE3"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Budżet Miasta</w:t>
            </w:r>
          </w:p>
          <w:p w14:paraId="5D50EBC1"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78DF45AB" w14:textId="04713D88"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Fundusze Unijne</w:t>
            </w:r>
          </w:p>
        </w:tc>
        <w:tc>
          <w:tcPr>
            <w:tcW w:w="2268" w:type="dxa"/>
            <w:vAlign w:val="center"/>
          </w:tcPr>
          <w:p w14:paraId="5130D0BC" w14:textId="77777777" w:rsidR="002C61C8"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w:t>
            </w:r>
            <w:r>
              <w:rPr>
                <w:rFonts w:ascii="Cambria" w:hAnsi="Cambria" w:cs="Arial"/>
                <w:sz w:val="18"/>
                <w:szCs w:val="18"/>
              </w:rPr>
              <w:t xml:space="preserve">realizowane </w:t>
            </w:r>
          </w:p>
          <w:p w14:paraId="58C48A60" w14:textId="77777777" w:rsidR="002C61C8" w:rsidRDefault="002C61C8" w:rsidP="002C61C8">
            <w:pPr>
              <w:autoSpaceDE w:val="0"/>
              <w:autoSpaceDN w:val="0"/>
              <w:adjustRightInd w:val="0"/>
              <w:spacing w:after="0" w:line="240" w:lineRule="auto"/>
              <w:ind w:left="-51"/>
              <w:jc w:val="center"/>
              <w:rPr>
                <w:rFonts w:ascii="Cambria" w:hAnsi="Cambria" w:cs="Arial"/>
                <w:sz w:val="18"/>
                <w:szCs w:val="18"/>
              </w:rPr>
            </w:pPr>
            <w:r>
              <w:rPr>
                <w:rFonts w:ascii="Cambria" w:hAnsi="Cambria" w:cs="Arial"/>
                <w:sz w:val="18"/>
                <w:szCs w:val="18"/>
              </w:rPr>
              <w:t xml:space="preserve">na podstawie umowy partnerskiej ze Stowarzyszeniem Wielkie Jeziora Mazurskie 2020 </w:t>
            </w:r>
          </w:p>
          <w:p w14:paraId="06FD59B3" w14:textId="77777777" w:rsidR="002C61C8" w:rsidRDefault="002C61C8" w:rsidP="002C61C8">
            <w:pPr>
              <w:autoSpaceDE w:val="0"/>
              <w:autoSpaceDN w:val="0"/>
              <w:adjustRightInd w:val="0"/>
              <w:spacing w:after="0" w:line="240" w:lineRule="auto"/>
              <w:ind w:left="-51"/>
              <w:jc w:val="center"/>
              <w:rPr>
                <w:rFonts w:ascii="Cambria" w:hAnsi="Cambria" w:cs="Arial"/>
                <w:sz w:val="18"/>
                <w:szCs w:val="18"/>
              </w:rPr>
            </w:pPr>
            <w:r>
              <w:rPr>
                <w:rFonts w:ascii="Cambria" w:hAnsi="Cambria" w:cs="Arial"/>
                <w:sz w:val="18"/>
                <w:szCs w:val="18"/>
              </w:rPr>
              <w:t xml:space="preserve">w ramach projektu </w:t>
            </w:r>
          </w:p>
          <w:p w14:paraId="2880997F" w14:textId="4066CCD1"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Pr>
                <w:rFonts w:ascii="Cambria" w:hAnsi="Cambria" w:cs="Arial"/>
                <w:sz w:val="18"/>
                <w:szCs w:val="18"/>
              </w:rPr>
              <w:t>„Energia z Natury”</w:t>
            </w:r>
          </w:p>
        </w:tc>
      </w:tr>
      <w:tr w:rsidR="002C61C8" w:rsidRPr="0041381B" w14:paraId="5FCFE7ED" w14:textId="77777777" w:rsidTr="00751ABC">
        <w:trPr>
          <w:cantSplit/>
          <w:trHeight w:val="1191"/>
          <w:jc w:val="center"/>
        </w:trPr>
        <w:tc>
          <w:tcPr>
            <w:tcW w:w="425" w:type="dxa"/>
            <w:shd w:val="clear" w:color="auto" w:fill="F2F2F2" w:themeFill="background1" w:themeFillShade="F2"/>
            <w:vAlign w:val="center"/>
          </w:tcPr>
          <w:p w14:paraId="1488C01F" w14:textId="53539772"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7</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5D3F2ACB" w14:textId="77777777" w:rsidR="002C61C8" w:rsidRPr="0041381B" w:rsidRDefault="002C61C8" w:rsidP="002C61C8">
            <w:pPr>
              <w:spacing w:after="0" w:line="240" w:lineRule="auto"/>
              <w:jc w:val="center"/>
              <w:rPr>
                <w:rFonts w:ascii="Cambria" w:hAnsi="Cambria"/>
                <w:sz w:val="18"/>
                <w:szCs w:val="18"/>
              </w:rPr>
            </w:pPr>
          </w:p>
        </w:tc>
        <w:tc>
          <w:tcPr>
            <w:tcW w:w="3969" w:type="dxa"/>
            <w:shd w:val="clear" w:color="auto" w:fill="auto"/>
            <w:vAlign w:val="center"/>
          </w:tcPr>
          <w:p w14:paraId="7DACFE04"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 xml:space="preserve">Prowadzenie działań kontrolnych w zakresie zakazu spalania odpadów w indywidualnych systemach grzewczych, jako elementu zmian </w:t>
            </w:r>
          </w:p>
          <w:p w14:paraId="5B599D2A" w14:textId="7099E12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 świadomości społeczeństwa oraz środek prewencyjny</w:t>
            </w:r>
          </w:p>
        </w:tc>
        <w:tc>
          <w:tcPr>
            <w:tcW w:w="1559" w:type="dxa"/>
            <w:vAlign w:val="center"/>
          </w:tcPr>
          <w:p w14:paraId="17EF31EC" w14:textId="72F0B72C"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4E5AE028" w14:textId="76140C53" w:rsidR="002C61C8" w:rsidRPr="0041381B" w:rsidRDefault="002C61C8" w:rsidP="002C61C8">
            <w:pPr>
              <w:spacing w:after="0" w:line="240" w:lineRule="auto"/>
              <w:ind w:left="-51"/>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0F564BEE" w14:textId="4DB8069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Budżet Miasta</w:t>
            </w:r>
          </w:p>
        </w:tc>
        <w:tc>
          <w:tcPr>
            <w:tcW w:w="2268" w:type="dxa"/>
            <w:vAlign w:val="center"/>
          </w:tcPr>
          <w:p w14:paraId="7CABA46D" w14:textId="19E8E748"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finansowane zależnie od możliwości budżetowych </w:t>
            </w:r>
            <w:r w:rsidRPr="0041381B">
              <w:rPr>
                <w:rFonts w:ascii="Cambria" w:hAnsi="Cambria"/>
                <w:sz w:val="18"/>
                <w:szCs w:val="18"/>
              </w:rPr>
              <w:t>miasta</w:t>
            </w:r>
          </w:p>
        </w:tc>
      </w:tr>
      <w:tr w:rsidR="002C61C8" w:rsidRPr="0041381B" w14:paraId="2FC3B58E" w14:textId="77777777" w:rsidTr="00751ABC">
        <w:trPr>
          <w:cantSplit/>
          <w:trHeight w:val="1191"/>
          <w:jc w:val="center"/>
        </w:trPr>
        <w:tc>
          <w:tcPr>
            <w:tcW w:w="425" w:type="dxa"/>
            <w:shd w:val="clear" w:color="auto" w:fill="F2F2F2" w:themeFill="background1" w:themeFillShade="F2"/>
            <w:vAlign w:val="center"/>
          </w:tcPr>
          <w:p w14:paraId="0D12CC6B" w14:textId="329E3083"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8</w:t>
            </w:r>
            <w:r w:rsidRPr="0041381B">
              <w:rPr>
                <w:rFonts w:ascii="Cambria" w:hAnsi="Cambria"/>
                <w:b/>
                <w:sz w:val="18"/>
                <w:szCs w:val="18"/>
              </w:rPr>
              <w:t>.</w:t>
            </w:r>
          </w:p>
        </w:tc>
        <w:tc>
          <w:tcPr>
            <w:tcW w:w="1130" w:type="dxa"/>
            <w:vMerge w:val="restart"/>
            <w:shd w:val="clear" w:color="auto" w:fill="F2F2F2" w:themeFill="background1" w:themeFillShade="F2"/>
            <w:textDirection w:val="btLr"/>
            <w:vAlign w:val="center"/>
          </w:tcPr>
          <w:p w14:paraId="05B5BFB6" w14:textId="77777777" w:rsidR="002C61C8" w:rsidRPr="0041381B" w:rsidRDefault="002C61C8" w:rsidP="002C61C8">
            <w:pPr>
              <w:spacing w:after="0" w:line="240" w:lineRule="auto"/>
              <w:ind w:right="113"/>
              <w:jc w:val="center"/>
              <w:rPr>
                <w:rFonts w:ascii="Cambria" w:hAnsi="Cambria"/>
                <w:b/>
                <w:sz w:val="18"/>
                <w:szCs w:val="18"/>
              </w:rPr>
            </w:pPr>
            <w:r w:rsidRPr="0041381B">
              <w:rPr>
                <w:rFonts w:ascii="Cambria" w:hAnsi="Cambria"/>
                <w:b/>
                <w:sz w:val="18"/>
                <w:szCs w:val="18"/>
              </w:rPr>
              <w:t>Obszar interwencji I</w:t>
            </w:r>
          </w:p>
          <w:p w14:paraId="2538CC10" w14:textId="2888661C" w:rsidR="002C61C8" w:rsidRPr="0041381B" w:rsidRDefault="002C61C8" w:rsidP="002C61C8">
            <w:pPr>
              <w:spacing w:after="0" w:line="240" w:lineRule="auto"/>
              <w:ind w:right="113"/>
              <w:jc w:val="center"/>
              <w:rPr>
                <w:rFonts w:ascii="Cambria" w:hAnsi="Cambria"/>
                <w:sz w:val="18"/>
                <w:szCs w:val="18"/>
              </w:rPr>
            </w:pPr>
            <w:r w:rsidRPr="0041381B">
              <w:rPr>
                <w:rFonts w:ascii="Cambria" w:hAnsi="Cambria"/>
                <w:b/>
                <w:sz w:val="18"/>
                <w:szCs w:val="18"/>
              </w:rPr>
              <w:t>Ochrona klimatu i jakości powietrza</w:t>
            </w:r>
          </w:p>
        </w:tc>
        <w:tc>
          <w:tcPr>
            <w:tcW w:w="3969" w:type="dxa"/>
            <w:vAlign w:val="center"/>
          </w:tcPr>
          <w:p w14:paraId="256D48D6"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Budowa, rozbudowa oraz modernizacja</w:t>
            </w:r>
          </w:p>
          <w:p w14:paraId="097B49B0" w14:textId="0E1F0C03"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 xml:space="preserve"> układu drogowego na terenie miasta</w:t>
            </w:r>
          </w:p>
        </w:tc>
        <w:tc>
          <w:tcPr>
            <w:tcW w:w="1559" w:type="dxa"/>
            <w:vAlign w:val="center"/>
          </w:tcPr>
          <w:p w14:paraId="335EC5D8" w14:textId="55958FF2"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vAlign w:val="center"/>
          </w:tcPr>
          <w:p w14:paraId="55D8BEBE" w14:textId="73182630" w:rsidR="002C61C8" w:rsidRPr="0041381B" w:rsidRDefault="002C61C8" w:rsidP="002C61C8">
            <w:pPr>
              <w:spacing w:after="0" w:line="240" w:lineRule="auto"/>
              <w:ind w:left="-51"/>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vAlign w:val="center"/>
          </w:tcPr>
          <w:p w14:paraId="007DFD65" w14:textId="6DD7A174"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771A5F9A" w14:textId="7C6ECC34"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49D29C51" w14:textId="0E031F81"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finansowane zależnie od możliwości budżetowych </w:t>
            </w:r>
            <w:r w:rsidRPr="0041381B">
              <w:rPr>
                <w:rFonts w:ascii="Cambria" w:hAnsi="Cambria"/>
                <w:sz w:val="18"/>
                <w:szCs w:val="18"/>
              </w:rPr>
              <w:t>miasta</w:t>
            </w:r>
          </w:p>
        </w:tc>
      </w:tr>
      <w:tr w:rsidR="002C61C8" w:rsidRPr="0041381B" w14:paraId="66B621DB" w14:textId="77777777" w:rsidTr="00751ABC">
        <w:trPr>
          <w:cantSplit/>
          <w:trHeight w:val="1191"/>
          <w:jc w:val="center"/>
        </w:trPr>
        <w:tc>
          <w:tcPr>
            <w:tcW w:w="425" w:type="dxa"/>
            <w:shd w:val="clear" w:color="auto" w:fill="F2F2F2" w:themeFill="background1" w:themeFillShade="F2"/>
            <w:vAlign w:val="center"/>
          </w:tcPr>
          <w:p w14:paraId="440123D2" w14:textId="1C09D817"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9</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7AC811AB" w14:textId="77777777" w:rsidR="002C61C8" w:rsidRPr="0041381B" w:rsidRDefault="002C61C8" w:rsidP="002C61C8">
            <w:pPr>
              <w:spacing w:after="0" w:line="240" w:lineRule="auto"/>
              <w:ind w:right="113"/>
              <w:jc w:val="center"/>
              <w:rPr>
                <w:rFonts w:ascii="Cambria" w:hAnsi="Cambria"/>
                <w:b/>
                <w:sz w:val="18"/>
                <w:szCs w:val="18"/>
              </w:rPr>
            </w:pPr>
          </w:p>
        </w:tc>
        <w:tc>
          <w:tcPr>
            <w:tcW w:w="3969" w:type="dxa"/>
            <w:vAlign w:val="center"/>
          </w:tcPr>
          <w:p w14:paraId="0961B9C7"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 xml:space="preserve">Remont drogi gminnej nr 205073N ul. Wiejska </w:t>
            </w:r>
          </w:p>
          <w:p w14:paraId="685AB9EA" w14:textId="1C5C8E66"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w Giżycku - poprawa infrastruktury drogowej</w:t>
            </w:r>
          </w:p>
        </w:tc>
        <w:tc>
          <w:tcPr>
            <w:tcW w:w="1559" w:type="dxa"/>
            <w:vAlign w:val="center"/>
          </w:tcPr>
          <w:p w14:paraId="7B9B3C51" w14:textId="17660A39"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textDirection w:val="btLr"/>
            <w:vAlign w:val="center"/>
          </w:tcPr>
          <w:p w14:paraId="34BF7B44" w14:textId="04F53CFA" w:rsidR="002C61C8" w:rsidRPr="0041381B" w:rsidRDefault="002C61C8" w:rsidP="002C61C8">
            <w:pPr>
              <w:spacing w:after="0" w:line="240" w:lineRule="auto"/>
              <w:ind w:left="113" w:right="113"/>
              <w:jc w:val="center"/>
              <w:rPr>
                <w:rFonts w:ascii="Cambria" w:hAnsi="Cambria" w:cs="Arial"/>
                <w:sz w:val="18"/>
                <w:szCs w:val="18"/>
              </w:rPr>
            </w:pPr>
            <w:r w:rsidRPr="0041381B">
              <w:rPr>
                <w:rFonts w:ascii="Cambria" w:hAnsi="Cambria" w:cs="Arial"/>
                <w:sz w:val="18"/>
                <w:szCs w:val="18"/>
              </w:rPr>
              <w:t>411,4</w:t>
            </w:r>
          </w:p>
        </w:tc>
        <w:tc>
          <w:tcPr>
            <w:tcW w:w="567" w:type="dxa"/>
            <w:shd w:val="clear" w:color="auto" w:fill="auto"/>
            <w:vAlign w:val="center"/>
          </w:tcPr>
          <w:p w14:paraId="30E8B57F" w14:textId="4F31056E"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w:t>
            </w:r>
          </w:p>
        </w:tc>
        <w:tc>
          <w:tcPr>
            <w:tcW w:w="567" w:type="dxa"/>
            <w:shd w:val="clear" w:color="auto" w:fill="auto"/>
            <w:vAlign w:val="center"/>
          </w:tcPr>
          <w:p w14:paraId="6A87A226" w14:textId="26AA3929"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w:t>
            </w:r>
          </w:p>
        </w:tc>
        <w:tc>
          <w:tcPr>
            <w:tcW w:w="567" w:type="dxa"/>
            <w:shd w:val="clear" w:color="auto" w:fill="auto"/>
            <w:vAlign w:val="center"/>
          </w:tcPr>
          <w:p w14:paraId="706483E9" w14:textId="6B5F9875"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w:t>
            </w:r>
          </w:p>
        </w:tc>
        <w:tc>
          <w:tcPr>
            <w:tcW w:w="567" w:type="dxa"/>
            <w:shd w:val="clear" w:color="auto" w:fill="auto"/>
            <w:vAlign w:val="center"/>
          </w:tcPr>
          <w:p w14:paraId="5B25885D" w14:textId="4D68B40B"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w:t>
            </w:r>
          </w:p>
        </w:tc>
        <w:tc>
          <w:tcPr>
            <w:tcW w:w="850" w:type="dxa"/>
            <w:shd w:val="clear" w:color="auto" w:fill="auto"/>
            <w:vAlign w:val="center"/>
          </w:tcPr>
          <w:p w14:paraId="0D65E85D" w14:textId="26A3ABFE"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411,4</w:t>
            </w:r>
          </w:p>
        </w:tc>
        <w:tc>
          <w:tcPr>
            <w:tcW w:w="1560" w:type="dxa"/>
            <w:shd w:val="clear" w:color="auto" w:fill="auto"/>
            <w:vAlign w:val="center"/>
          </w:tcPr>
          <w:p w14:paraId="2241C5BB"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198FF1DB" w14:textId="504B5FFD"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538A1149" w14:textId="3130D8AF"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realizowane </w:t>
            </w:r>
          </w:p>
          <w:p w14:paraId="423E2FA2" w14:textId="72C5FABB"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w ramach WPF 2023-2031</w:t>
            </w:r>
          </w:p>
        </w:tc>
      </w:tr>
      <w:tr w:rsidR="002C61C8" w:rsidRPr="0041381B" w14:paraId="0DFF69A7" w14:textId="77777777" w:rsidTr="00751ABC">
        <w:trPr>
          <w:cantSplit/>
          <w:trHeight w:val="1191"/>
          <w:jc w:val="center"/>
        </w:trPr>
        <w:tc>
          <w:tcPr>
            <w:tcW w:w="425" w:type="dxa"/>
            <w:shd w:val="clear" w:color="auto" w:fill="F2F2F2" w:themeFill="background1" w:themeFillShade="F2"/>
            <w:vAlign w:val="center"/>
          </w:tcPr>
          <w:p w14:paraId="644964DC" w14:textId="1D66ED4E"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10</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6EAF271B" w14:textId="77777777" w:rsidR="002C61C8" w:rsidRPr="0041381B" w:rsidRDefault="002C61C8" w:rsidP="002C61C8">
            <w:pPr>
              <w:spacing w:after="0" w:line="240" w:lineRule="auto"/>
              <w:ind w:right="113"/>
              <w:jc w:val="center"/>
              <w:rPr>
                <w:rFonts w:ascii="Cambria" w:hAnsi="Cambria"/>
                <w:b/>
                <w:sz w:val="18"/>
                <w:szCs w:val="18"/>
              </w:rPr>
            </w:pPr>
          </w:p>
        </w:tc>
        <w:tc>
          <w:tcPr>
            <w:tcW w:w="3969" w:type="dxa"/>
            <w:vAlign w:val="center"/>
          </w:tcPr>
          <w:p w14:paraId="13AAC0B6"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 xml:space="preserve">Remont drogi gminnej nr 205069N ul. Polna </w:t>
            </w:r>
          </w:p>
          <w:p w14:paraId="507C392F" w14:textId="18AFD219"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w Giżycku - poprawa infrastruktury drogowej</w:t>
            </w:r>
          </w:p>
        </w:tc>
        <w:tc>
          <w:tcPr>
            <w:tcW w:w="1559" w:type="dxa"/>
            <w:vAlign w:val="center"/>
          </w:tcPr>
          <w:p w14:paraId="48AA9C03" w14:textId="46117F21"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textDirection w:val="btLr"/>
            <w:vAlign w:val="center"/>
          </w:tcPr>
          <w:p w14:paraId="542FF40F" w14:textId="73011D8B" w:rsidR="002C61C8" w:rsidRPr="0041381B" w:rsidRDefault="002C61C8" w:rsidP="002C61C8">
            <w:pPr>
              <w:spacing w:after="0" w:line="240" w:lineRule="auto"/>
              <w:ind w:left="113" w:right="113"/>
              <w:jc w:val="center"/>
              <w:rPr>
                <w:rFonts w:ascii="Cambria" w:hAnsi="Cambria" w:cs="Arial"/>
                <w:sz w:val="18"/>
                <w:szCs w:val="18"/>
              </w:rPr>
            </w:pPr>
            <w:r w:rsidRPr="0041381B">
              <w:rPr>
                <w:rFonts w:ascii="Cambria" w:hAnsi="Cambria" w:cs="Arial"/>
                <w:sz w:val="18"/>
                <w:szCs w:val="18"/>
              </w:rPr>
              <w:t>145,3</w:t>
            </w:r>
          </w:p>
        </w:tc>
        <w:tc>
          <w:tcPr>
            <w:tcW w:w="567" w:type="dxa"/>
            <w:shd w:val="clear" w:color="auto" w:fill="auto"/>
            <w:vAlign w:val="center"/>
          </w:tcPr>
          <w:p w14:paraId="4EB2BC8A" w14:textId="7F8BBA5F"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w:t>
            </w:r>
          </w:p>
        </w:tc>
        <w:tc>
          <w:tcPr>
            <w:tcW w:w="567" w:type="dxa"/>
            <w:shd w:val="clear" w:color="auto" w:fill="auto"/>
            <w:vAlign w:val="center"/>
          </w:tcPr>
          <w:p w14:paraId="39F7D2D9" w14:textId="2E79C49A"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w:t>
            </w:r>
          </w:p>
        </w:tc>
        <w:tc>
          <w:tcPr>
            <w:tcW w:w="567" w:type="dxa"/>
            <w:shd w:val="clear" w:color="auto" w:fill="auto"/>
            <w:vAlign w:val="center"/>
          </w:tcPr>
          <w:p w14:paraId="7360AB11" w14:textId="1078059D"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w:t>
            </w:r>
          </w:p>
        </w:tc>
        <w:tc>
          <w:tcPr>
            <w:tcW w:w="567" w:type="dxa"/>
            <w:shd w:val="clear" w:color="auto" w:fill="auto"/>
            <w:vAlign w:val="center"/>
          </w:tcPr>
          <w:p w14:paraId="5E8F9C04" w14:textId="677C1E51"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w:t>
            </w:r>
          </w:p>
        </w:tc>
        <w:tc>
          <w:tcPr>
            <w:tcW w:w="850" w:type="dxa"/>
            <w:shd w:val="clear" w:color="auto" w:fill="auto"/>
            <w:vAlign w:val="center"/>
          </w:tcPr>
          <w:p w14:paraId="46613492" w14:textId="3FC1A28D"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145,3</w:t>
            </w:r>
          </w:p>
        </w:tc>
        <w:tc>
          <w:tcPr>
            <w:tcW w:w="1560" w:type="dxa"/>
            <w:shd w:val="clear" w:color="auto" w:fill="auto"/>
            <w:vAlign w:val="center"/>
          </w:tcPr>
          <w:p w14:paraId="6F802048"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1A2AAD31" w14:textId="2163700E"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7ECE9356" w14:textId="77777777"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realizowane </w:t>
            </w:r>
          </w:p>
          <w:p w14:paraId="7242F6B5" w14:textId="55F74AAB"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w ramach WPF 2023-2031</w:t>
            </w:r>
          </w:p>
        </w:tc>
      </w:tr>
      <w:tr w:rsidR="002C61C8" w:rsidRPr="0041381B" w14:paraId="5B0549DE" w14:textId="77777777" w:rsidTr="00751ABC">
        <w:trPr>
          <w:cantSplit/>
          <w:trHeight w:val="1191"/>
          <w:jc w:val="center"/>
        </w:trPr>
        <w:tc>
          <w:tcPr>
            <w:tcW w:w="425" w:type="dxa"/>
            <w:shd w:val="clear" w:color="auto" w:fill="F2F2F2" w:themeFill="background1" w:themeFillShade="F2"/>
            <w:vAlign w:val="center"/>
          </w:tcPr>
          <w:p w14:paraId="47743220" w14:textId="04985351"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11</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4FB3D2AF" w14:textId="77777777" w:rsidR="002C61C8" w:rsidRPr="0041381B" w:rsidRDefault="002C61C8" w:rsidP="002C61C8">
            <w:pPr>
              <w:spacing w:after="0" w:line="240" w:lineRule="auto"/>
              <w:ind w:right="113"/>
              <w:jc w:val="center"/>
              <w:rPr>
                <w:rFonts w:ascii="Cambria" w:hAnsi="Cambria"/>
                <w:b/>
                <w:sz w:val="18"/>
                <w:szCs w:val="18"/>
              </w:rPr>
            </w:pPr>
          </w:p>
        </w:tc>
        <w:tc>
          <w:tcPr>
            <w:tcW w:w="3969" w:type="dxa"/>
            <w:vAlign w:val="center"/>
          </w:tcPr>
          <w:p w14:paraId="40A67457" w14:textId="59E67F54"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Budowa oraz modernizacja układu ścieżek rowerowych na terenie miasta</w:t>
            </w:r>
          </w:p>
        </w:tc>
        <w:tc>
          <w:tcPr>
            <w:tcW w:w="1559" w:type="dxa"/>
            <w:vAlign w:val="center"/>
          </w:tcPr>
          <w:p w14:paraId="7FABB9A4" w14:textId="468112F4"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vAlign w:val="center"/>
          </w:tcPr>
          <w:p w14:paraId="79FDBCB7"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163DA74D" w14:textId="0470683D"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56480153"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2367AA84" w14:textId="27CFC86F"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finansowane zależnie od możliwości budżetowych </w:t>
            </w:r>
            <w:r w:rsidRPr="0041381B">
              <w:rPr>
                <w:rFonts w:ascii="Cambria" w:hAnsi="Cambria"/>
                <w:sz w:val="18"/>
                <w:szCs w:val="18"/>
              </w:rPr>
              <w:t>miasta</w:t>
            </w:r>
          </w:p>
        </w:tc>
      </w:tr>
      <w:tr w:rsidR="00751ABC" w:rsidRPr="0041381B" w14:paraId="092311E6" w14:textId="77777777" w:rsidTr="00281089">
        <w:trPr>
          <w:cantSplit/>
          <w:trHeight w:val="284"/>
          <w:jc w:val="center"/>
        </w:trPr>
        <w:tc>
          <w:tcPr>
            <w:tcW w:w="425" w:type="dxa"/>
            <w:shd w:val="clear" w:color="auto" w:fill="F2F2F2" w:themeFill="background1" w:themeFillShade="F2"/>
            <w:vAlign w:val="center"/>
          </w:tcPr>
          <w:p w14:paraId="667DDD5C" w14:textId="7E6F01C9" w:rsidR="00751ABC" w:rsidRDefault="00751ABC" w:rsidP="00751ABC">
            <w:pPr>
              <w:spacing w:after="0" w:line="240" w:lineRule="auto"/>
              <w:jc w:val="center"/>
              <w:rPr>
                <w:rFonts w:ascii="Cambria" w:hAnsi="Cambria"/>
                <w:b/>
                <w:sz w:val="18"/>
                <w:szCs w:val="18"/>
              </w:rPr>
            </w:pPr>
            <w:r w:rsidRPr="0041381B">
              <w:rPr>
                <w:rFonts w:ascii="Cambria" w:hAnsi="Cambria"/>
                <w:b/>
                <w:sz w:val="18"/>
                <w:szCs w:val="18"/>
              </w:rPr>
              <w:lastRenderedPageBreak/>
              <w:t>A</w:t>
            </w:r>
          </w:p>
        </w:tc>
        <w:tc>
          <w:tcPr>
            <w:tcW w:w="1130" w:type="dxa"/>
            <w:shd w:val="clear" w:color="auto" w:fill="F2F2F2" w:themeFill="background1" w:themeFillShade="F2"/>
            <w:vAlign w:val="center"/>
          </w:tcPr>
          <w:p w14:paraId="05A1EFB6" w14:textId="03A47781" w:rsidR="00751ABC" w:rsidRPr="0041381B" w:rsidRDefault="00751ABC" w:rsidP="00751ABC">
            <w:pPr>
              <w:spacing w:after="0" w:line="240" w:lineRule="auto"/>
              <w:ind w:right="113"/>
              <w:jc w:val="center"/>
              <w:rPr>
                <w:rFonts w:ascii="Cambria" w:hAnsi="Cambria"/>
                <w:b/>
                <w:sz w:val="18"/>
                <w:szCs w:val="18"/>
              </w:rPr>
            </w:pPr>
            <w:r w:rsidRPr="0041381B">
              <w:rPr>
                <w:rFonts w:ascii="Cambria" w:hAnsi="Cambria"/>
                <w:b/>
                <w:sz w:val="18"/>
                <w:szCs w:val="18"/>
              </w:rPr>
              <w:t>B</w:t>
            </w:r>
          </w:p>
        </w:tc>
        <w:tc>
          <w:tcPr>
            <w:tcW w:w="3969" w:type="dxa"/>
            <w:shd w:val="clear" w:color="auto" w:fill="F2F2F2" w:themeFill="background1" w:themeFillShade="F2"/>
            <w:vAlign w:val="center"/>
          </w:tcPr>
          <w:p w14:paraId="3075D210" w14:textId="57895086" w:rsidR="00751ABC" w:rsidRPr="0041381B" w:rsidRDefault="00751ABC" w:rsidP="00751ABC">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C</w:t>
            </w:r>
          </w:p>
        </w:tc>
        <w:tc>
          <w:tcPr>
            <w:tcW w:w="1559" w:type="dxa"/>
            <w:shd w:val="clear" w:color="auto" w:fill="F2F2F2" w:themeFill="background1" w:themeFillShade="F2"/>
            <w:vAlign w:val="center"/>
          </w:tcPr>
          <w:p w14:paraId="33088B73" w14:textId="49E31B84" w:rsidR="00751ABC" w:rsidRPr="0041381B" w:rsidRDefault="00751ABC" w:rsidP="00751ABC">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D</w:t>
            </w:r>
          </w:p>
        </w:tc>
        <w:tc>
          <w:tcPr>
            <w:tcW w:w="567" w:type="dxa"/>
            <w:shd w:val="clear" w:color="auto" w:fill="F2F2F2" w:themeFill="background1" w:themeFillShade="F2"/>
            <w:vAlign w:val="center"/>
          </w:tcPr>
          <w:p w14:paraId="0167D9C3" w14:textId="28A373F1" w:rsidR="00751ABC" w:rsidRPr="0041381B" w:rsidRDefault="00751ABC" w:rsidP="00751ABC">
            <w:pPr>
              <w:spacing w:after="0" w:line="240" w:lineRule="auto"/>
              <w:jc w:val="center"/>
              <w:rPr>
                <w:rFonts w:ascii="Cambria" w:hAnsi="Cambria" w:cs="Arial"/>
                <w:sz w:val="18"/>
                <w:szCs w:val="18"/>
              </w:rPr>
            </w:pPr>
            <w:r w:rsidRPr="0041381B">
              <w:rPr>
                <w:rFonts w:ascii="Cambria" w:hAnsi="Cambria"/>
                <w:b/>
                <w:bCs/>
                <w:sz w:val="18"/>
                <w:szCs w:val="18"/>
              </w:rPr>
              <w:t>E</w:t>
            </w:r>
          </w:p>
        </w:tc>
        <w:tc>
          <w:tcPr>
            <w:tcW w:w="567" w:type="dxa"/>
            <w:shd w:val="clear" w:color="auto" w:fill="F2F2F2" w:themeFill="background1" w:themeFillShade="F2"/>
            <w:vAlign w:val="center"/>
          </w:tcPr>
          <w:p w14:paraId="0819BC86" w14:textId="21A3A7FD" w:rsidR="00751ABC" w:rsidRPr="0041381B" w:rsidRDefault="00751ABC" w:rsidP="00751ABC">
            <w:pPr>
              <w:spacing w:after="0" w:line="240" w:lineRule="auto"/>
              <w:jc w:val="center"/>
              <w:rPr>
                <w:rFonts w:ascii="Cambria" w:hAnsi="Cambria" w:cs="Arial"/>
                <w:sz w:val="18"/>
                <w:szCs w:val="18"/>
              </w:rPr>
            </w:pPr>
            <w:r w:rsidRPr="0041381B">
              <w:rPr>
                <w:rFonts w:ascii="Cambria" w:hAnsi="Cambria"/>
                <w:b/>
                <w:bCs/>
                <w:sz w:val="18"/>
                <w:szCs w:val="18"/>
              </w:rPr>
              <w:t>F</w:t>
            </w:r>
          </w:p>
        </w:tc>
        <w:tc>
          <w:tcPr>
            <w:tcW w:w="567" w:type="dxa"/>
            <w:shd w:val="clear" w:color="auto" w:fill="F2F2F2" w:themeFill="background1" w:themeFillShade="F2"/>
            <w:vAlign w:val="center"/>
          </w:tcPr>
          <w:p w14:paraId="5E621A60" w14:textId="1E705AAC" w:rsidR="00751ABC" w:rsidRPr="0041381B" w:rsidRDefault="00751ABC" w:rsidP="00751ABC">
            <w:pPr>
              <w:spacing w:after="0" w:line="240" w:lineRule="auto"/>
              <w:jc w:val="center"/>
              <w:rPr>
                <w:rFonts w:ascii="Cambria" w:hAnsi="Cambria" w:cs="Arial"/>
                <w:sz w:val="18"/>
                <w:szCs w:val="18"/>
              </w:rPr>
            </w:pPr>
            <w:r w:rsidRPr="0041381B">
              <w:rPr>
                <w:rFonts w:ascii="Cambria" w:hAnsi="Cambria"/>
                <w:b/>
                <w:bCs/>
                <w:sz w:val="18"/>
                <w:szCs w:val="18"/>
              </w:rPr>
              <w:t>G</w:t>
            </w:r>
          </w:p>
        </w:tc>
        <w:tc>
          <w:tcPr>
            <w:tcW w:w="567" w:type="dxa"/>
            <w:shd w:val="clear" w:color="auto" w:fill="F2F2F2" w:themeFill="background1" w:themeFillShade="F2"/>
            <w:vAlign w:val="center"/>
          </w:tcPr>
          <w:p w14:paraId="749AB4F8" w14:textId="57533014" w:rsidR="00751ABC" w:rsidRPr="0041381B" w:rsidRDefault="00751ABC" w:rsidP="00751ABC">
            <w:pPr>
              <w:spacing w:after="0" w:line="240" w:lineRule="auto"/>
              <w:jc w:val="center"/>
              <w:rPr>
                <w:rFonts w:ascii="Cambria" w:hAnsi="Cambria" w:cs="Arial"/>
                <w:sz w:val="18"/>
                <w:szCs w:val="18"/>
              </w:rPr>
            </w:pPr>
            <w:r w:rsidRPr="0041381B">
              <w:rPr>
                <w:rFonts w:ascii="Cambria" w:hAnsi="Cambria"/>
                <w:b/>
                <w:bCs/>
                <w:sz w:val="18"/>
                <w:szCs w:val="18"/>
              </w:rPr>
              <w:t>H</w:t>
            </w:r>
          </w:p>
        </w:tc>
        <w:tc>
          <w:tcPr>
            <w:tcW w:w="567" w:type="dxa"/>
            <w:shd w:val="clear" w:color="auto" w:fill="F2F2F2" w:themeFill="background1" w:themeFillShade="F2"/>
            <w:vAlign w:val="center"/>
          </w:tcPr>
          <w:p w14:paraId="6E1D7963" w14:textId="2D6866ED" w:rsidR="00751ABC" w:rsidRPr="0041381B" w:rsidRDefault="00751ABC" w:rsidP="00751ABC">
            <w:pPr>
              <w:spacing w:after="0" w:line="240" w:lineRule="auto"/>
              <w:jc w:val="center"/>
              <w:rPr>
                <w:rFonts w:ascii="Cambria" w:hAnsi="Cambria" w:cs="Arial"/>
                <w:sz w:val="18"/>
                <w:szCs w:val="18"/>
              </w:rPr>
            </w:pPr>
            <w:r w:rsidRPr="0041381B">
              <w:rPr>
                <w:rFonts w:ascii="Cambria" w:hAnsi="Cambria"/>
                <w:b/>
                <w:bCs/>
                <w:sz w:val="18"/>
                <w:szCs w:val="18"/>
              </w:rPr>
              <w:t>I</w:t>
            </w:r>
          </w:p>
        </w:tc>
        <w:tc>
          <w:tcPr>
            <w:tcW w:w="850" w:type="dxa"/>
            <w:shd w:val="clear" w:color="auto" w:fill="F2F2F2" w:themeFill="background1" w:themeFillShade="F2"/>
            <w:vAlign w:val="center"/>
          </w:tcPr>
          <w:p w14:paraId="69DA9A3C" w14:textId="19416F03" w:rsidR="00751ABC" w:rsidRPr="0041381B" w:rsidRDefault="00751ABC" w:rsidP="00751ABC">
            <w:pPr>
              <w:spacing w:after="0" w:line="240" w:lineRule="auto"/>
              <w:jc w:val="center"/>
              <w:rPr>
                <w:rFonts w:ascii="Cambria" w:hAnsi="Cambria" w:cs="Arial"/>
                <w:sz w:val="18"/>
                <w:szCs w:val="18"/>
              </w:rPr>
            </w:pPr>
            <w:r w:rsidRPr="0041381B">
              <w:rPr>
                <w:rFonts w:ascii="Cambria" w:hAnsi="Cambria"/>
                <w:b/>
                <w:sz w:val="18"/>
                <w:szCs w:val="18"/>
              </w:rPr>
              <w:t>J</w:t>
            </w:r>
          </w:p>
        </w:tc>
        <w:tc>
          <w:tcPr>
            <w:tcW w:w="1560" w:type="dxa"/>
            <w:shd w:val="clear" w:color="auto" w:fill="F2F2F2" w:themeFill="background1" w:themeFillShade="F2"/>
            <w:vAlign w:val="center"/>
          </w:tcPr>
          <w:p w14:paraId="025BD960" w14:textId="7E4C828E" w:rsidR="00751ABC" w:rsidRPr="0041381B" w:rsidRDefault="00751ABC" w:rsidP="00751ABC">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K</w:t>
            </w:r>
          </w:p>
        </w:tc>
        <w:tc>
          <w:tcPr>
            <w:tcW w:w="2268" w:type="dxa"/>
            <w:shd w:val="clear" w:color="auto" w:fill="F2F2F2" w:themeFill="background1" w:themeFillShade="F2"/>
            <w:vAlign w:val="center"/>
          </w:tcPr>
          <w:p w14:paraId="18AEE8BB" w14:textId="583971D4" w:rsidR="00751ABC" w:rsidRPr="0041381B" w:rsidRDefault="00751ABC" w:rsidP="00751ABC">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b/>
                <w:sz w:val="18"/>
                <w:szCs w:val="18"/>
              </w:rPr>
              <w:t>L</w:t>
            </w:r>
          </w:p>
        </w:tc>
      </w:tr>
      <w:tr w:rsidR="002C61C8" w:rsidRPr="0041381B" w14:paraId="587AC1C9" w14:textId="77777777" w:rsidTr="00FF4328">
        <w:trPr>
          <w:cantSplit/>
          <w:trHeight w:val="1134"/>
          <w:jc w:val="center"/>
        </w:trPr>
        <w:tc>
          <w:tcPr>
            <w:tcW w:w="425" w:type="dxa"/>
            <w:shd w:val="clear" w:color="auto" w:fill="F2F2F2" w:themeFill="background1" w:themeFillShade="F2"/>
            <w:vAlign w:val="center"/>
          </w:tcPr>
          <w:p w14:paraId="275ED85A" w14:textId="2BF9816A"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12</w:t>
            </w:r>
            <w:r w:rsidRPr="0041381B">
              <w:rPr>
                <w:rFonts w:ascii="Cambria" w:hAnsi="Cambria"/>
                <w:b/>
                <w:sz w:val="18"/>
                <w:szCs w:val="18"/>
              </w:rPr>
              <w:t>.</w:t>
            </w:r>
          </w:p>
        </w:tc>
        <w:tc>
          <w:tcPr>
            <w:tcW w:w="1130" w:type="dxa"/>
            <w:vMerge w:val="restart"/>
            <w:shd w:val="clear" w:color="auto" w:fill="F2F2F2" w:themeFill="background1" w:themeFillShade="F2"/>
            <w:textDirection w:val="btLr"/>
            <w:vAlign w:val="center"/>
          </w:tcPr>
          <w:p w14:paraId="591BBE0B" w14:textId="77777777" w:rsidR="002C61C8" w:rsidRPr="0041381B" w:rsidRDefault="002C61C8" w:rsidP="002C61C8">
            <w:pPr>
              <w:spacing w:after="0" w:line="240" w:lineRule="auto"/>
              <w:jc w:val="center"/>
              <w:rPr>
                <w:rFonts w:ascii="Cambria" w:hAnsi="Cambria"/>
                <w:b/>
                <w:sz w:val="18"/>
                <w:szCs w:val="18"/>
              </w:rPr>
            </w:pPr>
            <w:r w:rsidRPr="0041381B">
              <w:rPr>
                <w:rFonts w:ascii="Cambria" w:hAnsi="Cambria"/>
                <w:b/>
                <w:sz w:val="18"/>
                <w:szCs w:val="18"/>
              </w:rPr>
              <w:t xml:space="preserve">Obszar interwencji II </w:t>
            </w:r>
          </w:p>
          <w:p w14:paraId="7C9EBCFF" w14:textId="18568071" w:rsidR="002C61C8" w:rsidRPr="0041381B" w:rsidRDefault="002C61C8" w:rsidP="002C61C8">
            <w:pPr>
              <w:spacing w:after="0" w:line="240" w:lineRule="auto"/>
              <w:jc w:val="center"/>
              <w:rPr>
                <w:rFonts w:ascii="Cambria" w:hAnsi="Cambria"/>
                <w:b/>
                <w:sz w:val="18"/>
                <w:szCs w:val="18"/>
              </w:rPr>
            </w:pPr>
            <w:r w:rsidRPr="0041381B">
              <w:rPr>
                <w:rFonts w:ascii="Cambria" w:hAnsi="Cambria"/>
                <w:b/>
                <w:sz w:val="18"/>
                <w:szCs w:val="18"/>
              </w:rPr>
              <w:t>Zagrożenia hałasem</w:t>
            </w:r>
          </w:p>
        </w:tc>
        <w:tc>
          <w:tcPr>
            <w:tcW w:w="3969" w:type="dxa"/>
            <w:shd w:val="clear" w:color="auto" w:fill="auto"/>
            <w:vAlign w:val="center"/>
          </w:tcPr>
          <w:p w14:paraId="70C58DB3"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Integrowanie opracowań planistycznych </w:t>
            </w:r>
          </w:p>
          <w:p w14:paraId="65DA1106"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z problemami zagrożenia hałasem</w:t>
            </w:r>
          </w:p>
        </w:tc>
        <w:tc>
          <w:tcPr>
            <w:tcW w:w="1559" w:type="dxa"/>
            <w:vAlign w:val="center"/>
          </w:tcPr>
          <w:p w14:paraId="21B20F13" w14:textId="40147998"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46F907C5" w14:textId="77777777" w:rsidR="002C61C8" w:rsidRPr="0041381B" w:rsidRDefault="002C61C8" w:rsidP="002C61C8">
            <w:pPr>
              <w:spacing w:after="0" w:line="240" w:lineRule="auto"/>
              <w:ind w:left="113" w:right="113"/>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5AABEF6D"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110D00CB"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3AE41735"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5B5B0D37"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850" w:type="dxa"/>
            <w:shd w:val="clear" w:color="auto" w:fill="auto"/>
            <w:vAlign w:val="center"/>
          </w:tcPr>
          <w:p w14:paraId="4F16E354"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1560" w:type="dxa"/>
            <w:shd w:val="clear" w:color="auto" w:fill="auto"/>
            <w:vAlign w:val="center"/>
          </w:tcPr>
          <w:p w14:paraId="3C1BDA05" w14:textId="40306B96"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cs="Arial"/>
                <w:sz w:val="18"/>
                <w:szCs w:val="18"/>
              </w:rPr>
              <w:t xml:space="preserve">Budżet </w:t>
            </w:r>
            <w:r w:rsidRPr="0041381B">
              <w:rPr>
                <w:rFonts w:ascii="Cambria" w:hAnsi="Cambria"/>
                <w:sz w:val="18"/>
                <w:szCs w:val="18"/>
              </w:rPr>
              <w:t>Miasta</w:t>
            </w:r>
          </w:p>
        </w:tc>
        <w:tc>
          <w:tcPr>
            <w:tcW w:w="2268" w:type="dxa"/>
            <w:vAlign w:val="center"/>
          </w:tcPr>
          <w:p w14:paraId="1387B6C1" w14:textId="77777777"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Koszty administracji</w:t>
            </w:r>
          </w:p>
        </w:tc>
      </w:tr>
      <w:tr w:rsidR="002C61C8" w:rsidRPr="0041381B" w14:paraId="0C8310DB" w14:textId="77777777" w:rsidTr="00FF4328">
        <w:trPr>
          <w:cantSplit/>
          <w:trHeight w:val="1134"/>
          <w:jc w:val="center"/>
        </w:trPr>
        <w:tc>
          <w:tcPr>
            <w:tcW w:w="425" w:type="dxa"/>
            <w:shd w:val="clear" w:color="auto" w:fill="F2F2F2" w:themeFill="background1" w:themeFillShade="F2"/>
            <w:vAlign w:val="center"/>
          </w:tcPr>
          <w:p w14:paraId="78691448" w14:textId="76341528"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13</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723C0D4F" w14:textId="7BB13A6F" w:rsidR="002C61C8" w:rsidRPr="0041381B" w:rsidRDefault="002C61C8" w:rsidP="002C61C8">
            <w:pPr>
              <w:spacing w:after="0" w:line="240" w:lineRule="auto"/>
              <w:jc w:val="center"/>
              <w:rPr>
                <w:rFonts w:ascii="Cambria" w:hAnsi="Cambria"/>
                <w:b/>
                <w:sz w:val="18"/>
                <w:szCs w:val="18"/>
              </w:rPr>
            </w:pPr>
          </w:p>
        </w:tc>
        <w:tc>
          <w:tcPr>
            <w:tcW w:w="3969" w:type="dxa"/>
            <w:vAlign w:val="center"/>
          </w:tcPr>
          <w:p w14:paraId="04D772FC"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Budowa, rozbudowa oraz modernizacja</w:t>
            </w:r>
          </w:p>
          <w:p w14:paraId="5862D495" w14:textId="3B8BFCEC"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 układu drogowego na terenie miasta</w:t>
            </w:r>
          </w:p>
        </w:tc>
        <w:tc>
          <w:tcPr>
            <w:tcW w:w="1559" w:type="dxa"/>
            <w:vAlign w:val="center"/>
          </w:tcPr>
          <w:p w14:paraId="3B69FEBC" w14:textId="777F15E6"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vAlign w:val="center"/>
          </w:tcPr>
          <w:p w14:paraId="6C5E4F0E"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790BC757" w14:textId="2FAC3294"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p w14:paraId="53EB4D2A"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04FC2824"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589CA56C" w14:textId="312EE848"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finansowane zależnie od możliwości budżetowych </w:t>
            </w:r>
            <w:r w:rsidRPr="0041381B">
              <w:rPr>
                <w:rFonts w:ascii="Cambria" w:hAnsi="Cambria"/>
                <w:sz w:val="18"/>
                <w:szCs w:val="18"/>
              </w:rPr>
              <w:t>miasta</w:t>
            </w:r>
          </w:p>
        </w:tc>
      </w:tr>
      <w:tr w:rsidR="002C61C8" w:rsidRPr="0041381B" w14:paraId="10DE7B4C" w14:textId="77777777" w:rsidTr="00FF4328">
        <w:trPr>
          <w:cantSplit/>
          <w:trHeight w:val="1134"/>
          <w:jc w:val="center"/>
        </w:trPr>
        <w:tc>
          <w:tcPr>
            <w:tcW w:w="425" w:type="dxa"/>
            <w:shd w:val="clear" w:color="auto" w:fill="F2F2F2" w:themeFill="background1" w:themeFillShade="F2"/>
            <w:vAlign w:val="center"/>
          </w:tcPr>
          <w:p w14:paraId="689BE48E" w14:textId="2C374F8C"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14</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3F9C0A7B" w14:textId="77777777" w:rsidR="002C61C8" w:rsidRPr="0041381B" w:rsidRDefault="002C61C8" w:rsidP="002C61C8">
            <w:pPr>
              <w:spacing w:after="0" w:line="240" w:lineRule="auto"/>
              <w:jc w:val="center"/>
              <w:rPr>
                <w:rFonts w:ascii="Cambria" w:hAnsi="Cambria"/>
                <w:b/>
                <w:sz w:val="18"/>
                <w:szCs w:val="18"/>
              </w:rPr>
            </w:pPr>
          </w:p>
        </w:tc>
        <w:tc>
          <w:tcPr>
            <w:tcW w:w="3969" w:type="dxa"/>
            <w:vAlign w:val="center"/>
          </w:tcPr>
          <w:p w14:paraId="604AE3ED" w14:textId="6D6E639F"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Budowa oraz modernizacja układu ścieżek rowerowych na terenie miasta</w:t>
            </w:r>
          </w:p>
        </w:tc>
        <w:tc>
          <w:tcPr>
            <w:tcW w:w="1559" w:type="dxa"/>
            <w:vAlign w:val="center"/>
          </w:tcPr>
          <w:p w14:paraId="3416F3BC" w14:textId="5799D961"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vAlign w:val="center"/>
          </w:tcPr>
          <w:p w14:paraId="6F9137B4" w14:textId="0F289F2B"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246EE1BB" w14:textId="043ED8EE"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p w14:paraId="4CD683BF"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3112EE60" w14:textId="5C8914CC"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3E4FA7A0" w14:textId="4BE3A9A3"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finansowane zależnie od możliwości budżetowych </w:t>
            </w:r>
            <w:r w:rsidRPr="0041381B">
              <w:rPr>
                <w:rFonts w:ascii="Cambria" w:hAnsi="Cambria"/>
                <w:sz w:val="18"/>
                <w:szCs w:val="18"/>
              </w:rPr>
              <w:t>miasta</w:t>
            </w:r>
          </w:p>
        </w:tc>
      </w:tr>
      <w:tr w:rsidR="002C61C8" w:rsidRPr="0041381B" w14:paraId="53A6FEDD" w14:textId="77777777" w:rsidTr="00FF4328">
        <w:trPr>
          <w:cantSplit/>
          <w:trHeight w:val="1134"/>
          <w:jc w:val="center"/>
        </w:trPr>
        <w:tc>
          <w:tcPr>
            <w:tcW w:w="425" w:type="dxa"/>
            <w:shd w:val="clear" w:color="auto" w:fill="F2F2F2" w:themeFill="background1" w:themeFillShade="F2"/>
            <w:vAlign w:val="center"/>
          </w:tcPr>
          <w:p w14:paraId="1F40D49F" w14:textId="17B6F752"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15</w:t>
            </w:r>
            <w:r w:rsidRPr="0041381B">
              <w:rPr>
                <w:rFonts w:ascii="Cambria" w:hAnsi="Cambria"/>
                <w:b/>
                <w:sz w:val="18"/>
                <w:szCs w:val="18"/>
              </w:rPr>
              <w:t>.</w:t>
            </w:r>
          </w:p>
        </w:tc>
        <w:tc>
          <w:tcPr>
            <w:tcW w:w="1130" w:type="dxa"/>
            <w:vMerge w:val="restart"/>
            <w:shd w:val="clear" w:color="auto" w:fill="F2F2F2" w:themeFill="background1" w:themeFillShade="F2"/>
            <w:textDirection w:val="btLr"/>
            <w:vAlign w:val="center"/>
          </w:tcPr>
          <w:p w14:paraId="26DEA8A2" w14:textId="77777777" w:rsidR="002C61C8" w:rsidRPr="0041381B" w:rsidRDefault="002C61C8" w:rsidP="002C61C8">
            <w:pPr>
              <w:spacing w:after="0" w:line="240" w:lineRule="auto"/>
              <w:jc w:val="center"/>
              <w:rPr>
                <w:rFonts w:ascii="Cambria" w:hAnsi="Cambria"/>
                <w:b/>
                <w:sz w:val="18"/>
                <w:szCs w:val="18"/>
              </w:rPr>
            </w:pPr>
            <w:r w:rsidRPr="0041381B">
              <w:rPr>
                <w:rFonts w:ascii="Cambria" w:hAnsi="Cambria"/>
                <w:b/>
                <w:sz w:val="18"/>
                <w:szCs w:val="18"/>
              </w:rPr>
              <w:t xml:space="preserve">Obszar interwencji II </w:t>
            </w:r>
          </w:p>
          <w:p w14:paraId="797B6A8A" w14:textId="46F81822" w:rsidR="002C61C8" w:rsidRPr="0041381B" w:rsidRDefault="002C61C8" w:rsidP="002C61C8">
            <w:pPr>
              <w:spacing w:after="0" w:line="240" w:lineRule="auto"/>
              <w:jc w:val="center"/>
              <w:rPr>
                <w:rFonts w:ascii="Cambria" w:hAnsi="Cambria"/>
                <w:sz w:val="18"/>
                <w:szCs w:val="18"/>
              </w:rPr>
            </w:pPr>
            <w:r w:rsidRPr="0041381B">
              <w:rPr>
                <w:rFonts w:ascii="Cambria" w:hAnsi="Cambria"/>
                <w:b/>
                <w:sz w:val="18"/>
                <w:szCs w:val="18"/>
              </w:rPr>
              <w:t>Zagrożenia hałasem</w:t>
            </w:r>
          </w:p>
        </w:tc>
        <w:tc>
          <w:tcPr>
            <w:tcW w:w="3969" w:type="dxa"/>
            <w:shd w:val="clear" w:color="auto" w:fill="auto"/>
            <w:vAlign w:val="center"/>
          </w:tcPr>
          <w:p w14:paraId="0EB32B05" w14:textId="4F8B6766"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Rozwój systemu transportu publicznego oraz alternatywnych niskoemisyjnych środków transportu</w:t>
            </w:r>
          </w:p>
        </w:tc>
        <w:tc>
          <w:tcPr>
            <w:tcW w:w="1559" w:type="dxa"/>
            <w:vAlign w:val="center"/>
          </w:tcPr>
          <w:p w14:paraId="53D7A029" w14:textId="479895BE" w:rsidR="002C61C8" w:rsidRPr="0041381B" w:rsidRDefault="002C61C8" w:rsidP="002C61C8">
            <w:pPr>
              <w:spacing w:after="0" w:line="240" w:lineRule="auto"/>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12281EE3" w14:textId="5AF10FEE"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6CFD133F"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348555AE" w14:textId="43D84668"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Fundusze Unijne</w:t>
            </w:r>
          </w:p>
        </w:tc>
        <w:tc>
          <w:tcPr>
            <w:tcW w:w="2268" w:type="dxa"/>
            <w:shd w:val="clear" w:color="auto" w:fill="auto"/>
            <w:vAlign w:val="center"/>
          </w:tcPr>
          <w:p w14:paraId="7A34B8EB" w14:textId="5B11DA9F"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cs="Arial"/>
                <w:sz w:val="18"/>
                <w:szCs w:val="18"/>
              </w:rPr>
              <w:t xml:space="preserve">Zadanie finansowane zależnie od możliwości budżetowych </w:t>
            </w:r>
            <w:r w:rsidRPr="0041381B">
              <w:rPr>
                <w:rFonts w:ascii="Cambria" w:hAnsi="Cambria"/>
                <w:sz w:val="18"/>
                <w:szCs w:val="18"/>
              </w:rPr>
              <w:t>miasta</w:t>
            </w:r>
          </w:p>
        </w:tc>
      </w:tr>
      <w:tr w:rsidR="002C61C8" w:rsidRPr="0041381B" w14:paraId="27785153" w14:textId="77777777" w:rsidTr="00FF4328">
        <w:trPr>
          <w:cantSplit/>
          <w:trHeight w:val="1134"/>
          <w:jc w:val="center"/>
        </w:trPr>
        <w:tc>
          <w:tcPr>
            <w:tcW w:w="425" w:type="dxa"/>
            <w:shd w:val="clear" w:color="auto" w:fill="F2F2F2" w:themeFill="background1" w:themeFillShade="F2"/>
            <w:vAlign w:val="center"/>
          </w:tcPr>
          <w:p w14:paraId="21673B3F" w14:textId="1AB4E2A4"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16</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10589264" w14:textId="77777777" w:rsidR="002C61C8" w:rsidRPr="0041381B" w:rsidRDefault="002C61C8" w:rsidP="002C61C8">
            <w:pPr>
              <w:spacing w:after="0" w:line="240" w:lineRule="auto"/>
              <w:jc w:val="center"/>
              <w:rPr>
                <w:rFonts w:ascii="Cambria" w:hAnsi="Cambria"/>
                <w:b/>
                <w:sz w:val="18"/>
                <w:szCs w:val="18"/>
              </w:rPr>
            </w:pPr>
          </w:p>
        </w:tc>
        <w:tc>
          <w:tcPr>
            <w:tcW w:w="3969" w:type="dxa"/>
            <w:shd w:val="clear" w:color="auto" w:fill="auto"/>
            <w:vAlign w:val="center"/>
          </w:tcPr>
          <w:p w14:paraId="30BB1E35"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Dokonanie rozpoznania klimatu akustycznego </w:t>
            </w:r>
          </w:p>
          <w:p w14:paraId="30F4CA24" w14:textId="158294EC"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ze wskazaniem terenów szczególnie narażonych na emisję hałasu</w:t>
            </w:r>
          </w:p>
        </w:tc>
        <w:tc>
          <w:tcPr>
            <w:tcW w:w="1559" w:type="dxa"/>
            <w:vAlign w:val="center"/>
          </w:tcPr>
          <w:p w14:paraId="39FB8951" w14:textId="20FFEFEB"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01CFB1C9" w14:textId="1AC7A4D5"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780B388C"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17E418D4" w14:textId="61854366"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shd w:val="clear" w:color="auto" w:fill="auto"/>
            <w:vAlign w:val="center"/>
          </w:tcPr>
          <w:p w14:paraId="24994853" w14:textId="507799AA"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6E7EAED5" w14:textId="77777777" w:rsidTr="00FF4328">
        <w:trPr>
          <w:cantSplit/>
          <w:trHeight w:val="1134"/>
          <w:jc w:val="center"/>
        </w:trPr>
        <w:tc>
          <w:tcPr>
            <w:tcW w:w="425" w:type="dxa"/>
            <w:shd w:val="clear" w:color="auto" w:fill="F2F2F2" w:themeFill="background1" w:themeFillShade="F2"/>
            <w:vAlign w:val="center"/>
          </w:tcPr>
          <w:p w14:paraId="488C48EA" w14:textId="324807B4"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17</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48D610AC" w14:textId="77777777" w:rsidR="002C61C8" w:rsidRPr="0041381B" w:rsidRDefault="002C61C8" w:rsidP="002C61C8">
            <w:pPr>
              <w:spacing w:after="0" w:line="240" w:lineRule="auto"/>
              <w:jc w:val="center"/>
              <w:rPr>
                <w:rFonts w:ascii="Cambria" w:hAnsi="Cambria"/>
                <w:sz w:val="18"/>
                <w:szCs w:val="18"/>
              </w:rPr>
            </w:pPr>
          </w:p>
        </w:tc>
        <w:tc>
          <w:tcPr>
            <w:tcW w:w="3969" w:type="dxa"/>
            <w:vAlign w:val="center"/>
          </w:tcPr>
          <w:p w14:paraId="574A8441" w14:textId="2F32F5EF" w:rsidR="002C61C8" w:rsidRPr="0041381B" w:rsidRDefault="002C61C8" w:rsidP="002C61C8">
            <w:pPr>
              <w:spacing w:after="0" w:line="240" w:lineRule="auto"/>
              <w:jc w:val="center"/>
              <w:rPr>
                <w:rFonts w:ascii="Cambria" w:hAnsi="Cambria"/>
                <w:sz w:val="18"/>
                <w:szCs w:val="18"/>
              </w:rPr>
            </w:pPr>
            <w:r w:rsidRPr="0041381B">
              <w:rPr>
                <w:rFonts w:ascii="Cambria" w:hAnsi="Cambria" w:cs="Arial"/>
                <w:sz w:val="18"/>
                <w:szCs w:val="18"/>
              </w:rPr>
              <w:t>Stosowanie rozwiązań mających na celu minimalizację hałasu wzdłuż tras komunikacyjnych gdzie występują przekroczenia standardów akustycznych</w:t>
            </w:r>
          </w:p>
        </w:tc>
        <w:tc>
          <w:tcPr>
            <w:tcW w:w="1559" w:type="dxa"/>
            <w:vAlign w:val="center"/>
          </w:tcPr>
          <w:p w14:paraId="564B0BF5" w14:textId="49DBAFC8"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18169B29" w14:textId="1E6E0D93"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7F0B700E" w14:textId="075C4633"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7D6E6AF4" w14:textId="74D6B701"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100A1971" w14:textId="14188699"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59686038" w14:textId="77777777" w:rsidTr="00E439E0">
        <w:trPr>
          <w:cantSplit/>
          <w:trHeight w:val="1191"/>
          <w:jc w:val="center"/>
        </w:trPr>
        <w:tc>
          <w:tcPr>
            <w:tcW w:w="425" w:type="dxa"/>
            <w:shd w:val="clear" w:color="auto" w:fill="F2F2F2" w:themeFill="background1" w:themeFillShade="F2"/>
            <w:vAlign w:val="center"/>
          </w:tcPr>
          <w:p w14:paraId="6916552C" w14:textId="1C921F47"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18</w:t>
            </w:r>
            <w:r w:rsidRPr="0041381B">
              <w:rPr>
                <w:rFonts w:ascii="Cambria" w:hAnsi="Cambria"/>
                <w:b/>
                <w:sz w:val="18"/>
                <w:szCs w:val="18"/>
              </w:rPr>
              <w:t>.</w:t>
            </w:r>
          </w:p>
        </w:tc>
        <w:tc>
          <w:tcPr>
            <w:tcW w:w="1130" w:type="dxa"/>
            <w:shd w:val="clear" w:color="auto" w:fill="F2F2F2" w:themeFill="background1" w:themeFillShade="F2"/>
            <w:textDirection w:val="btLr"/>
            <w:vAlign w:val="center"/>
          </w:tcPr>
          <w:p w14:paraId="18CE64CF" w14:textId="77777777" w:rsidR="002C61C8" w:rsidRPr="0041381B" w:rsidRDefault="002C61C8" w:rsidP="002C61C8">
            <w:pPr>
              <w:spacing w:after="0" w:line="240" w:lineRule="auto"/>
              <w:ind w:left="113" w:right="113"/>
              <w:jc w:val="center"/>
              <w:rPr>
                <w:rFonts w:ascii="Cambria" w:hAnsi="Cambria"/>
                <w:b/>
                <w:sz w:val="18"/>
                <w:szCs w:val="18"/>
              </w:rPr>
            </w:pPr>
            <w:r w:rsidRPr="0041381B">
              <w:rPr>
                <w:rFonts w:ascii="Cambria" w:hAnsi="Cambria"/>
                <w:b/>
                <w:sz w:val="18"/>
                <w:szCs w:val="18"/>
              </w:rPr>
              <w:t>Obszar interwencji III  PEM</w:t>
            </w:r>
          </w:p>
        </w:tc>
        <w:tc>
          <w:tcPr>
            <w:tcW w:w="3969" w:type="dxa"/>
            <w:shd w:val="clear" w:color="auto" w:fill="auto"/>
            <w:vAlign w:val="center"/>
          </w:tcPr>
          <w:p w14:paraId="40FE1B49"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Uwzględnienie w MPZP wymogów ochrony przed promieniowaniem elektromagnetycznym</w:t>
            </w:r>
          </w:p>
        </w:tc>
        <w:tc>
          <w:tcPr>
            <w:tcW w:w="1559" w:type="dxa"/>
            <w:vAlign w:val="center"/>
          </w:tcPr>
          <w:p w14:paraId="425DE263" w14:textId="158C13AA" w:rsidR="002C61C8" w:rsidRPr="0041381B" w:rsidRDefault="002C61C8" w:rsidP="002C61C8">
            <w:pPr>
              <w:spacing w:after="0" w:line="240" w:lineRule="auto"/>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26C2BA85"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177A4FE5"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4A57B3EC"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219E3343"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4D21529A"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850" w:type="dxa"/>
            <w:shd w:val="clear" w:color="auto" w:fill="auto"/>
            <w:vAlign w:val="center"/>
          </w:tcPr>
          <w:p w14:paraId="126ABFCE"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1560" w:type="dxa"/>
            <w:shd w:val="clear" w:color="auto" w:fill="auto"/>
            <w:vAlign w:val="center"/>
          </w:tcPr>
          <w:p w14:paraId="244CFDDB" w14:textId="1799466D" w:rsidR="002C61C8" w:rsidRPr="0041381B" w:rsidRDefault="002C61C8" w:rsidP="002C61C8">
            <w:pPr>
              <w:autoSpaceDE w:val="0"/>
              <w:autoSpaceDN w:val="0"/>
              <w:adjustRightInd w:val="0"/>
              <w:spacing w:after="0" w:line="240" w:lineRule="auto"/>
              <w:jc w:val="center"/>
              <w:rPr>
                <w:rFonts w:ascii="Cambria" w:hAnsi="Cambria"/>
                <w:sz w:val="18"/>
                <w:szCs w:val="18"/>
              </w:rPr>
            </w:pPr>
            <w:r w:rsidRPr="0041381B">
              <w:rPr>
                <w:rFonts w:ascii="Cambria" w:hAnsi="Cambria"/>
                <w:sz w:val="18"/>
                <w:szCs w:val="18"/>
              </w:rPr>
              <w:t>Budżet Miasta</w:t>
            </w:r>
          </w:p>
        </w:tc>
        <w:tc>
          <w:tcPr>
            <w:tcW w:w="2268" w:type="dxa"/>
            <w:vAlign w:val="center"/>
          </w:tcPr>
          <w:p w14:paraId="38B380FE"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751ABC" w:rsidRPr="0041381B" w14:paraId="4E06D682" w14:textId="77777777" w:rsidTr="00751ABC">
        <w:trPr>
          <w:cantSplit/>
          <w:trHeight w:val="284"/>
          <w:jc w:val="center"/>
        </w:trPr>
        <w:tc>
          <w:tcPr>
            <w:tcW w:w="425" w:type="dxa"/>
            <w:shd w:val="clear" w:color="auto" w:fill="F2F2F2" w:themeFill="background1" w:themeFillShade="F2"/>
            <w:vAlign w:val="center"/>
          </w:tcPr>
          <w:p w14:paraId="2C3574EE" w14:textId="357AC852" w:rsidR="00751ABC" w:rsidRPr="0041381B" w:rsidRDefault="00751ABC" w:rsidP="00751ABC">
            <w:pPr>
              <w:spacing w:after="0" w:line="240" w:lineRule="auto"/>
              <w:jc w:val="center"/>
              <w:rPr>
                <w:rFonts w:ascii="Cambria" w:hAnsi="Cambria"/>
                <w:b/>
                <w:sz w:val="18"/>
                <w:szCs w:val="18"/>
              </w:rPr>
            </w:pPr>
            <w:r w:rsidRPr="0041381B">
              <w:rPr>
                <w:rFonts w:ascii="Cambria" w:hAnsi="Cambria"/>
                <w:b/>
                <w:sz w:val="18"/>
                <w:szCs w:val="18"/>
              </w:rPr>
              <w:lastRenderedPageBreak/>
              <w:t>A</w:t>
            </w:r>
          </w:p>
        </w:tc>
        <w:tc>
          <w:tcPr>
            <w:tcW w:w="1130" w:type="dxa"/>
            <w:shd w:val="clear" w:color="auto" w:fill="F2F2F2" w:themeFill="background1" w:themeFillShade="F2"/>
            <w:vAlign w:val="center"/>
          </w:tcPr>
          <w:p w14:paraId="19D3A9BA" w14:textId="4263D033" w:rsidR="00751ABC" w:rsidRPr="0041381B" w:rsidRDefault="00751ABC" w:rsidP="00751ABC">
            <w:pPr>
              <w:spacing w:after="0" w:line="240" w:lineRule="auto"/>
              <w:ind w:left="113" w:right="113"/>
              <w:jc w:val="center"/>
              <w:rPr>
                <w:rFonts w:ascii="Cambria" w:hAnsi="Cambria"/>
                <w:b/>
                <w:sz w:val="18"/>
                <w:szCs w:val="18"/>
              </w:rPr>
            </w:pPr>
            <w:r w:rsidRPr="0041381B">
              <w:rPr>
                <w:rFonts w:ascii="Cambria" w:hAnsi="Cambria"/>
                <w:b/>
                <w:sz w:val="18"/>
                <w:szCs w:val="18"/>
              </w:rPr>
              <w:t>B</w:t>
            </w:r>
          </w:p>
        </w:tc>
        <w:tc>
          <w:tcPr>
            <w:tcW w:w="3969" w:type="dxa"/>
            <w:shd w:val="clear" w:color="auto" w:fill="F2F2F2" w:themeFill="background1" w:themeFillShade="F2"/>
            <w:vAlign w:val="center"/>
          </w:tcPr>
          <w:p w14:paraId="6823012F" w14:textId="0A370946" w:rsidR="00751ABC" w:rsidRPr="0041381B" w:rsidRDefault="00751ABC" w:rsidP="00751ABC">
            <w:pPr>
              <w:spacing w:after="0" w:line="240" w:lineRule="auto"/>
              <w:jc w:val="center"/>
              <w:rPr>
                <w:rFonts w:ascii="Cambria" w:hAnsi="Cambria"/>
                <w:sz w:val="18"/>
                <w:szCs w:val="18"/>
              </w:rPr>
            </w:pPr>
            <w:r w:rsidRPr="0041381B">
              <w:rPr>
                <w:rFonts w:ascii="Cambria" w:hAnsi="Cambria"/>
                <w:b/>
                <w:sz w:val="18"/>
                <w:szCs w:val="18"/>
              </w:rPr>
              <w:t>C</w:t>
            </w:r>
          </w:p>
        </w:tc>
        <w:tc>
          <w:tcPr>
            <w:tcW w:w="1559" w:type="dxa"/>
            <w:shd w:val="clear" w:color="auto" w:fill="F2F2F2" w:themeFill="background1" w:themeFillShade="F2"/>
            <w:vAlign w:val="center"/>
          </w:tcPr>
          <w:p w14:paraId="21F16641" w14:textId="7C6B869C" w:rsidR="00751ABC" w:rsidRPr="0041381B" w:rsidRDefault="00751ABC" w:rsidP="00751ABC">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D</w:t>
            </w:r>
          </w:p>
        </w:tc>
        <w:tc>
          <w:tcPr>
            <w:tcW w:w="567" w:type="dxa"/>
            <w:shd w:val="clear" w:color="auto" w:fill="F2F2F2" w:themeFill="background1" w:themeFillShade="F2"/>
            <w:vAlign w:val="center"/>
          </w:tcPr>
          <w:p w14:paraId="44ECA0F5" w14:textId="44181A1D" w:rsidR="00751ABC" w:rsidRPr="0041381B" w:rsidRDefault="00751ABC" w:rsidP="00751ABC">
            <w:pPr>
              <w:spacing w:after="0" w:line="240" w:lineRule="auto"/>
              <w:jc w:val="center"/>
              <w:rPr>
                <w:rFonts w:ascii="Cambria" w:hAnsi="Cambria"/>
                <w:sz w:val="18"/>
                <w:szCs w:val="18"/>
              </w:rPr>
            </w:pPr>
            <w:r w:rsidRPr="0041381B">
              <w:rPr>
                <w:rFonts w:ascii="Cambria" w:hAnsi="Cambria"/>
                <w:b/>
                <w:bCs/>
                <w:sz w:val="18"/>
                <w:szCs w:val="18"/>
              </w:rPr>
              <w:t>E</w:t>
            </w:r>
          </w:p>
        </w:tc>
        <w:tc>
          <w:tcPr>
            <w:tcW w:w="567" w:type="dxa"/>
            <w:shd w:val="clear" w:color="auto" w:fill="F2F2F2" w:themeFill="background1" w:themeFillShade="F2"/>
            <w:vAlign w:val="center"/>
          </w:tcPr>
          <w:p w14:paraId="44E7AC92" w14:textId="6BAEA5B8" w:rsidR="00751ABC" w:rsidRPr="0041381B" w:rsidRDefault="00751ABC" w:rsidP="00751ABC">
            <w:pPr>
              <w:spacing w:after="0" w:line="240" w:lineRule="auto"/>
              <w:jc w:val="center"/>
              <w:rPr>
                <w:rFonts w:ascii="Cambria" w:hAnsi="Cambria"/>
                <w:sz w:val="18"/>
                <w:szCs w:val="18"/>
              </w:rPr>
            </w:pPr>
            <w:r w:rsidRPr="0041381B">
              <w:rPr>
                <w:rFonts w:ascii="Cambria" w:hAnsi="Cambria"/>
                <w:b/>
                <w:bCs/>
                <w:sz w:val="18"/>
                <w:szCs w:val="18"/>
              </w:rPr>
              <w:t>F</w:t>
            </w:r>
          </w:p>
        </w:tc>
        <w:tc>
          <w:tcPr>
            <w:tcW w:w="567" w:type="dxa"/>
            <w:shd w:val="clear" w:color="auto" w:fill="F2F2F2" w:themeFill="background1" w:themeFillShade="F2"/>
            <w:vAlign w:val="center"/>
          </w:tcPr>
          <w:p w14:paraId="06D44784" w14:textId="26188639" w:rsidR="00751ABC" w:rsidRPr="0041381B" w:rsidRDefault="00751ABC" w:rsidP="00751ABC">
            <w:pPr>
              <w:spacing w:after="0" w:line="240" w:lineRule="auto"/>
              <w:jc w:val="center"/>
              <w:rPr>
                <w:rFonts w:ascii="Cambria" w:hAnsi="Cambria"/>
                <w:sz w:val="18"/>
                <w:szCs w:val="18"/>
              </w:rPr>
            </w:pPr>
            <w:r w:rsidRPr="0041381B">
              <w:rPr>
                <w:rFonts w:ascii="Cambria" w:hAnsi="Cambria"/>
                <w:b/>
                <w:bCs/>
                <w:sz w:val="18"/>
                <w:szCs w:val="18"/>
              </w:rPr>
              <w:t>G</w:t>
            </w:r>
          </w:p>
        </w:tc>
        <w:tc>
          <w:tcPr>
            <w:tcW w:w="567" w:type="dxa"/>
            <w:shd w:val="clear" w:color="auto" w:fill="F2F2F2" w:themeFill="background1" w:themeFillShade="F2"/>
            <w:vAlign w:val="center"/>
          </w:tcPr>
          <w:p w14:paraId="18C84AB4" w14:textId="15E1EE49" w:rsidR="00751ABC" w:rsidRPr="0041381B" w:rsidRDefault="00751ABC" w:rsidP="00751ABC">
            <w:pPr>
              <w:spacing w:after="0" w:line="240" w:lineRule="auto"/>
              <w:jc w:val="center"/>
              <w:rPr>
                <w:rFonts w:ascii="Cambria" w:hAnsi="Cambria"/>
                <w:sz w:val="18"/>
                <w:szCs w:val="18"/>
              </w:rPr>
            </w:pPr>
            <w:r w:rsidRPr="0041381B">
              <w:rPr>
                <w:rFonts w:ascii="Cambria" w:hAnsi="Cambria"/>
                <w:b/>
                <w:bCs/>
                <w:sz w:val="18"/>
                <w:szCs w:val="18"/>
              </w:rPr>
              <w:t>H</w:t>
            </w:r>
          </w:p>
        </w:tc>
        <w:tc>
          <w:tcPr>
            <w:tcW w:w="567" w:type="dxa"/>
            <w:shd w:val="clear" w:color="auto" w:fill="F2F2F2" w:themeFill="background1" w:themeFillShade="F2"/>
            <w:vAlign w:val="center"/>
          </w:tcPr>
          <w:p w14:paraId="56E69443" w14:textId="177F1521" w:rsidR="00751ABC" w:rsidRPr="0041381B" w:rsidRDefault="00751ABC" w:rsidP="00751ABC">
            <w:pPr>
              <w:spacing w:after="0" w:line="240" w:lineRule="auto"/>
              <w:jc w:val="center"/>
              <w:rPr>
                <w:rFonts w:ascii="Cambria" w:hAnsi="Cambria"/>
                <w:sz w:val="18"/>
                <w:szCs w:val="18"/>
              </w:rPr>
            </w:pPr>
            <w:r w:rsidRPr="0041381B">
              <w:rPr>
                <w:rFonts w:ascii="Cambria" w:hAnsi="Cambria"/>
                <w:b/>
                <w:bCs/>
                <w:sz w:val="18"/>
                <w:szCs w:val="18"/>
              </w:rPr>
              <w:t>I</w:t>
            </w:r>
          </w:p>
        </w:tc>
        <w:tc>
          <w:tcPr>
            <w:tcW w:w="850" w:type="dxa"/>
            <w:shd w:val="clear" w:color="auto" w:fill="F2F2F2" w:themeFill="background1" w:themeFillShade="F2"/>
            <w:vAlign w:val="center"/>
          </w:tcPr>
          <w:p w14:paraId="66D2A302" w14:textId="015A45B8" w:rsidR="00751ABC" w:rsidRPr="0041381B" w:rsidRDefault="00751ABC" w:rsidP="00751ABC">
            <w:pPr>
              <w:spacing w:after="0" w:line="240" w:lineRule="auto"/>
              <w:jc w:val="center"/>
              <w:rPr>
                <w:rFonts w:ascii="Cambria" w:hAnsi="Cambria"/>
                <w:sz w:val="18"/>
                <w:szCs w:val="18"/>
              </w:rPr>
            </w:pPr>
            <w:r w:rsidRPr="0041381B">
              <w:rPr>
                <w:rFonts w:ascii="Cambria" w:hAnsi="Cambria"/>
                <w:b/>
                <w:sz w:val="18"/>
                <w:szCs w:val="18"/>
              </w:rPr>
              <w:t>J</w:t>
            </w:r>
          </w:p>
        </w:tc>
        <w:tc>
          <w:tcPr>
            <w:tcW w:w="1560" w:type="dxa"/>
            <w:shd w:val="clear" w:color="auto" w:fill="F2F2F2" w:themeFill="background1" w:themeFillShade="F2"/>
            <w:vAlign w:val="center"/>
          </w:tcPr>
          <w:p w14:paraId="39C4674F" w14:textId="7F315631" w:rsidR="00751ABC" w:rsidRPr="0041381B" w:rsidRDefault="00751ABC" w:rsidP="00751ABC">
            <w:pPr>
              <w:autoSpaceDE w:val="0"/>
              <w:autoSpaceDN w:val="0"/>
              <w:adjustRightInd w:val="0"/>
              <w:spacing w:after="0" w:line="240" w:lineRule="auto"/>
              <w:jc w:val="center"/>
              <w:rPr>
                <w:rFonts w:ascii="Cambria" w:hAnsi="Cambria"/>
                <w:sz w:val="18"/>
                <w:szCs w:val="18"/>
              </w:rPr>
            </w:pPr>
            <w:r w:rsidRPr="0041381B">
              <w:rPr>
                <w:rFonts w:ascii="Cambria" w:hAnsi="Cambria"/>
                <w:b/>
                <w:sz w:val="18"/>
                <w:szCs w:val="18"/>
              </w:rPr>
              <w:t>K</w:t>
            </w:r>
          </w:p>
        </w:tc>
        <w:tc>
          <w:tcPr>
            <w:tcW w:w="2268" w:type="dxa"/>
            <w:shd w:val="clear" w:color="auto" w:fill="F2F2F2" w:themeFill="background1" w:themeFillShade="F2"/>
            <w:vAlign w:val="center"/>
          </w:tcPr>
          <w:p w14:paraId="3EBC0489" w14:textId="22C49867" w:rsidR="00751ABC" w:rsidRPr="0041381B" w:rsidRDefault="00751ABC" w:rsidP="00751ABC">
            <w:pPr>
              <w:spacing w:after="0" w:line="240" w:lineRule="auto"/>
              <w:jc w:val="center"/>
              <w:rPr>
                <w:rFonts w:ascii="Cambria" w:hAnsi="Cambria" w:cs="Arial"/>
                <w:sz w:val="18"/>
                <w:szCs w:val="18"/>
              </w:rPr>
            </w:pPr>
            <w:r w:rsidRPr="0041381B">
              <w:rPr>
                <w:rFonts w:ascii="Cambria" w:hAnsi="Cambria"/>
                <w:b/>
                <w:sz w:val="18"/>
                <w:szCs w:val="18"/>
              </w:rPr>
              <w:t>L</w:t>
            </w:r>
          </w:p>
        </w:tc>
      </w:tr>
      <w:tr w:rsidR="002C61C8" w:rsidRPr="0041381B" w14:paraId="04BAD83B" w14:textId="77777777" w:rsidTr="00E439E0">
        <w:trPr>
          <w:cantSplit/>
          <w:trHeight w:val="1134"/>
          <w:jc w:val="center"/>
        </w:trPr>
        <w:tc>
          <w:tcPr>
            <w:tcW w:w="425" w:type="dxa"/>
            <w:shd w:val="clear" w:color="auto" w:fill="F2F2F2" w:themeFill="background1" w:themeFillShade="F2"/>
            <w:vAlign w:val="center"/>
          </w:tcPr>
          <w:p w14:paraId="14403D48" w14:textId="71C98C7C"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19</w:t>
            </w:r>
            <w:r w:rsidRPr="0041381B">
              <w:rPr>
                <w:rFonts w:ascii="Cambria" w:hAnsi="Cambria"/>
                <w:b/>
                <w:sz w:val="18"/>
                <w:szCs w:val="18"/>
              </w:rPr>
              <w:t>.</w:t>
            </w:r>
          </w:p>
        </w:tc>
        <w:tc>
          <w:tcPr>
            <w:tcW w:w="1130" w:type="dxa"/>
            <w:vMerge w:val="restart"/>
            <w:shd w:val="clear" w:color="auto" w:fill="F2F2F2" w:themeFill="background1" w:themeFillShade="F2"/>
            <w:textDirection w:val="btLr"/>
            <w:vAlign w:val="center"/>
          </w:tcPr>
          <w:p w14:paraId="0D9B45B3" w14:textId="77777777" w:rsidR="002C61C8" w:rsidRPr="0041381B" w:rsidRDefault="002C61C8" w:rsidP="002C61C8">
            <w:pPr>
              <w:spacing w:after="0" w:line="240" w:lineRule="auto"/>
              <w:ind w:right="113"/>
              <w:jc w:val="center"/>
              <w:rPr>
                <w:rFonts w:ascii="Cambria" w:hAnsi="Cambria"/>
                <w:b/>
                <w:sz w:val="18"/>
                <w:szCs w:val="18"/>
              </w:rPr>
            </w:pPr>
            <w:r w:rsidRPr="0041381B">
              <w:rPr>
                <w:rFonts w:ascii="Cambria" w:hAnsi="Cambria"/>
                <w:b/>
                <w:sz w:val="18"/>
                <w:szCs w:val="18"/>
              </w:rPr>
              <w:t xml:space="preserve">    Obszar interwencji IV</w:t>
            </w:r>
          </w:p>
          <w:p w14:paraId="46AB9B67" w14:textId="18CDA73E" w:rsidR="002C61C8" w:rsidRPr="0041381B" w:rsidRDefault="002C61C8" w:rsidP="002C61C8">
            <w:pPr>
              <w:spacing w:after="0" w:line="240" w:lineRule="auto"/>
              <w:ind w:right="113"/>
              <w:jc w:val="center"/>
              <w:rPr>
                <w:rFonts w:ascii="Cambria" w:hAnsi="Cambria"/>
                <w:b/>
                <w:sz w:val="18"/>
                <w:szCs w:val="18"/>
              </w:rPr>
            </w:pPr>
            <w:r w:rsidRPr="0041381B">
              <w:rPr>
                <w:rFonts w:ascii="Cambria" w:hAnsi="Cambria"/>
                <w:b/>
                <w:sz w:val="18"/>
                <w:szCs w:val="18"/>
              </w:rPr>
              <w:t>Gospodarowanie wodami</w:t>
            </w:r>
          </w:p>
        </w:tc>
        <w:tc>
          <w:tcPr>
            <w:tcW w:w="3969" w:type="dxa"/>
            <w:shd w:val="clear" w:color="auto" w:fill="auto"/>
            <w:vAlign w:val="center"/>
          </w:tcPr>
          <w:p w14:paraId="40758EAB" w14:textId="77777777" w:rsidR="002C61C8" w:rsidRPr="0041381B" w:rsidRDefault="002C61C8" w:rsidP="002C61C8">
            <w:pPr>
              <w:spacing w:after="0" w:line="240" w:lineRule="auto"/>
              <w:ind w:left="-51"/>
              <w:jc w:val="center"/>
              <w:rPr>
                <w:rFonts w:ascii="Cambria" w:hAnsi="Cambria"/>
                <w:sz w:val="18"/>
                <w:szCs w:val="18"/>
              </w:rPr>
            </w:pPr>
            <w:r w:rsidRPr="0041381B">
              <w:rPr>
                <w:rFonts w:ascii="Cambria" w:hAnsi="Cambria"/>
                <w:sz w:val="18"/>
                <w:szCs w:val="18"/>
              </w:rPr>
              <w:t>Uwzględnianie w MPZP zagadnień dotyczących gospodarowania wodami w tym zwiększenie retencyjności</w:t>
            </w:r>
          </w:p>
        </w:tc>
        <w:tc>
          <w:tcPr>
            <w:tcW w:w="1559" w:type="dxa"/>
            <w:vAlign w:val="center"/>
          </w:tcPr>
          <w:p w14:paraId="039AE0B1" w14:textId="03AF9B10" w:rsidR="002C61C8" w:rsidRPr="0041381B" w:rsidRDefault="002C61C8" w:rsidP="002C61C8">
            <w:pPr>
              <w:spacing w:after="0" w:line="240" w:lineRule="auto"/>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67AAAB02"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196F5B39"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600B57F9"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2E3AC320"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1F5C6A09"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850" w:type="dxa"/>
            <w:shd w:val="clear" w:color="auto" w:fill="auto"/>
            <w:vAlign w:val="center"/>
          </w:tcPr>
          <w:p w14:paraId="375C92B8"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1560" w:type="dxa"/>
            <w:shd w:val="clear" w:color="auto" w:fill="auto"/>
            <w:vAlign w:val="center"/>
          </w:tcPr>
          <w:p w14:paraId="75756034" w14:textId="06314074" w:rsidR="002C61C8" w:rsidRPr="0041381B" w:rsidRDefault="002C61C8" w:rsidP="002C61C8">
            <w:pPr>
              <w:autoSpaceDE w:val="0"/>
              <w:autoSpaceDN w:val="0"/>
              <w:adjustRightInd w:val="0"/>
              <w:spacing w:after="0" w:line="240" w:lineRule="auto"/>
              <w:jc w:val="center"/>
              <w:rPr>
                <w:rFonts w:ascii="Cambria" w:hAnsi="Cambria"/>
                <w:sz w:val="18"/>
                <w:szCs w:val="18"/>
              </w:rPr>
            </w:pPr>
            <w:r w:rsidRPr="0041381B">
              <w:rPr>
                <w:rFonts w:ascii="Cambria" w:hAnsi="Cambria"/>
                <w:sz w:val="18"/>
                <w:szCs w:val="18"/>
              </w:rPr>
              <w:t>Budżet Miasta</w:t>
            </w:r>
          </w:p>
        </w:tc>
        <w:tc>
          <w:tcPr>
            <w:tcW w:w="2268" w:type="dxa"/>
            <w:vAlign w:val="center"/>
          </w:tcPr>
          <w:p w14:paraId="32F8900C"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2C61C8" w:rsidRPr="0041381B" w14:paraId="1C9B8A4A" w14:textId="77777777" w:rsidTr="00FF4328">
        <w:trPr>
          <w:cantSplit/>
          <w:trHeight w:val="1134"/>
          <w:jc w:val="center"/>
        </w:trPr>
        <w:tc>
          <w:tcPr>
            <w:tcW w:w="425" w:type="dxa"/>
            <w:shd w:val="clear" w:color="auto" w:fill="F2F2F2" w:themeFill="background1" w:themeFillShade="F2"/>
            <w:vAlign w:val="center"/>
          </w:tcPr>
          <w:p w14:paraId="0F0607EF" w14:textId="0E4545D2"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20</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756B0DA6" w14:textId="33278161" w:rsidR="002C61C8" w:rsidRPr="0041381B" w:rsidRDefault="002C61C8" w:rsidP="002C61C8">
            <w:pPr>
              <w:spacing w:after="0" w:line="240" w:lineRule="auto"/>
              <w:ind w:right="113"/>
              <w:jc w:val="center"/>
              <w:rPr>
                <w:rFonts w:ascii="Cambria" w:hAnsi="Cambria"/>
                <w:b/>
                <w:sz w:val="18"/>
                <w:szCs w:val="18"/>
              </w:rPr>
            </w:pPr>
          </w:p>
        </w:tc>
        <w:tc>
          <w:tcPr>
            <w:tcW w:w="3969" w:type="dxa"/>
            <w:shd w:val="clear" w:color="auto" w:fill="auto"/>
            <w:vAlign w:val="center"/>
          </w:tcPr>
          <w:p w14:paraId="26F7917E" w14:textId="77777777" w:rsidR="002C61C8" w:rsidRPr="0041381B" w:rsidRDefault="002C61C8" w:rsidP="002C61C8">
            <w:pPr>
              <w:spacing w:after="0" w:line="240" w:lineRule="auto"/>
              <w:ind w:left="-51"/>
              <w:jc w:val="center"/>
              <w:rPr>
                <w:rFonts w:ascii="Cambria" w:hAnsi="Cambria"/>
                <w:sz w:val="18"/>
                <w:szCs w:val="18"/>
              </w:rPr>
            </w:pPr>
            <w:r w:rsidRPr="0041381B">
              <w:rPr>
                <w:rFonts w:ascii="Cambria" w:hAnsi="Cambria"/>
                <w:sz w:val="18"/>
                <w:szCs w:val="18"/>
              </w:rPr>
              <w:t>Wdrażanie programów ochrony wód podziemnych  i powierzchniowych</w:t>
            </w:r>
          </w:p>
        </w:tc>
        <w:tc>
          <w:tcPr>
            <w:tcW w:w="1559" w:type="dxa"/>
            <w:vAlign w:val="center"/>
          </w:tcPr>
          <w:p w14:paraId="3520CBA5" w14:textId="5D9F44C9"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46314572"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6B420259" w14:textId="62F0990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5E610BAA" w14:textId="77777777" w:rsidR="002C61C8" w:rsidRPr="0041381B" w:rsidRDefault="002C61C8" w:rsidP="002C61C8">
            <w:pPr>
              <w:autoSpaceDE w:val="0"/>
              <w:autoSpaceDN w:val="0"/>
              <w:adjustRightInd w:val="0"/>
              <w:spacing w:after="0" w:line="240" w:lineRule="auto"/>
              <w:jc w:val="center"/>
              <w:rPr>
                <w:rFonts w:ascii="Cambria" w:hAnsi="Cambria"/>
                <w:sz w:val="18"/>
                <w:szCs w:val="18"/>
              </w:rPr>
            </w:pPr>
            <w:r w:rsidRPr="0041381B">
              <w:rPr>
                <w:rFonts w:ascii="Cambria" w:hAnsi="Cambria"/>
                <w:sz w:val="18"/>
                <w:szCs w:val="18"/>
              </w:rPr>
              <w:t>Fundusze Unijne</w:t>
            </w:r>
          </w:p>
        </w:tc>
        <w:tc>
          <w:tcPr>
            <w:tcW w:w="2268" w:type="dxa"/>
            <w:vAlign w:val="center"/>
          </w:tcPr>
          <w:p w14:paraId="4C0951FF" w14:textId="2A2E96D9"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6A3480C4" w14:textId="77777777" w:rsidTr="00FF4328">
        <w:trPr>
          <w:cantSplit/>
          <w:trHeight w:val="1134"/>
          <w:jc w:val="center"/>
        </w:trPr>
        <w:tc>
          <w:tcPr>
            <w:tcW w:w="425" w:type="dxa"/>
            <w:shd w:val="clear" w:color="auto" w:fill="F2F2F2" w:themeFill="background1" w:themeFillShade="F2"/>
            <w:vAlign w:val="center"/>
          </w:tcPr>
          <w:p w14:paraId="0EFB5140" w14:textId="0EC9296A"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21</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5A68BB19" w14:textId="77777777" w:rsidR="002C61C8" w:rsidRPr="0041381B" w:rsidRDefault="002C61C8" w:rsidP="002C61C8">
            <w:pPr>
              <w:spacing w:after="0" w:line="240" w:lineRule="auto"/>
              <w:ind w:right="113"/>
              <w:jc w:val="center"/>
              <w:rPr>
                <w:rFonts w:ascii="Cambria" w:hAnsi="Cambria"/>
                <w:b/>
                <w:sz w:val="18"/>
                <w:szCs w:val="18"/>
              </w:rPr>
            </w:pPr>
          </w:p>
        </w:tc>
        <w:tc>
          <w:tcPr>
            <w:tcW w:w="3969" w:type="dxa"/>
            <w:shd w:val="clear" w:color="auto" w:fill="auto"/>
            <w:vAlign w:val="center"/>
          </w:tcPr>
          <w:p w14:paraId="7EDE866B" w14:textId="0CDB53AD" w:rsidR="002C61C8" w:rsidRPr="0041381B" w:rsidRDefault="002C61C8" w:rsidP="002C61C8">
            <w:pPr>
              <w:spacing w:after="0" w:line="240" w:lineRule="auto"/>
              <w:ind w:left="-51"/>
              <w:jc w:val="center"/>
              <w:rPr>
                <w:rFonts w:ascii="Cambria" w:hAnsi="Cambria"/>
                <w:sz w:val="18"/>
                <w:szCs w:val="18"/>
              </w:rPr>
            </w:pPr>
            <w:r w:rsidRPr="0041381B">
              <w:rPr>
                <w:rFonts w:ascii="Cambria" w:hAnsi="Cambria"/>
                <w:sz w:val="18"/>
                <w:szCs w:val="18"/>
              </w:rPr>
              <w:t>Sukcesywna realizacja programów małej retencji dla województwa warmińsko - mazurskiego</w:t>
            </w:r>
          </w:p>
        </w:tc>
        <w:tc>
          <w:tcPr>
            <w:tcW w:w="1559" w:type="dxa"/>
            <w:vAlign w:val="center"/>
          </w:tcPr>
          <w:p w14:paraId="39D7BCFE" w14:textId="2F13AE80"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247A3B82" w14:textId="34CD47AB"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42434ACE" w14:textId="7A4DE08D"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0049BEE6" w14:textId="2A9998F4"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282D3AC6" w14:textId="548D9FDC"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450B868D" w14:textId="77777777" w:rsidTr="00C95B87">
        <w:trPr>
          <w:cantSplit/>
          <w:trHeight w:val="1134"/>
          <w:jc w:val="center"/>
        </w:trPr>
        <w:tc>
          <w:tcPr>
            <w:tcW w:w="425" w:type="dxa"/>
            <w:shd w:val="clear" w:color="auto" w:fill="F2F2F2" w:themeFill="background1" w:themeFillShade="F2"/>
            <w:vAlign w:val="center"/>
          </w:tcPr>
          <w:p w14:paraId="3CECEED6" w14:textId="1D93FF01"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22</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68936C85" w14:textId="60B2C324" w:rsidR="002C61C8" w:rsidRPr="0041381B" w:rsidRDefault="002C61C8" w:rsidP="002C61C8">
            <w:pPr>
              <w:spacing w:after="0" w:line="240" w:lineRule="auto"/>
              <w:ind w:right="113"/>
              <w:jc w:val="center"/>
              <w:rPr>
                <w:rFonts w:ascii="Cambria" w:hAnsi="Cambria"/>
                <w:b/>
                <w:sz w:val="18"/>
                <w:szCs w:val="18"/>
              </w:rPr>
            </w:pPr>
          </w:p>
        </w:tc>
        <w:tc>
          <w:tcPr>
            <w:tcW w:w="3969" w:type="dxa"/>
            <w:tcBorders>
              <w:top w:val="single" w:sz="4" w:space="0" w:color="auto"/>
            </w:tcBorders>
            <w:vAlign w:val="center"/>
          </w:tcPr>
          <w:p w14:paraId="7AB70FEA" w14:textId="6A613AB4" w:rsidR="002C61C8" w:rsidRPr="0041381B" w:rsidRDefault="002C61C8" w:rsidP="002C61C8">
            <w:pPr>
              <w:spacing w:after="0" w:line="240" w:lineRule="auto"/>
              <w:ind w:left="-51"/>
              <w:jc w:val="center"/>
              <w:rPr>
                <w:rFonts w:ascii="Cambria" w:hAnsi="Cambria"/>
                <w:sz w:val="18"/>
                <w:szCs w:val="18"/>
              </w:rPr>
            </w:pPr>
            <w:r w:rsidRPr="0041381B">
              <w:rPr>
                <w:rFonts w:ascii="Cambria" w:hAnsi="Cambria"/>
                <w:sz w:val="18"/>
                <w:szCs w:val="18"/>
              </w:rPr>
              <w:t>Realizacja działań przestrzennych zatrzymujących wody deszczowe w miejscach ich opadu, poprzez: podnoszenie lesistości zwiększającej retencyjność; przekształcanie gruntów ornych, racjonalną gospodarka wodami opadowymi na terenach silnie zurbanizowanych</w:t>
            </w:r>
          </w:p>
        </w:tc>
        <w:tc>
          <w:tcPr>
            <w:tcW w:w="1559" w:type="dxa"/>
            <w:vAlign w:val="center"/>
          </w:tcPr>
          <w:p w14:paraId="5BEA8FE6" w14:textId="07159E70"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509F4930" w14:textId="0BF907FB"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vAlign w:val="center"/>
          </w:tcPr>
          <w:p w14:paraId="6BB3EA58"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09C7A017" w14:textId="70321AB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4A554A2D" w14:textId="4D37DC49"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03BC9F4A" w14:textId="77777777" w:rsidTr="002568AC">
        <w:trPr>
          <w:cantSplit/>
          <w:trHeight w:val="1134"/>
          <w:jc w:val="center"/>
        </w:trPr>
        <w:tc>
          <w:tcPr>
            <w:tcW w:w="425" w:type="dxa"/>
            <w:shd w:val="clear" w:color="auto" w:fill="F2F2F2" w:themeFill="background1" w:themeFillShade="F2"/>
            <w:vAlign w:val="center"/>
          </w:tcPr>
          <w:p w14:paraId="4AB24BD9" w14:textId="330722F9"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23.</w:t>
            </w:r>
          </w:p>
        </w:tc>
        <w:tc>
          <w:tcPr>
            <w:tcW w:w="1130" w:type="dxa"/>
            <w:vMerge/>
            <w:shd w:val="clear" w:color="auto" w:fill="F2F2F2" w:themeFill="background1" w:themeFillShade="F2"/>
            <w:textDirection w:val="btLr"/>
            <w:vAlign w:val="center"/>
          </w:tcPr>
          <w:p w14:paraId="3514A5D7" w14:textId="77777777" w:rsidR="002C61C8" w:rsidRPr="0041381B" w:rsidRDefault="002C61C8" w:rsidP="002C61C8">
            <w:pPr>
              <w:spacing w:after="0" w:line="240" w:lineRule="auto"/>
              <w:ind w:right="113"/>
              <w:jc w:val="center"/>
              <w:rPr>
                <w:rFonts w:ascii="Cambria" w:hAnsi="Cambria"/>
                <w:b/>
                <w:sz w:val="18"/>
                <w:szCs w:val="18"/>
              </w:rPr>
            </w:pPr>
          </w:p>
        </w:tc>
        <w:tc>
          <w:tcPr>
            <w:tcW w:w="3969" w:type="dxa"/>
            <w:tcBorders>
              <w:top w:val="single" w:sz="4" w:space="0" w:color="auto"/>
            </w:tcBorders>
            <w:vAlign w:val="center"/>
          </w:tcPr>
          <w:p w14:paraId="742AF30F" w14:textId="172932FF" w:rsidR="002C61C8" w:rsidRPr="0041381B" w:rsidRDefault="002C61C8" w:rsidP="002C61C8">
            <w:pPr>
              <w:spacing w:after="0" w:line="240" w:lineRule="auto"/>
              <w:ind w:left="-51"/>
              <w:jc w:val="center"/>
              <w:rPr>
                <w:rFonts w:ascii="Cambria" w:hAnsi="Cambria"/>
                <w:sz w:val="18"/>
                <w:szCs w:val="18"/>
              </w:rPr>
            </w:pPr>
            <w:r>
              <w:rPr>
                <w:rFonts w:ascii="Cambria" w:hAnsi="Cambria"/>
                <w:sz w:val="18"/>
                <w:szCs w:val="18"/>
              </w:rPr>
              <w:t>Kompleksowe zagospodarowanie nabrzeża jeziora Niegocin oraz Kanału Łuczańskiego. Remont i budowa nowej infrastruktury wodnej nabrzeża przy porcie Ekomariny</w:t>
            </w:r>
          </w:p>
        </w:tc>
        <w:tc>
          <w:tcPr>
            <w:tcW w:w="1559" w:type="dxa"/>
            <w:vAlign w:val="center"/>
          </w:tcPr>
          <w:p w14:paraId="2EBB6B01" w14:textId="3AA84FC3"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textDirection w:val="btLr"/>
            <w:vAlign w:val="center"/>
          </w:tcPr>
          <w:p w14:paraId="705F3EC6" w14:textId="47637931" w:rsidR="002C61C8" w:rsidRPr="0041381B" w:rsidRDefault="002C61C8" w:rsidP="002C61C8">
            <w:pPr>
              <w:spacing w:after="0" w:line="240" w:lineRule="auto"/>
              <w:ind w:left="113" w:right="113"/>
              <w:jc w:val="center"/>
              <w:rPr>
                <w:rFonts w:ascii="Cambria" w:hAnsi="Cambria" w:cs="Arial"/>
                <w:sz w:val="18"/>
                <w:szCs w:val="18"/>
              </w:rPr>
            </w:pPr>
            <w:r>
              <w:rPr>
                <w:rFonts w:ascii="Cambria" w:hAnsi="Cambria" w:cs="Arial"/>
                <w:sz w:val="18"/>
                <w:szCs w:val="18"/>
              </w:rPr>
              <w:t>2,500</w:t>
            </w:r>
          </w:p>
        </w:tc>
        <w:tc>
          <w:tcPr>
            <w:tcW w:w="567" w:type="dxa"/>
            <w:shd w:val="clear" w:color="auto" w:fill="auto"/>
            <w:vAlign w:val="center"/>
          </w:tcPr>
          <w:p w14:paraId="10F8331C" w14:textId="213A4EDC" w:rsidR="002C61C8" w:rsidRPr="0041381B" w:rsidRDefault="002C61C8" w:rsidP="002C61C8">
            <w:pPr>
              <w:spacing w:after="0" w:line="240" w:lineRule="auto"/>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1CCD7258" w14:textId="6254791B" w:rsidR="002C61C8" w:rsidRPr="0041381B" w:rsidRDefault="002C61C8" w:rsidP="002C61C8">
            <w:pPr>
              <w:spacing w:after="0" w:line="240" w:lineRule="auto"/>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10A86427" w14:textId="5DB6F133" w:rsidR="002C61C8" w:rsidRPr="0041381B" w:rsidRDefault="002C61C8" w:rsidP="002C61C8">
            <w:pPr>
              <w:spacing w:after="0" w:line="240" w:lineRule="auto"/>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2716D8E7" w14:textId="4E501D0D" w:rsidR="002C61C8" w:rsidRPr="0041381B" w:rsidRDefault="002C61C8" w:rsidP="002C61C8">
            <w:pPr>
              <w:spacing w:after="0" w:line="240" w:lineRule="auto"/>
              <w:jc w:val="center"/>
              <w:rPr>
                <w:rFonts w:ascii="Cambria" w:hAnsi="Cambria" w:cs="Arial"/>
                <w:sz w:val="18"/>
                <w:szCs w:val="18"/>
              </w:rPr>
            </w:pPr>
            <w:r>
              <w:rPr>
                <w:rFonts w:ascii="Cambria" w:hAnsi="Cambria" w:cs="Arial"/>
                <w:sz w:val="18"/>
                <w:szCs w:val="18"/>
              </w:rPr>
              <w:t>-</w:t>
            </w:r>
          </w:p>
        </w:tc>
        <w:tc>
          <w:tcPr>
            <w:tcW w:w="850" w:type="dxa"/>
            <w:shd w:val="clear" w:color="auto" w:fill="auto"/>
            <w:vAlign w:val="center"/>
          </w:tcPr>
          <w:p w14:paraId="6704D635" w14:textId="149E8AAA" w:rsidR="002C61C8" w:rsidRPr="0041381B" w:rsidRDefault="002C61C8" w:rsidP="002C61C8">
            <w:pPr>
              <w:spacing w:after="0" w:line="240" w:lineRule="auto"/>
              <w:jc w:val="center"/>
              <w:rPr>
                <w:rFonts w:ascii="Cambria" w:hAnsi="Cambria" w:cs="Arial"/>
                <w:sz w:val="18"/>
                <w:szCs w:val="18"/>
              </w:rPr>
            </w:pPr>
            <w:r>
              <w:rPr>
                <w:rFonts w:ascii="Cambria" w:hAnsi="Cambria" w:cs="Arial"/>
                <w:sz w:val="18"/>
                <w:szCs w:val="18"/>
              </w:rPr>
              <w:t>2,500</w:t>
            </w:r>
          </w:p>
        </w:tc>
        <w:tc>
          <w:tcPr>
            <w:tcW w:w="1560" w:type="dxa"/>
            <w:shd w:val="clear" w:color="auto" w:fill="auto"/>
            <w:vAlign w:val="center"/>
          </w:tcPr>
          <w:p w14:paraId="651D7DE0"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Budżet Miasta</w:t>
            </w:r>
          </w:p>
          <w:p w14:paraId="3772D45D"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3F9AAF15" w14:textId="4B49D365"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Merge w:val="restart"/>
            <w:vAlign w:val="center"/>
          </w:tcPr>
          <w:p w14:paraId="6A3F9AD6" w14:textId="77777777" w:rsidR="002C61C8"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w:t>
            </w:r>
            <w:r>
              <w:rPr>
                <w:rFonts w:ascii="Cambria" w:hAnsi="Cambria" w:cs="Arial"/>
                <w:sz w:val="18"/>
                <w:szCs w:val="18"/>
              </w:rPr>
              <w:t xml:space="preserve">realizowane </w:t>
            </w:r>
          </w:p>
          <w:p w14:paraId="2523F915" w14:textId="77777777" w:rsidR="002C61C8" w:rsidRDefault="002C61C8" w:rsidP="002C61C8">
            <w:pPr>
              <w:autoSpaceDE w:val="0"/>
              <w:autoSpaceDN w:val="0"/>
              <w:adjustRightInd w:val="0"/>
              <w:spacing w:after="0" w:line="240" w:lineRule="auto"/>
              <w:ind w:left="-51"/>
              <w:jc w:val="center"/>
              <w:rPr>
                <w:rFonts w:ascii="Cambria" w:hAnsi="Cambria" w:cs="Arial"/>
                <w:sz w:val="18"/>
                <w:szCs w:val="18"/>
              </w:rPr>
            </w:pPr>
            <w:r>
              <w:rPr>
                <w:rFonts w:ascii="Cambria" w:hAnsi="Cambria" w:cs="Arial"/>
                <w:sz w:val="18"/>
                <w:szCs w:val="18"/>
              </w:rPr>
              <w:t xml:space="preserve">na podstawie umowy partnerskiej ze Stowarzyszeniem Wielkie Jeziora Mazurskie 2020 </w:t>
            </w:r>
          </w:p>
          <w:p w14:paraId="70175F56" w14:textId="77777777" w:rsidR="002C61C8" w:rsidRDefault="002C61C8" w:rsidP="002C61C8">
            <w:pPr>
              <w:autoSpaceDE w:val="0"/>
              <w:autoSpaceDN w:val="0"/>
              <w:adjustRightInd w:val="0"/>
              <w:spacing w:after="0" w:line="240" w:lineRule="auto"/>
              <w:ind w:left="-51"/>
              <w:jc w:val="center"/>
              <w:rPr>
                <w:rFonts w:ascii="Cambria" w:hAnsi="Cambria" w:cs="Arial"/>
                <w:sz w:val="18"/>
                <w:szCs w:val="18"/>
              </w:rPr>
            </w:pPr>
            <w:r>
              <w:rPr>
                <w:rFonts w:ascii="Cambria" w:hAnsi="Cambria" w:cs="Arial"/>
                <w:sz w:val="18"/>
                <w:szCs w:val="18"/>
              </w:rPr>
              <w:t xml:space="preserve">w ramach projektu </w:t>
            </w:r>
          </w:p>
          <w:p w14:paraId="2C3B8DD3" w14:textId="29DDD9D1" w:rsidR="002C61C8" w:rsidRPr="0041381B" w:rsidRDefault="002C61C8" w:rsidP="002C61C8">
            <w:pPr>
              <w:spacing w:after="0" w:line="240" w:lineRule="auto"/>
              <w:jc w:val="center"/>
              <w:rPr>
                <w:rFonts w:ascii="Cambria" w:hAnsi="Cambria" w:cs="Arial"/>
                <w:sz w:val="18"/>
                <w:szCs w:val="18"/>
              </w:rPr>
            </w:pPr>
            <w:r>
              <w:rPr>
                <w:rFonts w:ascii="Cambria" w:hAnsi="Cambria" w:cs="Arial"/>
                <w:sz w:val="18"/>
                <w:szCs w:val="18"/>
              </w:rPr>
              <w:t>„Zielona infrastruktura Wielkich Jezior Mazurskich”</w:t>
            </w:r>
          </w:p>
        </w:tc>
      </w:tr>
      <w:tr w:rsidR="002C61C8" w:rsidRPr="0041381B" w14:paraId="27168961" w14:textId="77777777" w:rsidTr="002568AC">
        <w:trPr>
          <w:cantSplit/>
          <w:trHeight w:val="1134"/>
          <w:jc w:val="center"/>
        </w:trPr>
        <w:tc>
          <w:tcPr>
            <w:tcW w:w="425" w:type="dxa"/>
            <w:shd w:val="clear" w:color="auto" w:fill="F2F2F2" w:themeFill="background1" w:themeFillShade="F2"/>
            <w:vAlign w:val="center"/>
          </w:tcPr>
          <w:p w14:paraId="12457794" w14:textId="2274E9D4"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24.</w:t>
            </w:r>
          </w:p>
        </w:tc>
        <w:tc>
          <w:tcPr>
            <w:tcW w:w="1130" w:type="dxa"/>
            <w:vMerge/>
            <w:shd w:val="clear" w:color="auto" w:fill="F2F2F2" w:themeFill="background1" w:themeFillShade="F2"/>
            <w:textDirection w:val="btLr"/>
            <w:vAlign w:val="center"/>
          </w:tcPr>
          <w:p w14:paraId="0E0918A6" w14:textId="77777777" w:rsidR="002C61C8" w:rsidRPr="0041381B" w:rsidRDefault="002C61C8" w:rsidP="002C61C8">
            <w:pPr>
              <w:spacing w:after="0" w:line="240" w:lineRule="auto"/>
              <w:ind w:right="113"/>
              <w:jc w:val="center"/>
              <w:rPr>
                <w:rFonts w:ascii="Cambria" w:hAnsi="Cambria"/>
                <w:b/>
                <w:sz w:val="18"/>
                <w:szCs w:val="18"/>
              </w:rPr>
            </w:pPr>
          </w:p>
        </w:tc>
        <w:tc>
          <w:tcPr>
            <w:tcW w:w="3969" w:type="dxa"/>
            <w:tcBorders>
              <w:top w:val="single" w:sz="4" w:space="0" w:color="auto"/>
            </w:tcBorders>
            <w:vAlign w:val="center"/>
          </w:tcPr>
          <w:p w14:paraId="0E034E68" w14:textId="40CA124A" w:rsidR="002C61C8" w:rsidRDefault="002C61C8" w:rsidP="002C61C8">
            <w:pPr>
              <w:spacing w:after="0" w:line="240" w:lineRule="auto"/>
              <w:ind w:left="-51"/>
              <w:jc w:val="center"/>
              <w:rPr>
                <w:rFonts w:ascii="Cambria" w:hAnsi="Cambria"/>
                <w:sz w:val="18"/>
                <w:szCs w:val="18"/>
              </w:rPr>
            </w:pPr>
            <w:r>
              <w:rPr>
                <w:rFonts w:ascii="Cambria" w:hAnsi="Cambria"/>
                <w:sz w:val="18"/>
                <w:szCs w:val="18"/>
              </w:rPr>
              <w:t>Kompleksowe zagospodarowanie nabrzeża jeziora Niegocin oraz Kanału Łuczańskiego. Przebudowa nabrzeża od strony jeziora Niegocin wraz z zagospodarowaniem terenu mola</w:t>
            </w:r>
          </w:p>
        </w:tc>
        <w:tc>
          <w:tcPr>
            <w:tcW w:w="1559" w:type="dxa"/>
            <w:vAlign w:val="center"/>
          </w:tcPr>
          <w:p w14:paraId="2FE3A4CE" w14:textId="775B4F7C"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textDirection w:val="btLr"/>
            <w:vAlign w:val="center"/>
          </w:tcPr>
          <w:p w14:paraId="4B362F14" w14:textId="508148DD" w:rsidR="002C61C8" w:rsidRDefault="002C61C8" w:rsidP="002C61C8">
            <w:pPr>
              <w:spacing w:after="0" w:line="240" w:lineRule="auto"/>
              <w:ind w:left="113" w:right="113"/>
              <w:jc w:val="center"/>
              <w:rPr>
                <w:rFonts w:ascii="Cambria" w:hAnsi="Cambria" w:cs="Arial"/>
                <w:sz w:val="18"/>
                <w:szCs w:val="18"/>
              </w:rPr>
            </w:pPr>
            <w:r>
              <w:rPr>
                <w:rFonts w:ascii="Cambria" w:hAnsi="Cambria" w:cs="Arial"/>
                <w:sz w:val="18"/>
                <w:szCs w:val="18"/>
              </w:rPr>
              <w:t>2,900</w:t>
            </w:r>
          </w:p>
        </w:tc>
        <w:tc>
          <w:tcPr>
            <w:tcW w:w="567" w:type="dxa"/>
            <w:shd w:val="clear" w:color="auto" w:fill="auto"/>
            <w:vAlign w:val="center"/>
          </w:tcPr>
          <w:p w14:paraId="78B8ED9A" w14:textId="648D8099" w:rsidR="002C61C8" w:rsidRDefault="002C61C8" w:rsidP="002C61C8">
            <w:pPr>
              <w:spacing w:after="0" w:line="240" w:lineRule="auto"/>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698016E4" w14:textId="238B6CAA" w:rsidR="002C61C8" w:rsidRDefault="002C61C8" w:rsidP="002C61C8">
            <w:pPr>
              <w:spacing w:after="0" w:line="240" w:lineRule="auto"/>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71FB2309" w14:textId="36D46BA2" w:rsidR="002C61C8" w:rsidRDefault="002C61C8" w:rsidP="002C61C8">
            <w:pPr>
              <w:spacing w:after="0" w:line="240" w:lineRule="auto"/>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4A7BF3ED" w14:textId="0E31F055" w:rsidR="002C61C8" w:rsidRDefault="002C61C8" w:rsidP="002C61C8">
            <w:pPr>
              <w:spacing w:after="0" w:line="240" w:lineRule="auto"/>
              <w:jc w:val="center"/>
              <w:rPr>
                <w:rFonts w:ascii="Cambria" w:hAnsi="Cambria" w:cs="Arial"/>
                <w:sz w:val="18"/>
                <w:szCs w:val="18"/>
              </w:rPr>
            </w:pPr>
            <w:r>
              <w:rPr>
                <w:rFonts w:ascii="Cambria" w:hAnsi="Cambria" w:cs="Arial"/>
                <w:sz w:val="18"/>
                <w:szCs w:val="18"/>
              </w:rPr>
              <w:t>-</w:t>
            </w:r>
          </w:p>
        </w:tc>
        <w:tc>
          <w:tcPr>
            <w:tcW w:w="850" w:type="dxa"/>
            <w:shd w:val="clear" w:color="auto" w:fill="auto"/>
            <w:vAlign w:val="center"/>
          </w:tcPr>
          <w:p w14:paraId="1049950E" w14:textId="30129CB5" w:rsidR="002C61C8" w:rsidRDefault="002C61C8" w:rsidP="002C61C8">
            <w:pPr>
              <w:spacing w:after="0" w:line="240" w:lineRule="auto"/>
              <w:jc w:val="center"/>
              <w:rPr>
                <w:rFonts w:ascii="Cambria" w:hAnsi="Cambria" w:cs="Arial"/>
                <w:sz w:val="18"/>
                <w:szCs w:val="18"/>
              </w:rPr>
            </w:pPr>
            <w:r>
              <w:rPr>
                <w:rFonts w:ascii="Cambria" w:hAnsi="Cambria" w:cs="Arial"/>
                <w:sz w:val="18"/>
                <w:szCs w:val="18"/>
              </w:rPr>
              <w:t>2,900</w:t>
            </w:r>
          </w:p>
        </w:tc>
        <w:tc>
          <w:tcPr>
            <w:tcW w:w="1560" w:type="dxa"/>
            <w:shd w:val="clear" w:color="auto" w:fill="auto"/>
            <w:vAlign w:val="center"/>
          </w:tcPr>
          <w:p w14:paraId="50883043"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Budżet Miasta</w:t>
            </w:r>
          </w:p>
          <w:p w14:paraId="13B0487E"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71E7F846" w14:textId="6CD9CE8E"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Fundusze Unijne</w:t>
            </w:r>
          </w:p>
        </w:tc>
        <w:tc>
          <w:tcPr>
            <w:tcW w:w="2268" w:type="dxa"/>
            <w:vMerge/>
            <w:vAlign w:val="center"/>
          </w:tcPr>
          <w:p w14:paraId="6B2C8C7D" w14:textId="30B13BBC"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p>
        </w:tc>
      </w:tr>
      <w:tr w:rsidR="002C61C8" w:rsidRPr="0041381B" w14:paraId="10446D6E" w14:textId="77777777" w:rsidTr="002568AC">
        <w:trPr>
          <w:cantSplit/>
          <w:trHeight w:val="1134"/>
          <w:jc w:val="center"/>
        </w:trPr>
        <w:tc>
          <w:tcPr>
            <w:tcW w:w="425" w:type="dxa"/>
            <w:shd w:val="clear" w:color="auto" w:fill="F2F2F2" w:themeFill="background1" w:themeFillShade="F2"/>
            <w:vAlign w:val="center"/>
          </w:tcPr>
          <w:p w14:paraId="7E621650" w14:textId="7B62F997"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25.</w:t>
            </w:r>
          </w:p>
        </w:tc>
        <w:tc>
          <w:tcPr>
            <w:tcW w:w="1130" w:type="dxa"/>
            <w:vMerge/>
            <w:shd w:val="clear" w:color="auto" w:fill="F2F2F2" w:themeFill="background1" w:themeFillShade="F2"/>
            <w:textDirection w:val="btLr"/>
            <w:vAlign w:val="center"/>
          </w:tcPr>
          <w:p w14:paraId="13FEE77D" w14:textId="77777777" w:rsidR="002C61C8" w:rsidRPr="0041381B" w:rsidRDefault="002C61C8" w:rsidP="002C61C8">
            <w:pPr>
              <w:spacing w:after="0" w:line="240" w:lineRule="auto"/>
              <w:ind w:right="113"/>
              <w:jc w:val="center"/>
              <w:rPr>
                <w:rFonts w:ascii="Cambria" w:hAnsi="Cambria"/>
                <w:b/>
                <w:sz w:val="18"/>
                <w:szCs w:val="18"/>
              </w:rPr>
            </w:pPr>
          </w:p>
        </w:tc>
        <w:tc>
          <w:tcPr>
            <w:tcW w:w="3969" w:type="dxa"/>
            <w:tcBorders>
              <w:top w:val="single" w:sz="4" w:space="0" w:color="auto"/>
            </w:tcBorders>
            <w:vAlign w:val="center"/>
          </w:tcPr>
          <w:p w14:paraId="350531A0" w14:textId="77777777" w:rsidR="002C61C8" w:rsidRDefault="002C61C8" w:rsidP="002C61C8">
            <w:pPr>
              <w:spacing w:after="0" w:line="240" w:lineRule="auto"/>
              <w:ind w:left="-51"/>
              <w:jc w:val="center"/>
              <w:rPr>
                <w:rFonts w:ascii="Cambria" w:hAnsi="Cambria"/>
                <w:sz w:val="18"/>
                <w:szCs w:val="18"/>
              </w:rPr>
            </w:pPr>
            <w:r>
              <w:rPr>
                <w:rFonts w:ascii="Cambria" w:hAnsi="Cambria"/>
                <w:sz w:val="18"/>
                <w:szCs w:val="18"/>
              </w:rPr>
              <w:t xml:space="preserve">Remont i przebudowa nabrzeża </w:t>
            </w:r>
          </w:p>
          <w:p w14:paraId="35035398" w14:textId="234DA23D" w:rsidR="002C61C8" w:rsidRDefault="002C61C8" w:rsidP="002C61C8">
            <w:pPr>
              <w:spacing w:after="0" w:line="240" w:lineRule="auto"/>
              <w:ind w:left="-51"/>
              <w:jc w:val="center"/>
              <w:rPr>
                <w:rFonts w:ascii="Cambria" w:hAnsi="Cambria"/>
                <w:sz w:val="18"/>
                <w:szCs w:val="18"/>
              </w:rPr>
            </w:pPr>
            <w:r>
              <w:rPr>
                <w:rFonts w:ascii="Cambria" w:hAnsi="Cambria"/>
                <w:sz w:val="18"/>
                <w:szCs w:val="18"/>
              </w:rPr>
              <w:t>w bezpośrednim sąsiedztwie kąpieliska miejskiego nad jeziorem Niegocin</w:t>
            </w:r>
          </w:p>
        </w:tc>
        <w:tc>
          <w:tcPr>
            <w:tcW w:w="1559" w:type="dxa"/>
            <w:vAlign w:val="center"/>
          </w:tcPr>
          <w:p w14:paraId="5BAAB600" w14:textId="382CFFED"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textDirection w:val="btLr"/>
            <w:vAlign w:val="center"/>
          </w:tcPr>
          <w:p w14:paraId="3F14F84A" w14:textId="2418AC06" w:rsidR="002C61C8" w:rsidRDefault="002C61C8" w:rsidP="002C61C8">
            <w:pPr>
              <w:spacing w:after="0" w:line="240" w:lineRule="auto"/>
              <w:ind w:left="113" w:right="113"/>
              <w:jc w:val="center"/>
              <w:rPr>
                <w:rFonts w:ascii="Cambria" w:hAnsi="Cambria" w:cs="Arial"/>
                <w:sz w:val="18"/>
                <w:szCs w:val="18"/>
              </w:rPr>
            </w:pPr>
            <w:r>
              <w:rPr>
                <w:rFonts w:ascii="Cambria" w:hAnsi="Cambria" w:cs="Arial"/>
                <w:sz w:val="18"/>
                <w:szCs w:val="18"/>
              </w:rPr>
              <w:t>1,750</w:t>
            </w:r>
          </w:p>
        </w:tc>
        <w:tc>
          <w:tcPr>
            <w:tcW w:w="567" w:type="dxa"/>
            <w:shd w:val="clear" w:color="auto" w:fill="auto"/>
            <w:vAlign w:val="center"/>
          </w:tcPr>
          <w:p w14:paraId="22860401" w14:textId="618C265D" w:rsidR="002C61C8" w:rsidRDefault="002C61C8" w:rsidP="002C61C8">
            <w:pPr>
              <w:spacing w:after="0" w:line="240" w:lineRule="auto"/>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0A545B08" w14:textId="58A8A2DD" w:rsidR="002C61C8" w:rsidRDefault="002C61C8" w:rsidP="002C61C8">
            <w:pPr>
              <w:spacing w:after="0" w:line="240" w:lineRule="auto"/>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6134EC04" w14:textId="587CD366" w:rsidR="002C61C8" w:rsidRDefault="002C61C8" w:rsidP="002C61C8">
            <w:pPr>
              <w:spacing w:after="0" w:line="240" w:lineRule="auto"/>
              <w:jc w:val="center"/>
              <w:rPr>
                <w:rFonts w:ascii="Cambria" w:hAnsi="Cambria" w:cs="Arial"/>
                <w:sz w:val="18"/>
                <w:szCs w:val="18"/>
              </w:rPr>
            </w:pPr>
            <w:r>
              <w:rPr>
                <w:rFonts w:ascii="Cambria" w:hAnsi="Cambria" w:cs="Arial"/>
                <w:sz w:val="18"/>
                <w:szCs w:val="18"/>
              </w:rPr>
              <w:t>-</w:t>
            </w:r>
          </w:p>
        </w:tc>
        <w:tc>
          <w:tcPr>
            <w:tcW w:w="567" w:type="dxa"/>
            <w:shd w:val="clear" w:color="auto" w:fill="auto"/>
            <w:vAlign w:val="center"/>
          </w:tcPr>
          <w:p w14:paraId="464F3270" w14:textId="47C6C519" w:rsidR="002C61C8" w:rsidRDefault="002C61C8" w:rsidP="002C61C8">
            <w:pPr>
              <w:spacing w:after="0" w:line="240" w:lineRule="auto"/>
              <w:jc w:val="center"/>
              <w:rPr>
                <w:rFonts w:ascii="Cambria" w:hAnsi="Cambria" w:cs="Arial"/>
                <w:sz w:val="18"/>
                <w:szCs w:val="18"/>
              </w:rPr>
            </w:pPr>
            <w:r>
              <w:rPr>
                <w:rFonts w:ascii="Cambria" w:hAnsi="Cambria" w:cs="Arial"/>
                <w:sz w:val="18"/>
                <w:szCs w:val="18"/>
              </w:rPr>
              <w:t>-</w:t>
            </w:r>
          </w:p>
        </w:tc>
        <w:tc>
          <w:tcPr>
            <w:tcW w:w="850" w:type="dxa"/>
            <w:shd w:val="clear" w:color="auto" w:fill="auto"/>
            <w:vAlign w:val="center"/>
          </w:tcPr>
          <w:p w14:paraId="674EDC7C" w14:textId="2F843024" w:rsidR="002C61C8" w:rsidRDefault="002C61C8" w:rsidP="002C61C8">
            <w:pPr>
              <w:spacing w:after="0" w:line="240" w:lineRule="auto"/>
              <w:jc w:val="center"/>
              <w:rPr>
                <w:rFonts w:ascii="Cambria" w:hAnsi="Cambria" w:cs="Arial"/>
                <w:sz w:val="18"/>
                <w:szCs w:val="18"/>
              </w:rPr>
            </w:pPr>
            <w:r>
              <w:rPr>
                <w:rFonts w:ascii="Cambria" w:hAnsi="Cambria" w:cs="Arial"/>
                <w:sz w:val="18"/>
                <w:szCs w:val="18"/>
              </w:rPr>
              <w:t>1,750</w:t>
            </w:r>
          </w:p>
        </w:tc>
        <w:tc>
          <w:tcPr>
            <w:tcW w:w="1560" w:type="dxa"/>
            <w:shd w:val="clear" w:color="auto" w:fill="auto"/>
            <w:vAlign w:val="center"/>
          </w:tcPr>
          <w:p w14:paraId="7D37A9AB"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Budżet Miasta</w:t>
            </w:r>
          </w:p>
          <w:p w14:paraId="5B750818"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576D6D2B" w14:textId="33C46E0A"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Fundusze Unijne</w:t>
            </w:r>
          </w:p>
        </w:tc>
        <w:tc>
          <w:tcPr>
            <w:tcW w:w="2268" w:type="dxa"/>
            <w:vMerge/>
            <w:vAlign w:val="center"/>
          </w:tcPr>
          <w:p w14:paraId="1C01E895" w14:textId="77777777"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p>
        </w:tc>
      </w:tr>
      <w:tr w:rsidR="00815612" w:rsidRPr="0041381B" w14:paraId="7EB0AA1C" w14:textId="77777777" w:rsidTr="00E07B8B">
        <w:trPr>
          <w:cantSplit/>
          <w:trHeight w:val="284"/>
          <w:jc w:val="center"/>
        </w:trPr>
        <w:tc>
          <w:tcPr>
            <w:tcW w:w="425" w:type="dxa"/>
            <w:shd w:val="clear" w:color="auto" w:fill="F2F2F2" w:themeFill="background1" w:themeFillShade="F2"/>
            <w:vAlign w:val="center"/>
          </w:tcPr>
          <w:p w14:paraId="4AA20919" w14:textId="496C08B7" w:rsidR="00815612" w:rsidRPr="0041381B" w:rsidRDefault="00815612" w:rsidP="00815612">
            <w:pPr>
              <w:spacing w:after="0" w:line="240" w:lineRule="auto"/>
              <w:jc w:val="center"/>
              <w:rPr>
                <w:rFonts w:ascii="Cambria" w:hAnsi="Cambria"/>
                <w:b/>
                <w:sz w:val="18"/>
                <w:szCs w:val="18"/>
              </w:rPr>
            </w:pPr>
            <w:r w:rsidRPr="0041381B">
              <w:rPr>
                <w:rFonts w:ascii="Cambria" w:hAnsi="Cambria"/>
                <w:b/>
                <w:sz w:val="18"/>
                <w:szCs w:val="18"/>
              </w:rPr>
              <w:lastRenderedPageBreak/>
              <w:t>A</w:t>
            </w:r>
          </w:p>
        </w:tc>
        <w:tc>
          <w:tcPr>
            <w:tcW w:w="1130" w:type="dxa"/>
            <w:shd w:val="clear" w:color="auto" w:fill="F2F2F2" w:themeFill="background1" w:themeFillShade="F2"/>
            <w:vAlign w:val="center"/>
          </w:tcPr>
          <w:p w14:paraId="4543D60E" w14:textId="509727BA" w:rsidR="00815612" w:rsidRPr="0041381B" w:rsidRDefault="00815612" w:rsidP="00815612">
            <w:pPr>
              <w:spacing w:after="0" w:line="240" w:lineRule="auto"/>
              <w:ind w:right="113"/>
              <w:jc w:val="center"/>
              <w:rPr>
                <w:rFonts w:ascii="Cambria" w:hAnsi="Cambria"/>
                <w:b/>
                <w:sz w:val="18"/>
                <w:szCs w:val="18"/>
              </w:rPr>
            </w:pPr>
            <w:r w:rsidRPr="0041381B">
              <w:rPr>
                <w:rFonts w:ascii="Cambria" w:hAnsi="Cambria"/>
                <w:b/>
                <w:sz w:val="18"/>
                <w:szCs w:val="18"/>
              </w:rPr>
              <w:t>B</w:t>
            </w:r>
          </w:p>
        </w:tc>
        <w:tc>
          <w:tcPr>
            <w:tcW w:w="3969" w:type="dxa"/>
            <w:shd w:val="clear" w:color="auto" w:fill="F2F2F2" w:themeFill="background1" w:themeFillShade="F2"/>
            <w:vAlign w:val="center"/>
          </w:tcPr>
          <w:p w14:paraId="5677A5FC" w14:textId="51DBDCD7" w:rsidR="00815612" w:rsidRDefault="00815612" w:rsidP="00815612">
            <w:pPr>
              <w:spacing w:after="0" w:line="240" w:lineRule="auto"/>
              <w:ind w:left="-51"/>
              <w:jc w:val="center"/>
              <w:rPr>
                <w:rFonts w:ascii="Cambria" w:hAnsi="Cambria"/>
                <w:sz w:val="18"/>
                <w:szCs w:val="18"/>
              </w:rPr>
            </w:pPr>
            <w:r w:rsidRPr="0041381B">
              <w:rPr>
                <w:rFonts w:ascii="Cambria" w:hAnsi="Cambria"/>
                <w:b/>
                <w:sz w:val="18"/>
                <w:szCs w:val="18"/>
              </w:rPr>
              <w:t>C</w:t>
            </w:r>
          </w:p>
        </w:tc>
        <w:tc>
          <w:tcPr>
            <w:tcW w:w="1559" w:type="dxa"/>
            <w:shd w:val="clear" w:color="auto" w:fill="F2F2F2" w:themeFill="background1" w:themeFillShade="F2"/>
            <w:vAlign w:val="center"/>
          </w:tcPr>
          <w:p w14:paraId="472798A7" w14:textId="7AB40EE0"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D</w:t>
            </w:r>
          </w:p>
        </w:tc>
        <w:tc>
          <w:tcPr>
            <w:tcW w:w="567" w:type="dxa"/>
            <w:shd w:val="clear" w:color="auto" w:fill="F2F2F2" w:themeFill="background1" w:themeFillShade="F2"/>
            <w:vAlign w:val="center"/>
          </w:tcPr>
          <w:p w14:paraId="55180BEB" w14:textId="68ABA15B" w:rsidR="00815612" w:rsidRDefault="00815612" w:rsidP="00815612">
            <w:pPr>
              <w:spacing w:after="0" w:line="240" w:lineRule="auto"/>
              <w:ind w:left="113" w:right="113"/>
              <w:jc w:val="center"/>
              <w:rPr>
                <w:rFonts w:ascii="Cambria" w:hAnsi="Cambria" w:cs="Arial"/>
                <w:sz w:val="18"/>
                <w:szCs w:val="18"/>
              </w:rPr>
            </w:pPr>
            <w:r w:rsidRPr="0041381B">
              <w:rPr>
                <w:rFonts w:ascii="Cambria" w:hAnsi="Cambria"/>
                <w:b/>
                <w:bCs/>
                <w:sz w:val="18"/>
                <w:szCs w:val="18"/>
              </w:rPr>
              <w:t>E</w:t>
            </w:r>
          </w:p>
        </w:tc>
        <w:tc>
          <w:tcPr>
            <w:tcW w:w="567" w:type="dxa"/>
            <w:shd w:val="clear" w:color="auto" w:fill="F2F2F2" w:themeFill="background1" w:themeFillShade="F2"/>
            <w:vAlign w:val="center"/>
          </w:tcPr>
          <w:p w14:paraId="168E1AA1" w14:textId="1B5A152D" w:rsidR="00815612"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F</w:t>
            </w:r>
          </w:p>
        </w:tc>
        <w:tc>
          <w:tcPr>
            <w:tcW w:w="567" w:type="dxa"/>
            <w:shd w:val="clear" w:color="auto" w:fill="F2F2F2" w:themeFill="background1" w:themeFillShade="F2"/>
            <w:vAlign w:val="center"/>
          </w:tcPr>
          <w:p w14:paraId="64A04750" w14:textId="69EB0F26" w:rsidR="00815612"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G</w:t>
            </w:r>
          </w:p>
        </w:tc>
        <w:tc>
          <w:tcPr>
            <w:tcW w:w="567" w:type="dxa"/>
            <w:shd w:val="clear" w:color="auto" w:fill="F2F2F2" w:themeFill="background1" w:themeFillShade="F2"/>
            <w:vAlign w:val="center"/>
          </w:tcPr>
          <w:p w14:paraId="73DCA412" w14:textId="79B120A8" w:rsidR="00815612"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H</w:t>
            </w:r>
          </w:p>
        </w:tc>
        <w:tc>
          <w:tcPr>
            <w:tcW w:w="567" w:type="dxa"/>
            <w:shd w:val="clear" w:color="auto" w:fill="F2F2F2" w:themeFill="background1" w:themeFillShade="F2"/>
            <w:vAlign w:val="center"/>
          </w:tcPr>
          <w:p w14:paraId="728F48D6" w14:textId="1B3ED6E7" w:rsidR="00815612"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I</w:t>
            </w:r>
          </w:p>
        </w:tc>
        <w:tc>
          <w:tcPr>
            <w:tcW w:w="850" w:type="dxa"/>
            <w:shd w:val="clear" w:color="auto" w:fill="F2F2F2" w:themeFill="background1" w:themeFillShade="F2"/>
            <w:vAlign w:val="center"/>
          </w:tcPr>
          <w:p w14:paraId="7DEA3525" w14:textId="54C717C9" w:rsidR="00815612" w:rsidRDefault="00815612" w:rsidP="00815612">
            <w:pPr>
              <w:spacing w:after="0" w:line="240" w:lineRule="auto"/>
              <w:jc w:val="center"/>
              <w:rPr>
                <w:rFonts w:ascii="Cambria" w:hAnsi="Cambria" w:cs="Arial"/>
                <w:sz w:val="18"/>
                <w:szCs w:val="18"/>
              </w:rPr>
            </w:pPr>
            <w:r w:rsidRPr="0041381B">
              <w:rPr>
                <w:rFonts w:ascii="Cambria" w:hAnsi="Cambria"/>
                <w:b/>
                <w:sz w:val="18"/>
                <w:szCs w:val="18"/>
              </w:rPr>
              <w:t>J</w:t>
            </w:r>
          </w:p>
        </w:tc>
        <w:tc>
          <w:tcPr>
            <w:tcW w:w="1560" w:type="dxa"/>
            <w:shd w:val="clear" w:color="auto" w:fill="F2F2F2" w:themeFill="background1" w:themeFillShade="F2"/>
            <w:vAlign w:val="center"/>
          </w:tcPr>
          <w:p w14:paraId="1D05D2F1" w14:textId="74E858E0" w:rsidR="00815612" w:rsidRPr="0041381B" w:rsidRDefault="00815612" w:rsidP="00815612">
            <w:pPr>
              <w:spacing w:after="0" w:line="240" w:lineRule="auto"/>
              <w:jc w:val="center"/>
              <w:rPr>
                <w:rFonts w:ascii="Cambria" w:hAnsi="Cambria"/>
                <w:sz w:val="18"/>
                <w:szCs w:val="18"/>
              </w:rPr>
            </w:pPr>
            <w:r w:rsidRPr="0041381B">
              <w:rPr>
                <w:rFonts w:ascii="Cambria" w:hAnsi="Cambria"/>
                <w:b/>
                <w:sz w:val="18"/>
                <w:szCs w:val="18"/>
              </w:rPr>
              <w:t>K</w:t>
            </w:r>
          </w:p>
        </w:tc>
        <w:tc>
          <w:tcPr>
            <w:tcW w:w="2268" w:type="dxa"/>
            <w:shd w:val="clear" w:color="auto" w:fill="F2F2F2" w:themeFill="background1" w:themeFillShade="F2"/>
            <w:vAlign w:val="center"/>
          </w:tcPr>
          <w:p w14:paraId="037A1CD4" w14:textId="10A687EF" w:rsidR="00815612" w:rsidRPr="0041381B" w:rsidRDefault="00815612" w:rsidP="00815612">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b/>
                <w:sz w:val="18"/>
                <w:szCs w:val="18"/>
              </w:rPr>
              <w:t>L</w:t>
            </w:r>
          </w:p>
        </w:tc>
      </w:tr>
      <w:tr w:rsidR="002C61C8" w:rsidRPr="0041381B" w14:paraId="77905297" w14:textId="77777777" w:rsidTr="00815612">
        <w:trPr>
          <w:cantSplit/>
          <w:trHeight w:val="1021"/>
          <w:jc w:val="center"/>
        </w:trPr>
        <w:tc>
          <w:tcPr>
            <w:tcW w:w="425" w:type="dxa"/>
            <w:shd w:val="clear" w:color="auto" w:fill="F2F2F2" w:themeFill="background1" w:themeFillShade="F2"/>
            <w:vAlign w:val="center"/>
          </w:tcPr>
          <w:p w14:paraId="163E8EF0" w14:textId="3F9D10EC"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26</w:t>
            </w:r>
            <w:r w:rsidRPr="0041381B">
              <w:rPr>
                <w:rFonts w:ascii="Cambria" w:hAnsi="Cambria"/>
                <w:b/>
                <w:sz w:val="18"/>
                <w:szCs w:val="18"/>
              </w:rPr>
              <w:t>.</w:t>
            </w:r>
          </w:p>
        </w:tc>
        <w:tc>
          <w:tcPr>
            <w:tcW w:w="1130" w:type="dxa"/>
            <w:vMerge w:val="restart"/>
            <w:shd w:val="clear" w:color="auto" w:fill="F2F2F2" w:themeFill="background1" w:themeFillShade="F2"/>
            <w:textDirection w:val="btLr"/>
            <w:vAlign w:val="center"/>
          </w:tcPr>
          <w:p w14:paraId="2ED44CEA" w14:textId="77777777" w:rsidR="002C61C8" w:rsidRPr="0041381B" w:rsidRDefault="002C61C8" w:rsidP="002C61C8">
            <w:pPr>
              <w:spacing w:after="0" w:line="240" w:lineRule="auto"/>
              <w:ind w:right="113"/>
              <w:jc w:val="center"/>
              <w:rPr>
                <w:rFonts w:ascii="Cambria" w:hAnsi="Cambria"/>
                <w:b/>
                <w:sz w:val="18"/>
                <w:szCs w:val="18"/>
              </w:rPr>
            </w:pPr>
            <w:r w:rsidRPr="0041381B">
              <w:rPr>
                <w:rFonts w:ascii="Cambria" w:hAnsi="Cambria"/>
                <w:b/>
                <w:sz w:val="18"/>
                <w:szCs w:val="18"/>
              </w:rPr>
              <w:t xml:space="preserve">Obszar interwencji V </w:t>
            </w:r>
          </w:p>
          <w:p w14:paraId="78FE3AD1" w14:textId="21978A39" w:rsidR="002C61C8" w:rsidRPr="0041381B" w:rsidRDefault="002C61C8" w:rsidP="002C61C8">
            <w:pPr>
              <w:spacing w:after="0" w:line="240" w:lineRule="auto"/>
              <w:ind w:left="113" w:right="113"/>
              <w:jc w:val="center"/>
              <w:rPr>
                <w:rFonts w:ascii="Cambria" w:hAnsi="Cambria"/>
                <w:sz w:val="18"/>
                <w:szCs w:val="18"/>
              </w:rPr>
            </w:pPr>
            <w:r w:rsidRPr="0041381B">
              <w:rPr>
                <w:rFonts w:ascii="Cambria" w:hAnsi="Cambria"/>
                <w:b/>
                <w:sz w:val="18"/>
                <w:szCs w:val="18"/>
              </w:rPr>
              <w:t>Gospodarka wodno - ściekowa</w:t>
            </w:r>
          </w:p>
        </w:tc>
        <w:tc>
          <w:tcPr>
            <w:tcW w:w="3969" w:type="dxa"/>
            <w:shd w:val="clear" w:color="auto" w:fill="auto"/>
            <w:vAlign w:val="center"/>
          </w:tcPr>
          <w:p w14:paraId="61EA1241" w14:textId="77777777" w:rsidR="002C61C8" w:rsidRPr="0041381B" w:rsidRDefault="002C61C8" w:rsidP="002C61C8">
            <w:pPr>
              <w:spacing w:after="0" w:line="240" w:lineRule="auto"/>
              <w:ind w:left="-51"/>
              <w:jc w:val="center"/>
              <w:rPr>
                <w:rFonts w:ascii="Cambria" w:hAnsi="Cambria"/>
                <w:sz w:val="18"/>
                <w:szCs w:val="18"/>
              </w:rPr>
            </w:pPr>
            <w:r w:rsidRPr="0041381B">
              <w:rPr>
                <w:rFonts w:ascii="Cambria" w:hAnsi="Cambria"/>
                <w:sz w:val="18"/>
                <w:szCs w:val="18"/>
              </w:rPr>
              <w:t xml:space="preserve">Wzmożenie działań kontrolnych egzekucyjnych </w:t>
            </w:r>
          </w:p>
          <w:p w14:paraId="4C235584" w14:textId="6BCB3275" w:rsidR="002C61C8" w:rsidRPr="0041381B" w:rsidRDefault="002C61C8" w:rsidP="002C61C8">
            <w:pPr>
              <w:spacing w:after="0" w:line="240" w:lineRule="auto"/>
              <w:ind w:left="-51"/>
              <w:jc w:val="center"/>
              <w:rPr>
                <w:rFonts w:ascii="Cambria" w:hAnsi="Cambria"/>
                <w:sz w:val="18"/>
                <w:szCs w:val="18"/>
              </w:rPr>
            </w:pPr>
            <w:r w:rsidRPr="0041381B">
              <w:rPr>
                <w:rFonts w:ascii="Cambria" w:hAnsi="Cambria"/>
                <w:sz w:val="18"/>
                <w:szCs w:val="18"/>
              </w:rPr>
              <w:t>w celu eliminacji nielegalnego zrzutu ścieków</w:t>
            </w:r>
          </w:p>
        </w:tc>
        <w:tc>
          <w:tcPr>
            <w:tcW w:w="1559" w:type="dxa"/>
            <w:vAlign w:val="center"/>
          </w:tcPr>
          <w:p w14:paraId="029490E2" w14:textId="73D7A48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1886DF1B" w14:textId="57F1F304"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0929E0B6" w14:textId="7804BC89"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269E5EB1" w14:textId="68C1DD09"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24A36519" w14:textId="7049997A"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2B6A3DC9" w14:textId="5291DD26"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850" w:type="dxa"/>
            <w:shd w:val="clear" w:color="auto" w:fill="auto"/>
            <w:vAlign w:val="center"/>
          </w:tcPr>
          <w:p w14:paraId="25D1095C" w14:textId="40DDD026"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1560" w:type="dxa"/>
            <w:shd w:val="clear" w:color="auto" w:fill="auto"/>
            <w:vAlign w:val="center"/>
          </w:tcPr>
          <w:p w14:paraId="5F60D0E2" w14:textId="3B16A63A"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Budżet </w:t>
            </w:r>
            <w:r w:rsidRPr="0041381B">
              <w:rPr>
                <w:rFonts w:ascii="Cambria" w:hAnsi="Cambria"/>
                <w:sz w:val="18"/>
                <w:szCs w:val="18"/>
              </w:rPr>
              <w:t>Miasta</w:t>
            </w:r>
          </w:p>
        </w:tc>
        <w:tc>
          <w:tcPr>
            <w:tcW w:w="2268" w:type="dxa"/>
            <w:shd w:val="clear" w:color="auto" w:fill="FFFFFF" w:themeFill="background1"/>
            <w:vAlign w:val="center"/>
          </w:tcPr>
          <w:p w14:paraId="203A4C5D" w14:textId="119881FD"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2C61C8" w:rsidRPr="0041381B" w14:paraId="25480468" w14:textId="77777777" w:rsidTr="00815612">
        <w:trPr>
          <w:cantSplit/>
          <w:trHeight w:val="1021"/>
          <w:jc w:val="center"/>
        </w:trPr>
        <w:tc>
          <w:tcPr>
            <w:tcW w:w="425" w:type="dxa"/>
            <w:shd w:val="clear" w:color="auto" w:fill="F2F2F2" w:themeFill="background1" w:themeFillShade="F2"/>
            <w:vAlign w:val="center"/>
          </w:tcPr>
          <w:p w14:paraId="0B98A357" w14:textId="28A6E119"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27.</w:t>
            </w:r>
          </w:p>
        </w:tc>
        <w:tc>
          <w:tcPr>
            <w:tcW w:w="1130" w:type="dxa"/>
            <w:vMerge/>
            <w:shd w:val="clear" w:color="auto" w:fill="F2F2F2" w:themeFill="background1" w:themeFillShade="F2"/>
            <w:textDirection w:val="btLr"/>
            <w:vAlign w:val="center"/>
          </w:tcPr>
          <w:p w14:paraId="79BF03AA" w14:textId="77777777" w:rsidR="002C61C8" w:rsidRPr="0041381B" w:rsidRDefault="002C61C8" w:rsidP="002C61C8">
            <w:pPr>
              <w:spacing w:after="0" w:line="240" w:lineRule="auto"/>
              <w:ind w:right="113"/>
              <w:jc w:val="center"/>
              <w:rPr>
                <w:rFonts w:ascii="Cambria" w:hAnsi="Cambria"/>
                <w:b/>
                <w:sz w:val="18"/>
                <w:szCs w:val="18"/>
              </w:rPr>
            </w:pPr>
          </w:p>
        </w:tc>
        <w:tc>
          <w:tcPr>
            <w:tcW w:w="3969" w:type="dxa"/>
            <w:shd w:val="clear" w:color="auto" w:fill="auto"/>
            <w:vAlign w:val="center"/>
          </w:tcPr>
          <w:p w14:paraId="2FFC8067" w14:textId="24638133" w:rsidR="002C61C8" w:rsidRPr="0041381B" w:rsidRDefault="002C61C8" w:rsidP="002C61C8">
            <w:pPr>
              <w:spacing w:after="0" w:line="240" w:lineRule="auto"/>
              <w:ind w:left="-51"/>
              <w:jc w:val="center"/>
              <w:rPr>
                <w:rFonts w:ascii="Cambria" w:hAnsi="Cambria"/>
                <w:sz w:val="18"/>
                <w:szCs w:val="18"/>
              </w:rPr>
            </w:pPr>
            <w:r>
              <w:rPr>
                <w:rFonts w:ascii="Cambria" w:hAnsi="Cambria"/>
                <w:sz w:val="18"/>
                <w:szCs w:val="18"/>
              </w:rPr>
              <w:t>Rozbudowa systemu odbioru nieczystości od użytkowników szlaku żeglugowego Wielkich Jezior Mazurskich. Projekt zakłada uruchomienie programu umożliwiającego doposażenie ;portów jachtowych/przystani będących własnością przedsiębiorców i osób fizycznych w odpowiednią infrastrukturę do odbioru ścieków z jachtów</w:t>
            </w:r>
          </w:p>
        </w:tc>
        <w:tc>
          <w:tcPr>
            <w:tcW w:w="1559" w:type="dxa"/>
            <w:vAlign w:val="center"/>
          </w:tcPr>
          <w:p w14:paraId="04D6BBC6" w14:textId="685740C1"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450533E3" w14:textId="23DFB9A3" w:rsidR="002C61C8" w:rsidRPr="0041381B" w:rsidRDefault="002C61C8" w:rsidP="002C61C8">
            <w:pPr>
              <w:spacing w:after="0" w:line="240" w:lineRule="auto"/>
              <w:jc w:val="center"/>
              <w:rPr>
                <w:rFonts w:ascii="Cambria" w:hAnsi="Cambria"/>
                <w:sz w:val="18"/>
                <w:szCs w:val="18"/>
              </w:rPr>
            </w:pPr>
            <w:r w:rsidRPr="006F5BCF">
              <w:rPr>
                <w:rFonts w:ascii="Cambria" w:hAnsi="Cambria"/>
                <w:sz w:val="18"/>
                <w:szCs w:val="18"/>
              </w:rPr>
              <w:t>Brak możliwości określenia środków finansowych</w:t>
            </w:r>
            <w:r>
              <w:rPr>
                <w:rFonts w:ascii="Cambria" w:hAnsi="Cambria"/>
                <w:sz w:val="18"/>
                <w:szCs w:val="18"/>
              </w:rPr>
              <w:t xml:space="preserve"> dla miasta Giżycka</w:t>
            </w:r>
          </w:p>
        </w:tc>
        <w:tc>
          <w:tcPr>
            <w:tcW w:w="1560" w:type="dxa"/>
            <w:shd w:val="clear" w:color="auto" w:fill="auto"/>
            <w:vAlign w:val="center"/>
          </w:tcPr>
          <w:p w14:paraId="031CD183"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Budżet Miasta</w:t>
            </w:r>
          </w:p>
          <w:p w14:paraId="039E3FBF"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73A477A9" w14:textId="69003BDB"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sz w:val="18"/>
                <w:szCs w:val="18"/>
              </w:rPr>
              <w:t>Fundusze Unijne</w:t>
            </w:r>
          </w:p>
        </w:tc>
        <w:tc>
          <w:tcPr>
            <w:tcW w:w="2268" w:type="dxa"/>
            <w:vAlign w:val="center"/>
          </w:tcPr>
          <w:p w14:paraId="49053D9B" w14:textId="77777777" w:rsidR="002C61C8"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w:t>
            </w:r>
            <w:r>
              <w:rPr>
                <w:rFonts w:ascii="Cambria" w:hAnsi="Cambria" w:cs="Arial"/>
                <w:sz w:val="18"/>
                <w:szCs w:val="18"/>
              </w:rPr>
              <w:t xml:space="preserve">realizowane </w:t>
            </w:r>
          </w:p>
          <w:p w14:paraId="691933EE" w14:textId="77777777" w:rsidR="002C61C8" w:rsidRDefault="002C61C8" w:rsidP="002C61C8">
            <w:pPr>
              <w:autoSpaceDE w:val="0"/>
              <w:autoSpaceDN w:val="0"/>
              <w:adjustRightInd w:val="0"/>
              <w:spacing w:after="0" w:line="240" w:lineRule="auto"/>
              <w:ind w:left="-51"/>
              <w:jc w:val="center"/>
              <w:rPr>
                <w:rFonts w:ascii="Cambria" w:hAnsi="Cambria" w:cs="Arial"/>
                <w:sz w:val="18"/>
                <w:szCs w:val="18"/>
              </w:rPr>
            </w:pPr>
            <w:r>
              <w:rPr>
                <w:rFonts w:ascii="Cambria" w:hAnsi="Cambria" w:cs="Arial"/>
                <w:sz w:val="18"/>
                <w:szCs w:val="18"/>
              </w:rPr>
              <w:t xml:space="preserve">na podstawie umowy partnerskiej ze Stowarzyszeniem Wielkie Jeziora Mazurskie 2020 </w:t>
            </w:r>
          </w:p>
          <w:p w14:paraId="06EA1C63" w14:textId="77777777" w:rsidR="002C61C8" w:rsidRDefault="002C61C8" w:rsidP="002C61C8">
            <w:pPr>
              <w:autoSpaceDE w:val="0"/>
              <w:autoSpaceDN w:val="0"/>
              <w:adjustRightInd w:val="0"/>
              <w:spacing w:after="0" w:line="240" w:lineRule="auto"/>
              <w:ind w:left="-51"/>
              <w:jc w:val="center"/>
              <w:rPr>
                <w:rFonts w:ascii="Cambria" w:hAnsi="Cambria" w:cs="Arial"/>
                <w:sz w:val="18"/>
                <w:szCs w:val="18"/>
              </w:rPr>
            </w:pPr>
            <w:r>
              <w:rPr>
                <w:rFonts w:ascii="Cambria" w:hAnsi="Cambria" w:cs="Arial"/>
                <w:sz w:val="18"/>
                <w:szCs w:val="18"/>
              </w:rPr>
              <w:t xml:space="preserve">w ramach projektu </w:t>
            </w:r>
          </w:p>
          <w:p w14:paraId="4E4EAD33" w14:textId="77777777" w:rsidR="002C61C8" w:rsidRDefault="002C61C8" w:rsidP="002C61C8">
            <w:pPr>
              <w:spacing w:after="0" w:line="240" w:lineRule="auto"/>
              <w:jc w:val="center"/>
              <w:rPr>
                <w:rFonts w:ascii="Cambria" w:hAnsi="Cambria" w:cs="Arial"/>
                <w:sz w:val="18"/>
                <w:szCs w:val="18"/>
              </w:rPr>
            </w:pPr>
            <w:r>
              <w:rPr>
                <w:rFonts w:ascii="Cambria" w:hAnsi="Cambria" w:cs="Arial"/>
                <w:sz w:val="18"/>
                <w:szCs w:val="18"/>
              </w:rPr>
              <w:t xml:space="preserve">„Sanitacja jezior </w:t>
            </w:r>
          </w:p>
          <w:p w14:paraId="078F7354" w14:textId="58C5F302" w:rsidR="002C61C8" w:rsidRPr="0041381B" w:rsidRDefault="002C61C8" w:rsidP="002C61C8">
            <w:pPr>
              <w:spacing w:after="0" w:line="240" w:lineRule="auto"/>
              <w:jc w:val="center"/>
              <w:rPr>
                <w:rFonts w:ascii="Cambria" w:hAnsi="Cambria" w:cs="Arial"/>
                <w:sz w:val="18"/>
                <w:szCs w:val="18"/>
              </w:rPr>
            </w:pPr>
            <w:r>
              <w:rPr>
                <w:rFonts w:ascii="Cambria" w:hAnsi="Cambria" w:cs="Arial"/>
                <w:sz w:val="18"/>
                <w:szCs w:val="18"/>
              </w:rPr>
              <w:t>w obszarze Wielkich Jezior Mazurskich”</w:t>
            </w:r>
          </w:p>
        </w:tc>
      </w:tr>
      <w:tr w:rsidR="002C61C8" w:rsidRPr="0041381B" w14:paraId="1ED99404" w14:textId="77777777" w:rsidTr="00815612">
        <w:trPr>
          <w:cantSplit/>
          <w:trHeight w:val="1021"/>
          <w:jc w:val="center"/>
        </w:trPr>
        <w:tc>
          <w:tcPr>
            <w:tcW w:w="425" w:type="dxa"/>
            <w:tcBorders>
              <w:bottom w:val="single" w:sz="4" w:space="0" w:color="auto"/>
            </w:tcBorders>
            <w:shd w:val="clear" w:color="auto" w:fill="F2F2F2" w:themeFill="background1" w:themeFillShade="F2"/>
            <w:vAlign w:val="center"/>
          </w:tcPr>
          <w:p w14:paraId="7A99D82F" w14:textId="77A16213"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28</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6BD67A6F" w14:textId="102677F3" w:rsidR="002C61C8" w:rsidRPr="0041381B" w:rsidRDefault="002C61C8" w:rsidP="002C61C8">
            <w:pPr>
              <w:spacing w:after="0" w:line="240" w:lineRule="auto"/>
              <w:ind w:left="113" w:right="113"/>
              <w:jc w:val="center"/>
              <w:rPr>
                <w:rFonts w:ascii="Cambria" w:hAnsi="Cambria"/>
                <w:sz w:val="18"/>
                <w:szCs w:val="18"/>
              </w:rPr>
            </w:pPr>
          </w:p>
        </w:tc>
        <w:tc>
          <w:tcPr>
            <w:tcW w:w="3969" w:type="dxa"/>
            <w:shd w:val="clear" w:color="auto" w:fill="auto"/>
            <w:vAlign w:val="center"/>
          </w:tcPr>
          <w:p w14:paraId="1E23D343"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Dotacje na budowę przydomowych </w:t>
            </w:r>
          </w:p>
          <w:p w14:paraId="5F6C6A35" w14:textId="5973D98E"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oczyszczalni ścieków na terenie miasta</w:t>
            </w:r>
          </w:p>
        </w:tc>
        <w:tc>
          <w:tcPr>
            <w:tcW w:w="1559" w:type="dxa"/>
            <w:vAlign w:val="center"/>
          </w:tcPr>
          <w:p w14:paraId="191ACA1A" w14:textId="45B5F849"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33C80A48"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1C3F46E6" w14:textId="5938DE79"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cs="Arial"/>
                <w:sz w:val="18"/>
                <w:szCs w:val="18"/>
              </w:rPr>
              <w:t xml:space="preserve">Budżet </w:t>
            </w:r>
            <w:r w:rsidRPr="0041381B">
              <w:rPr>
                <w:rFonts w:ascii="Cambria" w:hAnsi="Cambria"/>
                <w:sz w:val="18"/>
                <w:szCs w:val="18"/>
              </w:rPr>
              <w:t>Miasta Fundusze Krajowe</w:t>
            </w:r>
          </w:p>
          <w:p w14:paraId="428F97C2"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19BDBBC7" w14:textId="19361603"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21A934E3" w14:textId="77777777" w:rsidTr="00815612">
        <w:trPr>
          <w:cantSplit/>
          <w:trHeight w:val="1021"/>
          <w:jc w:val="center"/>
        </w:trPr>
        <w:tc>
          <w:tcPr>
            <w:tcW w:w="425" w:type="dxa"/>
            <w:tcBorders>
              <w:bottom w:val="single" w:sz="4" w:space="0" w:color="auto"/>
            </w:tcBorders>
            <w:shd w:val="clear" w:color="auto" w:fill="F2F2F2" w:themeFill="background1" w:themeFillShade="F2"/>
            <w:vAlign w:val="center"/>
          </w:tcPr>
          <w:p w14:paraId="1C102550" w14:textId="408F2D4C"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29</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327428F5" w14:textId="77777777" w:rsidR="002C61C8" w:rsidRPr="0041381B" w:rsidRDefault="002C61C8" w:rsidP="002C61C8">
            <w:pPr>
              <w:spacing w:after="0" w:line="240" w:lineRule="auto"/>
              <w:ind w:left="113" w:right="113"/>
              <w:jc w:val="center"/>
              <w:rPr>
                <w:rFonts w:ascii="Cambria" w:hAnsi="Cambria"/>
                <w:sz w:val="18"/>
                <w:szCs w:val="18"/>
              </w:rPr>
            </w:pPr>
          </w:p>
        </w:tc>
        <w:tc>
          <w:tcPr>
            <w:tcW w:w="3969" w:type="dxa"/>
            <w:shd w:val="clear" w:color="auto" w:fill="auto"/>
            <w:vAlign w:val="center"/>
          </w:tcPr>
          <w:p w14:paraId="2D541001"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Gospodarowanie wodami opadowymi </w:t>
            </w:r>
          </w:p>
          <w:p w14:paraId="0CF6B768" w14:textId="6BDDECCC"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na terenie miasta</w:t>
            </w:r>
          </w:p>
        </w:tc>
        <w:tc>
          <w:tcPr>
            <w:tcW w:w="1559" w:type="dxa"/>
            <w:vAlign w:val="center"/>
          </w:tcPr>
          <w:p w14:paraId="01157FE6" w14:textId="140C539E"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30D839A7"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72287DC1" w14:textId="26F0095D"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cs="Arial"/>
                <w:sz w:val="18"/>
                <w:szCs w:val="18"/>
              </w:rPr>
              <w:t xml:space="preserve">Budżet </w:t>
            </w:r>
            <w:r w:rsidRPr="0041381B">
              <w:rPr>
                <w:rFonts w:ascii="Cambria" w:hAnsi="Cambria"/>
                <w:sz w:val="18"/>
                <w:szCs w:val="18"/>
              </w:rPr>
              <w:t>Miasta Fundusze Krajowe</w:t>
            </w:r>
          </w:p>
          <w:p w14:paraId="166D4266"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789906DD" w14:textId="09283EFC"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1CE350B8" w14:textId="77777777" w:rsidTr="00815612">
        <w:trPr>
          <w:cantSplit/>
          <w:trHeight w:val="1021"/>
          <w:jc w:val="center"/>
        </w:trPr>
        <w:tc>
          <w:tcPr>
            <w:tcW w:w="425" w:type="dxa"/>
            <w:shd w:val="clear" w:color="auto" w:fill="F2F2F2" w:themeFill="background1" w:themeFillShade="F2"/>
            <w:vAlign w:val="center"/>
          </w:tcPr>
          <w:p w14:paraId="0FF9267D" w14:textId="4435481E"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30.</w:t>
            </w:r>
          </w:p>
        </w:tc>
        <w:tc>
          <w:tcPr>
            <w:tcW w:w="1130" w:type="dxa"/>
            <w:vMerge w:val="restart"/>
            <w:shd w:val="clear" w:color="auto" w:fill="F2F2F2" w:themeFill="background1" w:themeFillShade="F2"/>
            <w:textDirection w:val="btLr"/>
            <w:vAlign w:val="center"/>
          </w:tcPr>
          <w:p w14:paraId="644640DB" w14:textId="77777777" w:rsidR="002C61C8" w:rsidRPr="0041381B" w:rsidRDefault="002C61C8" w:rsidP="002C61C8">
            <w:pPr>
              <w:spacing w:after="0" w:line="240" w:lineRule="auto"/>
              <w:ind w:left="113" w:right="113"/>
              <w:jc w:val="center"/>
              <w:rPr>
                <w:rFonts w:ascii="Cambria" w:hAnsi="Cambria"/>
                <w:b/>
                <w:sz w:val="18"/>
                <w:szCs w:val="18"/>
              </w:rPr>
            </w:pPr>
            <w:r w:rsidRPr="0041381B">
              <w:rPr>
                <w:rFonts w:ascii="Cambria" w:hAnsi="Cambria"/>
                <w:b/>
                <w:sz w:val="18"/>
                <w:szCs w:val="18"/>
              </w:rPr>
              <w:t xml:space="preserve">Obszar interwencji VI </w:t>
            </w:r>
          </w:p>
          <w:p w14:paraId="763306C8" w14:textId="77777777" w:rsidR="002C61C8" w:rsidRPr="0041381B" w:rsidRDefault="002C61C8" w:rsidP="002C61C8">
            <w:pPr>
              <w:spacing w:after="0" w:line="240" w:lineRule="auto"/>
              <w:ind w:right="113"/>
              <w:jc w:val="center"/>
              <w:rPr>
                <w:rFonts w:ascii="Cambria" w:hAnsi="Cambria"/>
                <w:sz w:val="18"/>
                <w:szCs w:val="18"/>
              </w:rPr>
            </w:pPr>
            <w:r w:rsidRPr="0041381B">
              <w:rPr>
                <w:rFonts w:ascii="Cambria" w:hAnsi="Cambria"/>
                <w:b/>
                <w:sz w:val="18"/>
                <w:szCs w:val="18"/>
              </w:rPr>
              <w:t>Gleby oraz zasoby geologiczne</w:t>
            </w:r>
          </w:p>
        </w:tc>
        <w:tc>
          <w:tcPr>
            <w:tcW w:w="3969" w:type="dxa"/>
            <w:shd w:val="clear" w:color="auto" w:fill="auto"/>
            <w:vAlign w:val="center"/>
          </w:tcPr>
          <w:p w14:paraId="1E981A7F"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Uwzględnienie w studium uwarunkowań oraz planie zagospodarowania przestrzennego obszarów złóż i objęcie ochroną oraz działania związane z ich poszukiwaniem i rozpoznawaniem</w:t>
            </w:r>
          </w:p>
        </w:tc>
        <w:tc>
          <w:tcPr>
            <w:tcW w:w="1559" w:type="dxa"/>
            <w:vAlign w:val="center"/>
          </w:tcPr>
          <w:p w14:paraId="66C2FB63" w14:textId="2393574A" w:rsidR="002C61C8" w:rsidRPr="0041381B" w:rsidRDefault="002C61C8" w:rsidP="002C61C8">
            <w:pPr>
              <w:tabs>
                <w:tab w:val="center" w:pos="4536"/>
                <w:tab w:val="right" w:pos="9072"/>
              </w:tabs>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61330038"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7C9C5CD3"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15A20DDB"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04FA4023"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0F7B2D53"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850" w:type="dxa"/>
            <w:shd w:val="clear" w:color="auto" w:fill="auto"/>
            <w:vAlign w:val="center"/>
          </w:tcPr>
          <w:p w14:paraId="03867BE2"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1560" w:type="dxa"/>
            <w:shd w:val="clear" w:color="auto" w:fill="auto"/>
            <w:vAlign w:val="center"/>
          </w:tcPr>
          <w:p w14:paraId="594B3F74" w14:textId="2C29C164"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cs="Arial"/>
                <w:sz w:val="18"/>
                <w:szCs w:val="18"/>
              </w:rPr>
              <w:t xml:space="preserve">Budżet </w:t>
            </w:r>
            <w:r w:rsidRPr="0041381B">
              <w:rPr>
                <w:rFonts w:ascii="Cambria" w:hAnsi="Cambria"/>
                <w:sz w:val="18"/>
                <w:szCs w:val="18"/>
              </w:rPr>
              <w:t>Miasta</w:t>
            </w:r>
          </w:p>
        </w:tc>
        <w:tc>
          <w:tcPr>
            <w:tcW w:w="2268" w:type="dxa"/>
            <w:shd w:val="clear" w:color="auto" w:fill="FFFFFF" w:themeFill="background1"/>
            <w:vAlign w:val="center"/>
          </w:tcPr>
          <w:p w14:paraId="36CE2161"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2C61C8" w:rsidRPr="0041381B" w14:paraId="370960FC" w14:textId="77777777" w:rsidTr="00815612">
        <w:trPr>
          <w:cantSplit/>
          <w:trHeight w:val="1021"/>
          <w:jc w:val="center"/>
        </w:trPr>
        <w:tc>
          <w:tcPr>
            <w:tcW w:w="425" w:type="dxa"/>
            <w:shd w:val="clear" w:color="auto" w:fill="F2F2F2" w:themeFill="background1" w:themeFillShade="F2"/>
            <w:vAlign w:val="center"/>
          </w:tcPr>
          <w:p w14:paraId="579C6B73" w14:textId="0FD498A5"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31</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26D2F4FE" w14:textId="77777777" w:rsidR="002C61C8" w:rsidRPr="0041381B" w:rsidRDefault="002C61C8" w:rsidP="002C61C8">
            <w:pPr>
              <w:spacing w:after="0" w:line="240" w:lineRule="auto"/>
              <w:ind w:right="113"/>
              <w:jc w:val="center"/>
              <w:rPr>
                <w:rFonts w:ascii="Cambria" w:hAnsi="Cambria"/>
                <w:sz w:val="18"/>
                <w:szCs w:val="18"/>
              </w:rPr>
            </w:pPr>
          </w:p>
        </w:tc>
        <w:tc>
          <w:tcPr>
            <w:tcW w:w="3969" w:type="dxa"/>
            <w:vAlign w:val="center"/>
          </w:tcPr>
          <w:p w14:paraId="060D826D"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Ograniczenie presji wywieranej na środowisko podczas prowadzenia prac rozpoznawczych, eksploatacyjnych i magazynowania kopalin poprzez korzystanie z nowoczesnych technologii pozyskiwania surowców mineralnych</w:t>
            </w:r>
          </w:p>
        </w:tc>
        <w:tc>
          <w:tcPr>
            <w:tcW w:w="1559" w:type="dxa"/>
            <w:vAlign w:val="center"/>
          </w:tcPr>
          <w:p w14:paraId="7E1F03B2" w14:textId="1A1E06AA" w:rsidR="002C61C8" w:rsidRPr="0041381B" w:rsidRDefault="002C61C8" w:rsidP="002C61C8">
            <w:pPr>
              <w:tabs>
                <w:tab w:val="center" w:pos="4536"/>
                <w:tab w:val="right" w:pos="9072"/>
              </w:tabs>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06DDCA8A"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05AFC1D0" w14:textId="118D9496"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cs="Arial"/>
                <w:sz w:val="18"/>
                <w:szCs w:val="18"/>
              </w:rPr>
              <w:t xml:space="preserve">Budżet </w:t>
            </w:r>
            <w:r w:rsidRPr="0041381B">
              <w:rPr>
                <w:rFonts w:ascii="Cambria" w:hAnsi="Cambria"/>
                <w:sz w:val="18"/>
                <w:szCs w:val="18"/>
              </w:rPr>
              <w:t>Miasta</w:t>
            </w:r>
          </w:p>
        </w:tc>
        <w:tc>
          <w:tcPr>
            <w:tcW w:w="2268" w:type="dxa"/>
            <w:shd w:val="clear" w:color="auto" w:fill="FFFFFF" w:themeFill="background1"/>
            <w:vAlign w:val="center"/>
          </w:tcPr>
          <w:p w14:paraId="42AB0C73" w14:textId="23FE0EBF"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2C659E56" w14:textId="77777777" w:rsidTr="00815612">
        <w:trPr>
          <w:cantSplit/>
          <w:trHeight w:val="1021"/>
          <w:jc w:val="center"/>
        </w:trPr>
        <w:tc>
          <w:tcPr>
            <w:tcW w:w="425" w:type="dxa"/>
            <w:shd w:val="clear" w:color="auto" w:fill="F2F2F2" w:themeFill="background1" w:themeFillShade="F2"/>
            <w:vAlign w:val="center"/>
          </w:tcPr>
          <w:p w14:paraId="1D56D199" w14:textId="77CCC984"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32</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26B39208" w14:textId="501BF888" w:rsidR="002C61C8" w:rsidRPr="0041381B" w:rsidRDefault="002C61C8" w:rsidP="002C61C8">
            <w:pPr>
              <w:spacing w:after="0" w:line="240" w:lineRule="auto"/>
              <w:ind w:left="113" w:right="113"/>
              <w:jc w:val="center"/>
              <w:rPr>
                <w:rFonts w:ascii="Cambria" w:hAnsi="Cambria"/>
                <w:b/>
                <w:sz w:val="18"/>
                <w:szCs w:val="18"/>
              </w:rPr>
            </w:pPr>
          </w:p>
        </w:tc>
        <w:tc>
          <w:tcPr>
            <w:tcW w:w="3969" w:type="dxa"/>
            <w:shd w:val="clear" w:color="auto" w:fill="auto"/>
            <w:vAlign w:val="center"/>
          </w:tcPr>
          <w:p w14:paraId="21200133"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Ochrona i wprowadzenie zadrzewień</w:t>
            </w:r>
          </w:p>
          <w:p w14:paraId="51F60044" w14:textId="63DAD452"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i zakrzewień przydrożnych spełniających rolę przeciwerozyjną</w:t>
            </w:r>
          </w:p>
        </w:tc>
        <w:tc>
          <w:tcPr>
            <w:tcW w:w="1559" w:type="dxa"/>
            <w:vAlign w:val="center"/>
          </w:tcPr>
          <w:p w14:paraId="657515DB" w14:textId="4B603EEA"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38E64048" w14:textId="45498160"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5</w:t>
            </w:r>
          </w:p>
        </w:tc>
        <w:tc>
          <w:tcPr>
            <w:tcW w:w="567" w:type="dxa"/>
            <w:shd w:val="clear" w:color="auto" w:fill="auto"/>
            <w:vAlign w:val="center"/>
          </w:tcPr>
          <w:p w14:paraId="743CCB1E" w14:textId="2FF523C1"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5</w:t>
            </w:r>
          </w:p>
        </w:tc>
        <w:tc>
          <w:tcPr>
            <w:tcW w:w="567" w:type="dxa"/>
            <w:shd w:val="clear" w:color="auto" w:fill="auto"/>
            <w:vAlign w:val="center"/>
          </w:tcPr>
          <w:p w14:paraId="5B492A3E" w14:textId="6A6981D2"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5</w:t>
            </w:r>
          </w:p>
        </w:tc>
        <w:tc>
          <w:tcPr>
            <w:tcW w:w="567" w:type="dxa"/>
            <w:shd w:val="clear" w:color="auto" w:fill="auto"/>
            <w:vAlign w:val="center"/>
          </w:tcPr>
          <w:p w14:paraId="20E67F8A" w14:textId="6CA645E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5</w:t>
            </w:r>
          </w:p>
        </w:tc>
        <w:tc>
          <w:tcPr>
            <w:tcW w:w="567" w:type="dxa"/>
            <w:shd w:val="clear" w:color="auto" w:fill="auto"/>
            <w:vAlign w:val="center"/>
          </w:tcPr>
          <w:p w14:paraId="45B7A401" w14:textId="41D4AF58"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20</w:t>
            </w:r>
          </w:p>
        </w:tc>
        <w:tc>
          <w:tcPr>
            <w:tcW w:w="850" w:type="dxa"/>
            <w:shd w:val="clear" w:color="auto" w:fill="auto"/>
            <w:vAlign w:val="center"/>
          </w:tcPr>
          <w:p w14:paraId="04465726" w14:textId="1757A9B3"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40</w:t>
            </w:r>
          </w:p>
        </w:tc>
        <w:tc>
          <w:tcPr>
            <w:tcW w:w="1560" w:type="dxa"/>
            <w:shd w:val="clear" w:color="auto" w:fill="auto"/>
            <w:vAlign w:val="center"/>
          </w:tcPr>
          <w:p w14:paraId="1989EF33" w14:textId="1915ECA1"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Budżet </w:t>
            </w:r>
            <w:r w:rsidRPr="0041381B">
              <w:rPr>
                <w:rFonts w:ascii="Cambria" w:hAnsi="Cambria"/>
                <w:sz w:val="18"/>
                <w:szCs w:val="18"/>
              </w:rPr>
              <w:t>Miasta</w:t>
            </w:r>
          </w:p>
        </w:tc>
        <w:tc>
          <w:tcPr>
            <w:tcW w:w="2268" w:type="dxa"/>
            <w:shd w:val="clear" w:color="auto" w:fill="FFFFFF" w:themeFill="background1"/>
            <w:vAlign w:val="center"/>
          </w:tcPr>
          <w:p w14:paraId="5BAA3950" w14:textId="7923A398"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769E12E1" w14:textId="77777777" w:rsidTr="00C95B87">
        <w:trPr>
          <w:cantSplit/>
          <w:trHeight w:val="284"/>
          <w:jc w:val="center"/>
        </w:trPr>
        <w:tc>
          <w:tcPr>
            <w:tcW w:w="425" w:type="dxa"/>
            <w:shd w:val="clear" w:color="auto" w:fill="F2F2F2" w:themeFill="background1" w:themeFillShade="F2"/>
            <w:vAlign w:val="center"/>
          </w:tcPr>
          <w:p w14:paraId="5298A21A" w14:textId="41A970AC" w:rsidR="00815612" w:rsidRPr="0041381B" w:rsidRDefault="00815612" w:rsidP="00815612">
            <w:pPr>
              <w:spacing w:after="0" w:line="240" w:lineRule="auto"/>
              <w:jc w:val="center"/>
              <w:rPr>
                <w:rFonts w:ascii="Cambria" w:hAnsi="Cambria"/>
                <w:b/>
                <w:sz w:val="18"/>
                <w:szCs w:val="18"/>
              </w:rPr>
            </w:pPr>
            <w:r w:rsidRPr="0041381B">
              <w:rPr>
                <w:rFonts w:ascii="Cambria" w:hAnsi="Cambria"/>
                <w:b/>
                <w:sz w:val="18"/>
                <w:szCs w:val="18"/>
              </w:rPr>
              <w:lastRenderedPageBreak/>
              <w:t>A</w:t>
            </w:r>
          </w:p>
        </w:tc>
        <w:tc>
          <w:tcPr>
            <w:tcW w:w="1130" w:type="dxa"/>
            <w:shd w:val="clear" w:color="auto" w:fill="F2F2F2" w:themeFill="background1" w:themeFillShade="F2"/>
            <w:vAlign w:val="center"/>
          </w:tcPr>
          <w:p w14:paraId="448F97C9" w14:textId="1C5445C3" w:rsidR="00815612" w:rsidRPr="0041381B" w:rsidRDefault="00815612" w:rsidP="00815612">
            <w:pPr>
              <w:spacing w:after="0" w:line="240" w:lineRule="auto"/>
              <w:ind w:left="113" w:right="113"/>
              <w:jc w:val="center"/>
              <w:rPr>
                <w:rFonts w:ascii="Cambria" w:hAnsi="Cambria"/>
                <w:b/>
                <w:sz w:val="18"/>
                <w:szCs w:val="18"/>
              </w:rPr>
            </w:pPr>
            <w:r w:rsidRPr="0041381B">
              <w:rPr>
                <w:rFonts w:ascii="Cambria" w:hAnsi="Cambria"/>
                <w:b/>
                <w:sz w:val="18"/>
                <w:szCs w:val="18"/>
              </w:rPr>
              <w:t>B</w:t>
            </w:r>
          </w:p>
        </w:tc>
        <w:tc>
          <w:tcPr>
            <w:tcW w:w="3969" w:type="dxa"/>
            <w:shd w:val="clear" w:color="auto" w:fill="F2F2F2" w:themeFill="background1" w:themeFillShade="F2"/>
            <w:vAlign w:val="center"/>
          </w:tcPr>
          <w:p w14:paraId="53BED9C7" w14:textId="6805040F" w:rsidR="00815612" w:rsidRPr="0041381B" w:rsidRDefault="00815612" w:rsidP="00815612">
            <w:pPr>
              <w:spacing w:after="0" w:line="240" w:lineRule="auto"/>
              <w:jc w:val="center"/>
              <w:rPr>
                <w:rFonts w:ascii="Cambria" w:hAnsi="Cambria"/>
                <w:sz w:val="18"/>
                <w:szCs w:val="18"/>
              </w:rPr>
            </w:pPr>
            <w:r w:rsidRPr="0041381B">
              <w:rPr>
                <w:rFonts w:ascii="Cambria" w:hAnsi="Cambria"/>
                <w:b/>
                <w:sz w:val="18"/>
                <w:szCs w:val="18"/>
              </w:rPr>
              <w:t>C</w:t>
            </w:r>
          </w:p>
        </w:tc>
        <w:tc>
          <w:tcPr>
            <w:tcW w:w="1559" w:type="dxa"/>
            <w:shd w:val="clear" w:color="auto" w:fill="F2F2F2" w:themeFill="background1" w:themeFillShade="F2"/>
            <w:vAlign w:val="center"/>
          </w:tcPr>
          <w:p w14:paraId="5BB58660" w14:textId="23799276"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D</w:t>
            </w:r>
          </w:p>
        </w:tc>
        <w:tc>
          <w:tcPr>
            <w:tcW w:w="567" w:type="dxa"/>
            <w:shd w:val="clear" w:color="auto" w:fill="F2F2F2" w:themeFill="background1" w:themeFillShade="F2"/>
            <w:vAlign w:val="center"/>
          </w:tcPr>
          <w:p w14:paraId="5DF0FDF8" w14:textId="09F478A3"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E</w:t>
            </w:r>
          </w:p>
        </w:tc>
        <w:tc>
          <w:tcPr>
            <w:tcW w:w="567" w:type="dxa"/>
            <w:shd w:val="clear" w:color="auto" w:fill="F2F2F2" w:themeFill="background1" w:themeFillShade="F2"/>
            <w:vAlign w:val="center"/>
          </w:tcPr>
          <w:p w14:paraId="014BFEEB" w14:textId="02C4A86F"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F</w:t>
            </w:r>
          </w:p>
        </w:tc>
        <w:tc>
          <w:tcPr>
            <w:tcW w:w="567" w:type="dxa"/>
            <w:shd w:val="clear" w:color="auto" w:fill="F2F2F2" w:themeFill="background1" w:themeFillShade="F2"/>
            <w:vAlign w:val="center"/>
          </w:tcPr>
          <w:p w14:paraId="5B7F3F75" w14:textId="4D7E6C09"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G</w:t>
            </w:r>
          </w:p>
        </w:tc>
        <w:tc>
          <w:tcPr>
            <w:tcW w:w="567" w:type="dxa"/>
            <w:shd w:val="clear" w:color="auto" w:fill="F2F2F2" w:themeFill="background1" w:themeFillShade="F2"/>
            <w:vAlign w:val="center"/>
          </w:tcPr>
          <w:p w14:paraId="3BB24D49" w14:textId="06037A94"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H</w:t>
            </w:r>
          </w:p>
        </w:tc>
        <w:tc>
          <w:tcPr>
            <w:tcW w:w="567" w:type="dxa"/>
            <w:shd w:val="clear" w:color="auto" w:fill="F2F2F2" w:themeFill="background1" w:themeFillShade="F2"/>
            <w:vAlign w:val="center"/>
          </w:tcPr>
          <w:p w14:paraId="424BD065" w14:textId="4E823A0F"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I</w:t>
            </w:r>
          </w:p>
        </w:tc>
        <w:tc>
          <w:tcPr>
            <w:tcW w:w="850" w:type="dxa"/>
            <w:shd w:val="clear" w:color="auto" w:fill="F2F2F2" w:themeFill="background1" w:themeFillShade="F2"/>
            <w:vAlign w:val="center"/>
          </w:tcPr>
          <w:p w14:paraId="71869B97" w14:textId="74FA376C" w:rsidR="00815612" w:rsidRPr="0041381B" w:rsidRDefault="00815612" w:rsidP="00815612">
            <w:pPr>
              <w:spacing w:after="0" w:line="240" w:lineRule="auto"/>
              <w:jc w:val="center"/>
              <w:rPr>
                <w:rFonts w:ascii="Cambria" w:hAnsi="Cambria"/>
                <w:sz w:val="18"/>
                <w:szCs w:val="18"/>
              </w:rPr>
            </w:pPr>
            <w:r w:rsidRPr="0041381B">
              <w:rPr>
                <w:rFonts w:ascii="Cambria" w:hAnsi="Cambria"/>
                <w:b/>
                <w:sz w:val="18"/>
                <w:szCs w:val="18"/>
              </w:rPr>
              <w:t>J</w:t>
            </w:r>
          </w:p>
        </w:tc>
        <w:tc>
          <w:tcPr>
            <w:tcW w:w="1560" w:type="dxa"/>
            <w:shd w:val="clear" w:color="auto" w:fill="F2F2F2" w:themeFill="background1" w:themeFillShade="F2"/>
            <w:vAlign w:val="center"/>
          </w:tcPr>
          <w:p w14:paraId="540BD515" w14:textId="3E2D329B" w:rsidR="00815612" w:rsidRPr="0041381B" w:rsidRDefault="00815612" w:rsidP="00815612">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b/>
                <w:sz w:val="18"/>
                <w:szCs w:val="18"/>
              </w:rPr>
              <w:t>K</w:t>
            </w:r>
          </w:p>
        </w:tc>
        <w:tc>
          <w:tcPr>
            <w:tcW w:w="2268" w:type="dxa"/>
            <w:shd w:val="clear" w:color="auto" w:fill="F2F2F2" w:themeFill="background1" w:themeFillShade="F2"/>
            <w:vAlign w:val="center"/>
          </w:tcPr>
          <w:p w14:paraId="64FA6FC0" w14:textId="66FB2E43" w:rsidR="00815612" w:rsidRPr="0041381B" w:rsidRDefault="00815612" w:rsidP="00815612">
            <w:pPr>
              <w:spacing w:after="0" w:line="240" w:lineRule="auto"/>
              <w:jc w:val="center"/>
              <w:rPr>
                <w:rFonts w:ascii="Cambria" w:hAnsi="Cambria" w:cs="Arial"/>
                <w:sz w:val="18"/>
                <w:szCs w:val="18"/>
              </w:rPr>
            </w:pPr>
            <w:r w:rsidRPr="0041381B">
              <w:rPr>
                <w:rFonts w:ascii="Cambria" w:hAnsi="Cambria"/>
                <w:b/>
                <w:sz w:val="18"/>
                <w:szCs w:val="18"/>
              </w:rPr>
              <w:t>L</w:t>
            </w:r>
          </w:p>
        </w:tc>
      </w:tr>
      <w:tr w:rsidR="00815612" w:rsidRPr="0041381B" w14:paraId="3874B9F0" w14:textId="77777777" w:rsidTr="00795FE8">
        <w:trPr>
          <w:cantSplit/>
          <w:trHeight w:val="1314"/>
          <w:jc w:val="center"/>
        </w:trPr>
        <w:tc>
          <w:tcPr>
            <w:tcW w:w="425" w:type="dxa"/>
            <w:shd w:val="clear" w:color="auto" w:fill="F2F2F2" w:themeFill="background1" w:themeFillShade="F2"/>
            <w:vAlign w:val="center"/>
          </w:tcPr>
          <w:p w14:paraId="6E296A8D" w14:textId="52F3CE0C"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33</w:t>
            </w:r>
            <w:r w:rsidRPr="0041381B">
              <w:rPr>
                <w:rFonts w:ascii="Cambria" w:hAnsi="Cambria"/>
                <w:b/>
                <w:sz w:val="18"/>
                <w:szCs w:val="18"/>
              </w:rPr>
              <w:t>.</w:t>
            </w:r>
          </w:p>
        </w:tc>
        <w:tc>
          <w:tcPr>
            <w:tcW w:w="1130" w:type="dxa"/>
            <w:shd w:val="clear" w:color="auto" w:fill="F2F2F2" w:themeFill="background1" w:themeFillShade="F2"/>
            <w:textDirection w:val="btLr"/>
            <w:vAlign w:val="center"/>
          </w:tcPr>
          <w:p w14:paraId="45E99856" w14:textId="00E2828A" w:rsidR="00815612" w:rsidRPr="0041381B" w:rsidRDefault="00815612" w:rsidP="00815612">
            <w:pPr>
              <w:spacing w:after="0" w:line="240" w:lineRule="auto"/>
              <w:ind w:left="113" w:right="113"/>
              <w:jc w:val="center"/>
              <w:rPr>
                <w:rFonts w:ascii="Cambria" w:hAnsi="Cambria"/>
                <w:b/>
                <w:sz w:val="18"/>
                <w:szCs w:val="18"/>
              </w:rPr>
            </w:pPr>
            <w:r w:rsidRPr="0041381B">
              <w:rPr>
                <w:rFonts w:ascii="Cambria" w:hAnsi="Cambria"/>
                <w:b/>
                <w:sz w:val="18"/>
                <w:szCs w:val="18"/>
              </w:rPr>
              <w:t>Obszar interwencji VI</w:t>
            </w:r>
          </w:p>
        </w:tc>
        <w:tc>
          <w:tcPr>
            <w:tcW w:w="3969" w:type="dxa"/>
            <w:shd w:val="clear" w:color="auto" w:fill="auto"/>
            <w:vAlign w:val="center"/>
          </w:tcPr>
          <w:p w14:paraId="2D85F17C" w14:textId="3D577500"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Przeciwdziałanie degradacji terenów rolnych, łąkowych i wodnobłotnych przez czynniki antropogenne</w:t>
            </w:r>
          </w:p>
        </w:tc>
        <w:tc>
          <w:tcPr>
            <w:tcW w:w="1559" w:type="dxa"/>
            <w:vAlign w:val="center"/>
          </w:tcPr>
          <w:p w14:paraId="068DFE83" w14:textId="2BB334B8" w:rsidR="00815612" w:rsidRPr="0041381B" w:rsidRDefault="002C61C8" w:rsidP="00815612">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1069A09D" w14:textId="35E24379"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4443381F" w14:textId="77777777"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p w14:paraId="61CCDBD2" w14:textId="77777777"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3F436347" w14:textId="0B19E9F9"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shd w:val="clear" w:color="auto" w:fill="FFFFFF" w:themeFill="background1"/>
            <w:vAlign w:val="center"/>
          </w:tcPr>
          <w:p w14:paraId="17447622" w14:textId="7C31B165"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426D57C4" w14:textId="77777777" w:rsidTr="00F4778B">
        <w:trPr>
          <w:cantSplit/>
          <w:trHeight w:val="1134"/>
          <w:jc w:val="center"/>
        </w:trPr>
        <w:tc>
          <w:tcPr>
            <w:tcW w:w="425" w:type="dxa"/>
            <w:shd w:val="clear" w:color="auto" w:fill="F2F2F2" w:themeFill="background1" w:themeFillShade="F2"/>
            <w:vAlign w:val="center"/>
          </w:tcPr>
          <w:p w14:paraId="336AD618" w14:textId="7F841D05"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34</w:t>
            </w:r>
            <w:r w:rsidRPr="0041381B">
              <w:rPr>
                <w:rFonts w:ascii="Cambria" w:hAnsi="Cambria"/>
                <w:b/>
                <w:sz w:val="18"/>
                <w:szCs w:val="18"/>
              </w:rPr>
              <w:t>.</w:t>
            </w:r>
          </w:p>
        </w:tc>
        <w:tc>
          <w:tcPr>
            <w:tcW w:w="1130" w:type="dxa"/>
            <w:vMerge w:val="restart"/>
            <w:shd w:val="clear" w:color="auto" w:fill="F2F2F2" w:themeFill="background1" w:themeFillShade="F2"/>
            <w:textDirection w:val="btLr"/>
            <w:vAlign w:val="center"/>
          </w:tcPr>
          <w:p w14:paraId="462429B3" w14:textId="77777777" w:rsidR="00815612" w:rsidRPr="0041381B" w:rsidRDefault="00815612" w:rsidP="00815612">
            <w:pPr>
              <w:spacing w:after="0" w:line="240" w:lineRule="auto"/>
              <w:ind w:right="113"/>
              <w:jc w:val="center"/>
              <w:rPr>
                <w:rFonts w:ascii="Cambria" w:hAnsi="Cambria"/>
                <w:b/>
                <w:sz w:val="18"/>
                <w:szCs w:val="18"/>
              </w:rPr>
            </w:pPr>
            <w:r w:rsidRPr="0041381B">
              <w:rPr>
                <w:rFonts w:ascii="Cambria" w:hAnsi="Cambria"/>
                <w:b/>
                <w:sz w:val="18"/>
                <w:szCs w:val="18"/>
              </w:rPr>
              <w:t xml:space="preserve">Obszar interwencji VII Gospodarka odpadami </w:t>
            </w:r>
          </w:p>
          <w:p w14:paraId="24A42B17" w14:textId="7460A1E6" w:rsidR="00815612" w:rsidRPr="0041381B" w:rsidRDefault="00815612" w:rsidP="00815612">
            <w:pPr>
              <w:spacing w:after="0" w:line="240" w:lineRule="auto"/>
              <w:ind w:right="113"/>
              <w:jc w:val="center"/>
              <w:rPr>
                <w:rFonts w:ascii="Cambria" w:hAnsi="Cambria"/>
                <w:sz w:val="18"/>
                <w:szCs w:val="18"/>
              </w:rPr>
            </w:pPr>
            <w:r w:rsidRPr="0041381B">
              <w:rPr>
                <w:rFonts w:ascii="Cambria" w:hAnsi="Cambria"/>
                <w:b/>
                <w:sz w:val="18"/>
                <w:szCs w:val="18"/>
              </w:rPr>
              <w:t>i zapobieganie powstawaniu odpadów</w:t>
            </w:r>
          </w:p>
        </w:tc>
        <w:tc>
          <w:tcPr>
            <w:tcW w:w="3969" w:type="dxa"/>
            <w:shd w:val="clear" w:color="auto" w:fill="auto"/>
            <w:vAlign w:val="center"/>
          </w:tcPr>
          <w:p w14:paraId="4915D910" w14:textId="71CB0106"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Intensyfikacja działań w zakresie wdrażania systemu gospodarki odpadami komunalnymi</w:t>
            </w:r>
          </w:p>
        </w:tc>
        <w:tc>
          <w:tcPr>
            <w:tcW w:w="1559" w:type="dxa"/>
            <w:vAlign w:val="center"/>
          </w:tcPr>
          <w:p w14:paraId="59034980" w14:textId="5F91D6CA" w:rsidR="00815612" w:rsidRPr="0041381B" w:rsidRDefault="002C61C8" w:rsidP="00815612">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r w:rsidR="00815612" w:rsidRPr="0041381B">
              <w:rPr>
                <w:rFonts w:ascii="Cambria" w:hAnsi="Cambria"/>
                <w:sz w:val="18"/>
                <w:szCs w:val="18"/>
              </w:rPr>
              <w:t>,</w:t>
            </w:r>
          </w:p>
          <w:p w14:paraId="66350E21" w14:textId="245F9421"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MZM-GO</w:t>
            </w:r>
          </w:p>
        </w:tc>
        <w:tc>
          <w:tcPr>
            <w:tcW w:w="3685" w:type="dxa"/>
            <w:gridSpan w:val="6"/>
            <w:shd w:val="clear" w:color="auto" w:fill="auto"/>
            <w:vAlign w:val="center"/>
          </w:tcPr>
          <w:p w14:paraId="30C5D902" w14:textId="0A249527" w:rsidR="00815612" w:rsidRPr="0041381B" w:rsidRDefault="00815612" w:rsidP="00815612">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3122F400" w14:textId="7D9DA005" w:rsidR="00815612" w:rsidRPr="0041381B" w:rsidRDefault="00815612" w:rsidP="00815612">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sz w:val="18"/>
                <w:szCs w:val="18"/>
              </w:rPr>
              <w:t>Budżet Miasta</w:t>
            </w:r>
          </w:p>
        </w:tc>
        <w:tc>
          <w:tcPr>
            <w:tcW w:w="2268" w:type="dxa"/>
            <w:shd w:val="clear" w:color="auto" w:fill="FFFFFF" w:themeFill="background1"/>
            <w:vAlign w:val="center"/>
          </w:tcPr>
          <w:p w14:paraId="24F76869" w14:textId="46F98B32"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500012E6" w14:textId="77777777" w:rsidTr="00F4778B">
        <w:trPr>
          <w:cantSplit/>
          <w:trHeight w:val="1134"/>
          <w:jc w:val="center"/>
        </w:trPr>
        <w:tc>
          <w:tcPr>
            <w:tcW w:w="425" w:type="dxa"/>
            <w:shd w:val="clear" w:color="auto" w:fill="F2F2F2" w:themeFill="background1" w:themeFillShade="F2"/>
            <w:vAlign w:val="center"/>
          </w:tcPr>
          <w:p w14:paraId="78C3D27F" w14:textId="59FF9E35"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35</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0B6F42FB" w14:textId="77777777" w:rsidR="00815612" w:rsidRPr="0041381B" w:rsidRDefault="00815612" w:rsidP="00815612">
            <w:pPr>
              <w:spacing w:after="0" w:line="240" w:lineRule="auto"/>
              <w:ind w:right="113"/>
              <w:jc w:val="center"/>
              <w:rPr>
                <w:rFonts w:ascii="Cambria" w:hAnsi="Cambria"/>
                <w:sz w:val="18"/>
                <w:szCs w:val="18"/>
              </w:rPr>
            </w:pPr>
          </w:p>
        </w:tc>
        <w:tc>
          <w:tcPr>
            <w:tcW w:w="3969" w:type="dxa"/>
            <w:shd w:val="clear" w:color="auto" w:fill="auto"/>
            <w:vAlign w:val="center"/>
          </w:tcPr>
          <w:p w14:paraId="46695FF0" w14:textId="3F9EE6BE"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Bieżąca kontrola realizacji przez mieszkańców obowiązków w zakresie utrzymania czystości porządku</w:t>
            </w:r>
          </w:p>
        </w:tc>
        <w:tc>
          <w:tcPr>
            <w:tcW w:w="1559" w:type="dxa"/>
            <w:vAlign w:val="center"/>
          </w:tcPr>
          <w:p w14:paraId="7EC0A253"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r w:rsidRPr="0041381B">
              <w:rPr>
                <w:rFonts w:ascii="Cambria" w:hAnsi="Cambria"/>
                <w:sz w:val="18"/>
                <w:szCs w:val="18"/>
              </w:rPr>
              <w:t>,</w:t>
            </w:r>
          </w:p>
          <w:p w14:paraId="53926256" w14:textId="3F203C58" w:rsidR="00815612"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MZM-GO</w:t>
            </w:r>
          </w:p>
        </w:tc>
        <w:tc>
          <w:tcPr>
            <w:tcW w:w="567" w:type="dxa"/>
            <w:shd w:val="clear" w:color="auto" w:fill="auto"/>
            <w:vAlign w:val="center"/>
          </w:tcPr>
          <w:p w14:paraId="31D36984" w14:textId="493346E8"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1683B27D" w14:textId="4F34066D"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55632E77" w14:textId="19E75CC4"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58FA68E4" w14:textId="5BDE8486"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1996CE9E" w14:textId="028EE0CD"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w:t>
            </w:r>
          </w:p>
        </w:tc>
        <w:tc>
          <w:tcPr>
            <w:tcW w:w="850" w:type="dxa"/>
            <w:shd w:val="clear" w:color="auto" w:fill="auto"/>
            <w:vAlign w:val="center"/>
          </w:tcPr>
          <w:p w14:paraId="49814A6E" w14:textId="3E52BCF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w:t>
            </w:r>
          </w:p>
        </w:tc>
        <w:tc>
          <w:tcPr>
            <w:tcW w:w="1560" w:type="dxa"/>
            <w:shd w:val="clear" w:color="auto" w:fill="auto"/>
            <w:vAlign w:val="center"/>
          </w:tcPr>
          <w:p w14:paraId="00113F4C" w14:textId="5635F69B"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shd w:val="clear" w:color="auto" w:fill="FFFFFF" w:themeFill="background1"/>
            <w:vAlign w:val="center"/>
          </w:tcPr>
          <w:p w14:paraId="30B5F837" w14:textId="27B3728A"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815612" w:rsidRPr="0041381B" w14:paraId="28FB3882" w14:textId="77777777" w:rsidTr="00F4778B">
        <w:trPr>
          <w:cantSplit/>
          <w:trHeight w:val="1134"/>
          <w:jc w:val="center"/>
        </w:trPr>
        <w:tc>
          <w:tcPr>
            <w:tcW w:w="425" w:type="dxa"/>
            <w:shd w:val="clear" w:color="auto" w:fill="F2F2F2" w:themeFill="background1" w:themeFillShade="F2"/>
            <w:vAlign w:val="center"/>
          </w:tcPr>
          <w:p w14:paraId="79D864F7" w14:textId="5A4A3E11"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36</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719F3C89" w14:textId="13DC1970" w:rsidR="00815612" w:rsidRPr="0041381B" w:rsidRDefault="00815612" w:rsidP="00815612">
            <w:pPr>
              <w:spacing w:after="0" w:line="240" w:lineRule="auto"/>
              <w:ind w:right="113"/>
              <w:jc w:val="center"/>
              <w:rPr>
                <w:rFonts w:ascii="Cambria" w:hAnsi="Cambria"/>
                <w:b/>
                <w:sz w:val="18"/>
                <w:szCs w:val="18"/>
              </w:rPr>
            </w:pPr>
          </w:p>
        </w:tc>
        <w:tc>
          <w:tcPr>
            <w:tcW w:w="3969" w:type="dxa"/>
            <w:vAlign w:val="center"/>
          </w:tcPr>
          <w:p w14:paraId="50CDE83C"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 xml:space="preserve">Wsparcie finansowe dla osób fizycznych likwidujących azbest lub wyroby zawierające azbest z terenu nieruchomości położonych </w:t>
            </w:r>
          </w:p>
          <w:p w14:paraId="04E2399A" w14:textId="76FCCA04"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na terenie miasta</w:t>
            </w:r>
          </w:p>
        </w:tc>
        <w:tc>
          <w:tcPr>
            <w:tcW w:w="1559" w:type="dxa"/>
            <w:vAlign w:val="center"/>
          </w:tcPr>
          <w:p w14:paraId="7089C3C4"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r w:rsidRPr="0041381B">
              <w:rPr>
                <w:rFonts w:ascii="Cambria" w:hAnsi="Cambria"/>
                <w:sz w:val="18"/>
                <w:szCs w:val="18"/>
              </w:rPr>
              <w:t>,</w:t>
            </w:r>
          </w:p>
          <w:p w14:paraId="267F96BD" w14:textId="70283175" w:rsidR="00815612"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MZM-GO</w:t>
            </w:r>
          </w:p>
        </w:tc>
        <w:tc>
          <w:tcPr>
            <w:tcW w:w="3685" w:type="dxa"/>
            <w:gridSpan w:val="6"/>
            <w:shd w:val="clear" w:color="auto" w:fill="auto"/>
            <w:vAlign w:val="center"/>
          </w:tcPr>
          <w:p w14:paraId="07C68A22" w14:textId="0807702F" w:rsidR="00815612" w:rsidRPr="0041381B" w:rsidRDefault="00815612" w:rsidP="00815612">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206772F9" w14:textId="62169981"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p w14:paraId="3BB28144" w14:textId="77777777"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66ADFA0A" w14:textId="4A15DA21"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shd w:val="clear" w:color="auto" w:fill="FFFFFF" w:themeFill="background1"/>
            <w:vAlign w:val="center"/>
          </w:tcPr>
          <w:p w14:paraId="3B5E3A9C" w14:textId="1E8FEFBF"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2C64186B" w14:textId="77777777" w:rsidTr="009713EA">
        <w:trPr>
          <w:cantSplit/>
          <w:trHeight w:val="1134"/>
          <w:jc w:val="center"/>
        </w:trPr>
        <w:tc>
          <w:tcPr>
            <w:tcW w:w="425" w:type="dxa"/>
            <w:shd w:val="clear" w:color="auto" w:fill="F2F2F2" w:themeFill="background1" w:themeFillShade="F2"/>
            <w:vAlign w:val="center"/>
          </w:tcPr>
          <w:p w14:paraId="0CE19B53" w14:textId="4CEF0DC3"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37</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461065F7" w14:textId="77777777" w:rsidR="00815612" w:rsidRPr="0041381B" w:rsidRDefault="00815612" w:rsidP="00815612">
            <w:pPr>
              <w:spacing w:after="0" w:line="240" w:lineRule="auto"/>
              <w:ind w:right="113"/>
              <w:jc w:val="center"/>
              <w:rPr>
                <w:rFonts w:ascii="Cambria" w:hAnsi="Cambria"/>
                <w:sz w:val="18"/>
                <w:szCs w:val="18"/>
              </w:rPr>
            </w:pPr>
          </w:p>
        </w:tc>
        <w:tc>
          <w:tcPr>
            <w:tcW w:w="3969" w:type="dxa"/>
            <w:shd w:val="clear" w:color="auto" w:fill="auto"/>
            <w:vAlign w:val="center"/>
          </w:tcPr>
          <w:p w14:paraId="7E249203"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Likwidacja nielegalnych składowisk odpadów</w:t>
            </w:r>
          </w:p>
        </w:tc>
        <w:tc>
          <w:tcPr>
            <w:tcW w:w="1559" w:type="dxa"/>
            <w:vAlign w:val="center"/>
          </w:tcPr>
          <w:p w14:paraId="47059FB1"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r w:rsidRPr="0041381B">
              <w:rPr>
                <w:rFonts w:ascii="Cambria" w:hAnsi="Cambria"/>
                <w:sz w:val="18"/>
                <w:szCs w:val="18"/>
              </w:rPr>
              <w:t>,</w:t>
            </w:r>
          </w:p>
          <w:p w14:paraId="675F4E7A" w14:textId="3DCC2803" w:rsidR="00815612"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MZM-GO</w:t>
            </w:r>
          </w:p>
        </w:tc>
        <w:tc>
          <w:tcPr>
            <w:tcW w:w="3685" w:type="dxa"/>
            <w:gridSpan w:val="6"/>
            <w:shd w:val="clear" w:color="auto" w:fill="auto"/>
            <w:vAlign w:val="center"/>
          </w:tcPr>
          <w:p w14:paraId="3AC9C8D1" w14:textId="42F23E5F"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Brak możliwości określenia środków finansowych - zależne od zakresu realizacji</w:t>
            </w:r>
          </w:p>
        </w:tc>
        <w:tc>
          <w:tcPr>
            <w:tcW w:w="1560" w:type="dxa"/>
            <w:shd w:val="clear" w:color="auto" w:fill="auto"/>
            <w:vAlign w:val="center"/>
          </w:tcPr>
          <w:p w14:paraId="6B5FF5AD" w14:textId="00E254D6" w:rsidR="00815612"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r>
              <w:rPr>
                <w:rFonts w:ascii="Cambria" w:hAnsi="Cambria"/>
                <w:sz w:val="18"/>
                <w:szCs w:val="18"/>
              </w:rPr>
              <w:t>,</w:t>
            </w:r>
          </w:p>
          <w:p w14:paraId="6A29C9B9" w14:textId="6424104D"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 xml:space="preserve">Budżet </w:t>
            </w:r>
            <w:r w:rsidRPr="006106B3">
              <w:rPr>
                <w:rFonts w:ascii="Cambria" w:hAnsi="Cambria"/>
                <w:sz w:val="18"/>
                <w:szCs w:val="18"/>
              </w:rPr>
              <w:t>MZM-GO</w:t>
            </w:r>
            <w:r>
              <w:rPr>
                <w:rFonts w:ascii="Cambria" w:hAnsi="Cambria"/>
                <w:sz w:val="18"/>
                <w:szCs w:val="18"/>
              </w:rPr>
              <w:t xml:space="preserve"> </w:t>
            </w:r>
          </w:p>
        </w:tc>
        <w:tc>
          <w:tcPr>
            <w:tcW w:w="2268" w:type="dxa"/>
            <w:shd w:val="clear" w:color="auto" w:fill="FFFFFF" w:themeFill="background1"/>
            <w:vAlign w:val="center"/>
          </w:tcPr>
          <w:p w14:paraId="602CA934"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w:t>
            </w:r>
          </w:p>
        </w:tc>
      </w:tr>
      <w:tr w:rsidR="00815612" w:rsidRPr="0041381B" w14:paraId="299E7617" w14:textId="77777777" w:rsidTr="00233E5F">
        <w:trPr>
          <w:cantSplit/>
          <w:trHeight w:val="1134"/>
          <w:jc w:val="center"/>
        </w:trPr>
        <w:tc>
          <w:tcPr>
            <w:tcW w:w="425" w:type="dxa"/>
            <w:shd w:val="clear" w:color="auto" w:fill="F2F2F2" w:themeFill="background1" w:themeFillShade="F2"/>
            <w:vAlign w:val="center"/>
          </w:tcPr>
          <w:p w14:paraId="70E12C05" w14:textId="4A5F7DA1"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38</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0962B43B" w14:textId="77777777" w:rsidR="00815612" w:rsidRPr="0041381B" w:rsidRDefault="00815612" w:rsidP="00815612">
            <w:pPr>
              <w:spacing w:after="0" w:line="240" w:lineRule="auto"/>
              <w:ind w:right="113"/>
              <w:jc w:val="center"/>
              <w:rPr>
                <w:rFonts w:ascii="Cambria" w:hAnsi="Cambria"/>
                <w:sz w:val="18"/>
                <w:szCs w:val="18"/>
              </w:rPr>
            </w:pPr>
          </w:p>
        </w:tc>
        <w:tc>
          <w:tcPr>
            <w:tcW w:w="3969" w:type="dxa"/>
            <w:shd w:val="clear" w:color="auto" w:fill="auto"/>
            <w:vAlign w:val="center"/>
          </w:tcPr>
          <w:p w14:paraId="5325B9C8"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 xml:space="preserve">Gospodarowanie odpadami elektrycznymi </w:t>
            </w:r>
          </w:p>
          <w:p w14:paraId="2AA8EB04" w14:textId="69551162"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i elektronicznymi (zorganizowanie punktu zbiórki ww. odpadów, działania edukacyjne)</w:t>
            </w:r>
          </w:p>
        </w:tc>
        <w:tc>
          <w:tcPr>
            <w:tcW w:w="1559" w:type="dxa"/>
            <w:vAlign w:val="center"/>
          </w:tcPr>
          <w:p w14:paraId="7CCA9B07"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r w:rsidRPr="0041381B">
              <w:rPr>
                <w:rFonts w:ascii="Cambria" w:hAnsi="Cambria"/>
                <w:sz w:val="18"/>
                <w:szCs w:val="18"/>
              </w:rPr>
              <w:t>,</w:t>
            </w:r>
          </w:p>
          <w:p w14:paraId="2D4CB90B" w14:textId="03AA687D" w:rsidR="00815612"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MZM-GO</w:t>
            </w:r>
          </w:p>
        </w:tc>
        <w:tc>
          <w:tcPr>
            <w:tcW w:w="3685" w:type="dxa"/>
            <w:gridSpan w:val="6"/>
            <w:shd w:val="clear" w:color="auto" w:fill="auto"/>
            <w:vAlign w:val="center"/>
          </w:tcPr>
          <w:p w14:paraId="01D68D86" w14:textId="571572F5" w:rsidR="00815612" w:rsidRPr="0041381B" w:rsidRDefault="00815612" w:rsidP="00815612">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6CE8131E" w14:textId="1BAD8C17"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p w14:paraId="1E32583E" w14:textId="77777777"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1EFFEF7A" w14:textId="0C6FFD32"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shd w:val="clear" w:color="auto" w:fill="FFFFFF" w:themeFill="background1"/>
            <w:vAlign w:val="center"/>
          </w:tcPr>
          <w:p w14:paraId="5B92CBBA" w14:textId="33A0A99B"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416FD92B" w14:textId="77777777" w:rsidTr="00233E5F">
        <w:trPr>
          <w:cantSplit/>
          <w:trHeight w:val="1134"/>
          <w:jc w:val="center"/>
        </w:trPr>
        <w:tc>
          <w:tcPr>
            <w:tcW w:w="425" w:type="dxa"/>
            <w:shd w:val="clear" w:color="auto" w:fill="F2F2F2" w:themeFill="background1" w:themeFillShade="F2"/>
            <w:vAlign w:val="center"/>
          </w:tcPr>
          <w:p w14:paraId="0C5CACE8" w14:textId="7D6D047C"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39</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5A61E8E4" w14:textId="77777777" w:rsidR="00815612" w:rsidRPr="0041381B" w:rsidRDefault="00815612" w:rsidP="00815612">
            <w:pPr>
              <w:spacing w:after="0" w:line="240" w:lineRule="auto"/>
              <w:ind w:right="113"/>
              <w:jc w:val="center"/>
              <w:rPr>
                <w:rFonts w:ascii="Cambria" w:hAnsi="Cambria"/>
                <w:sz w:val="18"/>
                <w:szCs w:val="18"/>
              </w:rPr>
            </w:pPr>
          </w:p>
        </w:tc>
        <w:tc>
          <w:tcPr>
            <w:tcW w:w="3969" w:type="dxa"/>
            <w:shd w:val="clear" w:color="auto" w:fill="auto"/>
            <w:vAlign w:val="center"/>
          </w:tcPr>
          <w:p w14:paraId="26C26861" w14:textId="77777777" w:rsidR="00815612" w:rsidRPr="0041381B" w:rsidRDefault="00815612" w:rsidP="00815612">
            <w:pPr>
              <w:spacing w:after="0" w:line="240" w:lineRule="auto"/>
              <w:ind w:left="-51"/>
              <w:jc w:val="center"/>
              <w:rPr>
                <w:rFonts w:ascii="Cambria" w:hAnsi="Cambria"/>
                <w:sz w:val="18"/>
                <w:szCs w:val="18"/>
              </w:rPr>
            </w:pPr>
            <w:r w:rsidRPr="0041381B">
              <w:rPr>
                <w:rFonts w:ascii="Cambria" w:hAnsi="Cambria"/>
                <w:sz w:val="18"/>
                <w:szCs w:val="18"/>
              </w:rPr>
              <w:t xml:space="preserve">Gospodarowanie zużytymi bateriami </w:t>
            </w:r>
          </w:p>
          <w:p w14:paraId="79305DE6" w14:textId="0B2B1D12"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(rozbudowa systemu zbiórki, działania edukacyjne)</w:t>
            </w:r>
          </w:p>
        </w:tc>
        <w:tc>
          <w:tcPr>
            <w:tcW w:w="1559" w:type="dxa"/>
            <w:vAlign w:val="center"/>
          </w:tcPr>
          <w:p w14:paraId="6598CA1F"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r w:rsidRPr="0041381B">
              <w:rPr>
                <w:rFonts w:ascii="Cambria" w:hAnsi="Cambria"/>
                <w:sz w:val="18"/>
                <w:szCs w:val="18"/>
              </w:rPr>
              <w:t>,</w:t>
            </w:r>
          </w:p>
          <w:p w14:paraId="4F8F300C" w14:textId="318EEAB1" w:rsidR="00815612"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MZM-GO</w:t>
            </w:r>
          </w:p>
        </w:tc>
        <w:tc>
          <w:tcPr>
            <w:tcW w:w="3685" w:type="dxa"/>
            <w:gridSpan w:val="6"/>
            <w:shd w:val="clear" w:color="auto" w:fill="auto"/>
            <w:vAlign w:val="center"/>
          </w:tcPr>
          <w:p w14:paraId="5B2498BF" w14:textId="11EA341A" w:rsidR="00815612" w:rsidRPr="0041381B" w:rsidRDefault="00815612" w:rsidP="00815612">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60DD86E3" w14:textId="2851B595"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p w14:paraId="2D8C8A35" w14:textId="77777777"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2604B99F" w14:textId="039EE1A2"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shd w:val="clear" w:color="auto" w:fill="FFFFFF" w:themeFill="background1"/>
            <w:vAlign w:val="center"/>
          </w:tcPr>
          <w:p w14:paraId="1E51C143" w14:textId="0F20B7B4"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36F232B1" w14:textId="77777777" w:rsidTr="00F4778B">
        <w:trPr>
          <w:cantSplit/>
          <w:trHeight w:val="284"/>
          <w:jc w:val="center"/>
        </w:trPr>
        <w:tc>
          <w:tcPr>
            <w:tcW w:w="425" w:type="dxa"/>
            <w:shd w:val="clear" w:color="auto" w:fill="F2F2F2" w:themeFill="background1" w:themeFillShade="F2"/>
            <w:vAlign w:val="center"/>
          </w:tcPr>
          <w:p w14:paraId="552A33F6" w14:textId="4105EACC" w:rsidR="00815612" w:rsidRPr="0041381B" w:rsidRDefault="00815612" w:rsidP="00815612">
            <w:pPr>
              <w:spacing w:after="0" w:line="240" w:lineRule="auto"/>
              <w:jc w:val="center"/>
              <w:rPr>
                <w:rFonts w:ascii="Cambria" w:hAnsi="Cambria"/>
                <w:b/>
                <w:sz w:val="18"/>
                <w:szCs w:val="18"/>
              </w:rPr>
            </w:pPr>
            <w:r w:rsidRPr="0041381B">
              <w:rPr>
                <w:rFonts w:ascii="Cambria" w:hAnsi="Cambria"/>
                <w:b/>
                <w:sz w:val="18"/>
                <w:szCs w:val="18"/>
              </w:rPr>
              <w:lastRenderedPageBreak/>
              <w:t>A</w:t>
            </w:r>
          </w:p>
        </w:tc>
        <w:tc>
          <w:tcPr>
            <w:tcW w:w="1130" w:type="dxa"/>
            <w:shd w:val="clear" w:color="auto" w:fill="F2F2F2" w:themeFill="background1" w:themeFillShade="F2"/>
            <w:vAlign w:val="center"/>
          </w:tcPr>
          <w:p w14:paraId="4F184699" w14:textId="1B0D6E2D" w:rsidR="00815612" w:rsidRPr="0041381B" w:rsidRDefault="00815612" w:rsidP="00815612">
            <w:pPr>
              <w:spacing w:after="0" w:line="240" w:lineRule="auto"/>
              <w:ind w:right="113"/>
              <w:jc w:val="center"/>
              <w:rPr>
                <w:rFonts w:ascii="Cambria" w:hAnsi="Cambria"/>
                <w:sz w:val="18"/>
                <w:szCs w:val="18"/>
              </w:rPr>
            </w:pPr>
            <w:r w:rsidRPr="0041381B">
              <w:rPr>
                <w:rFonts w:ascii="Cambria" w:hAnsi="Cambria"/>
                <w:b/>
                <w:sz w:val="18"/>
                <w:szCs w:val="18"/>
              </w:rPr>
              <w:t>B</w:t>
            </w:r>
          </w:p>
        </w:tc>
        <w:tc>
          <w:tcPr>
            <w:tcW w:w="3969" w:type="dxa"/>
            <w:shd w:val="clear" w:color="auto" w:fill="F2F2F2" w:themeFill="background1" w:themeFillShade="F2"/>
            <w:vAlign w:val="center"/>
          </w:tcPr>
          <w:p w14:paraId="71593A70" w14:textId="1BEEF55B" w:rsidR="00815612" w:rsidRPr="0041381B" w:rsidRDefault="00815612" w:rsidP="00815612">
            <w:pPr>
              <w:spacing w:after="0" w:line="240" w:lineRule="auto"/>
              <w:jc w:val="center"/>
              <w:rPr>
                <w:rFonts w:ascii="Cambria" w:hAnsi="Cambria"/>
                <w:sz w:val="18"/>
                <w:szCs w:val="18"/>
              </w:rPr>
            </w:pPr>
            <w:r w:rsidRPr="0041381B">
              <w:rPr>
                <w:rFonts w:ascii="Cambria" w:hAnsi="Cambria"/>
                <w:b/>
                <w:sz w:val="18"/>
                <w:szCs w:val="18"/>
              </w:rPr>
              <w:t>C</w:t>
            </w:r>
          </w:p>
        </w:tc>
        <w:tc>
          <w:tcPr>
            <w:tcW w:w="1559" w:type="dxa"/>
            <w:shd w:val="clear" w:color="auto" w:fill="F2F2F2" w:themeFill="background1" w:themeFillShade="F2"/>
            <w:vAlign w:val="center"/>
          </w:tcPr>
          <w:p w14:paraId="0723D93F" w14:textId="0FAC8558"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D</w:t>
            </w:r>
          </w:p>
        </w:tc>
        <w:tc>
          <w:tcPr>
            <w:tcW w:w="567" w:type="dxa"/>
            <w:shd w:val="clear" w:color="auto" w:fill="F2F2F2" w:themeFill="background1" w:themeFillShade="F2"/>
            <w:vAlign w:val="center"/>
          </w:tcPr>
          <w:p w14:paraId="0551F16D" w14:textId="688429F4"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E</w:t>
            </w:r>
          </w:p>
        </w:tc>
        <w:tc>
          <w:tcPr>
            <w:tcW w:w="567" w:type="dxa"/>
            <w:shd w:val="clear" w:color="auto" w:fill="F2F2F2" w:themeFill="background1" w:themeFillShade="F2"/>
            <w:vAlign w:val="center"/>
          </w:tcPr>
          <w:p w14:paraId="33A7842B" w14:textId="314A5D31"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F</w:t>
            </w:r>
          </w:p>
        </w:tc>
        <w:tc>
          <w:tcPr>
            <w:tcW w:w="567" w:type="dxa"/>
            <w:shd w:val="clear" w:color="auto" w:fill="F2F2F2" w:themeFill="background1" w:themeFillShade="F2"/>
            <w:vAlign w:val="center"/>
          </w:tcPr>
          <w:p w14:paraId="3C86277C" w14:textId="0CE5FBB1"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G</w:t>
            </w:r>
          </w:p>
        </w:tc>
        <w:tc>
          <w:tcPr>
            <w:tcW w:w="567" w:type="dxa"/>
            <w:shd w:val="clear" w:color="auto" w:fill="F2F2F2" w:themeFill="background1" w:themeFillShade="F2"/>
            <w:vAlign w:val="center"/>
          </w:tcPr>
          <w:p w14:paraId="01A58CED" w14:textId="6DF57570"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H</w:t>
            </w:r>
          </w:p>
        </w:tc>
        <w:tc>
          <w:tcPr>
            <w:tcW w:w="567" w:type="dxa"/>
            <w:shd w:val="clear" w:color="auto" w:fill="F2F2F2" w:themeFill="background1" w:themeFillShade="F2"/>
            <w:vAlign w:val="center"/>
          </w:tcPr>
          <w:p w14:paraId="471C2183" w14:textId="7CA7361B"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I</w:t>
            </w:r>
          </w:p>
        </w:tc>
        <w:tc>
          <w:tcPr>
            <w:tcW w:w="850" w:type="dxa"/>
            <w:shd w:val="clear" w:color="auto" w:fill="F2F2F2" w:themeFill="background1" w:themeFillShade="F2"/>
            <w:vAlign w:val="center"/>
          </w:tcPr>
          <w:p w14:paraId="1D3E6806" w14:textId="35D3A3B8" w:rsidR="00815612" w:rsidRPr="0041381B" w:rsidRDefault="00815612" w:rsidP="00815612">
            <w:pPr>
              <w:spacing w:after="0" w:line="240" w:lineRule="auto"/>
              <w:jc w:val="center"/>
              <w:rPr>
                <w:rFonts w:ascii="Cambria" w:hAnsi="Cambria"/>
                <w:sz w:val="18"/>
                <w:szCs w:val="18"/>
              </w:rPr>
            </w:pPr>
            <w:r w:rsidRPr="0041381B">
              <w:rPr>
                <w:rFonts w:ascii="Cambria" w:hAnsi="Cambria"/>
                <w:b/>
                <w:sz w:val="18"/>
                <w:szCs w:val="18"/>
              </w:rPr>
              <w:t>J</w:t>
            </w:r>
          </w:p>
        </w:tc>
        <w:tc>
          <w:tcPr>
            <w:tcW w:w="1560" w:type="dxa"/>
            <w:shd w:val="clear" w:color="auto" w:fill="F2F2F2" w:themeFill="background1" w:themeFillShade="F2"/>
            <w:vAlign w:val="center"/>
          </w:tcPr>
          <w:p w14:paraId="7E296D6A" w14:textId="133C91B4"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K</w:t>
            </w:r>
          </w:p>
        </w:tc>
        <w:tc>
          <w:tcPr>
            <w:tcW w:w="2268" w:type="dxa"/>
            <w:shd w:val="clear" w:color="auto" w:fill="F2F2F2" w:themeFill="background1" w:themeFillShade="F2"/>
            <w:vAlign w:val="center"/>
          </w:tcPr>
          <w:p w14:paraId="16578767" w14:textId="15AE614A" w:rsidR="00815612" w:rsidRPr="0041381B" w:rsidRDefault="00815612" w:rsidP="00815612">
            <w:pPr>
              <w:spacing w:after="0" w:line="240" w:lineRule="auto"/>
              <w:jc w:val="center"/>
              <w:rPr>
                <w:rFonts w:ascii="Cambria" w:hAnsi="Cambria" w:cs="Arial"/>
                <w:sz w:val="18"/>
                <w:szCs w:val="18"/>
              </w:rPr>
            </w:pPr>
            <w:r w:rsidRPr="0041381B">
              <w:rPr>
                <w:rFonts w:ascii="Cambria" w:hAnsi="Cambria"/>
                <w:b/>
                <w:sz w:val="18"/>
                <w:szCs w:val="18"/>
              </w:rPr>
              <w:t>L</w:t>
            </w:r>
          </w:p>
        </w:tc>
      </w:tr>
      <w:tr w:rsidR="00815612" w:rsidRPr="0041381B" w14:paraId="4AAF1432" w14:textId="77777777" w:rsidTr="00F4778B">
        <w:trPr>
          <w:cantSplit/>
          <w:trHeight w:val="1134"/>
          <w:jc w:val="center"/>
        </w:trPr>
        <w:tc>
          <w:tcPr>
            <w:tcW w:w="425" w:type="dxa"/>
            <w:shd w:val="clear" w:color="auto" w:fill="F2F2F2" w:themeFill="background1" w:themeFillShade="F2"/>
            <w:vAlign w:val="center"/>
          </w:tcPr>
          <w:p w14:paraId="675B2DFB" w14:textId="33CF4852"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40</w:t>
            </w:r>
            <w:r w:rsidRPr="0041381B">
              <w:rPr>
                <w:rFonts w:ascii="Cambria" w:hAnsi="Cambria"/>
                <w:b/>
                <w:sz w:val="18"/>
                <w:szCs w:val="18"/>
              </w:rPr>
              <w:t>.</w:t>
            </w:r>
          </w:p>
        </w:tc>
        <w:tc>
          <w:tcPr>
            <w:tcW w:w="1130" w:type="dxa"/>
            <w:vMerge w:val="restart"/>
            <w:shd w:val="clear" w:color="auto" w:fill="F2F2F2" w:themeFill="background1" w:themeFillShade="F2"/>
            <w:textDirection w:val="btLr"/>
            <w:vAlign w:val="center"/>
          </w:tcPr>
          <w:p w14:paraId="32164E54" w14:textId="77777777" w:rsidR="00815612" w:rsidRDefault="00815612" w:rsidP="00815612">
            <w:pPr>
              <w:spacing w:after="0" w:line="240" w:lineRule="auto"/>
              <w:ind w:right="113"/>
              <w:jc w:val="center"/>
              <w:rPr>
                <w:rFonts w:ascii="Cambria" w:hAnsi="Cambria"/>
                <w:b/>
                <w:sz w:val="18"/>
                <w:szCs w:val="18"/>
              </w:rPr>
            </w:pPr>
            <w:r w:rsidRPr="0041381B">
              <w:rPr>
                <w:rFonts w:ascii="Cambria" w:hAnsi="Cambria"/>
                <w:b/>
                <w:sz w:val="18"/>
                <w:szCs w:val="18"/>
              </w:rPr>
              <w:t xml:space="preserve">Obszar interwencji VII Gospodarka odpadami </w:t>
            </w:r>
          </w:p>
          <w:p w14:paraId="09120BD9" w14:textId="1CC7AC82" w:rsidR="00815612" w:rsidRPr="0041381B" w:rsidRDefault="00815612" w:rsidP="00815612">
            <w:pPr>
              <w:spacing w:after="0" w:line="240" w:lineRule="auto"/>
              <w:ind w:right="113"/>
              <w:jc w:val="center"/>
              <w:rPr>
                <w:rFonts w:ascii="Cambria" w:hAnsi="Cambria"/>
                <w:b/>
                <w:sz w:val="18"/>
                <w:szCs w:val="18"/>
              </w:rPr>
            </w:pPr>
            <w:r w:rsidRPr="0041381B">
              <w:rPr>
                <w:rFonts w:ascii="Cambria" w:hAnsi="Cambria"/>
                <w:b/>
                <w:sz w:val="18"/>
                <w:szCs w:val="18"/>
              </w:rPr>
              <w:t>i zapobieganie powstawaniu odpadów</w:t>
            </w:r>
          </w:p>
        </w:tc>
        <w:tc>
          <w:tcPr>
            <w:tcW w:w="3969" w:type="dxa"/>
            <w:vAlign w:val="center"/>
          </w:tcPr>
          <w:p w14:paraId="145D3CDB"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Zmniejszenie ilości odpadów kierowanych na składowiska poprzez rozwój selektywnego zbierania odpadów z wydzieleniem odpadów niebezpiecznych, odpadów zielonych, odpadów poddawanych odzyskowi lub recykling</w:t>
            </w:r>
          </w:p>
        </w:tc>
        <w:tc>
          <w:tcPr>
            <w:tcW w:w="1559" w:type="dxa"/>
            <w:vAlign w:val="center"/>
          </w:tcPr>
          <w:p w14:paraId="52CE6E4B"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r w:rsidRPr="0041381B">
              <w:rPr>
                <w:rFonts w:ascii="Cambria" w:hAnsi="Cambria"/>
                <w:sz w:val="18"/>
                <w:szCs w:val="18"/>
              </w:rPr>
              <w:t>,</w:t>
            </w:r>
          </w:p>
          <w:p w14:paraId="5425E8CF" w14:textId="546A0B10" w:rsidR="00815612"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MZM-GO</w:t>
            </w:r>
          </w:p>
        </w:tc>
        <w:tc>
          <w:tcPr>
            <w:tcW w:w="3685" w:type="dxa"/>
            <w:gridSpan w:val="6"/>
            <w:shd w:val="clear" w:color="auto" w:fill="auto"/>
            <w:vAlign w:val="center"/>
          </w:tcPr>
          <w:p w14:paraId="4D613726"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258D8080" w14:textId="6D48D11C"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40878438" w14:textId="77777777" w:rsidR="00815612" w:rsidRPr="0041381B" w:rsidRDefault="00815612" w:rsidP="00815612">
            <w:pPr>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shd w:val="clear" w:color="auto" w:fill="FFFFFF" w:themeFill="background1"/>
            <w:vAlign w:val="center"/>
          </w:tcPr>
          <w:p w14:paraId="29E82A64" w14:textId="133D3C11"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7A04145F" w14:textId="77777777" w:rsidTr="00F4778B">
        <w:trPr>
          <w:cantSplit/>
          <w:trHeight w:val="1134"/>
          <w:jc w:val="center"/>
        </w:trPr>
        <w:tc>
          <w:tcPr>
            <w:tcW w:w="425" w:type="dxa"/>
            <w:shd w:val="clear" w:color="auto" w:fill="F2F2F2" w:themeFill="background1" w:themeFillShade="F2"/>
            <w:vAlign w:val="center"/>
          </w:tcPr>
          <w:p w14:paraId="39A6A226" w14:textId="1365870B"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41</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48A7596E" w14:textId="77777777" w:rsidR="00815612" w:rsidRPr="0041381B" w:rsidRDefault="00815612" w:rsidP="00815612">
            <w:pPr>
              <w:spacing w:after="0" w:line="240" w:lineRule="auto"/>
              <w:ind w:right="113"/>
              <w:jc w:val="center"/>
              <w:rPr>
                <w:rFonts w:ascii="Cambria" w:hAnsi="Cambria"/>
                <w:b/>
                <w:sz w:val="18"/>
                <w:szCs w:val="18"/>
              </w:rPr>
            </w:pPr>
          </w:p>
        </w:tc>
        <w:tc>
          <w:tcPr>
            <w:tcW w:w="3969" w:type="dxa"/>
            <w:vAlign w:val="center"/>
          </w:tcPr>
          <w:p w14:paraId="571EB1B1"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 xml:space="preserve">Kontrola i monitoring wytwórców odpadów </w:t>
            </w:r>
          </w:p>
          <w:p w14:paraId="4F93C03F"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i podmiotów posiadających instalacje do przetwarzania odpadów oraz kontrola wydawanych decyzji w zakresie gospodarki odpadami (w zależności od kompetencji)</w:t>
            </w:r>
          </w:p>
        </w:tc>
        <w:tc>
          <w:tcPr>
            <w:tcW w:w="1559" w:type="dxa"/>
            <w:vAlign w:val="center"/>
          </w:tcPr>
          <w:p w14:paraId="78BEE619"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r w:rsidRPr="0041381B">
              <w:rPr>
                <w:rFonts w:ascii="Cambria" w:hAnsi="Cambria"/>
                <w:sz w:val="18"/>
                <w:szCs w:val="18"/>
              </w:rPr>
              <w:t>,</w:t>
            </w:r>
          </w:p>
          <w:p w14:paraId="119A8C43" w14:textId="4E8E378F" w:rsidR="00815612"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MZM-GO</w:t>
            </w:r>
          </w:p>
        </w:tc>
        <w:tc>
          <w:tcPr>
            <w:tcW w:w="567" w:type="dxa"/>
            <w:shd w:val="clear" w:color="auto" w:fill="auto"/>
            <w:vAlign w:val="center"/>
          </w:tcPr>
          <w:p w14:paraId="7103A102"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3344AC2F"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6C8E549F"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2B5157E4"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6AA590AE"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w:t>
            </w:r>
          </w:p>
        </w:tc>
        <w:tc>
          <w:tcPr>
            <w:tcW w:w="850" w:type="dxa"/>
            <w:shd w:val="clear" w:color="auto" w:fill="auto"/>
            <w:vAlign w:val="center"/>
          </w:tcPr>
          <w:p w14:paraId="6CAC4EA8"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w:t>
            </w:r>
          </w:p>
        </w:tc>
        <w:tc>
          <w:tcPr>
            <w:tcW w:w="1560" w:type="dxa"/>
            <w:shd w:val="clear" w:color="auto" w:fill="auto"/>
            <w:vAlign w:val="center"/>
          </w:tcPr>
          <w:p w14:paraId="12D65779" w14:textId="32948F8F" w:rsidR="00815612" w:rsidRDefault="00815612" w:rsidP="00815612">
            <w:pPr>
              <w:spacing w:after="0" w:line="240" w:lineRule="auto"/>
              <w:ind w:left="-51"/>
              <w:jc w:val="center"/>
              <w:rPr>
                <w:rFonts w:ascii="Cambria" w:hAnsi="Cambria"/>
                <w:sz w:val="18"/>
                <w:szCs w:val="18"/>
              </w:rPr>
            </w:pPr>
            <w:r w:rsidRPr="0041381B">
              <w:rPr>
                <w:rFonts w:ascii="Cambria" w:hAnsi="Cambria"/>
                <w:sz w:val="18"/>
                <w:szCs w:val="18"/>
              </w:rPr>
              <w:t>Budżet Miasta</w:t>
            </w:r>
          </w:p>
          <w:p w14:paraId="29526F01" w14:textId="08541F08" w:rsidR="00815612" w:rsidRPr="0041381B" w:rsidRDefault="00815612" w:rsidP="00815612">
            <w:pPr>
              <w:spacing w:after="0" w:line="240" w:lineRule="auto"/>
              <w:ind w:left="-51"/>
              <w:jc w:val="center"/>
              <w:rPr>
                <w:rFonts w:ascii="Cambria" w:hAnsi="Cambria"/>
                <w:sz w:val="18"/>
                <w:szCs w:val="18"/>
              </w:rPr>
            </w:pPr>
            <w:r>
              <w:rPr>
                <w:rFonts w:ascii="Cambria" w:hAnsi="Cambria"/>
                <w:sz w:val="18"/>
                <w:szCs w:val="18"/>
              </w:rPr>
              <w:t xml:space="preserve">Budżet </w:t>
            </w:r>
            <w:r w:rsidRPr="006106B3">
              <w:rPr>
                <w:rFonts w:ascii="Cambria" w:hAnsi="Cambria"/>
                <w:sz w:val="18"/>
                <w:szCs w:val="18"/>
              </w:rPr>
              <w:t>MZM-GO</w:t>
            </w:r>
          </w:p>
        </w:tc>
        <w:tc>
          <w:tcPr>
            <w:tcW w:w="2268" w:type="dxa"/>
            <w:shd w:val="clear" w:color="auto" w:fill="FFFFFF" w:themeFill="background1"/>
            <w:vAlign w:val="center"/>
          </w:tcPr>
          <w:p w14:paraId="5A794976"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815612" w:rsidRPr="0041381B" w14:paraId="00FE906C" w14:textId="77777777" w:rsidTr="00F4778B">
        <w:trPr>
          <w:cantSplit/>
          <w:trHeight w:val="1134"/>
          <w:jc w:val="center"/>
        </w:trPr>
        <w:tc>
          <w:tcPr>
            <w:tcW w:w="425" w:type="dxa"/>
            <w:shd w:val="clear" w:color="auto" w:fill="F2F2F2" w:themeFill="background1" w:themeFillShade="F2"/>
            <w:vAlign w:val="center"/>
          </w:tcPr>
          <w:p w14:paraId="098E7EEB" w14:textId="70D5C434"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42</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3AA7C155" w14:textId="77777777" w:rsidR="00815612" w:rsidRPr="0041381B" w:rsidRDefault="00815612" w:rsidP="00815612">
            <w:pPr>
              <w:spacing w:after="0" w:line="240" w:lineRule="auto"/>
              <w:ind w:right="113"/>
              <w:jc w:val="center"/>
              <w:rPr>
                <w:rFonts w:ascii="Cambria" w:hAnsi="Cambria"/>
                <w:b/>
                <w:sz w:val="18"/>
                <w:szCs w:val="18"/>
              </w:rPr>
            </w:pPr>
          </w:p>
        </w:tc>
        <w:tc>
          <w:tcPr>
            <w:tcW w:w="3969" w:type="dxa"/>
            <w:vAlign w:val="center"/>
          </w:tcPr>
          <w:p w14:paraId="50B0AA0D"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Realizacja zadań w zakresie gospodarki odpadami komunalnymi, przemysłowymi oraz niebezpiecznymi, zawartych w harmonogramie Planu Gospodarki Odpadami Województwa Warmińsko - Mazurskiego</w:t>
            </w:r>
          </w:p>
        </w:tc>
        <w:tc>
          <w:tcPr>
            <w:tcW w:w="1559" w:type="dxa"/>
            <w:vAlign w:val="center"/>
          </w:tcPr>
          <w:p w14:paraId="40C3A432"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r w:rsidRPr="0041381B">
              <w:rPr>
                <w:rFonts w:ascii="Cambria" w:hAnsi="Cambria"/>
                <w:sz w:val="18"/>
                <w:szCs w:val="18"/>
              </w:rPr>
              <w:t>,</w:t>
            </w:r>
          </w:p>
          <w:p w14:paraId="420D2472" w14:textId="2C7EE7A9" w:rsidR="00815612"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MZM-GO</w:t>
            </w:r>
          </w:p>
        </w:tc>
        <w:tc>
          <w:tcPr>
            <w:tcW w:w="3685" w:type="dxa"/>
            <w:gridSpan w:val="6"/>
            <w:shd w:val="clear" w:color="auto" w:fill="auto"/>
            <w:vAlign w:val="center"/>
          </w:tcPr>
          <w:p w14:paraId="0D3C140A"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3875BF6B" w14:textId="7B885AFF"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 xml:space="preserve">Budżet Miasta </w:t>
            </w:r>
            <w:r>
              <w:rPr>
                <w:rFonts w:ascii="Cambria" w:hAnsi="Cambria"/>
                <w:sz w:val="18"/>
                <w:szCs w:val="18"/>
              </w:rPr>
              <w:t xml:space="preserve">Budżet </w:t>
            </w:r>
            <w:r w:rsidRPr="006106B3">
              <w:rPr>
                <w:rFonts w:ascii="Cambria" w:hAnsi="Cambria"/>
                <w:sz w:val="18"/>
                <w:szCs w:val="18"/>
              </w:rPr>
              <w:t>MZM-GO</w:t>
            </w:r>
          </w:p>
        </w:tc>
        <w:tc>
          <w:tcPr>
            <w:tcW w:w="2268" w:type="dxa"/>
            <w:shd w:val="clear" w:color="auto" w:fill="FFFFFF" w:themeFill="background1"/>
            <w:vAlign w:val="center"/>
          </w:tcPr>
          <w:p w14:paraId="183D414B" w14:textId="47F6B101"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430714BF" w14:textId="77777777" w:rsidTr="00F4778B">
        <w:trPr>
          <w:cantSplit/>
          <w:trHeight w:val="1134"/>
          <w:jc w:val="center"/>
        </w:trPr>
        <w:tc>
          <w:tcPr>
            <w:tcW w:w="425" w:type="dxa"/>
            <w:shd w:val="clear" w:color="auto" w:fill="F2F2F2" w:themeFill="background1" w:themeFillShade="F2"/>
            <w:vAlign w:val="center"/>
          </w:tcPr>
          <w:p w14:paraId="6FC410C5" w14:textId="3F02EB87"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43</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4FC4419D" w14:textId="39438569" w:rsidR="00815612" w:rsidRPr="0041381B" w:rsidRDefault="00815612" w:rsidP="00815612">
            <w:pPr>
              <w:spacing w:after="0" w:line="240" w:lineRule="auto"/>
              <w:jc w:val="center"/>
              <w:rPr>
                <w:rFonts w:ascii="Cambria" w:hAnsi="Cambria"/>
                <w:b/>
                <w:sz w:val="18"/>
                <w:szCs w:val="18"/>
              </w:rPr>
            </w:pPr>
          </w:p>
        </w:tc>
        <w:tc>
          <w:tcPr>
            <w:tcW w:w="3969" w:type="dxa"/>
            <w:vAlign w:val="center"/>
          </w:tcPr>
          <w:p w14:paraId="3715FB2D" w14:textId="1BAD543C" w:rsidR="00815612" w:rsidRPr="0041381B" w:rsidRDefault="00815612" w:rsidP="00815612">
            <w:pPr>
              <w:autoSpaceDE w:val="0"/>
              <w:autoSpaceDN w:val="0"/>
              <w:adjustRightInd w:val="0"/>
              <w:spacing w:after="0" w:line="240" w:lineRule="auto"/>
              <w:jc w:val="center"/>
              <w:rPr>
                <w:rFonts w:ascii="Cambria" w:hAnsi="Cambria"/>
                <w:sz w:val="18"/>
                <w:szCs w:val="18"/>
              </w:rPr>
            </w:pPr>
            <w:r w:rsidRPr="0041381B">
              <w:rPr>
                <w:rFonts w:ascii="Cambria" w:hAnsi="Cambria"/>
                <w:sz w:val="18"/>
                <w:szCs w:val="18"/>
              </w:rPr>
              <w:t>Budowa Punktów Selektywnego Zbierania Odpadów Komunalnych</w:t>
            </w:r>
          </w:p>
        </w:tc>
        <w:tc>
          <w:tcPr>
            <w:tcW w:w="1559" w:type="dxa"/>
            <w:vAlign w:val="center"/>
          </w:tcPr>
          <w:p w14:paraId="3D264959" w14:textId="597D4D80"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ZUOK,</w:t>
            </w:r>
          </w:p>
          <w:p w14:paraId="6151D0B3" w14:textId="00D8B21A"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MZM-GO</w:t>
            </w:r>
          </w:p>
        </w:tc>
        <w:tc>
          <w:tcPr>
            <w:tcW w:w="3685" w:type="dxa"/>
            <w:gridSpan w:val="6"/>
            <w:shd w:val="clear" w:color="auto" w:fill="auto"/>
            <w:vAlign w:val="center"/>
          </w:tcPr>
          <w:p w14:paraId="1AC05DB0" w14:textId="275907C2"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1D8B65DC" w14:textId="56924378"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60D6E9AD" w14:textId="07CF6E3C"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shd w:val="clear" w:color="auto" w:fill="FFFFFF" w:themeFill="background1"/>
            <w:vAlign w:val="center"/>
          </w:tcPr>
          <w:p w14:paraId="2FCF694A" w14:textId="0B9647CD"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0CBCBA31" w14:textId="77777777" w:rsidTr="00F4778B">
        <w:trPr>
          <w:cantSplit/>
          <w:trHeight w:val="1134"/>
          <w:jc w:val="center"/>
        </w:trPr>
        <w:tc>
          <w:tcPr>
            <w:tcW w:w="425" w:type="dxa"/>
            <w:shd w:val="clear" w:color="auto" w:fill="F2F2F2" w:themeFill="background1" w:themeFillShade="F2"/>
            <w:vAlign w:val="center"/>
          </w:tcPr>
          <w:p w14:paraId="70D0FAAB" w14:textId="0962BF58"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44</w:t>
            </w:r>
            <w:r w:rsidRPr="0041381B">
              <w:rPr>
                <w:rFonts w:ascii="Cambria" w:hAnsi="Cambria"/>
                <w:b/>
                <w:sz w:val="18"/>
                <w:szCs w:val="18"/>
              </w:rPr>
              <w:t>.</w:t>
            </w:r>
          </w:p>
        </w:tc>
        <w:tc>
          <w:tcPr>
            <w:tcW w:w="1130" w:type="dxa"/>
            <w:vMerge w:val="restart"/>
            <w:shd w:val="clear" w:color="auto" w:fill="F2F2F2" w:themeFill="background1" w:themeFillShade="F2"/>
            <w:textDirection w:val="btLr"/>
            <w:vAlign w:val="center"/>
          </w:tcPr>
          <w:p w14:paraId="1C2D71F4" w14:textId="77777777" w:rsidR="00815612" w:rsidRPr="0041381B" w:rsidRDefault="00815612" w:rsidP="00815612">
            <w:pPr>
              <w:spacing w:after="0" w:line="240" w:lineRule="auto"/>
              <w:jc w:val="center"/>
              <w:rPr>
                <w:rFonts w:ascii="Cambria" w:hAnsi="Cambria"/>
                <w:b/>
                <w:sz w:val="18"/>
                <w:szCs w:val="18"/>
              </w:rPr>
            </w:pPr>
            <w:r w:rsidRPr="0041381B">
              <w:rPr>
                <w:rFonts w:ascii="Cambria" w:hAnsi="Cambria"/>
                <w:b/>
                <w:sz w:val="18"/>
                <w:szCs w:val="18"/>
              </w:rPr>
              <w:t xml:space="preserve">Obszar Interwencji VIII </w:t>
            </w:r>
          </w:p>
          <w:p w14:paraId="16794CA0" w14:textId="77777777" w:rsidR="00815612" w:rsidRPr="0041381B" w:rsidRDefault="00815612" w:rsidP="00815612">
            <w:pPr>
              <w:spacing w:after="0" w:line="240" w:lineRule="auto"/>
              <w:ind w:right="113"/>
              <w:jc w:val="center"/>
              <w:rPr>
                <w:rFonts w:ascii="Cambria" w:hAnsi="Cambria"/>
                <w:b/>
                <w:sz w:val="18"/>
                <w:szCs w:val="18"/>
              </w:rPr>
            </w:pPr>
            <w:r w:rsidRPr="0041381B">
              <w:rPr>
                <w:rFonts w:ascii="Cambria" w:hAnsi="Cambria"/>
                <w:b/>
                <w:sz w:val="18"/>
                <w:szCs w:val="18"/>
              </w:rPr>
              <w:t>Zasoby przyrodnicze</w:t>
            </w:r>
          </w:p>
        </w:tc>
        <w:tc>
          <w:tcPr>
            <w:tcW w:w="3969" w:type="dxa"/>
            <w:vAlign w:val="center"/>
          </w:tcPr>
          <w:p w14:paraId="467D4554" w14:textId="77777777" w:rsidR="00815612" w:rsidRPr="0041381B" w:rsidRDefault="00815612" w:rsidP="00815612">
            <w:pPr>
              <w:autoSpaceDE w:val="0"/>
              <w:autoSpaceDN w:val="0"/>
              <w:adjustRightInd w:val="0"/>
              <w:spacing w:after="0" w:line="240" w:lineRule="auto"/>
              <w:jc w:val="center"/>
              <w:rPr>
                <w:rFonts w:ascii="Cambria" w:hAnsi="Cambria"/>
                <w:sz w:val="18"/>
                <w:szCs w:val="18"/>
              </w:rPr>
            </w:pPr>
            <w:r w:rsidRPr="0041381B">
              <w:rPr>
                <w:rFonts w:ascii="Cambria" w:hAnsi="Cambria"/>
                <w:sz w:val="18"/>
                <w:szCs w:val="18"/>
              </w:rPr>
              <w:t xml:space="preserve">Podejmowanie działań w sprawie ustanowienia form ochrony przyrody wynikające z ustawy </w:t>
            </w:r>
          </w:p>
          <w:p w14:paraId="4ED991FD" w14:textId="77777777" w:rsidR="00815612" w:rsidRPr="0041381B" w:rsidRDefault="00815612" w:rsidP="00815612">
            <w:pPr>
              <w:autoSpaceDE w:val="0"/>
              <w:autoSpaceDN w:val="0"/>
              <w:adjustRightInd w:val="0"/>
              <w:spacing w:after="0" w:line="240" w:lineRule="auto"/>
              <w:jc w:val="center"/>
              <w:rPr>
                <w:rFonts w:ascii="Cambria" w:hAnsi="Cambria"/>
                <w:sz w:val="18"/>
                <w:szCs w:val="18"/>
              </w:rPr>
            </w:pPr>
            <w:r w:rsidRPr="0041381B">
              <w:rPr>
                <w:rFonts w:ascii="Cambria" w:hAnsi="Cambria"/>
                <w:sz w:val="18"/>
                <w:szCs w:val="18"/>
              </w:rPr>
              <w:t xml:space="preserve">o ochronie przyrody </w:t>
            </w:r>
          </w:p>
          <w:p w14:paraId="0BC27506" w14:textId="77777777" w:rsidR="00815612" w:rsidRPr="0041381B" w:rsidRDefault="00815612" w:rsidP="00815612">
            <w:pPr>
              <w:autoSpaceDE w:val="0"/>
              <w:autoSpaceDN w:val="0"/>
              <w:adjustRightInd w:val="0"/>
              <w:spacing w:after="0" w:line="240" w:lineRule="auto"/>
              <w:jc w:val="center"/>
              <w:rPr>
                <w:rFonts w:ascii="Cambria" w:hAnsi="Cambria"/>
                <w:sz w:val="18"/>
                <w:szCs w:val="18"/>
              </w:rPr>
            </w:pPr>
            <w:r w:rsidRPr="0041381B">
              <w:rPr>
                <w:rFonts w:ascii="Cambria" w:hAnsi="Cambria"/>
                <w:sz w:val="18"/>
                <w:szCs w:val="18"/>
              </w:rPr>
              <w:t>(w zależności od kompetencji)</w:t>
            </w:r>
          </w:p>
        </w:tc>
        <w:tc>
          <w:tcPr>
            <w:tcW w:w="1559" w:type="dxa"/>
            <w:vAlign w:val="center"/>
          </w:tcPr>
          <w:p w14:paraId="0BAA6765" w14:textId="1D16971D" w:rsidR="00815612" w:rsidRPr="0041381B" w:rsidRDefault="002C61C8" w:rsidP="00815612">
            <w:pPr>
              <w:spacing w:after="0" w:line="240" w:lineRule="auto"/>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234D4AE9"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673F8F7A"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0C703C6D"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48CAD3CD"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282C2DC6"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sz w:val="18"/>
                <w:szCs w:val="18"/>
              </w:rPr>
              <w:t>-</w:t>
            </w:r>
          </w:p>
        </w:tc>
        <w:tc>
          <w:tcPr>
            <w:tcW w:w="850" w:type="dxa"/>
            <w:shd w:val="clear" w:color="auto" w:fill="auto"/>
            <w:vAlign w:val="center"/>
          </w:tcPr>
          <w:p w14:paraId="41E4D7A7"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sz w:val="18"/>
                <w:szCs w:val="18"/>
              </w:rPr>
              <w:t>-</w:t>
            </w:r>
          </w:p>
        </w:tc>
        <w:tc>
          <w:tcPr>
            <w:tcW w:w="1560" w:type="dxa"/>
            <w:shd w:val="clear" w:color="auto" w:fill="auto"/>
            <w:vAlign w:val="center"/>
          </w:tcPr>
          <w:p w14:paraId="0331E987" w14:textId="1BB97FB2"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shd w:val="clear" w:color="auto" w:fill="FFFFFF" w:themeFill="background1"/>
            <w:vAlign w:val="center"/>
          </w:tcPr>
          <w:p w14:paraId="2CD89AF0"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815612" w:rsidRPr="0041381B" w14:paraId="0F43815B" w14:textId="77777777" w:rsidTr="00F4778B">
        <w:trPr>
          <w:cantSplit/>
          <w:trHeight w:val="1134"/>
          <w:jc w:val="center"/>
        </w:trPr>
        <w:tc>
          <w:tcPr>
            <w:tcW w:w="425" w:type="dxa"/>
            <w:shd w:val="clear" w:color="auto" w:fill="F2F2F2" w:themeFill="background1" w:themeFillShade="F2"/>
            <w:vAlign w:val="center"/>
          </w:tcPr>
          <w:p w14:paraId="3F3F9B7B" w14:textId="16AEF5C9"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45</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063C8193" w14:textId="77777777" w:rsidR="00815612" w:rsidRPr="0041381B" w:rsidRDefault="00815612" w:rsidP="00815612">
            <w:pPr>
              <w:spacing w:after="0" w:line="240" w:lineRule="auto"/>
              <w:ind w:right="113"/>
              <w:jc w:val="center"/>
              <w:rPr>
                <w:rFonts w:ascii="Cambria" w:hAnsi="Cambria"/>
                <w:sz w:val="18"/>
                <w:szCs w:val="18"/>
              </w:rPr>
            </w:pPr>
          </w:p>
        </w:tc>
        <w:tc>
          <w:tcPr>
            <w:tcW w:w="3969" w:type="dxa"/>
            <w:shd w:val="clear" w:color="auto" w:fill="auto"/>
            <w:vAlign w:val="center"/>
          </w:tcPr>
          <w:p w14:paraId="5A43873E"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 xml:space="preserve">Wykonanie oznakowania i infrastruktury </w:t>
            </w:r>
          </w:p>
          <w:p w14:paraId="6BA8411E" w14:textId="77777777" w:rsidR="00815612" w:rsidRPr="0041381B" w:rsidRDefault="00815612" w:rsidP="00815612">
            <w:pPr>
              <w:autoSpaceDE w:val="0"/>
              <w:autoSpaceDN w:val="0"/>
              <w:adjustRightInd w:val="0"/>
              <w:spacing w:after="0" w:line="240" w:lineRule="auto"/>
              <w:jc w:val="center"/>
              <w:rPr>
                <w:rFonts w:ascii="Cambria" w:hAnsi="Cambria"/>
                <w:sz w:val="18"/>
                <w:szCs w:val="18"/>
              </w:rPr>
            </w:pPr>
            <w:r w:rsidRPr="0041381B">
              <w:rPr>
                <w:rFonts w:ascii="Cambria" w:hAnsi="Cambria"/>
                <w:sz w:val="18"/>
                <w:szCs w:val="18"/>
              </w:rPr>
              <w:t xml:space="preserve">dla istniejących form ochrony przyrody </w:t>
            </w:r>
          </w:p>
        </w:tc>
        <w:tc>
          <w:tcPr>
            <w:tcW w:w="1559" w:type="dxa"/>
            <w:vAlign w:val="center"/>
          </w:tcPr>
          <w:p w14:paraId="466C6E0E" w14:textId="29CA5B63" w:rsidR="00815612" w:rsidRPr="0041381B" w:rsidRDefault="002C61C8" w:rsidP="00815612">
            <w:pPr>
              <w:spacing w:after="0" w:line="240" w:lineRule="auto"/>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48C6F058"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12FF30F8"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sz w:val="18"/>
                <w:szCs w:val="18"/>
              </w:rPr>
              <w:t>5</w:t>
            </w:r>
          </w:p>
        </w:tc>
        <w:tc>
          <w:tcPr>
            <w:tcW w:w="567" w:type="dxa"/>
            <w:shd w:val="clear" w:color="auto" w:fill="auto"/>
            <w:vAlign w:val="center"/>
          </w:tcPr>
          <w:p w14:paraId="63065B21"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05E2F44F"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6EC31CB7"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sz w:val="18"/>
                <w:szCs w:val="18"/>
              </w:rPr>
              <w:t>-</w:t>
            </w:r>
          </w:p>
        </w:tc>
        <w:tc>
          <w:tcPr>
            <w:tcW w:w="850" w:type="dxa"/>
            <w:shd w:val="clear" w:color="auto" w:fill="auto"/>
            <w:vAlign w:val="center"/>
          </w:tcPr>
          <w:p w14:paraId="4E318427" w14:textId="77777777" w:rsidR="00815612" w:rsidRPr="0041381B" w:rsidRDefault="00815612" w:rsidP="00815612">
            <w:pPr>
              <w:spacing w:after="0" w:line="240" w:lineRule="auto"/>
              <w:jc w:val="center"/>
              <w:rPr>
                <w:rFonts w:ascii="Cambria" w:hAnsi="Cambria" w:cs="Arial"/>
                <w:sz w:val="18"/>
                <w:szCs w:val="18"/>
              </w:rPr>
            </w:pPr>
            <w:r w:rsidRPr="0041381B">
              <w:rPr>
                <w:rFonts w:ascii="Cambria" w:hAnsi="Cambria"/>
                <w:sz w:val="18"/>
                <w:szCs w:val="18"/>
              </w:rPr>
              <w:t>5</w:t>
            </w:r>
          </w:p>
        </w:tc>
        <w:tc>
          <w:tcPr>
            <w:tcW w:w="1560" w:type="dxa"/>
            <w:shd w:val="clear" w:color="auto" w:fill="auto"/>
            <w:vAlign w:val="center"/>
          </w:tcPr>
          <w:p w14:paraId="5CA7A6C1" w14:textId="4994A76A"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shd w:val="clear" w:color="auto" w:fill="FFFFFF" w:themeFill="background1"/>
            <w:vAlign w:val="center"/>
          </w:tcPr>
          <w:p w14:paraId="26B52B1B" w14:textId="71083106"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0EDA5C70" w14:textId="77777777" w:rsidTr="00F4778B">
        <w:trPr>
          <w:cantSplit/>
          <w:trHeight w:val="1134"/>
          <w:jc w:val="center"/>
        </w:trPr>
        <w:tc>
          <w:tcPr>
            <w:tcW w:w="425" w:type="dxa"/>
            <w:shd w:val="clear" w:color="auto" w:fill="F2F2F2" w:themeFill="background1" w:themeFillShade="F2"/>
            <w:vAlign w:val="center"/>
          </w:tcPr>
          <w:p w14:paraId="2BC62BAB" w14:textId="2D6784CB"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46</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6C860E05" w14:textId="77777777" w:rsidR="00815612" w:rsidRPr="0041381B" w:rsidRDefault="00815612" w:rsidP="00815612">
            <w:pPr>
              <w:spacing w:after="0" w:line="240" w:lineRule="auto"/>
              <w:ind w:right="113"/>
              <w:jc w:val="center"/>
              <w:rPr>
                <w:rFonts w:ascii="Cambria" w:hAnsi="Cambria"/>
                <w:sz w:val="18"/>
                <w:szCs w:val="18"/>
              </w:rPr>
            </w:pPr>
          </w:p>
        </w:tc>
        <w:tc>
          <w:tcPr>
            <w:tcW w:w="3969" w:type="dxa"/>
            <w:shd w:val="clear" w:color="auto" w:fill="auto"/>
            <w:vAlign w:val="center"/>
          </w:tcPr>
          <w:p w14:paraId="6DD4B9EB" w14:textId="21FE9315"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Bieżąca opieka nad formami ochrony przyrody oraz ochrona cennych przyrodniczo siedlisk na terenie miasta (w zależności od kompetencji)</w:t>
            </w:r>
          </w:p>
        </w:tc>
        <w:tc>
          <w:tcPr>
            <w:tcW w:w="1559" w:type="dxa"/>
            <w:vAlign w:val="center"/>
          </w:tcPr>
          <w:p w14:paraId="71882AE0" w14:textId="274AF8C8" w:rsidR="00815612" w:rsidRPr="0041381B" w:rsidRDefault="002C61C8" w:rsidP="00815612">
            <w:pPr>
              <w:spacing w:after="0" w:line="240" w:lineRule="auto"/>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0FE1B589"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10</w:t>
            </w:r>
          </w:p>
        </w:tc>
        <w:tc>
          <w:tcPr>
            <w:tcW w:w="567" w:type="dxa"/>
            <w:shd w:val="clear" w:color="auto" w:fill="auto"/>
            <w:vAlign w:val="center"/>
          </w:tcPr>
          <w:p w14:paraId="60FDFA72"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10</w:t>
            </w:r>
          </w:p>
        </w:tc>
        <w:tc>
          <w:tcPr>
            <w:tcW w:w="567" w:type="dxa"/>
            <w:shd w:val="clear" w:color="auto" w:fill="auto"/>
            <w:vAlign w:val="center"/>
          </w:tcPr>
          <w:p w14:paraId="0A7DD1AA"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10</w:t>
            </w:r>
          </w:p>
        </w:tc>
        <w:tc>
          <w:tcPr>
            <w:tcW w:w="567" w:type="dxa"/>
            <w:shd w:val="clear" w:color="auto" w:fill="auto"/>
            <w:vAlign w:val="center"/>
          </w:tcPr>
          <w:p w14:paraId="17E12FF7"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10</w:t>
            </w:r>
          </w:p>
        </w:tc>
        <w:tc>
          <w:tcPr>
            <w:tcW w:w="567" w:type="dxa"/>
            <w:shd w:val="clear" w:color="auto" w:fill="auto"/>
            <w:vAlign w:val="center"/>
          </w:tcPr>
          <w:p w14:paraId="34F9DBF7"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40</w:t>
            </w:r>
          </w:p>
        </w:tc>
        <w:tc>
          <w:tcPr>
            <w:tcW w:w="850" w:type="dxa"/>
            <w:shd w:val="clear" w:color="auto" w:fill="auto"/>
            <w:vAlign w:val="center"/>
          </w:tcPr>
          <w:p w14:paraId="70786646" w14:textId="77777777"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80</w:t>
            </w:r>
          </w:p>
        </w:tc>
        <w:tc>
          <w:tcPr>
            <w:tcW w:w="1560" w:type="dxa"/>
            <w:shd w:val="clear" w:color="auto" w:fill="auto"/>
            <w:vAlign w:val="center"/>
          </w:tcPr>
          <w:p w14:paraId="55F87993" w14:textId="54DF453D"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p w14:paraId="385CD6D7" w14:textId="77777777"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5CAAD929" w14:textId="77777777"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shd w:val="clear" w:color="auto" w:fill="FFFFFF" w:themeFill="background1"/>
            <w:vAlign w:val="center"/>
          </w:tcPr>
          <w:p w14:paraId="2159D8AE" w14:textId="5777C47C"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5E870BF5" w14:textId="77777777" w:rsidTr="00F4778B">
        <w:trPr>
          <w:cantSplit/>
          <w:trHeight w:val="284"/>
          <w:jc w:val="center"/>
        </w:trPr>
        <w:tc>
          <w:tcPr>
            <w:tcW w:w="425" w:type="dxa"/>
            <w:shd w:val="clear" w:color="auto" w:fill="F2F2F2" w:themeFill="background1" w:themeFillShade="F2"/>
            <w:vAlign w:val="center"/>
          </w:tcPr>
          <w:p w14:paraId="28F78AB2" w14:textId="3B66FDD0" w:rsidR="00815612" w:rsidRPr="0041381B" w:rsidRDefault="00815612" w:rsidP="00815612">
            <w:pPr>
              <w:spacing w:after="0" w:line="240" w:lineRule="auto"/>
              <w:jc w:val="center"/>
              <w:rPr>
                <w:rFonts w:ascii="Cambria" w:hAnsi="Cambria"/>
                <w:b/>
                <w:sz w:val="18"/>
                <w:szCs w:val="18"/>
              </w:rPr>
            </w:pPr>
            <w:r w:rsidRPr="0041381B">
              <w:rPr>
                <w:rFonts w:ascii="Cambria" w:hAnsi="Cambria"/>
                <w:b/>
                <w:sz w:val="18"/>
                <w:szCs w:val="18"/>
              </w:rPr>
              <w:lastRenderedPageBreak/>
              <w:t>A</w:t>
            </w:r>
          </w:p>
        </w:tc>
        <w:tc>
          <w:tcPr>
            <w:tcW w:w="1130" w:type="dxa"/>
            <w:shd w:val="clear" w:color="auto" w:fill="F2F2F2" w:themeFill="background1" w:themeFillShade="F2"/>
            <w:vAlign w:val="center"/>
          </w:tcPr>
          <w:p w14:paraId="3B90928D" w14:textId="7923EB67" w:rsidR="00815612" w:rsidRPr="0041381B" w:rsidRDefault="00815612" w:rsidP="00815612">
            <w:pPr>
              <w:spacing w:after="0" w:line="240" w:lineRule="auto"/>
              <w:ind w:right="113"/>
              <w:jc w:val="center"/>
              <w:rPr>
                <w:rFonts w:ascii="Cambria" w:hAnsi="Cambria"/>
                <w:sz w:val="18"/>
                <w:szCs w:val="18"/>
              </w:rPr>
            </w:pPr>
            <w:r w:rsidRPr="0041381B">
              <w:rPr>
                <w:rFonts w:ascii="Cambria" w:hAnsi="Cambria"/>
                <w:b/>
                <w:sz w:val="18"/>
                <w:szCs w:val="18"/>
              </w:rPr>
              <w:t>B</w:t>
            </w:r>
          </w:p>
        </w:tc>
        <w:tc>
          <w:tcPr>
            <w:tcW w:w="3969" w:type="dxa"/>
            <w:shd w:val="clear" w:color="auto" w:fill="F2F2F2" w:themeFill="background1" w:themeFillShade="F2"/>
            <w:vAlign w:val="center"/>
          </w:tcPr>
          <w:p w14:paraId="3452F46E" w14:textId="720ABC43" w:rsidR="00815612" w:rsidRPr="0041381B" w:rsidRDefault="00815612" w:rsidP="00815612">
            <w:pPr>
              <w:spacing w:after="0" w:line="240" w:lineRule="auto"/>
              <w:jc w:val="center"/>
              <w:rPr>
                <w:rFonts w:ascii="Cambria" w:hAnsi="Cambria"/>
                <w:sz w:val="18"/>
                <w:szCs w:val="18"/>
              </w:rPr>
            </w:pPr>
            <w:r w:rsidRPr="0041381B">
              <w:rPr>
                <w:rFonts w:ascii="Cambria" w:hAnsi="Cambria"/>
                <w:b/>
                <w:sz w:val="18"/>
                <w:szCs w:val="18"/>
              </w:rPr>
              <w:t>C</w:t>
            </w:r>
          </w:p>
        </w:tc>
        <w:tc>
          <w:tcPr>
            <w:tcW w:w="1559" w:type="dxa"/>
            <w:shd w:val="clear" w:color="auto" w:fill="F2F2F2" w:themeFill="background1" w:themeFillShade="F2"/>
            <w:vAlign w:val="center"/>
          </w:tcPr>
          <w:p w14:paraId="6D77E531" w14:textId="20E53B45"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D</w:t>
            </w:r>
          </w:p>
        </w:tc>
        <w:tc>
          <w:tcPr>
            <w:tcW w:w="567" w:type="dxa"/>
            <w:shd w:val="clear" w:color="auto" w:fill="F2F2F2" w:themeFill="background1" w:themeFillShade="F2"/>
            <w:vAlign w:val="center"/>
          </w:tcPr>
          <w:p w14:paraId="2BA082B6" w14:textId="151F9352"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E</w:t>
            </w:r>
          </w:p>
        </w:tc>
        <w:tc>
          <w:tcPr>
            <w:tcW w:w="567" w:type="dxa"/>
            <w:shd w:val="clear" w:color="auto" w:fill="F2F2F2" w:themeFill="background1" w:themeFillShade="F2"/>
            <w:vAlign w:val="center"/>
          </w:tcPr>
          <w:p w14:paraId="47C347F9" w14:textId="77636EAD"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F</w:t>
            </w:r>
          </w:p>
        </w:tc>
        <w:tc>
          <w:tcPr>
            <w:tcW w:w="567" w:type="dxa"/>
            <w:shd w:val="clear" w:color="auto" w:fill="F2F2F2" w:themeFill="background1" w:themeFillShade="F2"/>
            <w:vAlign w:val="center"/>
          </w:tcPr>
          <w:p w14:paraId="29ACFCB7" w14:textId="3C99E466"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G</w:t>
            </w:r>
          </w:p>
        </w:tc>
        <w:tc>
          <w:tcPr>
            <w:tcW w:w="567" w:type="dxa"/>
            <w:shd w:val="clear" w:color="auto" w:fill="F2F2F2" w:themeFill="background1" w:themeFillShade="F2"/>
            <w:vAlign w:val="center"/>
          </w:tcPr>
          <w:p w14:paraId="6C67C97A" w14:textId="76DBF923"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H</w:t>
            </w:r>
          </w:p>
        </w:tc>
        <w:tc>
          <w:tcPr>
            <w:tcW w:w="567" w:type="dxa"/>
            <w:shd w:val="clear" w:color="auto" w:fill="F2F2F2" w:themeFill="background1" w:themeFillShade="F2"/>
            <w:vAlign w:val="center"/>
          </w:tcPr>
          <w:p w14:paraId="64A934B8" w14:textId="6FF1BCFB" w:rsidR="00815612" w:rsidRPr="0041381B" w:rsidRDefault="00815612" w:rsidP="00815612">
            <w:pPr>
              <w:spacing w:after="0" w:line="240" w:lineRule="auto"/>
              <w:jc w:val="center"/>
              <w:rPr>
                <w:rFonts w:ascii="Cambria" w:hAnsi="Cambria"/>
                <w:sz w:val="18"/>
                <w:szCs w:val="18"/>
              </w:rPr>
            </w:pPr>
            <w:r w:rsidRPr="0041381B">
              <w:rPr>
                <w:rFonts w:ascii="Cambria" w:hAnsi="Cambria"/>
                <w:b/>
                <w:bCs/>
                <w:sz w:val="18"/>
                <w:szCs w:val="18"/>
              </w:rPr>
              <w:t>I</w:t>
            </w:r>
          </w:p>
        </w:tc>
        <w:tc>
          <w:tcPr>
            <w:tcW w:w="850" w:type="dxa"/>
            <w:shd w:val="clear" w:color="auto" w:fill="F2F2F2" w:themeFill="background1" w:themeFillShade="F2"/>
            <w:vAlign w:val="center"/>
          </w:tcPr>
          <w:p w14:paraId="4A586A28" w14:textId="27EBE065" w:rsidR="00815612" w:rsidRPr="0041381B" w:rsidRDefault="00815612" w:rsidP="00815612">
            <w:pPr>
              <w:spacing w:after="0" w:line="240" w:lineRule="auto"/>
              <w:jc w:val="center"/>
              <w:rPr>
                <w:rFonts w:ascii="Cambria" w:hAnsi="Cambria"/>
                <w:sz w:val="18"/>
                <w:szCs w:val="18"/>
              </w:rPr>
            </w:pPr>
            <w:r w:rsidRPr="0041381B">
              <w:rPr>
                <w:rFonts w:ascii="Cambria" w:hAnsi="Cambria"/>
                <w:b/>
                <w:sz w:val="18"/>
                <w:szCs w:val="18"/>
              </w:rPr>
              <w:t>J</w:t>
            </w:r>
          </w:p>
        </w:tc>
        <w:tc>
          <w:tcPr>
            <w:tcW w:w="1560" w:type="dxa"/>
            <w:shd w:val="clear" w:color="auto" w:fill="F2F2F2" w:themeFill="background1" w:themeFillShade="F2"/>
            <w:vAlign w:val="center"/>
          </w:tcPr>
          <w:p w14:paraId="3CED6F47" w14:textId="1F0C5C3C"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K</w:t>
            </w:r>
          </w:p>
        </w:tc>
        <w:tc>
          <w:tcPr>
            <w:tcW w:w="2268" w:type="dxa"/>
            <w:shd w:val="clear" w:color="auto" w:fill="F2F2F2" w:themeFill="background1" w:themeFillShade="F2"/>
            <w:vAlign w:val="center"/>
          </w:tcPr>
          <w:p w14:paraId="7BD2BC19" w14:textId="383B1F99" w:rsidR="00815612" w:rsidRPr="0041381B" w:rsidRDefault="00815612" w:rsidP="00815612">
            <w:pPr>
              <w:spacing w:after="0" w:line="240" w:lineRule="auto"/>
              <w:jc w:val="center"/>
              <w:rPr>
                <w:rFonts w:ascii="Cambria" w:hAnsi="Cambria" w:cs="Arial"/>
                <w:sz w:val="18"/>
                <w:szCs w:val="18"/>
              </w:rPr>
            </w:pPr>
            <w:r w:rsidRPr="0041381B">
              <w:rPr>
                <w:rFonts w:ascii="Cambria" w:hAnsi="Cambria"/>
                <w:b/>
                <w:sz w:val="18"/>
                <w:szCs w:val="18"/>
              </w:rPr>
              <w:t>L</w:t>
            </w:r>
          </w:p>
        </w:tc>
      </w:tr>
      <w:tr w:rsidR="002C61C8" w:rsidRPr="0041381B" w14:paraId="58DB094E" w14:textId="77777777" w:rsidTr="00E51AF4">
        <w:trPr>
          <w:cantSplit/>
          <w:trHeight w:val="1134"/>
          <w:jc w:val="center"/>
        </w:trPr>
        <w:tc>
          <w:tcPr>
            <w:tcW w:w="425" w:type="dxa"/>
            <w:shd w:val="clear" w:color="auto" w:fill="F2F2F2" w:themeFill="background1" w:themeFillShade="F2"/>
            <w:vAlign w:val="center"/>
          </w:tcPr>
          <w:p w14:paraId="20DE0E1A" w14:textId="52D44DE1"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47</w:t>
            </w:r>
            <w:r w:rsidRPr="0041381B">
              <w:rPr>
                <w:rFonts w:ascii="Cambria" w:hAnsi="Cambria"/>
                <w:b/>
                <w:sz w:val="18"/>
                <w:szCs w:val="18"/>
              </w:rPr>
              <w:t>.</w:t>
            </w:r>
          </w:p>
        </w:tc>
        <w:tc>
          <w:tcPr>
            <w:tcW w:w="1130" w:type="dxa"/>
            <w:vMerge w:val="restart"/>
            <w:shd w:val="clear" w:color="auto" w:fill="F2F2F2" w:themeFill="background1" w:themeFillShade="F2"/>
            <w:textDirection w:val="btLr"/>
            <w:vAlign w:val="center"/>
          </w:tcPr>
          <w:p w14:paraId="01CFBD3D" w14:textId="77777777" w:rsidR="002C61C8" w:rsidRPr="0041381B" w:rsidRDefault="002C61C8" w:rsidP="002C61C8">
            <w:pPr>
              <w:spacing w:after="0" w:line="240" w:lineRule="auto"/>
              <w:jc w:val="center"/>
              <w:rPr>
                <w:rFonts w:ascii="Cambria" w:hAnsi="Cambria"/>
                <w:b/>
                <w:sz w:val="18"/>
                <w:szCs w:val="18"/>
              </w:rPr>
            </w:pPr>
            <w:r w:rsidRPr="0041381B">
              <w:rPr>
                <w:rFonts w:ascii="Cambria" w:hAnsi="Cambria"/>
                <w:b/>
                <w:sz w:val="18"/>
                <w:szCs w:val="18"/>
              </w:rPr>
              <w:t xml:space="preserve">Obszar Interwencji VIII </w:t>
            </w:r>
          </w:p>
          <w:p w14:paraId="199B6CB5" w14:textId="77777777" w:rsidR="002C61C8" w:rsidRPr="0041381B" w:rsidRDefault="002C61C8" w:rsidP="002C61C8">
            <w:pPr>
              <w:spacing w:after="0" w:line="240" w:lineRule="auto"/>
              <w:ind w:left="113" w:right="113"/>
              <w:jc w:val="center"/>
              <w:rPr>
                <w:rFonts w:ascii="Cambria" w:hAnsi="Cambria"/>
                <w:sz w:val="18"/>
                <w:szCs w:val="18"/>
              </w:rPr>
            </w:pPr>
            <w:r w:rsidRPr="0041381B">
              <w:rPr>
                <w:rFonts w:ascii="Cambria" w:hAnsi="Cambria"/>
                <w:b/>
                <w:sz w:val="18"/>
                <w:szCs w:val="18"/>
              </w:rPr>
              <w:t>Zasoby przyrodnicze</w:t>
            </w:r>
          </w:p>
        </w:tc>
        <w:tc>
          <w:tcPr>
            <w:tcW w:w="3969" w:type="dxa"/>
            <w:vAlign w:val="center"/>
          </w:tcPr>
          <w:p w14:paraId="7AA62149"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Wydawanie zezwoleń na usunięcie drzew </w:t>
            </w:r>
          </w:p>
          <w:p w14:paraId="5257F3F1"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i krzewów oraz kontrola z zakresu wydanych decyzji</w:t>
            </w:r>
          </w:p>
        </w:tc>
        <w:tc>
          <w:tcPr>
            <w:tcW w:w="1559" w:type="dxa"/>
            <w:vAlign w:val="center"/>
          </w:tcPr>
          <w:p w14:paraId="2240DCCC" w14:textId="366E8F81" w:rsidR="002C61C8" w:rsidRPr="0041381B" w:rsidRDefault="002C61C8" w:rsidP="002C61C8">
            <w:pPr>
              <w:spacing w:after="0" w:line="240" w:lineRule="auto"/>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2D633CD3"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532145C4"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3E7E453F"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0D3361F3"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07415583"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850" w:type="dxa"/>
            <w:shd w:val="clear" w:color="auto" w:fill="auto"/>
            <w:vAlign w:val="center"/>
          </w:tcPr>
          <w:p w14:paraId="707A38D6"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1560" w:type="dxa"/>
            <w:shd w:val="clear" w:color="auto" w:fill="auto"/>
            <w:vAlign w:val="center"/>
          </w:tcPr>
          <w:p w14:paraId="1BE35711" w14:textId="64751CCD"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shd w:val="clear" w:color="auto" w:fill="FFFFFF" w:themeFill="background1"/>
            <w:vAlign w:val="center"/>
          </w:tcPr>
          <w:p w14:paraId="7B8FDB3F"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cs="Arial"/>
                <w:sz w:val="18"/>
                <w:szCs w:val="18"/>
              </w:rPr>
              <w:t>Koszty administracji</w:t>
            </w:r>
          </w:p>
        </w:tc>
      </w:tr>
      <w:tr w:rsidR="002C61C8" w:rsidRPr="0041381B" w14:paraId="4F186913" w14:textId="77777777" w:rsidTr="00E51AF4">
        <w:trPr>
          <w:cantSplit/>
          <w:trHeight w:val="1134"/>
          <w:jc w:val="center"/>
        </w:trPr>
        <w:tc>
          <w:tcPr>
            <w:tcW w:w="425" w:type="dxa"/>
            <w:shd w:val="clear" w:color="auto" w:fill="F2F2F2" w:themeFill="background1" w:themeFillShade="F2"/>
            <w:vAlign w:val="center"/>
          </w:tcPr>
          <w:p w14:paraId="6600D445" w14:textId="22A872CE"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48</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48DC3A3A" w14:textId="77777777" w:rsidR="002C61C8" w:rsidRPr="0041381B" w:rsidRDefault="002C61C8" w:rsidP="002C61C8">
            <w:pPr>
              <w:spacing w:after="0" w:line="240" w:lineRule="auto"/>
              <w:jc w:val="center"/>
              <w:rPr>
                <w:rFonts w:ascii="Cambria" w:hAnsi="Cambria"/>
                <w:sz w:val="18"/>
                <w:szCs w:val="18"/>
              </w:rPr>
            </w:pPr>
          </w:p>
        </w:tc>
        <w:tc>
          <w:tcPr>
            <w:tcW w:w="3969" w:type="dxa"/>
            <w:vAlign w:val="center"/>
          </w:tcPr>
          <w:p w14:paraId="43B290C5"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Nakładanie kar za nielegalną wycinkę drzew </w:t>
            </w:r>
          </w:p>
          <w:p w14:paraId="3468BD45"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i krzewów </w:t>
            </w:r>
          </w:p>
        </w:tc>
        <w:tc>
          <w:tcPr>
            <w:tcW w:w="1559" w:type="dxa"/>
            <w:vAlign w:val="center"/>
          </w:tcPr>
          <w:p w14:paraId="5D00934D" w14:textId="4B07DCD0"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7A1FDE24"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3399FDDF"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35AD11FA"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4B9785FA"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0EFB9FB7"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850" w:type="dxa"/>
            <w:shd w:val="clear" w:color="auto" w:fill="auto"/>
            <w:vAlign w:val="center"/>
          </w:tcPr>
          <w:p w14:paraId="662AE56D"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1560" w:type="dxa"/>
            <w:shd w:val="clear" w:color="auto" w:fill="auto"/>
            <w:vAlign w:val="center"/>
          </w:tcPr>
          <w:p w14:paraId="16B07E69" w14:textId="2B93D099"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shd w:val="clear" w:color="auto" w:fill="FFFFFF" w:themeFill="background1"/>
            <w:vAlign w:val="center"/>
          </w:tcPr>
          <w:p w14:paraId="0BEE46A2" w14:textId="77777777"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Koszty administracji</w:t>
            </w:r>
          </w:p>
        </w:tc>
      </w:tr>
      <w:tr w:rsidR="002C61C8" w:rsidRPr="0041381B" w14:paraId="062E91DD" w14:textId="77777777" w:rsidTr="00E51AF4">
        <w:trPr>
          <w:cantSplit/>
          <w:trHeight w:val="1134"/>
          <w:jc w:val="center"/>
        </w:trPr>
        <w:tc>
          <w:tcPr>
            <w:tcW w:w="425" w:type="dxa"/>
            <w:shd w:val="clear" w:color="auto" w:fill="F2F2F2" w:themeFill="background1" w:themeFillShade="F2"/>
            <w:vAlign w:val="center"/>
          </w:tcPr>
          <w:p w14:paraId="7683EEE4" w14:textId="1FF2F541"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49</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3E709DBC" w14:textId="77777777" w:rsidR="002C61C8" w:rsidRPr="0041381B" w:rsidRDefault="002C61C8" w:rsidP="002C61C8">
            <w:pPr>
              <w:spacing w:after="0" w:line="240" w:lineRule="auto"/>
              <w:ind w:left="113" w:right="113"/>
              <w:jc w:val="center"/>
              <w:rPr>
                <w:rFonts w:ascii="Cambria" w:hAnsi="Cambria"/>
                <w:sz w:val="18"/>
                <w:szCs w:val="18"/>
              </w:rPr>
            </w:pPr>
          </w:p>
        </w:tc>
        <w:tc>
          <w:tcPr>
            <w:tcW w:w="3969" w:type="dxa"/>
            <w:vAlign w:val="center"/>
          </w:tcPr>
          <w:p w14:paraId="01600759"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Wspieranie przedsięwzięć mających na celu powiększanie lesistości, terenów zieleni, zadrzewień, zakrzewień, parków, zielonych terenów sportowych oraz ogródków działkowych</w:t>
            </w:r>
          </w:p>
        </w:tc>
        <w:tc>
          <w:tcPr>
            <w:tcW w:w="1559" w:type="dxa"/>
            <w:vAlign w:val="center"/>
          </w:tcPr>
          <w:p w14:paraId="02EF41BB" w14:textId="5B61C5C1" w:rsidR="002C61C8" w:rsidRPr="0041381B" w:rsidRDefault="002C61C8" w:rsidP="002C61C8">
            <w:pPr>
              <w:spacing w:after="0" w:line="240" w:lineRule="auto"/>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2FB955A9"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10</w:t>
            </w:r>
          </w:p>
        </w:tc>
        <w:tc>
          <w:tcPr>
            <w:tcW w:w="567" w:type="dxa"/>
            <w:shd w:val="clear" w:color="auto" w:fill="auto"/>
            <w:vAlign w:val="center"/>
          </w:tcPr>
          <w:p w14:paraId="74180D1C"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10</w:t>
            </w:r>
          </w:p>
        </w:tc>
        <w:tc>
          <w:tcPr>
            <w:tcW w:w="567" w:type="dxa"/>
            <w:shd w:val="clear" w:color="auto" w:fill="auto"/>
            <w:vAlign w:val="center"/>
          </w:tcPr>
          <w:p w14:paraId="59BBDE69"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10</w:t>
            </w:r>
          </w:p>
        </w:tc>
        <w:tc>
          <w:tcPr>
            <w:tcW w:w="567" w:type="dxa"/>
            <w:shd w:val="clear" w:color="auto" w:fill="auto"/>
            <w:vAlign w:val="center"/>
          </w:tcPr>
          <w:p w14:paraId="17504A13"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10</w:t>
            </w:r>
          </w:p>
        </w:tc>
        <w:tc>
          <w:tcPr>
            <w:tcW w:w="567" w:type="dxa"/>
            <w:shd w:val="clear" w:color="auto" w:fill="auto"/>
            <w:vAlign w:val="center"/>
          </w:tcPr>
          <w:p w14:paraId="7E366BE7"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40</w:t>
            </w:r>
          </w:p>
        </w:tc>
        <w:tc>
          <w:tcPr>
            <w:tcW w:w="850" w:type="dxa"/>
            <w:shd w:val="clear" w:color="auto" w:fill="auto"/>
            <w:vAlign w:val="center"/>
          </w:tcPr>
          <w:p w14:paraId="08D6752E"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80</w:t>
            </w:r>
          </w:p>
        </w:tc>
        <w:tc>
          <w:tcPr>
            <w:tcW w:w="1560" w:type="dxa"/>
            <w:shd w:val="clear" w:color="auto" w:fill="auto"/>
            <w:vAlign w:val="center"/>
          </w:tcPr>
          <w:p w14:paraId="6C98B4AC" w14:textId="4BB53964"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3958199B"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shd w:val="clear" w:color="auto" w:fill="FFFFFF" w:themeFill="background1"/>
            <w:vAlign w:val="center"/>
          </w:tcPr>
          <w:p w14:paraId="03DB112D" w14:textId="768C5848"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cs="Arial"/>
                <w:sz w:val="18"/>
                <w:szCs w:val="18"/>
              </w:rPr>
              <w:t>Zadanie finansowane zależnie od możliwości budżetowych miasta</w:t>
            </w:r>
          </w:p>
        </w:tc>
      </w:tr>
      <w:tr w:rsidR="002C61C8" w:rsidRPr="0041381B" w14:paraId="165253F7" w14:textId="77777777" w:rsidTr="0098123B">
        <w:trPr>
          <w:cantSplit/>
          <w:trHeight w:val="1134"/>
          <w:jc w:val="center"/>
        </w:trPr>
        <w:tc>
          <w:tcPr>
            <w:tcW w:w="425" w:type="dxa"/>
            <w:shd w:val="clear" w:color="auto" w:fill="F2F2F2" w:themeFill="background1" w:themeFillShade="F2"/>
            <w:vAlign w:val="center"/>
          </w:tcPr>
          <w:p w14:paraId="4B851B03" w14:textId="70E9CCE7"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50</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4C6A0F44" w14:textId="77777777" w:rsidR="002C61C8" w:rsidRPr="0041381B" w:rsidRDefault="002C61C8" w:rsidP="002C61C8">
            <w:pPr>
              <w:spacing w:after="0" w:line="240" w:lineRule="auto"/>
              <w:ind w:left="113" w:right="113"/>
              <w:jc w:val="center"/>
              <w:rPr>
                <w:rFonts w:ascii="Cambria" w:hAnsi="Cambria"/>
                <w:sz w:val="18"/>
                <w:szCs w:val="18"/>
              </w:rPr>
            </w:pPr>
          </w:p>
        </w:tc>
        <w:tc>
          <w:tcPr>
            <w:tcW w:w="3969" w:type="dxa"/>
            <w:vAlign w:val="center"/>
          </w:tcPr>
          <w:p w14:paraId="6642455D"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Sukcesywna likwidacja zagrożeń związanych </w:t>
            </w:r>
          </w:p>
          <w:p w14:paraId="1BD88C75" w14:textId="176BEE1C"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z występowaniem gatunków inwazyjnych</w:t>
            </w:r>
          </w:p>
        </w:tc>
        <w:tc>
          <w:tcPr>
            <w:tcW w:w="1559" w:type="dxa"/>
            <w:vAlign w:val="center"/>
          </w:tcPr>
          <w:p w14:paraId="5D91156E" w14:textId="19881582"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531FCA81" w14:textId="1976F572" w:rsidR="002C61C8" w:rsidRPr="0041381B" w:rsidRDefault="002C61C8" w:rsidP="002C61C8">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05A8A2B0" w14:textId="03B2E744"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shd w:val="clear" w:color="auto" w:fill="FFFFFF" w:themeFill="background1"/>
            <w:vAlign w:val="center"/>
          </w:tcPr>
          <w:p w14:paraId="3175FC07" w14:textId="015ECECF"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2F8B3025" w14:textId="77777777" w:rsidTr="0085605C">
        <w:trPr>
          <w:cantSplit/>
          <w:trHeight w:val="1134"/>
          <w:jc w:val="center"/>
        </w:trPr>
        <w:tc>
          <w:tcPr>
            <w:tcW w:w="425" w:type="dxa"/>
            <w:shd w:val="clear" w:color="auto" w:fill="F2F2F2" w:themeFill="background1" w:themeFillShade="F2"/>
            <w:vAlign w:val="center"/>
          </w:tcPr>
          <w:p w14:paraId="538F0181" w14:textId="6D97A7C2"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51</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303992F9" w14:textId="77777777" w:rsidR="002C61C8" w:rsidRPr="0041381B" w:rsidRDefault="002C61C8" w:rsidP="002C61C8">
            <w:pPr>
              <w:spacing w:after="0" w:line="240" w:lineRule="auto"/>
              <w:ind w:left="113" w:right="113"/>
              <w:jc w:val="center"/>
              <w:rPr>
                <w:rFonts w:ascii="Cambria" w:hAnsi="Cambria"/>
                <w:sz w:val="18"/>
                <w:szCs w:val="18"/>
              </w:rPr>
            </w:pPr>
          </w:p>
        </w:tc>
        <w:tc>
          <w:tcPr>
            <w:tcW w:w="3969" w:type="dxa"/>
            <w:vAlign w:val="center"/>
          </w:tcPr>
          <w:p w14:paraId="18504B50"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Budowa i przebudowa systemu otwartego </w:t>
            </w:r>
          </w:p>
          <w:p w14:paraId="70BA51C4"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i zamkniętego w obszarze zlewni w parku przy </w:t>
            </w:r>
          </w:p>
          <w:p w14:paraId="320BDE29"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ul. Gdańskiej w Giżycku wraz z jego rewitalizacją - poprawa infrastruktury związanej rekreacją</w:t>
            </w:r>
          </w:p>
          <w:p w14:paraId="2BC81D85" w14:textId="0C56A87C"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 i wypoczynkiem</w:t>
            </w:r>
          </w:p>
        </w:tc>
        <w:tc>
          <w:tcPr>
            <w:tcW w:w="1559" w:type="dxa"/>
            <w:vAlign w:val="center"/>
          </w:tcPr>
          <w:p w14:paraId="37214099" w14:textId="6D81417B"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textDirection w:val="btLr"/>
            <w:vAlign w:val="center"/>
          </w:tcPr>
          <w:p w14:paraId="11B7F9CA" w14:textId="24104083" w:rsidR="002C61C8" w:rsidRPr="0041381B" w:rsidRDefault="002C61C8" w:rsidP="002C61C8">
            <w:pPr>
              <w:spacing w:after="0" w:line="240" w:lineRule="auto"/>
              <w:ind w:left="113" w:right="113"/>
              <w:jc w:val="center"/>
              <w:rPr>
                <w:rFonts w:ascii="Cambria" w:hAnsi="Cambria"/>
                <w:sz w:val="18"/>
                <w:szCs w:val="18"/>
              </w:rPr>
            </w:pPr>
            <w:r w:rsidRPr="0041381B">
              <w:rPr>
                <w:rFonts w:ascii="Cambria" w:hAnsi="Cambria"/>
                <w:sz w:val="18"/>
                <w:szCs w:val="18"/>
              </w:rPr>
              <w:t>9 800</w:t>
            </w:r>
          </w:p>
        </w:tc>
        <w:tc>
          <w:tcPr>
            <w:tcW w:w="567" w:type="dxa"/>
            <w:shd w:val="clear" w:color="auto" w:fill="auto"/>
            <w:vAlign w:val="center"/>
          </w:tcPr>
          <w:p w14:paraId="59F66371" w14:textId="1E87A3D4"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5C51D492" w14:textId="54A4C55F"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4A54BBCE" w14:textId="5034A0AE"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2FB5B4B7" w14:textId="0E0524E1"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850" w:type="dxa"/>
            <w:shd w:val="clear" w:color="auto" w:fill="auto"/>
            <w:vAlign w:val="center"/>
          </w:tcPr>
          <w:p w14:paraId="68E29304" w14:textId="16C21C2E"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9 800</w:t>
            </w:r>
          </w:p>
        </w:tc>
        <w:tc>
          <w:tcPr>
            <w:tcW w:w="1560" w:type="dxa"/>
            <w:shd w:val="clear" w:color="auto" w:fill="auto"/>
            <w:vAlign w:val="center"/>
          </w:tcPr>
          <w:p w14:paraId="5D88E3E7"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572EE5AE" w14:textId="679BFA25"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shd w:val="clear" w:color="auto" w:fill="FFFFFF" w:themeFill="background1"/>
            <w:vAlign w:val="center"/>
          </w:tcPr>
          <w:p w14:paraId="2F2738BD" w14:textId="77777777"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realizowane </w:t>
            </w:r>
          </w:p>
          <w:p w14:paraId="3D2E2D43" w14:textId="0EB86F39"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w ramach WPF 2023-2031</w:t>
            </w:r>
          </w:p>
        </w:tc>
      </w:tr>
      <w:tr w:rsidR="002C61C8" w:rsidRPr="0041381B" w14:paraId="25693146" w14:textId="77777777" w:rsidTr="00C21875">
        <w:trPr>
          <w:cantSplit/>
          <w:trHeight w:val="1134"/>
          <w:jc w:val="center"/>
        </w:trPr>
        <w:tc>
          <w:tcPr>
            <w:tcW w:w="425" w:type="dxa"/>
            <w:shd w:val="clear" w:color="auto" w:fill="F2F2F2" w:themeFill="background1" w:themeFillShade="F2"/>
            <w:vAlign w:val="center"/>
          </w:tcPr>
          <w:p w14:paraId="1DE2A507" w14:textId="0ED1B98C"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52</w:t>
            </w:r>
            <w:r w:rsidRPr="0041381B">
              <w:rPr>
                <w:rFonts w:ascii="Cambria" w:hAnsi="Cambria"/>
                <w:b/>
                <w:sz w:val="18"/>
                <w:szCs w:val="18"/>
              </w:rPr>
              <w:t>.</w:t>
            </w:r>
          </w:p>
        </w:tc>
        <w:tc>
          <w:tcPr>
            <w:tcW w:w="1130" w:type="dxa"/>
            <w:vMerge w:val="restart"/>
            <w:shd w:val="clear" w:color="auto" w:fill="F2F2F2" w:themeFill="background1" w:themeFillShade="F2"/>
            <w:textDirection w:val="btLr"/>
            <w:vAlign w:val="center"/>
          </w:tcPr>
          <w:p w14:paraId="41EE88F5" w14:textId="77777777" w:rsidR="002C61C8" w:rsidRPr="0041381B" w:rsidRDefault="002C61C8" w:rsidP="002C61C8">
            <w:pPr>
              <w:spacing w:after="0" w:line="240" w:lineRule="auto"/>
              <w:ind w:left="113" w:right="113"/>
              <w:jc w:val="center"/>
              <w:rPr>
                <w:rFonts w:ascii="Cambria" w:hAnsi="Cambria"/>
                <w:b/>
                <w:sz w:val="18"/>
                <w:szCs w:val="18"/>
              </w:rPr>
            </w:pPr>
            <w:r w:rsidRPr="0041381B">
              <w:rPr>
                <w:rFonts w:ascii="Cambria" w:hAnsi="Cambria"/>
                <w:b/>
                <w:sz w:val="18"/>
                <w:szCs w:val="18"/>
              </w:rPr>
              <w:t>Obszar interwencji IX</w:t>
            </w:r>
          </w:p>
          <w:p w14:paraId="1AE1C4A7" w14:textId="77090295" w:rsidR="002C61C8" w:rsidRPr="0041381B" w:rsidRDefault="002C61C8" w:rsidP="002C61C8">
            <w:pPr>
              <w:spacing w:after="0" w:line="240" w:lineRule="auto"/>
              <w:ind w:left="113" w:right="113"/>
              <w:jc w:val="center"/>
              <w:rPr>
                <w:rFonts w:ascii="Cambria" w:hAnsi="Cambria"/>
                <w:b/>
                <w:sz w:val="18"/>
                <w:szCs w:val="18"/>
              </w:rPr>
            </w:pPr>
            <w:r w:rsidRPr="0041381B">
              <w:rPr>
                <w:rFonts w:ascii="Cambria" w:hAnsi="Cambria"/>
                <w:b/>
                <w:sz w:val="18"/>
                <w:szCs w:val="18"/>
              </w:rPr>
              <w:t>Zagrożenia poważnymi awariami</w:t>
            </w:r>
          </w:p>
        </w:tc>
        <w:tc>
          <w:tcPr>
            <w:tcW w:w="3969" w:type="dxa"/>
            <w:vAlign w:val="center"/>
          </w:tcPr>
          <w:p w14:paraId="42678ECB" w14:textId="77777777" w:rsidR="002C61C8" w:rsidRPr="0041381B" w:rsidRDefault="002C61C8" w:rsidP="002C61C8">
            <w:pPr>
              <w:spacing w:after="0" w:line="240" w:lineRule="auto"/>
              <w:jc w:val="center"/>
              <w:rPr>
                <w:rFonts w:ascii="Cambria" w:hAnsi="Cambria"/>
                <w:sz w:val="18"/>
                <w:szCs w:val="18"/>
              </w:rPr>
            </w:pPr>
          </w:p>
          <w:p w14:paraId="19DDD405" w14:textId="77777777" w:rsidR="002C61C8" w:rsidRPr="0041381B" w:rsidRDefault="002C61C8" w:rsidP="002C61C8">
            <w:pPr>
              <w:spacing w:after="0" w:line="240" w:lineRule="auto"/>
              <w:jc w:val="center"/>
              <w:rPr>
                <w:rFonts w:ascii="Cambria" w:hAnsi="Cambria"/>
                <w:sz w:val="18"/>
                <w:szCs w:val="18"/>
              </w:rPr>
            </w:pPr>
          </w:p>
          <w:p w14:paraId="6E1B8839"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Prowadzenie i aktualizacja rejestru poważnych awarii</w:t>
            </w:r>
          </w:p>
          <w:p w14:paraId="3145ECB1" w14:textId="77777777" w:rsidR="002C61C8" w:rsidRPr="0041381B" w:rsidRDefault="002C61C8" w:rsidP="002C61C8">
            <w:pPr>
              <w:spacing w:after="0" w:line="240" w:lineRule="auto"/>
              <w:jc w:val="center"/>
              <w:rPr>
                <w:rFonts w:ascii="Cambria" w:hAnsi="Cambria"/>
                <w:sz w:val="18"/>
                <w:szCs w:val="18"/>
              </w:rPr>
            </w:pPr>
          </w:p>
          <w:p w14:paraId="6241FC9A" w14:textId="77777777" w:rsidR="002C61C8" w:rsidRPr="0041381B" w:rsidRDefault="002C61C8" w:rsidP="002C61C8">
            <w:pPr>
              <w:spacing w:after="0" w:line="240" w:lineRule="auto"/>
              <w:jc w:val="center"/>
              <w:rPr>
                <w:rFonts w:ascii="Cambria" w:hAnsi="Cambria"/>
                <w:sz w:val="18"/>
                <w:szCs w:val="18"/>
              </w:rPr>
            </w:pPr>
          </w:p>
        </w:tc>
        <w:tc>
          <w:tcPr>
            <w:tcW w:w="1559" w:type="dxa"/>
            <w:vAlign w:val="center"/>
          </w:tcPr>
          <w:p w14:paraId="18849A28" w14:textId="02142715"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321AADD3" w14:textId="029E0153"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448B4175" w14:textId="02A58A4C"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2D5AFC1F" w14:textId="23B7417B"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16870A34" w14:textId="4857DB2D"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567" w:type="dxa"/>
            <w:shd w:val="clear" w:color="auto" w:fill="auto"/>
            <w:vAlign w:val="center"/>
          </w:tcPr>
          <w:p w14:paraId="559F37AB" w14:textId="6D803B31"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850" w:type="dxa"/>
            <w:shd w:val="clear" w:color="auto" w:fill="auto"/>
            <w:vAlign w:val="center"/>
          </w:tcPr>
          <w:p w14:paraId="58277F99" w14:textId="6B6BAB94"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t>
            </w:r>
          </w:p>
        </w:tc>
        <w:tc>
          <w:tcPr>
            <w:tcW w:w="1560" w:type="dxa"/>
            <w:shd w:val="clear" w:color="auto" w:fill="auto"/>
            <w:vAlign w:val="center"/>
          </w:tcPr>
          <w:p w14:paraId="7E5700AC" w14:textId="2AB2B453"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shd w:val="clear" w:color="auto" w:fill="FFFFFF" w:themeFill="background1"/>
            <w:vAlign w:val="center"/>
          </w:tcPr>
          <w:p w14:paraId="6AC1BC7F" w14:textId="157605A0"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Koszty administracji</w:t>
            </w:r>
          </w:p>
        </w:tc>
      </w:tr>
      <w:tr w:rsidR="002C61C8" w:rsidRPr="0041381B" w14:paraId="54F92ABC" w14:textId="77777777" w:rsidTr="00547D22">
        <w:trPr>
          <w:cantSplit/>
          <w:trHeight w:val="1134"/>
          <w:jc w:val="center"/>
        </w:trPr>
        <w:tc>
          <w:tcPr>
            <w:tcW w:w="425" w:type="dxa"/>
            <w:shd w:val="clear" w:color="auto" w:fill="F2F2F2" w:themeFill="background1" w:themeFillShade="F2"/>
            <w:vAlign w:val="center"/>
          </w:tcPr>
          <w:p w14:paraId="1EE4EAE4" w14:textId="67551181"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53</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4F13F2E3" w14:textId="77777777" w:rsidR="002C61C8" w:rsidRPr="0041381B" w:rsidRDefault="002C61C8" w:rsidP="002C61C8">
            <w:pPr>
              <w:spacing w:after="0" w:line="240" w:lineRule="auto"/>
              <w:ind w:left="113" w:right="113"/>
              <w:jc w:val="center"/>
              <w:rPr>
                <w:rFonts w:ascii="Cambria" w:hAnsi="Cambria"/>
                <w:b/>
                <w:sz w:val="18"/>
                <w:szCs w:val="18"/>
              </w:rPr>
            </w:pPr>
          </w:p>
        </w:tc>
        <w:tc>
          <w:tcPr>
            <w:tcW w:w="3969" w:type="dxa"/>
            <w:shd w:val="clear" w:color="auto" w:fill="auto"/>
            <w:vAlign w:val="center"/>
          </w:tcPr>
          <w:p w14:paraId="4B59C1EF"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Zwiększenie świadomości społecznej dotyczącej zasad postępowania w przypadku wystąpienia poważnej awarii</w:t>
            </w:r>
          </w:p>
        </w:tc>
        <w:tc>
          <w:tcPr>
            <w:tcW w:w="1559" w:type="dxa"/>
            <w:vAlign w:val="center"/>
          </w:tcPr>
          <w:p w14:paraId="23053F69" w14:textId="63FA04C0"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1B5E73E4"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1190B604" w14:textId="745AA73A"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shd w:val="clear" w:color="auto" w:fill="FFFFFF" w:themeFill="background1"/>
            <w:vAlign w:val="center"/>
          </w:tcPr>
          <w:p w14:paraId="77A3762A" w14:textId="4A73B0C3"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3E0D8718" w14:textId="77777777" w:rsidTr="00E51AF4">
        <w:trPr>
          <w:cantSplit/>
          <w:trHeight w:val="284"/>
          <w:jc w:val="center"/>
        </w:trPr>
        <w:tc>
          <w:tcPr>
            <w:tcW w:w="425" w:type="dxa"/>
            <w:shd w:val="clear" w:color="auto" w:fill="F2F2F2" w:themeFill="background1" w:themeFillShade="F2"/>
            <w:vAlign w:val="center"/>
          </w:tcPr>
          <w:p w14:paraId="2A5C2B75" w14:textId="11D5E38B" w:rsidR="00815612" w:rsidRPr="0041381B" w:rsidRDefault="00815612" w:rsidP="00815612">
            <w:pPr>
              <w:spacing w:after="0" w:line="240" w:lineRule="auto"/>
              <w:jc w:val="center"/>
              <w:rPr>
                <w:rFonts w:ascii="Cambria" w:hAnsi="Cambria"/>
                <w:b/>
                <w:sz w:val="18"/>
                <w:szCs w:val="18"/>
              </w:rPr>
            </w:pPr>
            <w:r w:rsidRPr="0041381B">
              <w:rPr>
                <w:rFonts w:ascii="Cambria" w:hAnsi="Cambria"/>
                <w:b/>
                <w:sz w:val="18"/>
                <w:szCs w:val="18"/>
              </w:rPr>
              <w:lastRenderedPageBreak/>
              <w:t>A</w:t>
            </w:r>
          </w:p>
        </w:tc>
        <w:tc>
          <w:tcPr>
            <w:tcW w:w="1130" w:type="dxa"/>
            <w:shd w:val="clear" w:color="auto" w:fill="F2F2F2" w:themeFill="background1" w:themeFillShade="F2"/>
            <w:vAlign w:val="center"/>
          </w:tcPr>
          <w:p w14:paraId="2CFBF7E7" w14:textId="558707E3" w:rsidR="00815612" w:rsidRPr="0041381B" w:rsidRDefault="00815612" w:rsidP="00815612">
            <w:pPr>
              <w:spacing w:after="0" w:line="240" w:lineRule="auto"/>
              <w:jc w:val="center"/>
              <w:rPr>
                <w:rFonts w:ascii="Cambria" w:hAnsi="Cambria"/>
                <w:b/>
                <w:sz w:val="18"/>
                <w:szCs w:val="18"/>
              </w:rPr>
            </w:pPr>
            <w:r w:rsidRPr="0041381B">
              <w:rPr>
                <w:rFonts w:ascii="Cambria" w:hAnsi="Cambria"/>
                <w:b/>
                <w:sz w:val="18"/>
                <w:szCs w:val="18"/>
              </w:rPr>
              <w:t>B</w:t>
            </w:r>
          </w:p>
        </w:tc>
        <w:tc>
          <w:tcPr>
            <w:tcW w:w="3969" w:type="dxa"/>
            <w:shd w:val="clear" w:color="auto" w:fill="F2F2F2" w:themeFill="background1" w:themeFillShade="F2"/>
            <w:vAlign w:val="center"/>
          </w:tcPr>
          <w:p w14:paraId="59622EEF" w14:textId="384678BD" w:rsidR="00815612" w:rsidRPr="0041381B" w:rsidRDefault="00815612" w:rsidP="00815612">
            <w:pPr>
              <w:spacing w:after="0" w:line="240" w:lineRule="auto"/>
              <w:jc w:val="center"/>
              <w:rPr>
                <w:rFonts w:ascii="Cambria" w:hAnsi="Cambria"/>
                <w:sz w:val="18"/>
                <w:szCs w:val="18"/>
              </w:rPr>
            </w:pPr>
            <w:r w:rsidRPr="0041381B">
              <w:rPr>
                <w:rFonts w:ascii="Cambria" w:hAnsi="Cambria"/>
                <w:b/>
                <w:sz w:val="18"/>
                <w:szCs w:val="18"/>
              </w:rPr>
              <w:t>C</w:t>
            </w:r>
          </w:p>
        </w:tc>
        <w:tc>
          <w:tcPr>
            <w:tcW w:w="1559" w:type="dxa"/>
            <w:shd w:val="clear" w:color="auto" w:fill="F2F2F2" w:themeFill="background1" w:themeFillShade="F2"/>
            <w:vAlign w:val="center"/>
          </w:tcPr>
          <w:p w14:paraId="26AF74BF" w14:textId="0292CC5F"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D</w:t>
            </w:r>
          </w:p>
        </w:tc>
        <w:tc>
          <w:tcPr>
            <w:tcW w:w="567" w:type="dxa"/>
            <w:shd w:val="clear" w:color="auto" w:fill="F2F2F2" w:themeFill="background1" w:themeFillShade="F2"/>
            <w:vAlign w:val="center"/>
          </w:tcPr>
          <w:p w14:paraId="341E88C5" w14:textId="54B70697" w:rsidR="00815612" w:rsidRPr="0041381B"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E</w:t>
            </w:r>
          </w:p>
        </w:tc>
        <w:tc>
          <w:tcPr>
            <w:tcW w:w="567" w:type="dxa"/>
            <w:shd w:val="clear" w:color="auto" w:fill="F2F2F2" w:themeFill="background1" w:themeFillShade="F2"/>
            <w:vAlign w:val="center"/>
          </w:tcPr>
          <w:p w14:paraId="1271CF0D" w14:textId="0C84C3E6" w:rsidR="00815612" w:rsidRPr="0041381B"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F</w:t>
            </w:r>
          </w:p>
        </w:tc>
        <w:tc>
          <w:tcPr>
            <w:tcW w:w="567" w:type="dxa"/>
            <w:shd w:val="clear" w:color="auto" w:fill="F2F2F2" w:themeFill="background1" w:themeFillShade="F2"/>
            <w:vAlign w:val="center"/>
          </w:tcPr>
          <w:p w14:paraId="3320E543" w14:textId="5C5C0E64" w:rsidR="00815612" w:rsidRPr="0041381B"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G</w:t>
            </w:r>
          </w:p>
        </w:tc>
        <w:tc>
          <w:tcPr>
            <w:tcW w:w="567" w:type="dxa"/>
            <w:shd w:val="clear" w:color="auto" w:fill="F2F2F2" w:themeFill="background1" w:themeFillShade="F2"/>
            <w:vAlign w:val="center"/>
          </w:tcPr>
          <w:p w14:paraId="10081662" w14:textId="52A1093D" w:rsidR="00815612" w:rsidRPr="0041381B"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H</w:t>
            </w:r>
          </w:p>
        </w:tc>
        <w:tc>
          <w:tcPr>
            <w:tcW w:w="567" w:type="dxa"/>
            <w:shd w:val="clear" w:color="auto" w:fill="F2F2F2" w:themeFill="background1" w:themeFillShade="F2"/>
            <w:vAlign w:val="center"/>
          </w:tcPr>
          <w:p w14:paraId="214F5551" w14:textId="06EC4D1E" w:rsidR="00815612" w:rsidRPr="0041381B"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I</w:t>
            </w:r>
          </w:p>
        </w:tc>
        <w:tc>
          <w:tcPr>
            <w:tcW w:w="850" w:type="dxa"/>
            <w:shd w:val="clear" w:color="auto" w:fill="F2F2F2" w:themeFill="background1" w:themeFillShade="F2"/>
            <w:vAlign w:val="center"/>
          </w:tcPr>
          <w:p w14:paraId="7B88C23D" w14:textId="32573737" w:rsidR="00815612" w:rsidRPr="0041381B" w:rsidRDefault="00815612" w:rsidP="00815612">
            <w:pPr>
              <w:spacing w:after="0" w:line="240" w:lineRule="auto"/>
              <w:jc w:val="center"/>
              <w:rPr>
                <w:rFonts w:ascii="Cambria" w:hAnsi="Cambria" w:cs="Arial"/>
                <w:sz w:val="18"/>
                <w:szCs w:val="18"/>
              </w:rPr>
            </w:pPr>
            <w:r w:rsidRPr="0041381B">
              <w:rPr>
                <w:rFonts w:ascii="Cambria" w:hAnsi="Cambria"/>
                <w:b/>
                <w:sz w:val="18"/>
                <w:szCs w:val="18"/>
              </w:rPr>
              <w:t>J</w:t>
            </w:r>
          </w:p>
        </w:tc>
        <w:tc>
          <w:tcPr>
            <w:tcW w:w="1560" w:type="dxa"/>
            <w:shd w:val="clear" w:color="auto" w:fill="F2F2F2" w:themeFill="background1" w:themeFillShade="F2"/>
            <w:vAlign w:val="center"/>
          </w:tcPr>
          <w:p w14:paraId="489098BE" w14:textId="56EDFF1D"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K</w:t>
            </w:r>
          </w:p>
        </w:tc>
        <w:tc>
          <w:tcPr>
            <w:tcW w:w="2268" w:type="dxa"/>
            <w:shd w:val="clear" w:color="auto" w:fill="F2F2F2" w:themeFill="background1" w:themeFillShade="F2"/>
            <w:vAlign w:val="center"/>
          </w:tcPr>
          <w:p w14:paraId="6E409127" w14:textId="0360D5FA" w:rsidR="00815612" w:rsidRPr="0041381B" w:rsidRDefault="00815612" w:rsidP="00815612">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b/>
                <w:sz w:val="18"/>
                <w:szCs w:val="18"/>
              </w:rPr>
              <w:t>L</w:t>
            </w:r>
          </w:p>
        </w:tc>
      </w:tr>
      <w:tr w:rsidR="002C61C8" w:rsidRPr="0041381B" w14:paraId="4AE4AC1D" w14:textId="77777777" w:rsidTr="00233E5F">
        <w:trPr>
          <w:cantSplit/>
          <w:trHeight w:val="1134"/>
          <w:jc w:val="center"/>
        </w:trPr>
        <w:tc>
          <w:tcPr>
            <w:tcW w:w="425" w:type="dxa"/>
            <w:shd w:val="clear" w:color="auto" w:fill="F2F2F2" w:themeFill="background1" w:themeFillShade="F2"/>
            <w:vAlign w:val="center"/>
          </w:tcPr>
          <w:p w14:paraId="5F594B2C" w14:textId="5F0F0694"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54</w:t>
            </w:r>
            <w:r w:rsidRPr="0041381B">
              <w:rPr>
                <w:rFonts w:ascii="Cambria" w:hAnsi="Cambria"/>
                <w:b/>
                <w:sz w:val="18"/>
                <w:szCs w:val="18"/>
              </w:rPr>
              <w:t>.</w:t>
            </w:r>
          </w:p>
        </w:tc>
        <w:tc>
          <w:tcPr>
            <w:tcW w:w="1130" w:type="dxa"/>
            <w:vMerge w:val="restart"/>
            <w:shd w:val="clear" w:color="auto" w:fill="F2F2F2" w:themeFill="background1" w:themeFillShade="F2"/>
            <w:textDirection w:val="btLr"/>
            <w:vAlign w:val="center"/>
          </w:tcPr>
          <w:p w14:paraId="75250E9B" w14:textId="77777777" w:rsidR="002C61C8" w:rsidRPr="0041381B" w:rsidRDefault="002C61C8" w:rsidP="002C61C8">
            <w:pPr>
              <w:spacing w:after="0" w:line="240" w:lineRule="auto"/>
              <w:ind w:left="113" w:right="113"/>
              <w:jc w:val="center"/>
              <w:rPr>
                <w:rFonts w:ascii="Cambria" w:hAnsi="Cambria"/>
                <w:b/>
                <w:sz w:val="18"/>
                <w:szCs w:val="18"/>
              </w:rPr>
            </w:pPr>
            <w:r w:rsidRPr="0041381B">
              <w:rPr>
                <w:rFonts w:ascii="Cambria" w:hAnsi="Cambria"/>
                <w:b/>
                <w:sz w:val="18"/>
                <w:szCs w:val="18"/>
              </w:rPr>
              <w:t>Obszar interwencji IX</w:t>
            </w:r>
          </w:p>
          <w:p w14:paraId="7FA5BD7C" w14:textId="29AE3B62" w:rsidR="002C61C8" w:rsidRPr="0041381B" w:rsidRDefault="002C61C8" w:rsidP="002C61C8">
            <w:pPr>
              <w:spacing w:after="0" w:line="240" w:lineRule="auto"/>
              <w:jc w:val="center"/>
              <w:rPr>
                <w:rFonts w:ascii="Cambria" w:hAnsi="Cambria"/>
                <w:sz w:val="18"/>
                <w:szCs w:val="18"/>
              </w:rPr>
            </w:pPr>
            <w:r w:rsidRPr="0041381B">
              <w:rPr>
                <w:rFonts w:ascii="Cambria" w:hAnsi="Cambria"/>
                <w:b/>
                <w:sz w:val="18"/>
                <w:szCs w:val="18"/>
              </w:rPr>
              <w:t>Zagrożenia poważnymi awariami</w:t>
            </w:r>
          </w:p>
        </w:tc>
        <w:tc>
          <w:tcPr>
            <w:tcW w:w="3969" w:type="dxa"/>
            <w:vAlign w:val="center"/>
          </w:tcPr>
          <w:p w14:paraId="14632A79" w14:textId="6B0737FF"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Zwiększenie bezpieczeństwa transportu substancji niebezpiecznych poprzez zastosowanie efektywnych i sprawdzonych rozwiązań (minimalizacja ryzyka) </w:t>
            </w:r>
          </w:p>
        </w:tc>
        <w:tc>
          <w:tcPr>
            <w:tcW w:w="1559" w:type="dxa"/>
            <w:vAlign w:val="center"/>
          </w:tcPr>
          <w:p w14:paraId="15DB59DD" w14:textId="57D36F5B"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0C7D9D0D" w14:textId="6E1EF8D2"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489CFFD5" w14:textId="353C736C"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shd w:val="clear" w:color="auto" w:fill="FFFFFF" w:themeFill="background1"/>
            <w:vAlign w:val="center"/>
          </w:tcPr>
          <w:p w14:paraId="4A0F600D" w14:textId="6B24B5B2"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4035537F" w14:textId="77777777" w:rsidTr="00233E5F">
        <w:trPr>
          <w:cantSplit/>
          <w:trHeight w:val="1134"/>
          <w:jc w:val="center"/>
        </w:trPr>
        <w:tc>
          <w:tcPr>
            <w:tcW w:w="425" w:type="dxa"/>
            <w:shd w:val="clear" w:color="auto" w:fill="F2F2F2" w:themeFill="background1" w:themeFillShade="F2"/>
            <w:vAlign w:val="center"/>
          </w:tcPr>
          <w:p w14:paraId="6059C5FD" w14:textId="1939024B"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55</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6F0D5772" w14:textId="77777777" w:rsidR="002C61C8" w:rsidRPr="0041381B" w:rsidRDefault="002C61C8" w:rsidP="002C61C8">
            <w:pPr>
              <w:spacing w:after="0" w:line="240" w:lineRule="auto"/>
              <w:ind w:left="113" w:right="113"/>
              <w:jc w:val="center"/>
              <w:rPr>
                <w:rFonts w:ascii="Cambria" w:hAnsi="Cambria"/>
                <w:b/>
                <w:sz w:val="18"/>
                <w:szCs w:val="18"/>
              </w:rPr>
            </w:pPr>
          </w:p>
        </w:tc>
        <w:tc>
          <w:tcPr>
            <w:tcW w:w="3969" w:type="dxa"/>
            <w:vAlign w:val="center"/>
          </w:tcPr>
          <w:p w14:paraId="6DE096C3" w14:textId="365F20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Stałe uaktualnianie i optymalizacja  tras przewozu materiałów niebezpiecznych</w:t>
            </w:r>
          </w:p>
        </w:tc>
        <w:tc>
          <w:tcPr>
            <w:tcW w:w="1559" w:type="dxa"/>
            <w:vAlign w:val="center"/>
          </w:tcPr>
          <w:p w14:paraId="5C04BBD6" w14:textId="4153BA6B"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3CA6EA77" w14:textId="11C5128F"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6A7DBC62" w14:textId="5065AA9A"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shd w:val="clear" w:color="auto" w:fill="FFFFFF" w:themeFill="background1"/>
            <w:vAlign w:val="center"/>
          </w:tcPr>
          <w:p w14:paraId="74B0DDAE" w14:textId="674EA7B1"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515E724A" w14:textId="77777777" w:rsidTr="00C21875">
        <w:trPr>
          <w:cantSplit/>
          <w:trHeight w:val="1134"/>
          <w:jc w:val="center"/>
        </w:trPr>
        <w:tc>
          <w:tcPr>
            <w:tcW w:w="425" w:type="dxa"/>
            <w:shd w:val="clear" w:color="auto" w:fill="F2F2F2" w:themeFill="background1" w:themeFillShade="F2"/>
            <w:vAlign w:val="center"/>
          </w:tcPr>
          <w:p w14:paraId="0D71A829" w14:textId="3A7C86AF"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56</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5C4CF845" w14:textId="77777777" w:rsidR="002C61C8" w:rsidRPr="0041381B" w:rsidRDefault="002C61C8" w:rsidP="002C61C8">
            <w:pPr>
              <w:spacing w:after="0" w:line="240" w:lineRule="auto"/>
              <w:ind w:left="113" w:right="113"/>
              <w:jc w:val="center"/>
              <w:rPr>
                <w:rFonts w:ascii="Cambria" w:hAnsi="Cambria"/>
                <w:b/>
                <w:sz w:val="18"/>
                <w:szCs w:val="18"/>
              </w:rPr>
            </w:pPr>
          </w:p>
        </w:tc>
        <w:tc>
          <w:tcPr>
            <w:tcW w:w="3969" w:type="dxa"/>
            <w:vAlign w:val="center"/>
          </w:tcPr>
          <w:p w14:paraId="0C324C95"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 xml:space="preserve">Wspieranie szkolnych kół zainteresowań </w:t>
            </w:r>
          </w:p>
          <w:p w14:paraId="0FDD64EF" w14:textId="00B0B9A3"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oraz konkursów o tematyce ekologicznej</w:t>
            </w:r>
          </w:p>
        </w:tc>
        <w:tc>
          <w:tcPr>
            <w:tcW w:w="1559" w:type="dxa"/>
            <w:vAlign w:val="center"/>
          </w:tcPr>
          <w:p w14:paraId="3B75CD96" w14:textId="1C4A5DEF"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315CC624" w14:textId="29ADCFE0"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2</w:t>
            </w:r>
          </w:p>
        </w:tc>
        <w:tc>
          <w:tcPr>
            <w:tcW w:w="567" w:type="dxa"/>
            <w:shd w:val="clear" w:color="auto" w:fill="auto"/>
            <w:vAlign w:val="center"/>
          </w:tcPr>
          <w:p w14:paraId="4F2A13F7" w14:textId="0C0C9441"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2</w:t>
            </w:r>
          </w:p>
        </w:tc>
        <w:tc>
          <w:tcPr>
            <w:tcW w:w="567" w:type="dxa"/>
            <w:shd w:val="clear" w:color="auto" w:fill="auto"/>
            <w:vAlign w:val="center"/>
          </w:tcPr>
          <w:p w14:paraId="1C4CD01C" w14:textId="59A026DA"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2</w:t>
            </w:r>
          </w:p>
        </w:tc>
        <w:tc>
          <w:tcPr>
            <w:tcW w:w="567" w:type="dxa"/>
            <w:shd w:val="clear" w:color="auto" w:fill="auto"/>
            <w:vAlign w:val="center"/>
          </w:tcPr>
          <w:p w14:paraId="49D892CB" w14:textId="6FFF5D99"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2</w:t>
            </w:r>
          </w:p>
        </w:tc>
        <w:tc>
          <w:tcPr>
            <w:tcW w:w="567" w:type="dxa"/>
            <w:shd w:val="clear" w:color="auto" w:fill="auto"/>
            <w:vAlign w:val="center"/>
          </w:tcPr>
          <w:p w14:paraId="148460AC" w14:textId="32B69FB5"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8</w:t>
            </w:r>
          </w:p>
        </w:tc>
        <w:tc>
          <w:tcPr>
            <w:tcW w:w="850" w:type="dxa"/>
            <w:shd w:val="clear" w:color="auto" w:fill="auto"/>
            <w:vAlign w:val="center"/>
          </w:tcPr>
          <w:p w14:paraId="357D61AE" w14:textId="2319B69A"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16</w:t>
            </w:r>
          </w:p>
        </w:tc>
        <w:tc>
          <w:tcPr>
            <w:tcW w:w="1560" w:type="dxa"/>
            <w:shd w:val="clear" w:color="auto" w:fill="auto"/>
            <w:vAlign w:val="center"/>
          </w:tcPr>
          <w:p w14:paraId="2C7EEF3D" w14:textId="390B0074"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261916B8" w14:textId="1CACC0F8"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shd w:val="clear" w:color="auto" w:fill="FFFFFF" w:themeFill="background1"/>
            <w:vAlign w:val="center"/>
          </w:tcPr>
          <w:p w14:paraId="2B8967C3" w14:textId="3D57D445"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798715A1" w14:textId="77777777" w:rsidTr="00C21875">
        <w:trPr>
          <w:cantSplit/>
          <w:trHeight w:val="1134"/>
          <w:jc w:val="center"/>
        </w:trPr>
        <w:tc>
          <w:tcPr>
            <w:tcW w:w="425" w:type="dxa"/>
            <w:shd w:val="clear" w:color="auto" w:fill="F2F2F2" w:themeFill="background1" w:themeFillShade="F2"/>
            <w:vAlign w:val="center"/>
          </w:tcPr>
          <w:p w14:paraId="716CB805" w14:textId="52EFBDC7"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57</w:t>
            </w:r>
            <w:r w:rsidRPr="0041381B">
              <w:rPr>
                <w:rFonts w:ascii="Cambria" w:hAnsi="Cambria"/>
                <w:b/>
                <w:sz w:val="18"/>
                <w:szCs w:val="18"/>
              </w:rPr>
              <w:t>.</w:t>
            </w:r>
          </w:p>
        </w:tc>
        <w:tc>
          <w:tcPr>
            <w:tcW w:w="1130" w:type="dxa"/>
            <w:vMerge w:val="restart"/>
            <w:shd w:val="clear" w:color="auto" w:fill="F2F2F2" w:themeFill="background1" w:themeFillShade="F2"/>
            <w:textDirection w:val="btLr"/>
            <w:vAlign w:val="center"/>
          </w:tcPr>
          <w:p w14:paraId="7F63DE09" w14:textId="77777777" w:rsidR="002C61C8" w:rsidRPr="0041381B" w:rsidRDefault="002C61C8" w:rsidP="002C61C8">
            <w:pPr>
              <w:spacing w:after="0" w:line="240" w:lineRule="auto"/>
              <w:ind w:left="113" w:right="113"/>
              <w:jc w:val="center"/>
              <w:rPr>
                <w:rFonts w:ascii="Cambria" w:hAnsi="Cambria"/>
                <w:b/>
                <w:sz w:val="18"/>
                <w:szCs w:val="18"/>
              </w:rPr>
            </w:pPr>
            <w:r w:rsidRPr="0041381B">
              <w:rPr>
                <w:rFonts w:ascii="Cambria" w:hAnsi="Cambria"/>
                <w:b/>
                <w:sz w:val="18"/>
                <w:szCs w:val="18"/>
              </w:rPr>
              <w:t>Obszar interwencji X</w:t>
            </w:r>
          </w:p>
          <w:p w14:paraId="72DC9937" w14:textId="354A0AA3" w:rsidR="002C61C8" w:rsidRPr="0041381B" w:rsidRDefault="002C61C8" w:rsidP="002C61C8">
            <w:pPr>
              <w:spacing w:after="0" w:line="240" w:lineRule="auto"/>
              <w:ind w:left="113" w:right="113"/>
              <w:jc w:val="center"/>
              <w:rPr>
                <w:rFonts w:ascii="Cambria" w:hAnsi="Cambria"/>
                <w:b/>
                <w:sz w:val="18"/>
                <w:szCs w:val="18"/>
              </w:rPr>
            </w:pPr>
            <w:r w:rsidRPr="0041381B">
              <w:rPr>
                <w:rFonts w:ascii="Cambria" w:hAnsi="Cambria"/>
                <w:b/>
                <w:sz w:val="18"/>
                <w:szCs w:val="18"/>
              </w:rPr>
              <w:t>Edukacja ekologiczna</w:t>
            </w:r>
          </w:p>
        </w:tc>
        <w:tc>
          <w:tcPr>
            <w:tcW w:w="3969" w:type="dxa"/>
            <w:vAlign w:val="center"/>
          </w:tcPr>
          <w:p w14:paraId="13EEC77F" w14:textId="1659AFA9"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Prowadzenie działań edukacyjnych oraz organizacja kampanii informacyjnych dotyczących zagadnień ochrony środowiska</w:t>
            </w:r>
          </w:p>
        </w:tc>
        <w:tc>
          <w:tcPr>
            <w:tcW w:w="1559" w:type="dxa"/>
            <w:vAlign w:val="center"/>
          </w:tcPr>
          <w:p w14:paraId="4A6817FF" w14:textId="315BFDA0"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166D68B5" w14:textId="4A148398"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10</w:t>
            </w:r>
          </w:p>
        </w:tc>
        <w:tc>
          <w:tcPr>
            <w:tcW w:w="567" w:type="dxa"/>
            <w:shd w:val="clear" w:color="auto" w:fill="auto"/>
            <w:vAlign w:val="center"/>
          </w:tcPr>
          <w:p w14:paraId="7E569DC6" w14:textId="10092CE6"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10</w:t>
            </w:r>
          </w:p>
        </w:tc>
        <w:tc>
          <w:tcPr>
            <w:tcW w:w="567" w:type="dxa"/>
            <w:shd w:val="clear" w:color="auto" w:fill="auto"/>
            <w:vAlign w:val="center"/>
          </w:tcPr>
          <w:p w14:paraId="5BEFB3B5" w14:textId="4B0C1C64"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10</w:t>
            </w:r>
          </w:p>
        </w:tc>
        <w:tc>
          <w:tcPr>
            <w:tcW w:w="567" w:type="dxa"/>
            <w:shd w:val="clear" w:color="auto" w:fill="auto"/>
            <w:vAlign w:val="center"/>
          </w:tcPr>
          <w:p w14:paraId="15CE0D7C" w14:textId="2AAA01F2"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10</w:t>
            </w:r>
          </w:p>
        </w:tc>
        <w:tc>
          <w:tcPr>
            <w:tcW w:w="567" w:type="dxa"/>
            <w:shd w:val="clear" w:color="auto" w:fill="auto"/>
            <w:vAlign w:val="center"/>
          </w:tcPr>
          <w:p w14:paraId="1CE802A6" w14:textId="57195DAE"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40</w:t>
            </w:r>
          </w:p>
        </w:tc>
        <w:tc>
          <w:tcPr>
            <w:tcW w:w="850" w:type="dxa"/>
            <w:shd w:val="clear" w:color="auto" w:fill="auto"/>
            <w:vAlign w:val="center"/>
          </w:tcPr>
          <w:p w14:paraId="0BBA616A" w14:textId="032BC1F8"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80</w:t>
            </w:r>
          </w:p>
        </w:tc>
        <w:tc>
          <w:tcPr>
            <w:tcW w:w="1560" w:type="dxa"/>
            <w:shd w:val="clear" w:color="auto" w:fill="auto"/>
            <w:vAlign w:val="center"/>
          </w:tcPr>
          <w:p w14:paraId="40BCEDD5" w14:textId="14D1DCE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0837E173" w14:textId="2AFCDAB3"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shd w:val="clear" w:color="auto" w:fill="FFFFFF" w:themeFill="background1"/>
            <w:vAlign w:val="center"/>
          </w:tcPr>
          <w:p w14:paraId="62D0A642" w14:textId="10B6FFA6"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65F1BF6E" w14:textId="77777777" w:rsidTr="00C21875">
        <w:trPr>
          <w:cantSplit/>
          <w:trHeight w:val="1134"/>
          <w:jc w:val="center"/>
        </w:trPr>
        <w:tc>
          <w:tcPr>
            <w:tcW w:w="425" w:type="dxa"/>
            <w:shd w:val="clear" w:color="auto" w:fill="F2F2F2" w:themeFill="background1" w:themeFillShade="F2"/>
            <w:vAlign w:val="center"/>
          </w:tcPr>
          <w:p w14:paraId="41ABA2C3" w14:textId="4E6816F7"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58</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708FDE97" w14:textId="0C46F0BA" w:rsidR="002C61C8" w:rsidRPr="0041381B" w:rsidRDefault="002C61C8" w:rsidP="002C61C8">
            <w:pPr>
              <w:spacing w:after="0" w:line="240" w:lineRule="auto"/>
              <w:jc w:val="center"/>
              <w:rPr>
                <w:rFonts w:ascii="Cambria" w:hAnsi="Cambria"/>
                <w:sz w:val="18"/>
                <w:szCs w:val="18"/>
              </w:rPr>
            </w:pPr>
          </w:p>
        </w:tc>
        <w:tc>
          <w:tcPr>
            <w:tcW w:w="3969" w:type="dxa"/>
            <w:vAlign w:val="center"/>
          </w:tcPr>
          <w:p w14:paraId="5A5B3932"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Współpraca podczas opiniowania planów, programów oraz innych przedsięwzięć strategicznych</w:t>
            </w:r>
          </w:p>
        </w:tc>
        <w:tc>
          <w:tcPr>
            <w:tcW w:w="1559" w:type="dxa"/>
            <w:vAlign w:val="center"/>
          </w:tcPr>
          <w:p w14:paraId="4949A49F" w14:textId="5C23AA32"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293D3550"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2C3317D4"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3F25EAB8"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2CAA725B"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567" w:type="dxa"/>
            <w:shd w:val="clear" w:color="auto" w:fill="auto"/>
            <w:vAlign w:val="center"/>
          </w:tcPr>
          <w:p w14:paraId="21F1DAE9"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850" w:type="dxa"/>
            <w:shd w:val="clear" w:color="auto" w:fill="auto"/>
            <w:vAlign w:val="center"/>
          </w:tcPr>
          <w:p w14:paraId="5667EBEB" w14:textId="77777777" w:rsidR="002C61C8" w:rsidRPr="0041381B" w:rsidRDefault="002C61C8" w:rsidP="002C61C8">
            <w:pPr>
              <w:spacing w:after="0" w:line="240" w:lineRule="auto"/>
              <w:jc w:val="center"/>
              <w:rPr>
                <w:rFonts w:ascii="Cambria" w:hAnsi="Cambria" w:cs="Arial"/>
                <w:sz w:val="18"/>
                <w:szCs w:val="18"/>
              </w:rPr>
            </w:pPr>
            <w:r w:rsidRPr="0041381B">
              <w:rPr>
                <w:rFonts w:ascii="Cambria" w:hAnsi="Cambria"/>
                <w:sz w:val="18"/>
                <w:szCs w:val="18"/>
              </w:rPr>
              <w:t>-</w:t>
            </w:r>
          </w:p>
        </w:tc>
        <w:tc>
          <w:tcPr>
            <w:tcW w:w="1560" w:type="dxa"/>
            <w:shd w:val="clear" w:color="auto" w:fill="auto"/>
            <w:vAlign w:val="center"/>
          </w:tcPr>
          <w:p w14:paraId="6BD276F4" w14:textId="6E44B4B2"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shd w:val="clear" w:color="auto" w:fill="FFFFFF" w:themeFill="background1"/>
            <w:vAlign w:val="center"/>
          </w:tcPr>
          <w:p w14:paraId="042A4DA7" w14:textId="77777777"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Koszty administracji</w:t>
            </w:r>
          </w:p>
        </w:tc>
      </w:tr>
      <w:tr w:rsidR="002C61C8" w:rsidRPr="0041381B" w14:paraId="07AEE906" w14:textId="77777777" w:rsidTr="00547D22">
        <w:trPr>
          <w:cantSplit/>
          <w:trHeight w:val="1134"/>
          <w:jc w:val="center"/>
        </w:trPr>
        <w:tc>
          <w:tcPr>
            <w:tcW w:w="425" w:type="dxa"/>
            <w:shd w:val="clear" w:color="auto" w:fill="F2F2F2" w:themeFill="background1" w:themeFillShade="F2"/>
            <w:vAlign w:val="center"/>
          </w:tcPr>
          <w:p w14:paraId="0649CEE8" w14:textId="7438A532"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59</w:t>
            </w:r>
            <w:r w:rsidRPr="0041381B">
              <w:rPr>
                <w:rFonts w:ascii="Cambria" w:hAnsi="Cambria"/>
                <w:b/>
                <w:sz w:val="18"/>
                <w:szCs w:val="18"/>
              </w:rPr>
              <w:t>.</w:t>
            </w:r>
          </w:p>
        </w:tc>
        <w:tc>
          <w:tcPr>
            <w:tcW w:w="1130" w:type="dxa"/>
            <w:vMerge/>
            <w:shd w:val="clear" w:color="auto" w:fill="F2F2F2" w:themeFill="background1" w:themeFillShade="F2"/>
            <w:textDirection w:val="btLr"/>
            <w:vAlign w:val="center"/>
          </w:tcPr>
          <w:p w14:paraId="58935BFE" w14:textId="6A8ACBCE" w:rsidR="002C61C8" w:rsidRPr="0041381B" w:rsidRDefault="002C61C8" w:rsidP="002C61C8">
            <w:pPr>
              <w:spacing w:after="0" w:line="240" w:lineRule="auto"/>
              <w:jc w:val="center"/>
              <w:rPr>
                <w:rFonts w:ascii="Cambria" w:hAnsi="Cambria"/>
                <w:sz w:val="18"/>
                <w:szCs w:val="18"/>
              </w:rPr>
            </w:pPr>
          </w:p>
        </w:tc>
        <w:tc>
          <w:tcPr>
            <w:tcW w:w="3969" w:type="dxa"/>
            <w:vAlign w:val="center"/>
          </w:tcPr>
          <w:p w14:paraId="283D0494" w14:textId="186578FE"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Wykorzystanie elementów przyrodniczych i kulturowych  do kreowania wizerunku miasta</w:t>
            </w:r>
          </w:p>
        </w:tc>
        <w:tc>
          <w:tcPr>
            <w:tcW w:w="1559" w:type="dxa"/>
            <w:vAlign w:val="center"/>
          </w:tcPr>
          <w:p w14:paraId="4756D6EA" w14:textId="7AB296A2"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697FB030" w14:textId="77777777" w:rsidR="002C61C8" w:rsidRPr="0041381B" w:rsidRDefault="002C61C8" w:rsidP="002C61C8">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629711D4" w14:textId="5AC66EE0"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 Fundusze Krajowe</w:t>
            </w:r>
          </w:p>
          <w:p w14:paraId="5893DD89"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3BA6C3B6" w14:textId="04F67AF4"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2C61C8" w:rsidRPr="0041381B" w14:paraId="7B08B83C" w14:textId="77777777" w:rsidTr="00547D22">
        <w:trPr>
          <w:cantSplit/>
          <w:trHeight w:val="1134"/>
          <w:jc w:val="center"/>
        </w:trPr>
        <w:tc>
          <w:tcPr>
            <w:tcW w:w="425" w:type="dxa"/>
            <w:shd w:val="clear" w:color="auto" w:fill="F2F2F2" w:themeFill="background1" w:themeFillShade="F2"/>
            <w:vAlign w:val="center"/>
          </w:tcPr>
          <w:p w14:paraId="475FF7B6" w14:textId="77FFCF9D" w:rsidR="002C61C8" w:rsidRPr="0041381B" w:rsidRDefault="002C61C8" w:rsidP="002C61C8">
            <w:pPr>
              <w:spacing w:after="0" w:line="240" w:lineRule="auto"/>
              <w:jc w:val="center"/>
              <w:rPr>
                <w:rFonts w:ascii="Cambria" w:hAnsi="Cambria"/>
                <w:b/>
                <w:sz w:val="18"/>
                <w:szCs w:val="18"/>
              </w:rPr>
            </w:pPr>
            <w:r>
              <w:rPr>
                <w:rFonts w:ascii="Cambria" w:hAnsi="Cambria"/>
                <w:b/>
                <w:sz w:val="18"/>
                <w:szCs w:val="18"/>
              </w:rPr>
              <w:t>60.</w:t>
            </w:r>
          </w:p>
        </w:tc>
        <w:tc>
          <w:tcPr>
            <w:tcW w:w="1130" w:type="dxa"/>
            <w:vMerge/>
            <w:shd w:val="clear" w:color="auto" w:fill="F2F2F2" w:themeFill="background1" w:themeFillShade="F2"/>
            <w:textDirection w:val="btLr"/>
            <w:vAlign w:val="center"/>
          </w:tcPr>
          <w:p w14:paraId="47AED9FB" w14:textId="77777777" w:rsidR="002C61C8" w:rsidRPr="0041381B" w:rsidRDefault="002C61C8" w:rsidP="002C61C8">
            <w:pPr>
              <w:spacing w:after="0" w:line="240" w:lineRule="auto"/>
              <w:jc w:val="center"/>
              <w:rPr>
                <w:rFonts w:ascii="Cambria" w:hAnsi="Cambria"/>
                <w:sz w:val="18"/>
                <w:szCs w:val="18"/>
              </w:rPr>
            </w:pPr>
          </w:p>
        </w:tc>
        <w:tc>
          <w:tcPr>
            <w:tcW w:w="3969" w:type="dxa"/>
            <w:vAlign w:val="center"/>
          </w:tcPr>
          <w:p w14:paraId="19ED5C5C" w14:textId="228CBD21" w:rsidR="002C61C8" w:rsidRPr="0041381B" w:rsidRDefault="002C61C8" w:rsidP="002C61C8">
            <w:pPr>
              <w:spacing w:after="0" w:line="240" w:lineRule="auto"/>
              <w:jc w:val="center"/>
              <w:rPr>
                <w:rFonts w:ascii="Cambria" w:hAnsi="Cambria"/>
                <w:sz w:val="18"/>
                <w:szCs w:val="18"/>
              </w:rPr>
            </w:pPr>
            <w:r w:rsidRPr="0041381B">
              <w:rPr>
                <w:rFonts w:ascii="Cambria" w:hAnsi="Cambria"/>
                <w:sz w:val="18"/>
                <w:szCs w:val="18"/>
              </w:rPr>
              <w:t>Edukacja ekologiczna pracowników samorządowych,  dzieci i młodzieży, dorosłych, przedsiębiorców, turystów</w:t>
            </w:r>
          </w:p>
        </w:tc>
        <w:tc>
          <w:tcPr>
            <w:tcW w:w="1559" w:type="dxa"/>
            <w:vAlign w:val="center"/>
          </w:tcPr>
          <w:p w14:paraId="41FCF7A9" w14:textId="1861841D"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3685" w:type="dxa"/>
            <w:gridSpan w:val="6"/>
            <w:shd w:val="clear" w:color="auto" w:fill="auto"/>
            <w:vAlign w:val="center"/>
          </w:tcPr>
          <w:p w14:paraId="20B5D7C0" w14:textId="47DDE3DC" w:rsidR="002C61C8" w:rsidRPr="0041381B" w:rsidRDefault="002C61C8" w:rsidP="002C61C8">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 - zależne od zakresu realizacji</w:t>
            </w:r>
          </w:p>
        </w:tc>
        <w:tc>
          <w:tcPr>
            <w:tcW w:w="1560" w:type="dxa"/>
            <w:shd w:val="clear" w:color="auto" w:fill="auto"/>
            <w:vAlign w:val="center"/>
          </w:tcPr>
          <w:p w14:paraId="267B44DE"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p w14:paraId="620DB93C" w14:textId="77777777"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Krajowe</w:t>
            </w:r>
          </w:p>
          <w:p w14:paraId="7B22B3EB" w14:textId="438822AA" w:rsidR="002C61C8" w:rsidRPr="0041381B" w:rsidRDefault="002C61C8" w:rsidP="002C61C8">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2268" w:type="dxa"/>
            <w:vAlign w:val="center"/>
          </w:tcPr>
          <w:p w14:paraId="7D5D3009" w14:textId="58A6B4DD" w:rsidR="002C61C8" w:rsidRPr="0041381B" w:rsidRDefault="002C61C8" w:rsidP="002C61C8">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miasta</w:t>
            </w:r>
          </w:p>
        </w:tc>
      </w:tr>
      <w:tr w:rsidR="00815612" w:rsidRPr="0041381B" w14:paraId="736DFF7C" w14:textId="77777777" w:rsidTr="00F4778B">
        <w:trPr>
          <w:cantSplit/>
          <w:trHeight w:val="284"/>
          <w:jc w:val="center"/>
        </w:trPr>
        <w:tc>
          <w:tcPr>
            <w:tcW w:w="425" w:type="dxa"/>
            <w:shd w:val="clear" w:color="auto" w:fill="F2F2F2" w:themeFill="background1" w:themeFillShade="F2"/>
            <w:vAlign w:val="center"/>
          </w:tcPr>
          <w:p w14:paraId="48971177" w14:textId="23AA4F9B" w:rsidR="00815612" w:rsidRPr="0041381B" w:rsidRDefault="00815612" w:rsidP="00815612">
            <w:pPr>
              <w:spacing w:after="0" w:line="240" w:lineRule="auto"/>
              <w:jc w:val="center"/>
              <w:rPr>
                <w:rFonts w:ascii="Cambria" w:hAnsi="Cambria"/>
                <w:b/>
                <w:sz w:val="18"/>
                <w:szCs w:val="18"/>
              </w:rPr>
            </w:pPr>
            <w:r w:rsidRPr="0041381B">
              <w:rPr>
                <w:rFonts w:ascii="Cambria" w:hAnsi="Cambria"/>
                <w:b/>
                <w:sz w:val="18"/>
                <w:szCs w:val="18"/>
              </w:rPr>
              <w:lastRenderedPageBreak/>
              <w:t>A</w:t>
            </w:r>
          </w:p>
        </w:tc>
        <w:tc>
          <w:tcPr>
            <w:tcW w:w="1130" w:type="dxa"/>
            <w:shd w:val="clear" w:color="auto" w:fill="F2F2F2" w:themeFill="background1" w:themeFillShade="F2"/>
            <w:vAlign w:val="center"/>
          </w:tcPr>
          <w:p w14:paraId="6685E86E" w14:textId="57BCBFE1" w:rsidR="00815612" w:rsidRPr="0041381B" w:rsidRDefault="00815612" w:rsidP="00815612">
            <w:pPr>
              <w:spacing w:after="0" w:line="240" w:lineRule="auto"/>
              <w:jc w:val="center"/>
              <w:rPr>
                <w:rFonts w:ascii="Cambria" w:hAnsi="Cambria"/>
                <w:sz w:val="18"/>
                <w:szCs w:val="18"/>
              </w:rPr>
            </w:pPr>
            <w:r w:rsidRPr="0041381B">
              <w:rPr>
                <w:rFonts w:ascii="Cambria" w:hAnsi="Cambria"/>
                <w:b/>
                <w:sz w:val="18"/>
                <w:szCs w:val="18"/>
              </w:rPr>
              <w:t>B</w:t>
            </w:r>
          </w:p>
        </w:tc>
        <w:tc>
          <w:tcPr>
            <w:tcW w:w="3969" w:type="dxa"/>
            <w:shd w:val="clear" w:color="auto" w:fill="F2F2F2" w:themeFill="background1" w:themeFillShade="F2"/>
            <w:vAlign w:val="center"/>
          </w:tcPr>
          <w:p w14:paraId="3A32BADF" w14:textId="7F19FB05" w:rsidR="00815612" w:rsidRPr="0041381B" w:rsidRDefault="00815612" w:rsidP="00815612">
            <w:pPr>
              <w:spacing w:after="0" w:line="240" w:lineRule="auto"/>
              <w:jc w:val="center"/>
              <w:rPr>
                <w:rFonts w:ascii="Cambria" w:hAnsi="Cambria"/>
                <w:sz w:val="18"/>
                <w:szCs w:val="18"/>
              </w:rPr>
            </w:pPr>
            <w:r w:rsidRPr="0041381B">
              <w:rPr>
                <w:rFonts w:ascii="Cambria" w:hAnsi="Cambria"/>
                <w:b/>
                <w:sz w:val="18"/>
                <w:szCs w:val="18"/>
              </w:rPr>
              <w:t>C</w:t>
            </w:r>
          </w:p>
        </w:tc>
        <w:tc>
          <w:tcPr>
            <w:tcW w:w="1559" w:type="dxa"/>
            <w:shd w:val="clear" w:color="auto" w:fill="F2F2F2" w:themeFill="background1" w:themeFillShade="F2"/>
            <w:vAlign w:val="center"/>
          </w:tcPr>
          <w:p w14:paraId="4737E0F7" w14:textId="22BFD851"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D</w:t>
            </w:r>
          </w:p>
        </w:tc>
        <w:tc>
          <w:tcPr>
            <w:tcW w:w="567" w:type="dxa"/>
            <w:shd w:val="clear" w:color="auto" w:fill="F2F2F2" w:themeFill="background1" w:themeFillShade="F2"/>
            <w:vAlign w:val="center"/>
          </w:tcPr>
          <w:p w14:paraId="4CBC31C4" w14:textId="34DA6BAD" w:rsidR="00815612" w:rsidRPr="0041381B"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E</w:t>
            </w:r>
          </w:p>
        </w:tc>
        <w:tc>
          <w:tcPr>
            <w:tcW w:w="567" w:type="dxa"/>
            <w:shd w:val="clear" w:color="auto" w:fill="F2F2F2" w:themeFill="background1" w:themeFillShade="F2"/>
            <w:vAlign w:val="center"/>
          </w:tcPr>
          <w:p w14:paraId="6ACE0DFB" w14:textId="3A6193EE" w:rsidR="00815612" w:rsidRPr="0041381B"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F</w:t>
            </w:r>
          </w:p>
        </w:tc>
        <w:tc>
          <w:tcPr>
            <w:tcW w:w="567" w:type="dxa"/>
            <w:shd w:val="clear" w:color="auto" w:fill="F2F2F2" w:themeFill="background1" w:themeFillShade="F2"/>
            <w:vAlign w:val="center"/>
          </w:tcPr>
          <w:p w14:paraId="7DFB57F5" w14:textId="4C74E142" w:rsidR="00815612" w:rsidRPr="0041381B"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G</w:t>
            </w:r>
          </w:p>
        </w:tc>
        <w:tc>
          <w:tcPr>
            <w:tcW w:w="567" w:type="dxa"/>
            <w:shd w:val="clear" w:color="auto" w:fill="F2F2F2" w:themeFill="background1" w:themeFillShade="F2"/>
            <w:vAlign w:val="center"/>
          </w:tcPr>
          <w:p w14:paraId="2E6A42EC" w14:textId="3AF28BFA" w:rsidR="00815612" w:rsidRPr="0041381B"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H</w:t>
            </w:r>
          </w:p>
        </w:tc>
        <w:tc>
          <w:tcPr>
            <w:tcW w:w="567" w:type="dxa"/>
            <w:shd w:val="clear" w:color="auto" w:fill="F2F2F2" w:themeFill="background1" w:themeFillShade="F2"/>
            <w:vAlign w:val="center"/>
          </w:tcPr>
          <w:p w14:paraId="3D962762" w14:textId="05F0B7FC" w:rsidR="00815612" w:rsidRPr="0041381B" w:rsidRDefault="00815612" w:rsidP="00815612">
            <w:pPr>
              <w:spacing w:after="0" w:line="240" w:lineRule="auto"/>
              <w:jc w:val="center"/>
              <w:rPr>
                <w:rFonts w:ascii="Cambria" w:hAnsi="Cambria" w:cs="Arial"/>
                <w:sz w:val="18"/>
                <w:szCs w:val="18"/>
              </w:rPr>
            </w:pPr>
            <w:r w:rsidRPr="0041381B">
              <w:rPr>
                <w:rFonts w:ascii="Cambria" w:hAnsi="Cambria"/>
                <w:b/>
                <w:bCs/>
                <w:sz w:val="18"/>
                <w:szCs w:val="18"/>
              </w:rPr>
              <w:t>I</w:t>
            </w:r>
          </w:p>
        </w:tc>
        <w:tc>
          <w:tcPr>
            <w:tcW w:w="850" w:type="dxa"/>
            <w:shd w:val="clear" w:color="auto" w:fill="F2F2F2" w:themeFill="background1" w:themeFillShade="F2"/>
            <w:vAlign w:val="center"/>
          </w:tcPr>
          <w:p w14:paraId="45BE4968" w14:textId="7ECF00EE" w:rsidR="00815612" w:rsidRPr="0041381B" w:rsidRDefault="00815612" w:rsidP="00815612">
            <w:pPr>
              <w:spacing w:after="0" w:line="240" w:lineRule="auto"/>
              <w:jc w:val="center"/>
              <w:rPr>
                <w:rFonts w:ascii="Cambria" w:hAnsi="Cambria" w:cs="Arial"/>
                <w:sz w:val="18"/>
                <w:szCs w:val="18"/>
              </w:rPr>
            </w:pPr>
            <w:r w:rsidRPr="0041381B">
              <w:rPr>
                <w:rFonts w:ascii="Cambria" w:hAnsi="Cambria"/>
                <w:b/>
                <w:sz w:val="18"/>
                <w:szCs w:val="18"/>
              </w:rPr>
              <w:t>J</w:t>
            </w:r>
          </w:p>
        </w:tc>
        <w:tc>
          <w:tcPr>
            <w:tcW w:w="1560" w:type="dxa"/>
            <w:shd w:val="clear" w:color="auto" w:fill="F2F2F2" w:themeFill="background1" w:themeFillShade="F2"/>
            <w:vAlign w:val="center"/>
          </w:tcPr>
          <w:p w14:paraId="30130747" w14:textId="6663A81D"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b/>
                <w:sz w:val="18"/>
                <w:szCs w:val="18"/>
              </w:rPr>
              <w:t>K</w:t>
            </w:r>
          </w:p>
        </w:tc>
        <w:tc>
          <w:tcPr>
            <w:tcW w:w="2268" w:type="dxa"/>
            <w:shd w:val="clear" w:color="auto" w:fill="F2F2F2" w:themeFill="background1" w:themeFillShade="F2"/>
            <w:vAlign w:val="center"/>
          </w:tcPr>
          <w:p w14:paraId="650B093B" w14:textId="183551E8" w:rsidR="00815612" w:rsidRPr="0041381B" w:rsidRDefault="00815612" w:rsidP="00815612">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b/>
                <w:sz w:val="18"/>
                <w:szCs w:val="18"/>
              </w:rPr>
              <w:t>L</w:t>
            </w:r>
          </w:p>
        </w:tc>
      </w:tr>
      <w:tr w:rsidR="00815612" w:rsidRPr="0041381B" w14:paraId="76F2FAFB" w14:textId="77777777" w:rsidTr="006106B3">
        <w:trPr>
          <w:cantSplit/>
          <w:trHeight w:val="1259"/>
          <w:jc w:val="center"/>
        </w:trPr>
        <w:tc>
          <w:tcPr>
            <w:tcW w:w="425" w:type="dxa"/>
            <w:shd w:val="clear" w:color="auto" w:fill="F2F2F2" w:themeFill="background1" w:themeFillShade="F2"/>
            <w:vAlign w:val="center"/>
          </w:tcPr>
          <w:p w14:paraId="69B94230" w14:textId="3F2E3177" w:rsidR="00815612" w:rsidRPr="0041381B" w:rsidRDefault="00815612" w:rsidP="00815612">
            <w:pPr>
              <w:spacing w:after="0" w:line="240" w:lineRule="auto"/>
              <w:jc w:val="center"/>
              <w:rPr>
                <w:rFonts w:ascii="Cambria" w:hAnsi="Cambria"/>
                <w:b/>
                <w:sz w:val="18"/>
                <w:szCs w:val="18"/>
              </w:rPr>
            </w:pPr>
            <w:r>
              <w:rPr>
                <w:rFonts w:ascii="Cambria" w:hAnsi="Cambria"/>
                <w:b/>
                <w:sz w:val="18"/>
                <w:szCs w:val="18"/>
              </w:rPr>
              <w:t>61</w:t>
            </w:r>
            <w:r w:rsidRPr="0041381B">
              <w:rPr>
                <w:rFonts w:ascii="Cambria" w:hAnsi="Cambria"/>
                <w:b/>
                <w:sz w:val="18"/>
                <w:szCs w:val="18"/>
              </w:rPr>
              <w:t>.</w:t>
            </w:r>
          </w:p>
        </w:tc>
        <w:tc>
          <w:tcPr>
            <w:tcW w:w="1130" w:type="dxa"/>
            <w:shd w:val="clear" w:color="auto" w:fill="F2F2F2" w:themeFill="background1" w:themeFillShade="F2"/>
            <w:textDirection w:val="btLr"/>
            <w:vAlign w:val="center"/>
          </w:tcPr>
          <w:p w14:paraId="032D0E1F" w14:textId="4E6C516B" w:rsidR="00815612" w:rsidRPr="0041381B" w:rsidRDefault="00815612" w:rsidP="00815612">
            <w:pPr>
              <w:spacing w:after="0" w:line="240" w:lineRule="auto"/>
              <w:ind w:left="113" w:right="113"/>
              <w:jc w:val="center"/>
              <w:rPr>
                <w:rFonts w:ascii="Cambria" w:hAnsi="Cambria"/>
                <w:b/>
                <w:sz w:val="18"/>
                <w:szCs w:val="18"/>
              </w:rPr>
            </w:pPr>
            <w:r w:rsidRPr="006106B3">
              <w:rPr>
                <w:rFonts w:ascii="Cambria" w:hAnsi="Cambria"/>
                <w:b/>
                <w:sz w:val="18"/>
                <w:szCs w:val="18"/>
              </w:rPr>
              <w:t>Obszar interwencji X</w:t>
            </w:r>
          </w:p>
        </w:tc>
        <w:tc>
          <w:tcPr>
            <w:tcW w:w="3969" w:type="dxa"/>
            <w:vAlign w:val="center"/>
          </w:tcPr>
          <w:p w14:paraId="72837734" w14:textId="57B4B9E3" w:rsidR="00815612" w:rsidRPr="0041381B" w:rsidRDefault="00815612" w:rsidP="00815612">
            <w:pPr>
              <w:spacing w:after="0" w:line="240" w:lineRule="auto"/>
              <w:jc w:val="center"/>
              <w:rPr>
                <w:rFonts w:ascii="Cambria" w:hAnsi="Cambria"/>
                <w:sz w:val="18"/>
                <w:szCs w:val="18"/>
              </w:rPr>
            </w:pPr>
            <w:r w:rsidRPr="0041381B">
              <w:rPr>
                <w:rFonts w:ascii="Cambria" w:hAnsi="Cambria"/>
                <w:sz w:val="18"/>
                <w:szCs w:val="18"/>
              </w:rPr>
              <w:t>Fun and Engaging STEM acitities for tommorow`s world - partnerstwo szkół</w:t>
            </w:r>
          </w:p>
        </w:tc>
        <w:tc>
          <w:tcPr>
            <w:tcW w:w="1559" w:type="dxa"/>
            <w:vAlign w:val="center"/>
          </w:tcPr>
          <w:p w14:paraId="3880EBB9" w14:textId="0EAD49CB" w:rsidR="00815612" w:rsidRPr="0041381B" w:rsidRDefault="002C61C8" w:rsidP="00815612">
            <w:pPr>
              <w:autoSpaceDE w:val="0"/>
              <w:autoSpaceDN w:val="0"/>
              <w:adjustRightInd w:val="0"/>
              <w:spacing w:after="0" w:line="240" w:lineRule="auto"/>
              <w:ind w:left="-51"/>
              <w:jc w:val="center"/>
              <w:rPr>
                <w:rFonts w:ascii="Cambria" w:hAnsi="Cambria"/>
                <w:sz w:val="18"/>
                <w:szCs w:val="18"/>
              </w:rPr>
            </w:pPr>
            <w:r>
              <w:rPr>
                <w:rFonts w:ascii="Cambria" w:hAnsi="Cambria"/>
                <w:sz w:val="18"/>
                <w:szCs w:val="18"/>
              </w:rPr>
              <w:t>Gmina Miejska Giżycko</w:t>
            </w:r>
          </w:p>
        </w:tc>
        <w:tc>
          <w:tcPr>
            <w:tcW w:w="567" w:type="dxa"/>
            <w:shd w:val="clear" w:color="auto" w:fill="auto"/>
            <w:vAlign w:val="center"/>
          </w:tcPr>
          <w:p w14:paraId="44DFDCEB" w14:textId="210D34ED"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10,9</w:t>
            </w:r>
          </w:p>
        </w:tc>
        <w:tc>
          <w:tcPr>
            <w:tcW w:w="567" w:type="dxa"/>
            <w:shd w:val="clear" w:color="auto" w:fill="auto"/>
            <w:vAlign w:val="center"/>
          </w:tcPr>
          <w:p w14:paraId="5B2AEC80" w14:textId="12B43F3E"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w:t>
            </w:r>
          </w:p>
        </w:tc>
        <w:tc>
          <w:tcPr>
            <w:tcW w:w="567" w:type="dxa"/>
            <w:shd w:val="clear" w:color="auto" w:fill="auto"/>
            <w:vAlign w:val="center"/>
          </w:tcPr>
          <w:p w14:paraId="18BFCF22" w14:textId="27EAEA84"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w:t>
            </w:r>
          </w:p>
        </w:tc>
        <w:tc>
          <w:tcPr>
            <w:tcW w:w="567" w:type="dxa"/>
            <w:shd w:val="clear" w:color="auto" w:fill="auto"/>
            <w:vAlign w:val="center"/>
          </w:tcPr>
          <w:p w14:paraId="1179FCA8" w14:textId="7A339E3F"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w:t>
            </w:r>
          </w:p>
        </w:tc>
        <w:tc>
          <w:tcPr>
            <w:tcW w:w="567" w:type="dxa"/>
            <w:shd w:val="clear" w:color="auto" w:fill="auto"/>
            <w:vAlign w:val="center"/>
          </w:tcPr>
          <w:p w14:paraId="0FDE8071" w14:textId="294ABDFD"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w:t>
            </w:r>
          </w:p>
        </w:tc>
        <w:tc>
          <w:tcPr>
            <w:tcW w:w="850" w:type="dxa"/>
            <w:shd w:val="clear" w:color="auto" w:fill="auto"/>
            <w:vAlign w:val="center"/>
          </w:tcPr>
          <w:p w14:paraId="65F2267F" w14:textId="33676A5A" w:rsidR="00815612" w:rsidRPr="0041381B" w:rsidRDefault="00815612" w:rsidP="00815612">
            <w:pPr>
              <w:spacing w:after="0" w:line="240" w:lineRule="auto"/>
              <w:jc w:val="center"/>
              <w:rPr>
                <w:rFonts w:ascii="Cambria" w:hAnsi="Cambria" w:cs="Arial"/>
                <w:sz w:val="18"/>
                <w:szCs w:val="18"/>
              </w:rPr>
            </w:pPr>
            <w:r w:rsidRPr="0041381B">
              <w:rPr>
                <w:rFonts w:ascii="Cambria" w:hAnsi="Cambria" w:cs="Arial"/>
                <w:sz w:val="18"/>
                <w:szCs w:val="18"/>
              </w:rPr>
              <w:t>10,9</w:t>
            </w:r>
          </w:p>
        </w:tc>
        <w:tc>
          <w:tcPr>
            <w:tcW w:w="1560" w:type="dxa"/>
            <w:shd w:val="clear" w:color="auto" w:fill="auto"/>
            <w:vAlign w:val="center"/>
          </w:tcPr>
          <w:p w14:paraId="15BBBFDD" w14:textId="2167D790" w:rsidR="00815612" w:rsidRPr="0041381B" w:rsidRDefault="00815612" w:rsidP="0081561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Budżet Miasta</w:t>
            </w:r>
          </w:p>
        </w:tc>
        <w:tc>
          <w:tcPr>
            <w:tcW w:w="2268" w:type="dxa"/>
            <w:vAlign w:val="center"/>
          </w:tcPr>
          <w:p w14:paraId="27C57320" w14:textId="77777777" w:rsidR="00815612" w:rsidRPr="0041381B" w:rsidRDefault="00815612" w:rsidP="00815612">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 xml:space="preserve">Zadanie realizowane </w:t>
            </w:r>
          </w:p>
          <w:p w14:paraId="5EBC4013" w14:textId="5CDE54DC" w:rsidR="00815612" w:rsidRPr="0041381B" w:rsidRDefault="00815612" w:rsidP="00815612">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w ramach WPF 2023-2031</w:t>
            </w:r>
          </w:p>
        </w:tc>
      </w:tr>
    </w:tbl>
    <w:p w14:paraId="0311B237" w14:textId="77777777" w:rsidR="00255CC0" w:rsidRPr="0041381B" w:rsidRDefault="00255CC0" w:rsidP="002F3A6C">
      <w:pPr>
        <w:spacing w:after="0" w:line="240" w:lineRule="auto"/>
        <w:jc w:val="center"/>
        <w:rPr>
          <w:rFonts w:ascii="Cambria" w:hAnsi="Cambria"/>
          <w:i/>
          <w:sz w:val="12"/>
          <w:szCs w:val="20"/>
          <w:lang w:eastAsia="pl-PL"/>
        </w:rPr>
      </w:pPr>
      <w:bookmarkStart w:id="540" w:name="_Toc514742444"/>
    </w:p>
    <w:p w14:paraId="58EE99F5" w14:textId="77777777" w:rsidR="00904439" w:rsidRPr="0041381B" w:rsidRDefault="00904439" w:rsidP="002F3A6C">
      <w:pPr>
        <w:spacing w:after="0" w:line="240" w:lineRule="auto"/>
        <w:jc w:val="center"/>
        <w:rPr>
          <w:rFonts w:ascii="Cambria" w:hAnsi="Cambria"/>
          <w:b/>
          <w:i/>
          <w:sz w:val="20"/>
          <w:szCs w:val="20"/>
        </w:rPr>
      </w:pPr>
      <w:r w:rsidRPr="0041381B">
        <w:rPr>
          <w:rFonts w:ascii="Cambria" w:hAnsi="Cambria"/>
          <w:i/>
          <w:sz w:val="16"/>
          <w:szCs w:val="20"/>
          <w:lang w:eastAsia="pl-PL"/>
        </w:rPr>
        <w:t>Źródło: Analiza własna</w:t>
      </w:r>
    </w:p>
    <w:p w14:paraId="54952BC4" w14:textId="77777777" w:rsidR="003B7CEF" w:rsidRPr="0041381B" w:rsidRDefault="003B7CEF" w:rsidP="002F3A6C">
      <w:pPr>
        <w:spacing w:after="0" w:line="240" w:lineRule="auto"/>
        <w:jc w:val="center"/>
        <w:rPr>
          <w:rFonts w:ascii="Cambria" w:hAnsi="Cambria"/>
          <w:b/>
          <w:i/>
          <w:sz w:val="20"/>
          <w:szCs w:val="20"/>
        </w:rPr>
      </w:pPr>
    </w:p>
    <w:p w14:paraId="79BCCDEC" w14:textId="77777777" w:rsidR="00D80D69" w:rsidRPr="0041381B" w:rsidRDefault="00D80D69" w:rsidP="002F3A6C">
      <w:pPr>
        <w:spacing w:after="0" w:line="240" w:lineRule="auto"/>
        <w:jc w:val="center"/>
        <w:rPr>
          <w:rFonts w:ascii="Cambria" w:hAnsi="Cambria"/>
          <w:b/>
          <w:i/>
          <w:sz w:val="20"/>
          <w:szCs w:val="20"/>
        </w:rPr>
      </w:pPr>
    </w:p>
    <w:p w14:paraId="5B34E120" w14:textId="77777777" w:rsidR="009B4A6E" w:rsidRPr="0041381B" w:rsidRDefault="009B4A6E" w:rsidP="002F3A6C">
      <w:pPr>
        <w:spacing w:after="0" w:line="240" w:lineRule="auto"/>
        <w:jc w:val="center"/>
        <w:rPr>
          <w:rFonts w:ascii="Cambria" w:hAnsi="Cambria"/>
          <w:b/>
          <w:sz w:val="20"/>
          <w:szCs w:val="20"/>
        </w:rPr>
      </w:pPr>
      <w:r w:rsidRPr="0041381B">
        <w:rPr>
          <w:rFonts w:ascii="Cambria" w:hAnsi="Cambria"/>
          <w:b/>
          <w:sz w:val="20"/>
          <w:szCs w:val="20"/>
        </w:rPr>
        <w:t xml:space="preserve">UWAGA: REALIZACJA POSZCZEGÓLNYCH ZAMIERZEŃ INWESTYCYJNYCH UZALEŻNIONA JEST OD MOŻLIWOŚCI BUDŻETOWYCH </w:t>
      </w:r>
    </w:p>
    <w:p w14:paraId="16AD7559" w14:textId="6DF46354" w:rsidR="009B4A6E" w:rsidRPr="0041381B" w:rsidRDefault="00F4778B" w:rsidP="002F3A6C">
      <w:pPr>
        <w:spacing w:after="0" w:line="240" w:lineRule="auto"/>
        <w:jc w:val="center"/>
        <w:rPr>
          <w:rFonts w:ascii="Cambria" w:hAnsi="Cambria"/>
          <w:b/>
          <w:sz w:val="20"/>
          <w:szCs w:val="20"/>
        </w:rPr>
        <w:sectPr w:rsidR="009B4A6E" w:rsidRPr="0041381B" w:rsidSect="0086272E">
          <w:headerReference w:type="default" r:id="rId209"/>
          <w:footerReference w:type="default" r:id="rId210"/>
          <w:headerReference w:type="first" r:id="rId211"/>
          <w:footerReference w:type="first" r:id="rId212"/>
          <w:pgSz w:w="16838" w:h="11906" w:orient="landscape" w:code="9"/>
          <w:pgMar w:top="1418" w:right="1418" w:bottom="1418" w:left="1418" w:header="567" w:footer="567" w:gutter="567"/>
          <w:cols w:space="708"/>
          <w:titlePg/>
          <w:docGrid w:linePitch="360"/>
        </w:sectPr>
      </w:pPr>
      <w:r w:rsidRPr="0041381B">
        <w:rPr>
          <w:rFonts w:ascii="Cambria" w:hAnsi="Cambria"/>
          <w:b/>
          <w:sz w:val="20"/>
          <w:szCs w:val="20"/>
        </w:rPr>
        <w:t xml:space="preserve">MIASTA </w:t>
      </w:r>
      <w:r w:rsidR="009713EA" w:rsidRPr="0041381B">
        <w:rPr>
          <w:rFonts w:ascii="Cambria" w:hAnsi="Cambria"/>
          <w:b/>
          <w:sz w:val="20"/>
          <w:szCs w:val="20"/>
        </w:rPr>
        <w:t>GIŻYCKA</w:t>
      </w:r>
      <w:r w:rsidR="009B4A6E" w:rsidRPr="0041381B">
        <w:rPr>
          <w:rFonts w:ascii="Cambria" w:hAnsi="Cambria"/>
          <w:b/>
          <w:sz w:val="20"/>
          <w:szCs w:val="20"/>
        </w:rPr>
        <w:t xml:space="preserve"> ORAZ POSZCZEGÓLNYCH PODMIOTÓW ODPOWIE</w:t>
      </w:r>
      <w:bookmarkStart w:id="541" w:name="_GoBack"/>
      <w:bookmarkEnd w:id="541"/>
      <w:r w:rsidR="009B4A6E" w:rsidRPr="0041381B">
        <w:rPr>
          <w:rFonts w:ascii="Cambria" w:hAnsi="Cambria"/>
          <w:b/>
          <w:sz w:val="20"/>
          <w:szCs w:val="20"/>
        </w:rPr>
        <w:t>DZIALNYCH ZA ICH REALI</w:t>
      </w:r>
      <w:r w:rsidR="009713EA" w:rsidRPr="0041381B">
        <w:rPr>
          <w:rFonts w:ascii="Cambria" w:hAnsi="Cambria"/>
          <w:b/>
          <w:sz w:val="20"/>
          <w:szCs w:val="20"/>
        </w:rPr>
        <w:t>Z</w:t>
      </w:r>
      <w:r w:rsidR="009B4A6E" w:rsidRPr="0041381B">
        <w:rPr>
          <w:rFonts w:ascii="Cambria" w:hAnsi="Cambria"/>
          <w:b/>
          <w:sz w:val="20"/>
          <w:szCs w:val="20"/>
        </w:rPr>
        <w:t>ACJĘ</w:t>
      </w:r>
      <w:r w:rsidR="00BE5BF4" w:rsidRPr="0041381B">
        <w:rPr>
          <w:rFonts w:ascii="Cambria" w:hAnsi="Cambria"/>
          <w:b/>
          <w:sz w:val="20"/>
          <w:szCs w:val="20"/>
        </w:rPr>
        <w:t>.</w:t>
      </w:r>
    </w:p>
    <w:p w14:paraId="177BA051" w14:textId="77777777" w:rsidR="001F7976" w:rsidRPr="0041381B" w:rsidRDefault="001F7976" w:rsidP="002F3A6C">
      <w:pPr>
        <w:spacing w:after="0" w:line="240" w:lineRule="auto"/>
        <w:jc w:val="center"/>
        <w:rPr>
          <w:rFonts w:ascii="Cambria" w:hAnsi="Cambria"/>
          <w:i/>
          <w:sz w:val="20"/>
          <w:szCs w:val="20"/>
        </w:rPr>
      </w:pPr>
      <w:bookmarkStart w:id="542" w:name="_Toc41490414"/>
      <w:bookmarkStart w:id="543" w:name="_Toc142324195"/>
      <w:bookmarkEnd w:id="540"/>
      <w:r w:rsidRPr="0041381B">
        <w:rPr>
          <w:rFonts w:ascii="Cambria" w:hAnsi="Cambria"/>
          <w:b/>
          <w:i/>
          <w:sz w:val="20"/>
          <w:szCs w:val="20"/>
        </w:rPr>
        <w:lastRenderedPageBreak/>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39</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i/>
          <w:sz w:val="20"/>
          <w:szCs w:val="20"/>
        </w:rPr>
        <w:t xml:space="preserve"> Harmonogram realizacyjny zadań monitorowanych </w:t>
      </w:r>
      <w:r w:rsidRPr="0041381B">
        <w:rPr>
          <w:rFonts w:ascii="Cambria" w:eastAsia="Times New Roman" w:hAnsi="Cambria"/>
          <w:i/>
          <w:sz w:val="20"/>
          <w:szCs w:val="20"/>
          <w:lang w:eastAsia="pl-PL"/>
        </w:rPr>
        <w:t>wraz z ich finansowaniem</w:t>
      </w:r>
      <w:bookmarkEnd w:id="542"/>
      <w:bookmarkEnd w:id="543"/>
    </w:p>
    <w:tbl>
      <w:tblPr>
        <w:tblW w:w="148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21"/>
        <w:gridCol w:w="1275"/>
        <w:gridCol w:w="5459"/>
        <w:gridCol w:w="1842"/>
        <w:gridCol w:w="1913"/>
        <w:gridCol w:w="1985"/>
        <w:gridCol w:w="1984"/>
      </w:tblGrid>
      <w:tr w:rsidR="001F7976" w:rsidRPr="0041381B" w14:paraId="198A7F81" w14:textId="77777777" w:rsidTr="00053F9C">
        <w:trPr>
          <w:cantSplit/>
          <w:trHeight w:val="170"/>
          <w:jc w:val="center"/>
        </w:trPr>
        <w:tc>
          <w:tcPr>
            <w:tcW w:w="421" w:type="dxa"/>
            <w:shd w:val="clear" w:color="auto" w:fill="F2F2F2" w:themeFill="background1" w:themeFillShade="F2"/>
            <w:vAlign w:val="center"/>
          </w:tcPr>
          <w:p w14:paraId="7CC1F3C0" w14:textId="77777777" w:rsidR="001F7976" w:rsidRPr="0041381B" w:rsidRDefault="001F7976" w:rsidP="002F3A6C">
            <w:pPr>
              <w:spacing w:after="0" w:line="240" w:lineRule="auto"/>
              <w:jc w:val="center"/>
              <w:rPr>
                <w:rFonts w:ascii="Cambria" w:hAnsi="Cambria"/>
                <w:b/>
                <w:bCs/>
                <w:sz w:val="18"/>
                <w:szCs w:val="18"/>
              </w:rPr>
            </w:pPr>
            <w:r w:rsidRPr="0041381B">
              <w:rPr>
                <w:rFonts w:ascii="Cambria" w:hAnsi="Cambria"/>
                <w:b/>
                <w:bCs/>
                <w:sz w:val="18"/>
                <w:szCs w:val="18"/>
              </w:rPr>
              <w:t>Lp.</w:t>
            </w:r>
          </w:p>
        </w:tc>
        <w:tc>
          <w:tcPr>
            <w:tcW w:w="1275" w:type="dxa"/>
            <w:shd w:val="clear" w:color="auto" w:fill="F2F2F2" w:themeFill="background1" w:themeFillShade="F2"/>
            <w:vAlign w:val="center"/>
          </w:tcPr>
          <w:p w14:paraId="37B11306" w14:textId="77777777" w:rsidR="001F7976" w:rsidRPr="0041381B" w:rsidRDefault="001F7976" w:rsidP="002F3A6C">
            <w:pPr>
              <w:spacing w:after="0" w:line="240" w:lineRule="auto"/>
              <w:jc w:val="center"/>
              <w:rPr>
                <w:rFonts w:ascii="Cambria" w:hAnsi="Cambria"/>
                <w:b/>
                <w:bCs/>
                <w:sz w:val="18"/>
                <w:szCs w:val="18"/>
              </w:rPr>
            </w:pPr>
            <w:r w:rsidRPr="0041381B">
              <w:rPr>
                <w:rFonts w:ascii="Cambria" w:hAnsi="Cambria"/>
                <w:b/>
                <w:bCs/>
                <w:sz w:val="18"/>
                <w:szCs w:val="18"/>
              </w:rPr>
              <w:t>Obszar interwencji</w:t>
            </w:r>
          </w:p>
        </w:tc>
        <w:tc>
          <w:tcPr>
            <w:tcW w:w="5459" w:type="dxa"/>
            <w:shd w:val="clear" w:color="auto" w:fill="F2F2F2" w:themeFill="background1" w:themeFillShade="F2"/>
            <w:vAlign w:val="center"/>
          </w:tcPr>
          <w:p w14:paraId="1F3393D7" w14:textId="77777777" w:rsidR="001F7976" w:rsidRPr="0041381B" w:rsidRDefault="001F7976" w:rsidP="002F3A6C">
            <w:pPr>
              <w:spacing w:after="0" w:line="240" w:lineRule="auto"/>
              <w:jc w:val="center"/>
              <w:rPr>
                <w:rFonts w:ascii="Cambria" w:hAnsi="Cambria"/>
                <w:b/>
                <w:bCs/>
                <w:sz w:val="18"/>
                <w:szCs w:val="18"/>
              </w:rPr>
            </w:pPr>
            <w:r w:rsidRPr="0041381B">
              <w:rPr>
                <w:rFonts w:ascii="Cambria" w:hAnsi="Cambria"/>
                <w:b/>
                <w:bCs/>
                <w:sz w:val="18"/>
                <w:szCs w:val="18"/>
              </w:rPr>
              <w:t>Zadanie ekologiczne</w:t>
            </w:r>
          </w:p>
        </w:tc>
        <w:tc>
          <w:tcPr>
            <w:tcW w:w="1842" w:type="dxa"/>
            <w:shd w:val="clear" w:color="auto" w:fill="F2F2F2" w:themeFill="background1" w:themeFillShade="F2"/>
            <w:vAlign w:val="center"/>
          </w:tcPr>
          <w:p w14:paraId="18BB5D99" w14:textId="77777777" w:rsidR="001F7976" w:rsidRPr="0041381B" w:rsidRDefault="001F7976" w:rsidP="002F3A6C">
            <w:pPr>
              <w:spacing w:after="0" w:line="240" w:lineRule="auto"/>
              <w:jc w:val="center"/>
              <w:rPr>
                <w:rFonts w:ascii="Cambria" w:hAnsi="Cambria" w:cs="Arial"/>
                <w:b/>
                <w:sz w:val="18"/>
                <w:szCs w:val="18"/>
              </w:rPr>
            </w:pPr>
            <w:r w:rsidRPr="0041381B">
              <w:rPr>
                <w:rFonts w:ascii="Cambria" w:hAnsi="Cambria" w:cs="Arial"/>
                <w:b/>
                <w:sz w:val="18"/>
                <w:szCs w:val="18"/>
              </w:rPr>
              <w:t>Podmiot odpowiedzialny</w:t>
            </w:r>
            <w:r w:rsidRPr="0041381B">
              <w:rPr>
                <w:rFonts w:ascii="Cambria" w:hAnsi="Cambria" w:cs="Arial"/>
                <w:b/>
                <w:sz w:val="18"/>
                <w:szCs w:val="18"/>
              </w:rPr>
              <w:br/>
              <w:t>za realizację</w:t>
            </w:r>
          </w:p>
          <w:p w14:paraId="67027CCA" w14:textId="77777777" w:rsidR="001F7976" w:rsidRPr="0041381B" w:rsidRDefault="001F7976" w:rsidP="002F3A6C">
            <w:pPr>
              <w:spacing w:after="0" w:line="240" w:lineRule="auto"/>
              <w:jc w:val="center"/>
              <w:rPr>
                <w:rFonts w:ascii="Cambria" w:hAnsi="Cambria"/>
                <w:b/>
                <w:bCs/>
                <w:sz w:val="18"/>
                <w:szCs w:val="18"/>
              </w:rPr>
            </w:pPr>
            <w:r w:rsidRPr="0041381B">
              <w:rPr>
                <w:rFonts w:ascii="Cambria" w:hAnsi="Cambria" w:cs="Arial"/>
                <w:b/>
                <w:sz w:val="18"/>
                <w:szCs w:val="18"/>
              </w:rPr>
              <w:t>(+ jednostki )</w:t>
            </w:r>
          </w:p>
        </w:tc>
        <w:tc>
          <w:tcPr>
            <w:tcW w:w="1913" w:type="dxa"/>
            <w:shd w:val="clear" w:color="auto" w:fill="F2F2F2" w:themeFill="background1" w:themeFillShade="F2"/>
            <w:vAlign w:val="center"/>
          </w:tcPr>
          <w:p w14:paraId="657A32CA" w14:textId="77777777" w:rsidR="001F7976" w:rsidRPr="0041381B" w:rsidRDefault="001F7976" w:rsidP="002F3A6C">
            <w:pPr>
              <w:spacing w:after="0" w:line="240" w:lineRule="auto"/>
              <w:jc w:val="center"/>
              <w:rPr>
                <w:rFonts w:ascii="Cambria" w:hAnsi="Cambria" w:cs="Arial"/>
                <w:b/>
                <w:sz w:val="18"/>
                <w:szCs w:val="18"/>
              </w:rPr>
            </w:pPr>
            <w:r w:rsidRPr="0041381B">
              <w:rPr>
                <w:rFonts w:ascii="Cambria" w:hAnsi="Cambria" w:cs="Arial"/>
                <w:b/>
                <w:sz w:val="18"/>
                <w:szCs w:val="18"/>
              </w:rPr>
              <w:t>Szacunkowe koszty realizacji zadania</w:t>
            </w:r>
          </w:p>
          <w:p w14:paraId="1BFB4E52" w14:textId="77777777" w:rsidR="001F7976" w:rsidRPr="0041381B" w:rsidRDefault="001F7976" w:rsidP="002F3A6C">
            <w:pPr>
              <w:spacing w:after="0" w:line="240" w:lineRule="auto"/>
              <w:jc w:val="center"/>
              <w:rPr>
                <w:rFonts w:ascii="Cambria" w:hAnsi="Cambria"/>
                <w:b/>
                <w:bCs/>
                <w:sz w:val="18"/>
                <w:szCs w:val="18"/>
              </w:rPr>
            </w:pPr>
            <w:r w:rsidRPr="0041381B">
              <w:rPr>
                <w:rFonts w:ascii="Cambria" w:hAnsi="Cambria" w:cs="Arial"/>
                <w:b/>
                <w:sz w:val="18"/>
                <w:szCs w:val="18"/>
              </w:rPr>
              <w:t>(w zł)</w:t>
            </w:r>
          </w:p>
        </w:tc>
        <w:tc>
          <w:tcPr>
            <w:tcW w:w="1985" w:type="dxa"/>
            <w:shd w:val="clear" w:color="auto" w:fill="F2F2F2" w:themeFill="background1" w:themeFillShade="F2"/>
            <w:vAlign w:val="center"/>
          </w:tcPr>
          <w:p w14:paraId="12F85896" w14:textId="77777777" w:rsidR="001F7976" w:rsidRPr="0041381B" w:rsidRDefault="001F7976" w:rsidP="002F3A6C">
            <w:pPr>
              <w:spacing w:after="0" w:line="240" w:lineRule="auto"/>
              <w:jc w:val="center"/>
              <w:rPr>
                <w:rFonts w:ascii="Cambria" w:hAnsi="Cambria"/>
                <w:b/>
                <w:bCs/>
                <w:sz w:val="18"/>
                <w:szCs w:val="18"/>
              </w:rPr>
            </w:pPr>
            <w:r w:rsidRPr="0041381B">
              <w:rPr>
                <w:rFonts w:ascii="Cambria" w:hAnsi="Cambria" w:cs="Arial"/>
                <w:b/>
                <w:sz w:val="18"/>
                <w:szCs w:val="18"/>
              </w:rPr>
              <w:t>Źródła finansowania</w:t>
            </w:r>
          </w:p>
        </w:tc>
        <w:tc>
          <w:tcPr>
            <w:tcW w:w="1984" w:type="dxa"/>
            <w:shd w:val="clear" w:color="auto" w:fill="F2F2F2" w:themeFill="background1" w:themeFillShade="F2"/>
            <w:vAlign w:val="center"/>
          </w:tcPr>
          <w:p w14:paraId="5C6B4031" w14:textId="77777777" w:rsidR="001F7976" w:rsidRPr="0041381B" w:rsidRDefault="001F7976" w:rsidP="002F3A6C">
            <w:pPr>
              <w:spacing w:after="0" w:line="240" w:lineRule="auto"/>
              <w:jc w:val="center"/>
              <w:rPr>
                <w:rFonts w:ascii="Cambria" w:hAnsi="Cambria"/>
                <w:b/>
                <w:bCs/>
                <w:sz w:val="18"/>
                <w:szCs w:val="18"/>
              </w:rPr>
            </w:pPr>
            <w:r w:rsidRPr="0041381B">
              <w:rPr>
                <w:rFonts w:ascii="Cambria" w:hAnsi="Cambria" w:cs="Arial"/>
                <w:b/>
                <w:sz w:val="18"/>
                <w:szCs w:val="18"/>
              </w:rPr>
              <w:t xml:space="preserve">Dodatkowe informacje </w:t>
            </w:r>
            <w:r w:rsidRPr="0041381B">
              <w:rPr>
                <w:rFonts w:ascii="Cambria" w:hAnsi="Cambria" w:cs="Arial"/>
                <w:b/>
                <w:sz w:val="18"/>
                <w:szCs w:val="18"/>
              </w:rPr>
              <w:br/>
              <w:t>o zadaniu</w:t>
            </w:r>
          </w:p>
        </w:tc>
      </w:tr>
      <w:tr w:rsidR="001F7976" w:rsidRPr="0041381B" w14:paraId="57F132FA" w14:textId="77777777" w:rsidTr="00053F9C">
        <w:trPr>
          <w:cantSplit/>
          <w:trHeight w:val="170"/>
          <w:jc w:val="center"/>
        </w:trPr>
        <w:tc>
          <w:tcPr>
            <w:tcW w:w="421" w:type="dxa"/>
            <w:shd w:val="clear" w:color="auto" w:fill="F2F2F2" w:themeFill="background1" w:themeFillShade="F2"/>
            <w:vAlign w:val="center"/>
          </w:tcPr>
          <w:p w14:paraId="714A3A52" w14:textId="77777777" w:rsidR="001F7976" w:rsidRPr="0041381B" w:rsidRDefault="001F7976" w:rsidP="002F3A6C">
            <w:pPr>
              <w:spacing w:after="0" w:line="240" w:lineRule="auto"/>
              <w:jc w:val="center"/>
              <w:rPr>
                <w:rFonts w:ascii="Cambria" w:hAnsi="Cambria"/>
                <w:b/>
                <w:bCs/>
                <w:sz w:val="18"/>
                <w:szCs w:val="18"/>
              </w:rPr>
            </w:pPr>
            <w:r w:rsidRPr="0041381B">
              <w:rPr>
                <w:rFonts w:ascii="Cambria" w:hAnsi="Cambria"/>
                <w:b/>
                <w:bCs/>
                <w:sz w:val="18"/>
                <w:szCs w:val="18"/>
              </w:rPr>
              <w:t>A</w:t>
            </w:r>
          </w:p>
        </w:tc>
        <w:tc>
          <w:tcPr>
            <w:tcW w:w="1275" w:type="dxa"/>
            <w:shd w:val="clear" w:color="auto" w:fill="F2F2F2" w:themeFill="background1" w:themeFillShade="F2"/>
            <w:vAlign w:val="center"/>
          </w:tcPr>
          <w:p w14:paraId="47AC6069" w14:textId="77777777" w:rsidR="001F7976" w:rsidRPr="0041381B" w:rsidRDefault="001F7976" w:rsidP="002F3A6C">
            <w:pPr>
              <w:spacing w:after="0" w:line="240" w:lineRule="auto"/>
              <w:jc w:val="center"/>
              <w:rPr>
                <w:rFonts w:ascii="Cambria" w:hAnsi="Cambria"/>
                <w:b/>
                <w:bCs/>
                <w:sz w:val="18"/>
                <w:szCs w:val="18"/>
              </w:rPr>
            </w:pPr>
            <w:r w:rsidRPr="0041381B">
              <w:rPr>
                <w:rFonts w:ascii="Cambria" w:hAnsi="Cambria"/>
                <w:b/>
                <w:bCs/>
                <w:sz w:val="18"/>
                <w:szCs w:val="18"/>
              </w:rPr>
              <w:t>B</w:t>
            </w:r>
          </w:p>
        </w:tc>
        <w:tc>
          <w:tcPr>
            <w:tcW w:w="5459" w:type="dxa"/>
            <w:shd w:val="clear" w:color="auto" w:fill="F2F2F2" w:themeFill="background1" w:themeFillShade="F2"/>
            <w:vAlign w:val="center"/>
          </w:tcPr>
          <w:p w14:paraId="3AFB8977" w14:textId="77777777" w:rsidR="001F7976" w:rsidRPr="0041381B" w:rsidRDefault="001F7976" w:rsidP="002F3A6C">
            <w:pPr>
              <w:spacing w:after="0" w:line="240" w:lineRule="auto"/>
              <w:jc w:val="center"/>
              <w:rPr>
                <w:rFonts w:ascii="Cambria" w:hAnsi="Cambria"/>
                <w:b/>
                <w:bCs/>
                <w:sz w:val="18"/>
                <w:szCs w:val="18"/>
              </w:rPr>
            </w:pPr>
            <w:r w:rsidRPr="0041381B">
              <w:rPr>
                <w:rFonts w:ascii="Cambria" w:hAnsi="Cambria"/>
                <w:b/>
                <w:bCs/>
                <w:sz w:val="18"/>
                <w:szCs w:val="18"/>
              </w:rPr>
              <w:t>C</w:t>
            </w:r>
          </w:p>
        </w:tc>
        <w:tc>
          <w:tcPr>
            <w:tcW w:w="1842" w:type="dxa"/>
            <w:shd w:val="clear" w:color="auto" w:fill="F2F2F2" w:themeFill="background1" w:themeFillShade="F2"/>
            <w:vAlign w:val="center"/>
          </w:tcPr>
          <w:p w14:paraId="5ED57498" w14:textId="77777777" w:rsidR="001F7976" w:rsidRPr="0041381B" w:rsidRDefault="001F7976" w:rsidP="002F3A6C">
            <w:pPr>
              <w:spacing w:after="0" w:line="240" w:lineRule="auto"/>
              <w:jc w:val="center"/>
              <w:rPr>
                <w:rFonts w:ascii="Cambria" w:hAnsi="Cambria" w:cs="Arial"/>
                <w:b/>
                <w:sz w:val="18"/>
                <w:szCs w:val="18"/>
              </w:rPr>
            </w:pPr>
            <w:r w:rsidRPr="0041381B">
              <w:rPr>
                <w:rFonts w:ascii="Cambria" w:hAnsi="Cambria" w:cs="Arial"/>
                <w:b/>
                <w:sz w:val="18"/>
                <w:szCs w:val="18"/>
              </w:rPr>
              <w:t>D</w:t>
            </w:r>
          </w:p>
        </w:tc>
        <w:tc>
          <w:tcPr>
            <w:tcW w:w="1913" w:type="dxa"/>
            <w:shd w:val="clear" w:color="auto" w:fill="F2F2F2" w:themeFill="background1" w:themeFillShade="F2"/>
            <w:vAlign w:val="center"/>
          </w:tcPr>
          <w:p w14:paraId="3DE6C74E" w14:textId="77777777" w:rsidR="001F7976" w:rsidRPr="0041381B" w:rsidRDefault="001F7976" w:rsidP="002F3A6C">
            <w:pPr>
              <w:spacing w:after="0" w:line="240" w:lineRule="auto"/>
              <w:jc w:val="center"/>
              <w:rPr>
                <w:rFonts w:ascii="Cambria" w:hAnsi="Cambria" w:cs="Arial"/>
                <w:b/>
                <w:sz w:val="18"/>
                <w:szCs w:val="18"/>
              </w:rPr>
            </w:pPr>
            <w:r w:rsidRPr="0041381B">
              <w:rPr>
                <w:rFonts w:ascii="Cambria" w:hAnsi="Cambria" w:cs="Arial"/>
                <w:b/>
                <w:sz w:val="18"/>
                <w:szCs w:val="18"/>
              </w:rPr>
              <w:t>E</w:t>
            </w:r>
          </w:p>
        </w:tc>
        <w:tc>
          <w:tcPr>
            <w:tcW w:w="1985" w:type="dxa"/>
            <w:shd w:val="clear" w:color="auto" w:fill="F2F2F2" w:themeFill="background1" w:themeFillShade="F2"/>
            <w:vAlign w:val="center"/>
          </w:tcPr>
          <w:p w14:paraId="5978DE3D" w14:textId="77777777" w:rsidR="001F7976" w:rsidRPr="0041381B" w:rsidRDefault="001F7976" w:rsidP="002F3A6C">
            <w:pPr>
              <w:spacing w:after="0" w:line="240" w:lineRule="auto"/>
              <w:jc w:val="center"/>
              <w:rPr>
                <w:rFonts w:ascii="Cambria" w:hAnsi="Cambria" w:cs="Arial"/>
                <w:b/>
                <w:sz w:val="18"/>
                <w:szCs w:val="18"/>
              </w:rPr>
            </w:pPr>
            <w:r w:rsidRPr="0041381B">
              <w:rPr>
                <w:rFonts w:ascii="Cambria" w:hAnsi="Cambria" w:cs="Arial"/>
                <w:b/>
                <w:sz w:val="18"/>
                <w:szCs w:val="18"/>
              </w:rPr>
              <w:t>F</w:t>
            </w:r>
          </w:p>
        </w:tc>
        <w:tc>
          <w:tcPr>
            <w:tcW w:w="1984" w:type="dxa"/>
            <w:shd w:val="clear" w:color="auto" w:fill="F2F2F2" w:themeFill="background1" w:themeFillShade="F2"/>
            <w:vAlign w:val="center"/>
          </w:tcPr>
          <w:p w14:paraId="0CF2C160" w14:textId="77777777" w:rsidR="001F7976" w:rsidRPr="0041381B" w:rsidRDefault="001F7976" w:rsidP="002F3A6C">
            <w:pPr>
              <w:spacing w:after="0" w:line="240" w:lineRule="auto"/>
              <w:jc w:val="center"/>
              <w:rPr>
                <w:rFonts w:ascii="Cambria" w:hAnsi="Cambria" w:cs="Arial"/>
                <w:b/>
                <w:sz w:val="18"/>
                <w:szCs w:val="18"/>
              </w:rPr>
            </w:pPr>
            <w:r w:rsidRPr="0041381B">
              <w:rPr>
                <w:rFonts w:ascii="Cambria" w:hAnsi="Cambria" w:cs="Arial"/>
                <w:b/>
                <w:sz w:val="18"/>
                <w:szCs w:val="18"/>
              </w:rPr>
              <w:t>G</w:t>
            </w:r>
          </w:p>
        </w:tc>
      </w:tr>
      <w:tr w:rsidR="001F7976" w:rsidRPr="0041381B" w14:paraId="3F5AF73B" w14:textId="77777777" w:rsidTr="00053F9C">
        <w:trPr>
          <w:cantSplit/>
          <w:trHeight w:val="992"/>
          <w:jc w:val="center"/>
        </w:trPr>
        <w:tc>
          <w:tcPr>
            <w:tcW w:w="421" w:type="dxa"/>
            <w:shd w:val="clear" w:color="auto" w:fill="F2F2F2" w:themeFill="background1" w:themeFillShade="F2"/>
            <w:vAlign w:val="center"/>
          </w:tcPr>
          <w:p w14:paraId="5B3D7603" w14:textId="77777777" w:rsidR="001F7976" w:rsidRPr="0041381B" w:rsidRDefault="001F7976" w:rsidP="002F3A6C">
            <w:pPr>
              <w:spacing w:after="0" w:line="240" w:lineRule="auto"/>
              <w:jc w:val="center"/>
              <w:rPr>
                <w:rFonts w:ascii="Cambria" w:hAnsi="Cambria"/>
                <w:b/>
                <w:color w:val="FF0000"/>
                <w:sz w:val="18"/>
                <w:szCs w:val="18"/>
              </w:rPr>
            </w:pPr>
            <w:r w:rsidRPr="0041381B">
              <w:rPr>
                <w:rFonts w:ascii="Cambria" w:hAnsi="Cambria"/>
                <w:b/>
                <w:sz w:val="18"/>
                <w:szCs w:val="18"/>
              </w:rPr>
              <w:t>1.</w:t>
            </w:r>
          </w:p>
        </w:tc>
        <w:tc>
          <w:tcPr>
            <w:tcW w:w="1275" w:type="dxa"/>
            <w:vMerge w:val="restart"/>
            <w:shd w:val="clear" w:color="auto" w:fill="F2F2F2" w:themeFill="background1" w:themeFillShade="F2"/>
            <w:textDirection w:val="btLr"/>
            <w:vAlign w:val="center"/>
          </w:tcPr>
          <w:p w14:paraId="5FE53F15" w14:textId="77777777" w:rsidR="001F7976" w:rsidRPr="0041381B" w:rsidRDefault="001F7976" w:rsidP="002F3A6C">
            <w:pPr>
              <w:spacing w:after="0" w:line="240" w:lineRule="auto"/>
              <w:ind w:right="113"/>
              <w:jc w:val="center"/>
              <w:rPr>
                <w:rFonts w:ascii="Cambria" w:hAnsi="Cambria"/>
                <w:b/>
                <w:sz w:val="18"/>
                <w:szCs w:val="18"/>
              </w:rPr>
            </w:pPr>
            <w:r w:rsidRPr="0041381B">
              <w:rPr>
                <w:rFonts w:ascii="Cambria" w:hAnsi="Cambria"/>
                <w:b/>
                <w:sz w:val="18"/>
                <w:szCs w:val="18"/>
              </w:rPr>
              <w:t>Obszar interwencji I</w:t>
            </w:r>
          </w:p>
          <w:p w14:paraId="78B1FB57" w14:textId="77777777" w:rsidR="001F7976" w:rsidRPr="0041381B" w:rsidRDefault="001F7976" w:rsidP="002F3A6C">
            <w:pPr>
              <w:spacing w:after="0" w:line="240" w:lineRule="auto"/>
              <w:ind w:left="113" w:right="113"/>
              <w:jc w:val="center"/>
              <w:rPr>
                <w:rFonts w:ascii="Cambria" w:hAnsi="Cambria"/>
                <w:b/>
                <w:color w:val="FF0000"/>
                <w:sz w:val="18"/>
                <w:szCs w:val="18"/>
              </w:rPr>
            </w:pPr>
            <w:r w:rsidRPr="0041381B">
              <w:rPr>
                <w:rFonts w:ascii="Cambria" w:hAnsi="Cambria"/>
                <w:b/>
                <w:sz w:val="18"/>
                <w:szCs w:val="18"/>
              </w:rPr>
              <w:t>Ochrona klimatu i jakości powietrza</w:t>
            </w:r>
          </w:p>
        </w:tc>
        <w:tc>
          <w:tcPr>
            <w:tcW w:w="5459" w:type="dxa"/>
            <w:shd w:val="clear" w:color="auto" w:fill="auto"/>
            <w:vAlign w:val="center"/>
          </w:tcPr>
          <w:p w14:paraId="5F043C54" w14:textId="77777777" w:rsidR="003A39DA" w:rsidRPr="0041381B" w:rsidRDefault="001F7976"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 xml:space="preserve">Zwiększenie świadomości społeczeństwa w zakresie potrzeb </w:t>
            </w:r>
          </w:p>
          <w:p w14:paraId="408B48F1" w14:textId="77777777" w:rsidR="00D106AC" w:rsidRPr="0041381B" w:rsidRDefault="001F7976"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 xml:space="preserve">i możliwości ochrony powietrza, w tym oszczędności energii </w:t>
            </w:r>
          </w:p>
          <w:p w14:paraId="3A7A2B01" w14:textId="77777777" w:rsidR="001F7976" w:rsidRPr="0041381B" w:rsidRDefault="001F7976"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i stosowania alternatywnych źródeł energii</w:t>
            </w:r>
          </w:p>
        </w:tc>
        <w:tc>
          <w:tcPr>
            <w:tcW w:w="1842" w:type="dxa"/>
            <w:vAlign w:val="center"/>
          </w:tcPr>
          <w:p w14:paraId="7BD09CF3" w14:textId="77777777" w:rsidR="001F7976" w:rsidRPr="0041381B" w:rsidRDefault="001F7976"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Urząd Marszałkowski</w:t>
            </w:r>
          </w:p>
        </w:tc>
        <w:tc>
          <w:tcPr>
            <w:tcW w:w="1913" w:type="dxa"/>
            <w:vAlign w:val="center"/>
          </w:tcPr>
          <w:p w14:paraId="0D222372" w14:textId="77777777" w:rsidR="001F7976" w:rsidRPr="0041381B" w:rsidRDefault="001F7976" w:rsidP="002F3A6C">
            <w:pPr>
              <w:spacing w:after="0" w:line="240" w:lineRule="auto"/>
              <w:ind w:left="-51"/>
              <w:jc w:val="center"/>
              <w:rPr>
                <w:rFonts w:ascii="Cambria" w:hAnsi="Cambria"/>
                <w:sz w:val="18"/>
                <w:szCs w:val="18"/>
              </w:rPr>
            </w:pPr>
            <w:r w:rsidRPr="0041381B">
              <w:rPr>
                <w:rFonts w:ascii="Cambria" w:hAnsi="Cambria"/>
                <w:sz w:val="18"/>
                <w:szCs w:val="18"/>
              </w:rPr>
              <w:t>20 000,00</w:t>
            </w:r>
          </w:p>
        </w:tc>
        <w:tc>
          <w:tcPr>
            <w:tcW w:w="1985" w:type="dxa"/>
            <w:vAlign w:val="center"/>
          </w:tcPr>
          <w:p w14:paraId="71B687FB" w14:textId="77777777" w:rsidR="001F7976" w:rsidRPr="0041381B" w:rsidRDefault="001F7976"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Środki jednostek realizujących</w:t>
            </w:r>
          </w:p>
        </w:tc>
        <w:tc>
          <w:tcPr>
            <w:tcW w:w="1984" w:type="dxa"/>
            <w:vAlign w:val="center"/>
          </w:tcPr>
          <w:p w14:paraId="028B9189" w14:textId="77777777" w:rsidR="001F7976" w:rsidRPr="0041381B" w:rsidRDefault="001F7976"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cs="Arial"/>
                <w:sz w:val="18"/>
                <w:szCs w:val="18"/>
              </w:rPr>
              <w:t>Zadanie finansowane zależnie od możliwości budżetowych jednostki odpowiedzialnej</w:t>
            </w:r>
          </w:p>
        </w:tc>
      </w:tr>
      <w:tr w:rsidR="003A39DA" w:rsidRPr="0041381B" w14:paraId="694D76E9" w14:textId="77777777" w:rsidTr="00053F9C">
        <w:trPr>
          <w:cantSplit/>
          <w:trHeight w:val="992"/>
          <w:jc w:val="center"/>
        </w:trPr>
        <w:tc>
          <w:tcPr>
            <w:tcW w:w="421" w:type="dxa"/>
            <w:shd w:val="clear" w:color="auto" w:fill="F2F2F2" w:themeFill="background1" w:themeFillShade="F2"/>
            <w:vAlign w:val="center"/>
          </w:tcPr>
          <w:p w14:paraId="1FCB70B3" w14:textId="77777777" w:rsidR="003A39DA" w:rsidRPr="0041381B" w:rsidRDefault="003A39DA" w:rsidP="002F3A6C">
            <w:pPr>
              <w:spacing w:after="0" w:line="240" w:lineRule="auto"/>
              <w:jc w:val="center"/>
              <w:rPr>
                <w:rFonts w:ascii="Cambria" w:hAnsi="Cambria"/>
                <w:b/>
                <w:sz w:val="18"/>
                <w:szCs w:val="18"/>
              </w:rPr>
            </w:pPr>
            <w:r w:rsidRPr="0041381B">
              <w:rPr>
                <w:rFonts w:ascii="Cambria" w:hAnsi="Cambria"/>
                <w:b/>
                <w:sz w:val="18"/>
                <w:szCs w:val="18"/>
              </w:rPr>
              <w:t>2.</w:t>
            </w:r>
          </w:p>
        </w:tc>
        <w:tc>
          <w:tcPr>
            <w:tcW w:w="1275" w:type="dxa"/>
            <w:vMerge/>
            <w:shd w:val="clear" w:color="auto" w:fill="F2F2F2" w:themeFill="background1" w:themeFillShade="F2"/>
            <w:textDirection w:val="btLr"/>
            <w:vAlign w:val="center"/>
          </w:tcPr>
          <w:p w14:paraId="5AAF3A79" w14:textId="77777777" w:rsidR="003A39DA" w:rsidRPr="0041381B" w:rsidRDefault="003A39DA" w:rsidP="002F3A6C">
            <w:pPr>
              <w:spacing w:after="0" w:line="240" w:lineRule="auto"/>
              <w:ind w:right="113"/>
              <w:jc w:val="center"/>
              <w:rPr>
                <w:rFonts w:ascii="Cambria" w:hAnsi="Cambria"/>
                <w:b/>
                <w:sz w:val="18"/>
                <w:szCs w:val="18"/>
              </w:rPr>
            </w:pPr>
          </w:p>
        </w:tc>
        <w:tc>
          <w:tcPr>
            <w:tcW w:w="5459" w:type="dxa"/>
            <w:shd w:val="clear" w:color="auto" w:fill="auto"/>
            <w:vAlign w:val="center"/>
          </w:tcPr>
          <w:p w14:paraId="0F631DAF" w14:textId="77777777" w:rsidR="003A39DA" w:rsidRPr="0041381B" w:rsidRDefault="003A39DA"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 xml:space="preserve">Prowadzenie działań kontrolnych w zakresie zakazu spalania odpadów w indywidualnych systemach </w:t>
            </w:r>
            <w:r w:rsidR="0095738B" w:rsidRPr="0041381B">
              <w:rPr>
                <w:rFonts w:ascii="Cambria" w:hAnsi="Cambria"/>
                <w:sz w:val="18"/>
                <w:szCs w:val="18"/>
              </w:rPr>
              <w:t>grzewczych, jako</w:t>
            </w:r>
            <w:r w:rsidRPr="0041381B">
              <w:rPr>
                <w:rFonts w:ascii="Cambria" w:hAnsi="Cambria"/>
                <w:sz w:val="18"/>
                <w:szCs w:val="18"/>
              </w:rPr>
              <w:t xml:space="preserve"> elementu zmian w świadomości społeczeństwa oraz środek prewencyjny</w:t>
            </w:r>
          </w:p>
        </w:tc>
        <w:tc>
          <w:tcPr>
            <w:tcW w:w="1842" w:type="dxa"/>
            <w:vAlign w:val="center"/>
          </w:tcPr>
          <w:p w14:paraId="6876815D" w14:textId="77777777" w:rsidR="00826D72" w:rsidRPr="0041381B" w:rsidRDefault="00826D72"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 xml:space="preserve">Policja, </w:t>
            </w:r>
          </w:p>
          <w:p w14:paraId="254DAEDE" w14:textId="77777777" w:rsidR="003A39DA" w:rsidRPr="0041381B" w:rsidRDefault="00826D72"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Służby uprawnione</w:t>
            </w:r>
          </w:p>
        </w:tc>
        <w:tc>
          <w:tcPr>
            <w:tcW w:w="1913" w:type="dxa"/>
            <w:vAlign w:val="center"/>
          </w:tcPr>
          <w:p w14:paraId="303A4B93" w14:textId="77777777" w:rsidR="003A39DA" w:rsidRPr="0041381B" w:rsidRDefault="003A39DA" w:rsidP="002F3A6C">
            <w:pPr>
              <w:spacing w:after="0" w:line="240" w:lineRule="auto"/>
              <w:jc w:val="center"/>
              <w:rPr>
                <w:rFonts w:ascii="Cambria" w:hAnsi="Cambria" w:cs="Arial"/>
                <w:sz w:val="18"/>
                <w:szCs w:val="18"/>
              </w:rPr>
            </w:pPr>
            <w:r w:rsidRPr="0041381B">
              <w:rPr>
                <w:rFonts w:ascii="Cambria" w:hAnsi="Cambria" w:cs="Arial"/>
                <w:sz w:val="18"/>
                <w:szCs w:val="18"/>
              </w:rPr>
              <w:t>Brak możliwości określenia</w:t>
            </w:r>
          </w:p>
          <w:p w14:paraId="47720079"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cs="Arial"/>
                <w:sz w:val="18"/>
                <w:szCs w:val="18"/>
              </w:rPr>
              <w:t xml:space="preserve"> środków finansowych</w:t>
            </w:r>
          </w:p>
        </w:tc>
        <w:tc>
          <w:tcPr>
            <w:tcW w:w="1985" w:type="dxa"/>
            <w:vAlign w:val="center"/>
          </w:tcPr>
          <w:p w14:paraId="7B88F307" w14:textId="77777777" w:rsidR="003A39DA" w:rsidRPr="0041381B" w:rsidRDefault="003A39DA"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Środki jednostek realizujących</w:t>
            </w:r>
          </w:p>
        </w:tc>
        <w:tc>
          <w:tcPr>
            <w:tcW w:w="1984" w:type="dxa"/>
            <w:vAlign w:val="center"/>
          </w:tcPr>
          <w:p w14:paraId="4FE041E9" w14:textId="77777777" w:rsidR="003A39DA" w:rsidRPr="0041381B" w:rsidRDefault="003A39DA" w:rsidP="002F3A6C">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3A39DA" w:rsidRPr="0041381B" w14:paraId="25AE10DC" w14:textId="77777777" w:rsidTr="00053F9C">
        <w:trPr>
          <w:cantSplit/>
          <w:trHeight w:val="992"/>
          <w:jc w:val="center"/>
        </w:trPr>
        <w:tc>
          <w:tcPr>
            <w:tcW w:w="421" w:type="dxa"/>
            <w:shd w:val="clear" w:color="auto" w:fill="F2F2F2" w:themeFill="background1" w:themeFillShade="F2"/>
            <w:vAlign w:val="center"/>
          </w:tcPr>
          <w:p w14:paraId="5BD7BEBB" w14:textId="77777777" w:rsidR="003A39DA" w:rsidRPr="0041381B" w:rsidRDefault="003A39DA" w:rsidP="002F3A6C">
            <w:pPr>
              <w:spacing w:after="0" w:line="240" w:lineRule="auto"/>
              <w:jc w:val="center"/>
              <w:rPr>
                <w:rFonts w:ascii="Cambria" w:hAnsi="Cambria"/>
                <w:b/>
                <w:sz w:val="18"/>
                <w:szCs w:val="18"/>
              </w:rPr>
            </w:pPr>
            <w:r w:rsidRPr="0041381B">
              <w:rPr>
                <w:rFonts w:ascii="Cambria" w:hAnsi="Cambria"/>
                <w:b/>
                <w:sz w:val="18"/>
                <w:szCs w:val="18"/>
              </w:rPr>
              <w:t>3.</w:t>
            </w:r>
          </w:p>
        </w:tc>
        <w:tc>
          <w:tcPr>
            <w:tcW w:w="1275" w:type="dxa"/>
            <w:vMerge/>
            <w:shd w:val="clear" w:color="auto" w:fill="F2F2F2" w:themeFill="background1" w:themeFillShade="F2"/>
            <w:textDirection w:val="btLr"/>
            <w:vAlign w:val="center"/>
          </w:tcPr>
          <w:p w14:paraId="7EBCEFF6" w14:textId="77777777" w:rsidR="003A39DA" w:rsidRPr="0041381B" w:rsidRDefault="003A39DA" w:rsidP="002F3A6C">
            <w:pPr>
              <w:spacing w:after="0" w:line="240" w:lineRule="auto"/>
              <w:ind w:right="113"/>
              <w:jc w:val="center"/>
              <w:rPr>
                <w:rFonts w:ascii="Cambria" w:hAnsi="Cambria"/>
                <w:b/>
                <w:sz w:val="18"/>
                <w:szCs w:val="18"/>
              </w:rPr>
            </w:pPr>
          </w:p>
        </w:tc>
        <w:tc>
          <w:tcPr>
            <w:tcW w:w="5459" w:type="dxa"/>
            <w:shd w:val="clear" w:color="auto" w:fill="auto"/>
            <w:vAlign w:val="center"/>
          </w:tcPr>
          <w:p w14:paraId="314E9D04" w14:textId="3D2E1AB6" w:rsidR="003A39DA" w:rsidRPr="0041381B" w:rsidRDefault="003A39DA" w:rsidP="0061724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 xml:space="preserve">Budowa oraz modernizacja układu drogowego na terenie </w:t>
            </w:r>
            <w:r w:rsidR="00617242" w:rsidRPr="0041381B">
              <w:rPr>
                <w:rFonts w:ascii="Cambria" w:hAnsi="Cambria"/>
                <w:sz w:val="18"/>
                <w:szCs w:val="18"/>
              </w:rPr>
              <w:t>miasta</w:t>
            </w:r>
          </w:p>
        </w:tc>
        <w:tc>
          <w:tcPr>
            <w:tcW w:w="1842" w:type="dxa"/>
            <w:vAlign w:val="center"/>
          </w:tcPr>
          <w:p w14:paraId="2FEA649E" w14:textId="77777777" w:rsidR="003A39DA" w:rsidRPr="0041381B" w:rsidRDefault="003A39DA"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Zarządcy dróg</w:t>
            </w:r>
          </w:p>
        </w:tc>
        <w:tc>
          <w:tcPr>
            <w:tcW w:w="1913" w:type="dxa"/>
            <w:vAlign w:val="center"/>
          </w:tcPr>
          <w:p w14:paraId="4E22C3C9" w14:textId="77777777" w:rsidR="003A39DA" w:rsidRPr="0041381B" w:rsidRDefault="003A39DA" w:rsidP="002F3A6C">
            <w:pPr>
              <w:spacing w:after="0" w:line="240" w:lineRule="auto"/>
              <w:jc w:val="center"/>
              <w:rPr>
                <w:rFonts w:ascii="Cambria" w:hAnsi="Cambria" w:cs="Arial"/>
                <w:sz w:val="18"/>
                <w:szCs w:val="18"/>
              </w:rPr>
            </w:pPr>
            <w:r w:rsidRPr="0041381B">
              <w:rPr>
                <w:rFonts w:ascii="Cambria" w:hAnsi="Cambria" w:cs="Arial"/>
                <w:sz w:val="18"/>
                <w:szCs w:val="18"/>
              </w:rPr>
              <w:t>Brak możliwości określenia</w:t>
            </w:r>
          </w:p>
          <w:p w14:paraId="26BDCD50"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cs="Arial"/>
                <w:sz w:val="18"/>
                <w:szCs w:val="18"/>
              </w:rPr>
              <w:t xml:space="preserve"> środków finansowych</w:t>
            </w:r>
          </w:p>
        </w:tc>
        <w:tc>
          <w:tcPr>
            <w:tcW w:w="1985" w:type="dxa"/>
            <w:vAlign w:val="center"/>
          </w:tcPr>
          <w:p w14:paraId="5A7A40FD"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 xml:space="preserve">Środki jednostek realizujących </w:t>
            </w:r>
          </w:p>
          <w:p w14:paraId="1F1C1C54"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Fundusze Krajowe</w:t>
            </w:r>
          </w:p>
          <w:p w14:paraId="14778402" w14:textId="77777777" w:rsidR="003A39DA" w:rsidRPr="0041381B" w:rsidRDefault="003A39DA"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1984" w:type="dxa"/>
            <w:vAlign w:val="center"/>
          </w:tcPr>
          <w:p w14:paraId="480FEAC3" w14:textId="77777777" w:rsidR="003A39DA" w:rsidRPr="0041381B" w:rsidRDefault="003A39DA" w:rsidP="002F3A6C">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3A39DA" w:rsidRPr="0041381B" w14:paraId="62C0DBE2" w14:textId="77777777" w:rsidTr="00053F9C">
        <w:trPr>
          <w:cantSplit/>
          <w:trHeight w:val="992"/>
          <w:jc w:val="center"/>
        </w:trPr>
        <w:tc>
          <w:tcPr>
            <w:tcW w:w="421" w:type="dxa"/>
            <w:shd w:val="clear" w:color="auto" w:fill="F2F2F2" w:themeFill="background1" w:themeFillShade="F2"/>
            <w:vAlign w:val="center"/>
          </w:tcPr>
          <w:p w14:paraId="21C98F7B" w14:textId="77777777" w:rsidR="003A39DA" w:rsidRPr="0041381B" w:rsidRDefault="003A39DA" w:rsidP="002F3A6C">
            <w:pPr>
              <w:spacing w:after="0" w:line="240" w:lineRule="auto"/>
              <w:jc w:val="center"/>
              <w:rPr>
                <w:rFonts w:ascii="Cambria" w:hAnsi="Cambria"/>
                <w:b/>
                <w:sz w:val="18"/>
                <w:szCs w:val="18"/>
              </w:rPr>
            </w:pPr>
            <w:r w:rsidRPr="0041381B">
              <w:rPr>
                <w:rFonts w:ascii="Cambria" w:hAnsi="Cambria"/>
                <w:b/>
                <w:sz w:val="18"/>
                <w:szCs w:val="18"/>
              </w:rPr>
              <w:t>4.</w:t>
            </w:r>
          </w:p>
        </w:tc>
        <w:tc>
          <w:tcPr>
            <w:tcW w:w="1275" w:type="dxa"/>
            <w:vMerge/>
            <w:shd w:val="clear" w:color="auto" w:fill="F2F2F2" w:themeFill="background1" w:themeFillShade="F2"/>
            <w:textDirection w:val="btLr"/>
            <w:vAlign w:val="center"/>
          </w:tcPr>
          <w:p w14:paraId="4C922711" w14:textId="77777777" w:rsidR="003A39DA" w:rsidRPr="0041381B" w:rsidRDefault="003A39DA" w:rsidP="002F3A6C">
            <w:pPr>
              <w:spacing w:after="0" w:line="240" w:lineRule="auto"/>
              <w:ind w:right="113"/>
              <w:jc w:val="center"/>
              <w:rPr>
                <w:rFonts w:ascii="Cambria" w:hAnsi="Cambria"/>
                <w:b/>
                <w:sz w:val="18"/>
                <w:szCs w:val="18"/>
              </w:rPr>
            </w:pPr>
          </w:p>
        </w:tc>
        <w:tc>
          <w:tcPr>
            <w:tcW w:w="5459" w:type="dxa"/>
            <w:tcBorders>
              <w:bottom w:val="single" w:sz="4" w:space="0" w:color="auto"/>
            </w:tcBorders>
            <w:shd w:val="clear" w:color="auto" w:fill="auto"/>
            <w:vAlign w:val="center"/>
          </w:tcPr>
          <w:p w14:paraId="1DF198A9" w14:textId="77777777" w:rsidR="00857DA2" w:rsidRPr="0041381B" w:rsidRDefault="003A39DA" w:rsidP="00857DA2">
            <w:pPr>
              <w:spacing w:after="0" w:line="240" w:lineRule="auto"/>
              <w:jc w:val="center"/>
              <w:rPr>
                <w:rFonts w:ascii="Cambria" w:hAnsi="Cambria"/>
                <w:sz w:val="18"/>
                <w:szCs w:val="18"/>
              </w:rPr>
            </w:pPr>
            <w:r w:rsidRPr="0041381B">
              <w:rPr>
                <w:rFonts w:ascii="Cambria" w:hAnsi="Cambria"/>
                <w:sz w:val="18"/>
                <w:szCs w:val="18"/>
              </w:rPr>
              <w:t xml:space="preserve">Budowa oraz modernizacja układu ścieżek rowerowych </w:t>
            </w:r>
          </w:p>
          <w:p w14:paraId="587A4AEF" w14:textId="2569451A" w:rsidR="003A39DA" w:rsidRPr="0041381B" w:rsidRDefault="003A39DA" w:rsidP="00617242">
            <w:pPr>
              <w:spacing w:after="0" w:line="240" w:lineRule="auto"/>
              <w:jc w:val="center"/>
              <w:rPr>
                <w:rFonts w:ascii="Cambria" w:hAnsi="Cambria"/>
                <w:sz w:val="18"/>
                <w:szCs w:val="18"/>
              </w:rPr>
            </w:pPr>
            <w:r w:rsidRPr="0041381B">
              <w:rPr>
                <w:rFonts w:ascii="Cambria" w:hAnsi="Cambria"/>
                <w:sz w:val="18"/>
                <w:szCs w:val="18"/>
              </w:rPr>
              <w:t xml:space="preserve">na terenie </w:t>
            </w:r>
            <w:r w:rsidR="00617242" w:rsidRPr="0041381B">
              <w:rPr>
                <w:rFonts w:ascii="Cambria" w:hAnsi="Cambria"/>
                <w:sz w:val="18"/>
                <w:szCs w:val="18"/>
              </w:rPr>
              <w:t>miasta</w:t>
            </w:r>
          </w:p>
        </w:tc>
        <w:tc>
          <w:tcPr>
            <w:tcW w:w="1842" w:type="dxa"/>
            <w:tcBorders>
              <w:bottom w:val="single" w:sz="4" w:space="0" w:color="auto"/>
            </w:tcBorders>
            <w:shd w:val="clear" w:color="auto" w:fill="auto"/>
            <w:vAlign w:val="center"/>
          </w:tcPr>
          <w:p w14:paraId="2BE4255D" w14:textId="77777777" w:rsidR="003A39DA" w:rsidRPr="0041381B" w:rsidRDefault="003A39DA" w:rsidP="002F3A6C">
            <w:pPr>
              <w:spacing w:after="0" w:line="240" w:lineRule="auto"/>
              <w:contextualSpacing/>
              <w:jc w:val="center"/>
              <w:rPr>
                <w:rFonts w:ascii="Cambria" w:hAnsi="Cambria"/>
                <w:sz w:val="18"/>
                <w:szCs w:val="18"/>
              </w:rPr>
            </w:pPr>
            <w:r w:rsidRPr="0041381B">
              <w:rPr>
                <w:rFonts w:ascii="Cambria" w:hAnsi="Cambria"/>
                <w:sz w:val="18"/>
                <w:szCs w:val="18"/>
              </w:rPr>
              <w:t>Urząd Marszałkowski</w:t>
            </w:r>
          </w:p>
        </w:tc>
        <w:tc>
          <w:tcPr>
            <w:tcW w:w="1913" w:type="dxa"/>
            <w:shd w:val="clear" w:color="auto" w:fill="auto"/>
            <w:vAlign w:val="center"/>
          </w:tcPr>
          <w:p w14:paraId="6A7A1E99" w14:textId="77777777" w:rsidR="003A39DA" w:rsidRPr="0041381B" w:rsidRDefault="003A39DA" w:rsidP="002F3A6C">
            <w:pPr>
              <w:spacing w:after="0" w:line="240" w:lineRule="auto"/>
              <w:jc w:val="center"/>
              <w:rPr>
                <w:rFonts w:ascii="Cambria" w:hAnsi="Cambria" w:cs="Arial"/>
                <w:sz w:val="18"/>
                <w:szCs w:val="18"/>
              </w:rPr>
            </w:pPr>
            <w:r w:rsidRPr="0041381B">
              <w:rPr>
                <w:rFonts w:ascii="Cambria" w:hAnsi="Cambria" w:cs="Arial"/>
                <w:sz w:val="18"/>
                <w:szCs w:val="18"/>
              </w:rPr>
              <w:t>Brak możliwości określenia</w:t>
            </w:r>
          </w:p>
          <w:p w14:paraId="69F4CE2A"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cs="Arial"/>
                <w:sz w:val="18"/>
                <w:szCs w:val="18"/>
              </w:rPr>
              <w:t xml:space="preserve"> środków finansowych</w:t>
            </w:r>
          </w:p>
        </w:tc>
        <w:tc>
          <w:tcPr>
            <w:tcW w:w="1985" w:type="dxa"/>
            <w:shd w:val="clear" w:color="auto" w:fill="auto"/>
            <w:vAlign w:val="center"/>
          </w:tcPr>
          <w:p w14:paraId="6F960163"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 xml:space="preserve">Środki jednostek realizujących </w:t>
            </w:r>
          </w:p>
          <w:p w14:paraId="68C034E3"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Fundusze Krajowe</w:t>
            </w:r>
          </w:p>
          <w:p w14:paraId="30B9E778"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Fundusze Unijne</w:t>
            </w:r>
          </w:p>
        </w:tc>
        <w:tc>
          <w:tcPr>
            <w:tcW w:w="1984" w:type="dxa"/>
            <w:vAlign w:val="center"/>
          </w:tcPr>
          <w:p w14:paraId="66F1BBDC" w14:textId="77777777" w:rsidR="003A39DA" w:rsidRPr="0041381B" w:rsidRDefault="003A39DA" w:rsidP="002F3A6C">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3A39DA" w:rsidRPr="0041381B" w14:paraId="401079E1" w14:textId="77777777" w:rsidTr="00053F9C">
        <w:trPr>
          <w:cantSplit/>
          <w:trHeight w:val="992"/>
          <w:jc w:val="center"/>
        </w:trPr>
        <w:tc>
          <w:tcPr>
            <w:tcW w:w="421" w:type="dxa"/>
            <w:shd w:val="clear" w:color="auto" w:fill="F2F2F2" w:themeFill="background1" w:themeFillShade="F2"/>
            <w:vAlign w:val="center"/>
          </w:tcPr>
          <w:p w14:paraId="1BC05BB3" w14:textId="77777777" w:rsidR="003A39DA" w:rsidRPr="0041381B" w:rsidRDefault="003A39DA" w:rsidP="002F3A6C">
            <w:pPr>
              <w:spacing w:after="0" w:line="240" w:lineRule="auto"/>
              <w:jc w:val="center"/>
              <w:rPr>
                <w:rFonts w:ascii="Cambria" w:hAnsi="Cambria"/>
                <w:b/>
                <w:sz w:val="18"/>
                <w:szCs w:val="18"/>
              </w:rPr>
            </w:pPr>
            <w:r w:rsidRPr="0041381B">
              <w:rPr>
                <w:rFonts w:ascii="Cambria" w:hAnsi="Cambria"/>
                <w:b/>
                <w:sz w:val="18"/>
                <w:szCs w:val="18"/>
              </w:rPr>
              <w:t>5.</w:t>
            </w:r>
          </w:p>
        </w:tc>
        <w:tc>
          <w:tcPr>
            <w:tcW w:w="1275" w:type="dxa"/>
            <w:vMerge/>
            <w:shd w:val="clear" w:color="auto" w:fill="F2F2F2" w:themeFill="background1" w:themeFillShade="F2"/>
            <w:textDirection w:val="btLr"/>
            <w:vAlign w:val="center"/>
          </w:tcPr>
          <w:p w14:paraId="3D8A9966" w14:textId="77777777" w:rsidR="003A39DA" w:rsidRPr="0041381B" w:rsidRDefault="003A39DA" w:rsidP="002F3A6C">
            <w:pPr>
              <w:spacing w:after="0" w:line="240" w:lineRule="auto"/>
              <w:ind w:right="113"/>
              <w:jc w:val="center"/>
              <w:rPr>
                <w:rFonts w:ascii="Cambria" w:hAnsi="Cambria"/>
                <w:b/>
                <w:sz w:val="18"/>
                <w:szCs w:val="18"/>
              </w:rPr>
            </w:pPr>
          </w:p>
        </w:tc>
        <w:tc>
          <w:tcPr>
            <w:tcW w:w="5459" w:type="dxa"/>
            <w:shd w:val="clear" w:color="auto" w:fill="auto"/>
            <w:vAlign w:val="center"/>
          </w:tcPr>
          <w:p w14:paraId="092BC0D0" w14:textId="57841862" w:rsidR="003A39DA" w:rsidRPr="0041381B" w:rsidRDefault="003A39DA" w:rsidP="00617242">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 xml:space="preserve">Monitoring jakości powietrza atmosferycznego na terenie </w:t>
            </w:r>
            <w:r w:rsidR="00617242" w:rsidRPr="0041381B">
              <w:rPr>
                <w:rFonts w:ascii="Cambria" w:hAnsi="Cambria"/>
                <w:sz w:val="18"/>
                <w:szCs w:val="18"/>
              </w:rPr>
              <w:t>miasta</w:t>
            </w:r>
          </w:p>
        </w:tc>
        <w:tc>
          <w:tcPr>
            <w:tcW w:w="1842" w:type="dxa"/>
            <w:shd w:val="clear" w:color="auto" w:fill="auto"/>
            <w:vAlign w:val="center"/>
          </w:tcPr>
          <w:p w14:paraId="6E90AE79" w14:textId="77777777" w:rsidR="003A39DA" w:rsidRPr="0041381B" w:rsidRDefault="003A39DA" w:rsidP="002F3A6C">
            <w:pPr>
              <w:autoSpaceDE w:val="0"/>
              <w:autoSpaceDN w:val="0"/>
              <w:adjustRightInd w:val="0"/>
              <w:spacing w:after="0" w:line="240" w:lineRule="auto"/>
              <w:ind w:left="-51"/>
              <w:jc w:val="center"/>
              <w:rPr>
                <w:rFonts w:ascii="Cambria" w:hAnsi="Cambria"/>
                <w:sz w:val="18"/>
                <w:szCs w:val="18"/>
              </w:rPr>
            </w:pPr>
            <w:r w:rsidRPr="0041381B">
              <w:rPr>
                <w:rFonts w:ascii="Cambria" w:hAnsi="Cambria"/>
                <w:sz w:val="18"/>
                <w:szCs w:val="18"/>
              </w:rPr>
              <w:t>GIOŚ RWMŚ</w:t>
            </w:r>
          </w:p>
        </w:tc>
        <w:tc>
          <w:tcPr>
            <w:tcW w:w="1913" w:type="dxa"/>
            <w:vAlign w:val="center"/>
          </w:tcPr>
          <w:p w14:paraId="3F8239AA" w14:textId="77777777" w:rsidR="003A39DA" w:rsidRPr="0041381B" w:rsidRDefault="0095738B" w:rsidP="002F3A6C">
            <w:pPr>
              <w:spacing w:after="0" w:line="240" w:lineRule="auto"/>
              <w:ind w:left="-51"/>
              <w:jc w:val="center"/>
              <w:rPr>
                <w:rFonts w:ascii="Cambria" w:hAnsi="Cambria" w:cs="Arial"/>
                <w:sz w:val="18"/>
                <w:szCs w:val="18"/>
              </w:rPr>
            </w:pPr>
            <w:r w:rsidRPr="0041381B">
              <w:rPr>
                <w:rFonts w:ascii="Cambria" w:hAnsi="Cambria"/>
                <w:sz w:val="18"/>
                <w:szCs w:val="18"/>
              </w:rPr>
              <w:t>20</w:t>
            </w:r>
            <w:r w:rsidR="003A39DA" w:rsidRPr="0041381B">
              <w:rPr>
                <w:rFonts w:ascii="Cambria" w:hAnsi="Cambria"/>
                <w:sz w:val="18"/>
                <w:szCs w:val="18"/>
              </w:rPr>
              <w:t> 000,00</w:t>
            </w:r>
          </w:p>
        </w:tc>
        <w:tc>
          <w:tcPr>
            <w:tcW w:w="1985" w:type="dxa"/>
            <w:shd w:val="clear" w:color="auto" w:fill="auto"/>
            <w:vAlign w:val="center"/>
          </w:tcPr>
          <w:p w14:paraId="01EB0335"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vAlign w:val="center"/>
          </w:tcPr>
          <w:p w14:paraId="2FE6B091" w14:textId="77777777" w:rsidR="003A39DA" w:rsidRPr="0041381B" w:rsidRDefault="003A39DA" w:rsidP="002F3A6C">
            <w:pPr>
              <w:autoSpaceDE w:val="0"/>
              <w:autoSpaceDN w:val="0"/>
              <w:adjustRightInd w:val="0"/>
              <w:spacing w:after="0" w:line="240" w:lineRule="auto"/>
              <w:ind w:left="-51"/>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3A39DA" w:rsidRPr="0041381B" w14:paraId="322CF877" w14:textId="77777777" w:rsidTr="00053F9C">
        <w:trPr>
          <w:cantSplit/>
          <w:trHeight w:val="992"/>
          <w:jc w:val="center"/>
        </w:trPr>
        <w:tc>
          <w:tcPr>
            <w:tcW w:w="421" w:type="dxa"/>
            <w:shd w:val="clear" w:color="auto" w:fill="F2F2F2" w:themeFill="background1" w:themeFillShade="F2"/>
            <w:vAlign w:val="center"/>
          </w:tcPr>
          <w:p w14:paraId="532076FE" w14:textId="77777777" w:rsidR="003A39DA" w:rsidRPr="0041381B" w:rsidRDefault="003A39DA" w:rsidP="002F3A6C">
            <w:pPr>
              <w:spacing w:after="0" w:line="240" w:lineRule="auto"/>
              <w:jc w:val="center"/>
              <w:rPr>
                <w:rFonts w:ascii="Cambria" w:hAnsi="Cambria"/>
                <w:b/>
                <w:sz w:val="18"/>
                <w:szCs w:val="18"/>
              </w:rPr>
            </w:pPr>
            <w:r w:rsidRPr="0041381B">
              <w:rPr>
                <w:rFonts w:ascii="Cambria" w:hAnsi="Cambria"/>
                <w:b/>
                <w:sz w:val="18"/>
                <w:szCs w:val="18"/>
              </w:rPr>
              <w:t>6.</w:t>
            </w:r>
          </w:p>
        </w:tc>
        <w:tc>
          <w:tcPr>
            <w:tcW w:w="1275" w:type="dxa"/>
            <w:vMerge w:val="restart"/>
            <w:shd w:val="clear" w:color="auto" w:fill="F2F2F2" w:themeFill="background1" w:themeFillShade="F2"/>
            <w:textDirection w:val="btLr"/>
            <w:vAlign w:val="center"/>
          </w:tcPr>
          <w:p w14:paraId="1F81C857" w14:textId="77777777" w:rsidR="003A39DA" w:rsidRPr="0041381B" w:rsidRDefault="003A39DA" w:rsidP="002F3A6C">
            <w:pPr>
              <w:spacing w:after="0" w:line="240" w:lineRule="auto"/>
              <w:ind w:left="113" w:right="113"/>
              <w:jc w:val="center"/>
              <w:rPr>
                <w:rFonts w:ascii="Cambria" w:hAnsi="Cambria"/>
                <w:b/>
                <w:sz w:val="18"/>
                <w:szCs w:val="18"/>
              </w:rPr>
            </w:pPr>
            <w:r w:rsidRPr="0041381B">
              <w:rPr>
                <w:rFonts w:ascii="Cambria" w:hAnsi="Cambria"/>
                <w:b/>
                <w:sz w:val="18"/>
                <w:szCs w:val="18"/>
              </w:rPr>
              <w:t xml:space="preserve">Obszar interwencji II </w:t>
            </w:r>
          </w:p>
          <w:p w14:paraId="50EF71D1" w14:textId="77777777" w:rsidR="003A39DA" w:rsidRPr="0041381B" w:rsidRDefault="003A39DA" w:rsidP="002F3A6C">
            <w:pPr>
              <w:spacing w:after="0" w:line="240" w:lineRule="auto"/>
              <w:ind w:left="113" w:right="113"/>
              <w:jc w:val="center"/>
              <w:rPr>
                <w:rFonts w:ascii="Cambria" w:hAnsi="Cambria"/>
                <w:b/>
                <w:sz w:val="18"/>
                <w:szCs w:val="18"/>
              </w:rPr>
            </w:pPr>
            <w:r w:rsidRPr="0041381B">
              <w:rPr>
                <w:rFonts w:ascii="Cambria" w:hAnsi="Cambria"/>
                <w:b/>
                <w:sz w:val="18"/>
                <w:szCs w:val="18"/>
              </w:rPr>
              <w:t>Zagrożenia hałasem</w:t>
            </w:r>
          </w:p>
        </w:tc>
        <w:tc>
          <w:tcPr>
            <w:tcW w:w="5459" w:type="dxa"/>
            <w:shd w:val="clear" w:color="auto" w:fill="auto"/>
            <w:vAlign w:val="center"/>
          </w:tcPr>
          <w:p w14:paraId="0CEE5252" w14:textId="1FD2BD6D" w:rsidR="003A39DA" w:rsidRPr="0041381B" w:rsidRDefault="003A39DA" w:rsidP="00617242">
            <w:pPr>
              <w:spacing w:after="0" w:line="240" w:lineRule="auto"/>
              <w:jc w:val="center"/>
              <w:rPr>
                <w:rFonts w:ascii="Cambria" w:hAnsi="Cambria"/>
                <w:sz w:val="18"/>
                <w:szCs w:val="18"/>
              </w:rPr>
            </w:pPr>
            <w:r w:rsidRPr="0041381B">
              <w:rPr>
                <w:rFonts w:ascii="Cambria" w:hAnsi="Cambria"/>
                <w:sz w:val="18"/>
                <w:szCs w:val="18"/>
              </w:rPr>
              <w:t xml:space="preserve">Monitorowanie natężenia ruchu i poziomu hałasu wzdłuż głównych </w:t>
            </w:r>
            <w:r w:rsidR="009409A4" w:rsidRPr="0041381B">
              <w:rPr>
                <w:rFonts w:ascii="Cambria" w:hAnsi="Cambria"/>
                <w:sz w:val="18"/>
                <w:szCs w:val="18"/>
              </w:rPr>
              <w:t>dróg</w:t>
            </w:r>
            <w:r w:rsidR="00857DA2" w:rsidRPr="0041381B">
              <w:rPr>
                <w:rFonts w:ascii="Cambria" w:hAnsi="Cambria"/>
                <w:sz w:val="18"/>
                <w:szCs w:val="18"/>
              </w:rPr>
              <w:t xml:space="preserve"> przechodzących przez teren </w:t>
            </w:r>
            <w:r w:rsidR="00617242" w:rsidRPr="0041381B">
              <w:rPr>
                <w:rFonts w:ascii="Cambria" w:hAnsi="Cambria"/>
                <w:sz w:val="18"/>
                <w:szCs w:val="18"/>
              </w:rPr>
              <w:t>miasta</w:t>
            </w:r>
          </w:p>
        </w:tc>
        <w:tc>
          <w:tcPr>
            <w:tcW w:w="1842" w:type="dxa"/>
            <w:shd w:val="clear" w:color="auto" w:fill="auto"/>
            <w:vAlign w:val="center"/>
          </w:tcPr>
          <w:p w14:paraId="2DD8BCC7"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sz w:val="18"/>
                <w:szCs w:val="18"/>
              </w:rPr>
              <w:t>Zarządcy dróg</w:t>
            </w:r>
          </w:p>
        </w:tc>
        <w:tc>
          <w:tcPr>
            <w:tcW w:w="1913" w:type="dxa"/>
            <w:shd w:val="clear" w:color="auto" w:fill="FFFFFF" w:themeFill="background1"/>
            <w:vAlign w:val="center"/>
          </w:tcPr>
          <w:p w14:paraId="6ECEDF7A"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100 000,00</w:t>
            </w:r>
          </w:p>
        </w:tc>
        <w:tc>
          <w:tcPr>
            <w:tcW w:w="1985" w:type="dxa"/>
            <w:shd w:val="clear" w:color="auto" w:fill="auto"/>
            <w:vAlign w:val="center"/>
          </w:tcPr>
          <w:p w14:paraId="11604C93"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 xml:space="preserve">Środki jednostek realizujących </w:t>
            </w:r>
          </w:p>
          <w:p w14:paraId="3666639E"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Fundusze Krajowe</w:t>
            </w:r>
          </w:p>
          <w:p w14:paraId="1108716E"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Fundusze Unijne</w:t>
            </w:r>
          </w:p>
        </w:tc>
        <w:tc>
          <w:tcPr>
            <w:tcW w:w="1984" w:type="dxa"/>
            <w:shd w:val="clear" w:color="auto" w:fill="auto"/>
            <w:vAlign w:val="center"/>
          </w:tcPr>
          <w:p w14:paraId="0BF431F3"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cs="Arial"/>
                <w:sz w:val="18"/>
                <w:szCs w:val="18"/>
              </w:rPr>
              <w:t>Zadanie finansowane zależnie od możliwości budżetowych jednostki odpowiedzialnej</w:t>
            </w:r>
          </w:p>
        </w:tc>
      </w:tr>
      <w:tr w:rsidR="003A39DA" w:rsidRPr="0041381B" w14:paraId="0D13D68B" w14:textId="77777777" w:rsidTr="00053F9C">
        <w:trPr>
          <w:cantSplit/>
          <w:trHeight w:val="992"/>
          <w:jc w:val="center"/>
        </w:trPr>
        <w:tc>
          <w:tcPr>
            <w:tcW w:w="421" w:type="dxa"/>
            <w:shd w:val="clear" w:color="auto" w:fill="F2F2F2" w:themeFill="background1" w:themeFillShade="F2"/>
            <w:vAlign w:val="center"/>
          </w:tcPr>
          <w:p w14:paraId="0244C81F" w14:textId="77777777" w:rsidR="003A39DA" w:rsidRPr="0041381B" w:rsidRDefault="003A39DA" w:rsidP="002F3A6C">
            <w:pPr>
              <w:spacing w:after="0" w:line="240" w:lineRule="auto"/>
              <w:jc w:val="center"/>
              <w:rPr>
                <w:rFonts w:ascii="Cambria" w:hAnsi="Cambria"/>
                <w:b/>
                <w:sz w:val="18"/>
                <w:szCs w:val="18"/>
              </w:rPr>
            </w:pPr>
            <w:r w:rsidRPr="0041381B">
              <w:rPr>
                <w:rFonts w:ascii="Cambria" w:hAnsi="Cambria"/>
                <w:b/>
                <w:sz w:val="18"/>
                <w:szCs w:val="18"/>
              </w:rPr>
              <w:t>7.</w:t>
            </w:r>
          </w:p>
        </w:tc>
        <w:tc>
          <w:tcPr>
            <w:tcW w:w="1275" w:type="dxa"/>
            <w:vMerge/>
            <w:shd w:val="clear" w:color="auto" w:fill="F2F2F2" w:themeFill="background1" w:themeFillShade="F2"/>
            <w:vAlign w:val="center"/>
          </w:tcPr>
          <w:p w14:paraId="23BE0D67" w14:textId="77777777" w:rsidR="003A39DA" w:rsidRPr="0041381B" w:rsidRDefault="003A39DA" w:rsidP="002F3A6C">
            <w:pPr>
              <w:spacing w:after="0" w:line="240" w:lineRule="auto"/>
              <w:ind w:left="113" w:right="113"/>
              <w:jc w:val="center"/>
              <w:rPr>
                <w:rFonts w:ascii="Cambria" w:hAnsi="Cambria"/>
                <w:sz w:val="18"/>
                <w:szCs w:val="18"/>
              </w:rPr>
            </w:pPr>
          </w:p>
        </w:tc>
        <w:tc>
          <w:tcPr>
            <w:tcW w:w="5459" w:type="dxa"/>
            <w:shd w:val="clear" w:color="auto" w:fill="auto"/>
            <w:vAlign w:val="center"/>
          </w:tcPr>
          <w:p w14:paraId="4D14EE7A" w14:textId="5AA569AC" w:rsidR="003A39DA" w:rsidRPr="0041381B" w:rsidRDefault="003A39DA" w:rsidP="00617242">
            <w:pPr>
              <w:spacing w:after="0" w:line="240" w:lineRule="auto"/>
              <w:jc w:val="center"/>
              <w:rPr>
                <w:rFonts w:ascii="Cambria" w:hAnsi="Cambria"/>
                <w:sz w:val="18"/>
                <w:szCs w:val="18"/>
              </w:rPr>
            </w:pPr>
            <w:r w:rsidRPr="0041381B">
              <w:rPr>
                <w:rFonts w:ascii="Cambria" w:hAnsi="Cambria"/>
                <w:sz w:val="18"/>
                <w:szCs w:val="18"/>
              </w:rPr>
              <w:t xml:space="preserve">Budowa oraz modernizacja układu drogowego na terenie </w:t>
            </w:r>
            <w:r w:rsidR="00617242" w:rsidRPr="0041381B">
              <w:rPr>
                <w:rFonts w:ascii="Cambria" w:hAnsi="Cambria"/>
                <w:sz w:val="18"/>
                <w:szCs w:val="18"/>
              </w:rPr>
              <w:t>miasta</w:t>
            </w:r>
          </w:p>
        </w:tc>
        <w:tc>
          <w:tcPr>
            <w:tcW w:w="1842" w:type="dxa"/>
            <w:shd w:val="clear" w:color="auto" w:fill="auto"/>
            <w:vAlign w:val="center"/>
          </w:tcPr>
          <w:p w14:paraId="370DA8CB"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Zarządcy dróg</w:t>
            </w:r>
          </w:p>
        </w:tc>
        <w:tc>
          <w:tcPr>
            <w:tcW w:w="1913" w:type="dxa"/>
            <w:shd w:val="clear" w:color="auto" w:fill="FFFFFF" w:themeFill="background1"/>
            <w:vAlign w:val="center"/>
          </w:tcPr>
          <w:p w14:paraId="221151DC"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0D7E1DCC"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 xml:space="preserve">Środki jednostek realizujących </w:t>
            </w:r>
          </w:p>
          <w:p w14:paraId="3A49C96A"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Fundusze Krajowe</w:t>
            </w:r>
          </w:p>
          <w:p w14:paraId="3BC0CB17"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Fundusze Unijne</w:t>
            </w:r>
          </w:p>
        </w:tc>
        <w:tc>
          <w:tcPr>
            <w:tcW w:w="1984" w:type="dxa"/>
            <w:shd w:val="clear" w:color="auto" w:fill="auto"/>
            <w:vAlign w:val="center"/>
          </w:tcPr>
          <w:p w14:paraId="6E3BF430"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cs="Arial"/>
                <w:sz w:val="18"/>
                <w:szCs w:val="18"/>
              </w:rPr>
              <w:t>Zadanie finansowane zależnie od możliwości budżetowych jednostki odpowiedzialnej</w:t>
            </w:r>
          </w:p>
        </w:tc>
      </w:tr>
      <w:tr w:rsidR="003A39DA" w:rsidRPr="0041381B" w14:paraId="78A76B5B" w14:textId="77777777" w:rsidTr="00053F9C">
        <w:trPr>
          <w:cantSplit/>
          <w:trHeight w:val="170"/>
          <w:jc w:val="center"/>
        </w:trPr>
        <w:tc>
          <w:tcPr>
            <w:tcW w:w="421" w:type="dxa"/>
            <w:shd w:val="clear" w:color="auto" w:fill="F2F2F2" w:themeFill="background1" w:themeFillShade="F2"/>
            <w:vAlign w:val="center"/>
          </w:tcPr>
          <w:p w14:paraId="4D1A44C6"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b/>
                <w:bCs/>
                <w:sz w:val="18"/>
                <w:szCs w:val="18"/>
              </w:rPr>
              <w:lastRenderedPageBreak/>
              <w:t>A</w:t>
            </w:r>
          </w:p>
        </w:tc>
        <w:tc>
          <w:tcPr>
            <w:tcW w:w="1275" w:type="dxa"/>
            <w:shd w:val="clear" w:color="auto" w:fill="F2F2F2" w:themeFill="background1" w:themeFillShade="F2"/>
            <w:vAlign w:val="center"/>
          </w:tcPr>
          <w:p w14:paraId="03CD3534"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b/>
                <w:bCs/>
                <w:sz w:val="18"/>
                <w:szCs w:val="18"/>
              </w:rPr>
              <w:t>B</w:t>
            </w:r>
          </w:p>
        </w:tc>
        <w:tc>
          <w:tcPr>
            <w:tcW w:w="5459" w:type="dxa"/>
            <w:shd w:val="clear" w:color="auto" w:fill="F2F2F2" w:themeFill="background1" w:themeFillShade="F2"/>
            <w:vAlign w:val="center"/>
          </w:tcPr>
          <w:p w14:paraId="727EB420"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b/>
                <w:bCs/>
                <w:sz w:val="18"/>
                <w:szCs w:val="18"/>
              </w:rPr>
              <w:t>C</w:t>
            </w:r>
          </w:p>
        </w:tc>
        <w:tc>
          <w:tcPr>
            <w:tcW w:w="1842" w:type="dxa"/>
            <w:shd w:val="clear" w:color="auto" w:fill="F2F2F2" w:themeFill="background1" w:themeFillShade="F2"/>
            <w:vAlign w:val="center"/>
          </w:tcPr>
          <w:p w14:paraId="01D11E39"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cs="Arial"/>
                <w:b/>
                <w:sz w:val="18"/>
                <w:szCs w:val="18"/>
              </w:rPr>
              <w:t>D</w:t>
            </w:r>
          </w:p>
        </w:tc>
        <w:tc>
          <w:tcPr>
            <w:tcW w:w="1913" w:type="dxa"/>
            <w:shd w:val="clear" w:color="auto" w:fill="F2F2F2" w:themeFill="background1" w:themeFillShade="F2"/>
            <w:vAlign w:val="center"/>
          </w:tcPr>
          <w:p w14:paraId="4E812814"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cs="Arial"/>
                <w:b/>
                <w:sz w:val="18"/>
                <w:szCs w:val="18"/>
              </w:rPr>
              <w:t>E</w:t>
            </w:r>
          </w:p>
        </w:tc>
        <w:tc>
          <w:tcPr>
            <w:tcW w:w="1985" w:type="dxa"/>
            <w:shd w:val="clear" w:color="auto" w:fill="F2F2F2" w:themeFill="background1" w:themeFillShade="F2"/>
            <w:vAlign w:val="center"/>
          </w:tcPr>
          <w:p w14:paraId="4BEB6A06"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cs="Arial"/>
                <w:b/>
                <w:sz w:val="18"/>
                <w:szCs w:val="18"/>
              </w:rPr>
              <w:t>F</w:t>
            </w:r>
          </w:p>
        </w:tc>
        <w:tc>
          <w:tcPr>
            <w:tcW w:w="1984" w:type="dxa"/>
            <w:shd w:val="clear" w:color="auto" w:fill="F2F2F2" w:themeFill="background1" w:themeFillShade="F2"/>
            <w:vAlign w:val="center"/>
          </w:tcPr>
          <w:p w14:paraId="214F4219" w14:textId="77777777" w:rsidR="003A39DA" w:rsidRPr="0041381B" w:rsidRDefault="003A39DA" w:rsidP="002F3A6C">
            <w:pPr>
              <w:spacing w:after="0" w:line="240" w:lineRule="auto"/>
              <w:jc w:val="center"/>
              <w:rPr>
                <w:rFonts w:ascii="Cambria" w:hAnsi="Cambria" w:cs="Arial"/>
                <w:sz w:val="18"/>
                <w:szCs w:val="18"/>
              </w:rPr>
            </w:pPr>
            <w:r w:rsidRPr="0041381B">
              <w:rPr>
                <w:rFonts w:ascii="Cambria" w:hAnsi="Cambria" w:cs="Arial"/>
                <w:b/>
                <w:sz w:val="18"/>
                <w:szCs w:val="18"/>
              </w:rPr>
              <w:t>G</w:t>
            </w:r>
          </w:p>
        </w:tc>
      </w:tr>
      <w:tr w:rsidR="003A39DA" w:rsidRPr="0041381B" w14:paraId="531B2EB1" w14:textId="77777777" w:rsidTr="00053F9C">
        <w:trPr>
          <w:cantSplit/>
          <w:trHeight w:val="992"/>
          <w:jc w:val="center"/>
        </w:trPr>
        <w:tc>
          <w:tcPr>
            <w:tcW w:w="421" w:type="dxa"/>
            <w:shd w:val="clear" w:color="auto" w:fill="F2F2F2" w:themeFill="background1" w:themeFillShade="F2"/>
            <w:vAlign w:val="center"/>
          </w:tcPr>
          <w:p w14:paraId="49CE7DB1" w14:textId="77777777" w:rsidR="003A39DA" w:rsidRPr="0041381B" w:rsidRDefault="003A39DA" w:rsidP="002F3A6C">
            <w:pPr>
              <w:spacing w:after="0" w:line="240" w:lineRule="auto"/>
              <w:jc w:val="center"/>
              <w:rPr>
                <w:rFonts w:ascii="Cambria" w:hAnsi="Cambria"/>
                <w:b/>
                <w:sz w:val="18"/>
                <w:szCs w:val="18"/>
              </w:rPr>
            </w:pPr>
            <w:r w:rsidRPr="0041381B">
              <w:rPr>
                <w:rFonts w:ascii="Cambria" w:hAnsi="Cambria"/>
                <w:b/>
                <w:sz w:val="18"/>
                <w:szCs w:val="18"/>
              </w:rPr>
              <w:t>8.</w:t>
            </w:r>
          </w:p>
        </w:tc>
        <w:tc>
          <w:tcPr>
            <w:tcW w:w="1275" w:type="dxa"/>
            <w:vMerge w:val="restart"/>
            <w:shd w:val="clear" w:color="auto" w:fill="F2F2F2" w:themeFill="background1" w:themeFillShade="F2"/>
            <w:textDirection w:val="btLr"/>
            <w:vAlign w:val="center"/>
          </w:tcPr>
          <w:p w14:paraId="11B8BE0E" w14:textId="77777777" w:rsidR="003A39DA" w:rsidRPr="0041381B" w:rsidRDefault="003A39DA" w:rsidP="002F3A6C">
            <w:pPr>
              <w:spacing w:after="0" w:line="240" w:lineRule="auto"/>
              <w:ind w:left="113" w:right="113"/>
              <w:jc w:val="center"/>
              <w:rPr>
                <w:rFonts w:ascii="Cambria" w:hAnsi="Cambria"/>
                <w:b/>
                <w:sz w:val="18"/>
                <w:szCs w:val="18"/>
              </w:rPr>
            </w:pPr>
            <w:r w:rsidRPr="0041381B">
              <w:rPr>
                <w:rFonts w:ascii="Cambria" w:hAnsi="Cambria"/>
                <w:b/>
                <w:sz w:val="18"/>
                <w:szCs w:val="18"/>
              </w:rPr>
              <w:t xml:space="preserve">Obszar interwencji II </w:t>
            </w:r>
          </w:p>
          <w:p w14:paraId="775FCEE3" w14:textId="77777777" w:rsidR="003A39DA" w:rsidRPr="0041381B" w:rsidRDefault="003A39DA" w:rsidP="002F3A6C">
            <w:pPr>
              <w:spacing w:after="0" w:line="240" w:lineRule="auto"/>
              <w:ind w:left="113" w:right="113"/>
              <w:jc w:val="center"/>
              <w:rPr>
                <w:rFonts w:ascii="Cambria" w:hAnsi="Cambria"/>
                <w:b/>
                <w:sz w:val="18"/>
                <w:szCs w:val="18"/>
              </w:rPr>
            </w:pPr>
            <w:r w:rsidRPr="0041381B">
              <w:rPr>
                <w:rFonts w:ascii="Cambria" w:hAnsi="Cambria"/>
                <w:b/>
                <w:sz w:val="18"/>
                <w:szCs w:val="18"/>
              </w:rPr>
              <w:t>Zagrożenia hałasem</w:t>
            </w:r>
          </w:p>
        </w:tc>
        <w:tc>
          <w:tcPr>
            <w:tcW w:w="5459" w:type="dxa"/>
            <w:shd w:val="clear" w:color="auto" w:fill="auto"/>
            <w:vAlign w:val="center"/>
          </w:tcPr>
          <w:p w14:paraId="3190D653" w14:textId="77777777" w:rsidR="003A39DA" w:rsidRPr="0041381B" w:rsidRDefault="009409A4" w:rsidP="002F3A6C">
            <w:pPr>
              <w:spacing w:after="0" w:line="240" w:lineRule="auto"/>
              <w:jc w:val="center"/>
              <w:rPr>
                <w:rFonts w:ascii="Cambria" w:hAnsi="Cambria" w:cs="Arial"/>
                <w:sz w:val="18"/>
                <w:szCs w:val="18"/>
              </w:rPr>
            </w:pPr>
            <w:r w:rsidRPr="0041381B">
              <w:rPr>
                <w:rFonts w:ascii="Cambria" w:hAnsi="Cambria" w:cs="Arial"/>
                <w:sz w:val="18"/>
                <w:szCs w:val="18"/>
              </w:rPr>
              <w:t>Stosowanie rozwiązań mających na celu minimalizację hałasu wzdłuż tras komunikacyjnych gdzie występują przekroczenia standardów akustycznych</w:t>
            </w:r>
          </w:p>
        </w:tc>
        <w:tc>
          <w:tcPr>
            <w:tcW w:w="1842" w:type="dxa"/>
            <w:shd w:val="clear" w:color="auto" w:fill="auto"/>
            <w:vAlign w:val="center"/>
          </w:tcPr>
          <w:p w14:paraId="1C7AEB5F"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Zarządcy dróg</w:t>
            </w:r>
          </w:p>
        </w:tc>
        <w:tc>
          <w:tcPr>
            <w:tcW w:w="1913" w:type="dxa"/>
            <w:shd w:val="clear" w:color="auto" w:fill="auto"/>
            <w:vAlign w:val="center"/>
          </w:tcPr>
          <w:p w14:paraId="32A45E59"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250 000,00</w:t>
            </w:r>
          </w:p>
        </w:tc>
        <w:tc>
          <w:tcPr>
            <w:tcW w:w="1985" w:type="dxa"/>
            <w:shd w:val="clear" w:color="auto" w:fill="auto"/>
            <w:vAlign w:val="center"/>
          </w:tcPr>
          <w:p w14:paraId="66C45711"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sz w:val="18"/>
                <w:szCs w:val="18"/>
              </w:rPr>
              <w:t>Środki jednostek</w:t>
            </w:r>
          </w:p>
          <w:p w14:paraId="154D261B"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sz w:val="18"/>
                <w:szCs w:val="18"/>
              </w:rPr>
              <w:t>realizujących</w:t>
            </w:r>
          </w:p>
          <w:p w14:paraId="4BBBA81C"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sz w:val="18"/>
                <w:szCs w:val="18"/>
              </w:rPr>
              <w:t>Fundusze Krajowe</w:t>
            </w:r>
          </w:p>
          <w:p w14:paraId="792D0CE4"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Fundusze Unijne</w:t>
            </w:r>
          </w:p>
        </w:tc>
        <w:tc>
          <w:tcPr>
            <w:tcW w:w="1984" w:type="dxa"/>
            <w:shd w:val="clear" w:color="auto" w:fill="auto"/>
            <w:vAlign w:val="center"/>
          </w:tcPr>
          <w:p w14:paraId="5054750C"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cs="Arial"/>
                <w:sz w:val="18"/>
                <w:szCs w:val="18"/>
              </w:rPr>
              <w:t>Zadanie finansowane zależnie od możliwości budżetowych jednostki odpowiedzialnej</w:t>
            </w:r>
          </w:p>
        </w:tc>
      </w:tr>
      <w:tr w:rsidR="003A39DA" w:rsidRPr="0041381B" w14:paraId="2DE59A31" w14:textId="77777777" w:rsidTr="00053F9C">
        <w:trPr>
          <w:cantSplit/>
          <w:trHeight w:val="992"/>
          <w:jc w:val="center"/>
        </w:trPr>
        <w:tc>
          <w:tcPr>
            <w:tcW w:w="421" w:type="dxa"/>
            <w:shd w:val="clear" w:color="auto" w:fill="F2F2F2" w:themeFill="background1" w:themeFillShade="F2"/>
            <w:vAlign w:val="center"/>
          </w:tcPr>
          <w:p w14:paraId="54DB1444" w14:textId="77777777" w:rsidR="003A39DA" w:rsidRPr="0041381B" w:rsidRDefault="003A39DA" w:rsidP="002F3A6C">
            <w:pPr>
              <w:spacing w:after="0" w:line="240" w:lineRule="auto"/>
              <w:jc w:val="center"/>
              <w:rPr>
                <w:rFonts w:ascii="Cambria" w:hAnsi="Cambria"/>
                <w:b/>
                <w:sz w:val="18"/>
                <w:szCs w:val="18"/>
              </w:rPr>
            </w:pPr>
            <w:r w:rsidRPr="0041381B">
              <w:rPr>
                <w:rFonts w:ascii="Cambria" w:hAnsi="Cambria"/>
                <w:b/>
                <w:sz w:val="18"/>
                <w:szCs w:val="18"/>
              </w:rPr>
              <w:t>9.</w:t>
            </w:r>
          </w:p>
        </w:tc>
        <w:tc>
          <w:tcPr>
            <w:tcW w:w="1275" w:type="dxa"/>
            <w:vMerge/>
            <w:shd w:val="clear" w:color="auto" w:fill="F2F2F2" w:themeFill="background1" w:themeFillShade="F2"/>
            <w:textDirection w:val="btLr"/>
            <w:vAlign w:val="center"/>
          </w:tcPr>
          <w:p w14:paraId="73A557FB" w14:textId="77777777" w:rsidR="003A39DA" w:rsidRPr="0041381B" w:rsidRDefault="003A39DA" w:rsidP="002F3A6C">
            <w:pPr>
              <w:spacing w:after="0" w:line="240" w:lineRule="auto"/>
              <w:ind w:left="113" w:right="113"/>
              <w:jc w:val="center"/>
              <w:rPr>
                <w:rFonts w:ascii="Cambria" w:hAnsi="Cambria"/>
                <w:b/>
                <w:sz w:val="18"/>
                <w:szCs w:val="18"/>
              </w:rPr>
            </w:pPr>
          </w:p>
        </w:tc>
        <w:tc>
          <w:tcPr>
            <w:tcW w:w="5459" w:type="dxa"/>
            <w:shd w:val="clear" w:color="auto" w:fill="auto"/>
            <w:vAlign w:val="center"/>
          </w:tcPr>
          <w:p w14:paraId="292D2BE0" w14:textId="66A9CA73" w:rsidR="003A39DA" w:rsidRPr="0041381B" w:rsidRDefault="003A39DA" w:rsidP="00617242">
            <w:pPr>
              <w:spacing w:after="0" w:line="240" w:lineRule="auto"/>
              <w:jc w:val="center"/>
              <w:rPr>
                <w:rFonts w:ascii="Cambria" w:hAnsi="Cambria"/>
                <w:sz w:val="18"/>
                <w:szCs w:val="18"/>
              </w:rPr>
            </w:pPr>
            <w:r w:rsidRPr="0041381B">
              <w:rPr>
                <w:rFonts w:ascii="Cambria" w:hAnsi="Cambria"/>
                <w:sz w:val="18"/>
                <w:szCs w:val="18"/>
              </w:rPr>
              <w:t xml:space="preserve">Monitoring klimatu akustycznego na terenie </w:t>
            </w:r>
            <w:r w:rsidR="00617242" w:rsidRPr="0041381B">
              <w:rPr>
                <w:rFonts w:ascii="Cambria" w:hAnsi="Cambria"/>
                <w:sz w:val="18"/>
                <w:szCs w:val="18"/>
              </w:rPr>
              <w:t>miasta</w:t>
            </w:r>
          </w:p>
        </w:tc>
        <w:tc>
          <w:tcPr>
            <w:tcW w:w="1842" w:type="dxa"/>
            <w:shd w:val="clear" w:color="auto" w:fill="auto"/>
            <w:vAlign w:val="center"/>
          </w:tcPr>
          <w:p w14:paraId="44F8F53C"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GIOŚ RWMŚ</w:t>
            </w:r>
          </w:p>
        </w:tc>
        <w:tc>
          <w:tcPr>
            <w:tcW w:w="1913" w:type="dxa"/>
            <w:shd w:val="clear" w:color="auto" w:fill="auto"/>
            <w:vAlign w:val="center"/>
          </w:tcPr>
          <w:p w14:paraId="1DE4D5DE"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20 000,00</w:t>
            </w:r>
          </w:p>
        </w:tc>
        <w:tc>
          <w:tcPr>
            <w:tcW w:w="1985" w:type="dxa"/>
            <w:shd w:val="clear" w:color="auto" w:fill="auto"/>
            <w:vAlign w:val="center"/>
          </w:tcPr>
          <w:p w14:paraId="6EED5BAB"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sz w:val="18"/>
                <w:szCs w:val="18"/>
              </w:rPr>
              <w:t>Środki jednostek</w:t>
            </w:r>
          </w:p>
          <w:p w14:paraId="22E2ADE7"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sz w:val="18"/>
                <w:szCs w:val="18"/>
              </w:rPr>
              <w:t>realizujących</w:t>
            </w:r>
          </w:p>
          <w:p w14:paraId="6D363747"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sz w:val="18"/>
                <w:szCs w:val="18"/>
              </w:rPr>
              <w:t>Fundusze Krajowe</w:t>
            </w:r>
          </w:p>
          <w:p w14:paraId="53F3A01E"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Fundusze Unijne</w:t>
            </w:r>
          </w:p>
        </w:tc>
        <w:tc>
          <w:tcPr>
            <w:tcW w:w="1984" w:type="dxa"/>
            <w:shd w:val="clear" w:color="auto" w:fill="auto"/>
            <w:vAlign w:val="center"/>
          </w:tcPr>
          <w:p w14:paraId="44528C85"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cs="Arial"/>
                <w:sz w:val="18"/>
                <w:szCs w:val="18"/>
              </w:rPr>
              <w:t>Zadanie finansowane zależnie od możliwości budżetowych jednostki odpowiedzialnej</w:t>
            </w:r>
          </w:p>
        </w:tc>
      </w:tr>
      <w:tr w:rsidR="003A39DA" w:rsidRPr="0041381B" w14:paraId="18DE4008" w14:textId="77777777" w:rsidTr="00053F9C">
        <w:trPr>
          <w:cantSplit/>
          <w:trHeight w:val="992"/>
          <w:jc w:val="center"/>
        </w:trPr>
        <w:tc>
          <w:tcPr>
            <w:tcW w:w="421" w:type="dxa"/>
            <w:shd w:val="clear" w:color="auto" w:fill="F2F2F2" w:themeFill="background1" w:themeFillShade="F2"/>
            <w:vAlign w:val="center"/>
          </w:tcPr>
          <w:p w14:paraId="5C591567" w14:textId="77777777" w:rsidR="003A39DA" w:rsidRPr="0041381B" w:rsidRDefault="003A39DA" w:rsidP="002F3A6C">
            <w:pPr>
              <w:spacing w:after="0" w:line="240" w:lineRule="auto"/>
              <w:jc w:val="center"/>
              <w:rPr>
                <w:rFonts w:ascii="Cambria" w:hAnsi="Cambria"/>
                <w:b/>
                <w:sz w:val="18"/>
                <w:szCs w:val="18"/>
              </w:rPr>
            </w:pPr>
            <w:r w:rsidRPr="0041381B">
              <w:rPr>
                <w:rFonts w:ascii="Cambria" w:hAnsi="Cambria"/>
                <w:b/>
                <w:sz w:val="18"/>
                <w:szCs w:val="18"/>
              </w:rPr>
              <w:t>10.</w:t>
            </w:r>
          </w:p>
        </w:tc>
        <w:tc>
          <w:tcPr>
            <w:tcW w:w="1275" w:type="dxa"/>
            <w:vMerge w:val="restart"/>
            <w:shd w:val="clear" w:color="auto" w:fill="F2F2F2" w:themeFill="background1" w:themeFillShade="F2"/>
            <w:textDirection w:val="btLr"/>
            <w:vAlign w:val="center"/>
          </w:tcPr>
          <w:p w14:paraId="6096F4D2" w14:textId="77777777" w:rsidR="003A39DA" w:rsidRPr="0041381B" w:rsidRDefault="00CB648F" w:rsidP="00CB648F">
            <w:pPr>
              <w:spacing w:after="0" w:line="240" w:lineRule="auto"/>
              <w:ind w:left="113" w:right="113"/>
              <w:jc w:val="center"/>
              <w:rPr>
                <w:rFonts w:ascii="Cambria" w:hAnsi="Cambria"/>
                <w:b/>
                <w:sz w:val="18"/>
                <w:szCs w:val="18"/>
              </w:rPr>
            </w:pPr>
            <w:r w:rsidRPr="0041381B">
              <w:rPr>
                <w:rFonts w:ascii="Cambria" w:hAnsi="Cambria"/>
                <w:b/>
                <w:sz w:val="18"/>
                <w:szCs w:val="18"/>
              </w:rPr>
              <w:t xml:space="preserve">Obszar interwencji </w:t>
            </w:r>
            <w:r w:rsidR="003A39DA" w:rsidRPr="0041381B">
              <w:rPr>
                <w:rFonts w:ascii="Cambria" w:hAnsi="Cambria"/>
                <w:b/>
                <w:sz w:val="18"/>
                <w:szCs w:val="18"/>
              </w:rPr>
              <w:t xml:space="preserve">III </w:t>
            </w:r>
            <w:r w:rsidRPr="0041381B">
              <w:rPr>
                <w:rFonts w:ascii="Cambria" w:hAnsi="Cambria"/>
                <w:b/>
                <w:sz w:val="18"/>
                <w:szCs w:val="18"/>
              </w:rPr>
              <w:t>Pola elektromagnetyczne</w:t>
            </w:r>
          </w:p>
        </w:tc>
        <w:tc>
          <w:tcPr>
            <w:tcW w:w="5459" w:type="dxa"/>
            <w:shd w:val="clear" w:color="auto" w:fill="auto"/>
            <w:vAlign w:val="center"/>
          </w:tcPr>
          <w:p w14:paraId="1A3B056B" w14:textId="77777777" w:rsidR="003A39DA" w:rsidRPr="0041381B" w:rsidRDefault="00C6745A" w:rsidP="002F3A6C">
            <w:pPr>
              <w:spacing w:after="0" w:line="240" w:lineRule="auto"/>
              <w:jc w:val="center"/>
              <w:rPr>
                <w:rFonts w:ascii="Cambria" w:hAnsi="Cambria"/>
                <w:sz w:val="18"/>
                <w:szCs w:val="18"/>
              </w:rPr>
            </w:pPr>
            <w:r w:rsidRPr="0041381B">
              <w:rPr>
                <w:rFonts w:ascii="Cambria" w:hAnsi="Cambria"/>
                <w:sz w:val="18"/>
                <w:szCs w:val="18"/>
              </w:rPr>
              <w:t>Identyfikacja i kontrole zagrożeń promieniowania elektromagnetycznego</w:t>
            </w:r>
          </w:p>
        </w:tc>
        <w:tc>
          <w:tcPr>
            <w:tcW w:w="1842" w:type="dxa"/>
            <w:shd w:val="clear" w:color="auto" w:fill="auto"/>
            <w:vAlign w:val="center"/>
          </w:tcPr>
          <w:p w14:paraId="654B8747" w14:textId="77777777" w:rsidR="003A39DA" w:rsidRPr="0041381B" w:rsidRDefault="003A39DA" w:rsidP="002F3A6C">
            <w:pPr>
              <w:autoSpaceDE w:val="0"/>
              <w:autoSpaceDN w:val="0"/>
              <w:adjustRightInd w:val="0"/>
              <w:spacing w:after="0" w:line="240" w:lineRule="auto"/>
              <w:jc w:val="center"/>
              <w:rPr>
                <w:rFonts w:ascii="Cambria" w:hAnsi="Cambria"/>
                <w:sz w:val="18"/>
                <w:szCs w:val="18"/>
              </w:rPr>
            </w:pPr>
            <w:r w:rsidRPr="0041381B">
              <w:rPr>
                <w:rFonts w:ascii="Cambria" w:hAnsi="Cambria"/>
                <w:sz w:val="18"/>
                <w:szCs w:val="18"/>
              </w:rPr>
              <w:t>Prowadzący instalacje, WIOŚ</w:t>
            </w:r>
          </w:p>
        </w:tc>
        <w:tc>
          <w:tcPr>
            <w:tcW w:w="1913" w:type="dxa"/>
            <w:shd w:val="clear" w:color="auto" w:fill="auto"/>
            <w:vAlign w:val="center"/>
          </w:tcPr>
          <w:p w14:paraId="1D918B7B"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20 000,00</w:t>
            </w:r>
          </w:p>
        </w:tc>
        <w:tc>
          <w:tcPr>
            <w:tcW w:w="1985" w:type="dxa"/>
            <w:shd w:val="clear" w:color="auto" w:fill="auto"/>
            <w:vAlign w:val="center"/>
          </w:tcPr>
          <w:p w14:paraId="73A0BB9B"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sz w:val="18"/>
                <w:szCs w:val="18"/>
              </w:rPr>
              <w:t>Środki jednostek</w:t>
            </w:r>
          </w:p>
          <w:p w14:paraId="784A25E9"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sz w:val="18"/>
                <w:szCs w:val="18"/>
              </w:rPr>
              <w:t>realizujących</w:t>
            </w:r>
          </w:p>
          <w:p w14:paraId="4F9D5E8B"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sz w:val="18"/>
                <w:szCs w:val="18"/>
              </w:rPr>
              <w:t>Fundusze Krajowe</w:t>
            </w:r>
          </w:p>
          <w:p w14:paraId="6340E0EC"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Fundusze Unijne</w:t>
            </w:r>
          </w:p>
        </w:tc>
        <w:tc>
          <w:tcPr>
            <w:tcW w:w="1984" w:type="dxa"/>
            <w:shd w:val="clear" w:color="auto" w:fill="auto"/>
            <w:vAlign w:val="center"/>
          </w:tcPr>
          <w:p w14:paraId="4B01A330"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cs="Arial"/>
                <w:sz w:val="18"/>
                <w:szCs w:val="18"/>
              </w:rPr>
              <w:t>Zadanie finansowane zależnie od możliwości budżetowych jednostki odpowiedzialnej</w:t>
            </w:r>
          </w:p>
        </w:tc>
      </w:tr>
      <w:tr w:rsidR="003A39DA" w:rsidRPr="0041381B" w14:paraId="7389E314" w14:textId="77777777" w:rsidTr="00053F9C">
        <w:trPr>
          <w:cantSplit/>
          <w:trHeight w:val="992"/>
          <w:jc w:val="center"/>
        </w:trPr>
        <w:tc>
          <w:tcPr>
            <w:tcW w:w="421" w:type="dxa"/>
            <w:shd w:val="clear" w:color="auto" w:fill="F2F2F2" w:themeFill="background1" w:themeFillShade="F2"/>
            <w:vAlign w:val="center"/>
          </w:tcPr>
          <w:p w14:paraId="214B3359" w14:textId="77777777" w:rsidR="003A39DA" w:rsidRPr="0041381B" w:rsidRDefault="003A39DA" w:rsidP="002F3A6C">
            <w:pPr>
              <w:spacing w:after="0" w:line="240" w:lineRule="auto"/>
              <w:jc w:val="center"/>
              <w:rPr>
                <w:rFonts w:ascii="Cambria" w:hAnsi="Cambria"/>
                <w:b/>
                <w:sz w:val="18"/>
                <w:szCs w:val="18"/>
              </w:rPr>
            </w:pPr>
            <w:r w:rsidRPr="0041381B">
              <w:rPr>
                <w:rFonts w:ascii="Cambria" w:hAnsi="Cambria"/>
                <w:b/>
                <w:sz w:val="18"/>
                <w:szCs w:val="18"/>
              </w:rPr>
              <w:t>11.</w:t>
            </w:r>
          </w:p>
        </w:tc>
        <w:tc>
          <w:tcPr>
            <w:tcW w:w="1275" w:type="dxa"/>
            <w:vMerge/>
            <w:shd w:val="clear" w:color="auto" w:fill="F2F2F2" w:themeFill="background1" w:themeFillShade="F2"/>
            <w:vAlign w:val="center"/>
          </w:tcPr>
          <w:p w14:paraId="5CFD98E6" w14:textId="77777777" w:rsidR="003A39DA" w:rsidRPr="0041381B" w:rsidRDefault="003A39DA" w:rsidP="002F3A6C">
            <w:pPr>
              <w:spacing w:after="0" w:line="240" w:lineRule="auto"/>
              <w:ind w:left="113" w:right="113"/>
              <w:jc w:val="center"/>
              <w:rPr>
                <w:rFonts w:ascii="Cambria" w:hAnsi="Cambria"/>
                <w:b/>
                <w:sz w:val="18"/>
                <w:szCs w:val="18"/>
              </w:rPr>
            </w:pPr>
          </w:p>
        </w:tc>
        <w:tc>
          <w:tcPr>
            <w:tcW w:w="5459" w:type="dxa"/>
            <w:shd w:val="clear" w:color="auto" w:fill="auto"/>
            <w:vAlign w:val="center"/>
          </w:tcPr>
          <w:p w14:paraId="07DF98E8" w14:textId="69AC8E41" w:rsidR="00857DA2" w:rsidRPr="0041381B" w:rsidRDefault="007455E6" w:rsidP="00857DA2">
            <w:pPr>
              <w:spacing w:after="0" w:line="240" w:lineRule="auto"/>
              <w:jc w:val="center"/>
              <w:rPr>
                <w:rFonts w:ascii="Cambria" w:hAnsi="Cambria"/>
                <w:sz w:val="18"/>
                <w:szCs w:val="18"/>
              </w:rPr>
            </w:pPr>
            <w:r>
              <w:rPr>
                <w:rFonts w:ascii="Cambria" w:hAnsi="Cambria"/>
                <w:sz w:val="18"/>
                <w:szCs w:val="18"/>
              </w:rPr>
              <w:t>Monitoring promieniowania</w:t>
            </w:r>
            <w:r w:rsidR="003A39DA" w:rsidRPr="0041381B">
              <w:rPr>
                <w:rFonts w:ascii="Cambria" w:hAnsi="Cambria"/>
                <w:sz w:val="18"/>
                <w:szCs w:val="18"/>
              </w:rPr>
              <w:t xml:space="preserve"> elektromagnetycznego </w:t>
            </w:r>
          </w:p>
          <w:p w14:paraId="27F9BE98" w14:textId="675678C9" w:rsidR="003A39DA" w:rsidRPr="0041381B" w:rsidRDefault="003A39DA" w:rsidP="00617242">
            <w:pPr>
              <w:spacing w:after="0" w:line="240" w:lineRule="auto"/>
              <w:jc w:val="center"/>
              <w:rPr>
                <w:rFonts w:ascii="Cambria" w:hAnsi="Cambria"/>
                <w:sz w:val="18"/>
                <w:szCs w:val="18"/>
              </w:rPr>
            </w:pPr>
            <w:r w:rsidRPr="0041381B">
              <w:rPr>
                <w:rFonts w:ascii="Cambria" w:hAnsi="Cambria"/>
                <w:sz w:val="18"/>
                <w:szCs w:val="18"/>
              </w:rPr>
              <w:t xml:space="preserve">na terenie </w:t>
            </w:r>
            <w:r w:rsidR="00617242" w:rsidRPr="0041381B">
              <w:rPr>
                <w:rFonts w:ascii="Cambria" w:hAnsi="Cambria"/>
                <w:sz w:val="18"/>
                <w:szCs w:val="18"/>
              </w:rPr>
              <w:t>miasta</w:t>
            </w:r>
          </w:p>
        </w:tc>
        <w:tc>
          <w:tcPr>
            <w:tcW w:w="1842" w:type="dxa"/>
            <w:shd w:val="clear" w:color="auto" w:fill="auto"/>
            <w:vAlign w:val="center"/>
          </w:tcPr>
          <w:p w14:paraId="33119D8B" w14:textId="77777777" w:rsidR="003A39DA" w:rsidRPr="0041381B" w:rsidRDefault="003A39DA" w:rsidP="002F3A6C">
            <w:pPr>
              <w:autoSpaceDE w:val="0"/>
              <w:autoSpaceDN w:val="0"/>
              <w:adjustRightInd w:val="0"/>
              <w:spacing w:after="0" w:line="240" w:lineRule="auto"/>
              <w:jc w:val="center"/>
              <w:rPr>
                <w:rFonts w:ascii="Cambria" w:hAnsi="Cambria"/>
                <w:sz w:val="18"/>
                <w:szCs w:val="18"/>
              </w:rPr>
            </w:pPr>
            <w:r w:rsidRPr="0041381B">
              <w:rPr>
                <w:rFonts w:ascii="Cambria" w:hAnsi="Cambria"/>
                <w:sz w:val="18"/>
                <w:szCs w:val="18"/>
              </w:rPr>
              <w:t>GIOŚ RWMŚ</w:t>
            </w:r>
          </w:p>
        </w:tc>
        <w:tc>
          <w:tcPr>
            <w:tcW w:w="1913" w:type="dxa"/>
            <w:shd w:val="clear" w:color="auto" w:fill="auto"/>
            <w:vAlign w:val="center"/>
          </w:tcPr>
          <w:p w14:paraId="45D5AC8C" w14:textId="77777777" w:rsidR="003A39DA" w:rsidRPr="0041381B" w:rsidRDefault="003A39DA" w:rsidP="002F3A6C">
            <w:pPr>
              <w:spacing w:after="0" w:line="240" w:lineRule="auto"/>
              <w:jc w:val="center"/>
              <w:rPr>
                <w:rFonts w:ascii="Cambria" w:hAnsi="Cambria"/>
                <w:sz w:val="18"/>
                <w:szCs w:val="18"/>
              </w:rPr>
            </w:pPr>
            <w:r w:rsidRPr="0041381B">
              <w:rPr>
                <w:rFonts w:ascii="Cambria" w:hAnsi="Cambria"/>
                <w:sz w:val="18"/>
                <w:szCs w:val="18"/>
              </w:rPr>
              <w:t>20 000,00</w:t>
            </w:r>
          </w:p>
        </w:tc>
        <w:tc>
          <w:tcPr>
            <w:tcW w:w="1985" w:type="dxa"/>
            <w:shd w:val="clear" w:color="auto" w:fill="auto"/>
            <w:vAlign w:val="center"/>
          </w:tcPr>
          <w:p w14:paraId="3149428A" w14:textId="77777777" w:rsidR="003A39DA" w:rsidRPr="0041381B" w:rsidRDefault="003A39DA" w:rsidP="002F3A6C">
            <w:pPr>
              <w:spacing w:after="0" w:line="240" w:lineRule="auto"/>
              <w:ind w:left="-51"/>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auto"/>
            <w:vAlign w:val="center"/>
          </w:tcPr>
          <w:p w14:paraId="628A6D24" w14:textId="77777777" w:rsidR="003A39DA" w:rsidRPr="0041381B" w:rsidRDefault="003A39DA" w:rsidP="002F3A6C">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7437FE" w:rsidRPr="0041381B" w14:paraId="31EB7ECF" w14:textId="77777777" w:rsidTr="00053F9C">
        <w:trPr>
          <w:cantSplit/>
          <w:trHeight w:val="992"/>
          <w:jc w:val="center"/>
        </w:trPr>
        <w:tc>
          <w:tcPr>
            <w:tcW w:w="421" w:type="dxa"/>
            <w:shd w:val="clear" w:color="auto" w:fill="F2F2F2" w:themeFill="background1" w:themeFillShade="F2"/>
            <w:vAlign w:val="center"/>
          </w:tcPr>
          <w:p w14:paraId="0BD970C7" w14:textId="77777777" w:rsidR="007437FE" w:rsidRPr="0041381B" w:rsidRDefault="007437FE" w:rsidP="0041357D">
            <w:pPr>
              <w:spacing w:after="0" w:line="240" w:lineRule="auto"/>
              <w:jc w:val="center"/>
              <w:rPr>
                <w:rFonts w:ascii="Cambria" w:hAnsi="Cambria"/>
                <w:b/>
                <w:sz w:val="18"/>
                <w:szCs w:val="18"/>
              </w:rPr>
            </w:pPr>
            <w:r w:rsidRPr="0041381B">
              <w:rPr>
                <w:rFonts w:ascii="Cambria" w:hAnsi="Cambria"/>
                <w:b/>
                <w:sz w:val="18"/>
                <w:szCs w:val="18"/>
              </w:rPr>
              <w:t>12.</w:t>
            </w:r>
          </w:p>
        </w:tc>
        <w:tc>
          <w:tcPr>
            <w:tcW w:w="1275" w:type="dxa"/>
            <w:vMerge w:val="restart"/>
            <w:shd w:val="clear" w:color="auto" w:fill="F2F2F2" w:themeFill="background1" w:themeFillShade="F2"/>
            <w:textDirection w:val="btLr"/>
            <w:vAlign w:val="center"/>
          </w:tcPr>
          <w:p w14:paraId="2FC8352C" w14:textId="77777777" w:rsidR="007437FE" w:rsidRPr="0041381B" w:rsidRDefault="007437FE" w:rsidP="0041357D">
            <w:pPr>
              <w:spacing w:after="0" w:line="240" w:lineRule="auto"/>
              <w:ind w:right="113"/>
              <w:jc w:val="center"/>
              <w:rPr>
                <w:rFonts w:ascii="Cambria" w:hAnsi="Cambria"/>
                <w:b/>
                <w:sz w:val="18"/>
                <w:szCs w:val="18"/>
              </w:rPr>
            </w:pPr>
            <w:r w:rsidRPr="0041381B">
              <w:rPr>
                <w:rFonts w:ascii="Cambria" w:hAnsi="Cambria"/>
                <w:b/>
                <w:sz w:val="18"/>
                <w:szCs w:val="18"/>
              </w:rPr>
              <w:t>Obszar interwencji IV</w:t>
            </w:r>
          </w:p>
          <w:p w14:paraId="2EAC9946" w14:textId="77777777" w:rsidR="007437FE" w:rsidRPr="0041381B" w:rsidRDefault="007437FE" w:rsidP="0041357D">
            <w:pPr>
              <w:spacing w:after="0" w:line="240" w:lineRule="auto"/>
              <w:ind w:left="113" w:right="113"/>
              <w:jc w:val="center"/>
              <w:rPr>
                <w:rFonts w:ascii="Cambria" w:hAnsi="Cambria"/>
                <w:b/>
                <w:sz w:val="18"/>
                <w:szCs w:val="18"/>
              </w:rPr>
            </w:pPr>
            <w:r w:rsidRPr="0041381B">
              <w:rPr>
                <w:rFonts w:ascii="Cambria" w:hAnsi="Cambria"/>
                <w:b/>
                <w:sz w:val="18"/>
                <w:szCs w:val="18"/>
              </w:rPr>
              <w:t>Gospodarowanie wodami</w:t>
            </w:r>
          </w:p>
        </w:tc>
        <w:tc>
          <w:tcPr>
            <w:tcW w:w="5459" w:type="dxa"/>
            <w:shd w:val="clear" w:color="auto" w:fill="auto"/>
            <w:vAlign w:val="center"/>
          </w:tcPr>
          <w:p w14:paraId="2E80E66D" w14:textId="77777777" w:rsidR="007437FE" w:rsidRPr="0041381B" w:rsidRDefault="007437FE" w:rsidP="0041357D">
            <w:pPr>
              <w:spacing w:after="0" w:line="240" w:lineRule="auto"/>
              <w:jc w:val="center"/>
              <w:rPr>
                <w:rFonts w:ascii="Cambria" w:hAnsi="Cambria"/>
                <w:sz w:val="18"/>
                <w:szCs w:val="18"/>
              </w:rPr>
            </w:pPr>
            <w:r w:rsidRPr="0041381B">
              <w:rPr>
                <w:rFonts w:ascii="Cambria" w:hAnsi="Cambria"/>
                <w:sz w:val="18"/>
                <w:szCs w:val="18"/>
              </w:rPr>
              <w:t>Wykonanie inwentaryzacji urządzeń melioracyjnych</w:t>
            </w:r>
          </w:p>
        </w:tc>
        <w:tc>
          <w:tcPr>
            <w:tcW w:w="1842" w:type="dxa"/>
            <w:shd w:val="clear" w:color="auto" w:fill="auto"/>
            <w:vAlign w:val="center"/>
          </w:tcPr>
          <w:p w14:paraId="2214AED4" w14:textId="77777777" w:rsidR="007437FE" w:rsidRPr="0041381B" w:rsidRDefault="007437FE" w:rsidP="0041357D">
            <w:pPr>
              <w:spacing w:after="0" w:line="240" w:lineRule="auto"/>
              <w:jc w:val="center"/>
              <w:rPr>
                <w:rFonts w:ascii="Cambria" w:hAnsi="Cambria"/>
                <w:sz w:val="18"/>
                <w:szCs w:val="18"/>
              </w:rPr>
            </w:pPr>
            <w:r w:rsidRPr="0041381B">
              <w:rPr>
                <w:rFonts w:ascii="Cambria" w:hAnsi="Cambria"/>
                <w:sz w:val="18"/>
                <w:szCs w:val="18"/>
              </w:rPr>
              <w:t xml:space="preserve">PGWWP, </w:t>
            </w:r>
          </w:p>
          <w:p w14:paraId="0E83BC95" w14:textId="77777777" w:rsidR="007437FE" w:rsidRPr="0041381B" w:rsidRDefault="007437FE" w:rsidP="0041357D">
            <w:pPr>
              <w:spacing w:after="0" w:line="240" w:lineRule="auto"/>
              <w:jc w:val="center"/>
              <w:rPr>
                <w:rFonts w:ascii="Cambria" w:hAnsi="Cambria"/>
                <w:sz w:val="18"/>
                <w:szCs w:val="18"/>
              </w:rPr>
            </w:pPr>
            <w:r w:rsidRPr="0041381B">
              <w:rPr>
                <w:rFonts w:ascii="Cambria" w:hAnsi="Cambria"/>
                <w:sz w:val="18"/>
                <w:szCs w:val="18"/>
              </w:rPr>
              <w:t>Spółki Wodne</w:t>
            </w:r>
          </w:p>
        </w:tc>
        <w:tc>
          <w:tcPr>
            <w:tcW w:w="1913" w:type="dxa"/>
            <w:shd w:val="clear" w:color="auto" w:fill="auto"/>
            <w:vAlign w:val="center"/>
          </w:tcPr>
          <w:p w14:paraId="6EE65121" w14:textId="77777777" w:rsidR="007437FE" w:rsidRPr="0041381B" w:rsidRDefault="007437FE" w:rsidP="0041357D">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14C35740" w14:textId="77777777" w:rsidR="007437FE" w:rsidRPr="0041381B" w:rsidRDefault="007437FE" w:rsidP="0041357D">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auto"/>
            <w:vAlign w:val="center"/>
          </w:tcPr>
          <w:p w14:paraId="24F6FA42" w14:textId="77777777" w:rsidR="007437FE" w:rsidRPr="0041381B" w:rsidRDefault="007437FE" w:rsidP="0041357D">
            <w:pPr>
              <w:spacing w:after="0" w:line="240" w:lineRule="auto"/>
              <w:jc w:val="center"/>
              <w:rPr>
                <w:rFonts w:ascii="Cambria" w:hAnsi="Cambria"/>
                <w:sz w:val="18"/>
                <w:szCs w:val="18"/>
              </w:rPr>
            </w:pPr>
            <w:r w:rsidRPr="0041381B">
              <w:rPr>
                <w:rFonts w:ascii="Cambria" w:hAnsi="Cambria" w:cs="Arial"/>
                <w:sz w:val="18"/>
                <w:szCs w:val="18"/>
              </w:rPr>
              <w:t>Zadanie finansowane zależnie od możliwości budżetowych jednostki odpowiedzialnej</w:t>
            </w:r>
          </w:p>
        </w:tc>
      </w:tr>
      <w:tr w:rsidR="007437FE" w:rsidRPr="0041381B" w14:paraId="7854BE29" w14:textId="77777777" w:rsidTr="00053F9C">
        <w:trPr>
          <w:cantSplit/>
          <w:trHeight w:val="992"/>
          <w:jc w:val="center"/>
        </w:trPr>
        <w:tc>
          <w:tcPr>
            <w:tcW w:w="421" w:type="dxa"/>
            <w:shd w:val="clear" w:color="auto" w:fill="F2F2F2" w:themeFill="background1" w:themeFillShade="F2"/>
            <w:vAlign w:val="center"/>
          </w:tcPr>
          <w:p w14:paraId="326C93F5" w14:textId="77777777" w:rsidR="007437FE" w:rsidRPr="0041381B" w:rsidRDefault="007437FE" w:rsidP="0041357D">
            <w:pPr>
              <w:spacing w:after="0" w:line="240" w:lineRule="auto"/>
              <w:jc w:val="center"/>
              <w:rPr>
                <w:rFonts w:ascii="Cambria" w:hAnsi="Cambria"/>
                <w:b/>
                <w:sz w:val="18"/>
                <w:szCs w:val="18"/>
              </w:rPr>
            </w:pPr>
            <w:r w:rsidRPr="0041381B">
              <w:rPr>
                <w:rFonts w:ascii="Cambria" w:hAnsi="Cambria"/>
                <w:b/>
                <w:sz w:val="18"/>
                <w:szCs w:val="18"/>
              </w:rPr>
              <w:t>13.</w:t>
            </w:r>
          </w:p>
        </w:tc>
        <w:tc>
          <w:tcPr>
            <w:tcW w:w="1275" w:type="dxa"/>
            <w:vMerge/>
            <w:shd w:val="clear" w:color="auto" w:fill="F2F2F2" w:themeFill="background1" w:themeFillShade="F2"/>
            <w:textDirection w:val="btLr"/>
            <w:vAlign w:val="center"/>
          </w:tcPr>
          <w:p w14:paraId="0A74DFCB" w14:textId="77777777" w:rsidR="007437FE" w:rsidRPr="0041381B" w:rsidRDefault="007437FE" w:rsidP="0041357D">
            <w:pPr>
              <w:spacing w:after="0" w:line="240" w:lineRule="auto"/>
              <w:ind w:right="113"/>
              <w:jc w:val="center"/>
              <w:rPr>
                <w:rFonts w:ascii="Cambria" w:hAnsi="Cambria"/>
                <w:b/>
                <w:sz w:val="18"/>
                <w:szCs w:val="18"/>
              </w:rPr>
            </w:pPr>
          </w:p>
        </w:tc>
        <w:tc>
          <w:tcPr>
            <w:tcW w:w="5459" w:type="dxa"/>
            <w:tcBorders>
              <w:bottom w:val="single" w:sz="4" w:space="0" w:color="auto"/>
            </w:tcBorders>
            <w:shd w:val="clear" w:color="auto" w:fill="auto"/>
            <w:vAlign w:val="center"/>
          </w:tcPr>
          <w:p w14:paraId="40BA34A8" w14:textId="77777777" w:rsidR="00857DA2" w:rsidRPr="0041381B" w:rsidRDefault="007437FE" w:rsidP="0041357D">
            <w:pPr>
              <w:spacing w:after="0" w:line="240" w:lineRule="auto"/>
              <w:jc w:val="center"/>
              <w:rPr>
                <w:rFonts w:ascii="Cambria" w:hAnsi="Cambria"/>
                <w:sz w:val="18"/>
                <w:szCs w:val="18"/>
              </w:rPr>
            </w:pPr>
            <w:r w:rsidRPr="0041381B">
              <w:rPr>
                <w:rFonts w:ascii="Cambria" w:hAnsi="Cambria"/>
                <w:sz w:val="18"/>
                <w:szCs w:val="18"/>
              </w:rPr>
              <w:t xml:space="preserve">Modernizacja i bieżące utrzymanie urządzeń melioracyjnych </w:t>
            </w:r>
          </w:p>
          <w:p w14:paraId="4282D691" w14:textId="77777777" w:rsidR="007437FE" w:rsidRPr="0041381B" w:rsidRDefault="007437FE" w:rsidP="0041357D">
            <w:pPr>
              <w:spacing w:after="0" w:line="240" w:lineRule="auto"/>
              <w:jc w:val="center"/>
              <w:rPr>
                <w:rFonts w:ascii="Cambria" w:hAnsi="Cambria"/>
                <w:sz w:val="18"/>
                <w:szCs w:val="18"/>
              </w:rPr>
            </w:pPr>
            <w:r w:rsidRPr="0041381B">
              <w:rPr>
                <w:rFonts w:ascii="Cambria" w:hAnsi="Cambria"/>
                <w:sz w:val="18"/>
                <w:szCs w:val="18"/>
              </w:rPr>
              <w:t>w tym zabezpieczeń przeciwpowodziowych</w:t>
            </w:r>
          </w:p>
        </w:tc>
        <w:tc>
          <w:tcPr>
            <w:tcW w:w="1842" w:type="dxa"/>
            <w:tcBorders>
              <w:bottom w:val="single" w:sz="4" w:space="0" w:color="auto"/>
            </w:tcBorders>
            <w:shd w:val="clear" w:color="auto" w:fill="auto"/>
            <w:vAlign w:val="center"/>
          </w:tcPr>
          <w:p w14:paraId="306E41BB" w14:textId="77777777" w:rsidR="007437FE" w:rsidRPr="0041381B" w:rsidRDefault="007437FE" w:rsidP="0041357D">
            <w:pPr>
              <w:spacing w:after="0" w:line="240" w:lineRule="auto"/>
              <w:ind w:left="-51"/>
              <w:jc w:val="center"/>
              <w:rPr>
                <w:rFonts w:ascii="Cambria" w:hAnsi="Cambria"/>
                <w:sz w:val="18"/>
                <w:szCs w:val="18"/>
              </w:rPr>
            </w:pPr>
            <w:r w:rsidRPr="0041381B">
              <w:rPr>
                <w:rFonts w:ascii="Cambria" w:hAnsi="Cambria"/>
                <w:sz w:val="18"/>
                <w:szCs w:val="18"/>
              </w:rPr>
              <w:t>PGWWP,</w:t>
            </w:r>
          </w:p>
          <w:p w14:paraId="10DC8099" w14:textId="77777777" w:rsidR="007437FE" w:rsidRPr="0041381B" w:rsidRDefault="007437FE" w:rsidP="0041357D">
            <w:pPr>
              <w:spacing w:after="0" w:line="240" w:lineRule="auto"/>
              <w:jc w:val="center"/>
              <w:rPr>
                <w:rFonts w:ascii="Cambria" w:hAnsi="Cambria"/>
                <w:sz w:val="18"/>
                <w:szCs w:val="18"/>
              </w:rPr>
            </w:pPr>
            <w:r w:rsidRPr="0041381B">
              <w:rPr>
                <w:rFonts w:ascii="Cambria" w:hAnsi="Cambria"/>
                <w:sz w:val="18"/>
                <w:szCs w:val="18"/>
              </w:rPr>
              <w:t xml:space="preserve"> Spółki Wodne</w:t>
            </w:r>
          </w:p>
        </w:tc>
        <w:tc>
          <w:tcPr>
            <w:tcW w:w="1913" w:type="dxa"/>
            <w:shd w:val="clear" w:color="auto" w:fill="auto"/>
            <w:vAlign w:val="center"/>
          </w:tcPr>
          <w:p w14:paraId="763E2301" w14:textId="77777777" w:rsidR="007437FE" w:rsidRPr="0041381B" w:rsidRDefault="007437FE" w:rsidP="0041357D">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48D1CAC2" w14:textId="77777777" w:rsidR="007437FE" w:rsidRPr="0041381B" w:rsidRDefault="007437FE" w:rsidP="0041357D">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auto"/>
            <w:vAlign w:val="center"/>
          </w:tcPr>
          <w:p w14:paraId="335C55CF" w14:textId="77777777" w:rsidR="007437FE" w:rsidRPr="0041381B" w:rsidRDefault="007437FE" w:rsidP="0041357D">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7437FE" w:rsidRPr="0041381B" w14:paraId="615F65A2" w14:textId="77777777" w:rsidTr="00053F9C">
        <w:trPr>
          <w:cantSplit/>
          <w:trHeight w:val="992"/>
          <w:jc w:val="center"/>
        </w:trPr>
        <w:tc>
          <w:tcPr>
            <w:tcW w:w="421" w:type="dxa"/>
            <w:shd w:val="clear" w:color="auto" w:fill="F2F2F2" w:themeFill="background1" w:themeFillShade="F2"/>
            <w:vAlign w:val="center"/>
          </w:tcPr>
          <w:p w14:paraId="66103489" w14:textId="77777777" w:rsidR="007437FE" w:rsidRPr="0041381B" w:rsidRDefault="007437FE" w:rsidP="0041357D">
            <w:pPr>
              <w:spacing w:after="0" w:line="240" w:lineRule="auto"/>
              <w:jc w:val="center"/>
              <w:rPr>
                <w:rFonts w:ascii="Cambria" w:hAnsi="Cambria"/>
                <w:b/>
                <w:sz w:val="18"/>
                <w:szCs w:val="18"/>
              </w:rPr>
            </w:pPr>
            <w:r w:rsidRPr="0041381B">
              <w:rPr>
                <w:rFonts w:ascii="Cambria" w:hAnsi="Cambria"/>
                <w:b/>
                <w:sz w:val="18"/>
                <w:szCs w:val="18"/>
              </w:rPr>
              <w:t>14.</w:t>
            </w:r>
          </w:p>
        </w:tc>
        <w:tc>
          <w:tcPr>
            <w:tcW w:w="1275" w:type="dxa"/>
            <w:vMerge/>
            <w:shd w:val="clear" w:color="auto" w:fill="F2F2F2" w:themeFill="background1" w:themeFillShade="F2"/>
            <w:textDirection w:val="btLr"/>
            <w:vAlign w:val="center"/>
          </w:tcPr>
          <w:p w14:paraId="16BC5F89" w14:textId="77777777" w:rsidR="007437FE" w:rsidRPr="0041381B" w:rsidRDefault="007437FE" w:rsidP="0041357D">
            <w:pPr>
              <w:spacing w:after="0" w:line="240" w:lineRule="auto"/>
              <w:ind w:right="113"/>
              <w:jc w:val="center"/>
              <w:rPr>
                <w:rFonts w:ascii="Cambria" w:hAnsi="Cambria"/>
                <w:b/>
                <w:sz w:val="18"/>
                <w:szCs w:val="18"/>
              </w:rPr>
            </w:pPr>
          </w:p>
        </w:tc>
        <w:tc>
          <w:tcPr>
            <w:tcW w:w="5459" w:type="dxa"/>
            <w:shd w:val="clear" w:color="auto" w:fill="auto"/>
            <w:vAlign w:val="center"/>
          </w:tcPr>
          <w:p w14:paraId="53A9D699" w14:textId="77777777" w:rsidR="007437FE" w:rsidRPr="0041381B" w:rsidRDefault="007437FE" w:rsidP="0041357D">
            <w:pPr>
              <w:spacing w:after="0" w:line="240" w:lineRule="auto"/>
              <w:jc w:val="center"/>
              <w:rPr>
                <w:rFonts w:ascii="Cambria" w:hAnsi="Cambria"/>
                <w:sz w:val="18"/>
                <w:szCs w:val="18"/>
              </w:rPr>
            </w:pPr>
            <w:r w:rsidRPr="0041381B">
              <w:rPr>
                <w:rFonts w:ascii="Cambria" w:hAnsi="Cambria"/>
                <w:sz w:val="18"/>
                <w:szCs w:val="18"/>
              </w:rPr>
              <w:t xml:space="preserve">Wdrażanie programów ochrony wód podziemnych </w:t>
            </w:r>
          </w:p>
          <w:p w14:paraId="359A7E87" w14:textId="77777777" w:rsidR="007437FE" w:rsidRPr="0041381B" w:rsidRDefault="007437FE" w:rsidP="0041357D">
            <w:pPr>
              <w:spacing w:after="0" w:line="240" w:lineRule="auto"/>
              <w:jc w:val="center"/>
              <w:rPr>
                <w:rFonts w:ascii="Cambria" w:hAnsi="Cambria"/>
                <w:sz w:val="18"/>
                <w:szCs w:val="18"/>
              </w:rPr>
            </w:pPr>
            <w:r w:rsidRPr="0041381B">
              <w:rPr>
                <w:rFonts w:ascii="Cambria" w:hAnsi="Cambria"/>
                <w:sz w:val="18"/>
                <w:szCs w:val="18"/>
              </w:rPr>
              <w:t>i powierzchniowych</w:t>
            </w:r>
          </w:p>
        </w:tc>
        <w:tc>
          <w:tcPr>
            <w:tcW w:w="1842" w:type="dxa"/>
            <w:shd w:val="clear" w:color="auto" w:fill="auto"/>
            <w:vAlign w:val="center"/>
          </w:tcPr>
          <w:p w14:paraId="02F4DDCF" w14:textId="77777777" w:rsidR="007437FE" w:rsidRPr="0041381B" w:rsidRDefault="007437FE" w:rsidP="0041357D">
            <w:pPr>
              <w:spacing w:after="0" w:line="240" w:lineRule="auto"/>
              <w:jc w:val="center"/>
              <w:rPr>
                <w:rFonts w:ascii="Cambria" w:hAnsi="Cambria"/>
                <w:sz w:val="18"/>
                <w:szCs w:val="18"/>
              </w:rPr>
            </w:pPr>
            <w:r w:rsidRPr="0041381B">
              <w:rPr>
                <w:rFonts w:ascii="Cambria" w:hAnsi="Cambria"/>
                <w:sz w:val="18"/>
                <w:szCs w:val="18"/>
              </w:rPr>
              <w:t>PGWWP</w:t>
            </w:r>
          </w:p>
        </w:tc>
        <w:tc>
          <w:tcPr>
            <w:tcW w:w="1913" w:type="dxa"/>
            <w:shd w:val="clear" w:color="auto" w:fill="auto"/>
            <w:vAlign w:val="center"/>
          </w:tcPr>
          <w:p w14:paraId="06EDFCBC" w14:textId="77777777" w:rsidR="007437FE" w:rsidRPr="0041381B" w:rsidRDefault="007437FE" w:rsidP="0041357D">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7305640E" w14:textId="77777777" w:rsidR="007437FE" w:rsidRPr="0041381B" w:rsidRDefault="007437FE" w:rsidP="0041357D">
            <w:pPr>
              <w:spacing w:after="0" w:line="240" w:lineRule="auto"/>
              <w:ind w:left="-51"/>
              <w:jc w:val="center"/>
              <w:rPr>
                <w:rFonts w:ascii="Cambria" w:hAnsi="Cambria"/>
                <w:sz w:val="18"/>
                <w:szCs w:val="18"/>
              </w:rPr>
            </w:pPr>
            <w:r w:rsidRPr="0041381B">
              <w:rPr>
                <w:rFonts w:ascii="Cambria" w:hAnsi="Cambria"/>
                <w:sz w:val="18"/>
                <w:szCs w:val="18"/>
              </w:rPr>
              <w:t>Środki jednostek</w:t>
            </w:r>
          </w:p>
          <w:p w14:paraId="30DC60EB" w14:textId="77777777" w:rsidR="007437FE" w:rsidRPr="0041381B" w:rsidRDefault="007437FE" w:rsidP="0041357D">
            <w:pPr>
              <w:spacing w:after="0" w:line="240" w:lineRule="auto"/>
              <w:ind w:left="-51"/>
              <w:jc w:val="center"/>
              <w:rPr>
                <w:rFonts w:ascii="Cambria" w:hAnsi="Cambria"/>
                <w:sz w:val="18"/>
                <w:szCs w:val="18"/>
              </w:rPr>
            </w:pPr>
            <w:r w:rsidRPr="0041381B">
              <w:rPr>
                <w:rFonts w:ascii="Cambria" w:hAnsi="Cambria"/>
                <w:sz w:val="18"/>
                <w:szCs w:val="18"/>
              </w:rPr>
              <w:t>realizujących</w:t>
            </w:r>
          </w:p>
          <w:p w14:paraId="117EDB09" w14:textId="77777777" w:rsidR="007437FE" w:rsidRPr="0041381B" w:rsidRDefault="007437FE" w:rsidP="0041357D">
            <w:pPr>
              <w:spacing w:after="0" w:line="240" w:lineRule="auto"/>
              <w:ind w:left="-51"/>
              <w:jc w:val="center"/>
              <w:rPr>
                <w:rFonts w:ascii="Cambria" w:hAnsi="Cambria"/>
                <w:sz w:val="18"/>
                <w:szCs w:val="18"/>
              </w:rPr>
            </w:pPr>
            <w:r w:rsidRPr="0041381B">
              <w:rPr>
                <w:rFonts w:ascii="Cambria" w:hAnsi="Cambria"/>
                <w:sz w:val="18"/>
                <w:szCs w:val="18"/>
              </w:rPr>
              <w:t>Fundusze Krajowe</w:t>
            </w:r>
          </w:p>
          <w:p w14:paraId="4AA59C92" w14:textId="77777777" w:rsidR="007437FE" w:rsidRPr="0041381B" w:rsidRDefault="007437FE" w:rsidP="0041357D">
            <w:pPr>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1984" w:type="dxa"/>
            <w:shd w:val="clear" w:color="auto" w:fill="auto"/>
            <w:vAlign w:val="center"/>
          </w:tcPr>
          <w:p w14:paraId="4E745EA3" w14:textId="77777777" w:rsidR="007437FE" w:rsidRPr="0041381B" w:rsidRDefault="007437FE" w:rsidP="0041357D">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7437FE" w:rsidRPr="0041381B" w14:paraId="7D987146" w14:textId="77777777" w:rsidTr="00053F9C">
        <w:trPr>
          <w:cantSplit/>
          <w:trHeight w:val="992"/>
          <w:jc w:val="center"/>
        </w:trPr>
        <w:tc>
          <w:tcPr>
            <w:tcW w:w="421" w:type="dxa"/>
            <w:shd w:val="clear" w:color="auto" w:fill="F2F2F2" w:themeFill="background1" w:themeFillShade="F2"/>
            <w:vAlign w:val="center"/>
          </w:tcPr>
          <w:p w14:paraId="23CAF090" w14:textId="77777777" w:rsidR="007437FE" w:rsidRPr="0041381B" w:rsidRDefault="007437FE" w:rsidP="007437FE">
            <w:pPr>
              <w:spacing w:after="0" w:line="240" w:lineRule="auto"/>
              <w:jc w:val="center"/>
              <w:rPr>
                <w:rFonts w:ascii="Cambria" w:hAnsi="Cambria"/>
                <w:b/>
                <w:sz w:val="18"/>
                <w:szCs w:val="18"/>
              </w:rPr>
            </w:pPr>
            <w:r w:rsidRPr="0041381B">
              <w:rPr>
                <w:rFonts w:ascii="Cambria" w:hAnsi="Cambria"/>
                <w:b/>
                <w:sz w:val="18"/>
                <w:szCs w:val="18"/>
              </w:rPr>
              <w:t>15.</w:t>
            </w:r>
          </w:p>
        </w:tc>
        <w:tc>
          <w:tcPr>
            <w:tcW w:w="1275" w:type="dxa"/>
            <w:vMerge/>
            <w:shd w:val="clear" w:color="auto" w:fill="F2F2F2" w:themeFill="background1" w:themeFillShade="F2"/>
            <w:textDirection w:val="btLr"/>
            <w:vAlign w:val="center"/>
          </w:tcPr>
          <w:p w14:paraId="3B7B8FB1" w14:textId="77777777" w:rsidR="007437FE" w:rsidRPr="0041381B" w:rsidRDefault="007437FE" w:rsidP="007437FE">
            <w:pPr>
              <w:spacing w:after="0" w:line="240" w:lineRule="auto"/>
              <w:ind w:right="113"/>
              <w:jc w:val="center"/>
              <w:rPr>
                <w:rFonts w:ascii="Cambria" w:hAnsi="Cambria"/>
                <w:b/>
                <w:sz w:val="18"/>
                <w:szCs w:val="18"/>
              </w:rPr>
            </w:pPr>
          </w:p>
        </w:tc>
        <w:tc>
          <w:tcPr>
            <w:tcW w:w="5459" w:type="dxa"/>
            <w:shd w:val="clear" w:color="auto" w:fill="auto"/>
            <w:vAlign w:val="center"/>
          </w:tcPr>
          <w:p w14:paraId="0E4448CE" w14:textId="77777777" w:rsidR="007437FE" w:rsidRPr="0041381B" w:rsidRDefault="00FF4328" w:rsidP="00FF4328">
            <w:pPr>
              <w:spacing w:after="0" w:line="240" w:lineRule="auto"/>
              <w:jc w:val="center"/>
              <w:rPr>
                <w:rFonts w:ascii="Cambria" w:hAnsi="Cambria"/>
                <w:sz w:val="18"/>
                <w:szCs w:val="18"/>
              </w:rPr>
            </w:pPr>
            <w:r w:rsidRPr="0041381B">
              <w:rPr>
                <w:rFonts w:ascii="Cambria" w:hAnsi="Cambria"/>
                <w:sz w:val="18"/>
                <w:szCs w:val="18"/>
              </w:rPr>
              <w:t>Sukcesywna realizacja programów</w:t>
            </w:r>
            <w:r w:rsidR="007437FE" w:rsidRPr="0041381B">
              <w:rPr>
                <w:rFonts w:ascii="Cambria" w:hAnsi="Cambria"/>
                <w:sz w:val="18"/>
                <w:szCs w:val="18"/>
              </w:rPr>
              <w:t xml:space="preserve"> małej retencji dla </w:t>
            </w:r>
            <w:r w:rsidR="00A82AE3" w:rsidRPr="0041381B">
              <w:rPr>
                <w:rFonts w:ascii="Cambria" w:hAnsi="Cambria"/>
                <w:sz w:val="18"/>
                <w:szCs w:val="18"/>
              </w:rPr>
              <w:t>województwa</w:t>
            </w:r>
            <w:r w:rsidR="007437FE" w:rsidRPr="0041381B">
              <w:rPr>
                <w:rFonts w:ascii="Cambria" w:hAnsi="Cambria"/>
                <w:sz w:val="18"/>
                <w:szCs w:val="18"/>
              </w:rPr>
              <w:t xml:space="preserve"> </w:t>
            </w:r>
            <w:r w:rsidRPr="0041381B">
              <w:rPr>
                <w:rFonts w:ascii="Cambria" w:hAnsi="Cambria"/>
                <w:sz w:val="18"/>
                <w:szCs w:val="18"/>
              </w:rPr>
              <w:t>warmińsko - mazurskiego</w:t>
            </w:r>
          </w:p>
        </w:tc>
        <w:tc>
          <w:tcPr>
            <w:tcW w:w="1842" w:type="dxa"/>
            <w:shd w:val="clear" w:color="auto" w:fill="auto"/>
            <w:vAlign w:val="center"/>
          </w:tcPr>
          <w:p w14:paraId="6CA9AF98" w14:textId="77777777" w:rsidR="007437FE" w:rsidRPr="0041381B" w:rsidRDefault="007437FE" w:rsidP="007437FE">
            <w:pPr>
              <w:spacing w:after="0" w:line="240" w:lineRule="auto"/>
              <w:jc w:val="center"/>
              <w:rPr>
                <w:rFonts w:ascii="Cambria" w:hAnsi="Cambria"/>
                <w:sz w:val="18"/>
                <w:szCs w:val="18"/>
              </w:rPr>
            </w:pPr>
            <w:r w:rsidRPr="0041381B">
              <w:rPr>
                <w:rFonts w:ascii="Cambria" w:hAnsi="Cambria"/>
                <w:sz w:val="18"/>
                <w:szCs w:val="18"/>
              </w:rPr>
              <w:t>PGWWP</w:t>
            </w:r>
          </w:p>
        </w:tc>
        <w:tc>
          <w:tcPr>
            <w:tcW w:w="1913" w:type="dxa"/>
            <w:shd w:val="clear" w:color="auto" w:fill="auto"/>
            <w:vAlign w:val="center"/>
          </w:tcPr>
          <w:p w14:paraId="44C2533A" w14:textId="77777777" w:rsidR="007437FE" w:rsidRPr="0041381B" w:rsidRDefault="007437FE" w:rsidP="007437FE">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6DFFBF65" w14:textId="77777777" w:rsidR="007437FE" w:rsidRPr="0041381B" w:rsidRDefault="007437FE" w:rsidP="007437FE">
            <w:pPr>
              <w:spacing w:after="0" w:line="240" w:lineRule="auto"/>
              <w:ind w:left="-51"/>
              <w:jc w:val="center"/>
              <w:rPr>
                <w:rFonts w:ascii="Cambria" w:hAnsi="Cambria"/>
                <w:sz w:val="18"/>
                <w:szCs w:val="18"/>
              </w:rPr>
            </w:pPr>
            <w:r w:rsidRPr="0041381B">
              <w:rPr>
                <w:rFonts w:ascii="Cambria" w:hAnsi="Cambria"/>
                <w:sz w:val="18"/>
                <w:szCs w:val="18"/>
              </w:rPr>
              <w:t>Środki jednostek</w:t>
            </w:r>
          </w:p>
          <w:p w14:paraId="075E720B" w14:textId="77777777" w:rsidR="007437FE" w:rsidRPr="0041381B" w:rsidRDefault="007437FE" w:rsidP="007437FE">
            <w:pPr>
              <w:spacing w:after="0" w:line="240" w:lineRule="auto"/>
              <w:ind w:left="-51"/>
              <w:jc w:val="center"/>
              <w:rPr>
                <w:rFonts w:ascii="Cambria" w:hAnsi="Cambria"/>
                <w:sz w:val="18"/>
                <w:szCs w:val="18"/>
              </w:rPr>
            </w:pPr>
            <w:r w:rsidRPr="0041381B">
              <w:rPr>
                <w:rFonts w:ascii="Cambria" w:hAnsi="Cambria"/>
                <w:sz w:val="18"/>
                <w:szCs w:val="18"/>
              </w:rPr>
              <w:t>realizujących</w:t>
            </w:r>
          </w:p>
          <w:p w14:paraId="4D49B649" w14:textId="77777777" w:rsidR="007437FE" w:rsidRPr="0041381B" w:rsidRDefault="007437FE" w:rsidP="007437FE">
            <w:pPr>
              <w:spacing w:after="0" w:line="240" w:lineRule="auto"/>
              <w:ind w:left="-51"/>
              <w:jc w:val="center"/>
              <w:rPr>
                <w:rFonts w:ascii="Cambria" w:hAnsi="Cambria"/>
                <w:sz w:val="18"/>
                <w:szCs w:val="18"/>
              </w:rPr>
            </w:pPr>
            <w:r w:rsidRPr="0041381B">
              <w:rPr>
                <w:rFonts w:ascii="Cambria" w:hAnsi="Cambria"/>
                <w:sz w:val="18"/>
                <w:szCs w:val="18"/>
              </w:rPr>
              <w:t>Fundusze Krajowe</w:t>
            </w:r>
          </w:p>
          <w:p w14:paraId="1FE2E164" w14:textId="77777777" w:rsidR="007437FE" w:rsidRPr="0041381B" w:rsidRDefault="007437FE" w:rsidP="007437FE">
            <w:pPr>
              <w:spacing w:after="0" w:line="240" w:lineRule="auto"/>
              <w:ind w:left="-51"/>
              <w:jc w:val="center"/>
              <w:rPr>
                <w:rFonts w:ascii="Cambria" w:hAnsi="Cambria"/>
                <w:sz w:val="18"/>
                <w:szCs w:val="18"/>
              </w:rPr>
            </w:pPr>
            <w:r w:rsidRPr="0041381B">
              <w:rPr>
                <w:rFonts w:ascii="Cambria" w:hAnsi="Cambria"/>
                <w:sz w:val="18"/>
                <w:szCs w:val="18"/>
              </w:rPr>
              <w:t>Fundusze Unijne</w:t>
            </w:r>
          </w:p>
        </w:tc>
        <w:tc>
          <w:tcPr>
            <w:tcW w:w="1984" w:type="dxa"/>
            <w:shd w:val="clear" w:color="auto" w:fill="auto"/>
            <w:vAlign w:val="center"/>
          </w:tcPr>
          <w:p w14:paraId="5DED8F1F" w14:textId="77777777" w:rsidR="007437FE" w:rsidRPr="0041381B" w:rsidRDefault="007437FE" w:rsidP="007437FE">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7437FE" w:rsidRPr="0041381B" w14:paraId="09C25397" w14:textId="77777777" w:rsidTr="00053F9C">
        <w:trPr>
          <w:cantSplit/>
          <w:trHeight w:val="284"/>
          <w:jc w:val="center"/>
        </w:trPr>
        <w:tc>
          <w:tcPr>
            <w:tcW w:w="421" w:type="dxa"/>
            <w:shd w:val="clear" w:color="auto" w:fill="F2F2F2" w:themeFill="background1" w:themeFillShade="F2"/>
            <w:vAlign w:val="center"/>
          </w:tcPr>
          <w:p w14:paraId="5C3E828A" w14:textId="77777777" w:rsidR="007437FE" w:rsidRPr="0041381B" w:rsidRDefault="007437FE" w:rsidP="007437FE">
            <w:pPr>
              <w:spacing w:after="0" w:line="240" w:lineRule="auto"/>
              <w:jc w:val="center"/>
              <w:rPr>
                <w:rFonts w:ascii="Cambria" w:hAnsi="Cambria"/>
                <w:b/>
                <w:sz w:val="18"/>
                <w:szCs w:val="18"/>
              </w:rPr>
            </w:pPr>
            <w:r w:rsidRPr="0041381B">
              <w:rPr>
                <w:rFonts w:ascii="Cambria" w:hAnsi="Cambria"/>
                <w:b/>
                <w:bCs/>
                <w:sz w:val="18"/>
                <w:szCs w:val="18"/>
              </w:rPr>
              <w:lastRenderedPageBreak/>
              <w:t>A</w:t>
            </w:r>
          </w:p>
        </w:tc>
        <w:tc>
          <w:tcPr>
            <w:tcW w:w="1275" w:type="dxa"/>
            <w:shd w:val="clear" w:color="auto" w:fill="F2F2F2" w:themeFill="background1" w:themeFillShade="F2"/>
            <w:vAlign w:val="center"/>
          </w:tcPr>
          <w:p w14:paraId="6522C890" w14:textId="77777777" w:rsidR="007437FE" w:rsidRPr="0041381B" w:rsidRDefault="007437FE" w:rsidP="007437FE">
            <w:pPr>
              <w:spacing w:after="0" w:line="240" w:lineRule="auto"/>
              <w:ind w:right="113"/>
              <w:jc w:val="center"/>
              <w:rPr>
                <w:rFonts w:ascii="Cambria" w:hAnsi="Cambria"/>
                <w:b/>
                <w:sz w:val="18"/>
                <w:szCs w:val="18"/>
              </w:rPr>
            </w:pPr>
            <w:r w:rsidRPr="0041381B">
              <w:rPr>
                <w:rFonts w:ascii="Cambria" w:hAnsi="Cambria"/>
                <w:b/>
                <w:bCs/>
                <w:sz w:val="18"/>
                <w:szCs w:val="18"/>
              </w:rPr>
              <w:t>B</w:t>
            </w:r>
          </w:p>
        </w:tc>
        <w:tc>
          <w:tcPr>
            <w:tcW w:w="5459" w:type="dxa"/>
            <w:shd w:val="clear" w:color="auto" w:fill="F2F2F2" w:themeFill="background1" w:themeFillShade="F2"/>
            <w:vAlign w:val="center"/>
          </w:tcPr>
          <w:p w14:paraId="027533C1" w14:textId="77777777" w:rsidR="007437FE" w:rsidRPr="0041381B" w:rsidRDefault="007437FE" w:rsidP="007437FE">
            <w:pPr>
              <w:spacing w:after="0" w:line="240" w:lineRule="auto"/>
              <w:jc w:val="center"/>
              <w:rPr>
                <w:rFonts w:ascii="Cambria" w:hAnsi="Cambria"/>
                <w:sz w:val="18"/>
                <w:szCs w:val="18"/>
              </w:rPr>
            </w:pPr>
            <w:r w:rsidRPr="0041381B">
              <w:rPr>
                <w:rFonts w:ascii="Cambria" w:hAnsi="Cambria"/>
                <w:b/>
                <w:bCs/>
                <w:sz w:val="18"/>
                <w:szCs w:val="18"/>
              </w:rPr>
              <w:t>C</w:t>
            </w:r>
          </w:p>
        </w:tc>
        <w:tc>
          <w:tcPr>
            <w:tcW w:w="1842" w:type="dxa"/>
            <w:shd w:val="clear" w:color="auto" w:fill="F2F2F2" w:themeFill="background1" w:themeFillShade="F2"/>
            <w:vAlign w:val="center"/>
          </w:tcPr>
          <w:p w14:paraId="654F14C1" w14:textId="77777777" w:rsidR="007437FE" w:rsidRPr="0041381B" w:rsidRDefault="007437FE" w:rsidP="007437FE">
            <w:pPr>
              <w:spacing w:after="0" w:line="240" w:lineRule="auto"/>
              <w:jc w:val="center"/>
              <w:rPr>
                <w:rFonts w:ascii="Cambria" w:hAnsi="Cambria"/>
                <w:sz w:val="18"/>
                <w:szCs w:val="18"/>
              </w:rPr>
            </w:pPr>
            <w:r w:rsidRPr="0041381B">
              <w:rPr>
                <w:rFonts w:ascii="Cambria" w:hAnsi="Cambria" w:cs="Arial"/>
                <w:b/>
                <w:sz w:val="18"/>
                <w:szCs w:val="18"/>
              </w:rPr>
              <w:t>D</w:t>
            </w:r>
          </w:p>
        </w:tc>
        <w:tc>
          <w:tcPr>
            <w:tcW w:w="1913" w:type="dxa"/>
            <w:shd w:val="clear" w:color="auto" w:fill="F2F2F2" w:themeFill="background1" w:themeFillShade="F2"/>
            <w:vAlign w:val="center"/>
          </w:tcPr>
          <w:p w14:paraId="25DC1F50" w14:textId="77777777" w:rsidR="007437FE" w:rsidRPr="0041381B" w:rsidRDefault="007437FE" w:rsidP="007437FE">
            <w:pPr>
              <w:spacing w:after="0" w:line="240" w:lineRule="auto"/>
              <w:jc w:val="center"/>
              <w:rPr>
                <w:rFonts w:ascii="Cambria" w:hAnsi="Cambria" w:cs="Arial"/>
                <w:sz w:val="18"/>
                <w:szCs w:val="18"/>
              </w:rPr>
            </w:pPr>
            <w:r w:rsidRPr="0041381B">
              <w:rPr>
                <w:rFonts w:ascii="Cambria" w:hAnsi="Cambria" w:cs="Arial"/>
                <w:b/>
                <w:sz w:val="18"/>
                <w:szCs w:val="18"/>
              </w:rPr>
              <w:t>E</w:t>
            </w:r>
          </w:p>
        </w:tc>
        <w:tc>
          <w:tcPr>
            <w:tcW w:w="1985" w:type="dxa"/>
            <w:shd w:val="clear" w:color="auto" w:fill="F2F2F2" w:themeFill="background1" w:themeFillShade="F2"/>
            <w:vAlign w:val="center"/>
          </w:tcPr>
          <w:p w14:paraId="08A9F976" w14:textId="77777777" w:rsidR="007437FE" w:rsidRPr="0041381B" w:rsidRDefault="007437FE" w:rsidP="007437FE">
            <w:pPr>
              <w:spacing w:after="0" w:line="240" w:lineRule="auto"/>
              <w:ind w:left="-51"/>
              <w:jc w:val="center"/>
              <w:rPr>
                <w:rFonts w:ascii="Cambria" w:hAnsi="Cambria"/>
                <w:sz w:val="18"/>
                <w:szCs w:val="18"/>
              </w:rPr>
            </w:pPr>
            <w:r w:rsidRPr="0041381B">
              <w:rPr>
                <w:rFonts w:ascii="Cambria" w:hAnsi="Cambria" w:cs="Arial"/>
                <w:b/>
                <w:sz w:val="18"/>
                <w:szCs w:val="18"/>
              </w:rPr>
              <w:t>F</w:t>
            </w:r>
          </w:p>
        </w:tc>
        <w:tc>
          <w:tcPr>
            <w:tcW w:w="1984" w:type="dxa"/>
            <w:shd w:val="clear" w:color="auto" w:fill="F2F2F2" w:themeFill="background1" w:themeFillShade="F2"/>
            <w:vAlign w:val="center"/>
          </w:tcPr>
          <w:p w14:paraId="7BD3DC96" w14:textId="77777777" w:rsidR="007437FE" w:rsidRPr="0041381B" w:rsidRDefault="007437FE" w:rsidP="007437FE">
            <w:pPr>
              <w:spacing w:after="0" w:line="240" w:lineRule="auto"/>
              <w:jc w:val="center"/>
              <w:rPr>
                <w:rFonts w:ascii="Cambria" w:hAnsi="Cambria" w:cs="Arial"/>
                <w:sz w:val="18"/>
                <w:szCs w:val="18"/>
              </w:rPr>
            </w:pPr>
            <w:r w:rsidRPr="0041381B">
              <w:rPr>
                <w:rFonts w:ascii="Cambria" w:hAnsi="Cambria" w:cs="Arial"/>
                <w:b/>
                <w:sz w:val="18"/>
                <w:szCs w:val="18"/>
              </w:rPr>
              <w:t>G</w:t>
            </w:r>
          </w:p>
        </w:tc>
      </w:tr>
      <w:tr w:rsidR="007437FE" w:rsidRPr="0041381B" w14:paraId="1896379F" w14:textId="77777777" w:rsidTr="00053F9C">
        <w:trPr>
          <w:cantSplit/>
          <w:trHeight w:val="992"/>
          <w:jc w:val="center"/>
        </w:trPr>
        <w:tc>
          <w:tcPr>
            <w:tcW w:w="421" w:type="dxa"/>
            <w:shd w:val="clear" w:color="auto" w:fill="F2F2F2" w:themeFill="background1" w:themeFillShade="F2"/>
            <w:vAlign w:val="center"/>
          </w:tcPr>
          <w:p w14:paraId="7F0D8D4F" w14:textId="77777777" w:rsidR="007437FE" w:rsidRPr="0041381B" w:rsidRDefault="00BA2CCD" w:rsidP="007437FE">
            <w:pPr>
              <w:spacing w:after="0" w:line="240" w:lineRule="auto"/>
              <w:jc w:val="center"/>
              <w:rPr>
                <w:rFonts w:ascii="Cambria" w:hAnsi="Cambria"/>
                <w:b/>
                <w:sz w:val="18"/>
                <w:szCs w:val="18"/>
              </w:rPr>
            </w:pPr>
            <w:r w:rsidRPr="0041381B">
              <w:rPr>
                <w:rFonts w:ascii="Cambria" w:hAnsi="Cambria"/>
                <w:b/>
                <w:sz w:val="18"/>
                <w:szCs w:val="18"/>
              </w:rPr>
              <w:t>16</w:t>
            </w:r>
            <w:r w:rsidR="007437FE" w:rsidRPr="0041381B">
              <w:rPr>
                <w:rFonts w:ascii="Cambria" w:hAnsi="Cambria"/>
                <w:b/>
                <w:sz w:val="18"/>
                <w:szCs w:val="18"/>
              </w:rPr>
              <w:t>.</w:t>
            </w:r>
          </w:p>
        </w:tc>
        <w:tc>
          <w:tcPr>
            <w:tcW w:w="1275" w:type="dxa"/>
            <w:vMerge w:val="restart"/>
            <w:shd w:val="clear" w:color="auto" w:fill="F2F2F2" w:themeFill="background1" w:themeFillShade="F2"/>
            <w:textDirection w:val="btLr"/>
            <w:vAlign w:val="center"/>
          </w:tcPr>
          <w:p w14:paraId="45F31E83" w14:textId="77777777" w:rsidR="007437FE" w:rsidRPr="0041381B" w:rsidRDefault="007437FE" w:rsidP="007437FE">
            <w:pPr>
              <w:spacing w:after="0" w:line="240" w:lineRule="auto"/>
              <w:ind w:right="113"/>
              <w:jc w:val="center"/>
              <w:rPr>
                <w:rFonts w:ascii="Cambria" w:hAnsi="Cambria"/>
                <w:b/>
                <w:sz w:val="18"/>
                <w:szCs w:val="18"/>
              </w:rPr>
            </w:pPr>
            <w:r w:rsidRPr="0041381B">
              <w:rPr>
                <w:rFonts w:ascii="Cambria" w:hAnsi="Cambria"/>
                <w:b/>
                <w:sz w:val="18"/>
                <w:szCs w:val="18"/>
              </w:rPr>
              <w:t>Obszar interwencji IV</w:t>
            </w:r>
          </w:p>
          <w:p w14:paraId="1AE66986" w14:textId="77777777" w:rsidR="007437FE" w:rsidRPr="0041381B" w:rsidRDefault="007437FE" w:rsidP="007437FE">
            <w:pPr>
              <w:spacing w:after="0" w:line="240" w:lineRule="auto"/>
              <w:ind w:left="113" w:right="113"/>
              <w:jc w:val="center"/>
              <w:rPr>
                <w:rFonts w:ascii="Cambria" w:hAnsi="Cambria"/>
                <w:sz w:val="18"/>
                <w:szCs w:val="18"/>
              </w:rPr>
            </w:pPr>
            <w:r w:rsidRPr="0041381B">
              <w:rPr>
                <w:rFonts w:ascii="Cambria" w:hAnsi="Cambria"/>
                <w:b/>
                <w:sz w:val="18"/>
                <w:szCs w:val="18"/>
              </w:rPr>
              <w:t>Gospodarowanie wodami</w:t>
            </w:r>
          </w:p>
        </w:tc>
        <w:tc>
          <w:tcPr>
            <w:tcW w:w="5459" w:type="dxa"/>
            <w:shd w:val="clear" w:color="auto" w:fill="auto"/>
            <w:vAlign w:val="center"/>
          </w:tcPr>
          <w:p w14:paraId="146AFCAB" w14:textId="77777777" w:rsidR="007437FE" w:rsidRPr="0041381B" w:rsidRDefault="007437FE" w:rsidP="007437FE">
            <w:pPr>
              <w:spacing w:after="0" w:line="240" w:lineRule="auto"/>
              <w:jc w:val="center"/>
              <w:rPr>
                <w:rFonts w:ascii="Cambria" w:hAnsi="Cambria"/>
                <w:sz w:val="18"/>
                <w:szCs w:val="18"/>
              </w:rPr>
            </w:pPr>
            <w:r w:rsidRPr="0041381B">
              <w:rPr>
                <w:rFonts w:ascii="Cambria" w:hAnsi="Cambria"/>
                <w:sz w:val="18"/>
                <w:szCs w:val="18"/>
              </w:rPr>
              <w:t xml:space="preserve">Realizacja działań przestrzennych zatrzymujących wody deszczowe </w:t>
            </w:r>
          </w:p>
          <w:p w14:paraId="676BEE6E" w14:textId="77777777" w:rsidR="007437FE" w:rsidRPr="0041381B" w:rsidRDefault="007437FE" w:rsidP="007437FE">
            <w:pPr>
              <w:spacing w:after="0" w:line="240" w:lineRule="auto"/>
              <w:jc w:val="center"/>
              <w:rPr>
                <w:rFonts w:ascii="Cambria" w:hAnsi="Cambria"/>
                <w:sz w:val="18"/>
                <w:szCs w:val="18"/>
              </w:rPr>
            </w:pPr>
            <w:r w:rsidRPr="0041381B">
              <w:rPr>
                <w:rFonts w:ascii="Cambria" w:hAnsi="Cambria"/>
                <w:sz w:val="18"/>
                <w:szCs w:val="18"/>
              </w:rPr>
              <w:t xml:space="preserve">w miejscach ich opadu, poprzez: podnoszenie lesistości zwiększającej retencyjność; przekształcanie gruntów ornych, racjonalną gospodarka wodami opadowymi na </w:t>
            </w:r>
            <w:r w:rsidR="00BA2CCD" w:rsidRPr="0041381B">
              <w:rPr>
                <w:rFonts w:ascii="Cambria" w:hAnsi="Cambria"/>
                <w:sz w:val="18"/>
                <w:szCs w:val="18"/>
              </w:rPr>
              <w:t>terenach silnie zurbanizowanych</w:t>
            </w:r>
          </w:p>
        </w:tc>
        <w:tc>
          <w:tcPr>
            <w:tcW w:w="1842" w:type="dxa"/>
            <w:tcBorders>
              <w:bottom w:val="single" w:sz="4" w:space="0" w:color="auto"/>
            </w:tcBorders>
            <w:shd w:val="clear" w:color="auto" w:fill="auto"/>
            <w:vAlign w:val="center"/>
          </w:tcPr>
          <w:p w14:paraId="32A6E8A6" w14:textId="77777777" w:rsidR="007437FE" w:rsidRPr="0041381B" w:rsidRDefault="007437FE" w:rsidP="007437FE">
            <w:pPr>
              <w:spacing w:after="0" w:line="240" w:lineRule="auto"/>
              <w:jc w:val="center"/>
              <w:rPr>
                <w:rFonts w:ascii="Cambria" w:hAnsi="Cambria"/>
                <w:sz w:val="18"/>
                <w:szCs w:val="18"/>
              </w:rPr>
            </w:pPr>
            <w:r w:rsidRPr="0041381B">
              <w:rPr>
                <w:rFonts w:ascii="Cambria" w:hAnsi="Cambria"/>
                <w:sz w:val="18"/>
                <w:szCs w:val="18"/>
              </w:rPr>
              <w:t>Przedsiębiorcy, Mieszkańcy</w:t>
            </w:r>
          </w:p>
        </w:tc>
        <w:tc>
          <w:tcPr>
            <w:tcW w:w="1913" w:type="dxa"/>
            <w:shd w:val="clear" w:color="auto" w:fill="auto"/>
            <w:vAlign w:val="center"/>
          </w:tcPr>
          <w:p w14:paraId="4837F75B" w14:textId="77777777" w:rsidR="007437FE" w:rsidRPr="0041381B" w:rsidRDefault="007437FE" w:rsidP="007437FE">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261929BD" w14:textId="77777777" w:rsidR="007437FE" w:rsidRPr="0041381B" w:rsidRDefault="007437FE" w:rsidP="007437FE">
            <w:pPr>
              <w:spacing w:after="0" w:line="240" w:lineRule="auto"/>
              <w:ind w:left="-51"/>
              <w:jc w:val="center"/>
              <w:rPr>
                <w:rFonts w:ascii="Cambria" w:hAnsi="Cambria"/>
                <w:sz w:val="18"/>
                <w:szCs w:val="18"/>
              </w:rPr>
            </w:pPr>
            <w:r w:rsidRPr="0041381B">
              <w:rPr>
                <w:rFonts w:ascii="Cambria" w:hAnsi="Cambria"/>
                <w:sz w:val="18"/>
                <w:szCs w:val="18"/>
              </w:rPr>
              <w:t>Środki jednostek</w:t>
            </w:r>
          </w:p>
          <w:p w14:paraId="2E62FCAC" w14:textId="77777777" w:rsidR="007437FE" w:rsidRPr="0041381B" w:rsidRDefault="007437FE" w:rsidP="007437FE">
            <w:pPr>
              <w:spacing w:after="0" w:line="240" w:lineRule="auto"/>
              <w:ind w:left="-51"/>
              <w:jc w:val="center"/>
              <w:rPr>
                <w:rFonts w:ascii="Cambria" w:hAnsi="Cambria"/>
                <w:sz w:val="18"/>
                <w:szCs w:val="18"/>
              </w:rPr>
            </w:pPr>
            <w:r w:rsidRPr="0041381B">
              <w:rPr>
                <w:rFonts w:ascii="Cambria" w:hAnsi="Cambria"/>
                <w:sz w:val="18"/>
                <w:szCs w:val="18"/>
              </w:rPr>
              <w:t>realizujących</w:t>
            </w:r>
          </w:p>
          <w:p w14:paraId="26841120" w14:textId="77777777" w:rsidR="007437FE" w:rsidRPr="0041381B" w:rsidRDefault="007437FE" w:rsidP="007437FE">
            <w:pPr>
              <w:spacing w:after="0" w:line="240" w:lineRule="auto"/>
              <w:ind w:left="-51"/>
              <w:jc w:val="center"/>
              <w:rPr>
                <w:rFonts w:ascii="Cambria" w:hAnsi="Cambria"/>
                <w:sz w:val="18"/>
                <w:szCs w:val="18"/>
              </w:rPr>
            </w:pPr>
            <w:r w:rsidRPr="0041381B">
              <w:rPr>
                <w:rFonts w:ascii="Cambria" w:hAnsi="Cambria"/>
                <w:sz w:val="18"/>
                <w:szCs w:val="18"/>
              </w:rPr>
              <w:t>Fundusze Krajowe</w:t>
            </w:r>
          </w:p>
          <w:p w14:paraId="3391CCC5" w14:textId="77777777" w:rsidR="007437FE" w:rsidRPr="0041381B" w:rsidRDefault="007437FE" w:rsidP="007437FE">
            <w:pPr>
              <w:spacing w:after="0" w:line="240" w:lineRule="auto"/>
              <w:jc w:val="center"/>
              <w:rPr>
                <w:rFonts w:ascii="Cambria" w:hAnsi="Cambria" w:cs="Arial"/>
                <w:sz w:val="18"/>
                <w:szCs w:val="18"/>
              </w:rPr>
            </w:pPr>
            <w:r w:rsidRPr="0041381B">
              <w:rPr>
                <w:rFonts w:ascii="Cambria" w:hAnsi="Cambria"/>
                <w:sz w:val="18"/>
                <w:szCs w:val="18"/>
              </w:rPr>
              <w:t>Fundusze Unijne</w:t>
            </w:r>
          </w:p>
        </w:tc>
        <w:tc>
          <w:tcPr>
            <w:tcW w:w="1984" w:type="dxa"/>
            <w:shd w:val="clear" w:color="auto" w:fill="FFFFFF" w:themeFill="background1"/>
            <w:vAlign w:val="center"/>
          </w:tcPr>
          <w:p w14:paraId="7B697ABA" w14:textId="77777777" w:rsidR="007437FE" w:rsidRPr="0041381B" w:rsidRDefault="007437FE" w:rsidP="007437FE">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7437FE" w:rsidRPr="0041381B" w14:paraId="6BD3E02F" w14:textId="77777777" w:rsidTr="00053F9C">
        <w:trPr>
          <w:cantSplit/>
          <w:trHeight w:val="992"/>
          <w:jc w:val="center"/>
        </w:trPr>
        <w:tc>
          <w:tcPr>
            <w:tcW w:w="421" w:type="dxa"/>
            <w:shd w:val="clear" w:color="auto" w:fill="F2F2F2" w:themeFill="background1" w:themeFillShade="F2"/>
            <w:vAlign w:val="center"/>
          </w:tcPr>
          <w:p w14:paraId="55E08097" w14:textId="77777777" w:rsidR="007437FE" w:rsidRPr="0041381B" w:rsidRDefault="00BA2CCD" w:rsidP="007437FE">
            <w:pPr>
              <w:spacing w:after="0" w:line="240" w:lineRule="auto"/>
              <w:jc w:val="center"/>
              <w:rPr>
                <w:rFonts w:ascii="Cambria" w:hAnsi="Cambria"/>
                <w:b/>
                <w:sz w:val="18"/>
                <w:szCs w:val="18"/>
              </w:rPr>
            </w:pPr>
            <w:r w:rsidRPr="0041381B">
              <w:rPr>
                <w:rFonts w:ascii="Cambria" w:hAnsi="Cambria"/>
                <w:b/>
                <w:sz w:val="18"/>
                <w:szCs w:val="18"/>
              </w:rPr>
              <w:t>17</w:t>
            </w:r>
            <w:r w:rsidR="007437FE" w:rsidRPr="0041381B">
              <w:rPr>
                <w:rFonts w:ascii="Cambria" w:hAnsi="Cambria"/>
                <w:b/>
                <w:sz w:val="18"/>
                <w:szCs w:val="18"/>
              </w:rPr>
              <w:t>.</w:t>
            </w:r>
          </w:p>
        </w:tc>
        <w:tc>
          <w:tcPr>
            <w:tcW w:w="1275" w:type="dxa"/>
            <w:vMerge/>
            <w:shd w:val="clear" w:color="auto" w:fill="F2F2F2" w:themeFill="background1" w:themeFillShade="F2"/>
            <w:textDirection w:val="btLr"/>
            <w:vAlign w:val="center"/>
          </w:tcPr>
          <w:p w14:paraId="20B1F2AE" w14:textId="77777777" w:rsidR="007437FE" w:rsidRPr="0041381B" w:rsidRDefault="007437FE" w:rsidP="007437FE">
            <w:pPr>
              <w:spacing w:after="0" w:line="240" w:lineRule="auto"/>
              <w:ind w:left="113" w:right="113"/>
              <w:jc w:val="center"/>
              <w:rPr>
                <w:rFonts w:ascii="Cambria" w:hAnsi="Cambria"/>
                <w:sz w:val="18"/>
                <w:szCs w:val="18"/>
              </w:rPr>
            </w:pPr>
          </w:p>
        </w:tc>
        <w:tc>
          <w:tcPr>
            <w:tcW w:w="5459" w:type="dxa"/>
            <w:shd w:val="clear" w:color="auto" w:fill="auto"/>
            <w:vAlign w:val="center"/>
          </w:tcPr>
          <w:p w14:paraId="65B7BE2C" w14:textId="77777777" w:rsidR="007437FE" w:rsidRPr="0041381B" w:rsidRDefault="007437FE" w:rsidP="007437FE">
            <w:pPr>
              <w:spacing w:after="0" w:line="240" w:lineRule="auto"/>
              <w:jc w:val="center"/>
              <w:rPr>
                <w:rFonts w:ascii="Cambria" w:hAnsi="Cambria"/>
                <w:sz w:val="18"/>
                <w:szCs w:val="18"/>
              </w:rPr>
            </w:pPr>
            <w:r w:rsidRPr="0041381B">
              <w:rPr>
                <w:rFonts w:ascii="Cambria" w:hAnsi="Cambria"/>
                <w:sz w:val="18"/>
                <w:szCs w:val="18"/>
              </w:rPr>
              <w:t xml:space="preserve">Monitoring jakości wód podziemnych </w:t>
            </w:r>
          </w:p>
          <w:p w14:paraId="55078A54" w14:textId="04EC9D7E" w:rsidR="007437FE" w:rsidRPr="0041381B" w:rsidRDefault="007437FE" w:rsidP="00617242">
            <w:pPr>
              <w:spacing w:after="0" w:line="240" w:lineRule="auto"/>
              <w:jc w:val="center"/>
              <w:rPr>
                <w:rFonts w:ascii="Cambria" w:hAnsi="Cambria"/>
                <w:sz w:val="18"/>
                <w:szCs w:val="18"/>
              </w:rPr>
            </w:pPr>
            <w:r w:rsidRPr="0041381B">
              <w:rPr>
                <w:rFonts w:ascii="Cambria" w:hAnsi="Cambria"/>
                <w:sz w:val="18"/>
                <w:szCs w:val="18"/>
              </w:rPr>
              <w:t xml:space="preserve">i powierzchniowych na terenie </w:t>
            </w:r>
            <w:r w:rsidR="00617242" w:rsidRPr="0041381B">
              <w:rPr>
                <w:rFonts w:ascii="Cambria" w:hAnsi="Cambria"/>
                <w:sz w:val="18"/>
                <w:szCs w:val="18"/>
              </w:rPr>
              <w:t>miasta</w:t>
            </w:r>
          </w:p>
        </w:tc>
        <w:tc>
          <w:tcPr>
            <w:tcW w:w="1842" w:type="dxa"/>
            <w:tcBorders>
              <w:bottom w:val="single" w:sz="4" w:space="0" w:color="auto"/>
            </w:tcBorders>
            <w:shd w:val="clear" w:color="auto" w:fill="auto"/>
            <w:vAlign w:val="center"/>
          </w:tcPr>
          <w:p w14:paraId="1D52AB62" w14:textId="77777777" w:rsidR="007437FE" w:rsidRPr="0041381B" w:rsidRDefault="007437FE" w:rsidP="007437FE">
            <w:pPr>
              <w:spacing w:after="0" w:line="240" w:lineRule="auto"/>
              <w:jc w:val="center"/>
              <w:rPr>
                <w:rFonts w:ascii="Cambria" w:hAnsi="Cambria"/>
                <w:sz w:val="18"/>
                <w:szCs w:val="18"/>
              </w:rPr>
            </w:pPr>
            <w:r w:rsidRPr="0041381B">
              <w:rPr>
                <w:rFonts w:ascii="Cambria" w:hAnsi="Cambria"/>
                <w:sz w:val="18"/>
                <w:szCs w:val="18"/>
              </w:rPr>
              <w:t>GIOŚ RWMŚ</w:t>
            </w:r>
          </w:p>
        </w:tc>
        <w:tc>
          <w:tcPr>
            <w:tcW w:w="1913" w:type="dxa"/>
            <w:shd w:val="clear" w:color="auto" w:fill="auto"/>
            <w:vAlign w:val="center"/>
          </w:tcPr>
          <w:p w14:paraId="0785938A" w14:textId="77777777" w:rsidR="007437FE" w:rsidRPr="0041381B" w:rsidRDefault="007437FE" w:rsidP="007437FE">
            <w:pPr>
              <w:spacing w:after="0" w:line="240" w:lineRule="auto"/>
              <w:jc w:val="center"/>
              <w:rPr>
                <w:rFonts w:ascii="Cambria" w:hAnsi="Cambria"/>
                <w:sz w:val="18"/>
                <w:szCs w:val="18"/>
              </w:rPr>
            </w:pPr>
            <w:r w:rsidRPr="0041381B">
              <w:rPr>
                <w:rFonts w:ascii="Cambria" w:hAnsi="Cambria" w:cs="Arial"/>
                <w:sz w:val="18"/>
                <w:szCs w:val="18"/>
              </w:rPr>
              <w:t>20 000,00</w:t>
            </w:r>
          </w:p>
        </w:tc>
        <w:tc>
          <w:tcPr>
            <w:tcW w:w="1985" w:type="dxa"/>
            <w:shd w:val="clear" w:color="auto" w:fill="auto"/>
            <w:vAlign w:val="center"/>
          </w:tcPr>
          <w:p w14:paraId="2A79CCCE" w14:textId="77777777" w:rsidR="007437FE" w:rsidRPr="0041381B" w:rsidRDefault="007437FE" w:rsidP="007437FE">
            <w:pPr>
              <w:spacing w:after="0" w:line="240" w:lineRule="auto"/>
              <w:ind w:left="-51"/>
              <w:jc w:val="center"/>
              <w:rPr>
                <w:rFonts w:ascii="Cambria" w:hAnsi="Cambria"/>
                <w:sz w:val="18"/>
                <w:szCs w:val="18"/>
              </w:rPr>
            </w:pPr>
            <w:r w:rsidRPr="0041381B">
              <w:rPr>
                <w:rFonts w:ascii="Cambria" w:hAnsi="Cambria"/>
                <w:sz w:val="18"/>
                <w:szCs w:val="18"/>
              </w:rPr>
              <w:t>Środki jednostek</w:t>
            </w:r>
          </w:p>
          <w:p w14:paraId="1DB2D31B" w14:textId="77777777" w:rsidR="007437FE" w:rsidRPr="0041381B" w:rsidRDefault="007437FE" w:rsidP="007437FE">
            <w:pPr>
              <w:spacing w:after="0" w:line="240" w:lineRule="auto"/>
              <w:ind w:left="-51"/>
              <w:jc w:val="center"/>
              <w:rPr>
                <w:rFonts w:ascii="Cambria" w:hAnsi="Cambria"/>
                <w:sz w:val="18"/>
                <w:szCs w:val="18"/>
              </w:rPr>
            </w:pPr>
            <w:r w:rsidRPr="0041381B">
              <w:rPr>
                <w:rFonts w:ascii="Cambria" w:hAnsi="Cambria"/>
                <w:sz w:val="18"/>
                <w:szCs w:val="18"/>
              </w:rPr>
              <w:t>realizujących</w:t>
            </w:r>
          </w:p>
          <w:p w14:paraId="7059653C" w14:textId="77777777" w:rsidR="007437FE" w:rsidRPr="0041381B" w:rsidRDefault="007437FE" w:rsidP="007437FE">
            <w:pPr>
              <w:spacing w:after="0" w:line="240" w:lineRule="auto"/>
              <w:ind w:left="-51"/>
              <w:jc w:val="center"/>
              <w:rPr>
                <w:rFonts w:ascii="Cambria" w:hAnsi="Cambria"/>
                <w:sz w:val="18"/>
                <w:szCs w:val="18"/>
              </w:rPr>
            </w:pPr>
            <w:r w:rsidRPr="0041381B">
              <w:rPr>
                <w:rFonts w:ascii="Cambria" w:hAnsi="Cambria"/>
                <w:sz w:val="18"/>
                <w:szCs w:val="18"/>
              </w:rPr>
              <w:t>Fundusze Krajowe</w:t>
            </w:r>
          </w:p>
          <w:p w14:paraId="308D9201" w14:textId="77777777" w:rsidR="007437FE" w:rsidRPr="0041381B" w:rsidRDefault="007437FE" w:rsidP="007437FE">
            <w:pPr>
              <w:spacing w:after="0" w:line="240" w:lineRule="auto"/>
              <w:jc w:val="center"/>
              <w:rPr>
                <w:rFonts w:ascii="Cambria" w:hAnsi="Cambria" w:cs="Arial"/>
                <w:sz w:val="18"/>
                <w:szCs w:val="18"/>
              </w:rPr>
            </w:pPr>
            <w:r w:rsidRPr="0041381B">
              <w:rPr>
                <w:rFonts w:ascii="Cambria" w:hAnsi="Cambria"/>
                <w:sz w:val="18"/>
                <w:szCs w:val="18"/>
              </w:rPr>
              <w:t>Fundusze Unijne</w:t>
            </w:r>
          </w:p>
        </w:tc>
        <w:tc>
          <w:tcPr>
            <w:tcW w:w="1984" w:type="dxa"/>
            <w:shd w:val="clear" w:color="auto" w:fill="FFFFFF" w:themeFill="background1"/>
            <w:vAlign w:val="center"/>
          </w:tcPr>
          <w:p w14:paraId="4226F6B9" w14:textId="77777777" w:rsidR="007437FE" w:rsidRPr="0041381B" w:rsidRDefault="007437FE" w:rsidP="007437FE">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D80E99" w:rsidRPr="0041381B" w14:paraId="7866E22C" w14:textId="77777777" w:rsidTr="00053F9C">
        <w:trPr>
          <w:cantSplit/>
          <w:trHeight w:val="992"/>
          <w:jc w:val="center"/>
        </w:trPr>
        <w:tc>
          <w:tcPr>
            <w:tcW w:w="421" w:type="dxa"/>
            <w:shd w:val="clear" w:color="auto" w:fill="F2F2F2" w:themeFill="background1" w:themeFillShade="F2"/>
            <w:vAlign w:val="center"/>
          </w:tcPr>
          <w:p w14:paraId="3A4C6821" w14:textId="77777777" w:rsidR="00D80E99" w:rsidRPr="0041381B" w:rsidRDefault="00D80E99" w:rsidP="007437FE">
            <w:pPr>
              <w:spacing w:after="0" w:line="240" w:lineRule="auto"/>
              <w:jc w:val="center"/>
              <w:rPr>
                <w:rFonts w:ascii="Cambria" w:hAnsi="Cambria"/>
                <w:b/>
                <w:sz w:val="18"/>
                <w:szCs w:val="18"/>
              </w:rPr>
            </w:pPr>
            <w:r w:rsidRPr="0041381B">
              <w:rPr>
                <w:rFonts w:ascii="Cambria" w:hAnsi="Cambria"/>
                <w:b/>
                <w:sz w:val="18"/>
                <w:szCs w:val="18"/>
              </w:rPr>
              <w:t>18.</w:t>
            </w:r>
          </w:p>
        </w:tc>
        <w:tc>
          <w:tcPr>
            <w:tcW w:w="1275" w:type="dxa"/>
            <w:vMerge w:val="restart"/>
            <w:shd w:val="clear" w:color="auto" w:fill="F2F2F2" w:themeFill="background1" w:themeFillShade="F2"/>
            <w:textDirection w:val="btLr"/>
            <w:vAlign w:val="center"/>
          </w:tcPr>
          <w:p w14:paraId="204399F9" w14:textId="77777777" w:rsidR="00D80E99" w:rsidRPr="0041381B" w:rsidRDefault="00D80E99" w:rsidP="007437FE">
            <w:pPr>
              <w:spacing w:after="0" w:line="240" w:lineRule="auto"/>
              <w:ind w:right="113"/>
              <w:jc w:val="center"/>
              <w:rPr>
                <w:rFonts w:ascii="Cambria" w:hAnsi="Cambria"/>
                <w:b/>
                <w:sz w:val="18"/>
                <w:szCs w:val="18"/>
              </w:rPr>
            </w:pPr>
            <w:r w:rsidRPr="0041381B">
              <w:rPr>
                <w:rFonts w:ascii="Cambria" w:hAnsi="Cambria"/>
                <w:b/>
                <w:sz w:val="18"/>
                <w:szCs w:val="18"/>
              </w:rPr>
              <w:t>Obszar interwencji V</w:t>
            </w:r>
          </w:p>
          <w:p w14:paraId="5C76B315" w14:textId="77777777" w:rsidR="00D80E99" w:rsidRPr="0041381B" w:rsidRDefault="00D80E99" w:rsidP="00D80E99">
            <w:pPr>
              <w:spacing w:after="0" w:line="240" w:lineRule="auto"/>
              <w:ind w:left="113" w:right="113"/>
              <w:jc w:val="center"/>
              <w:rPr>
                <w:rFonts w:ascii="Cambria" w:hAnsi="Cambria"/>
                <w:sz w:val="18"/>
                <w:szCs w:val="18"/>
              </w:rPr>
            </w:pPr>
            <w:r w:rsidRPr="0041381B">
              <w:rPr>
                <w:rFonts w:ascii="Cambria" w:hAnsi="Cambria"/>
                <w:b/>
                <w:sz w:val="18"/>
                <w:szCs w:val="18"/>
              </w:rPr>
              <w:t>Gospodarka wodno-ściekowa</w:t>
            </w:r>
          </w:p>
        </w:tc>
        <w:tc>
          <w:tcPr>
            <w:tcW w:w="5459" w:type="dxa"/>
            <w:vAlign w:val="center"/>
          </w:tcPr>
          <w:p w14:paraId="50C10D5C" w14:textId="77777777" w:rsidR="00D80E99" w:rsidRPr="0041381B" w:rsidRDefault="00D80E99" w:rsidP="007437FE">
            <w:pPr>
              <w:spacing w:after="0" w:line="240" w:lineRule="auto"/>
              <w:ind w:left="-51"/>
              <w:jc w:val="center"/>
              <w:rPr>
                <w:rFonts w:ascii="Cambria" w:hAnsi="Cambria"/>
                <w:sz w:val="18"/>
                <w:szCs w:val="18"/>
              </w:rPr>
            </w:pPr>
            <w:r w:rsidRPr="0041381B">
              <w:rPr>
                <w:rFonts w:ascii="Cambria" w:hAnsi="Cambria"/>
                <w:sz w:val="18"/>
                <w:szCs w:val="18"/>
              </w:rPr>
              <w:t xml:space="preserve">Minimalizacja strat wody na przesyle wody wodociągowej </w:t>
            </w:r>
          </w:p>
          <w:p w14:paraId="192A6F5F" w14:textId="77777777" w:rsidR="00D80E99" w:rsidRPr="0041381B" w:rsidRDefault="00D80E99" w:rsidP="007437FE">
            <w:pPr>
              <w:spacing w:after="0" w:line="240" w:lineRule="auto"/>
              <w:jc w:val="center"/>
              <w:rPr>
                <w:rFonts w:ascii="Cambria" w:hAnsi="Cambria"/>
                <w:sz w:val="18"/>
                <w:szCs w:val="18"/>
              </w:rPr>
            </w:pPr>
            <w:r w:rsidRPr="0041381B">
              <w:rPr>
                <w:rFonts w:ascii="Cambria" w:hAnsi="Cambria"/>
                <w:sz w:val="18"/>
                <w:szCs w:val="18"/>
              </w:rPr>
              <w:t>(przewody magistralne i lokalne)</w:t>
            </w:r>
          </w:p>
        </w:tc>
        <w:tc>
          <w:tcPr>
            <w:tcW w:w="1842" w:type="dxa"/>
            <w:shd w:val="clear" w:color="auto" w:fill="FFFFFF"/>
            <w:vAlign w:val="center"/>
          </w:tcPr>
          <w:p w14:paraId="0BFF4709" w14:textId="77777777" w:rsidR="00D80E99" w:rsidRPr="0041381B" w:rsidRDefault="001D73F2" w:rsidP="00D80E99">
            <w:pPr>
              <w:spacing w:after="0" w:line="240" w:lineRule="auto"/>
              <w:jc w:val="center"/>
              <w:rPr>
                <w:rFonts w:ascii="Cambria" w:hAnsi="Cambria"/>
                <w:sz w:val="18"/>
                <w:szCs w:val="18"/>
              </w:rPr>
            </w:pPr>
            <w:r w:rsidRPr="0041381B">
              <w:rPr>
                <w:rFonts w:ascii="Cambria" w:hAnsi="Cambria"/>
                <w:sz w:val="18"/>
                <w:szCs w:val="18"/>
              </w:rPr>
              <w:t>Gestor sieci</w:t>
            </w:r>
          </w:p>
        </w:tc>
        <w:tc>
          <w:tcPr>
            <w:tcW w:w="1913" w:type="dxa"/>
            <w:shd w:val="clear" w:color="auto" w:fill="auto"/>
            <w:vAlign w:val="center"/>
          </w:tcPr>
          <w:p w14:paraId="5B54EE99" w14:textId="77777777" w:rsidR="00D80E99" w:rsidRPr="0041381B" w:rsidRDefault="00D80E99" w:rsidP="007437FE">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6452449D" w14:textId="77777777" w:rsidR="00D80E99" w:rsidRPr="0041381B" w:rsidRDefault="00D80E99" w:rsidP="007437FE">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Środki jednostek</w:t>
            </w:r>
          </w:p>
          <w:p w14:paraId="431F1D7E" w14:textId="77777777" w:rsidR="00D80E99" w:rsidRPr="0041381B" w:rsidRDefault="00D80E99" w:rsidP="007437FE">
            <w:pPr>
              <w:spacing w:after="0" w:line="240" w:lineRule="auto"/>
              <w:jc w:val="center"/>
              <w:rPr>
                <w:rFonts w:ascii="Cambria" w:hAnsi="Cambria"/>
                <w:sz w:val="18"/>
                <w:szCs w:val="18"/>
              </w:rPr>
            </w:pPr>
            <w:r w:rsidRPr="0041381B">
              <w:rPr>
                <w:rFonts w:ascii="Cambria" w:hAnsi="Cambria"/>
                <w:sz w:val="18"/>
                <w:szCs w:val="18"/>
                <w:lang w:eastAsia="pl-PL"/>
              </w:rPr>
              <w:t>realizujących</w:t>
            </w:r>
          </w:p>
        </w:tc>
        <w:tc>
          <w:tcPr>
            <w:tcW w:w="1984" w:type="dxa"/>
            <w:shd w:val="clear" w:color="auto" w:fill="auto"/>
            <w:vAlign w:val="center"/>
          </w:tcPr>
          <w:p w14:paraId="1BBB382D" w14:textId="77777777" w:rsidR="00D80E99" w:rsidRPr="0041381B" w:rsidRDefault="00D80E99" w:rsidP="007437FE">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D80E99" w:rsidRPr="0041381B" w14:paraId="274EF1A7" w14:textId="77777777" w:rsidTr="00053F9C">
        <w:trPr>
          <w:cantSplit/>
          <w:trHeight w:val="992"/>
          <w:jc w:val="center"/>
        </w:trPr>
        <w:tc>
          <w:tcPr>
            <w:tcW w:w="421" w:type="dxa"/>
            <w:shd w:val="clear" w:color="auto" w:fill="F2F2F2" w:themeFill="background1" w:themeFillShade="F2"/>
            <w:vAlign w:val="center"/>
          </w:tcPr>
          <w:p w14:paraId="1DFFAB4C" w14:textId="77777777" w:rsidR="00D80E99" w:rsidRPr="0041381B" w:rsidRDefault="00D80E99" w:rsidP="007437FE">
            <w:pPr>
              <w:spacing w:after="0" w:line="240" w:lineRule="auto"/>
              <w:jc w:val="center"/>
              <w:rPr>
                <w:rFonts w:ascii="Cambria" w:hAnsi="Cambria"/>
                <w:b/>
                <w:sz w:val="18"/>
                <w:szCs w:val="18"/>
              </w:rPr>
            </w:pPr>
            <w:r w:rsidRPr="0041381B">
              <w:rPr>
                <w:rFonts w:ascii="Cambria" w:hAnsi="Cambria"/>
                <w:b/>
                <w:sz w:val="18"/>
                <w:szCs w:val="18"/>
              </w:rPr>
              <w:t>19.</w:t>
            </w:r>
          </w:p>
        </w:tc>
        <w:tc>
          <w:tcPr>
            <w:tcW w:w="1275" w:type="dxa"/>
            <w:vMerge/>
            <w:shd w:val="clear" w:color="auto" w:fill="F2F2F2" w:themeFill="background1" w:themeFillShade="F2"/>
            <w:textDirection w:val="btLr"/>
            <w:vAlign w:val="center"/>
          </w:tcPr>
          <w:p w14:paraId="745B3914" w14:textId="77777777" w:rsidR="00D80E99" w:rsidRPr="0041381B" w:rsidRDefault="00D80E99" w:rsidP="00D80E99">
            <w:pPr>
              <w:spacing w:after="0" w:line="240" w:lineRule="auto"/>
              <w:ind w:left="113" w:right="113"/>
              <w:jc w:val="center"/>
              <w:rPr>
                <w:rFonts w:ascii="Cambria" w:hAnsi="Cambria"/>
                <w:sz w:val="18"/>
                <w:szCs w:val="18"/>
              </w:rPr>
            </w:pPr>
          </w:p>
        </w:tc>
        <w:tc>
          <w:tcPr>
            <w:tcW w:w="5459" w:type="dxa"/>
            <w:shd w:val="clear" w:color="auto" w:fill="auto"/>
            <w:vAlign w:val="center"/>
          </w:tcPr>
          <w:p w14:paraId="6AA9B67D" w14:textId="77777777" w:rsidR="00D80E99" w:rsidRPr="0041381B" w:rsidRDefault="00D80E99" w:rsidP="007437FE">
            <w:pPr>
              <w:spacing w:after="0" w:line="240" w:lineRule="auto"/>
              <w:jc w:val="center"/>
              <w:rPr>
                <w:rFonts w:ascii="Cambria" w:hAnsi="Cambria"/>
                <w:sz w:val="18"/>
                <w:szCs w:val="18"/>
              </w:rPr>
            </w:pPr>
            <w:r w:rsidRPr="0041381B">
              <w:rPr>
                <w:rFonts w:ascii="Cambria" w:hAnsi="Cambria"/>
                <w:sz w:val="18"/>
                <w:szCs w:val="18"/>
              </w:rPr>
              <w:t xml:space="preserve">Sukcesywna wymiana i renowacja </w:t>
            </w:r>
          </w:p>
          <w:p w14:paraId="0BCACDED" w14:textId="77777777" w:rsidR="00D80E99" w:rsidRPr="0041381B" w:rsidRDefault="00D80E99" w:rsidP="007437FE">
            <w:pPr>
              <w:spacing w:after="0" w:line="240" w:lineRule="auto"/>
              <w:jc w:val="center"/>
              <w:rPr>
                <w:rFonts w:ascii="Cambria" w:hAnsi="Cambria"/>
                <w:sz w:val="18"/>
                <w:szCs w:val="18"/>
              </w:rPr>
            </w:pPr>
            <w:r w:rsidRPr="0041381B">
              <w:rPr>
                <w:rFonts w:ascii="Cambria" w:hAnsi="Cambria"/>
                <w:sz w:val="18"/>
                <w:szCs w:val="18"/>
              </w:rPr>
              <w:t>wyeksploatowanych odcinków sieci wodociągowej</w:t>
            </w:r>
          </w:p>
        </w:tc>
        <w:tc>
          <w:tcPr>
            <w:tcW w:w="1842" w:type="dxa"/>
            <w:shd w:val="clear" w:color="auto" w:fill="FFFFFF"/>
            <w:vAlign w:val="center"/>
          </w:tcPr>
          <w:p w14:paraId="7E4AC1E1" w14:textId="77777777" w:rsidR="00D80E99" w:rsidRPr="0041381B" w:rsidRDefault="001D73F2" w:rsidP="007437FE">
            <w:pPr>
              <w:spacing w:after="0" w:line="240" w:lineRule="auto"/>
              <w:jc w:val="center"/>
              <w:rPr>
                <w:rFonts w:ascii="Cambria" w:hAnsi="Cambria"/>
                <w:sz w:val="18"/>
                <w:szCs w:val="18"/>
              </w:rPr>
            </w:pPr>
            <w:r w:rsidRPr="0041381B">
              <w:rPr>
                <w:rFonts w:ascii="Cambria" w:hAnsi="Cambria"/>
                <w:sz w:val="18"/>
                <w:szCs w:val="18"/>
              </w:rPr>
              <w:t>Gestor sieci</w:t>
            </w:r>
          </w:p>
        </w:tc>
        <w:tc>
          <w:tcPr>
            <w:tcW w:w="1913" w:type="dxa"/>
            <w:shd w:val="clear" w:color="auto" w:fill="auto"/>
            <w:vAlign w:val="center"/>
          </w:tcPr>
          <w:p w14:paraId="14FCCB34" w14:textId="77777777" w:rsidR="00D80E99" w:rsidRPr="0041381B" w:rsidRDefault="00D80E99" w:rsidP="007437FE">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410C441C" w14:textId="77777777" w:rsidR="00D80E99" w:rsidRPr="0041381B" w:rsidRDefault="00D80E99" w:rsidP="007437FE">
            <w:pPr>
              <w:spacing w:after="0" w:line="240" w:lineRule="auto"/>
              <w:ind w:left="-51"/>
              <w:jc w:val="center"/>
              <w:rPr>
                <w:rFonts w:ascii="Cambria" w:hAnsi="Cambria"/>
                <w:sz w:val="18"/>
                <w:szCs w:val="18"/>
              </w:rPr>
            </w:pPr>
            <w:r w:rsidRPr="0041381B">
              <w:rPr>
                <w:rFonts w:ascii="Cambria" w:hAnsi="Cambria"/>
                <w:sz w:val="18"/>
                <w:szCs w:val="18"/>
              </w:rPr>
              <w:t>NFOŚiGW,</w:t>
            </w:r>
          </w:p>
          <w:p w14:paraId="0E9DC52F" w14:textId="77777777" w:rsidR="00D80E99" w:rsidRPr="0041381B" w:rsidRDefault="00D80E99" w:rsidP="007437FE">
            <w:pPr>
              <w:spacing w:after="0" w:line="240" w:lineRule="auto"/>
              <w:ind w:left="-51"/>
              <w:jc w:val="center"/>
              <w:rPr>
                <w:rFonts w:ascii="Cambria" w:hAnsi="Cambria"/>
                <w:sz w:val="18"/>
                <w:szCs w:val="18"/>
              </w:rPr>
            </w:pPr>
            <w:r w:rsidRPr="0041381B">
              <w:rPr>
                <w:rFonts w:ascii="Cambria" w:hAnsi="Cambria"/>
                <w:sz w:val="18"/>
                <w:szCs w:val="18"/>
              </w:rPr>
              <w:t>WRPO, PROW,</w:t>
            </w:r>
          </w:p>
          <w:p w14:paraId="55A25BD6" w14:textId="77777777" w:rsidR="00D80E99" w:rsidRPr="0041381B" w:rsidRDefault="00D80E99" w:rsidP="007437FE">
            <w:pPr>
              <w:spacing w:after="0" w:line="240" w:lineRule="auto"/>
              <w:jc w:val="center"/>
              <w:rPr>
                <w:rFonts w:ascii="Cambria" w:hAnsi="Cambria"/>
                <w:sz w:val="18"/>
                <w:szCs w:val="18"/>
              </w:rPr>
            </w:pPr>
            <w:r w:rsidRPr="0041381B">
              <w:rPr>
                <w:rFonts w:ascii="Cambria" w:hAnsi="Cambria"/>
                <w:sz w:val="18"/>
                <w:szCs w:val="18"/>
              </w:rPr>
              <w:t>Fundusze Unijne</w:t>
            </w:r>
          </w:p>
        </w:tc>
        <w:tc>
          <w:tcPr>
            <w:tcW w:w="1984" w:type="dxa"/>
            <w:shd w:val="clear" w:color="auto" w:fill="auto"/>
            <w:vAlign w:val="center"/>
          </w:tcPr>
          <w:p w14:paraId="50AA10AF" w14:textId="77777777" w:rsidR="00D80E99" w:rsidRPr="0041381B" w:rsidRDefault="00D80E99" w:rsidP="007437FE">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D80E99" w:rsidRPr="0041381B" w14:paraId="599D643D" w14:textId="77777777" w:rsidTr="00053F9C">
        <w:trPr>
          <w:cantSplit/>
          <w:trHeight w:val="992"/>
          <w:jc w:val="center"/>
        </w:trPr>
        <w:tc>
          <w:tcPr>
            <w:tcW w:w="421" w:type="dxa"/>
            <w:shd w:val="clear" w:color="auto" w:fill="F2F2F2" w:themeFill="background1" w:themeFillShade="F2"/>
            <w:vAlign w:val="center"/>
          </w:tcPr>
          <w:p w14:paraId="1A99529C" w14:textId="77777777" w:rsidR="00D80E99" w:rsidRPr="0041381B" w:rsidRDefault="00D80E99" w:rsidP="007437FE">
            <w:pPr>
              <w:spacing w:after="0" w:line="240" w:lineRule="auto"/>
              <w:jc w:val="center"/>
              <w:rPr>
                <w:rFonts w:ascii="Cambria" w:hAnsi="Cambria"/>
                <w:b/>
                <w:sz w:val="18"/>
                <w:szCs w:val="18"/>
              </w:rPr>
            </w:pPr>
            <w:r w:rsidRPr="0041381B">
              <w:rPr>
                <w:rFonts w:ascii="Cambria" w:hAnsi="Cambria"/>
                <w:b/>
                <w:sz w:val="18"/>
                <w:szCs w:val="18"/>
              </w:rPr>
              <w:t>20.</w:t>
            </w:r>
          </w:p>
        </w:tc>
        <w:tc>
          <w:tcPr>
            <w:tcW w:w="1275" w:type="dxa"/>
            <w:vMerge/>
            <w:shd w:val="clear" w:color="auto" w:fill="F2F2F2" w:themeFill="background1" w:themeFillShade="F2"/>
            <w:textDirection w:val="btLr"/>
            <w:vAlign w:val="center"/>
          </w:tcPr>
          <w:p w14:paraId="0702F455" w14:textId="77777777" w:rsidR="00D80E99" w:rsidRPr="0041381B" w:rsidRDefault="00D80E99" w:rsidP="00D80E99">
            <w:pPr>
              <w:spacing w:after="0" w:line="240" w:lineRule="auto"/>
              <w:ind w:left="113" w:right="113"/>
              <w:jc w:val="center"/>
              <w:rPr>
                <w:rFonts w:ascii="Cambria" w:hAnsi="Cambria"/>
                <w:sz w:val="18"/>
                <w:szCs w:val="18"/>
              </w:rPr>
            </w:pPr>
          </w:p>
        </w:tc>
        <w:tc>
          <w:tcPr>
            <w:tcW w:w="5459" w:type="dxa"/>
            <w:shd w:val="clear" w:color="auto" w:fill="auto"/>
            <w:vAlign w:val="center"/>
          </w:tcPr>
          <w:p w14:paraId="17640333" w14:textId="77777777" w:rsidR="00D80E99" w:rsidRPr="0041381B" w:rsidRDefault="00D80E99" w:rsidP="007437FE">
            <w:pPr>
              <w:spacing w:after="0" w:line="240" w:lineRule="auto"/>
              <w:jc w:val="center"/>
              <w:rPr>
                <w:rFonts w:ascii="Cambria" w:hAnsi="Cambria"/>
                <w:sz w:val="18"/>
                <w:szCs w:val="18"/>
              </w:rPr>
            </w:pPr>
            <w:r w:rsidRPr="0041381B">
              <w:rPr>
                <w:rFonts w:ascii="Cambria" w:hAnsi="Cambria"/>
                <w:sz w:val="18"/>
                <w:szCs w:val="18"/>
              </w:rPr>
              <w:t xml:space="preserve">Opracowanie projektów i budowa sieci wodociągowej </w:t>
            </w:r>
          </w:p>
          <w:p w14:paraId="72DB7658" w14:textId="7C261495" w:rsidR="00D80E99" w:rsidRPr="0041381B" w:rsidRDefault="00D80E99" w:rsidP="00617242">
            <w:pPr>
              <w:spacing w:after="0" w:line="240" w:lineRule="auto"/>
              <w:jc w:val="center"/>
              <w:rPr>
                <w:rFonts w:ascii="Cambria" w:hAnsi="Cambria"/>
                <w:sz w:val="18"/>
                <w:szCs w:val="18"/>
              </w:rPr>
            </w:pPr>
            <w:r w:rsidRPr="0041381B">
              <w:rPr>
                <w:rFonts w:ascii="Cambria" w:hAnsi="Cambria"/>
                <w:sz w:val="18"/>
                <w:szCs w:val="18"/>
              </w:rPr>
              <w:t>na terenie</w:t>
            </w:r>
            <w:r w:rsidR="00617242" w:rsidRPr="0041381B">
              <w:rPr>
                <w:rFonts w:ascii="Cambria" w:hAnsi="Cambria"/>
                <w:sz w:val="18"/>
                <w:szCs w:val="18"/>
              </w:rPr>
              <w:t xml:space="preserve"> miasta</w:t>
            </w:r>
          </w:p>
        </w:tc>
        <w:tc>
          <w:tcPr>
            <w:tcW w:w="1842" w:type="dxa"/>
            <w:shd w:val="clear" w:color="auto" w:fill="FFFFFF"/>
            <w:vAlign w:val="center"/>
          </w:tcPr>
          <w:p w14:paraId="6857FE5C" w14:textId="77777777" w:rsidR="00D80E99" w:rsidRPr="0041381B" w:rsidRDefault="001D73F2" w:rsidP="007437FE">
            <w:pPr>
              <w:spacing w:after="0" w:line="240" w:lineRule="auto"/>
              <w:jc w:val="center"/>
              <w:rPr>
                <w:rFonts w:ascii="Cambria" w:hAnsi="Cambria"/>
                <w:sz w:val="18"/>
                <w:szCs w:val="18"/>
              </w:rPr>
            </w:pPr>
            <w:r w:rsidRPr="0041381B">
              <w:rPr>
                <w:rFonts w:ascii="Cambria" w:hAnsi="Cambria"/>
                <w:sz w:val="18"/>
                <w:szCs w:val="18"/>
              </w:rPr>
              <w:t>Gestor sieci</w:t>
            </w:r>
          </w:p>
        </w:tc>
        <w:tc>
          <w:tcPr>
            <w:tcW w:w="1913" w:type="dxa"/>
            <w:shd w:val="clear" w:color="auto" w:fill="auto"/>
            <w:vAlign w:val="center"/>
          </w:tcPr>
          <w:p w14:paraId="12C5FAF2" w14:textId="77777777" w:rsidR="00D80E99" w:rsidRPr="0041381B" w:rsidRDefault="00D80E99" w:rsidP="007437FE">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5038E27D" w14:textId="77777777" w:rsidR="00D80E99" w:rsidRPr="0041381B" w:rsidRDefault="00D80E99" w:rsidP="007437FE">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Środki jednostek</w:t>
            </w:r>
          </w:p>
          <w:p w14:paraId="3155C7AD" w14:textId="77777777" w:rsidR="00D80E99" w:rsidRPr="0041381B" w:rsidRDefault="00D80E99" w:rsidP="007437FE">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realizujących,</w:t>
            </w:r>
          </w:p>
          <w:p w14:paraId="42DA11C3" w14:textId="77777777" w:rsidR="00D80E99" w:rsidRPr="0041381B" w:rsidRDefault="00D80E99" w:rsidP="007437FE">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Fundusze Krajowe,</w:t>
            </w:r>
          </w:p>
          <w:p w14:paraId="42E83E7B" w14:textId="77777777" w:rsidR="00D80E99" w:rsidRPr="0041381B" w:rsidRDefault="00D80E99" w:rsidP="007437FE">
            <w:pPr>
              <w:spacing w:after="0" w:line="240" w:lineRule="auto"/>
              <w:jc w:val="center"/>
              <w:rPr>
                <w:rFonts w:ascii="Cambria" w:hAnsi="Cambria"/>
                <w:sz w:val="18"/>
                <w:szCs w:val="18"/>
              </w:rPr>
            </w:pPr>
            <w:r w:rsidRPr="0041381B">
              <w:rPr>
                <w:rFonts w:ascii="Cambria" w:hAnsi="Cambria"/>
                <w:sz w:val="18"/>
                <w:szCs w:val="18"/>
                <w:lang w:eastAsia="pl-PL"/>
              </w:rPr>
              <w:t>Fundusze Unijne</w:t>
            </w:r>
          </w:p>
        </w:tc>
        <w:tc>
          <w:tcPr>
            <w:tcW w:w="1984" w:type="dxa"/>
            <w:shd w:val="clear" w:color="auto" w:fill="auto"/>
            <w:vAlign w:val="center"/>
          </w:tcPr>
          <w:p w14:paraId="62B1C9F3" w14:textId="77777777" w:rsidR="00D80E99" w:rsidRPr="0041381B" w:rsidRDefault="00D80E99" w:rsidP="007437FE">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D80E99" w:rsidRPr="0041381B" w14:paraId="34F99E5E" w14:textId="77777777" w:rsidTr="00053F9C">
        <w:trPr>
          <w:cantSplit/>
          <w:trHeight w:val="992"/>
          <w:jc w:val="center"/>
        </w:trPr>
        <w:tc>
          <w:tcPr>
            <w:tcW w:w="421" w:type="dxa"/>
            <w:shd w:val="clear" w:color="auto" w:fill="F2F2F2" w:themeFill="background1" w:themeFillShade="F2"/>
            <w:vAlign w:val="center"/>
          </w:tcPr>
          <w:p w14:paraId="061B66C2" w14:textId="77777777" w:rsidR="00D80E99" w:rsidRPr="0041381B" w:rsidRDefault="00D80E99" w:rsidP="007437FE">
            <w:pPr>
              <w:spacing w:after="0" w:line="240" w:lineRule="auto"/>
              <w:jc w:val="center"/>
              <w:rPr>
                <w:rFonts w:ascii="Cambria" w:hAnsi="Cambria"/>
                <w:b/>
                <w:sz w:val="18"/>
                <w:szCs w:val="18"/>
              </w:rPr>
            </w:pPr>
            <w:r w:rsidRPr="0041381B">
              <w:rPr>
                <w:rFonts w:ascii="Cambria" w:hAnsi="Cambria"/>
                <w:b/>
                <w:sz w:val="18"/>
                <w:szCs w:val="18"/>
              </w:rPr>
              <w:t>21.</w:t>
            </w:r>
          </w:p>
        </w:tc>
        <w:tc>
          <w:tcPr>
            <w:tcW w:w="1275" w:type="dxa"/>
            <w:vMerge/>
            <w:shd w:val="clear" w:color="auto" w:fill="F2F2F2" w:themeFill="background1" w:themeFillShade="F2"/>
            <w:textDirection w:val="btLr"/>
            <w:vAlign w:val="center"/>
          </w:tcPr>
          <w:p w14:paraId="6441D7D9" w14:textId="77777777" w:rsidR="00D80E99" w:rsidRPr="0041381B" w:rsidRDefault="00D80E99" w:rsidP="00D80E99">
            <w:pPr>
              <w:spacing w:after="0" w:line="240" w:lineRule="auto"/>
              <w:ind w:left="113" w:right="113"/>
              <w:jc w:val="center"/>
              <w:rPr>
                <w:rFonts w:ascii="Cambria" w:hAnsi="Cambria"/>
                <w:sz w:val="18"/>
                <w:szCs w:val="18"/>
              </w:rPr>
            </w:pPr>
          </w:p>
        </w:tc>
        <w:tc>
          <w:tcPr>
            <w:tcW w:w="5459" w:type="dxa"/>
            <w:vAlign w:val="center"/>
          </w:tcPr>
          <w:p w14:paraId="4D028296" w14:textId="77777777" w:rsidR="00D80E99" w:rsidRPr="0041381B" w:rsidRDefault="00D80E99" w:rsidP="007437FE">
            <w:pPr>
              <w:spacing w:after="0" w:line="240" w:lineRule="auto"/>
              <w:jc w:val="center"/>
              <w:rPr>
                <w:rFonts w:ascii="Cambria" w:hAnsi="Cambria"/>
                <w:sz w:val="18"/>
                <w:szCs w:val="18"/>
              </w:rPr>
            </w:pPr>
            <w:r w:rsidRPr="0041381B">
              <w:rPr>
                <w:rFonts w:ascii="Cambria" w:hAnsi="Cambria"/>
                <w:sz w:val="18"/>
                <w:szCs w:val="18"/>
              </w:rPr>
              <w:t xml:space="preserve">Wzmożenie działań kontrolnych egzekucyjnych </w:t>
            </w:r>
          </w:p>
          <w:p w14:paraId="74589DC3" w14:textId="77777777" w:rsidR="00D80E99" w:rsidRPr="0041381B" w:rsidRDefault="00D80E99" w:rsidP="007437FE">
            <w:pPr>
              <w:spacing w:after="0" w:line="240" w:lineRule="auto"/>
              <w:jc w:val="center"/>
              <w:rPr>
                <w:rFonts w:ascii="Cambria" w:hAnsi="Cambria"/>
                <w:sz w:val="18"/>
                <w:szCs w:val="18"/>
              </w:rPr>
            </w:pPr>
            <w:r w:rsidRPr="0041381B">
              <w:rPr>
                <w:rFonts w:ascii="Cambria" w:hAnsi="Cambria"/>
                <w:sz w:val="18"/>
                <w:szCs w:val="18"/>
              </w:rPr>
              <w:t>w celu eliminacji nielegalnego zrzutu ścieków</w:t>
            </w:r>
          </w:p>
        </w:tc>
        <w:tc>
          <w:tcPr>
            <w:tcW w:w="1842" w:type="dxa"/>
            <w:shd w:val="clear" w:color="auto" w:fill="FFFFFF"/>
            <w:vAlign w:val="center"/>
          </w:tcPr>
          <w:p w14:paraId="06A949EA" w14:textId="77777777" w:rsidR="00D80E99" w:rsidRPr="0041381B" w:rsidRDefault="001D73F2" w:rsidP="007437FE">
            <w:pPr>
              <w:spacing w:after="0" w:line="240" w:lineRule="auto"/>
              <w:jc w:val="center"/>
              <w:rPr>
                <w:rFonts w:ascii="Cambria" w:hAnsi="Cambria"/>
                <w:sz w:val="18"/>
                <w:szCs w:val="18"/>
              </w:rPr>
            </w:pPr>
            <w:r w:rsidRPr="0041381B">
              <w:rPr>
                <w:rFonts w:ascii="Cambria" w:hAnsi="Cambria"/>
                <w:sz w:val="18"/>
                <w:szCs w:val="18"/>
              </w:rPr>
              <w:t>Gestor sieci</w:t>
            </w:r>
          </w:p>
        </w:tc>
        <w:tc>
          <w:tcPr>
            <w:tcW w:w="1913" w:type="dxa"/>
            <w:shd w:val="clear" w:color="auto" w:fill="auto"/>
            <w:vAlign w:val="center"/>
          </w:tcPr>
          <w:p w14:paraId="27854417" w14:textId="77777777" w:rsidR="00D80E99" w:rsidRPr="0041381B" w:rsidRDefault="00D80E99" w:rsidP="007437FE">
            <w:pPr>
              <w:spacing w:after="0" w:line="240" w:lineRule="auto"/>
              <w:jc w:val="center"/>
              <w:rPr>
                <w:rFonts w:ascii="Cambria" w:hAnsi="Cambria" w:cs="Arial"/>
                <w:sz w:val="18"/>
                <w:szCs w:val="18"/>
              </w:rPr>
            </w:pPr>
            <w:r w:rsidRPr="0041381B">
              <w:rPr>
                <w:rFonts w:ascii="Cambria" w:hAnsi="Cambria" w:cs="Arial"/>
                <w:sz w:val="18"/>
                <w:szCs w:val="18"/>
              </w:rPr>
              <w:t>-</w:t>
            </w:r>
          </w:p>
        </w:tc>
        <w:tc>
          <w:tcPr>
            <w:tcW w:w="1985" w:type="dxa"/>
            <w:shd w:val="clear" w:color="auto" w:fill="auto"/>
            <w:vAlign w:val="center"/>
          </w:tcPr>
          <w:p w14:paraId="3E91F508" w14:textId="77777777" w:rsidR="00D80E99" w:rsidRPr="0041381B" w:rsidRDefault="00D80E99" w:rsidP="007437FE">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Środki jednostek</w:t>
            </w:r>
          </w:p>
          <w:p w14:paraId="0072031C" w14:textId="77777777" w:rsidR="00D80E99" w:rsidRPr="0041381B" w:rsidRDefault="00D80E99" w:rsidP="007437FE">
            <w:pPr>
              <w:spacing w:after="0" w:line="240" w:lineRule="auto"/>
              <w:jc w:val="center"/>
              <w:rPr>
                <w:rFonts w:ascii="Cambria" w:hAnsi="Cambria"/>
                <w:sz w:val="18"/>
                <w:szCs w:val="18"/>
              </w:rPr>
            </w:pPr>
            <w:r w:rsidRPr="0041381B">
              <w:rPr>
                <w:rFonts w:ascii="Cambria" w:hAnsi="Cambria"/>
                <w:sz w:val="18"/>
                <w:szCs w:val="18"/>
                <w:lang w:eastAsia="pl-PL"/>
              </w:rPr>
              <w:t>realizujących</w:t>
            </w:r>
          </w:p>
        </w:tc>
        <w:tc>
          <w:tcPr>
            <w:tcW w:w="1984" w:type="dxa"/>
            <w:shd w:val="clear" w:color="auto" w:fill="auto"/>
            <w:vAlign w:val="center"/>
          </w:tcPr>
          <w:p w14:paraId="30EDFC6D" w14:textId="77777777" w:rsidR="00D80E99" w:rsidRPr="0041381B" w:rsidRDefault="00D80E99" w:rsidP="007437FE">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D80E99" w:rsidRPr="0041381B" w14:paraId="6DBBEEC9" w14:textId="77777777" w:rsidTr="00053F9C">
        <w:trPr>
          <w:cantSplit/>
          <w:trHeight w:val="992"/>
          <w:jc w:val="center"/>
        </w:trPr>
        <w:tc>
          <w:tcPr>
            <w:tcW w:w="421" w:type="dxa"/>
            <w:shd w:val="clear" w:color="auto" w:fill="F2F2F2" w:themeFill="background1" w:themeFillShade="F2"/>
            <w:vAlign w:val="center"/>
          </w:tcPr>
          <w:p w14:paraId="673D470A" w14:textId="77777777" w:rsidR="00D80E99" w:rsidRPr="0041381B" w:rsidRDefault="00D80E99" w:rsidP="00BA2CCD">
            <w:pPr>
              <w:spacing w:after="0" w:line="240" w:lineRule="auto"/>
              <w:jc w:val="center"/>
              <w:rPr>
                <w:rFonts w:ascii="Cambria" w:hAnsi="Cambria"/>
                <w:b/>
                <w:sz w:val="18"/>
                <w:szCs w:val="18"/>
              </w:rPr>
            </w:pPr>
            <w:r w:rsidRPr="0041381B">
              <w:rPr>
                <w:rFonts w:ascii="Cambria" w:hAnsi="Cambria"/>
                <w:b/>
                <w:sz w:val="18"/>
                <w:szCs w:val="18"/>
              </w:rPr>
              <w:t>22.</w:t>
            </w:r>
          </w:p>
        </w:tc>
        <w:tc>
          <w:tcPr>
            <w:tcW w:w="1275" w:type="dxa"/>
            <w:vMerge/>
            <w:shd w:val="clear" w:color="auto" w:fill="F2F2F2" w:themeFill="background1" w:themeFillShade="F2"/>
            <w:textDirection w:val="btLr"/>
            <w:vAlign w:val="center"/>
          </w:tcPr>
          <w:p w14:paraId="34DB2662" w14:textId="77777777" w:rsidR="00D80E99" w:rsidRPr="0041381B" w:rsidRDefault="00D80E99" w:rsidP="00D80E99">
            <w:pPr>
              <w:spacing w:after="0" w:line="240" w:lineRule="auto"/>
              <w:ind w:left="113" w:right="113"/>
              <w:jc w:val="center"/>
              <w:rPr>
                <w:rFonts w:ascii="Cambria" w:hAnsi="Cambria"/>
                <w:sz w:val="18"/>
                <w:szCs w:val="18"/>
              </w:rPr>
            </w:pPr>
          </w:p>
        </w:tc>
        <w:tc>
          <w:tcPr>
            <w:tcW w:w="5459" w:type="dxa"/>
            <w:vAlign w:val="center"/>
          </w:tcPr>
          <w:p w14:paraId="565C545E" w14:textId="77777777" w:rsidR="00D80E99" w:rsidRPr="0041381B" w:rsidRDefault="00D80E99" w:rsidP="00BA2CCD">
            <w:pPr>
              <w:spacing w:after="0" w:line="240" w:lineRule="auto"/>
              <w:jc w:val="center"/>
              <w:rPr>
                <w:rFonts w:ascii="Cambria" w:hAnsi="Cambria"/>
                <w:sz w:val="18"/>
                <w:szCs w:val="18"/>
              </w:rPr>
            </w:pPr>
            <w:r w:rsidRPr="0041381B">
              <w:rPr>
                <w:rFonts w:ascii="Cambria" w:hAnsi="Cambria"/>
                <w:sz w:val="18"/>
                <w:szCs w:val="18"/>
              </w:rPr>
              <w:t xml:space="preserve">Opracowanie projektów i budowa sieci kanalizacyjnej </w:t>
            </w:r>
          </w:p>
          <w:p w14:paraId="2F1D8107" w14:textId="5AB57B9A" w:rsidR="00D80E99" w:rsidRPr="0041381B" w:rsidRDefault="00D80E99" w:rsidP="00617242">
            <w:pPr>
              <w:spacing w:after="0" w:line="240" w:lineRule="auto"/>
              <w:jc w:val="center"/>
              <w:rPr>
                <w:rFonts w:ascii="Cambria" w:hAnsi="Cambria"/>
                <w:sz w:val="18"/>
                <w:szCs w:val="18"/>
              </w:rPr>
            </w:pPr>
            <w:r w:rsidRPr="0041381B">
              <w:rPr>
                <w:rFonts w:ascii="Cambria" w:hAnsi="Cambria"/>
                <w:sz w:val="18"/>
                <w:szCs w:val="18"/>
              </w:rPr>
              <w:t xml:space="preserve">na terenie </w:t>
            </w:r>
            <w:r w:rsidR="00617242" w:rsidRPr="0041381B">
              <w:rPr>
                <w:rFonts w:ascii="Cambria" w:hAnsi="Cambria"/>
                <w:sz w:val="18"/>
                <w:szCs w:val="18"/>
              </w:rPr>
              <w:t>miasta</w:t>
            </w:r>
          </w:p>
        </w:tc>
        <w:tc>
          <w:tcPr>
            <w:tcW w:w="1842" w:type="dxa"/>
            <w:shd w:val="clear" w:color="auto" w:fill="FFFFFF"/>
            <w:vAlign w:val="center"/>
          </w:tcPr>
          <w:p w14:paraId="19EBAC15" w14:textId="77777777" w:rsidR="00D80E99" w:rsidRPr="0041381B" w:rsidRDefault="001D73F2" w:rsidP="00BA2CCD">
            <w:pPr>
              <w:spacing w:after="0" w:line="240" w:lineRule="auto"/>
              <w:jc w:val="center"/>
              <w:rPr>
                <w:rFonts w:ascii="Cambria" w:hAnsi="Cambria"/>
                <w:sz w:val="18"/>
                <w:szCs w:val="18"/>
              </w:rPr>
            </w:pPr>
            <w:r w:rsidRPr="0041381B">
              <w:rPr>
                <w:rFonts w:ascii="Cambria" w:hAnsi="Cambria"/>
                <w:sz w:val="18"/>
                <w:szCs w:val="18"/>
              </w:rPr>
              <w:t>Gestor sieci</w:t>
            </w:r>
          </w:p>
        </w:tc>
        <w:tc>
          <w:tcPr>
            <w:tcW w:w="1913" w:type="dxa"/>
            <w:shd w:val="clear" w:color="auto" w:fill="auto"/>
            <w:vAlign w:val="center"/>
          </w:tcPr>
          <w:p w14:paraId="0135607F" w14:textId="77777777" w:rsidR="00D80E99" w:rsidRPr="0041381B" w:rsidRDefault="00D80E99" w:rsidP="00BA2CCD">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77C3AAD2" w14:textId="77777777" w:rsidR="00D80E99" w:rsidRPr="0041381B" w:rsidRDefault="00D80E99" w:rsidP="00BA2CCD">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Środki jednostek</w:t>
            </w:r>
          </w:p>
          <w:p w14:paraId="287D2D75" w14:textId="77777777" w:rsidR="00D80E99" w:rsidRPr="0041381B" w:rsidRDefault="00D80E99" w:rsidP="00BA2CCD">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realizujących,</w:t>
            </w:r>
          </w:p>
          <w:p w14:paraId="6545A78F" w14:textId="77777777" w:rsidR="00D80E99" w:rsidRPr="0041381B" w:rsidRDefault="00D80E99" w:rsidP="00BA2CCD">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Fundusze Krajowe,</w:t>
            </w:r>
          </w:p>
          <w:p w14:paraId="3C3A12C8" w14:textId="77777777" w:rsidR="00D80E99" w:rsidRPr="0041381B" w:rsidRDefault="00D80E99" w:rsidP="00BA2CCD">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Fundusze Unijne</w:t>
            </w:r>
          </w:p>
        </w:tc>
        <w:tc>
          <w:tcPr>
            <w:tcW w:w="1984" w:type="dxa"/>
            <w:shd w:val="clear" w:color="auto" w:fill="auto"/>
            <w:vAlign w:val="center"/>
          </w:tcPr>
          <w:p w14:paraId="1AEF69D6" w14:textId="77777777" w:rsidR="00D80E99" w:rsidRPr="0041381B" w:rsidRDefault="00D80E99" w:rsidP="00BA2CCD">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D80E99" w:rsidRPr="0041381B" w14:paraId="7EF9C245" w14:textId="77777777" w:rsidTr="00053F9C">
        <w:trPr>
          <w:cantSplit/>
          <w:trHeight w:val="992"/>
          <w:jc w:val="center"/>
        </w:trPr>
        <w:tc>
          <w:tcPr>
            <w:tcW w:w="421" w:type="dxa"/>
            <w:shd w:val="clear" w:color="auto" w:fill="F2F2F2" w:themeFill="background1" w:themeFillShade="F2"/>
            <w:vAlign w:val="center"/>
          </w:tcPr>
          <w:p w14:paraId="5DC49020" w14:textId="77777777" w:rsidR="00D80E99" w:rsidRPr="0041381B" w:rsidRDefault="00D80E99" w:rsidP="00D80E99">
            <w:pPr>
              <w:spacing w:after="0" w:line="240" w:lineRule="auto"/>
              <w:jc w:val="center"/>
              <w:rPr>
                <w:rFonts w:ascii="Cambria" w:hAnsi="Cambria"/>
                <w:b/>
                <w:sz w:val="18"/>
                <w:szCs w:val="18"/>
              </w:rPr>
            </w:pPr>
            <w:r w:rsidRPr="0041381B">
              <w:rPr>
                <w:rFonts w:ascii="Cambria" w:hAnsi="Cambria"/>
                <w:b/>
                <w:sz w:val="18"/>
                <w:szCs w:val="18"/>
              </w:rPr>
              <w:t>23.</w:t>
            </w:r>
          </w:p>
        </w:tc>
        <w:tc>
          <w:tcPr>
            <w:tcW w:w="1275" w:type="dxa"/>
            <w:vMerge/>
            <w:shd w:val="clear" w:color="auto" w:fill="F2F2F2" w:themeFill="background1" w:themeFillShade="F2"/>
            <w:textDirection w:val="btLr"/>
            <w:vAlign w:val="center"/>
          </w:tcPr>
          <w:p w14:paraId="58DA063F" w14:textId="77777777" w:rsidR="00D80E99" w:rsidRPr="0041381B" w:rsidRDefault="00D80E99" w:rsidP="00D80E99">
            <w:pPr>
              <w:spacing w:after="0" w:line="240" w:lineRule="auto"/>
              <w:ind w:left="113" w:right="113"/>
              <w:jc w:val="center"/>
              <w:rPr>
                <w:rFonts w:ascii="Cambria" w:hAnsi="Cambria"/>
                <w:sz w:val="18"/>
                <w:szCs w:val="18"/>
              </w:rPr>
            </w:pPr>
          </w:p>
        </w:tc>
        <w:tc>
          <w:tcPr>
            <w:tcW w:w="5459" w:type="dxa"/>
            <w:vAlign w:val="center"/>
          </w:tcPr>
          <w:p w14:paraId="3F2E8AEF" w14:textId="2D1E4442" w:rsidR="00D80E99" w:rsidRPr="0041381B" w:rsidRDefault="00D80E99" w:rsidP="00617242">
            <w:pPr>
              <w:spacing w:after="0" w:line="240" w:lineRule="auto"/>
              <w:jc w:val="center"/>
              <w:rPr>
                <w:rFonts w:ascii="Cambria" w:hAnsi="Cambria"/>
                <w:sz w:val="18"/>
                <w:szCs w:val="18"/>
              </w:rPr>
            </w:pPr>
            <w:r w:rsidRPr="0041381B">
              <w:rPr>
                <w:rFonts w:ascii="Cambria" w:hAnsi="Cambria"/>
                <w:sz w:val="18"/>
                <w:szCs w:val="18"/>
              </w:rPr>
              <w:t xml:space="preserve">Gospodarowanie wodami opadowymi na terenie </w:t>
            </w:r>
            <w:r w:rsidR="00617242" w:rsidRPr="0041381B">
              <w:rPr>
                <w:rFonts w:ascii="Cambria" w:hAnsi="Cambria"/>
                <w:sz w:val="18"/>
                <w:szCs w:val="18"/>
              </w:rPr>
              <w:t>miasta</w:t>
            </w:r>
          </w:p>
        </w:tc>
        <w:tc>
          <w:tcPr>
            <w:tcW w:w="1842" w:type="dxa"/>
            <w:shd w:val="clear" w:color="auto" w:fill="FFFFFF"/>
            <w:vAlign w:val="center"/>
          </w:tcPr>
          <w:p w14:paraId="7794C9D0" w14:textId="77777777" w:rsidR="00D80E99" w:rsidRPr="0041381B" w:rsidRDefault="001D73F2" w:rsidP="00D80E99">
            <w:pPr>
              <w:spacing w:after="0" w:line="240" w:lineRule="auto"/>
              <w:jc w:val="center"/>
              <w:rPr>
                <w:rFonts w:ascii="Cambria" w:hAnsi="Cambria"/>
                <w:sz w:val="18"/>
                <w:szCs w:val="18"/>
              </w:rPr>
            </w:pPr>
            <w:r w:rsidRPr="0041381B">
              <w:rPr>
                <w:rFonts w:ascii="Cambria" w:hAnsi="Cambria"/>
                <w:sz w:val="18"/>
                <w:szCs w:val="18"/>
              </w:rPr>
              <w:t>Gestor sieci</w:t>
            </w:r>
          </w:p>
        </w:tc>
        <w:tc>
          <w:tcPr>
            <w:tcW w:w="1913" w:type="dxa"/>
            <w:shd w:val="clear" w:color="auto" w:fill="auto"/>
            <w:vAlign w:val="center"/>
          </w:tcPr>
          <w:p w14:paraId="220F2C59" w14:textId="77777777" w:rsidR="00D80E99" w:rsidRPr="0041381B" w:rsidRDefault="00D80E99" w:rsidP="00D80E99">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3B250881"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Środki jednostek</w:t>
            </w:r>
          </w:p>
          <w:p w14:paraId="16C42338"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realizujących,</w:t>
            </w:r>
          </w:p>
          <w:p w14:paraId="7D87D376"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Fundusze Krajowe,</w:t>
            </w:r>
          </w:p>
          <w:p w14:paraId="5EC857F1"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Fundusze Unijne</w:t>
            </w:r>
          </w:p>
        </w:tc>
        <w:tc>
          <w:tcPr>
            <w:tcW w:w="1984" w:type="dxa"/>
            <w:shd w:val="clear" w:color="auto" w:fill="auto"/>
            <w:vAlign w:val="center"/>
          </w:tcPr>
          <w:p w14:paraId="46E29EFA" w14:textId="77777777" w:rsidR="00D80E99" w:rsidRPr="0041381B" w:rsidRDefault="00D80E99" w:rsidP="00D80E99">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D80E99" w:rsidRPr="0041381B" w14:paraId="2E4A1F87" w14:textId="77777777" w:rsidTr="00053F9C">
        <w:trPr>
          <w:cantSplit/>
          <w:trHeight w:val="284"/>
          <w:jc w:val="center"/>
        </w:trPr>
        <w:tc>
          <w:tcPr>
            <w:tcW w:w="421" w:type="dxa"/>
            <w:shd w:val="clear" w:color="auto" w:fill="F2F2F2" w:themeFill="background1" w:themeFillShade="F2"/>
            <w:vAlign w:val="center"/>
          </w:tcPr>
          <w:p w14:paraId="4E9ECF05" w14:textId="77777777" w:rsidR="00D80E99" w:rsidRPr="0041381B" w:rsidRDefault="00D80E99" w:rsidP="00D80E99">
            <w:pPr>
              <w:spacing w:after="0" w:line="240" w:lineRule="auto"/>
              <w:jc w:val="center"/>
              <w:rPr>
                <w:rFonts w:ascii="Cambria" w:hAnsi="Cambria"/>
                <w:b/>
                <w:sz w:val="18"/>
                <w:szCs w:val="18"/>
              </w:rPr>
            </w:pPr>
            <w:r w:rsidRPr="0041381B">
              <w:rPr>
                <w:rFonts w:ascii="Cambria" w:hAnsi="Cambria"/>
                <w:b/>
                <w:bCs/>
                <w:sz w:val="18"/>
                <w:szCs w:val="18"/>
              </w:rPr>
              <w:lastRenderedPageBreak/>
              <w:t>A</w:t>
            </w:r>
          </w:p>
        </w:tc>
        <w:tc>
          <w:tcPr>
            <w:tcW w:w="1275" w:type="dxa"/>
            <w:shd w:val="clear" w:color="auto" w:fill="F2F2F2" w:themeFill="background1" w:themeFillShade="F2"/>
            <w:vAlign w:val="center"/>
          </w:tcPr>
          <w:p w14:paraId="3D78D9B2" w14:textId="77777777" w:rsidR="00D80E99" w:rsidRPr="0041381B" w:rsidRDefault="00D80E99" w:rsidP="00D80E99">
            <w:pPr>
              <w:spacing w:after="0" w:line="240" w:lineRule="auto"/>
              <w:ind w:left="113" w:right="113"/>
              <w:jc w:val="center"/>
              <w:rPr>
                <w:rFonts w:ascii="Cambria" w:hAnsi="Cambria"/>
                <w:sz w:val="18"/>
                <w:szCs w:val="18"/>
              </w:rPr>
            </w:pPr>
            <w:r w:rsidRPr="0041381B">
              <w:rPr>
                <w:rFonts w:ascii="Cambria" w:hAnsi="Cambria"/>
                <w:b/>
                <w:bCs/>
                <w:sz w:val="18"/>
                <w:szCs w:val="18"/>
              </w:rPr>
              <w:t>B</w:t>
            </w:r>
          </w:p>
        </w:tc>
        <w:tc>
          <w:tcPr>
            <w:tcW w:w="5459" w:type="dxa"/>
            <w:shd w:val="clear" w:color="auto" w:fill="F2F2F2" w:themeFill="background1" w:themeFillShade="F2"/>
            <w:vAlign w:val="center"/>
          </w:tcPr>
          <w:p w14:paraId="60444433"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b/>
                <w:bCs/>
                <w:sz w:val="18"/>
                <w:szCs w:val="18"/>
              </w:rPr>
              <w:t>C</w:t>
            </w:r>
          </w:p>
        </w:tc>
        <w:tc>
          <w:tcPr>
            <w:tcW w:w="1842" w:type="dxa"/>
            <w:shd w:val="clear" w:color="auto" w:fill="F2F2F2" w:themeFill="background1" w:themeFillShade="F2"/>
            <w:vAlign w:val="center"/>
          </w:tcPr>
          <w:p w14:paraId="35F93DC2"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cs="Arial"/>
                <w:b/>
                <w:sz w:val="18"/>
                <w:szCs w:val="18"/>
              </w:rPr>
              <w:t>D</w:t>
            </w:r>
          </w:p>
        </w:tc>
        <w:tc>
          <w:tcPr>
            <w:tcW w:w="1913" w:type="dxa"/>
            <w:shd w:val="clear" w:color="auto" w:fill="F2F2F2" w:themeFill="background1" w:themeFillShade="F2"/>
            <w:vAlign w:val="center"/>
          </w:tcPr>
          <w:p w14:paraId="35C2FE2A" w14:textId="77777777" w:rsidR="00D80E99" w:rsidRPr="0041381B" w:rsidRDefault="00D80E99" w:rsidP="00D80E99">
            <w:pPr>
              <w:spacing w:after="0" w:line="240" w:lineRule="auto"/>
              <w:jc w:val="center"/>
              <w:rPr>
                <w:rFonts w:ascii="Cambria" w:hAnsi="Cambria" w:cs="Arial"/>
                <w:sz w:val="18"/>
                <w:szCs w:val="18"/>
              </w:rPr>
            </w:pPr>
            <w:r w:rsidRPr="0041381B">
              <w:rPr>
                <w:rFonts w:ascii="Cambria" w:hAnsi="Cambria" w:cs="Arial"/>
                <w:b/>
                <w:sz w:val="18"/>
                <w:szCs w:val="18"/>
              </w:rPr>
              <w:t>E</w:t>
            </w:r>
          </w:p>
        </w:tc>
        <w:tc>
          <w:tcPr>
            <w:tcW w:w="1985" w:type="dxa"/>
            <w:shd w:val="clear" w:color="auto" w:fill="F2F2F2" w:themeFill="background1" w:themeFillShade="F2"/>
            <w:vAlign w:val="center"/>
          </w:tcPr>
          <w:p w14:paraId="149D5E10"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cs="Arial"/>
                <w:b/>
                <w:sz w:val="18"/>
                <w:szCs w:val="18"/>
              </w:rPr>
              <w:t>F</w:t>
            </w:r>
          </w:p>
        </w:tc>
        <w:tc>
          <w:tcPr>
            <w:tcW w:w="1984" w:type="dxa"/>
            <w:shd w:val="clear" w:color="auto" w:fill="F2F2F2" w:themeFill="background1" w:themeFillShade="F2"/>
            <w:vAlign w:val="center"/>
          </w:tcPr>
          <w:p w14:paraId="742E4641" w14:textId="77777777" w:rsidR="00D80E99" w:rsidRPr="0041381B" w:rsidRDefault="00D80E99" w:rsidP="00D80E99">
            <w:pPr>
              <w:spacing w:after="0" w:line="240" w:lineRule="auto"/>
              <w:jc w:val="center"/>
              <w:rPr>
                <w:rFonts w:ascii="Cambria" w:hAnsi="Cambria" w:cs="Arial"/>
                <w:sz w:val="18"/>
                <w:szCs w:val="18"/>
              </w:rPr>
            </w:pPr>
            <w:r w:rsidRPr="0041381B">
              <w:rPr>
                <w:rFonts w:ascii="Cambria" w:hAnsi="Cambria" w:cs="Arial"/>
                <w:b/>
                <w:sz w:val="18"/>
                <w:szCs w:val="18"/>
              </w:rPr>
              <w:t>G</w:t>
            </w:r>
          </w:p>
        </w:tc>
      </w:tr>
      <w:tr w:rsidR="00D80E99" w:rsidRPr="0041381B" w14:paraId="28D21EFB" w14:textId="77777777" w:rsidTr="00053F9C">
        <w:trPr>
          <w:cantSplit/>
          <w:trHeight w:val="992"/>
          <w:jc w:val="center"/>
        </w:trPr>
        <w:tc>
          <w:tcPr>
            <w:tcW w:w="421" w:type="dxa"/>
            <w:shd w:val="clear" w:color="auto" w:fill="F2F2F2" w:themeFill="background1" w:themeFillShade="F2"/>
            <w:vAlign w:val="center"/>
          </w:tcPr>
          <w:p w14:paraId="6CA857E1" w14:textId="77777777" w:rsidR="00D80E99" w:rsidRPr="0041381B" w:rsidRDefault="00D80E99" w:rsidP="00D80E99">
            <w:pPr>
              <w:spacing w:after="0" w:line="240" w:lineRule="auto"/>
              <w:jc w:val="center"/>
              <w:rPr>
                <w:rFonts w:ascii="Cambria" w:hAnsi="Cambria"/>
                <w:b/>
                <w:sz w:val="18"/>
                <w:szCs w:val="18"/>
              </w:rPr>
            </w:pPr>
            <w:r w:rsidRPr="0041381B">
              <w:rPr>
                <w:rFonts w:ascii="Cambria" w:hAnsi="Cambria"/>
                <w:b/>
                <w:sz w:val="18"/>
                <w:szCs w:val="18"/>
              </w:rPr>
              <w:t>24.</w:t>
            </w:r>
          </w:p>
        </w:tc>
        <w:tc>
          <w:tcPr>
            <w:tcW w:w="1275" w:type="dxa"/>
            <w:shd w:val="clear" w:color="auto" w:fill="F2F2F2" w:themeFill="background1" w:themeFillShade="F2"/>
            <w:textDirection w:val="btLr"/>
            <w:vAlign w:val="center"/>
          </w:tcPr>
          <w:p w14:paraId="11404AC7" w14:textId="77777777" w:rsidR="001D73F2" w:rsidRPr="0041381B" w:rsidRDefault="00D80E99" w:rsidP="00D80E99">
            <w:pPr>
              <w:spacing w:after="0" w:line="240" w:lineRule="auto"/>
              <w:ind w:right="113"/>
              <w:jc w:val="center"/>
              <w:rPr>
                <w:rFonts w:ascii="Cambria" w:hAnsi="Cambria"/>
                <w:b/>
                <w:sz w:val="18"/>
                <w:szCs w:val="18"/>
              </w:rPr>
            </w:pPr>
            <w:r w:rsidRPr="0041381B">
              <w:rPr>
                <w:rFonts w:ascii="Cambria" w:hAnsi="Cambria"/>
                <w:b/>
                <w:sz w:val="18"/>
                <w:szCs w:val="18"/>
              </w:rPr>
              <w:t xml:space="preserve">Obszar </w:t>
            </w:r>
          </w:p>
          <w:p w14:paraId="6A816777" w14:textId="77777777" w:rsidR="00D80E99" w:rsidRPr="0041381B" w:rsidRDefault="00D80E99" w:rsidP="00D80E99">
            <w:pPr>
              <w:spacing w:after="0" w:line="240" w:lineRule="auto"/>
              <w:ind w:right="113"/>
              <w:jc w:val="center"/>
              <w:rPr>
                <w:rFonts w:ascii="Cambria" w:hAnsi="Cambria"/>
                <w:b/>
                <w:sz w:val="18"/>
                <w:szCs w:val="18"/>
              </w:rPr>
            </w:pPr>
            <w:r w:rsidRPr="0041381B">
              <w:rPr>
                <w:rFonts w:ascii="Cambria" w:hAnsi="Cambria"/>
                <w:b/>
                <w:sz w:val="18"/>
                <w:szCs w:val="18"/>
              </w:rPr>
              <w:t>V</w:t>
            </w:r>
          </w:p>
        </w:tc>
        <w:tc>
          <w:tcPr>
            <w:tcW w:w="5459" w:type="dxa"/>
            <w:shd w:val="clear" w:color="auto" w:fill="auto"/>
            <w:vAlign w:val="center"/>
          </w:tcPr>
          <w:p w14:paraId="016B42C2" w14:textId="77777777" w:rsidR="00D80E99" w:rsidRPr="0041381B" w:rsidRDefault="00D80E99" w:rsidP="00D80E99">
            <w:pPr>
              <w:spacing w:after="0" w:line="240" w:lineRule="auto"/>
              <w:ind w:left="-51"/>
              <w:jc w:val="center"/>
              <w:rPr>
                <w:rFonts w:ascii="Cambria" w:hAnsi="Cambria"/>
                <w:sz w:val="18"/>
                <w:szCs w:val="18"/>
              </w:rPr>
            </w:pPr>
            <w:r w:rsidRPr="0041381B">
              <w:rPr>
                <w:rFonts w:ascii="Cambria" w:hAnsi="Cambria"/>
                <w:sz w:val="18"/>
                <w:szCs w:val="18"/>
              </w:rPr>
              <w:t xml:space="preserve">Opracowanie projektów i budowa sieci kanalizacji deszczowej </w:t>
            </w:r>
          </w:p>
          <w:p w14:paraId="0AECCFFE"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sz w:val="18"/>
                <w:szCs w:val="18"/>
              </w:rPr>
              <w:t>na terenie większych jednostek osadniczych</w:t>
            </w:r>
          </w:p>
        </w:tc>
        <w:tc>
          <w:tcPr>
            <w:tcW w:w="1842" w:type="dxa"/>
            <w:shd w:val="clear" w:color="auto" w:fill="FFFFFF"/>
            <w:vAlign w:val="center"/>
          </w:tcPr>
          <w:p w14:paraId="39F3E9A3" w14:textId="77777777" w:rsidR="00D80E99" w:rsidRPr="0041381B" w:rsidRDefault="001D73F2" w:rsidP="00D80E99">
            <w:pPr>
              <w:spacing w:after="0" w:line="240" w:lineRule="auto"/>
              <w:jc w:val="center"/>
              <w:rPr>
                <w:rFonts w:ascii="Cambria" w:hAnsi="Cambria"/>
                <w:sz w:val="18"/>
                <w:szCs w:val="18"/>
              </w:rPr>
            </w:pPr>
            <w:r w:rsidRPr="0041381B">
              <w:rPr>
                <w:rFonts w:ascii="Cambria" w:hAnsi="Cambria"/>
                <w:sz w:val="18"/>
                <w:szCs w:val="18"/>
              </w:rPr>
              <w:t>Gestor sieci</w:t>
            </w:r>
          </w:p>
        </w:tc>
        <w:tc>
          <w:tcPr>
            <w:tcW w:w="1913" w:type="dxa"/>
            <w:shd w:val="clear" w:color="auto" w:fill="auto"/>
            <w:vAlign w:val="center"/>
          </w:tcPr>
          <w:p w14:paraId="5D56F78E" w14:textId="77777777" w:rsidR="00D80E99" w:rsidRPr="0041381B" w:rsidRDefault="00D80E99" w:rsidP="00D80E99">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6C63E2F1"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Środki jednostek</w:t>
            </w:r>
          </w:p>
          <w:p w14:paraId="4F062804"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realizujących,</w:t>
            </w:r>
          </w:p>
          <w:p w14:paraId="3A3A1405"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Fundusze Krajowe,</w:t>
            </w:r>
          </w:p>
          <w:p w14:paraId="611ED33D"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Fundusze Unijne</w:t>
            </w:r>
          </w:p>
        </w:tc>
        <w:tc>
          <w:tcPr>
            <w:tcW w:w="1984" w:type="dxa"/>
            <w:shd w:val="clear" w:color="auto" w:fill="auto"/>
            <w:vAlign w:val="center"/>
          </w:tcPr>
          <w:p w14:paraId="769AB9AD" w14:textId="77777777" w:rsidR="00D80E99" w:rsidRPr="0041381B" w:rsidRDefault="00D80E99" w:rsidP="00D80E99">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D80E99" w:rsidRPr="0041381B" w14:paraId="1AFCC83D" w14:textId="77777777" w:rsidTr="00053F9C">
        <w:trPr>
          <w:cantSplit/>
          <w:trHeight w:val="992"/>
          <w:jc w:val="center"/>
        </w:trPr>
        <w:tc>
          <w:tcPr>
            <w:tcW w:w="421" w:type="dxa"/>
            <w:shd w:val="clear" w:color="auto" w:fill="F2F2F2" w:themeFill="background1" w:themeFillShade="F2"/>
            <w:vAlign w:val="center"/>
          </w:tcPr>
          <w:p w14:paraId="1FFB43D9" w14:textId="77777777" w:rsidR="00D80E99" w:rsidRPr="0041381B" w:rsidRDefault="00D80E99" w:rsidP="00D80E99">
            <w:pPr>
              <w:spacing w:after="0" w:line="240" w:lineRule="auto"/>
              <w:jc w:val="center"/>
              <w:rPr>
                <w:rFonts w:ascii="Cambria" w:hAnsi="Cambria"/>
                <w:b/>
                <w:sz w:val="18"/>
                <w:szCs w:val="18"/>
              </w:rPr>
            </w:pPr>
            <w:r w:rsidRPr="0041381B">
              <w:rPr>
                <w:rFonts w:ascii="Cambria" w:hAnsi="Cambria"/>
                <w:b/>
                <w:sz w:val="18"/>
                <w:szCs w:val="18"/>
              </w:rPr>
              <w:t>25.</w:t>
            </w:r>
          </w:p>
        </w:tc>
        <w:tc>
          <w:tcPr>
            <w:tcW w:w="1275" w:type="dxa"/>
            <w:vMerge w:val="restart"/>
            <w:shd w:val="clear" w:color="auto" w:fill="F2F2F2" w:themeFill="background1" w:themeFillShade="F2"/>
            <w:textDirection w:val="btLr"/>
            <w:vAlign w:val="center"/>
          </w:tcPr>
          <w:p w14:paraId="0566AC4F" w14:textId="77777777" w:rsidR="00D80E99" w:rsidRPr="0041381B" w:rsidRDefault="00D80E99" w:rsidP="00D80E99">
            <w:pPr>
              <w:spacing w:after="0" w:line="240" w:lineRule="auto"/>
              <w:ind w:right="113"/>
              <w:jc w:val="center"/>
              <w:rPr>
                <w:rFonts w:ascii="Cambria" w:hAnsi="Cambria"/>
                <w:b/>
                <w:sz w:val="18"/>
                <w:szCs w:val="18"/>
              </w:rPr>
            </w:pPr>
            <w:r w:rsidRPr="0041381B">
              <w:rPr>
                <w:rFonts w:ascii="Cambria" w:hAnsi="Cambria"/>
                <w:b/>
                <w:sz w:val="18"/>
                <w:szCs w:val="18"/>
              </w:rPr>
              <w:t>Obszar interwencji VI</w:t>
            </w:r>
          </w:p>
          <w:p w14:paraId="4EED0952" w14:textId="77777777" w:rsidR="00D80E99" w:rsidRPr="0041381B" w:rsidRDefault="00D80E99" w:rsidP="00D80E99">
            <w:pPr>
              <w:spacing w:after="0" w:line="240" w:lineRule="auto"/>
              <w:ind w:left="113" w:right="113"/>
              <w:jc w:val="center"/>
              <w:rPr>
                <w:rFonts w:ascii="Cambria" w:hAnsi="Cambria"/>
                <w:b/>
                <w:sz w:val="18"/>
                <w:szCs w:val="18"/>
              </w:rPr>
            </w:pPr>
            <w:r w:rsidRPr="0041381B">
              <w:rPr>
                <w:rFonts w:ascii="Cambria" w:hAnsi="Cambria"/>
                <w:b/>
                <w:sz w:val="18"/>
                <w:szCs w:val="18"/>
              </w:rPr>
              <w:t>Gleby oraz zasoby geologiczne</w:t>
            </w:r>
          </w:p>
        </w:tc>
        <w:tc>
          <w:tcPr>
            <w:tcW w:w="5459" w:type="dxa"/>
            <w:vAlign w:val="center"/>
          </w:tcPr>
          <w:p w14:paraId="768B7896"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sz w:val="18"/>
                <w:szCs w:val="18"/>
              </w:rPr>
              <w:t>Wyeliminowanie niekoncesjonowanej eksploatacji surowców naturalnych</w:t>
            </w:r>
          </w:p>
        </w:tc>
        <w:tc>
          <w:tcPr>
            <w:tcW w:w="1842" w:type="dxa"/>
            <w:shd w:val="clear" w:color="auto" w:fill="auto"/>
            <w:vAlign w:val="center"/>
          </w:tcPr>
          <w:p w14:paraId="5F9DFE9D" w14:textId="77777777" w:rsidR="00D80E99" w:rsidRPr="0041381B" w:rsidRDefault="009409A4" w:rsidP="00D80E99">
            <w:pPr>
              <w:spacing w:after="0" w:line="240" w:lineRule="auto"/>
              <w:jc w:val="center"/>
              <w:rPr>
                <w:rFonts w:ascii="Cambria" w:hAnsi="Cambria"/>
                <w:sz w:val="18"/>
                <w:szCs w:val="18"/>
              </w:rPr>
            </w:pPr>
            <w:r w:rsidRPr="0041381B">
              <w:rPr>
                <w:rFonts w:ascii="Cambria" w:hAnsi="Cambria"/>
                <w:sz w:val="18"/>
                <w:szCs w:val="18"/>
              </w:rPr>
              <w:t>Urząd Górniczy</w:t>
            </w:r>
          </w:p>
        </w:tc>
        <w:tc>
          <w:tcPr>
            <w:tcW w:w="1913" w:type="dxa"/>
            <w:shd w:val="clear" w:color="auto" w:fill="auto"/>
            <w:vAlign w:val="center"/>
          </w:tcPr>
          <w:p w14:paraId="4B3DAB12"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17D8A9CF"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Środki jednostek</w:t>
            </w:r>
          </w:p>
          <w:p w14:paraId="6DF71CA0"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realizujących</w:t>
            </w:r>
          </w:p>
        </w:tc>
        <w:tc>
          <w:tcPr>
            <w:tcW w:w="1984" w:type="dxa"/>
            <w:shd w:val="clear" w:color="auto" w:fill="auto"/>
            <w:vAlign w:val="center"/>
          </w:tcPr>
          <w:p w14:paraId="3C120955" w14:textId="77777777" w:rsidR="00D80E99" w:rsidRPr="0041381B" w:rsidRDefault="00D80E99" w:rsidP="00D80E99">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D80E99" w:rsidRPr="0041381B" w14:paraId="395A2152" w14:textId="77777777" w:rsidTr="00053F9C">
        <w:trPr>
          <w:cantSplit/>
          <w:trHeight w:val="992"/>
          <w:jc w:val="center"/>
        </w:trPr>
        <w:tc>
          <w:tcPr>
            <w:tcW w:w="421" w:type="dxa"/>
            <w:shd w:val="clear" w:color="auto" w:fill="F2F2F2" w:themeFill="background1" w:themeFillShade="F2"/>
            <w:vAlign w:val="center"/>
          </w:tcPr>
          <w:p w14:paraId="6E9A9523" w14:textId="77777777" w:rsidR="00D80E99" w:rsidRPr="0041381B" w:rsidRDefault="00D80E99" w:rsidP="00D80E99">
            <w:pPr>
              <w:spacing w:after="0" w:line="240" w:lineRule="auto"/>
              <w:jc w:val="center"/>
              <w:rPr>
                <w:rFonts w:ascii="Cambria" w:hAnsi="Cambria"/>
                <w:b/>
                <w:sz w:val="18"/>
                <w:szCs w:val="18"/>
              </w:rPr>
            </w:pPr>
            <w:r w:rsidRPr="0041381B">
              <w:rPr>
                <w:rFonts w:ascii="Cambria" w:hAnsi="Cambria"/>
                <w:b/>
                <w:sz w:val="18"/>
                <w:szCs w:val="18"/>
              </w:rPr>
              <w:t>26</w:t>
            </w:r>
          </w:p>
        </w:tc>
        <w:tc>
          <w:tcPr>
            <w:tcW w:w="1275" w:type="dxa"/>
            <w:vMerge/>
            <w:shd w:val="clear" w:color="auto" w:fill="F2F2F2" w:themeFill="background1" w:themeFillShade="F2"/>
            <w:textDirection w:val="btLr"/>
            <w:vAlign w:val="center"/>
          </w:tcPr>
          <w:p w14:paraId="3B585CC5" w14:textId="77777777" w:rsidR="00D80E99" w:rsidRPr="0041381B" w:rsidRDefault="00D80E99" w:rsidP="00D80E99">
            <w:pPr>
              <w:spacing w:after="0" w:line="240" w:lineRule="auto"/>
              <w:ind w:right="113"/>
              <w:jc w:val="center"/>
              <w:rPr>
                <w:rFonts w:ascii="Cambria" w:hAnsi="Cambria"/>
                <w:b/>
                <w:sz w:val="18"/>
                <w:szCs w:val="18"/>
              </w:rPr>
            </w:pPr>
          </w:p>
        </w:tc>
        <w:tc>
          <w:tcPr>
            <w:tcW w:w="5459" w:type="dxa"/>
            <w:shd w:val="clear" w:color="auto" w:fill="auto"/>
            <w:vAlign w:val="center"/>
          </w:tcPr>
          <w:p w14:paraId="47EBD18D"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sz w:val="18"/>
                <w:szCs w:val="18"/>
              </w:rPr>
              <w:t>Bieżąca rekultywacja terenów poeksploatacyjnych oraz zdegradowanych</w:t>
            </w:r>
          </w:p>
        </w:tc>
        <w:tc>
          <w:tcPr>
            <w:tcW w:w="1842" w:type="dxa"/>
            <w:shd w:val="clear" w:color="auto" w:fill="FFFFFF"/>
            <w:vAlign w:val="center"/>
          </w:tcPr>
          <w:p w14:paraId="3CD2DBD9"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sz w:val="18"/>
                <w:szCs w:val="18"/>
              </w:rPr>
              <w:t>Koncesjobiorca, Właściciele gruntów</w:t>
            </w:r>
          </w:p>
        </w:tc>
        <w:tc>
          <w:tcPr>
            <w:tcW w:w="1913" w:type="dxa"/>
            <w:shd w:val="clear" w:color="auto" w:fill="auto"/>
            <w:vAlign w:val="center"/>
          </w:tcPr>
          <w:p w14:paraId="0048F492"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sz w:val="18"/>
                <w:szCs w:val="18"/>
              </w:rPr>
              <w:t>200 000,00</w:t>
            </w:r>
          </w:p>
        </w:tc>
        <w:tc>
          <w:tcPr>
            <w:tcW w:w="1985" w:type="dxa"/>
            <w:shd w:val="clear" w:color="auto" w:fill="auto"/>
            <w:vAlign w:val="center"/>
          </w:tcPr>
          <w:p w14:paraId="09DB2543"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Środki jednostek</w:t>
            </w:r>
          </w:p>
          <w:p w14:paraId="373132DD"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realizujących,</w:t>
            </w:r>
          </w:p>
          <w:p w14:paraId="757920FD"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Fundusze Krajowe,</w:t>
            </w:r>
          </w:p>
          <w:p w14:paraId="42F37D3A"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Fundusze Unijne</w:t>
            </w:r>
          </w:p>
        </w:tc>
        <w:tc>
          <w:tcPr>
            <w:tcW w:w="1984" w:type="dxa"/>
            <w:shd w:val="clear" w:color="auto" w:fill="auto"/>
            <w:vAlign w:val="center"/>
          </w:tcPr>
          <w:p w14:paraId="1217E287" w14:textId="77777777" w:rsidR="00D80E99" w:rsidRPr="0041381B" w:rsidRDefault="00D80E99" w:rsidP="00D80E99">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D80E99" w:rsidRPr="0041381B" w14:paraId="0834773B" w14:textId="77777777" w:rsidTr="00053F9C">
        <w:trPr>
          <w:cantSplit/>
          <w:trHeight w:val="992"/>
          <w:jc w:val="center"/>
        </w:trPr>
        <w:tc>
          <w:tcPr>
            <w:tcW w:w="421" w:type="dxa"/>
            <w:shd w:val="clear" w:color="auto" w:fill="F2F2F2" w:themeFill="background1" w:themeFillShade="F2"/>
            <w:vAlign w:val="center"/>
          </w:tcPr>
          <w:p w14:paraId="51BD1D2E" w14:textId="77777777" w:rsidR="00D80E99" w:rsidRPr="0041381B" w:rsidRDefault="00D80E99" w:rsidP="00D80E99">
            <w:pPr>
              <w:spacing w:after="0" w:line="240" w:lineRule="auto"/>
              <w:jc w:val="center"/>
              <w:rPr>
                <w:rFonts w:ascii="Cambria" w:hAnsi="Cambria"/>
                <w:b/>
                <w:sz w:val="18"/>
                <w:szCs w:val="18"/>
              </w:rPr>
            </w:pPr>
            <w:r w:rsidRPr="0041381B">
              <w:rPr>
                <w:rFonts w:ascii="Cambria" w:hAnsi="Cambria"/>
                <w:b/>
                <w:sz w:val="18"/>
                <w:szCs w:val="18"/>
              </w:rPr>
              <w:t>27.</w:t>
            </w:r>
          </w:p>
        </w:tc>
        <w:tc>
          <w:tcPr>
            <w:tcW w:w="1275" w:type="dxa"/>
            <w:vMerge/>
            <w:shd w:val="clear" w:color="auto" w:fill="F2F2F2" w:themeFill="background1" w:themeFillShade="F2"/>
            <w:textDirection w:val="btLr"/>
            <w:vAlign w:val="center"/>
          </w:tcPr>
          <w:p w14:paraId="5F15581C" w14:textId="77777777" w:rsidR="00D80E99" w:rsidRPr="0041381B" w:rsidRDefault="00D80E99" w:rsidP="00D80E99">
            <w:pPr>
              <w:spacing w:after="0" w:line="240" w:lineRule="auto"/>
              <w:ind w:right="113"/>
              <w:jc w:val="center"/>
              <w:rPr>
                <w:rFonts w:ascii="Cambria" w:hAnsi="Cambria"/>
                <w:b/>
                <w:sz w:val="18"/>
                <w:szCs w:val="18"/>
              </w:rPr>
            </w:pPr>
          </w:p>
        </w:tc>
        <w:tc>
          <w:tcPr>
            <w:tcW w:w="5459" w:type="dxa"/>
            <w:shd w:val="clear" w:color="auto" w:fill="auto"/>
            <w:vAlign w:val="center"/>
          </w:tcPr>
          <w:p w14:paraId="50E20150"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sz w:val="18"/>
                <w:szCs w:val="18"/>
              </w:rPr>
              <w:t>Ochrona i wprowadzenie zadrzewień i zakrzewień przydrożnych spełniających rolę przeciwerozyjną</w:t>
            </w:r>
          </w:p>
        </w:tc>
        <w:tc>
          <w:tcPr>
            <w:tcW w:w="1842" w:type="dxa"/>
            <w:shd w:val="clear" w:color="auto" w:fill="FFFFFF"/>
            <w:vAlign w:val="center"/>
          </w:tcPr>
          <w:p w14:paraId="09593D6C"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sz w:val="18"/>
                <w:szCs w:val="18"/>
              </w:rPr>
              <w:t>Właściciele gruntów</w:t>
            </w:r>
          </w:p>
        </w:tc>
        <w:tc>
          <w:tcPr>
            <w:tcW w:w="1913" w:type="dxa"/>
            <w:shd w:val="clear" w:color="auto" w:fill="auto"/>
            <w:vAlign w:val="center"/>
          </w:tcPr>
          <w:p w14:paraId="3F96062A"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sz w:val="18"/>
                <w:szCs w:val="18"/>
              </w:rPr>
              <w:t>20 000,00</w:t>
            </w:r>
          </w:p>
        </w:tc>
        <w:tc>
          <w:tcPr>
            <w:tcW w:w="1985" w:type="dxa"/>
            <w:shd w:val="clear" w:color="auto" w:fill="auto"/>
            <w:vAlign w:val="center"/>
          </w:tcPr>
          <w:p w14:paraId="7977605B" w14:textId="77777777" w:rsidR="00D80E99" w:rsidRPr="0041381B" w:rsidRDefault="00D80E99" w:rsidP="00D80E99">
            <w:pPr>
              <w:spacing w:after="0" w:line="240" w:lineRule="auto"/>
              <w:ind w:left="-51"/>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auto"/>
            <w:vAlign w:val="center"/>
          </w:tcPr>
          <w:p w14:paraId="73B880DC" w14:textId="77777777" w:rsidR="00D80E99" w:rsidRPr="0041381B" w:rsidRDefault="00D80E99" w:rsidP="00D80E99">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D80E99" w:rsidRPr="0041381B" w14:paraId="08A2905E" w14:textId="77777777" w:rsidTr="00053F9C">
        <w:trPr>
          <w:cantSplit/>
          <w:trHeight w:val="992"/>
          <w:jc w:val="center"/>
        </w:trPr>
        <w:tc>
          <w:tcPr>
            <w:tcW w:w="421" w:type="dxa"/>
            <w:shd w:val="clear" w:color="auto" w:fill="F2F2F2" w:themeFill="background1" w:themeFillShade="F2"/>
            <w:vAlign w:val="center"/>
          </w:tcPr>
          <w:p w14:paraId="5FCEB6EC" w14:textId="77777777" w:rsidR="00D80E99" w:rsidRPr="0041381B" w:rsidRDefault="00D80E99" w:rsidP="00D80E99">
            <w:pPr>
              <w:spacing w:after="0" w:line="240" w:lineRule="auto"/>
              <w:jc w:val="center"/>
              <w:rPr>
                <w:rFonts w:ascii="Cambria" w:hAnsi="Cambria"/>
                <w:b/>
                <w:sz w:val="18"/>
                <w:szCs w:val="18"/>
              </w:rPr>
            </w:pPr>
            <w:r w:rsidRPr="0041381B">
              <w:rPr>
                <w:rFonts w:ascii="Cambria" w:hAnsi="Cambria"/>
                <w:b/>
                <w:sz w:val="18"/>
                <w:szCs w:val="18"/>
              </w:rPr>
              <w:t>28.</w:t>
            </w:r>
          </w:p>
        </w:tc>
        <w:tc>
          <w:tcPr>
            <w:tcW w:w="1275" w:type="dxa"/>
            <w:vMerge/>
            <w:shd w:val="clear" w:color="auto" w:fill="F2F2F2" w:themeFill="background1" w:themeFillShade="F2"/>
            <w:textDirection w:val="btLr"/>
            <w:vAlign w:val="center"/>
          </w:tcPr>
          <w:p w14:paraId="184C672F" w14:textId="77777777" w:rsidR="00D80E99" w:rsidRPr="0041381B" w:rsidRDefault="00D80E99" w:rsidP="00D80E99">
            <w:pPr>
              <w:spacing w:after="0" w:line="240" w:lineRule="auto"/>
              <w:ind w:right="113"/>
              <w:jc w:val="center"/>
              <w:rPr>
                <w:rFonts w:ascii="Cambria" w:hAnsi="Cambria"/>
                <w:b/>
                <w:sz w:val="18"/>
                <w:szCs w:val="18"/>
              </w:rPr>
            </w:pPr>
          </w:p>
        </w:tc>
        <w:tc>
          <w:tcPr>
            <w:tcW w:w="5459" w:type="dxa"/>
            <w:tcBorders>
              <w:top w:val="single" w:sz="4" w:space="0" w:color="auto"/>
              <w:bottom w:val="single" w:sz="4" w:space="0" w:color="auto"/>
            </w:tcBorders>
            <w:shd w:val="clear" w:color="auto" w:fill="auto"/>
            <w:vAlign w:val="center"/>
          </w:tcPr>
          <w:p w14:paraId="461F3BAF"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sz w:val="18"/>
                <w:szCs w:val="18"/>
              </w:rPr>
              <w:t xml:space="preserve">Kształtowanie struktury upraw przeciwdziałającej erozji </w:t>
            </w:r>
          </w:p>
          <w:p w14:paraId="37417899"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sz w:val="18"/>
                <w:szCs w:val="18"/>
              </w:rPr>
              <w:t>i pogarszaniu się jakości gleb</w:t>
            </w:r>
          </w:p>
        </w:tc>
        <w:tc>
          <w:tcPr>
            <w:tcW w:w="1842" w:type="dxa"/>
            <w:tcBorders>
              <w:top w:val="single" w:sz="4" w:space="0" w:color="auto"/>
              <w:bottom w:val="single" w:sz="4" w:space="0" w:color="auto"/>
            </w:tcBorders>
            <w:shd w:val="clear" w:color="auto" w:fill="auto"/>
            <w:vAlign w:val="center"/>
          </w:tcPr>
          <w:p w14:paraId="65BC5F1F"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sz w:val="18"/>
                <w:szCs w:val="18"/>
              </w:rPr>
              <w:t>Właściciele gruntów</w:t>
            </w:r>
          </w:p>
        </w:tc>
        <w:tc>
          <w:tcPr>
            <w:tcW w:w="1913" w:type="dxa"/>
            <w:shd w:val="clear" w:color="auto" w:fill="auto"/>
            <w:vAlign w:val="center"/>
          </w:tcPr>
          <w:p w14:paraId="069A046D" w14:textId="77777777" w:rsidR="00D80E99" w:rsidRPr="0041381B" w:rsidRDefault="00D80E99" w:rsidP="00D80E99">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5DA88D1B" w14:textId="77777777" w:rsidR="00D80E99" w:rsidRPr="0041381B" w:rsidRDefault="00D80E99"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Środki jednostek</w:t>
            </w:r>
          </w:p>
          <w:p w14:paraId="263A37E6" w14:textId="77777777" w:rsidR="00D80E99" w:rsidRPr="0041381B" w:rsidRDefault="00D80E99" w:rsidP="00D80E99">
            <w:pPr>
              <w:spacing w:after="0" w:line="240" w:lineRule="auto"/>
              <w:ind w:left="-51"/>
              <w:jc w:val="center"/>
              <w:rPr>
                <w:rFonts w:ascii="Cambria" w:hAnsi="Cambria"/>
                <w:sz w:val="18"/>
                <w:szCs w:val="18"/>
              </w:rPr>
            </w:pPr>
            <w:r w:rsidRPr="0041381B">
              <w:rPr>
                <w:rFonts w:ascii="Cambria" w:hAnsi="Cambria"/>
                <w:sz w:val="18"/>
                <w:szCs w:val="18"/>
                <w:lang w:eastAsia="pl-PL"/>
              </w:rPr>
              <w:t>realizujących</w:t>
            </w:r>
          </w:p>
        </w:tc>
        <w:tc>
          <w:tcPr>
            <w:tcW w:w="1984" w:type="dxa"/>
            <w:shd w:val="clear" w:color="auto" w:fill="auto"/>
            <w:vAlign w:val="center"/>
          </w:tcPr>
          <w:p w14:paraId="227F4C65" w14:textId="77777777" w:rsidR="00D80E99" w:rsidRPr="0041381B" w:rsidRDefault="00D80E99" w:rsidP="00D80E99">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605E34" w:rsidRPr="0041381B" w14:paraId="046F152C" w14:textId="77777777" w:rsidTr="00053F9C">
        <w:trPr>
          <w:cantSplit/>
          <w:trHeight w:val="992"/>
          <w:jc w:val="center"/>
        </w:trPr>
        <w:tc>
          <w:tcPr>
            <w:tcW w:w="421" w:type="dxa"/>
            <w:shd w:val="clear" w:color="auto" w:fill="F2F2F2" w:themeFill="background1" w:themeFillShade="F2"/>
            <w:vAlign w:val="center"/>
          </w:tcPr>
          <w:p w14:paraId="68FE86B0" w14:textId="521A5138" w:rsidR="00605E34" w:rsidRPr="0041381B" w:rsidRDefault="00605E34" w:rsidP="00D80E99">
            <w:pPr>
              <w:spacing w:after="0" w:line="240" w:lineRule="auto"/>
              <w:jc w:val="center"/>
              <w:rPr>
                <w:rFonts w:ascii="Cambria" w:hAnsi="Cambria"/>
                <w:b/>
                <w:sz w:val="18"/>
                <w:szCs w:val="18"/>
              </w:rPr>
            </w:pPr>
            <w:r>
              <w:rPr>
                <w:rFonts w:ascii="Cambria" w:hAnsi="Cambria"/>
                <w:b/>
                <w:sz w:val="18"/>
                <w:szCs w:val="18"/>
              </w:rPr>
              <w:t>29</w:t>
            </w:r>
            <w:r w:rsidRPr="0041381B">
              <w:rPr>
                <w:rFonts w:ascii="Cambria" w:hAnsi="Cambria"/>
                <w:b/>
                <w:sz w:val="18"/>
                <w:szCs w:val="18"/>
              </w:rPr>
              <w:t>.</w:t>
            </w:r>
          </w:p>
        </w:tc>
        <w:tc>
          <w:tcPr>
            <w:tcW w:w="1275" w:type="dxa"/>
            <w:vMerge w:val="restart"/>
            <w:shd w:val="clear" w:color="auto" w:fill="F2F2F2" w:themeFill="background1" w:themeFillShade="F2"/>
            <w:textDirection w:val="btLr"/>
            <w:vAlign w:val="center"/>
          </w:tcPr>
          <w:p w14:paraId="0781F604" w14:textId="412BE859" w:rsidR="00605E34" w:rsidRPr="0041381B" w:rsidRDefault="00605E34" w:rsidP="007455E6">
            <w:pPr>
              <w:spacing w:after="0" w:line="240" w:lineRule="auto"/>
              <w:ind w:left="113" w:right="113"/>
              <w:jc w:val="center"/>
              <w:rPr>
                <w:rFonts w:ascii="Cambria" w:hAnsi="Cambria"/>
                <w:b/>
                <w:sz w:val="18"/>
                <w:szCs w:val="18"/>
              </w:rPr>
            </w:pPr>
            <w:r>
              <w:rPr>
                <w:rFonts w:ascii="Cambria" w:hAnsi="Cambria"/>
                <w:b/>
                <w:sz w:val="18"/>
                <w:szCs w:val="18"/>
              </w:rPr>
              <w:t xml:space="preserve">Obszar interwencji VII </w:t>
            </w:r>
            <w:r w:rsidRPr="007455E6">
              <w:rPr>
                <w:rFonts w:ascii="Cambria" w:hAnsi="Cambria"/>
                <w:b/>
                <w:sz w:val="18"/>
                <w:szCs w:val="18"/>
              </w:rPr>
              <w:t>Gospodarka odpadami</w:t>
            </w:r>
          </w:p>
        </w:tc>
        <w:tc>
          <w:tcPr>
            <w:tcW w:w="5459" w:type="dxa"/>
            <w:vAlign w:val="center"/>
          </w:tcPr>
          <w:p w14:paraId="1FC7B665" w14:textId="77777777" w:rsidR="00605E34" w:rsidRPr="0041381B" w:rsidRDefault="00605E34" w:rsidP="00D80E99">
            <w:pPr>
              <w:spacing w:after="0" w:line="240" w:lineRule="auto"/>
              <w:jc w:val="center"/>
              <w:rPr>
                <w:rFonts w:ascii="Cambria" w:hAnsi="Cambria"/>
                <w:sz w:val="18"/>
                <w:szCs w:val="18"/>
              </w:rPr>
            </w:pPr>
            <w:r w:rsidRPr="0041381B">
              <w:rPr>
                <w:rFonts w:ascii="Cambria" w:hAnsi="Cambria"/>
                <w:sz w:val="18"/>
                <w:szCs w:val="18"/>
              </w:rPr>
              <w:t>Likwidacja nielegalnych składowisk odpadów (tereny leśne)</w:t>
            </w:r>
          </w:p>
        </w:tc>
        <w:tc>
          <w:tcPr>
            <w:tcW w:w="1842" w:type="dxa"/>
            <w:shd w:val="clear" w:color="auto" w:fill="auto"/>
            <w:vAlign w:val="center"/>
          </w:tcPr>
          <w:p w14:paraId="4BAD0A58" w14:textId="77777777" w:rsidR="00605E34" w:rsidRPr="0041381B" w:rsidRDefault="00605E34" w:rsidP="00D80E99">
            <w:pPr>
              <w:spacing w:after="0" w:line="240" w:lineRule="auto"/>
              <w:jc w:val="center"/>
              <w:rPr>
                <w:rFonts w:ascii="Cambria" w:hAnsi="Cambria"/>
                <w:sz w:val="18"/>
                <w:szCs w:val="18"/>
              </w:rPr>
            </w:pPr>
            <w:r w:rsidRPr="0041381B">
              <w:rPr>
                <w:rFonts w:ascii="Cambria" w:hAnsi="Cambria"/>
                <w:sz w:val="18"/>
                <w:szCs w:val="18"/>
              </w:rPr>
              <w:t>Nadleśnictwa, Właściciele</w:t>
            </w:r>
          </w:p>
        </w:tc>
        <w:tc>
          <w:tcPr>
            <w:tcW w:w="1913" w:type="dxa"/>
            <w:shd w:val="clear" w:color="auto" w:fill="auto"/>
            <w:vAlign w:val="center"/>
          </w:tcPr>
          <w:p w14:paraId="4872C103" w14:textId="77777777" w:rsidR="00605E34" w:rsidRPr="0041381B" w:rsidRDefault="00605E34" w:rsidP="00D80E99">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w:t>
            </w:r>
          </w:p>
        </w:tc>
        <w:tc>
          <w:tcPr>
            <w:tcW w:w="1985" w:type="dxa"/>
            <w:vAlign w:val="center"/>
          </w:tcPr>
          <w:p w14:paraId="75637145" w14:textId="77777777" w:rsidR="00605E34" w:rsidRPr="0041381B" w:rsidRDefault="00605E34" w:rsidP="00D80E99">
            <w:pPr>
              <w:spacing w:after="0" w:line="240" w:lineRule="auto"/>
              <w:jc w:val="center"/>
              <w:rPr>
                <w:rFonts w:ascii="Cambria" w:hAnsi="Cambria"/>
                <w:sz w:val="18"/>
                <w:szCs w:val="18"/>
              </w:rPr>
            </w:pPr>
            <w:r w:rsidRPr="0041381B">
              <w:rPr>
                <w:rFonts w:ascii="Cambria" w:hAnsi="Cambria"/>
                <w:sz w:val="18"/>
                <w:szCs w:val="18"/>
              </w:rPr>
              <w:t>Środki jednostek realizujących</w:t>
            </w:r>
          </w:p>
          <w:p w14:paraId="02FD5477" w14:textId="77777777" w:rsidR="00605E34" w:rsidRPr="0041381B" w:rsidRDefault="00605E34" w:rsidP="00D80E99">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Fundusze Krajowe,</w:t>
            </w:r>
          </w:p>
          <w:p w14:paraId="4B9DF807" w14:textId="77777777" w:rsidR="00605E34" w:rsidRPr="0041381B" w:rsidRDefault="00605E34" w:rsidP="00D80E99">
            <w:pPr>
              <w:spacing w:after="0" w:line="240" w:lineRule="auto"/>
              <w:ind w:left="-51"/>
              <w:jc w:val="center"/>
              <w:rPr>
                <w:rFonts w:ascii="Cambria" w:hAnsi="Cambria"/>
                <w:sz w:val="18"/>
                <w:szCs w:val="18"/>
              </w:rPr>
            </w:pPr>
            <w:r w:rsidRPr="0041381B">
              <w:rPr>
                <w:rFonts w:ascii="Cambria" w:hAnsi="Cambria"/>
                <w:sz w:val="18"/>
                <w:szCs w:val="18"/>
                <w:lang w:eastAsia="pl-PL"/>
              </w:rPr>
              <w:t>Fundusze Unijne</w:t>
            </w:r>
          </w:p>
        </w:tc>
        <w:tc>
          <w:tcPr>
            <w:tcW w:w="1984" w:type="dxa"/>
            <w:shd w:val="clear" w:color="auto" w:fill="FFFFFF" w:themeFill="background1"/>
            <w:vAlign w:val="center"/>
          </w:tcPr>
          <w:p w14:paraId="0640F120" w14:textId="77777777" w:rsidR="00605E34" w:rsidRPr="0041381B" w:rsidRDefault="00605E34" w:rsidP="00D80E99">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605E34" w:rsidRPr="0041381B" w14:paraId="3DF6CAAA" w14:textId="77777777" w:rsidTr="00053F9C">
        <w:trPr>
          <w:cantSplit/>
          <w:trHeight w:val="992"/>
          <w:jc w:val="center"/>
        </w:trPr>
        <w:tc>
          <w:tcPr>
            <w:tcW w:w="421" w:type="dxa"/>
            <w:shd w:val="clear" w:color="auto" w:fill="F2F2F2" w:themeFill="background1" w:themeFillShade="F2"/>
            <w:vAlign w:val="center"/>
          </w:tcPr>
          <w:p w14:paraId="29262CC7" w14:textId="6B9B8593" w:rsidR="00605E34" w:rsidRPr="0041381B" w:rsidRDefault="00605E34" w:rsidP="007455E6">
            <w:pPr>
              <w:spacing w:after="0" w:line="240" w:lineRule="auto"/>
              <w:jc w:val="center"/>
              <w:rPr>
                <w:rFonts w:ascii="Cambria" w:hAnsi="Cambria"/>
                <w:b/>
                <w:sz w:val="18"/>
                <w:szCs w:val="18"/>
              </w:rPr>
            </w:pPr>
            <w:r>
              <w:rPr>
                <w:rFonts w:ascii="Cambria" w:hAnsi="Cambria"/>
                <w:b/>
                <w:sz w:val="18"/>
                <w:szCs w:val="18"/>
              </w:rPr>
              <w:t>30.</w:t>
            </w:r>
          </w:p>
        </w:tc>
        <w:tc>
          <w:tcPr>
            <w:tcW w:w="1275" w:type="dxa"/>
            <w:vMerge/>
            <w:shd w:val="clear" w:color="auto" w:fill="F2F2F2" w:themeFill="background1" w:themeFillShade="F2"/>
            <w:textDirection w:val="btLr"/>
            <w:vAlign w:val="center"/>
          </w:tcPr>
          <w:p w14:paraId="389084C4" w14:textId="77777777" w:rsidR="00605E34" w:rsidRPr="0041381B" w:rsidRDefault="00605E34" w:rsidP="007455E6">
            <w:pPr>
              <w:spacing w:after="0" w:line="240" w:lineRule="auto"/>
              <w:ind w:left="113" w:right="113"/>
              <w:jc w:val="center"/>
              <w:rPr>
                <w:rFonts w:ascii="Cambria" w:hAnsi="Cambria"/>
                <w:b/>
                <w:sz w:val="18"/>
                <w:szCs w:val="18"/>
              </w:rPr>
            </w:pPr>
          </w:p>
        </w:tc>
        <w:tc>
          <w:tcPr>
            <w:tcW w:w="5459" w:type="dxa"/>
            <w:vAlign w:val="center"/>
          </w:tcPr>
          <w:p w14:paraId="1B422F11" w14:textId="64A995E4" w:rsidR="00605E34" w:rsidRPr="0041381B" w:rsidRDefault="00605E34" w:rsidP="007455E6">
            <w:pPr>
              <w:spacing w:after="0" w:line="240" w:lineRule="auto"/>
              <w:jc w:val="center"/>
              <w:rPr>
                <w:rFonts w:ascii="Cambria" w:hAnsi="Cambria"/>
                <w:sz w:val="18"/>
                <w:szCs w:val="18"/>
              </w:rPr>
            </w:pPr>
            <w:r w:rsidRPr="0041381B">
              <w:rPr>
                <w:rFonts w:ascii="Cambria" w:hAnsi="Cambria"/>
                <w:sz w:val="18"/>
                <w:szCs w:val="18"/>
              </w:rPr>
              <w:t>Zmniejszenie ilości wszystkich odpadów kierowanych na składowiska poprzez rozwój selektywnego zbierania odpadów z wydzieleniem odpadów niebezpiecznych, odpadów zielonych, odpadów poddawanych odzyskowi lub recykling</w:t>
            </w:r>
          </w:p>
        </w:tc>
        <w:tc>
          <w:tcPr>
            <w:tcW w:w="1842" w:type="dxa"/>
            <w:shd w:val="clear" w:color="auto" w:fill="auto"/>
            <w:vAlign w:val="center"/>
          </w:tcPr>
          <w:p w14:paraId="55146D2D" w14:textId="58E83D91" w:rsidR="00605E34" w:rsidRPr="0041381B" w:rsidRDefault="00605E34" w:rsidP="007455E6">
            <w:pPr>
              <w:spacing w:after="0" w:line="240" w:lineRule="auto"/>
              <w:jc w:val="center"/>
              <w:rPr>
                <w:rFonts w:ascii="Cambria" w:hAnsi="Cambria"/>
                <w:sz w:val="18"/>
                <w:szCs w:val="18"/>
              </w:rPr>
            </w:pPr>
            <w:r w:rsidRPr="0041381B">
              <w:rPr>
                <w:rFonts w:ascii="Cambria" w:hAnsi="Cambria"/>
                <w:sz w:val="18"/>
                <w:szCs w:val="18"/>
              </w:rPr>
              <w:t>Właściciele instalacji</w:t>
            </w:r>
          </w:p>
        </w:tc>
        <w:tc>
          <w:tcPr>
            <w:tcW w:w="1913" w:type="dxa"/>
            <w:shd w:val="clear" w:color="auto" w:fill="auto"/>
            <w:vAlign w:val="center"/>
          </w:tcPr>
          <w:p w14:paraId="0BAD3490" w14:textId="608ED989" w:rsidR="00605E34" w:rsidRPr="0041381B" w:rsidRDefault="00605E34" w:rsidP="007455E6">
            <w:pPr>
              <w:spacing w:after="0" w:line="240" w:lineRule="auto"/>
              <w:jc w:val="center"/>
              <w:rPr>
                <w:rFonts w:ascii="Cambria" w:hAnsi="Cambria" w:cs="Arial"/>
                <w:sz w:val="18"/>
                <w:szCs w:val="18"/>
              </w:rPr>
            </w:pPr>
            <w:r w:rsidRPr="0041381B">
              <w:rPr>
                <w:rFonts w:ascii="Cambria" w:hAnsi="Cambria" w:cs="Arial"/>
                <w:sz w:val="18"/>
                <w:szCs w:val="18"/>
              </w:rPr>
              <w:t>Brak możliwości określenia środków finansowych</w:t>
            </w:r>
          </w:p>
        </w:tc>
        <w:tc>
          <w:tcPr>
            <w:tcW w:w="1985" w:type="dxa"/>
            <w:vAlign w:val="center"/>
          </w:tcPr>
          <w:p w14:paraId="633C5241" w14:textId="77777777" w:rsidR="00605E34" w:rsidRPr="0041381B" w:rsidRDefault="00605E34" w:rsidP="007455E6">
            <w:pPr>
              <w:spacing w:after="0" w:line="240" w:lineRule="auto"/>
              <w:jc w:val="center"/>
              <w:rPr>
                <w:rFonts w:ascii="Cambria" w:hAnsi="Cambria"/>
                <w:sz w:val="18"/>
                <w:szCs w:val="18"/>
              </w:rPr>
            </w:pPr>
            <w:r w:rsidRPr="0041381B">
              <w:rPr>
                <w:rFonts w:ascii="Cambria" w:hAnsi="Cambria"/>
                <w:sz w:val="18"/>
                <w:szCs w:val="18"/>
              </w:rPr>
              <w:t>Środki jednostek realizujących</w:t>
            </w:r>
          </w:p>
          <w:p w14:paraId="1C2C80A0" w14:textId="77777777" w:rsidR="00605E34" w:rsidRPr="0041381B" w:rsidRDefault="00605E34" w:rsidP="007455E6">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Fundusze Krajowe,</w:t>
            </w:r>
          </w:p>
          <w:p w14:paraId="0EC62A4B" w14:textId="724F3B03" w:rsidR="00605E34" w:rsidRPr="0041381B" w:rsidRDefault="00605E34" w:rsidP="007455E6">
            <w:pPr>
              <w:spacing w:after="0" w:line="240" w:lineRule="auto"/>
              <w:jc w:val="center"/>
              <w:rPr>
                <w:rFonts w:ascii="Cambria" w:hAnsi="Cambria"/>
                <w:sz w:val="18"/>
                <w:szCs w:val="18"/>
              </w:rPr>
            </w:pPr>
            <w:r w:rsidRPr="0041381B">
              <w:rPr>
                <w:rFonts w:ascii="Cambria" w:hAnsi="Cambria"/>
                <w:sz w:val="18"/>
                <w:szCs w:val="18"/>
                <w:lang w:eastAsia="pl-PL"/>
              </w:rPr>
              <w:t>Fundusze Unijne</w:t>
            </w:r>
          </w:p>
        </w:tc>
        <w:tc>
          <w:tcPr>
            <w:tcW w:w="1984" w:type="dxa"/>
            <w:shd w:val="clear" w:color="auto" w:fill="FFFFFF" w:themeFill="background1"/>
            <w:vAlign w:val="center"/>
          </w:tcPr>
          <w:p w14:paraId="635138A4" w14:textId="6497C777" w:rsidR="00605E34" w:rsidRPr="0041381B" w:rsidRDefault="00605E34" w:rsidP="007455E6">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605E34" w:rsidRPr="0041381B" w14:paraId="379CF0BF" w14:textId="77777777" w:rsidTr="00053F9C">
        <w:trPr>
          <w:cantSplit/>
          <w:trHeight w:val="992"/>
          <w:jc w:val="center"/>
        </w:trPr>
        <w:tc>
          <w:tcPr>
            <w:tcW w:w="421" w:type="dxa"/>
            <w:shd w:val="clear" w:color="auto" w:fill="F2F2F2" w:themeFill="background1" w:themeFillShade="F2"/>
            <w:vAlign w:val="center"/>
          </w:tcPr>
          <w:p w14:paraId="1A09D4F5" w14:textId="2E547C2F" w:rsidR="00605E34" w:rsidRDefault="00605E34" w:rsidP="00605E34">
            <w:pPr>
              <w:spacing w:after="0" w:line="240" w:lineRule="auto"/>
              <w:jc w:val="center"/>
              <w:rPr>
                <w:rFonts w:ascii="Cambria" w:hAnsi="Cambria"/>
                <w:b/>
                <w:sz w:val="18"/>
                <w:szCs w:val="18"/>
              </w:rPr>
            </w:pPr>
            <w:r>
              <w:rPr>
                <w:rFonts w:ascii="Cambria" w:hAnsi="Cambria"/>
                <w:b/>
                <w:sz w:val="18"/>
                <w:szCs w:val="18"/>
              </w:rPr>
              <w:t>31</w:t>
            </w:r>
          </w:p>
        </w:tc>
        <w:tc>
          <w:tcPr>
            <w:tcW w:w="1275" w:type="dxa"/>
            <w:vMerge/>
            <w:shd w:val="clear" w:color="auto" w:fill="F2F2F2" w:themeFill="background1" w:themeFillShade="F2"/>
            <w:textDirection w:val="btLr"/>
            <w:vAlign w:val="center"/>
          </w:tcPr>
          <w:p w14:paraId="063B84F6" w14:textId="77777777" w:rsidR="00605E34" w:rsidRPr="0041381B" w:rsidRDefault="00605E34" w:rsidP="00605E34">
            <w:pPr>
              <w:spacing w:after="0" w:line="240" w:lineRule="auto"/>
              <w:ind w:left="113" w:right="113"/>
              <w:jc w:val="center"/>
              <w:rPr>
                <w:rFonts w:ascii="Cambria" w:hAnsi="Cambria"/>
                <w:b/>
                <w:sz w:val="18"/>
                <w:szCs w:val="18"/>
              </w:rPr>
            </w:pPr>
          </w:p>
        </w:tc>
        <w:tc>
          <w:tcPr>
            <w:tcW w:w="5459" w:type="dxa"/>
            <w:vAlign w:val="center"/>
          </w:tcPr>
          <w:p w14:paraId="34688F8F" w14:textId="17CB49A4"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Kontrola i monitoring wytwórców odpadów i podmiotów posiadających instalacje do przetwarzania odpadów oraz kontrola wydawanych decyzji w zakresie gospodarki odpadami (w zależności od kompetencji)</w:t>
            </w:r>
          </w:p>
        </w:tc>
        <w:tc>
          <w:tcPr>
            <w:tcW w:w="1842" w:type="dxa"/>
            <w:shd w:val="clear" w:color="auto" w:fill="auto"/>
            <w:vAlign w:val="center"/>
          </w:tcPr>
          <w:p w14:paraId="6CD4E2E8"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WIOŚ, Starostwo Powiatowe,</w:t>
            </w:r>
          </w:p>
          <w:p w14:paraId="2A5831A6" w14:textId="3E11BF50"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 xml:space="preserve"> Urząd Marszałkowski</w:t>
            </w:r>
          </w:p>
        </w:tc>
        <w:tc>
          <w:tcPr>
            <w:tcW w:w="1913" w:type="dxa"/>
            <w:shd w:val="clear" w:color="auto" w:fill="auto"/>
            <w:vAlign w:val="center"/>
          </w:tcPr>
          <w:p w14:paraId="147578D6" w14:textId="49E54298" w:rsidR="00605E34" w:rsidRPr="0041381B" w:rsidRDefault="00605E34" w:rsidP="00605E34">
            <w:pPr>
              <w:spacing w:after="0" w:line="240" w:lineRule="auto"/>
              <w:jc w:val="center"/>
              <w:rPr>
                <w:rFonts w:ascii="Cambria" w:hAnsi="Cambria" w:cs="Arial"/>
                <w:sz w:val="18"/>
                <w:szCs w:val="18"/>
              </w:rPr>
            </w:pPr>
            <w:r w:rsidRPr="0041381B">
              <w:rPr>
                <w:rFonts w:ascii="Cambria" w:hAnsi="Cambria"/>
                <w:sz w:val="18"/>
                <w:szCs w:val="18"/>
              </w:rPr>
              <w:t>-</w:t>
            </w:r>
          </w:p>
        </w:tc>
        <w:tc>
          <w:tcPr>
            <w:tcW w:w="1985" w:type="dxa"/>
            <w:vAlign w:val="center"/>
          </w:tcPr>
          <w:p w14:paraId="79A960D0" w14:textId="7B389596"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FFFFFF" w:themeFill="background1"/>
            <w:vAlign w:val="center"/>
          </w:tcPr>
          <w:p w14:paraId="71F3F8CE" w14:textId="44CF8990"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605E34" w:rsidRPr="0041381B" w14:paraId="52F715F5" w14:textId="77777777" w:rsidTr="00053F9C">
        <w:trPr>
          <w:cantSplit/>
          <w:trHeight w:val="284"/>
          <w:jc w:val="center"/>
        </w:trPr>
        <w:tc>
          <w:tcPr>
            <w:tcW w:w="421" w:type="dxa"/>
            <w:shd w:val="clear" w:color="auto" w:fill="F2F2F2" w:themeFill="background1" w:themeFillShade="F2"/>
            <w:vAlign w:val="center"/>
          </w:tcPr>
          <w:p w14:paraId="348BE378" w14:textId="77777777" w:rsidR="00605E34" w:rsidRPr="0041381B" w:rsidRDefault="00605E34" w:rsidP="00605E34">
            <w:pPr>
              <w:spacing w:after="0" w:line="240" w:lineRule="auto"/>
              <w:jc w:val="center"/>
              <w:rPr>
                <w:rFonts w:ascii="Cambria" w:hAnsi="Cambria"/>
                <w:b/>
                <w:sz w:val="18"/>
                <w:szCs w:val="18"/>
              </w:rPr>
            </w:pPr>
            <w:r w:rsidRPr="0041381B">
              <w:rPr>
                <w:rFonts w:ascii="Cambria" w:hAnsi="Cambria"/>
                <w:b/>
                <w:bCs/>
                <w:sz w:val="18"/>
                <w:szCs w:val="18"/>
              </w:rPr>
              <w:lastRenderedPageBreak/>
              <w:t>A</w:t>
            </w:r>
          </w:p>
        </w:tc>
        <w:tc>
          <w:tcPr>
            <w:tcW w:w="1275" w:type="dxa"/>
            <w:shd w:val="clear" w:color="auto" w:fill="F2F2F2" w:themeFill="background1" w:themeFillShade="F2"/>
            <w:vAlign w:val="center"/>
          </w:tcPr>
          <w:p w14:paraId="75A24C0E" w14:textId="77777777" w:rsidR="00605E34" w:rsidRPr="0041381B" w:rsidRDefault="00605E34" w:rsidP="00605E34">
            <w:pPr>
              <w:spacing w:after="0" w:line="240" w:lineRule="auto"/>
              <w:ind w:left="113" w:right="113"/>
              <w:jc w:val="center"/>
              <w:rPr>
                <w:rFonts w:ascii="Cambria" w:hAnsi="Cambria"/>
                <w:b/>
                <w:sz w:val="18"/>
                <w:szCs w:val="18"/>
              </w:rPr>
            </w:pPr>
            <w:r w:rsidRPr="0041381B">
              <w:rPr>
                <w:rFonts w:ascii="Cambria" w:hAnsi="Cambria"/>
                <w:b/>
                <w:bCs/>
                <w:sz w:val="18"/>
                <w:szCs w:val="18"/>
              </w:rPr>
              <w:t>B</w:t>
            </w:r>
          </w:p>
        </w:tc>
        <w:tc>
          <w:tcPr>
            <w:tcW w:w="5459" w:type="dxa"/>
            <w:shd w:val="clear" w:color="auto" w:fill="F2F2F2" w:themeFill="background1" w:themeFillShade="F2"/>
            <w:vAlign w:val="center"/>
          </w:tcPr>
          <w:p w14:paraId="6E4CB0A4"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b/>
                <w:bCs/>
                <w:sz w:val="18"/>
                <w:szCs w:val="18"/>
              </w:rPr>
              <w:t>C</w:t>
            </w:r>
          </w:p>
        </w:tc>
        <w:tc>
          <w:tcPr>
            <w:tcW w:w="1842" w:type="dxa"/>
            <w:shd w:val="clear" w:color="auto" w:fill="F2F2F2" w:themeFill="background1" w:themeFillShade="F2"/>
            <w:vAlign w:val="center"/>
          </w:tcPr>
          <w:p w14:paraId="0F2171A7"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cs="Arial"/>
                <w:b/>
                <w:sz w:val="18"/>
                <w:szCs w:val="18"/>
              </w:rPr>
              <w:t>D</w:t>
            </w:r>
          </w:p>
        </w:tc>
        <w:tc>
          <w:tcPr>
            <w:tcW w:w="1913" w:type="dxa"/>
            <w:shd w:val="clear" w:color="auto" w:fill="F2F2F2" w:themeFill="background1" w:themeFillShade="F2"/>
            <w:vAlign w:val="center"/>
          </w:tcPr>
          <w:p w14:paraId="1111C0B4"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cs="Arial"/>
                <w:b/>
                <w:sz w:val="18"/>
                <w:szCs w:val="18"/>
              </w:rPr>
              <w:t>E</w:t>
            </w:r>
          </w:p>
        </w:tc>
        <w:tc>
          <w:tcPr>
            <w:tcW w:w="1985" w:type="dxa"/>
            <w:shd w:val="clear" w:color="auto" w:fill="F2F2F2" w:themeFill="background1" w:themeFillShade="F2"/>
            <w:vAlign w:val="center"/>
          </w:tcPr>
          <w:p w14:paraId="711A733C" w14:textId="77777777" w:rsidR="00605E34" w:rsidRPr="0041381B" w:rsidRDefault="00605E34" w:rsidP="00605E34">
            <w:pPr>
              <w:spacing w:after="0" w:line="240" w:lineRule="auto"/>
              <w:ind w:left="-51"/>
              <w:jc w:val="center"/>
              <w:rPr>
                <w:rFonts w:ascii="Cambria" w:hAnsi="Cambria"/>
                <w:sz w:val="18"/>
                <w:szCs w:val="18"/>
              </w:rPr>
            </w:pPr>
            <w:r w:rsidRPr="0041381B">
              <w:rPr>
                <w:rFonts w:ascii="Cambria" w:hAnsi="Cambria" w:cs="Arial"/>
                <w:b/>
                <w:sz w:val="18"/>
                <w:szCs w:val="18"/>
              </w:rPr>
              <w:t>F</w:t>
            </w:r>
          </w:p>
        </w:tc>
        <w:tc>
          <w:tcPr>
            <w:tcW w:w="1984" w:type="dxa"/>
            <w:shd w:val="clear" w:color="auto" w:fill="F2F2F2" w:themeFill="background1" w:themeFillShade="F2"/>
            <w:vAlign w:val="center"/>
          </w:tcPr>
          <w:p w14:paraId="1EC3A754"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b/>
                <w:sz w:val="18"/>
                <w:szCs w:val="18"/>
              </w:rPr>
              <w:t>G</w:t>
            </w:r>
          </w:p>
        </w:tc>
      </w:tr>
      <w:tr w:rsidR="00605E34" w:rsidRPr="0041381B" w14:paraId="1ACADCED" w14:textId="77777777" w:rsidTr="00053F9C">
        <w:trPr>
          <w:cantSplit/>
          <w:trHeight w:val="1134"/>
          <w:jc w:val="center"/>
        </w:trPr>
        <w:tc>
          <w:tcPr>
            <w:tcW w:w="421" w:type="dxa"/>
            <w:shd w:val="clear" w:color="auto" w:fill="F2F2F2" w:themeFill="background1" w:themeFillShade="F2"/>
            <w:vAlign w:val="center"/>
          </w:tcPr>
          <w:p w14:paraId="6802F95E" w14:textId="208D09AF" w:rsidR="00605E34" w:rsidRPr="0041381B" w:rsidRDefault="00605E34" w:rsidP="00605E34">
            <w:pPr>
              <w:spacing w:after="0" w:line="240" w:lineRule="auto"/>
              <w:jc w:val="center"/>
              <w:rPr>
                <w:rFonts w:ascii="Cambria" w:hAnsi="Cambria"/>
                <w:b/>
                <w:sz w:val="18"/>
                <w:szCs w:val="18"/>
              </w:rPr>
            </w:pPr>
            <w:r>
              <w:rPr>
                <w:rFonts w:ascii="Cambria" w:hAnsi="Cambria"/>
                <w:b/>
                <w:sz w:val="18"/>
                <w:szCs w:val="18"/>
              </w:rPr>
              <w:t>32</w:t>
            </w:r>
            <w:r w:rsidRPr="0041381B">
              <w:rPr>
                <w:rFonts w:ascii="Cambria" w:hAnsi="Cambria"/>
                <w:b/>
                <w:sz w:val="18"/>
                <w:szCs w:val="18"/>
              </w:rPr>
              <w:t>.</w:t>
            </w:r>
          </w:p>
        </w:tc>
        <w:tc>
          <w:tcPr>
            <w:tcW w:w="1275" w:type="dxa"/>
            <w:vMerge w:val="restart"/>
            <w:shd w:val="clear" w:color="auto" w:fill="F2F2F2" w:themeFill="background1" w:themeFillShade="F2"/>
            <w:textDirection w:val="btLr"/>
            <w:vAlign w:val="center"/>
          </w:tcPr>
          <w:p w14:paraId="5525838F" w14:textId="77777777" w:rsidR="00605E34" w:rsidRPr="0041381B" w:rsidRDefault="00605E34" w:rsidP="00605E34">
            <w:pPr>
              <w:spacing w:after="0" w:line="240" w:lineRule="auto"/>
              <w:jc w:val="center"/>
              <w:rPr>
                <w:rFonts w:ascii="Cambria" w:hAnsi="Cambria"/>
                <w:b/>
                <w:sz w:val="18"/>
                <w:szCs w:val="18"/>
              </w:rPr>
            </w:pPr>
            <w:r w:rsidRPr="0041381B">
              <w:rPr>
                <w:rFonts w:ascii="Cambria" w:hAnsi="Cambria"/>
                <w:b/>
                <w:sz w:val="18"/>
                <w:szCs w:val="18"/>
              </w:rPr>
              <w:t>Obszar Interwencji VIII</w:t>
            </w:r>
          </w:p>
          <w:p w14:paraId="1B34DAD2" w14:textId="77777777" w:rsidR="00605E34" w:rsidRPr="0041381B" w:rsidRDefault="00605E34" w:rsidP="00605E34">
            <w:pPr>
              <w:spacing w:after="0" w:line="240" w:lineRule="auto"/>
              <w:ind w:left="113" w:right="113"/>
              <w:jc w:val="center"/>
              <w:rPr>
                <w:rFonts w:ascii="Cambria" w:hAnsi="Cambria"/>
                <w:b/>
                <w:sz w:val="18"/>
                <w:szCs w:val="18"/>
              </w:rPr>
            </w:pPr>
            <w:r w:rsidRPr="0041381B">
              <w:rPr>
                <w:rFonts w:ascii="Cambria" w:hAnsi="Cambria"/>
                <w:b/>
                <w:sz w:val="18"/>
                <w:szCs w:val="18"/>
              </w:rPr>
              <w:t>Zasoby przyrodnicze</w:t>
            </w:r>
          </w:p>
        </w:tc>
        <w:tc>
          <w:tcPr>
            <w:tcW w:w="5459" w:type="dxa"/>
            <w:vAlign w:val="center"/>
          </w:tcPr>
          <w:p w14:paraId="55BB63E8"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Podejmowanie działań w sprawie ustanowienia form ochrony przyrody wynikające z ustawy o ochronie przyrody (w zależności od kompetencji)</w:t>
            </w:r>
          </w:p>
        </w:tc>
        <w:tc>
          <w:tcPr>
            <w:tcW w:w="1842" w:type="dxa"/>
            <w:shd w:val="clear" w:color="auto" w:fill="auto"/>
            <w:vAlign w:val="center"/>
          </w:tcPr>
          <w:p w14:paraId="10F4AF46"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RDOŚ, Sejmik Województwa Warmińsko -Mazurskiego</w:t>
            </w:r>
          </w:p>
        </w:tc>
        <w:tc>
          <w:tcPr>
            <w:tcW w:w="1913" w:type="dxa"/>
            <w:shd w:val="clear" w:color="auto" w:fill="auto"/>
            <w:vAlign w:val="center"/>
          </w:tcPr>
          <w:p w14:paraId="15F4CACD"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w:t>
            </w:r>
          </w:p>
        </w:tc>
        <w:tc>
          <w:tcPr>
            <w:tcW w:w="1985" w:type="dxa"/>
            <w:shd w:val="clear" w:color="auto" w:fill="auto"/>
            <w:vAlign w:val="center"/>
          </w:tcPr>
          <w:p w14:paraId="6B14E10E"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vMerge w:val="restart"/>
            <w:shd w:val="clear" w:color="auto" w:fill="FFFFFF" w:themeFill="background1"/>
            <w:vAlign w:val="center"/>
          </w:tcPr>
          <w:p w14:paraId="1B0AB3F9"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 xml:space="preserve">RDOŚ - Rezerwaty Przyrody, </w:t>
            </w:r>
          </w:p>
          <w:p w14:paraId="04A721DD"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SWŚ - Parki Krajobrazowe, Obszary Chronionego Krajobrazu</w:t>
            </w:r>
          </w:p>
        </w:tc>
      </w:tr>
      <w:tr w:rsidR="00605E34" w:rsidRPr="0041381B" w14:paraId="6E8C4225" w14:textId="77777777" w:rsidTr="00053F9C">
        <w:trPr>
          <w:cantSplit/>
          <w:trHeight w:val="1134"/>
          <w:jc w:val="center"/>
        </w:trPr>
        <w:tc>
          <w:tcPr>
            <w:tcW w:w="421" w:type="dxa"/>
            <w:shd w:val="clear" w:color="auto" w:fill="F2F2F2" w:themeFill="background1" w:themeFillShade="F2"/>
            <w:vAlign w:val="center"/>
          </w:tcPr>
          <w:p w14:paraId="738A2811" w14:textId="25B64367" w:rsidR="00605E34" w:rsidRPr="0041381B" w:rsidRDefault="00605E34" w:rsidP="00605E34">
            <w:pPr>
              <w:spacing w:after="0" w:line="240" w:lineRule="auto"/>
              <w:jc w:val="center"/>
              <w:rPr>
                <w:rFonts w:ascii="Cambria" w:hAnsi="Cambria"/>
                <w:b/>
                <w:sz w:val="18"/>
                <w:szCs w:val="18"/>
              </w:rPr>
            </w:pPr>
            <w:r>
              <w:rPr>
                <w:rFonts w:ascii="Cambria" w:hAnsi="Cambria"/>
                <w:b/>
                <w:sz w:val="18"/>
                <w:szCs w:val="18"/>
              </w:rPr>
              <w:t>33</w:t>
            </w:r>
            <w:r w:rsidRPr="0041381B">
              <w:rPr>
                <w:rFonts w:ascii="Cambria" w:hAnsi="Cambria"/>
                <w:b/>
                <w:sz w:val="18"/>
                <w:szCs w:val="18"/>
              </w:rPr>
              <w:t>.</w:t>
            </w:r>
          </w:p>
        </w:tc>
        <w:tc>
          <w:tcPr>
            <w:tcW w:w="1275" w:type="dxa"/>
            <w:vMerge/>
            <w:shd w:val="clear" w:color="auto" w:fill="F2F2F2" w:themeFill="background1" w:themeFillShade="F2"/>
            <w:textDirection w:val="btLr"/>
            <w:vAlign w:val="center"/>
          </w:tcPr>
          <w:p w14:paraId="16300851" w14:textId="77777777" w:rsidR="00605E34" w:rsidRPr="0041381B" w:rsidRDefault="00605E34" w:rsidP="00605E34">
            <w:pPr>
              <w:spacing w:after="0" w:line="240" w:lineRule="auto"/>
              <w:ind w:left="113" w:right="113"/>
              <w:jc w:val="center"/>
              <w:rPr>
                <w:rFonts w:ascii="Cambria" w:hAnsi="Cambria"/>
                <w:sz w:val="18"/>
                <w:szCs w:val="18"/>
              </w:rPr>
            </w:pPr>
          </w:p>
        </w:tc>
        <w:tc>
          <w:tcPr>
            <w:tcW w:w="5459" w:type="dxa"/>
            <w:vAlign w:val="center"/>
          </w:tcPr>
          <w:p w14:paraId="4BBBD3E2" w14:textId="0322CAA3"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Bieżąca opieka nad formami ochrony przyrody oraz ochrona cennych przyrodniczo siedlisk na terenie miasta</w:t>
            </w:r>
          </w:p>
          <w:p w14:paraId="7FBC5160"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(w zależności od kompetencji)</w:t>
            </w:r>
          </w:p>
        </w:tc>
        <w:tc>
          <w:tcPr>
            <w:tcW w:w="1842" w:type="dxa"/>
            <w:shd w:val="clear" w:color="auto" w:fill="auto"/>
            <w:vAlign w:val="center"/>
          </w:tcPr>
          <w:p w14:paraId="768ACCA1"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RDOŚ, Sejmik Województwa Warmińsko -Mazurskiego</w:t>
            </w:r>
          </w:p>
        </w:tc>
        <w:tc>
          <w:tcPr>
            <w:tcW w:w="1913" w:type="dxa"/>
            <w:shd w:val="clear" w:color="auto" w:fill="auto"/>
            <w:vAlign w:val="center"/>
          </w:tcPr>
          <w:p w14:paraId="45D926F6"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36B8898E"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vMerge/>
            <w:shd w:val="clear" w:color="auto" w:fill="FFFFFF" w:themeFill="background1"/>
            <w:vAlign w:val="center"/>
          </w:tcPr>
          <w:p w14:paraId="6081CC6C" w14:textId="77777777" w:rsidR="00605E34" w:rsidRPr="0041381B" w:rsidRDefault="00605E34" w:rsidP="00605E34">
            <w:pPr>
              <w:spacing w:after="0" w:line="240" w:lineRule="auto"/>
              <w:jc w:val="center"/>
              <w:rPr>
                <w:rFonts w:ascii="Cambria" w:hAnsi="Cambria" w:cs="Arial"/>
                <w:sz w:val="18"/>
                <w:szCs w:val="18"/>
              </w:rPr>
            </w:pPr>
          </w:p>
        </w:tc>
      </w:tr>
      <w:tr w:rsidR="00605E34" w:rsidRPr="0041381B" w14:paraId="7582D0A1" w14:textId="77777777" w:rsidTr="00053F9C">
        <w:trPr>
          <w:cantSplit/>
          <w:trHeight w:val="1134"/>
          <w:jc w:val="center"/>
        </w:trPr>
        <w:tc>
          <w:tcPr>
            <w:tcW w:w="421" w:type="dxa"/>
            <w:shd w:val="clear" w:color="auto" w:fill="F2F2F2" w:themeFill="background1" w:themeFillShade="F2"/>
            <w:vAlign w:val="center"/>
          </w:tcPr>
          <w:p w14:paraId="15D26966" w14:textId="4EF2FF17" w:rsidR="00605E34" w:rsidRPr="0041381B" w:rsidRDefault="00605E34" w:rsidP="00605E34">
            <w:pPr>
              <w:spacing w:after="0" w:line="240" w:lineRule="auto"/>
              <w:jc w:val="center"/>
              <w:rPr>
                <w:rFonts w:ascii="Cambria" w:hAnsi="Cambria"/>
                <w:b/>
                <w:sz w:val="18"/>
                <w:szCs w:val="18"/>
              </w:rPr>
            </w:pPr>
            <w:r>
              <w:rPr>
                <w:rFonts w:ascii="Cambria" w:hAnsi="Cambria"/>
                <w:b/>
                <w:sz w:val="18"/>
                <w:szCs w:val="18"/>
              </w:rPr>
              <w:t>34</w:t>
            </w:r>
            <w:r w:rsidRPr="0041381B">
              <w:rPr>
                <w:rFonts w:ascii="Cambria" w:hAnsi="Cambria"/>
                <w:b/>
                <w:sz w:val="18"/>
                <w:szCs w:val="18"/>
              </w:rPr>
              <w:t>.</w:t>
            </w:r>
          </w:p>
        </w:tc>
        <w:tc>
          <w:tcPr>
            <w:tcW w:w="1275" w:type="dxa"/>
            <w:vMerge/>
            <w:shd w:val="clear" w:color="auto" w:fill="F2F2F2" w:themeFill="background1" w:themeFillShade="F2"/>
            <w:textDirection w:val="btLr"/>
            <w:vAlign w:val="center"/>
          </w:tcPr>
          <w:p w14:paraId="44222D85" w14:textId="77777777" w:rsidR="00605E34" w:rsidRPr="0041381B" w:rsidRDefault="00605E34" w:rsidP="00605E34">
            <w:pPr>
              <w:spacing w:after="0" w:line="240" w:lineRule="auto"/>
              <w:ind w:left="113" w:right="113"/>
              <w:jc w:val="center"/>
              <w:rPr>
                <w:rFonts w:ascii="Cambria" w:hAnsi="Cambria"/>
                <w:sz w:val="18"/>
                <w:szCs w:val="18"/>
              </w:rPr>
            </w:pPr>
          </w:p>
        </w:tc>
        <w:tc>
          <w:tcPr>
            <w:tcW w:w="5459" w:type="dxa"/>
            <w:tcBorders>
              <w:top w:val="nil"/>
            </w:tcBorders>
            <w:shd w:val="clear" w:color="auto" w:fill="auto"/>
            <w:vAlign w:val="center"/>
          </w:tcPr>
          <w:p w14:paraId="6E391B62"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 xml:space="preserve">Wydawanie zezwoleń na usunięcie drzew </w:t>
            </w:r>
          </w:p>
          <w:p w14:paraId="1FDC772A" w14:textId="349AA150"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i krzewów oraz kontrola z zakresu wydanych decyzji</w:t>
            </w:r>
            <w:r w:rsidR="00053F9C">
              <w:rPr>
                <w:rFonts w:ascii="Cambria" w:hAnsi="Cambria"/>
                <w:sz w:val="18"/>
                <w:szCs w:val="18"/>
              </w:rPr>
              <w:t xml:space="preserve"> </w:t>
            </w:r>
          </w:p>
        </w:tc>
        <w:tc>
          <w:tcPr>
            <w:tcW w:w="1842" w:type="dxa"/>
            <w:vAlign w:val="center"/>
          </w:tcPr>
          <w:p w14:paraId="67D443C6"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Starostwo Powiatowe</w:t>
            </w:r>
          </w:p>
        </w:tc>
        <w:tc>
          <w:tcPr>
            <w:tcW w:w="1913" w:type="dxa"/>
            <w:shd w:val="clear" w:color="auto" w:fill="auto"/>
            <w:vAlign w:val="center"/>
          </w:tcPr>
          <w:p w14:paraId="5538E1A3"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sz w:val="18"/>
                <w:szCs w:val="18"/>
              </w:rPr>
              <w:t>-</w:t>
            </w:r>
          </w:p>
        </w:tc>
        <w:tc>
          <w:tcPr>
            <w:tcW w:w="1985" w:type="dxa"/>
            <w:shd w:val="clear" w:color="auto" w:fill="auto"/>
            <w:vAlign w:val="center"/>
          </w:tcPr>
          <w:p w14:paraId="02351AD6"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FFFFFF" w:themeFill="background1"/>
            <w:vAlign w:val="center"/>
          </w:tcPr>
          <w:p w14:paraId="4A533771"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605E34" w:rsidRPr="0041381B" w14:paraId="204EFF02" w14:textId="77777777" w:rsidTr="00053F9C">
        <w:trPr>
          <w:cantSplit/>
          <w:trHeight w:val="1134"/>
          <w:jc w:val="center"/>
        </w:trPr>
        <w:tc>
          <w:tcPr>
            <w:tcW w:w="421" w:type="dxa"/>
            <w:shd w:val="clear" w:color="auto" w:fill="F2F2F2" w:themeFill="background1" w:themeFillShade="F2"/>
            <w:vAlign w:val="center"/>
          </w:tcPr>
          <w:p w14:paraId="304CEA7F" w14:textId="1A92A356" w:rsidR="00605E34" w:rsidRPr="0041381B" w:rsidRDefault="00605E34" w:rsidP="00605E34">
            <w:pPr>
              <w:spacing w:after="0" w:line="240" w:lineRule="auto"/>
              <w:jc w:val="center"/>
              <w:rPr>
                <w:rFonts w:ascii="Cambria" w:hAnsi="Cambria"/>
                <w:b/>
                <w:sz w:val="18"/>
                <w:szCs w:val="18"/>
              </w:rPr>
            </w:pPr>
            <w:r>
              <w:rPr>
                <w:rFonts w:ascii="Cambria" w:hAnsi="Cambria"/>
                <w:b/>
                <w:sz w:val="18"/>
                <w:szCs w:val="18"/>
              </w:rPr>
              <w:t>3</w:t>
            </w:r>
            <w:r w:rsidR="00053F9C">
              <w:rPr>
                <w:rFonts w:ascii="Cambria" w:hAnsi="Cambria"/>
                <w:b/>
                <w:sz w:val="18"/>
                <w:szCs w:val="18"/>
              </w:rPr>
              <w:t>5</w:t>
            </w:r>
            <w:r w:rsidRPr="0041381B">
              <w:rPr>
                <w:rFonts w:ascii="Cambria" w:hAnsi="Cambria"/>
                <w:b/>
                <w:sz w:val="18"/>
                <w:szCs w:val="18"/>
              </w:rPr>
              <w:t>.</w:t>
            </w:r>
          </w:p>
        </w:tc>
        <w:tc>
          <w:tcPr>
            <w:tcW w:w="1275" w:type="dxa"/>
            <w:vMerge/>
            <w:shd w:val="clear" w:color="auto" w:fill="F2F2F2" w:themeFill="background1" w:themeFillShade="F2"/>
            <w:textDirection w:val="btLr"/>
            <w:vAlign w:val="center"/>
          </w:tcPr>
          <w:p w14:paraId="11CCC675" w14:textId="77777777" w:rsidR="00605E34" w:rsidRPr="0041381B" w:rsidRDefault="00605E34" w:rsidP="00605E34">
            <w:pPr>
              <w:spacing w:after="0" w:line="240" w:lineRule="auto"/>
              <w:ind w:left="113" w:right="113"/>
              <w:jc w:val="center"/>
              <w:rPr>
                <w:rFonts w:ascii="Cambria" w:hAnsi="Cambria"/>
                <w:sz w:val="18"/>
                <w:szCs w:val="18"/>
              </w:rPr>
            </w:pPr>
          </w:p>
        </w:tc>
        <w:tc>
          <w:tcPr>
            <w:tcW w:w="5459" w:type="dxa"/>
            <w:vAlign w:val="center"/>
          </w:tcPr>
          <w:p w14:paraId="77E63272"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Wspieranie przedsięwzięć mających na celu powiększanie terenów zieleni, zadrzewień, zakrzewień, parków, zielonych terenów sportowych oraz ogródków działkowych</w:t>
            </w:r>
          </w:p>
        </w:tc>
        <w:tc>
          <w:tcPr>
            <w:tcW w:w="1842" w:type="dxa"/>
            <w:shd w:val="clear" w:color="auto" w:fill="auto"/>
            <w:vAlign w:val="center"/>
          </w:tcPr>
          <w:p w14:paraId="552A253E"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Interesariusze</w:t>
            </w:r>
          </w:p>
        </w:tc>
        <w:tc>
          <w:tcPr>
            <w:tcW w:w="1913" w:type="dxa"/>
            <w:shd w:val="clear" w:color="auto" w:fill="auto"/>
            <w:vAlign w:val="center"/>
          </w:tcPr>
          <w:p w14:paraId="4CE38FAB"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sz w:val="18"/>
                <w:szCs w:val="18"/>
              </w:rPr>
              <w:t>20 000,00</w:t>
            </w:r>
          </w:p>
        </w:tc>
        <w:tc>
          <w:tcPr>
            <w:tcW w:w="1985" w:type="dxa"/>
            <w:shd w:val="clear" w:color="auto" w:fill="auto"/>
            <w:vAlign w:val="center"/>
          </w:tcPr>
          <w:p w14:paraId="510B6C49"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FFFFFF" w:themeFill="background1"/>
            <w:vAlign w:val="center"/>
          </w:tcPr>
          <w:p w14:paraId="3E460C34"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605E34" w:rsidRPr="0041381B" w14:paraId="44061115" w14:textId="77777777" w:rsidTr="00053F9C">
        <w:trPr>
          <w:cantSplit/>
          <w:trHeight w:val="1134"/>
          <w:jc w:val="center"/>
        </w:trPr>
        <w:tc>
          <w:tcPr>
            <w:tcW w:w="421" w:type="dxa"/>
            <w:shd w:val="clear" w:color="auto" w:fill="F2F2F2" w:themeFill="background1" w:themeFillShade="F2"/>
            <w:vAlign w:val="center"/>
          </w:tcPr>
          <w:p w14:paraId="1199BA95" w14:textId="4CB45CDF" w:rsidR="00605E34" w:rsidRPr="0041381B" w:rsidRDefault="00053F9C" w:rsidP="00605E34">
            <w:pPr>
              <w:spacing w:after="0" w:line="240" w:lineRule="auto"/>
              <w:jc w:val="center"/>
              <w:rPr>
                <w:rFonts w:ascii="Cambria" w:hAnsi="Cambria"/>
                <w:b/>
                <w:sz w:val="18"/>
                <w:szCs w:val="18"/>
              </w:rPr>
            </w:pPr>
            <w:r>
              <w:rPr>
                <w:rFonts w:ascii="Cambria" w:hAnsi="Cambria"/>
                <w:b/>
                <w:sz w:val="18"/>
                <w:szCs w:val="18"/>
              </w:rPr>
              <w:t>36</w:t>
            </w:r>
            <w:r w:rsidR="00605E34" w:rsidRPr="0041381B">
              <w:rPr>
                <w:rFonts w:ascii="Cambria" w:hAnsi="Cambria"/>
                <w:b/>
                <w:sz w:val="18"/>
                <w:szCs w:val="18"/>
              </w:rPr>
              <w:t>.</w:t>
            </w:r>
          </w:p>
        </w:tc>
        <w:tc>
          <w:tcPr>
            <w:tcW w:w="1275" w:type="dxa"/>
            <w:vMerge/>
            <w:shd w:val="clear" w:color="auto" w:fill="F2F2F2" w:themeFill="background1" w:themeFillShade="F2"/>
            <w:textDirection w:val="btLr"/>
            <w:vAlign w:val="center"/>
          </w:tcPr>
          <w:p w14:paraId="5197AB36" w14:textId="77777777" w:rsidR="00605E34" w:rsidRPr="0041381B" w:rsidRDefault="00605E34" w:rsidP="00605E34">
            <w:pPr>
              <w:spacing w:after="0" w:line="240" w:lineRule="auto"/>
              <w:ind w:left="113" w:right="113"/>
              <w:jc w:val="center"/>
              <w:rPr>
                <w:rFonts w:ascii="Cambria" w:hAnsi="Cambria"/>
                <w:sz w:val="18"/>
                <w:szCs w:val="18"/>
              </w:rPr>
            </w:pPr>
          </w:p>
        </w:tc>
        <w:tc>
          <w:tcPr>
            <w:tcW w:w="5459" w:type="dxa"/>
            <w:vAlign w:val="center"/>
          </w:tcPr>
          <w:p w14:paraId="42902297"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Rozwój bazy dydaktycznej edukacji przyrodniczej oraz realizacja działań z zakresu edukacji ekologicznej</w:t>
            </w:r>
          </w:p>
        </w:tc>
        <w:tc>
          <w:tcPr>
            <w:tcW w:w="1842" w:type="dxa"/>
            <w:shd w:val="clear" w:color="auto" w:fill="auto"/>
            <w:vAlign w:val="center"/>
          </w:tcPr>
          <w:p w14:paraId="2E8BCAE1"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 xml:space="preserve">Szkoły, </w:t>
            </w:r>
          </w:p>
          <w:p w14:paraId="43F2F347"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Nadleśnictwa</w:t>
            </w:r>
          </w:p>
        </w:tc>
        <w:tc>
          <w:tcPr>
            <w:tcW w:w="1913" w:type="dxa"/>
            <w:shd w:val="clear" w:color="auto" w:fill="auto"/>
            <w:vAlign w:val="center"/>
          </w:tcPr>
          <w:p w14:paraId="5A6BC6F4"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73BC6883"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p w14:paraId="1E025CAF" w14:textId="77777777" w:rsidR="00605E34" w:rsidRPr="0041381B" w:rsidRDefault="00605E34" w:rsidP="00605E34">
            <w:pPr>
              <w:spacing w:after="0" w:line="240" w:lineRule="auto"/>
              <w:ind w:left="-51"/>
              <w:jc w:val="center"/>
              <w:rPr>
                <w:rFonts w:ascii="Cambria" w:hAnsi="Cambria"/>
                <w:sz w:val="18"/>
                <w:szCs w:val="18"/>
                <w:lang w:eastAsia="pl-PL"/>
              </w:rPr>
            </w:pPr>
            <w:r w:rsidRPr="0041381B">
              <w:rPr>
                <w:rFonts w:ascii="Cambria" w:hAnsi="Cambria"/>
                <w:sz w:val="18"/>
                <w:szCs w:val="18"/>
                <w:lang w:eastAsia="pl-PL"/>
              </w:rPr>
              <w:t>Fundusze Krajowe,</w:t>
            </w:r>
          </w:p>
          <w:p w14:paraId="5BAA590C"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lang w:eastAsia="pl-PL"/>
              </w:rPr>
              <w:t>Fundusze Unijne</w:t>
            </w:r>
          </w:p>
        </w:tc>
        <w:tc>
          <w:tcPr>
            <w:tcW w:w="1984" w:type="dxa"/>
            <w:shd w:val="clear" w:color="auto" w:fill="FFFFFF" w:themeFill="background1"/>
            <w:vAlign w:val="center"/>
          </w:tcPr>
          <w:p w14:paraId="31271965"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605E34" w:rsidRPr="0041381B" w14:paraId="78CF2C71" w14:textId="77777777" w:rsidTr="00053F9C">
        <w:trPr>
          <w:cantSplit/>
          <w:trHeight w:val="1134"/>
          <w:jc w:val="center"/>
        </w:trPr>
        <w:tc>
          <w:tcPr>
            <w:tcW w:w="421" w:type="dxa"/>
            <w:shd w:val="clear" w:color="auto" w:fill="F2F2F2" w:themeFill="background1" w:themeFillShade="F2"/>
            <w:vAlign w:val="center"/>
          </w:tcPr>
          <w:p w14:paraId="7DE5C0DB" w14:textId="5DEFF4A0" w:rsidR="00605E34" w:rsidRPr="0041381B" w:rsidRDefault="00605E34" w:rsidP="00605E34">
            <w:pPr>
              <w:spacing w:after="0" w:line="240" w:lineRule="auto"/>
              <w:jc w:val="center"/>
              <w:rPr>
                <w:rFonts w:ascii="Cambria" w:hAnsi="Cambria"/>
                <w:b/>
                <w:sz w:val="18"/>
                <w:szCs w:val="18"/>
              </w:rPr>
            </w:pPr>
            <w:r>
              <w:rPr>
                <w:rFonts w:ascii="Cambria" w:hAnsi="Cambria"/>
                <w:b/>
                <w:sz w:val="18"/>
                <w:szCs w:val="18"/>
              </w:rPr>
              <w:t>3</w:t>
            </w:r>
            <w:r w:rsidR="00053F9C">
              <w:rPr>
                <w:rFonts w:ascii="Cambria" w:hAnsi="Cambria"/>
                <w:b/>
                <w:sz w:val="18"/>
                <w:szCs w:val="18"/>
              </w:rPr>
              <w:t>7</w:t>
            </w:r>
            <w:r>
              <w:rPr>
                <w:rFonts w:ascii="Cambria" w:hAnsi="Cambria"/>
                <w:b/>
                <w:sz w:val="18"/>
                <w:szCs w:val="18"/>
              </w:rPr>
              <w:t>.</w:t>
            </w:r>
          </w:p>
        </w:tc>
        <w:tc>
          <w:tcPr>
            <w:tcW w:w="1275" w:type="dxa"/>
            <w:vMerge/>
            <w:shd w:val="clear" w:color="auto" w:fill="F2F2F2" w:themeFill="background1" w:themeFillShade="F2"/>
            <w:textDirection w:val="btLr"/>
            <w:vAlign w:val="center"/>
          </w:tcPr>
          <w:p w14:paraId="72249AD3" w14:textId="77777777" w:rsidR="00605E34" w:rsidRPr="0041381B" w:rsidRDefault="00605E34" w:rsidP="00605E34">
            <w:pPr>
              <w:spacing w:after="0" w:line="240" w:lineRule="auto"/>
              <w:ind w:left="113" w:right="113"/>
              <w:jc w:val="center"/>
              <w:rPr>
                <w:rFonts w:ascii="Cambria" w:hAnsi="Cambria"/>
                <w:sz w:val="18"/>
                <w:szCs w:val="18"/>
              </w:rPr>
            </w:pPr>
          </w:p>
        </w:tc>
        <w:tc>
          <w:tcPr>
            <w:tcW w:w="5459" w:type="dxa"/>
            <w:vAlign w:val="center"/>
          </w:tcPr>
          <w:p w14:paraId="6E79DA7E"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 xml:space="preserve">Realizacja zrównoważonej gospodarki leśnej </w:t>
            </w:r>
          </w:p>
          <w:p w14:paraId="015487DE" w14:textId="53C0037E"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m.in. poprzez sukcesywną aktualizację Planów urządzenia lasów</w:t>
            </w:r>
          </w:p>
        </w:tc>
        <w:tc>
          <w:tcPr>
            <w:tcW w:w="1842" w:type="dxa"/>
            <w:shd w:val="clear" w:color="auto" w:fill="auto"/>
            <w:vAlign w:val="center"/>
          </w:tcPr>
          <w:p w14:paraId="22ED02D4" w14:textId="0852CC06"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Starostwo Powiatowe, Nadleśnictwa, Właściciele</w:t>
            </w:r>
          </w:p>
        </w:tc>
        <w:tc>
          <w:tcPr>
            <w:tcW w:w="1913" w:type="dxa"/>
            <w:shd w:val="clear" w:color="auto" w:fill="auto"/>
            <w:vAlign w:val="center"/>
          </w:tcPr>
          <w:p w14:paraId="799234D0" w14:textId="6B69AE16" w:rsidR="00605E34" w:rsidRPr="0041381B" w:rsidRDefault="00605E34" w:rsidP="00605E34">
            <w:pPr>
              <w:spacing w:after="0" w:line="240" w:lineRule="auto"/>
              <w:jc w:val="center"/>
              <w:rPr>
                <w:rFonts w:ascii="Cambria" w:hAnsi="Cambria" w:cs="Arial"/>
                <w:sz w:val="18"/>
                <w:szCs w:val="18"/>
              </w:rPr>
            </w:pPr>
            <w:r w:rsidRPr="0041381B">
              <w:rPr>
                <w:rFonts w:ascii="Cambria" w:hAnsi="Cambria"/>
                <w:sz w:val="18"/>
                <w:szCs w:val="18"/>
              </w:rPr>
              <w:t>50 000,00</w:t>
            </w:r>
          </w:p>
        </w:tc>
        <w:tc>
          <w:tcPr>
            <w:tcW w:w="1985" w:type="dxa"/>
            <w:shd w:val="clear" w:color="auto" w:fill="auto"/>
            <w:vAlign w:val="center"/>
          </w:tcPr>
          <w:p w14:paraId="790104EF" w14:textId="50486CC4"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FFFFFF" w:themeFill="background1"/>
            <w:vAlign w:val="center"/>
          </w:tcPr>
          <w:p w14:paraId="372746AD" w14:textId="05816EE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605E34" w:rsidRPr="0041381B" w14:paraId="3FF0A959" w14:textId="77777777" w:rsidTr="00053F9C">
        <w:trPr>
          <w:cantSplit/>
          <w:trHeight w:val="1134"/>
          <w:jc w:val="center"/>
        </w:trPr>
        <w:tc>
          <w:tcPr>
            <w:tcW w:w="421" w:type="dxa"/>
            <w:shd w:val="clear" w:color="auto" w:fill="F2F2F2" w:themeFill="background1" w:themeFillShade="F2"/>
            <w:vAlign w:val="center"/>
          </w:tcPr>
          <w:p w14:paraId="04178CA1" w14:textId="65ED33B1" w:rsidR="00605E34" w:rsidRDefault="00605E34" w:rsidP="00605E34">
            <w:pPr>
              <w:spacing w:after="0" w:line="240" w:lineRule="auto"/>
              <w:jc w:val="center"/>
              <w:rPr>
                <w:rFonts w:ascii="Cambria" w:hAnsi="Cambria"/>
                <w:b/>
                <w:sz w:val="18"/>
                <w:szCs w:val="18"/>
              </w:rPr>
            </w:pPr>
            <w:r>
              <w:rPr>
                <w:rFonts w:ascii="Cambria" w:hAnsi="Cambria"/>
                <w:b/>
                <w:sz w:val="18"/>
                <w:szCs w:val="18"/>
              </w:rPr>
              <w:t>3</w:t>
            </w:r>
            <w:r w:rsidR="00053F9C">
              <w:rPr>
                <w:rFonts w:ascii="Cambria" w:hAnsi="Cambria"/>
                <w:b/>
                <w:sz w:val="18"/>
                <w:szCs w:val="18"/>
              </w:rPr>
              <w:t>8</w:t>
            </w:r>
            <w:r>
              <w:rPr>
                <w:rFonts w:ascii="Cambria" w:hAnsi="Cambria"/>
                <w:b/>
                <w:sz w:val="18"/>
                <w:szCs w:val="18"/>
              </w:rPr>
              <w:t>.</w:t>
            </w:r>
          </w:p>
        </w:tc>
        <w:tc>
          <w:tcPr>
            <w:tcW w:w="1275" w:type="dxa"/>
            <w:vMerge/>
            <w:shd w:val="clear" w:color="auto" w:fill="F2F2F2" w:themeFill="background1" w:themeFillShade="F2"/>
            <w:textDirection w:val="btLr"/>
            <w:vAlign w:val="center"/>
          </w:tcPr>
          <w:p w14:paraId="167ABB95" w14:textId="77777777" w:rsidR="00605E34" w:rsidRPr="0041381B" w:rsidRDefault="00605E34" w:rsidP="00605E34">
            <w:pPr>
              <w:spacing w:after="0" w:line="240" w:lineRule="auto"/>
              <w:ind w:left="113" w:right="113"/>
              <w:jc w:val="center"/>
              <w:rPr>
                <w:rFonts w:ascii="Cambria" w:hAnsi="Cambria"/>
                <w:sz w:val="18"/>
                <w:szCs w:val="18"/>
              </w:rPr>
            </w:pPr>
          </w:p>
        </w:tc>
        <w:tc>
          <w:tcPr>
            <w:tcW w:w="5459" w:type="dxa"/>
            <w:vAlign w:val="center"/>
          </w:tcPr>
          <w:p w14:paraId="7D7AF45A" w14:textId="68AE2A1D"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Rozwój monitoringu środowiska leśnego w celu rozpoznania stanu lasu, przeciwdziałania pożarom, rozwojowi szkodników i chorób</w:t>
            </w:r>
          </w:p>
        </w:tc>
        <w:tc>
          <w:tcPr>
            <w:tcW w:w="1842" w:type="dxa"/>
            <w:shd w:val="clear" w:color="auto" w:fill="auto"/>
            <w:vAlign w:val="center"/>
          </w:tcPr>
          <w:p w14:paraId="70FD2DDC" w14:textId="7C92841B"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Starostwo Powiatowe, Nadleśnictwa, Właściciele</w:t>
            </w:r>
          </w:p>
        </w:tc>
        <w:tc>
          <w:tcPr>
            <w:tcW w:w="1913" w:type="dxa"/>
            <w:shd w:val="clear" w:color="auto" w:fill="auto"/>
            <w:vAlign w:val="center"/>
          </w:tcPr>
          <w:p w14:paraId="3BD532DB" w14:textId="1BE2FD64"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20 000,00</w:t>
            </w:r>
          </w:p>
        </w:tc>
        <w:tc>
          <w:tcPr>
            <w:tcW w:w="1985" w:type="dxa"/>
            <w:shd w:val="clear" w:color="auto" w:fill="auto"/>
            <w:vAlign w:val="center"/>
          </w:tcPr>
          <w:p w14:paraId="7D0CBE9E" w14:textId="6E1FA949"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FFFFFF" w:themeFill="background1"/>
            <w:vAlign w:val="center"/>
          </w:tcPr>
          <w:p w14:paraId="6CF9A30A" w14:textId="4FAE4C0E"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605E34" w:rsidRPr="0041381B" w14:paraId="52C1282B" w14:textId="77777777" w:rsidTr="00053F9C">
        <w:trPr>
          <w:cantSplit/>
          <w:trHeight w:val="170"/>
          <w:jc w:val="center"/>
        </w:trPr>
        <w:tc>
          <w:tcPr>
            <w:tcW w:w="421" w:type="dxa"/>
            <w:shd w:val="clear" w:color="auto" w:fill="F2F2F2" w:themeFill="background1" w:themeFillShade="F2"/>
            <w:vAlign w:val="center"/>
          </w:tcPr>
          <w:p w14:paraId="37CA20DB"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b/>
                <w:bCs/>
                <w:sz w:val="18"/>
                <w:szCs w:val="18"/>
              </w:rPr>
              <w:lastRenderedPageBreak/>
              <w:t>A</w:t>
            </w:r>
          </w:p>
        </w:tc>
        <w:tc>
          <w:tcPr>
            <w:tcW w:w="1275" w:type="dxa"/>
            <w:shd w:val="clear" w:color="auto" w:fill="F2F2F2" w:themeFill="background1" w:themeFillShade="F2"/>
            <w:vAlign w:val="center"/>
          </w:tcPr>
          <w:p w14:paraId="605B3D4F"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b/>
                <w:bCs/>
                <w:sz w:val="18"/>
                <w:szCs w:val="18"/>
              </w:rPr>
              <w:t>B</w:t>
            </w:r>
          </w:p>
        </w:tc>
        <w:tc>
          <w:tcPr>
            <w:tcW w:w="5459" w:type="dxa"/>
            <w:shd w:val="clear" w:color="auto" w:fill="F2F2F2" w:themeFill="background1" w:themeFillShade="F2"/>
            <w:vAlign w:val="center"/>
          </w:tcPr>
          <w:p w14:paraId="274BF20B"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b/>
                <w:bCs/>
                <w:sz w:val="18"/>
                <w:szCs w:val="18"/>
              </w:rPr>
              <w:t>C</w:t>
            </w:r>
          </w:p>
        </w:tc>
        <w:tc>
          <w:tcPr>
            <w:tcW w:w="1842" w:type="dxa"/>
            <w:shd w:val="clear" w:color="auto" w:fill="F2F2F2" w:themeFill="background1" w:themeFillShade="F2"/>
            <w:vAlign w:val="center"/>
          </w:tcPr>
          <w:p w14:paraId="27914A84"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cs="Arial"/>
                <w:b/>
                <w:sz w:val="18"/>
                <w:szCs w:val="18"/>
              </w:rPr>
              <w:t>D</w:t>
            </w:r>
          </w:p>
        </w:tc>
        <w:tc>
          <w:tcPr>
            <w:tcW w:w="1913" w:type="dxa"/>
            <w:shd w:val="clear" w:color="auto" w:fill="F2F2F2" w:themeFill="background1" w:themeFillShade="F2"/>
            <w:vAlign w:val="center"/>
          </w:tcPr>
          <w:p w14:paraId="0BE47E7A"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cs="Arial"/>
                <w:b/>
                <w:sz w:val="18"/>
                <w:szCs w:val="18"/>
              </w:rPr>
              <w:t>E</w:t>
            </w:r>
          </w:p>
        </w:tc>
        <w:tc>
          <w:tcPr>
            <w:tcW w:w="1985" w:type="dxa"/>
            <w:shd w:val="clear" w:color="auto" w:fill="F2F2F2" w:themeFill="background1" w:themeFillShade="F2"/>
            <w:vAlign w:val="center"/>
          </w:tcPr>
          <w:p w14:paraId="57D4BD99"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cs="Arial"/>
                <w:b/>
                <w:sz w:val="18"/>
                <w:szCs w:val="18"/>
              </w:rPr>
              <w:t>F</w:t>
            </w:r>
          </w:p>
        </w:tc>
        <w:tc>
          <w:tcPr>
            <w:tcW w:w="1984" w:type="dxa"/>
            <w:shd w:val="clear" w:color="auto" w:fill="F2F2F2" w:themeFill="background1" w:themeFillShade="F2"/>
            <w:vAlign w:val="center"/>
          </w:tcPr>
          <w:p w14:paraId="177A8807"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b/>
                <w:sz w:val="18"/>
                <w:szCs w:val="18"/>
              </w:rPr>
              <w:t>G</w:t>
            </w:r>
          </w:p>
        </w:tc>
      </w:tr>
      <w:tr w:rsidR="00605E34" w:rsidRPr="0041381B" w14:paraId="3AF10BA0" w14:textId="77777777" w:rsidTr="00053F9C">
        <w:trPr>
          <w:cantSplit/>
          <w:trHeight w:val="1134"/>
          <w:jc w:val="center"/>
        </w:trPr>
        <w:tc>
          <w:tcPr>
            <w:tcW w:w="421" w:type="dxa"/>
            <w:shd w:val="clear" w:color="auto" w:fill="F2F2F2" w:themeFill="background1" w:themeFillShade="F2"/>
            <w:vAlign w:val="center"/>
          </w:tcPr>
          <w:p w14:paraId="7A7FEC1F" w14:textId="025C6DE8" w:rsidR="00605E34" w:rsidRPr="0041381B" w:rsidRDefault="00053F9C" w:rsidP="00605E34">
            <w:pPr>
              <w:spacing w:after="0" w:line="240" w:lineRule="auto"/>
              <w:jc w:val="center"/>
              <w:rPr>
                <w:rFonts w:ascii="Cambria" w:hAnsi="Cambria"/>
                <w:b/>
                <w:sz w:val="18"/>
                <w:szCs w:val="18"/>
              </w:rPr>
            </w:pPr>
            <w:r>
              <w:rPr>
                <w:rFonts w:ascii="Cambria" w:hAnsi="Cambria"/>
                <w:b/>
                <w:sz w:val="18"/>
                <w:szCs w:val="18"/>
              </w:rPr>
              <w:t>39</w:t>
            </w:r>
            <w:r w:rsidR="00605E34" w:rsidRPr="0041381B">
              <w:rPr>
                <w:rFonts w:ascii="Cambria" w:hAnsi="Cambria"/>
                <w:b/>
                <w:sz w:val="18"/>
                <w:szCs w:val="18"/>
              </w:rPr>
              <w:t>.</w:t>
            </w:r>
          </w:p>
        </w:tc>
        <w:tc>
          <w:tcPr>
            <w:tcW w:w="1275" w:type="dxa"/>
            <w:vMerge w:val="restart"/>
            <w:shd w:val="clear" w:color="auto" w:fill="F2F2F2" w:themeFill="background1" w:themeFillShade="F2"/>
            <w:textDirection w:val="btLr"/>
            <w:vAlign w:val="center"/>
          </w:tcPr>
          <w:p w14:paraId="18926570" w14:textId="77777777" w:rsidR="00605E34" w:rsidRPr="0041381B" w:rsidRDefault="00605E34" w:rsidP="00605E34">
            <w:pPr>
              <w:spacing w:after="0" w:line="240" w:lineRule="auto"/>
              <w:jc w:val="center"/>
              <w:rPr>
                <w:rFonts w:ascii="Cambria" w:hAnsi="Cambria"/>
                <w:b/>
                <w:sz w:val="18"/>
                <w:szCs w:val="18"/>
              </w:rPr>
            </w:pPr>
            <w:r w:rsidRPr="0041381B">
              <w:rPr>
                <w:rFonts w:ascii="Cambria" w:hAnsi="Cambria"/>
                <w:b/>
                <w:sz w:val="18"/>
                <w:szCs w:val="18"/>
              </w:rPr>
              <w:t>Obszar Interwencji IX</w:t>
            </w:r>
          </w:p>
          <w:p w14:paraId="434A3D0C" w14:textId="77777777" w:rsidR="00605E34" w:rsidRPr="0041381B" w:rsidRDefault="00605E34" w:rsidP="00605E34">
            <w:pPr>
              <w:spacing w:after="0" w:line="240" w:lineRule="auto"/>
              <w:ind w:left="113" w:right="113"/>
              <w:jc w:val="center"/>
              <w:rPr>
                <w:rFonts w:ascii="Cambria" w:hAnsi="Cambria"/>
                <w:b/>
                <w:sz w:val="18"/>
                <w:szCs w:val="18"/>
              </w:rPr>
            </w:pPr>
            <w:r w:rsidRPr="0041381B">
              <w:rPr>
                <w:rFonts w:ascii="Cambria" w:hAnsi="Cambria"/>
                <w:b/>
                <w:sz w:val="18"/>
                <w:szCs w:val="18"/>
              </w:rPr>
              <w:t>Zagrożenia poważnymi awariami</w:t>
            </w:r>
          </w:p>
        </w:tc>
        <w:tc>
          <w:tcPr>
            <w:tcW w:w="5459" w:type="dxa"/>
            <w:tcBorders>
              <w:top w:val="single" w:sz="4" w:space="0" w:color="auto"/>
            </w:tcBorders>
            <w:vAlign w:val="center"/>
          </w:tcPr>
          <w:p w14:paraId="1214DA84"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Prowadzenie i aktualizacja rejestru poważnych awarii</w:t>
            </w:r>
          </w:p>
        </w:tc>
        <w:tc>
          <w:tcPr>
            <w:tcW w:w="1842" w:type="dxa"/>
            <w:tcBorders>
              <w:top w:val="single" w:sz="4" w:space="0" w:color="auto"/>
            </w:tcBorders>
            <w:shd w:val="clear" w:color="auto" w:fill="auto"/>
            <w:vAlign w:val="center"/>
          </w:tcPr>
          <w:p w14:paraId="450FB5AC"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 xml:space="preserve">WIOŚ, </w:t>
            </w:r>
          </w:p>
          <w:p w14:paraId="06B95869"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Przedsiębiorcy</w:t>
            </w:r>
          </w:p>
        </w:tc>
        <w:tc>
          <w:tcPr>
            <w:tcW w:w="1913" w:type="dxa"/>
            <w:shd w:val="clear" w:color="auto" w:fill="auto"/>
            <w:vAlign w:val="center"/>
          </w:tcPr>
          <w:p w14:paraId="0F816E38"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w:t>
            </w:r>
          </w:p>
        </w:tc>
        <w:tc>
          <w:tcPr>
            <w:tcW w:w="1985" w:type="dxa"/>
            <w:shd w:val="clear" w:color="auto" w:fill="auto"/>
            <w:vAlign w:val="center"/>
          </w:tcPr>
          <w:p w14:paraId="736E050D"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FFFFFF" w:themeFill="background1"/>
            <w:vAlign w:val="center"/>
          </w:tcPr>
          <w:p w14:paraId="5EC4B217"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605E34" w:rsidRPr="0041381B" w14:paraId="732E6ACC" w14:textId="77777777" w:rsidTr="00053F9C">
        <w:trPr>
          <w:cantSplit/>
          <w:trHeight w:val="1134"/>
          <w:jc w:val="center"/>
        </w:trPr>
        <w:tc>
          <w:tcPr>
            <w:tcW w:w="421" w:type="dxa"/>
            <w:shd w:val="clear" w:color="auto" w:fill="F2F2F2" w:themeFill="background1" w:themeFillShade="F2"/>
            <w:vAlign w:val="center"/>
          </w:tcPr>
          <w:p w14:paraId="4C57C8D9" w14:textId="713F4998" w:rsidR="00605E34" w:rsidRPr="0041381B" w:rsidRDefault="00605E34" w:rsidP="00605E34">
            <w:pPr>
              <w:spacing w:after="0" w:line="240" w:lineRule="auto"/>
              <w:jc w:val="center"/>
              <w:rPr>
                <w:rFonts w:ascii="Cambria" w:hAnsi="Cambria"/>
                <w:b/>
                <w:sz w:val="18"/>
                <w:szCs w:val="18"/>
              </w:rPr>
            </w:pPr>
            <w:r>
              <w:rPr>
                <w:rFonts w:ascii="Cambria" w:hAnsi="Cambria"/>
                <w:b/>
                <w:sz w:val="18"/>
                <w:szCs w:val="18"/>
              </w:rPr>
              <w:t>4</w:t>
            </w:r>
            <w:r w:rsidR="00053F9C">
              <w:rPr>
                <w:rFonts w:ascii="Cambria" w:hAnsi="Cambria"/>
                <w:b/>
                <w:sz w:val="18"/>
                <w:szCs w:val="18"/>
              </w:rPr>
              <w:t>0</w:t>
            </w:r>
            <w:r w:rsidRPr="0041381B">
              <w:rPr>
                <w:rFonts w:ascii="Cambria" w:hAnsi="Cambria"/>
                <w:b/>
                <w:sz w:val="18"/>
                <w:szCs w:val="18"/>
              </w:rPr>
              <w:t>.</w:t>
            </w:r>
          </w:p>
        </w:tc>
        <w:tc>
          <w:tcPr>
            <w:tcW w:w="1275" w:type="dxa"/>
            <w:vMerge/>
            <w:shd w:val="clear" w:color="auto" w:fill="F2F2F2" w:themeFill="background1" w:themeFillShade="F2"/>
            <w:textDirection w:val="btLr"/>
            <w:vAlign w:val="center"/>
          </w:tcPr>
          <w:p w14:paraId="5EC110DC" w14:textId="77777777" w:rsidR="00605E34" w:rsidRPr="0041381B" w:rsidRDefault="00605E34" w:rsidP="00605E34">
            <w:pPr>
              <w:spacing w:after="0" w:line="240" w:lineRule="auto"/>
              <w:ind w:left="113" w:right="113"/>
              <w:jc w:val="center"/>
              <w:rPr>
                <w:rFonts w:ascii="Cambria" w:hAnsi="Cambria"/>
                <w:sz w:val="18"/>
                <w:szCs w:val="18"/>
              </w:rPr>
            </w:pPr>
          </w:p>
        </w:tc>
        <w:tc>
          <w:tcPr>
            <w:tcW w:w="5459" w:type="dxa"/>
            <w:tcBorders>
              <w:top w:val="single" w:sz="4" w:space="0" w:color="auto"/>
            </w:tcBorders>
            <w:vAlign w:val="center"/>
          </w:tcPr>
          <w:p w14:paraId="2FB0B492"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Zwiększenie świadomości społecznej dotyczącej zasad postępowania w przypadku wystąpienia poważnej awarii</w:t>
            </w:r>
          </w:p>
        </w:tc>
        <w:tc>
          <w:tcPr>
            <w:tcW w:w="1842" w:type="dxa"/>
            <w:tcBorders>
              <w:top w:val="single" w:sz="4" w:space="0" w:color="auto"/>
            </w:tcBorders>
            <w:shd w:val="clear" w:color="auto" w:fill="auto"/>
            <w:vAlign w:val="center"/>
          </w:tcPr>
          <w:p w14:paraId="290C070D"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 xml:space="preserve">WIOŚ, </w:t>
            </w:r>
          </w:p>
          <w:p w14:paraId="4D775889"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Przedsiębiorcy</w:t>
            </w:r>
          </w:p>
        </w:tc>
        <w:tc>
          <w:tcPr>
            <w:tcW w:w="1913" w:type="dxa"/>
            <w:shd w:val="clear" w:color="auto" w:fill="auto"/>
            <w:vAlign w:val="center"/>
          </w:tcPr>
          <w:p w14:paraId="768C5F4D"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8 000,00</w:t>
            </w:r>
          </w:p>
        </w:tc>
        <w:tc>
          <w:tcPr>
            <w:tcW w:w="1985" w:type="dxa"/>
            <w:shd w:val="clear" w:color="auto" w:fill="auto"/>
            <w:vAlign w:val="center"/>
          </w:tcPr>
          <w:p w14:paraId="0230FD85"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FFFFFF" w:themeFill="background1"/>
            <w:vAlign w:val="center"/>
          </w:tcPr>
          <w:p w14:paraId="2C7A8433"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605E34" w:rsidRPr="0041381B" w14:paraId="0C267173" w14:textId="77777777" w:rsidTr="00053F9C">
        <w:trPr>
          <w:cantSplit/>
          <w:trHeight w:val="1134"/>
          <w:jc w:val="center"/>
        </w:trPr>
        <w:tc>
          <w:tcPr>
            <w:tcW w:w="421" w:type="dxa"/>
            <w:shd w:val="clear" w:color="auto" w:fill="F2F2F2" w:themeFill="background1" w:themeFillShade="F2"/>
            <w:vAlign w:val="center"/>
          </w:tcPr>
          <w:p w14:paraId="56C415E2" w14:textId="5CFFEDCF" w:rsidR="00605E34" w:rsidRPr="0041381B" w:rsidRDefault="00605E34" w:rsidP="00605E34">
            <w:pPr>
              <w:spacing w:after="0" w:line="240" w:lineRule="auto"/>
              <w:jc w:val="center"/>
              <w:rPr>
                <w:rFonts w:ascii="Cambria" w:hAnsi="Cambria"/>
                <w:b/>
                <w:sz w:val="18"/>
                <w:szCs w:val="18"/>
              </w:rPr>
            </w:pPr>
            <w:r>
              <w:rPr>
                <w:rFonts w:ascii="Cambria" w:hAnsi="Cambria"/>
                <w:b/>
                <w:sz w:val="18"/>
                <w:szCs w:val="18"/>
              </w:rPr>
              <w:t>4</w:t>
            </w:r>
            <w:r w:rsidR="00053F9C">
              <w:rPr>
                <w:rFonts w:ascii="Cambria" w:hAnsi="Cambria"/>
                <w:b/>
                <w:sz w:val="18"/>
                <w:szCs w:val="18"/>
              </w:rPr>
              <w:t>1</w:t>
            </w:r>
            <w:r w:rsidRPr="0041381B">
              <w:rPr>
                <w:rFonts w:ascii="Cambria" w:hAnsi="Cambria"/>
                <w:b/>
                <w:sz w:val="18"/>
                <w:szCs w:val="18"/>
              </w:rPr>
              <w:t>.</w:t>
            </w:r>
          </w:p>
        </w:tc>
        <w:tc>
          <w:tcPr>
            <w:tcW w:w="1275" w:type="dxa"/>
            <w:vMerge/>
            <w:shd w:val="clear" w:color="auto" w:fill="F2F2F2" w:themeFill="background1" w:themeFillShade="F2"/>
            <w:textDirection w:val="btLr"/>
            <w:vAlign w:val="center"/>
          </w:tcPr>
          <w:p w14:paraId="3B887005" w14:textId="77777777" w:rsidR="00605E34" w:rsidRPr="0041381B" w:rsidRDefault="00605E34" w:rsidP="00605E34">
            <w:pPr>
              <w:spacing w:after="0" w:line="240" w:lineRule="auto"/>
              <w:ind w:left="113" w:right="113"/>
              <w:jc w:val="center"/>
              <w:rPr>
                <w:rFonts w:ascii="Cambria" w:hAnsi="Cambria"/>
                <w:sz w:val="18"/>
                <w:szCs w:val="18"/>
              </w:rPr>
            </w:pPr>
          </w:p>
        </w:tc>
        <w:tc>
          <w:tcPr>
            <w:tcW w:w="5459" w:type="dxa"/>
            <w:tcBorders>
              <w:top w:val="single" w:sz="4" w:space="0" w:color="auto"/>
            </w:tcBorders>
            <w:vAlign w:val="center"/>
          </w:tcPr>
          <w:p w14:paraId="7C3E3F63"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Zwiększenie bezpieczeństwa transportu substancji niebezpiecznych poprzez zastosowanie efektywnych i sprawdzonych rozwiązań (minimalizacja ryzyka)</w:t>
            </w:r>
          </w:p>
        </w:tc>
        <w:tc>
          <w:tcPr>
            <w:tcW w:w="1842" w:type="dxa"/>
            <w:tcBorders>
              <w:top w:val="single" w:sz="4" w:space="0" w:color="auto"/>
            </w:tcBorders>
            <w:shd w:val="clear" w:color="auto" w:fill="auto"/>
            <w:vAlign w:val="center"/>
          </w:tcPr>
          <w:p w14:paraId="7B12B56B"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WIOŚ, Przedsiębiorcy</w:t>
            </w:r>
          </w:p>
        </w:tc>
        <w:tc>
          <w:tcPr>
            <w:tcW w:w="1913" w:type="dxa"/>
            <w:shd w:val="clear" w:color="auto" w:fill="auto"/>
            <w:vAlign w:val="center"/>
          </w:tcPr>
          <w:p w14:paraId="17C6BED6"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w:t>
            </w:r>
          </w:p>
        </w:tc>
        <w:tc>
          <w:tcPr>
            <w:tcW w:w="1985" w:type="dxa"/>
            <w:shd w:val="clear" w:color="auto" w:fill="auto"/>
            <w:vAlign w:val="center"/>
          </w:tcPr>
          <w:p w14:paraId="3E93E00C"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FFFFFF" w:themeFill="background1"/>
            <w:vAlign w:val="center"/>
          </w:tcPr>
          <w:p w14:paraId="4A071110"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605E34" w:rsidRPr="0041381B" w14:paraId="142A7484" w14:textId="77777777" w:rsidTr="00053F9C">
        <w:trPr>
          <w:cantSplit/>
          <w:trHeight w:val="1134"/>
          <w:jc w:val="center"/>
        </w:trPr>
        <w:tc>
          <w:tcPr>
            <w:tcW w:w="421" w:type="dxa"/>
            <w:shd w:val="clear" w:color="auto" w:fill="F2F2F2" w:themeFill="background1" w:themeFillShade="F2"/>
            <w:vAlign w:val="center"/>
          </w:tcPr>
          <w:p w14:paraId="39DB0C10" w14:textId="4BE4D10C" w:rsidR="00605E34" w:rsidRPr="0041381B" w:rsidRDefault="00605E34" w:rsidP="00605E34">
            <w:pPr>
              <w:spacing w:after="0" w:line="240" w:lineRule="auto"/>
              <w:jc w:val="center"/>
              <w:rPr>
                <w:rFonts w:ascii="Cambria" w:hAnsi="Cambria"/>
                <w:b/>
                <w:sz w:val="18"/>
                <w:szCs w:val="18"/>
              </w:rPr>
            </w:pPr>
            <w:r>
              <w:rPr>
                <w:rFonts w:ascii="Cambria" w:hAnsi="Cambria"/>
                <w:b/>
                <w:sz w:val="18"/>
                <w:szCs w:val="18"/>
              </w:rPr>
              <w:t>4</w:t>
            </w:r>
            <w:r w:rsidR="00053F9C">
              <w:rPr>
                <w:rFonts w:ascii="Cambria" w:hAnsi="Cambria"/>
                <w:b/>
                <w:sz w:val="18"/>
                <w:szCs w:val="18"/>
              </w:rPr>
              <w:t>2</w:t>
            </w:r>
            <w:r w:rsidRPr="0041381B">
              <w:rPr>
                <w:rFonts w:ascii="Cambria" w:hAnsi="Cambria"/>
                <w:b/>
                <w:sz w:val="18"/>
                <w:szCs w:val="18"/>
              </w:rPr>
              <w:t>.</w:t>
            </w:r>
          </w:p>
        </w:tc>
        <w:tc>
          <w:tcPr>
            <w:tcW w:w="1275" w:type="dxa"/>
            <w:vMerge/>
            <w:shd w:val="clear" w:color="auto" w:fill="F2F2F2" w:themeFill="background1" w:themeFillShade="F2"/>
            <w:textDirection w:val="btLr"/>
            <w:vAlign w:val="center"/>
          </w:tcPr>
          <w:p w14:paraId="236AA000" w14:textId="77777777" w:rsidR="00605E34" w:rsidRPr="0041381B" w:rsidRDefault="00605E34" w:rsidP="00605E34">
            <w:pPr>
              <w:spacing w:after="0" w:line="240" w:lineRule="auto"/>
              <w:ind w:left="113" w:right="113"/>
              <w:jc w:val="center"/>
              <w:rPr>
                <w:rFonts w:ascii="Cambria" w:hAnsi="Cambria"/>
                <w:sz w:val="18"/>
                <w:szCs w:val="18"/>
              </w:rPr>
            </w:pPr>
          </w:p>
        </w:tc>
        <w:tc>
          <w:tcPr>
            <w:tcW w:w="5459" w:type="dxa"/>
            <w:tcBorders>
              <w:top w:val="single" w:sz="4" w:space="0" w:color="auto"/>
            </w:tcBorders>
            <w:vAlign w:val="center"/>
          </w:tcPr>
          <w:p w14:paraId="4C88DFD7"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Kontrole sprawności technicznej pojazdów i warunków transportowania materiałów niebezpiecznych</w:t>
            </w:r>
          </w:p>
        </w:tc>
        <w:tc>
          <w:tcPr>
            <w:tcW w:w="1842" w:type="dxa"/>
            <w:tcBorders>
              <w:top w:val="single" w:sz="4" w:space="0" w:color="auto"/>
            </w:tcBorders>
            <w:shd w:val="clear" w:color="auto" w:fill="auto"/>
            <w:vAlign w:val="center"/>
          </w:tcPr>
          <w:p w14:paraId="3A000BA7"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Służby uprawnione</w:t>
            </w:r>
          </w:p>
        </w:tc>
        <w:tc>
          <w:tcPr>
            <w:tcW w:w="1913" w:type="dxa"/>
            <w:shd w:val="clear" w:color="auto" w:fill="auto"/>
            <w:vAlign w:val="center"/>
          </w:tcPr>
          <w:p w14:paraId="2ECBE9A0"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w:t>
            </w:r>
          </w:p>
        </w:tc>
        <w:tc>
          <w:tcPr>
            <w:tcW w:w="1985" w:type="dxa"/>
            <w:shd w:val="clear" w:color="auto" w:fill="auto"/>
            <w:vAlign w:val="center"/>
          </w:tcPr>
          <w:p w14:paraId="5FCE5E70"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FFFFFF" w:themeFill="background1"/>
            <w:vAlign w:val="center"/>
          </w:tcPr>
          <w:p w14:paraId="0B09DB30"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Koszty administracji</w:t>
            </w:r>
          </w:p>
        </w:tc>
      </w:tr>
      <w:tr w:rsidR="00605E34" w:rsidRPr="0041381B" w14:paraId="4B6E7E5A" w14:textId="77777777" w:rsidTr="00053F9C">
        <w:trPr>
          <w:cantSplit/>
          <w:trHeight w:val="1134"/>
          <w:jc w:val="center"/>
        </w:trPr>
        <w:tc>
          <w:tcPr>
            <w:tcW w:w="421" w:type="dxa"/>
            <w:shd w:val="clear" w:color="auto" w:fill="F2F2F2" w:themeFill="background1" w:themeFillShade="F2"/>
            <w:vAlign w:val="center"/>
          </w:tcPr>
          <w:p w14:paraId="3BC4A8A5" w14:textId="117E2C01" w:rsidR="00605E34" w:rsidRPr="0041381B" w:rsidRDefault="00605E34" w:rsidP="00605E34">
            <w:pPr>
              <w:spacing w:after="0" w:line="240" w:lineRule="auto"/>
              <w:jc w:val="center"/>
              <w:rPr>
                <w:rFonts w:ascii="Cambria" w:hAnsi="Cambria"/>
                <w:b/>
                <w:sz w:val="18"/>
                <w:szCs w:val="18"/>
              </w:rPr>
            </w:pPr>
            <w:r>
              <w:rPr>
                <w:rFonts w:ascii="Cambria" w:hAnsi="Cambria"/>
                <w:b/>
                <w:sz w:val="18"/>
                <w:szCs w:val="18"/>
              </w:rPr>
              <w:t>4</w:t>
            </w:r>
            <w:r w:rsidR="00053F9C">
              <w:rPr>
                <w:rFonts w:ascii="Cambria" w:hAnsi="Cambria"/>
                <w:b/>
                <w:sz w:val="18"/>
                <w:szCs w:val="18"/>
              </w:rPr>
              <w:t>3</w:t>
            </w:r>
            <w:r w:rsidRPr="0041381B">
              <w:rPr>
                <w:rFonts w:ascii="Cambria" w:hAnsi="Cambria"/>
                <w:b/>
                <w:sz w:val="18"/>
                <w:szCs w:val="18"/>
              </w:rPr>
              <w:t>.</w:t>
            </w:r>
          </w:p>
        </w:tc>
        <w:tc>
          <w:tcPr>
            <w:tcW w:w="1275" w:type="dxa"/>
            <w:vMerge/>
            <w:shd w:val="clear" w:color="auto" w:fill="F2F2F2" w:themeFill="background1" w:themeFillShade="F2"/>
            <w:textDirection w:val="btLr"/>
            <w:vAlign w:val="center"/>
          </w:tcPr>
          <w:p w14:paraId="0286A0BB" w14:textId="77777777" w:rsidR="00605E34" w:rsidRPr="0041381B" w:rsidRDefault="00605E34" w:rsidP="00605E34">
            <w:pPr>
              <w:spacing w:after="0" w:line="240" w:lineRule="auto"/>
              <w:ind w:left="113" w:right="113"/>
              <w:jc w:val="center"/>
              <w:rPr>
                <w:rFonts w:ascii="Cambria" w:hAnsi="Cambria"/>
                <w:sz w:val="18"/>
                <w:szCs w:val="18"/>
              </w:rPr>
            </w:pPr>
          </w:p>
        </w:tc>
        <w:tc>
          <w:tcPr>
            <w:tcW w:w="5459" w:type="dxa"/>
            <w:tcBorders>
              <w:top w:val="single" w:sz="4" w:space="0" w:color="auto"/>
            </w:tcBorders>
            <w:vAlign w:val="center"/>
          </w:tcPr>
          <w:p w14:paraId="01D0D0CC"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Odpowiednie wyposażenie pojazdów transportujących substancje niebezpieczne (m.in. środki gaśnicze, znaki ostrzegawcze)</w:t>
            </w:r>
          </w:p>
        </w:tc>
        <w:tc>
          <w:tcPr>
            <w:tcW w:w="1842" w:type="dxa"/>
            <w:tcBorders>
              <w:top w:val="single" w:sz="4" w:space="0" w:color="auto"/>
            </w:tcBorders>
            <w:shd w:val="clear" w:color="auto" w:fill="auto"/>
            <w:vAlign w:val="center"/>
          </w:tcPr>
          <w:p w14:paraId="42E6D1B1"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Przedsiębiorcy</w:t>
            </w:r>
          </w:p>
        </w:tc>
        <w:tc>
          <w:tcPr>
            <w:tcW w:w="1913" w:type="dxa"/>
            <w:shd w:val="clear" w:color="auto" w:fill="auto"/>
            <w:vAlign w:val="center"/>
          </w:tcPr>
          <w:p w14:paraId="2C074AE4"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2ED0C5A0"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Koszty przedsiębiorców</w:t>
            </w:r>
          </w:p>
        </w:tc>
        <w:tc>
          <w:tcPr>
            <w:tcW w:w="1984" w:type="dxa"/>
            <w:shd w:val="clear" w:color="auto" w:fill="FFFFFF" w:themeFill="background1"/>
            <w:vAlign w:val="center"/>
          </w:tcPr>
          <w:p w14:paraId="1A3A58D4"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r w:rsidR="00605E34" w:rsidRPr="0041381B" w14:paraId="4196D627" w14:textId="77777777" w:rsidTr="00053F9C">
        <w:trPr>
          <w:cantSplit/>
          <w:trHeight w:val="1281"/>
          <w:jc w:val="center"/>
        </w:trPr>
        <w:tc>
          <w:tcPr>
            <w:tcW w:w="421" w:type="dxa"/>
            <w:shd w:val="clear" w:color="auto" w:fill="F2F2F2" w:themeFill="background1" w:themeFillShade="F2"/>
            <w:vAlign w:val="center"/>
          </w:tcPr>
          <w:p w14:paraId="68F22B85" w14:textId="0BE29E91" w:rsidR="00605E34" w:rsidRPr="0041381B" w:rsidRDefault="00605E34" w:rsidP="00605E34">
            <w:pPr>
              <w:spacing w:after="0" w:line="240" w:lineRule="auto"/>
              <w:jc w:val="center"/>
              <w:rPr>
                <w:rFonts w:ascii="Cambria" w:hAnsi="Cambria"/>
                <w:b/>
                <w:sz w:val="18"/>
                <w:szCs w:val="18"/>
              </w:rPr>
            </w:pPr>
            <w:r>
              <w:rPr>
                <w:rFonts w:ascii="Cambria" w:hAnsi="Cambria"/>
                <w:b/>
                <w:sz w:val="18"/>
                <w:szCs w:val="18"/>
              </w:rPr>
              <w:t>4</w:t>
            </w:r>
            <w:r w:rsidR="00053F9C">
              <w:rPr>
                <w:rFonts w:ascii="Cambria" w:hAnsi="Cambria"/>
                <w:b/>
                <w:sz w:val="18"/>
                <w:szCs w:val="18"/>
              </w:rPr>
              <w:t>4</w:t>
            </w:r>
            <w:r w:rsidRPr="0041381B">
              <w:rPr>
                <w:rFonts w:ascii="Cambria" w:hAnsi="Cambria"/>
                <w:b/>
                <w:sz w:val="18"/>
                <w:szCs w:val="18"/>
              </w:rPr>
              <w:t>.</w:t>
            </w:r>
          </w:p>
        </w:tc>
        <w:tc>
          <w:tcPr>
            <w:tcW w:w="1275" w:type="dxa"/>
            <w:shd w:val="clear" w:color="auto" w:fill="F2F2F2" w:themeFill="background1" w:themeFillShade="F2"/>
            <w:textDirection w:val="btLr"/>
            <w:vAlign w:val="center"/>
          </w:tcPr>
          <w:p w14:paraId="2D7C6B94" w14:textId="77777777" w:rsidR="00605E34" w:rsidRPr="0041381B" w:rsidRDefault="00605E34" w:rsidP="00605E34">
            <w:pPr>
              <w:spacing w:after="0" w:line="240" w:lineRule="auto"/>
              <w:jc w:val="center"/>
              <w:rPr>
                <w:rFonts w:ascii="Cambria" w:hAnsi="Cambria"/>
                <w:b/>
                <w:sz w:val="18"/>
                <w:szCs w:val="18"/>
              </w:rPr>
            </w:pPr>
            <w:r w:rsidRPr="0041381B">
              <w:rPr>
                <w:rFonts w:ascii="Cambria" w:hAnsi="Cambria"/>
                <w:b/>
                <w:sz w:val="18"/>
                <w:szCs w:val="18"/>
              </w:rPr>
              <w:t>Obszar Interwencji X</w:t>
            </w:r>
          </w:p>
          <w:p w14:paraId="1937D393" w14:textId="77777777" w:rsidR="00605E34" w:rsidRPr="0041381B" w:rsidRDefault="00605E34" w:rsidP="00605E34">
            <w:pPr>
              <w:spacing w:after="0" w:line="240" w:lineRule="auto"/>
              <w:ind w:left="113" w:right="113"/>
              <w:jc w:val="center"/>
              <w:rPr>
                <w:rFonts w:ascii="Cambria" w:hAnsi="Cambria"/>
                <w:b/>
                <w:sz w:val="18"/>
                <w:szCs w:val="18"/>
              </w:rPr>
            </w:pPr>
            <w:r w:rsidRPr="0041381B">
              <w:rPr>
                <w:rFonts w:ascii="Cambria" w:hAnsi="Cambria"/>
                <w:b/>
                <w:sz w:val="18"/>
                <w:szCs w:val="18"/>
              </w:rPr>
              <w:t>Edukacja ekologiczna</w:t>
            </w:r>
          </w:p>
        </w:tc>
        <w:tc>
          <w:tcPr>
            <w:tcW w:w="5459" w:type="dxa"/>
            <w:vAlign w:val="center"/>
          </w:tcPr>
          <w:p w14:paraId="0DBC7AD5"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Prowadzenie działań edukacyjnych oraz organizacja kampanii informacyjnych dotyczących zagadnień ochrony środowiska</w:t>
            </w:r>
          </w:p>
        </w:tc>
        <w:tc>
          <w:tcPr>
            <w:tcW w:w="1842" w:type="dxa"/>
            <w:shd w:val="clear" w:color="auto" w:fill="auto"/>
            <w:vAlign w:val="center"/>
          </w:tcPr>
          <w:p w14:paraId="12C0FB59"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Interesariusze</w:t>
            </w:r>
          </w:p>
        </w:tc>
        <w:tc>
          <w:tcPr>
            <w:tcW w:w="1913" w:type="dxa"/>
            <w:shd w:val="clear" w:color="auto" w:fill="auto"/>
            <w:vAlign w:val="center"/>
          </w:tcPr>
          <w:p w14:paraId="10774121"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cs="Arial"/>
                <w:sz w:val="18"/>
                <w:szCs w:val="18"/>
              </w:rPr>
              <w:t>Brak możliwości określenia środków finansowych</w:t>
            </w:r>
          </w:p>
        </w:tc>
        <w:tc>
          <w:tcPr>
            <w:tcW w:w="1985" w:type="dxa"/>
            <w:shd w:val="clear" w:color="auto" w:fill="auto"/>
            <w:vAlign w:val="center"/>
          </w:tcPr>
          <w:p w14:paraId="4A0A4084" w14:textId="77777777" w:rsidR="00605E34" w:rsidRPr="0041381B" w:rsidRDefault="00605E34" w:rsidP="00605E34">
            <w:pPr>
              <w:spacing w:after="0" w:line="240" w:lineRule="auto"/>
              <w:jc w:val="center"/>
              <w:rPr>
                <w:rFonts w:ascii="Cambria" w:hAnsi="Cambria"/>
                <w:sz w:val="18"/>
                <w:szCs w:val="18"/>
              </w:rPr>
            </w:pPr>
            <w:r w:rsidRPr="0041381B">
              <w:rPr>
                <w:rFonts w:ascii="Cambria" w:hAnsi="Cambria"/>
                <w:sz w:val="18"/>
                <w:szCs w:val="18"/>
              </w:rPr>
              <w:t>Środki jednostek realizujących</w:t>
            </w:r>
          </w:p>
        </w:tc>
        <w:tc>
          <w:tcPr>
            <w:tcW w:w="1984" w:type="dxa"/>
            <w:shd w:val="clear" w:color="auto" w:fill="FFFFFF" w:themeFill="background1"/>
            <w:vAlign w:val="center"/>
          </w:tcPr>
          <w:p w14:paraId="0659E445" w14:textId="77777777" w:rsidR="00605E34" w:rsidRPr="0041381B" w:rsidRDefault="00605E34" w:rsidP="00605E34">
            <w:pPr>
              <w:spacing w:after="0" w:line="240" w:lineRule="auto"/>
              <w:jc w:val="center"/>
              <w:rPr>
                <w:rFonts w:ascii="Cambria" w:hAnsi="Cambria" w:cs="Arial"/>
                <w:sz w:val="18"/>
                <w:szCs w:val="18"/>
              </w:rPr>
            </w:pPr>
            <w:r w:rsidRPr="0041381B">
              <w:rPr>
                <w:rFonts w:ascii="Cambria" w:hAnsi="Cambria" w:cs="Arial"/>
                <w:sz w:val="18"/>
                <w:szCs w:val="18"/>
              </w:rPr>
              <w:t>Zadanie finansowane zależnie od możliwości budżetowych jednostki odpowiedzialnej</w:t>
            </w:r>
          </w:p>
        </w:tc>
      </w:tr>
    </w:tbl>
    <w:p w14:paraId="52A25AA7" w14:textId="77777777" w:rsidR="001F7976" w:rsidRPr="0041381B" w:rsidRDefault="001F7976" w:rsidP="002F3A6C">
      <w:pPr>
        <w:spacing w:after="0" w:line="240" w:lineRule="auto"/>
        <w:jc w:val="center"/>
        <w:rPr>
          <w:rFonts w:ascii="Cambria" w:hAnsi="Cambria"/>
          <w:b/>
          <w:i/>
          <w:sz w:val="16"/>
          <w:szCs w:val="20"/>
        </w:rPr>
      </w:pPr>
      <w:r w:rsidRPr="0041381B">
        <w:rPr>
          <w:rFonts w:ascii="Cambria" w:hAnsi="Cambria"/>
          <w:i/>
          <w:sz w:val="16"/>
          <w:szCs w:val="20"/>
          <w:lang w:eastAsia="pl-PL"/>
        </w:rPr>
        <w:t>Źródło: Analiza własna</w:t>
      </w:r>
    </w:p>
    <w:p w14:paraId="397C9342" w14:textId="77777777" w:rsidR="001F7976" w:rsidRPr="00605E34" w:rsidRDefault="001F7976" w:rsidP="002F3A6C">
      <w:pPr>
        <w:spacing w:after="0" w:line="240" w:lineRule="auto"/>
        <w:jc w:val="center"/>
        <w:rPr>
          <w:rFonts w:ascii="Cambria" w:hAnsi="Cambria"/>
          <w:b/>
          <w:sz w:val="20"/>
          <w:szCs w:val="20"/>
        </w:rPr>
      </w:pPr>
    </w:p>
    <w:p w14:paraId="7B2A159A" w14:textId="77777777" w:rsidR="009B4A6E" w:rsidRPr="0041381B" w:rsidRDefault="001F7976" w:rsidP="002F3A6C">
      <w:pPr>
        <w:spacing w:after="0" w:line="240" w:lineRule="auto"/>
        <w:jc w:val="center"/>
        <w:rPr>
          <w:rFonts w:ascii="Cambria" w:hAnsi="Cambria"/>
          <w:b/>
          <w:sz w:val="20"/>
          <w:szCs w:val="20"/>
        </w:rPr>
      </w:pPr>
      <w:r w:rsidRPr="0041381B">
        <w:rPr>
          <w:rFonts w:ascii="Cambria" w:hAnsi="Cambria"/>
          <w:b/>
          <w:sz w:val="20"/>
          <w:szCs w:val="20"/>
        </w:rPr>
        <w:t xml:space="preserve">UWAGA: REALIZACJA POSZCZEGÓLNYCH ZAMIERZEŃ INWESTYCYJNYCH UZALEŻNIONA JEST OD MOŻLIWOŚCI BUDŻETOWYCH </w:t>
      </w:r>
    </w:p>
    <w:p w14:paraId="188BB1DA" w14:textId="6C5584D4" w:rsidR="001F7976" w:rsidRPr="0041381B" w:rsidRDefault="00AB6425" w:rsidP="002F3A6C">
      <w:pPr>
        <w:spacing w:after="0" w:line="240" w:lineRule="auto"/>
        <w:jc w:val="center"/>
        <w:rPr>
          <w:rFonts w:ascii="Cambria" w:hAnsi="Cambria"/>
          <w:b/>
          <w:sz w:val="20"/>
          <w:szCs w:val="20"/>
        </w:rPr>
        <w:sectPr w:rsidR="001F7976" w:rsidRPr="0041381B" w:rsidSect="0086272E">
          <w:headerReference w:type="default" r:id="rId213"/>
          <w:footerReference w:type="default" r:id="rId214"/>
          <w:headerReference w:type="first" r:id="rId215"/>
          <w:footerReference w:type="first" r:id="rId216"/>
          <w:pgSz w:w="16838" w:h="11906" w:orient="landscape" w:code="9"/>
          <w:pgMar w:top="1418" w:right="1418" w:bottom="1418" w:left="1418" w:header="567" w:footer="567" w:gutter="567"/>
          <w:cols w:space="708"/>
          <w:titlePg/>
          <w:docGrid w:linePitch="360"/>
        </w:sectPr>
      </w:pPr>
      <w:r w:rsidRPr="0041381B">
        <w:rPr>
          <w:rFonts w:ascii="Cambria" w:hAnsi="Cambria"/>
          <w:b/>
          <w:sz w:val="20"/>
          <w:szCs w:val="20"/>
        </w:rPr>
        <w:t xml:space="preserve">MIASTA </w:t>
      </w:r>
      <w:r w:rsidR="009713EA" w:rsidRPr="0041381B">
        <w:rPr>
          <w:rFonts w:ascii="Cambria" w:hAnsi="Cambria"/>
          <w:b/>
          <w:sz w:val="20"/>
          <w:szCs w:val="20"/>
        </w:rPr>
        <w:t xml:space="preserve">GIŻYCKA </w:t>
      </w:r>
      <w:r w:rsidR="001F7976" w:rsidRPr="0041381B">
        <w:rPr>
          <w:rFonts w:ascii="Cambria" w:hAnsi="Cambria"/>
          <w:b/>
          <w:sz w:val="20"/>
          <w:szCs w:val="20"/>
        </w:rPr>
        <w:t>ORAZ POSZCZEGÓLNYCH PODMIOTÓW ODPOWIEDZIALNYCH ZA ICH REALI</w:t>
      </w:r>
      <w:r w:rsidR="009713EA" w:rsidRPr="0041381B">
        <w:rPr>
          <w:rFonts w:ascii="Cambria" w:hAnsi="Cambria"/>
          <w:b/>
          <w:sz w:val="20"/>
          <w:szCs w:val="20"/>
        </w:rPr>
        <w:t>Z</w:t>
      </w:r>
      <w:r w:rsidR="001F7976" w:rsidRPr="0041381B">
        <w:rPr>
          <w:rFonts w:ascii="Cambria" w:hAnsi="Cambria"/>
          <w:b/>
          <w:sz w:val="20"/>
          <w:szCs w:val="20"/>
        </w:rPr>
        <w:t>ACJĘ</w:t>
      </w:r>
      <w:r w:rsidR="00A82AE3" w:rsidRPr="0041381B">
        <w:rPr>
          <w:rFonts w:ascii="Cambria" w:hAnsi="Cambria"/>
          <w:b/>
          <w:sz w:val="20"/>
          <w:szCs w:val="20"/>
        </w:rPr>
        <w:t>.</w:t>
      </w:r>
    </w:p>
    <w:p w14:paraId="4232CA3E" w14:textId="77777777" w:rsidR="005E2FE7" w:rsidRPr="0041381B" w:rsidRDefault="005E2FE7" w:rsidP="002F3A6C">
      <w:pPr>
        <w:pStyle w:val="Nagwek1"/>
        <w:spacing w:before="0" w:line="240" w:lineRule="auto"/>
        <w:rPr>
          <w:i/>
          <w:color w:val="auto"/>
          <w:sz w:val="24"/>
          <w:szCs w:val="20"/>
        </w:rPr>
      </w:pPr>
      <w:bookmarkStart w:id="544" w:name="_Toc142324132"/>
      <w:r w:rsidRPr="0041381B">
        <w:rPr>
          <w:i/>
          <w:color w:val="auto"/>
          <w:sz w:val="24"/>
          <w:szCs w:val="20"/>
        </w:rPr>
        <w:lastRenderedPageBreak/>
        <w:t>VIII. SYSTEM REALIZACJI PROGRAMU OCHRONY ŚRODOWISKA</w:t>
      </w:r>
      <w:bookmarkEnd w:id="544"/>
    </w:p>
    <w:p w14:paraId="31858264" w14:textId="77777777" w:rsidR="00AF7305" w:rsidRPr="0041381B" w:rsidRDefault="00AF7305" w:rsidP="002F3A6C">
      <w:pPr>
        <w:pStyle w:val="Nagwek1"/>
        <w:spacing w:before="0" w:line="240" w:lineRule="auto"/>
        <w:rPr>
          <w:rStyle w:val="Nagwek2Znak"/>
          <w:rFonts w:eastAsia="Calibri"/>
          <w:b/>
          <w:i/>
          <w:color w:val="auto"/>
          <w:sz w:val="20"/>
          <w:szCs w:val="20"/>
        </w:rPr>
      </w:pPr>
    </w:p>
    <w:p w14:paraId="69E8164F" w14:textId="77777777" w:rsidR="005E2FE7" w:rsidRPr="0041381B" w:rsidRDefault="005E2FE7" w:rsidP="002F3A6C">
      <w:pPr>
        <w:pStyle w:val="Nagwek1"/>
        <w:spacing w:before="0" w:line="240" w:lineRule="auto"/>
        <w:rPr>
          <w:rStyle w:val="Nagwek2Znak"/>
          <w:rFonts w:eastAsia="Calibri"/>
          <w:b/>
          <w:i/>
          <w:color w:val="auto"/>
          <w:sz w:val="20"/>
          <w:szCs w:val="20"/>
        </w:rPr>
      </w:pPr>
      <w:bookmarkStart w:id="545" w:name="_Toc142324133"/>
      <w:r w:rsidRPr="0041381B">
        <w:rPr>
          <w:rStyle w:val="Nagwek2Znak"/>
          <w:rFonts w:eastAsia="Calibri"/>
          <w:b/>
          <w:i/>
          <w:color w:val="auto"/>
          <w:sz w:val="20"/>
          <w:szCs w:val="20"/>
        </w:rPr>
        <w:t>8.1. Założenia systemu finansowania inwestycji</w:t>
      </w:r>
      <w:bookmarkEnd w:id="545"/>
    </w:p>
    <w:p w14:paraId="07ACC8B1" w14:textId="77777777" w:rsidR="00AF7305" w:rsidRPr="0041381B" w:rsidRDefault="00AF7305" w:rsidP="002F3A6C">
      <w:pPr>
        <w:autoSpaceDE w:val="0"/>
        <w:autoSpaceDN w:val="0"/>
        <w:adjustRightInd w:val="0"/>
        <w:spacing w:after="0" w:line="240" w:lineRule="auto"/>
        <w:jc w:val="both"/>
        <w:rPr>
          <w:rFonts w:ascii="Cambria" w:hAnsi="Cambria" w:cs="Verdana"/>
          <w:sz w:val="20"/>
          <w:szCs w:val="20"/>
          <w:lang w:eastAsia="pl-PL"/>
        </w:rPr>
      </w:pPr>
    </w:p>
    <w:p w14:paraId="0A9BE8AC" w14:textId="082A6AFA" w:rsidR="00AF7305" w:rsidRPr="0041381B" w:rsidRDefault="00AF7305" w:rsidP="002F3A6C">
      <w:pPr>
        <w:autoSpaceDE w:val="0"/>
        <w:autoSpaceDN w:val="0"/>
        <w:adjustRightInd w:val="0"/>
        <w:spacing w:after="0" w:line="240" w:lineRule="auto"/>
        <w:ind w:firstLine="709"/>
        <w:jc w:val="both"/>
        <w:rPr>
          <w:rFonts w:ascii="Cambria" w:hAnsi="Cambria" w:cs="Verdana"/>
          <w:sz w:val="20"/>
          <w:szCs w:val="20"/>
          <w:lang w:eastAsia="pl-PL"/>
        </w:rPr>
      </w:pPr>
      <w:r w:rsidRPr="0041381B">
        <w:rPr>
          <w:rFonts w:ascii="Cambria" w:hAnsi="Cambria" w:cs="Verdana"/>
          <w:sz w:val="20"/>
          <w:szCs w:val="20"/>
          <w:lang w:eastAsia="pl-PL"/>
        </w:rPr>
        <w:t xml:space="preserve">Realizacja zadań wytyczonych w </w:t>
      </w:r>
      <w:r w:rsidR="00662DBD" w:rsidRPr="0041381B">
        <w:rPr>
          <w:rFonts w:ascii="Cambria" w:hAnsi="Cambria" w:cs="Verdana"/>
          <w:sz w:val="20"/>
          <w:szCs w:val="20"/>
          <w:lang w:eastAsia="pl-PL"/>
        </w:rPr>
        <w:t>Programie</w:t>
      </w:r>
      <w:r w:rsidRPr="0041381B">
        <w:rPr>
          <w:rFonts w:ascii="Cambria" w:hAnsi="Cambria" w:cs="Verdana"/>
          <w:sz w:val="20"/>
          <w:szCs w:val="20"/>
          <w:lang w:eastAsia="pl-PL"/>
        </w:rPr>
        <w:t xml:space="preserve"> Ochrony Środowiska</w:t>
      </w:r>
      <w:r w:rsidR="00662DBD" w:rsidRPr="0041381B">
        <w:rPr>
          <w:rFonts w:ascii="Cambria" w:hAnsi="Cambria" w:cs="Verdana"/>
          <w:sz w:val="20"/>
          <w:szCs w:val="20"/>
          <w:lang w:eastAsia="pl-PL"/>
        </w:rPr>
        <w:t xml:space="preserve"> dla </w:t>
      </w:r>
      <w:r w:rsidR="007A4F3B" w:rsidRPr="0041381B">
        <w:rPr>
          <w:rFonts w:ascii="Cambria" w:hAnsi="Cambria" w:cs="Verdana"/>
          <w:sz w:val="20"/>
          <w:szCs w:val="20"/>
          <w:lang w:eastAsia="pl-PL"/>
        </w:rPr>
        <w:t>Miasta Giżycka</w:t>
      </w:r>
      <w:r w:rsidR="00904439" w:rsidRPr="0041381B">
        <w:rPr>
          <w:rFonts w:ascii="Cambria" w:hAnsi="Cambria" w:cs="Verdana"/>
          <w:sz w:val="20"/>
          <w:szCs w:val="20"/>
          <w:lang w:eastAsia="pl-PL"/>
        </w:rPr>
        <w:t xml:space="preserve"> wiąże się z wysokimi nakładami </w:t>
      </w:r>
      <w:r w:rsidRPr="0041381B">
        <w:rPr>
          <w:rFonts w:ascii="Cambria" w:hAnsi="Cambria" w:cs="Verdana"/>
          <w:sz w:val="20"/>
          <w:szCs w:val="20"/>
          <w:lang w:eastAsia="pl-PL"/>
        </w:rPr>
        <w:t xml:space="preserve">inwestycyjnymi. Większość instytucji, które udzielają dotacji lub korzystnie oprocentowanych kredytów na inwestycje w dziedzinie ochrony środowiska wymaga, żeby inwestycja osiągnęła odpowiednio duży efekt ekologiczny i objęła swym zasięgiem możliwie </w:t>
      </w:r>
      <w:r w:rsidR="009B2FF1" w:rsidRPr="0041381B">
        <w:rPr>
          <w:rFonts w:ascii="Cambria" w:hAnsi="Cambria" w:cs="Verdana"/>
          <w:sz w:val="20"/>
          <w:szCs w:val="20"/>
          <w:lang w:eastAsia="pl-PL"/>
        </w:rPr>
        <w:t xml:space="preserve">jak </w:t>
      </w:r>
      <w:r w:rsidRPr="0041381B">
        <w:rPr>
          <w:rFonts w:ascii="Cambria" w:hAnsi="Cambria" w:cs="Verdana"/>
          <w:sz w:val="20"/>
          <w:szCs w:val="20"/>
          <w:lang w:eastAsia="pl-PL"/>
        </w:rPr>
        <w:t xml:space="preserve">największą liczbę mieszkańców aglomeracji, gminy lub związku gmin. </w:t>
      </w:r>
    </w:p>
    <w:p w14:paraId="1A39D512" w14:textId="77777777" w:rsidR="00AF7305" w:rsidRPr="0041381B" w:rsidRDefault="00AF7305" w:rsidP="002F3A6C">
      <w:pPr>
        <w:autoSpaceDE w:val="0"/>
        <w:autoSpaceDN w:val="0"/>
        <w:adjustRightInd w:val="0"/>
        <w:spacing w:after="0" w:line="240" w:lineRule="auto"/>
        <w:jc w:val="both"/>
        <w:rPr>
          <w:rFonts w:ascii="Cambria" w:hAnsi="Cambria" w:cs="Verdana"/>
          <w:sz w:val="20"/>
          <w:szCs w:val="20"/>
          <w:lang w:eastAsia="pl-PL"/>
        </w:rPr>
      </w:pPr>
    </w:p>
    <w:p w14:paraId="37AFCB10" w14:textId="156CC0F2" w:rsidR="00AF7305" w:rsidRPr="0041381B" w:rsidRDefault="00AF7305" w:rsidP="002F3A6C">
      <w:pPr>
        <w:autoSpaceDE w:val="0"/>
        <w:autoSpaceDN w:val="0"/>
        <w:adjustRightInd w:val="0"/>
        <w:spacing w:after="0" w:line="240" w:lineRule="auto"/>
        <w:ind w:firstLine="708"/>
        <w:jc w:val="both"/>
        <w:rPr>
          <w:rFonts w:ascii="Cambria" w:hAnsi="Cambria" w:cs="Verdana"/>
          <w:sz w:val="20"/>
          <w:szCs w:val="20"/>
          <w:lang w:eastAsia="pl-PL"/>
        </w:rPr>
      </w:pPr>
      <w:r w:rsidRPr="0041381B">
        <w:rPr>
          <w:rFonts w:ascii="Cambria" w:hAnsi="Cambria" w:cs="Verdana"/>
          <w:sz w:val="20"/>
          <w:szCs w:val="20"/>
          <w:lang w:eastAsia="pl-PL"/>
        </w:rPr>
        <w:t xml:space="preserve">Dlatego w przypadku </w:t>
      </w:r>
      <w:r w:rsidR="00243192" w:rsidRPr="0041381B">
        <w:rPr>
          <w:rFonts w:ascii="Cambria" w:hAnsi="Cambria" w:cs="Verdana"/>
          <w:sz w:val="20"/>
          <w:szCs w:val="20"/>
          <w:lang w:eastAsia="pl-PL"/>
        </w:rPr>
        <w:t xml:space="preserve">miasta </w:t>
      </w:r>
      <w:r w:rsidR="007A4F3B" w:rsidRPr="0041381B">
        <w:rPr>
          <w:rFonts w:ascii="Cambria" w:hAnsi="Cambria" w:cs="Verdana"/>
          <w:sz w:val="20"/>
          <w:szCs w:val="20"/>
          <w:lang w:eastAsia="pl-PL"/>
        </w:rPr>
        <w:t>Giżycka</w:t>
      </w:r>
      <w:r w:rsidR="002B3B02" w:rsidRPr="0041381B">
        <w:rPr>
          <w:rFonts w:ascii="Cambria" w:hAnsi="Cambria" w:cs="Verdana"/>
          <w:sz w:val="20"/>
          <w:szCs w:val="20"/>
          <w:lang w:eastAsia="pl-PL"/>
        </w:rPr>
        <w:t xml:space="preserve"> </w:t>
      </w:r>
      <w:r w:rsidRPr="0041381B">
        <w:rPr>
          <w:rFonts w:ascii="Cambria" w:hAnsi="Cambria" w:cs="Verdana"/>
          <w:sz w:val="20"/>
          <w:szCs w:val="20"/>
          <w:lang w:eastAsia="pl-PL"/>
        </w:rPr>
        <w:t xml:space="preserve">należy </w:t>
      </w:r>
      <w:r w:rsidR="00F158A9" w:rsidRPr="0041381B">
        <w:rPr>
          <w:rFonts w:ascii="Cambria" w:hAnsi="Cambria" w:cs="Verdana"/>
          <w:sz w:val="20"/>
          <w:szCs w:val="20"/>
          <w:lang w:eastAsia="pl-PL"/>
        </w:rPr>
        <w:t>dążyć, aby</w:t>
      </w:r>
      <w:r w:rsidRPr="0041381B">
        <w:rPr>
          <w:rFonts w:ascii="Cambria" w:hAnsi="Cambria" w:cs="Verdana"/>
          <w:sz w:val="20"/>
          <w:szCs w:val="20"/>
          <w:lang w:eastAsia="pl-PL"/>
        </w:rPr>
        <w:t xml:space="preserve"> podejmowane działania obejmowały swym zasięgiem kilka </w:t>
      </w:r>
      <w:r w:rsidR="00F158A9" w:rsidRPr="0041381B">
        <w:rPr>
          <w:rFonts w:ascii="Cambria" w:hAnsi="Cambria" w:cs="Verdana"/>
          <w:sz w:val="20"/>
          <w:szCs w:val="20"/>
          <w:lang w:eastAsia="pl-PL"/>
        </w:rPr>
        <w:t>gmin (np</w:t>
      </w:r>
      <w:r w:rsidRPr="0041381B">
        <w:rPr>
          <w:rFonts w:ascii="Cambria" w:hAnsi="Cambria" w:cs="Verdana"/>
          <w:sz w:val="20"/>
          <w:szCs w:val="20"/>
          <w:lang w:eastAsia="pl-PL"/>
        </w:rPr>
        <w:t>. międzygminne działania na rzecz ochrony środowiska, związk</w:t>
      </w:r>
      <w:r w:rsidR="009C4CC9" w:rsidRPr="0041381B">
        <w:rPr>
          <w:rFonts w:ascii="Cambria" w:hAnsi="Cambria" w:cs="Verdana"/>
          <w:sz w:val="20"/>
          <w:szCs w:val="20"/>
          <w:lang w:eastAsia="pl-PL"/>
        </w:rPr>
        <w:t xml:space="preserve">owy model gospodarki odpadami). </w:t>
      </w:r>
      <w:r w:rsidRPr="0041381B">
        <w:rPr>
          <w:rFonts w:ascii="Cambria" w:hAnsi="Cambria" w:cs="Verdana"/>
          <w:sz w:val="20"/>
          <w:szCs w:val="20"/>
          <w:lang w:eastAsia="pl-PL"/>
        </w:rPr>
        <w:t>Wspólne działanie kilku gmin nie tylko ma wpływ na finansowanie inwestycji (obniży koszty, które będzie mus</w:t>
      </w:r>
      <w:r w:rsidR="00F158A9" w:rsidRPr="0041381B">
        <w:rPr>
          <w:rFonts w:ascii="Cambria" w:hAnsi="Cambria" w:cs="Verdana"/>
          <w:sz w:val="20"/>
          <w:szCs w:val="20"/>
          <w:lang w:eastAsia="pl-PL"/>
        </w:rPr>
        <w:t xml:space="preserve">iała ponieść pojedyncza gmina), </w:t>
      </w:r>
      <w:r w:rsidRPr="0041381B">
        <w:rPr>
          <w:rFonts w:ascii="Cambria" w:hAnsi="Cambria" w:cs="Verdana"/>
          <w:sz w:val="20"/>
          <w:szCs w:val="20"/>
          <w:lang w:eastAsia="pl-PL"/>
        </w:rPr>
        <w:t xml:space="preserve">ale również obniży koszty eksploatacyjne. Oznacza to, że przedsięwzięcie winno być realizowane wspólnie. W zależności od przyjętego w danym przypadku rozwiązania wariantu organizacyjnego poszczególne gminy samodzielnie lub wspólnie finansować będą realizację konkretnych zadań. </w:t>
      </w:r>
    </w:p>
    <w:p w14:paraId="6E0DEF24" w14:textId="77777777" w:rsidR="00AF7305" w:rsidRPr="0041381B" w:rsidRDefault="00AF7305" w:rsidP="002F3A6C">
      <w:pPr>
        <w:autoSpaceDE w:val="0"/>
        <w:autoSpaceDN w:val="0"/>
        <w:adjustRightInd w:val="0"/>
        <w:spacing w:after="0" w:line="240" w:lineRule="auto"/>
        <w:jc w:val="both"/>
        <w:rPr>
          <w:rFonts w:ascii="Cambria" w:hAnsi="Cambria" w:cs="Verdana"/>
          <w:sz w:val="20"/>
          <w:szCs w:val="20"/>
          <w:lang w:eastAsia="pl-PL"/>
        </w:rPr>
      </w:pPr>
    </w:p>
    <w:p w14:paraId="279C191D" w14:textId="50758C7C" w:rsidR="00AF7305" w:rsidRPr="0041381B" w:rsidRDefault="00AF7305" w:rsidP="002F3A6C">
      <w:pPr>
        <w:autoSpaceDE w:val="0"/>
        <w:autoSpaceDN w:val="0"/>
        <w:adjustRightInd w:val="0"/>
        <w:spacing w:after="0" w:line="240" w:lineRule="auto"/>
        <w:ind w:firstLine="708"/>
        <w:jc w:val="both"/>
        <w:rPr>
          <w:rFonts w:ascii="Cambria" w:hAnsi="Cambria" w:cs="Verdana"/>
          <w:b/>
          <w:sz w:val="20"/>
          <w:szCs w:val="20"/>
          <w:lang w:eastAsia="pl-PL"/>
        </w:rPr>
      </w:pPr>
      <w:r w:rsidRPr="0041381B">
        <w:rPr>
          <w:rFonts w:ascii="Cambria" w:hAnsi="Cambria" w:cs="Verdana"/>
          <w:b/>
          <w:sz w:val="20"/>
          <w:szCs w:val="20"/>
          <w:lang w:eastAsia="pl-PL"/>
        </w:rPr>
        <w:t>Zestawienie kosztów reali</w:t>
      </w:r>
      <w:r w:rsidR="00225C14" w:rsidRPr="0041381B">
        <w:rPr>
          <w:rFonts w:ascii="Cambria" w:hAnsi="Cambria" w:cs="Verdana"/>
          <w:b/>
          <w:sz w:val="20"/>
          <w:szCs w:val="20"/>
          <w:lang w:eastAsia="pl-PL"/>
        </w:rPr>
        <w:t>zacji d</w:t>
      </w:r>
      <w:r w:rsidR="00C278B2" w:rsidRPr="0041381B">
        <w:rPr>
          <w:rFonts w:ascii="Cambria" w:hAnsi="Cambria" w:cs="Verdana"/>
          <w:b/>
          <w:sz w:val="20"/>
          <w:szCs w:val="20"/>
          <w:lang w:eastAsia="pl-PL"/>
        </w:rPr>
        <w:t>ziałań w lata</w:t>
      </w:r>
      <w:r w:rsidR="007A4F3B" w:rsidRPr="0041381B">
        <w:rPr>
          <w:rFonts w:ascii="Cambria" w:hAnsi="Cambria" w:cs="Verdana"/>
          <w:b/>
          <w:sz w:val="20"/>
          <w:szCs w:val="20"/>
          <w:lang w:eastAsia="pl-PL"/>
        </w:rPr>
        <w:t>ch 2024 - 2031</w:t>
      </w:r>
      <w:r w:rsidR="003409F8" w:rsidRPr="0041381B">
        <w:rPr>
          <w:rFonts w:ascii="Cambria" w:hAnsi="Cambria" w:cs="Verdana"/>
          <w:b/>
          <w:sz w:val="20"/>
          <w:szCs w:val="20"/>
          <w:lang w:eastAsia="pl-PL"/>
        </w:rPr>
        <w:t xml:space="preserve"> op</w:t>
      </w:r>
      <w:r w:rsidR="00F158A9" w:rsidRPr="0041381B">
        <w:rPr>
          <w:rFonts w:ascii="Cambria" w:hAnsi="Cambria" w:cs="Verdana"/>
          <w:b/>
          <w:sz w:val="20"/>
          <w:szCs w:val="20"/>
          <w:lang w:eastAsia="pl-PL"/>
        </w:rPr>
        <w:t>racowano w </w:t>
      </w:r>
      <w:r w:rsidR="003409F8" w:rsidRPr="0041381B">
        <w:rPr>
          <w:rFonts w:ascii="Cambria" w:hAnsi="Cambria" w:cs="Verdana"/>
          <w:b/>
          <w:sz w:val="20"/>
          <w:szCs w:val="20"/>
          <w:lang w:eastAsia="pl-PL"/>
        </w:rPr>
        <w:t>oparciu o </w:t>
      </w:r>
      <w:r w:rsidRPr="0041381B">
        <w:rPr>
          <w:rFonts w:ascii="Cambria" w:hAnsi="Cambria" w:cs="Verdana"/>
          <w:b/>
          <w:sz w:val="20"/>
          <w:szCs w:val="20"/>
          <w:lang w:eastAsia="pl-PL"/>
        </w:rPr>
        <w:t>inwestycje, wyszczególnione w harmonogramie realiz</w:t>
      </w:r>
      <w:r w:rsidR="006D6E06" w:rsidRPr="0041381B">
        <w:rPr>
          <w:rFonts w:ascii="Cambria" w:hAnsi="Cambria" w:cs="Verdana"/>
          <w:b/>
          <w:sz w:val="20"/>
          <w:szCs w:val="20"/>
          <w:lang w:eastAsia="pl-PL"/>
        </w:rPr>
        <w:t>acji przedsięwzięć w rozdziale VII</w:t>
      </w:r>
      <w:r w:rsidRPr="0041381B">
        <w:rPr>
          <w:rFonts w:ascii="Cambria" w:hAnsi="Cambria" w:cs="Verdana"/>
          <w:b/>
          <w:sz w:val="20"/>
          <w:szCs w:val="20"/>
          <w:lang w:eastAsia="pl-PL"/>
        </w:rPr>
        <w:t xml:space="preserve">. </w:t>
      </w:r>
    </w:p>
    <w:p w14:paraId="2A7C29B4" w14:textId="77777777" w:rsidR="00AF7305" w:rsidRPr="0041381B" w:rsidRDefault="00AF7305" w:rsidP="002F3A6C">
      <w:pPr>
        <w:autoSpaceDE w:val="0"/>
        <w:autoSpaceDN w:val="0"/>
        <w:adjustRightInd w:val="0"/>
        <w:spacing w:after="0" w:line="240" w:lineRule="auto"/>
        <w:jc w:val="both"/>
        <w:rPr>
          <w:rFonts w:ascii="Cambria" w:hAnsi="Cambria" w:cs="Verdana"/>
          <w:sz w:val="20"/>
          <w:szCs w:val="20"/>
          <w:lang w:eastAsia="pl-PL"/>
        </w:rPr>
      </w:pPr>
    </w:p>
    <w:p w14:paraId="7858B2C2" w14:textId="77777777" w:rsidR="00AF7305" w:rsidRPr="0041381B" w:rsidRDefault="00AF7305" w:rsidP="002F3A6C">
      <w:pPr>
        <w:autoSpaceDE w:val="0"/>
        <w:autoSpaceDN w:val="0"/>
        <w:adjustRightInd w:val="0"/>
        <w:spacing w:after="0" w:line="240" w:lineRule="auto"/>
        <w:ind w:firstLine="708"/>
        <w:jc w:val="both"/>
        <w:rPr>
          <w:rFonts w:ascii="Cambria" w:hAnsi="Cambria" w:cs="Verdana"/>
          <w:sz w:val="20"/>
          <w:szCs w:val="20"/>
          <w:lang w:eastAsia="pl-PL"/>
        </w:rPr>
      </w:pPr>
      <w:r w:rsidRPr="0041381B">
        <w:rPr>
          <w:rFonts w:ascii="Cambria" w:hAnsi="Cambria" w:cs="Verdana"/>
          <w:sz w:val="20"/>
          <w:szCs w:val="20"/>
          <w:lang w:eastAsia="pl-PL"/>
        </w:rPr>
        <w:t xml:space="preserve">Dla pewnych działań pozainwestycyjnych koszty zostały </w:t>
      </w:r>
      <w:r w:rsidR="00F158A9" w:rsidRPr="0041381B">
        <w:rPr>
          <w:rFonts w:ascii="Cambria" w:hAnsi="Cambria" w:cs="Verdana"/>
          <w:sz w:val="20"/>
          <w:szCs w:val="20"/>
          <w:lang w:eastAsia="pl-PL"/>
        </w:rPr>
        <w:t>określone, jako</w:t>
      </w:r>
      <w:r w:rsidRPr="0041381B">
        <w:rPr>
          <w:rFonts w:ascii="Cambria" w:hAnsi="Cambria" w:cs="Verdana"/>
          <w:sz w:val="20"/>
          <w:szCs w:val="20"/>
          <w:lang w:eastAsia="pl-PL"/>
        </w:rPr>
        <w:t xml:space="preserve"> „</w:t>
      </w:r>
      <w:r w:rsidR="006D6E06" w:rsidRPr="0041381B">
        <w:rPr>
          <w:rFonts w:ascii="Cambria" w:hAnsi="Cambria" w:cs="Verdana"/>
          <w:sz w:val="20"/>
          <w:szCs w:val="20"/>
          <w:lang w:eastAsia="pl-PL"/>
        </w:rPr>
        <w:t>koszty administracji</w:t>
      </w:r>
      <w:r w:rsidRPr="0041381B">
        <w:rPr>
          <w:rFonts w:ascii="Cambria" w:hAnsi="Cambria" w:cs="Verdana"/>
          <w:sz w:val="20"/>
          <w:szCs w:val="20"/>
          <w:lang w:eastAsia="pl-PL"/>
        </w:rPr>
        <w:t>”. Dotyczy to przedsięwzięć, które są trudne do oszacowania, gdyż uzależnione są od bieżącego zapotrzebowania i sytuacji. Wiele działań nieinwestycyjnych będzie również realizowanych w ramach codziennych obowiązków pracowników samorządowych, a więc bez dodatkowych kosztów. Określenie „</w:t>
      </w:r>
      <w:r w:rsidR="006D6E06" w:rsidRPr="0041381B">
        <w:rPr>
          <w:rFonts w:ascii="Cambria" w:hAnsi="Cambria" w:cs="Verdana"/>
          <w:sz w:val="20"/>
          <w:szCs w:val="20"/>
          <w:lang w:eastAsia="pl-PL"/>
        </w:rPr>
        <w:t>koszty administracji</w:t>
      </w:r>
      <w:r w:rsidRPr="0041381B">
        <w:rPr>
          <w:rFonts w:ascii="Cambria" w:hAnsi="Cambria" w:cs="Verdana"/>
          <w:sz w:val="20"/>
          <w:szCs w:val="20"/>
          <w:lang w:eastAsia="pl-PL"/>
        </w:rPr>
        <w:t>” tyczyć się może również udziału merytorycznego, udostępnienia zasobów, czy partycypowania w organizacji przedsięwzięcia.</w:t>
      </w:r>
    </w:p>
    <w:p w14:paraId="7DCEAA8B" w14:textId="77777777" w:rsidR="00AF7305" w:rsidRPr="0041381B" w:rsidRDefault="00AF7305" w:rsidP="002F3A6C">
      <w:pPr>
        <w:spacing w:after="0" w:line="240" w:lineRule="auto"/>
        <w:rPr>
          <w:rFonts w:ascii="Cambria" w:hAnsi="Cambria"/>
          <w:sz w:val="20"/>
          <w:szCs w:val="20"/>
        </w:rPr>
      </w:pPr>
    </w:p>
    <w:p w14:paraId="7C719040"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546" w:name="_Toc142324134"/>
      <w:r w:rsidRPr="0041381B">
        <w:rPr>
          <w:rStyle w:val="Nagwek2Znak"/>
          <w:rFonts w:eastAsia="Calibri"/>
          <w:i/>
          <w:color w:val="auto"/>
          <w:sz w:val="20"/>
          <w:szCs w:val="20"/>
          <w:lang w:eastAsia="pl-PL"/>
        </w:rPr>
        <w:t>8.1.1. Struktura finansowania</w:t>
      </w:r>
      <w:bookmarkEnd w:id="546"/>
    </w:p>
    <w:p w14:paraId="2BB7EDE6" w14:textId="77777777" w:rsidR="00F0079C" w:rsidRPr="0041381B" w:rsidRDefault="00F0079C" w:rsidP="002F3A6C">
      <w:pPr>
        <w:pStyle w:val="Nagwek3"/>
        <w:spacing w:before="0" w:beforeAutospacing="0" w:after="0" w:afterAutospacing="0"/>
        <w:rPr>
          <w:rStyle w:val="Nagwek2Znak"/>
          <w:rFonts w:eastAsia="Calibri"/>
          <w:i/>
          <w:color w:val="auto"/>
          <w:sz w:val="20"/>
          <w:szCs w:val="20"/>
          <w:lang w:eastAsia="pl-PL"/>
        </w:rPr>
      </w:pPr>
    </w:p>
    <w:p w14:paraId="4A2E53C4" w14:textId="77777777" w:rsidR="00AF7305" w:rsidRPr="0041381B" w:rsidRDefault="00AF7305" w:rsidP="002F3A6C">
      <w:pPr>
        <w:autoSpaceDE w:val="0"/>
        <w:autoSpaceDN w:val="0"/>
        <w:adjustRightInd w:val="0"/>
        <w:spacing w:after="0" w:line="240" w:lineRule="auto"/>
        <w:ind w:firstLine="708"/>
        <w:jc w:val="both"/>
        <w:rPr>
          <w:rFonts w:ascii="Cambria" w:hAnsi="Cambria" w:cs="Verdana"/>
          <w:sz w:val="20"/>
          <w:szCs w:val="20"/>
          <w:lang w:eastAsia="pl-PL"/>
        </w:rPr>
      </w:pPr>
      <w:r w:rsidRPr="0041381B">
        <w:rPr>
          <w:rFonts w:ascii="Cambria" w:hAnsi="Cambria" w:cs="Verdana"/>
          <w:sz w:val="20"/>
          <w:szCs w:val="20"/>
          <w:lang w:eastAsia="pl-PL"/>
        </w:rPr>
        <w:t xml:space="preserve">Podstawową grupę w strukturze finansowania nakładów na ochronę środowiska stanowią środki własne przedsiębiorstw, w tym </w:t>
      </w:r>
      <w:r w:rsidR="009C25A3" w:rsidRPr="0041381B">
        <w:rPr>
          <w:rFonts w:ascii="Cambria" w:hAnsi="Cambria" w:cs="Verdana"/>
          <w:sz w:val="20"/>
          <w:szCs w:val="20"/>
          <w:lang w:eastAsia="pl-PL"/>
        </w:rPr>
        <w:t xml:space="preserve">miast, </w:t>
      </w:r>
      <w:r w:rsidRPr="0041381B">
        <w:rPr>
          <w:rFonts w:ascii="Cambria" w:hAnsi="Cambria" w:cs="Verdana"/>
          <w:sz w:val="20"/>
          <w:szCs w:val="20"/>
          <w:lang w:eastAsia="pl-PL"/>
        </w:rPr>
        <w:t>gmin, powiatów, który</w:t>
      </w:r>
      <w:r w:rsidR="00662DBD" w:rsidRPr="0041381B">
        <w:rPr>
          <w:rFonts w:ascii="Cambria" w:hAnsi="Cambria" w:cs="Verdana"/>
          <w:sz w:val="20"/>
          <w:szCs w:val="20"/>
          <w:lang w:eastAsia="pl-PL"/>
        </w:rPr>
        <w:t>ch udział stanowił ponad 50%, a </w:t>
      </w:r>
      <w:r w:rsidRPr="0041381B">
        <w:rPr>
          <w:rFonts w:ascii="Cambria" w:hAnsi="Cambria" w:cs="Verdana"/>
          <w:sz w:val="20"/>
          <w:szCs w:val="20"/>
          <w:lang w:eastAsia="pl-PL"/>
        </w:rPr>
        <w:t>w przypadku gospodarki wodnej jest to około 40%. Poszcz</w:t>
      </w:r>
      <w:r w:rsidR="00662DBD" w:rsidRPr="0041381B">
        <w:rPr>
          <w:rFonts w:ascii="Cambria" w:hAnsi="Cambria" w:cs="Verdana"/>
          <w:sz w:val="20"/>
          <w:szCs w:val="20"/>
          <w:lang w:eastAsia="pl-PL"/>
        </w:rPr>
        <w:t xml:space="preserve">ególne elementy przedstawiono </w:t>
      </w:r>
      <w:r w:rsidR="00AC0EF9" w:rsidRPr="0041381B">
        <w:rPr>
          <w:rFonts w:ascii="Cambria" w:hAnsi="Cambria" w:cs="Verdana"/>
          <w:sz w:val="20"/>
          <w:szCs w:val="20"/>
          <w:lang w:eastAsia="pl-PL"/>
        </w:rPr>
        <w:t xml:space="preserve">na rysunku </w:t>
      </w:r>
      <w:r w:rsidR="007D57DE" w:rsidRPr="0041381B">
        <w:rPr>
          <w:rFonts w:ascii="Cambria" w:hAnsi="Cambria" w:cs="Verdana"/>
          <w:sz w:val="20"/>
          <w:szCs w:val="20"/>
          <w:lang w:eastAsia="pl-PL"/>
        </w:rPr>
        <w:t>poniżej</w:t>
      </w:r>
      <w:r w:rsidR="00AC0EF9" w:rsidRPr="0041381B">
        <w:rPr>
          <w:rFonts w:ascii="Cambria" w:hAnsi="Cambria" w:cs="Verdana"/>
          <w:sz w:val="20"/>
          <w:szCs w:val="20"/>
          <w:lang w:eastAsia="pl-PL"/>
        </w:rPr>
        <w:t>.</w:t>
      </w:r>
    </w:p>
    <w:p w14:paraId="6E505D6B" w14:textId="77777777" w:rsidR="009C4CC9" w:rsidRPr="0041381B" w:rsidRDefault="009C4CC9" w:rsidP="002F3A6C">
      <w:pPr>
        <w:autoSpaceDE w:val="0"/>
        <w:autoSpaceDN w:val="0"/>
        <w:adjustRightInd w:val="0"/>
        <w:spacing w:after="0" w:line="240" w:lineRule="auto"/>
        <w:ind w:firstLine="708"/>
        <w:jc w:val="both"/>
        <w:rPr>
          <w:rFonts w:ascii="Cambria" w:hAnsi="Cambria" w:cs="Verdana"/>
          <w:sz w:val="20"/>
          <w:szCs w:val="20"/>
          <w:lang w:eastAsia="pl-PL"/>
        </w:rPr>
      </w:pPr>
    </w:p>
    <w:p w14:paraId="1C1CBC32" w14:textId="77777777" w:rsidR="00662DBD" w:rsidRPr="0041381B" w:rsidRDefault="00662DBD" w:rsidP="00662DBD">
      <w:pPr>
        <w:pStyle w:val="Nagwek3"/>
        <w:spacing w:before="0" w:beforeAutospacing="0" w:after="0" w:afterAutospacing="0"/>
        <w:rPr>
          <w:rStyle w:val="Nagwek2Znak"/>
          <w:rFonts w:eastAsia="Calibri"/>
          <w:i/>
          <w:color w:val="auto"/>
          <w:sz w:val="20"/>
          <w:szCs w:val="20"/>
          <w:lang w:eastAsia="pl-PL"/>
        </w:rPr>
      </w:pPr>
      <w:bookmarkStart w:id="547" w:name="_Toc142324135"/>
      <w:r w:rsidRPr="0041381B">
        <w:rPr>
          <w:rStyle w:val="Nagwek2Znak"/>
          <w:rFonts w:eastAsia="Calibri"/>
          <w:i/>
          <w:color w:val="auto"/>
          <w:sz w:val="20"/>
          <w:szCs w:val="20"/>
          <w:lang w:eastAsia="pl-PL"/>
        </w:rPr>
        <w:t>8.1.2. Źródła finansowania inwestycji w ochronie środowiska</w:t>
      </w:r>
      <w:bookmarkEnd w:id="547"/>
    </w:p>
    <w:p w14:paraId="156C9A6A" w14:textId="77777777" w:rsidR="00662DBD" w:rsidRPr="0041381B" w:rsidRDefault="00662DBD" w:rsidP="00662DBD">
      <w:pPr>
        <w:autoSpaceDE w:val="0"/>
        <w:autoSpaceDN w:val="0"/>
        <w:adjustRightInd w:val="0"/>
        <w:spacing w:after="0" w:line="240" w:lineRule="auto"/>
        <w:jc w:val="both"/>
        <w:rPr>
          <w:rFonts w:ascii="Cambria" w:hAnsi="Cambria" w:cs="Calibri"/>
          <w:sz w:val="20"/>
          <w:szCs w:val="20"/>
          <w:lang w:eastAsia="pl-PL"/>
        </w:rPr>
      </w:pPr>
    </w:p>
    <w:p w14:paraId="026C9C98" w14:textId="77777777" w:rsidR="00662DBD" w:rsidRPr="0041381B" w:rsidRDefault="00662DBD" w:rsidP="00662DBD">
      <w:pPr>
        <w:autoSpaceDE w:val="0"/>
        <w:autoSpaceDN w:val="0"/>
        <w:adjustRightInd w:val="0"/>
        <w:spacing w:after="0" w:line="240" w:lineRule="auto"/>
        <w:ind w:firstLine="708"/>
        <w:jc w:val="both"/>
        <w:rPr>
          <w:rFonts w:ascii="Cambria" w:hAnsi="Cambria" w:cs="Arial"/>
          <w:sz w:val="20"/>
          <w:szCs w:val="20"/>
        </w:rPr>
      </w:pPr>
      <w:r w:rsidRPr="0041381B">
        <w:rPr>
          <w:rFonts w:ascii="Cambria" w:hAnsi="Cambria" w:cs="Calibri"/>
          <w:sz w:val="20"/>
          <w:szCs w:val="20"/>
          <w:lang w:eastAsia="pl-PL"/>
        </w:rPr>
        <w:t xml:space="preserve">Wdrażanie Programu Ochrony Środowiska będzie możliwe dzięki stworzeniu sprawnego systemu finansowania ochrony środowiska. </w:t>
      </w:r>
      <w:r w:rsidRPr="0041381B">
        <w:rPr>
          <w:rFonts w:ascii="Cambria" w:hAnsi="Cambria" w:cs="Arial"/>
          <w:sz w:val="20"/>
          <w:szCs w:val="20"/>
        </w:rPr>
        <w:t xml:space="preserve">Środki na </w:t>
      </w:r>
      <w:r w:rsidR="007424C8" w:rsidRPr="0041381B">
        <w:rPr>
          <w:rFonts w:ascii="Cambria" w:hAnsi="Cambria" w:cs="Arial"/>
          <w:sz w:val="20"/>
          <w:szCs w:val="20"/>
        </w:rPr>
        <w:t>finansowanie zadań związanych z </w:t>
      </w:r>
      <w:r w:rsidRPr="0041381B">
        <w:rPr>
          <w:rFonts w:ascii="Cambria" w:hAnsi="Cambria" w:cs="Arial"/>
          <w:sz w:val="20"/>
          <w:szCs w:val="20"/>
        </w:rPr>
        <w:t>ochroną środowiska pochodzić mogą z następujących źródeł:</w:t>
      </w:r>
    </w:p>
    <w:p w14:paraId="1BC01CA8" w14:textId="77777777" w:rsidR="00662DBD" w:rsidRPr="0041381B" w:rsidRDefault="00662DBD" w:rsidP="00662DBD">
      <w:pPr>
        <w:autoSpaceDE w:val="0"/>
        <w:autoSpaceDN w:val="0"/>
        <w:adjustRightInd w:val="0"/>
        <w:spacing w:after="0" w:line="240" w:lineRule="auto"/>
        <w:jc w:val="both"/>
        <w:rPr>
          <w:rFonts w:ascii="Cambria" w:hAnsi="Cambria" w:cs="Calibri"/>
          <w:sz w:val="14"/>
          <w:szCs w:val="20"/>
          <w:lang w:eastAsia="pl-PL"/>
        </w:rPr>
      </w:pPr>
    </w:p>
    <w:p w14:paraId="34181DAB" w14:textId="41EB148F" w:rsidR="00662DBD" w:rsidRPr="0041381B" w:rsidRDefault="00AC0EF9" w:rsidP="00662DB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 xml:space="preserve">własne środki </w:t>
      </w:r>
      <w:r w:rsidR="00617242" w:rsidRPr="0041381B">
        <w:rPr>
          <w:rFonts w:ascii="Cambria" w:hAnsi="Cambria"/>
          <w:sz w:val="20"/>
          <w:szCs w:val="20"/>
        </w:rPr>
        <w:t>miasta</w:t>
      </w:r>
      <w:r w:rsidRPr="0041381B">
        <w:rPr>
          <w:rFonts w:ascii="Cambria" w:hAnsi="Cambria"/>
          <w:sz w:val="20"/>
          <w:szCs w:val="20"/>
        </w:rPr>
        <w:t>, p</w:t>
      </w:r>
      <w:r w:rsidR="008045A6" w:rsidRPr="0041381B">
        <w:rPr>
          <w:rFonts w:ascii="Cambria" w:hAnsi="Cambria"/>
          <w:sz w:val="20"/>
          <w:szCs w:val="20"/>
        </w:rPr>
        <w:t>owiatu,</w:t>
      </w:r>
    </w:p>
    <w:p w14:paraId="1C37024A" w14:textId="77777777" w:rsidR="00662DBD" w:rsidRPr="0041381B" w:rsidRDefault="00662DBD" w:rsidP="00662DB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dofinansowanie wojewódzkiego i narodowego funduszu ochrony środowiska i gospodarki wodnej,</w:t>
      </w:r>
    </w:p>
    <w:p w14:paraId="055F8A35" w14:textId="77777777" w:rsidR="00662DBD" w:rsidRPr="0041381B" w:rsidRDefault="008045A6" w:rsidP="00662DB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fundusze strukturalne i celowe,</w:t>
      </w:r>
    </w:p>
    <w:p w14:paraId="3D45C502" w14:textId="77777777" w:rsidR="00662DBD" w:rsidRPr="0041381B" w:rsidRDefault="00662DBD" w:rsidP="00662DB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kredyty bankowe na preferencyjnych warunkac</w:t>
      </w:r>
      <w:r w:rsidR="008045A6" w:rsidRPr="0041381B">
        <w:rPr>
          <w:rFonts w:ascii="Cambria" w:hAnsi="Cambria"/>
          <w:sz w:val="20"/>
          <w:szCs w:val="20"/>
        </w:rPr>
        <w:t>h (np. Bank Ochrony Środowiska),</w:t>
      </w:r>
    </w:p>
    <w:p w14:paraId="38A3A895" w14:textId="77777777" w:rsidR="00662DBD" w:rsidRPr="0041381B" w:rsidRDefault="00662DBD" w:rsidP="00662DB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pozyskanie inwestora strategicznego, może nim być także inwestor zagraniczny.</w:t>
      </w:r>
    </w:p>
    <w:p w14:paraId="79872136" w14:textId="77777777" w:rsidR="00662DBD" w:rsidRPr="0041381B" w:rsidRDefault="00662DBD" w:rsidP="00662DBD">
      <w:pPr>
        <w:spacing w:after="0" w:line="240" w:lineRule="auto"/>
        <w:ind w:left="714"/>
        <w:contextualSpacing/>
        <w:jc w:val="both"/>
        <w:rPr>
          <w:rFonts w:ascii="Cambria" w:hAnsi="Cambria"/>
          <w:sz w:val="14"/>
          <w:szCs w:val="20"/>
        </w:rPr>
      </w:pPr>
    </w:p>
    <w:p w14:paraId="50120097" w14:textId="77777777" w:rsidR="00662DBD" w:rsidRPr="0041381B" w:rsidRDefault="00662DBD" w:rsidP="00662DBD">
      <w:pPr>
        <w:spacing w:after="0" w:line="240" w:lineRule="auto"/>
        <w:ind w:firstLine="708"/>
        <w:jc w:val="both"/>
        <w:rPr>
          <w:rFonts w:ascii="Cambria" w:hAnsi="Cambria"/>
          <w:sz w:val="20"/>
          <w:szCs w:val="20"/>
        </w:rPr>
      </w:pPr>
      <w:r w:rsidRPr="0041381B">
        <w:rPr>
          <w:rFonts w:ascii="Cambria" w:hAnsi="Cambria"/>
          <w:sz w:val="20"/>
          <w:szCs w:val="20"/>
        </w:rPr>
        <w:t>Należy zaznaczyć, że wszystkie instytucje udzielające pomocy finansowej w dziedzinie ochrony środowiska wymagają od inwestora nie tylko wypełnienia odpowiedniego formularza, ale również przedstawienia szeregu opracowań i dokumentacji planujących czy opisujących dane przedsięwzięcie:</w:t>
      </w:r>
    </w:p>
    <w:p w14:paraId="5DAD70F4" w14:textId="77777777" w:rsidR="00662DBD" w:rsidRPr="0041381B" w:rsidRDefault="00662DBD" w:rsidP="00662DBD">
      <w:pPr>
        <w:spacing w:after="0" w:line="240" w:lineRule="auto"/>
        <w:ind w:firstLine="708"/>
        <w:rPr>
          <w:rFonts w:ascii="Cambria" w:hAnsi="Cambria"/>
          <w:sz w:val="14"/>
          <w:szCs w:val="20"/>
        </w:rPr>
      </w:pPr>
    </w:p>
    <w:p w14:paraId="61D32126" w14:textId="77777777" w:rsidR="00662DBD" w:rsidRPr="0041381B" w:rsidRDefault="00662DBD" w:rsidP="00662DB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plan zagospodarowania przestrzennego i strategie rozwoju,</w:t>
      </w:r>
    </w:p>
    <w:p w14:paraId="7BAB86D8" w14:textId="77777777" w:rsidR="00662DBD" w:rsidRPr="0041381B" w:rsidRDefault="00662DBD" w:rsidP="00662DB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program ochrony środowiska, koncepcje gospodarki wodno-ściekowej, plan zalesiania itp.</w:t>
      </w:r>
    </w:p>
    <w:p w14:paraId="7E60F6B7" w14:textId="77777777" w:rsidR="00662DBD" w:rsidRPr="0041381B" w:rsidRDefault="007424C8" w:rsidP="00662DB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dokumentacja techniczna</w:t>
      </w:r>
      <w:r w:rsidR="00662DBD" w:rsidRPr="0041381B">
        <w:rPr>
          <w:rFonts w:ascii="Cambria" w:hAnsi="Cambria"/>
          <w:sz w:val="20"/>
          <w:szCs w:val="20"/>
        </w:rPr>
        <w:t xml:space="preserve"> wraz </w:t>
      </w:r>
      <w:r w:rsidRPr="0041381B">
        <w:rPr>
          <w:rFonts w:ascii="Cambria" w:hAnsi="Cambria"/>
          <w:sz w:val="20"/>
          <w:szCs w:val="20"/>
        </w:rPr>
        <w:t xml:space="preserve">z </w:t>
      </w:r>
      <w:r w:rsidR="00662DBD" w:rsidRPr="0041381B">
        <w:rPr>
          <w:rFonts w:ascii="Cambria" w:hAnsi="Cambria"/>
          <w:sz w:val="20"/>
          <w:szCs w:val="20"/>
        </w:rPr>
        <w:t>dokumentacją ekonomiczną, finansową i przetargową,</w:t>
      </w:r>
    </w:p>
    <w:p w14:paraId="68E5BA32" w14:textId="77777777" w:rsidR="00662DBD" w:rsidRPr="0041381B" w:rsidRDefault="00662DBD" w:rsidP="00662DB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studium wykonalności (lub biznes plan w przypadku przedsięwzięć komercyjnych),</w:t>
      </w:r>
    </w:p>
    <w:p w14:paraId="502509C6" w14:textId="77777777" w:rsidR="00662DBD" w:rsidRPr="0041381B" w:rsidRDefault="00662DBD" w:rsidP="00662DBD">
      <w:pPr>
        <w:numPr>
          <w:ilvl w:val="0"/>
          <w:numId w:val="5"/>
        </w:numPr>
        <w:spacing w:after="0" w:line="240" w:lineRule="auto"/>
        <w:ind w:left="714" w:hanging="357"/>
        <w:contextualSpacing/>
        <w:jc w:val="both"/>
        <w:rPr>
          <w:rFonts w:ascii="Cambria" w:hAnsi="Cambria"/>
          <w:sz w:val="20"/>
          <w:szCs w:val="20"/>
        </w:rPr>
      </w:pPr>
      <w:r w:rsidRPr="0041381B">
        <w:rPr>
          <w:rFonts w:ascii="Cambria" w:hAnsi="Cambria"/>
          <w:sz w:val="20"/>
          <w:szCs w:val="20"/>
        </w:rPr>
        <w:t>wymagane przez prawo zezwolenia na realizację projektu.</w:t>
      </w:r>
    </w:p>
    <w:p w14:paraId="37F4C334" w14:textId="77777777" w:rsidR="002B3B02" w:rsidRPr="0041381B" w:rsidRDefault="002B3B02" w:rsidP="002B3B02">
      <w:pPr>
        <w:spacing w:after="0" w:line="240" w:lineRule="auto"/>
        <w:jc w:val="center"/>
        <w:rPr>
          <w:rFonts w:ascii="Cambria" w:hAnsi="Cambria"/>
          <w:i/>
          <w:color w:val="231F20"/>
          <w:sz w:val="20"/>
          <w:szCs w:val="20"/>
        </w:rPr>
      </w:pPr>
      <w:bookmarkStart w:id="548" w:name="_Toc142324249"/>
      <w:bookmarkStart w:id="549" w:name="_Toc448064844"/>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52</w:t>
      </w:r>
      <w:r w:rsidRPr="0041381B">
        <w:rPr>
          <w:rFonts w:ascii="Cambria" w:hAnsi="Cambria"/>
          <w:b/>
          <w:i/>
          <w:sz w:val="20"/>
          <w:szCs w:val="20"/>
        </w:rPr>
        <w:fldChar w:fldCharType="end"/>
      </w:r>
      <w:r w:rsidRPr="0041381B">
        <w:rPr>
          <w:rFonts w:ascii="Cambria" w:hAnsi="Cambria"/>
          <w:b/>
          <w:i/>
          <w:sz w:val="20"/>
          <w:szCs w:val="20"/>
        </w:rPr>
        <w:t xml:space="preserve">. </w:t>
      </w:r>
      <w:r w:rsidRPr="0041381B">
        <w:rPr>
          <w:rFonts w:ascii="Cambria" w:hAnsi="Cambria"/>
          <w:i/>
          <w:color w:val="231F20"/>
          <w:sz w:val="20"/>
          <w:szCs w:val="20"/>
        </w:rPr>
        <w:t>Struktura nakładów inwestycyjnych na ochronę środowiska i gospodarki wodnej w Polsce według źródeł finansowania w 2021 roku</w:t>
      </w:r>
      <w:bookmarkEnd w:id="548"/>
    </w:p>
    <w:p w14:paraId="43F1664D" w14:textId="77777777" w:rsidR="008B1CF8" w:rsidRPr="0041381B" w:rsidRDefault="009E5668" w:rsidP="002B3B02">
      <w:pPr>
        <w:spacing w:after="0" w:line="240" w:lineRule="auto"/>
        <w:jc w:val="center"/>
        <w:rPr>
          <w:rFonts w:ascii="Cambria" w:hAnsi="Cambria"/>
          <w:i/>
          <w:color w:val="231F20"/>
          <w:sz w:val="20"/>
          <w:szCs w:val="20"/>
        </w:rPr>
      </w:pPr>
      <w:r w:rsidRPr="0041381B">
        <w:rPr>
          <w:rFonts w:ascii="Cambria" w:hAnsi="Cambria"/>
          <w:i/>
          <w:noProof/>
          <w:color w:val="231F20"/>
          <w:sz w:val="20"/>
          <w:szCs w:val="20"/>
          <w:lang w:eastAsia="pl-PL"/>
        </w:rPr>
        <w:drawing>
          <wp:inline distT="0" distB="0" distL="0" distR="0" wp14:anchorId="1FF6A1F9" wp14:editId="31F9F716">
            <wp:extent cx="5213259" cy="8213698"/>
            <wp:effectExtent l="0" t="0" r="6985"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ez tytułu.png"/>
                    <pic:cNvPicPr/>
                  </pic:nvPicPr>
                  <pic:blipFill>
                    <a:blip r:embed="rId217">
                      <a:extLst>
                        <a:ext uri="{28A0092B-C50C-407E-A947-70E740481C1C}">
                          <a14:useLocalDpi xmlns:a14="http://schemas.microsoft.com/office/drawing/2010/main" val="0"/>
                        </a:ext>
                      </a:extLst>
                    </a:blip>
                    <a:stretch>
                      <a:fillRect/>
                    </a:stretch>
                  </pic:blipFill>
                  <pic:spPr>
                    <a:xfrm>
                      <a:off x="0" y="0"/>
                      <a:ext cx="5219265" cy="8223160"/>
                    </a:xfrm>
                    <a:prstGeom prst="rect">
                      <a:avLst/>
                    </a:prstGeom>
                  </pic:spPr>
                </pic:pic>
              </a:graphicData>
            </a:graphic>
          </wp:inline>
        </w:drawing>
      </w:r>
    </w:p>
    <w:p w14:paraId="1EEE6B98" w14:textId="77777777" w:rsidR="008B1CF8" w:rsidRPr="0041381B" w:rsidRDefault="008B1CF8" w:rsidP="008B1CF8">
      <w:pPr>
        <w:pStyle w:val="Akapitzlist"/>
        <w:spacing w:after="0" w:line="240" w:lineRule="auto"/>
        <w:ind w:left="0"/>
        <w:jc w:val="center"/>
        <w:rPr>
          <w:rFonts w:ascii="Cambria" w:hAnsi="Cambria" w:cs="Calibri"/>
          <w:i/>
          <w:sz w:val="8"/>
          <w:szCs w:val="20"/>
          <w:lang w:eastAsia="pl-PL"/>
        </w:rPr>
      </w:pPr>
    </w:p>
    <w:p w14:paraId="3BA274F8" w14:textId="77777777" w:rsidR="008B1CF8" w:rsidRPr="0041381B" w:rsidRDefault="008B1CF8" w:rsidP="008B1CF8">
      <w:pPr>
        <w:pStyle w:val="Akapitzlist"/>
        <w:spacing w:after="0" w:line="240" w:lineRule="auto"/>
        <w:ind w:left="0"/>
        <w:jc w:val="center"/>
        <w:rPr>
          <w:rFonts w:ascii="Cambria" w:hAnsi="Cambria" w:cs="Arial"/>
          <w:i/>
          <w:sz w:val="16"/>
          <w:szCs w:val="20"/>
        </w:rPr>
      </w:pPr>
      <w:r w:rsidRPr="0041381B">
        <w:rPr>
          <w:rFonts w:ascii="Cambria" w:hAnsi="Cambria" w:cs="Calibri"/>
          <w:i/>
          <w:sz w:val="16"/>
          <w:szCs w:val="20"/>
          <w:lang w:eastAsia="pl-PL"/>
        </w:rPr>
        <w:t>Ź</w:t>
      </w:r>
      <w:r w:rsidRPr="0041381B">
        <w:rPr>
          <w:rFonts w:ascii="Cambria" w:hAnsi="Cambria" w:cs="Arial"/>
          <w:i/>
          <w:sz w:val="16"/>
          <w:szCs w:val="20"/>
        </w:rPr>
        <w:t>ródło: Ekonomiczne aspekty ochrony środowiska 2021</w:t>
      </w:r>
      <w:r w:rsidRPr="0041381B" w:rsidDel="006C7FDA">
        <w:rPr>
          <w:rFonts w:ascii="Cambria" w:hAnsi="Cambria" w:cs="Arial"/>
          <w:i/>
          <w:sz w:val="16"/>
          <w:szCs w:val="20"/>
        </w:rPr>
        <w:t xml:space="preserve"> </w:t>
      </w:r>
      <w:r w:rsidRPr="0041381B">
        <w:rPr>
          <w:rFonts w:ascii="Cambria" w:hAnsi="Cambria" w:cs="Arial"/>
          <w:i/>
          <w:sz w:val="16"/>
          <w:szCs w:val="20"/>
        </w:rPr>
        <w:t>- Główny Urząd Statystyczny</w:t>
      </w:r>
    </w:p>
    <w:p w14:paraId="626E2442" w14:textId="77777777" w:rsidR="00AF7305" w:rsidRPr="0041381B" w:rsidRDefault="007424C8" w:rsidP="002F3A6C">
      <w:pPr>
        <w:spacing w:after="0" w:line="240" w:lineRule="auto"/>
        <w:jc w:val="center"/>
        <w:rPr>
          <w:rFonts w:ascii="Cambria" w:hAnsi="Cambria"/>
          <w:i/>
          <w:color w:val="231F20"/>
          <w:sz w:val="20"/>
          <w:szCs w:val="20"/>
        </w:rPr>
      </w:pPr>
      <w:bookmarkStart w:id="550" w:name="_Toc142324250"/>
      <w:r w:rsidRPr="0041381B">
        <w:rPr>
          <w:rFonts w:ascii="Cambria" w:hAnsi="Cambria"/>
          <w:b/>
          <w:i/>
          <w:sz w:val="20"/>
          <w:szCs w:val="20"/>
        </w:rPr>
        <w:lastRenderedPageBreak/>
        <w:t xml:space="preserve">Rysunek nr </w:t>
      </w:r>
      <w:r w:rsidRPr="0041381B">
        <w:rPr>
          <w:rFonts w:ascii="Cambria" w:hAnsi="Cambria"/>
          <w:b/>
          <w:i/>
          <w:sz w:val="20"/>
          <w:szCs w:val="20"/>
        </w:rPr>
        <w:fldChar w:fldCharType="begin"/>
      </w:r>
      <w:r w:rsidRPr="0041381B">
        <w:rPr>
          <w:rFonts w:ascii="Cambria" w:hAnsi="Cambria"/>
          <w:b/>
          <w:i/>
          <w:sz w:val="20"/>
          <w:szCs w:val="20"/>
        </w:rPr>
        <w:instrText xml:space="preserve"> SEQ Rysunek \* ARABIC </w:instrText>
      </w:r>
      <w:r w:rsidRPr="0041381B">
        <w:rPr>
          <w:rFonts w:ascii="Cambria" w:hAnsi="Cambria"/>
          <w:b/>
          <w:i/>
          <w:sz w:val="20"/>
          <w:szCs w:val="20"/>
        </w:rPr>
        <w:fldChar w:fldCharType="separate"/>
      </w:r>
      <w:r w:rsidR="00BF118A">
        <w:rPr>
          <w:rFonts w:ascii="Cambria" w:hAnsi="Cambria"/>
          <w:b/>
          <w:i/>
          <w:noProof/>
          <w:sz w:val="20"/>
          <w:szCs w:val="20"/>
        </w:rPr>
        <w:t>53</w:t>
      </w:r>
      <w:r w:rsidRPr="0041381B">
        <w:rPr>
          <w:rFonts w:ascii="Cambria" w:hAnsi="Cambria"/>
          <w:b/>
          <w:i/>
          <w:sz w:val="20"/>
          <w:szCs w:val="20"/>
        </w:rPr>
        <w:fldChar w:fldCharType="end"/>
      </w:r>
      <w:r w:rsidRPr="0041381B">
        <w:rPr>
          <w:rFonts w:ascii="Cambria" w:hAnsi="Cambria"/>
          <w:b/>
          <w:i/>
          <w:sz w:val="20"/>
          <w:szCs w:val="20"/>
        </w:rPr>
        <w:t xml:space="preserve">. </w:t>
      </w:r>
      <w:r w:rsidR="00AF7305" w:rsidRPr="0041381B">
        <w:rPr>
          <w:rFonts w:ascii="Cambria" w:hAnsi="Cambria"/>
          <w:i/>
          <w:color w:val="231F20"/>
          <w:sz w:val="20"/>
          <w:szCs w:val="20"/>
        </w:rPr>
        <w:t>Struktura nakładów inwestycyjnych na ochronę środowis</w:t>
      </w:r>
      <w:r w:rsidR="00662DBD" w:rsidRPr="0041381B">
        <w:rPr>
          <w:rFonts w:ascii="Cambria" w:hAnsi="Cambria"/>
          <w:i/>
          <w:color w:val="231F20"/>
          <w:sz w:val="20"/>
          <w:szCs w:val="20"/>
        </w:rPr>
        <w:t>ka i gospodarki wodnej w </w:t>
      </w:r>
      <w:r w:rsidR="00F158A9" w:rsidRPr="0041381B">
        <w:rPr>
          <w:rFonts w:ascii="Cambria" w:hAnsi="Cambria"/>
          <w:i/>
          <w:color w:val="231F20"/>
          <w:sz w:val="20"/>
          <w:szCs w:val="20"/>
        </w:rPr>
        <w:t xml:space="preserve">Polsce </w:t>
      </w:r>
      <w:r w:rsidR="00AF7305" w:rsidRPr="0041381B">
        <w:rPr>
          <w:rFonts w:ascii="Cambria" w:hAnsi="Cambria"/>
          <w:i/>
          <w:color w:val="231F20"/>
          <w:sz w:val="20"/>
          <w:szCs w:val="20"/>
        </w:rPr>
        <w:t>według źr</w:t>
      </w:r>
      <w:r w:rsidR="00662DBD" w:rsidRPr="0041381B">
        <w:rPr>
          <w:rFonts w:ascii="Cambria" w:hAnsi="Cambria"/>
          <w:i/>
          <w:color w:val="231F20"/>
          <w:sz w:val="20"/>
          <w:szCs w:val="20"/>
        </w:rPr>
        <w:t>ódeł finansowania w latach 2000</w:t>
      </w:r>
      <w:r w:rsidR="004A2DA9" w:rsidRPr="0041381B">
        <w:rPr>
          <w:rFonts w:ascii="Cambria" w:hAnsi="Cambria"/>
          <w:i/>
          <w:color w:val="231F20"/>
          <w:sz w:val="20"/>
          <w:szCs w:val="20"/>
        </w:rPr>
        <w:t>-</w:t>
      </w:r>
      <w:r w:rsidR="00AF7305" w:rsidRPr="0041381B">
        <w:rPr>
          <w:rFonts w:ascii="Cambria" w:hAnsi="Cambria"/>
          <w:i/>
          <w:color w:val="231F20"/>
          <w:sz w:val="20"/>
          <w:szCs w:val="20"/>
        </w:rPr>
        <w:t>20</w:t>
      </w:r>
      <w:bookmarkEnd w:id="549"/>
      <w:r w:rsidR="00885137" w:rsidRPr="0041381B">
        <w:rPr>
          <w:rFonts w:ascii="Cambria" w:hAnsi="Cambria"/>
          <w:i/>
          <w:color w:val="231F20"/>
          <w:sz w:val="20"/>
          <w:szCs w:val="20"/>
        </w:rPr>
        <w:t>20</w:t>
      </w:r>
      <w:bookmarkEnd w:id="550"/>
    </w:p>
    <w:p w14:paraId="3671F3D5" w14:textId="77777777" w:rsidR="004A2DA9" w:rsidRPr="0041381B" w:rsidRDefault="00885137" w:rsidP="002F3A6C">
      <w:pPr>
        <w:spacing w:after="0" w:line="240" w:lineRule="auto"/>
        <w:jc w:val="center"/>
        <w:rPr>
          <w:rFonts w:ascii="Cambria" w:hAnsi="Cambria" w:cs="Calibri"/>
          <w:i/>
          <w:sz w:val="20"/>
          <w:szCs w:val="20"/>
          <w:lang w:eastAsia="pl-PL"/>
        </w:rPr>
      </w:pPr>
      <w:r w:rsidRPr="0041381B">
        <w:rPr>
          <w:rFonts w:ascii="Cambria" w:hAnsi="Cambria" w:cs="Calibri"/>
          <w:i/>
          <w:noProof/>
          <w:sz w:val="20"/>
          <w:szCs w:val="20"/>
          <w:lang w:eastAsia="pl-PL"/>
        </w:rPr>
        <w:drawing>
          <wp:inline distT="0" distB="0" distL="0" distR="0" wp14:anchorId="1DC4ED0C" wp14:editId="457AC3CA">
            <wp:extent cx="5399405" cy="8258175"/>
            <wp:effectExtent l="0" t="0" r="0"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z tytułu.png"/>
                    <pic:cNvPicPr/>
                  </pic:nvPicPr>
                  <pic:blipFill>
                    <a:blip r:embed="rId218">
                      <a:extLst>
                        <a:ext uri="{28A0092B-C50C-407E-A947-70E740481C1C}">
                          <a14:useLocalDpi xmlns:a14="http://schemas.microsoft.com/office/drawing/2010/main" val="0"/>
                        </a:ext>
                      </a:extLst>
                    </a:blip>
                    <a:stretch>
                      <a:fillRect/>
                    </a:stretch>
                  </pic:blipFill>
                  <pic:spPr>
                    <a:xfrm>
                      <a:off x="0" y="0"/>
                      <a:ext cx="5399405" cy="8258175"/>
                    </a:xfrm>
                    <a:prstGeom prst="rect">
                      <a:avLst/>
                    </a:prstGeom>
                  </pic:spPr>
                </pic:pic>
              </a:graphicData>
            </a:graphic>
          </wp:inline>
        </w:drawing>
      </w:r>
    </w:p>
    <w:p w14:paraId="4CA415E2" w14:textId="77777777" w:rsidR="00AF7305" w:rsidRPr="0041381B" w:rsidRDefault="006C7FDA" w:rsidP="002F3A6C">
      <w:pPr>
        <w:pStyle w:val="Akapitzlist"/>
        <w:spacing w:after="0" w:line="240" w:lineRule="auto"/>
        <w:ind w:left="0"/>
        <w:jc w:val="center"/>
        <w:rPr>
          <w:rFonts w:ascii="Cambria" w:hAnsi="Cambria" w:cs="Arial"/>
          <w:i/>
          <w:sz w:val="16"/>
          <w:szCs w:val="20"/>
        </w:rPr>
      </w:pPr>
      <w:r w:rsidRPr="0041381B">
        <w:rPr>
          <w:rFonts w:ascii="Cambria" w:hAnsi="Cambria" w:cs="Calibri"/>
          <w:i/>
          <w:sz w:val="16"/>
          <w:szCs w:val="20"/>
          <w:lang w:eastAsia="pl-PL"/>
        </w:rPr>
        <w:t>Ź</w:t>
      </w:r>
      <w:r w:rsidR="00AF7305" w:rsidRPr="0041381B">
        <w:rPr>
          <w:rFonts w:ascii="Cambria" w:hAnsi="Cambria" w:cs="Arial"/>
          <w:i/>
          <w:sz w:val="16"/>
          <w:szCs w:val="20"/>
        </w:rPr>
        <w:t xml:space="preserve">ródło: </w:t>
      </w:r>
      <w:r w:rsidRPr="0041381B">
        <w:rPr>
          <w:rFonts w:ascii="Cambria" w:hAnsi="Cambria" w:cs="Arial"/>
          <w:i/>
          <w:sz w:val="16"/>
          <w:szCs w:val="20"/>
        </w:rPr>
        <w:t>Ekonomiczne</w:t>
      </w:r>
      <w:r w:rsidR="00885137" w:rsidRPr="0041381B">
        <w:rPr>
          <w:rFonts w:ascii="Cambria" w:hAnsi="Cambria" w:cs="Arial"/>
          <w:i/>
          <w:sz w:val="16"/>
          <w:szCs w:val="20"/>
        </w:rPr>
        <w:t xml:space="preserve"> aspekty ochrony środowiska 2021</w:t>
      </w:r>
      <w:r w:rsidRPr="0041381B" w:rsidDel="006C7FDA">
        <w:rPr>
          <w:rFonts w:ascii="Cambria" w:hAnsi="Cambria" w:cs="Arial"/>
          <w:i/>
          <w:sz w:val="16"/>
          <w:szCs w:val="20"/>
        </w:rPr>
        <w:t xml:space="preserve"> </w:t>
      </w:r>
      <w:r w:rsidRPr="0041381B">
        <w:rPr>
          <w:rFonts w:ascii="Cambria" w:hAnsi="Cambria" w:cs="Arial"/>
          <w:i/>
          <w:sz w:val="16"/>
          <w:szCs w:val="20"/>
        </w:rPr>
        <w:t>- Główny Urząd Statystyczny</w:t>
      </w:r>
    </w:p>
    <w:p w14:paraId="4DE86155" w14:textId="77777777" w:rsidR="005E2FE7" w:rsidRPr="0041381B" w:rsidRDefault="009B2FF1" w:rsidP="002F3A6C">
      <w:pPr>
        <w:pStyle w:val="Nagwek1"/>
        <w:spacing w:before="0" w:line="240" w:lineRule="auto"/>
        <w:rPr>
          <w:rStyle w:val="Nagwek2Znak"/>
          <w:rFonts w:eastAsia="Calibri"/>
          <w:b/>
          <w:i/>
          <w:color w:val="auto"/>
          <w:sz w:val="20"/>
          <w:szCs w:val="20"/>
        </w:rPr>
      </w:pPr>
      <w:bookmarkStart w:id="551" w:name="_Toc142324136"/>
      <w:r w:rsidRPr="0041381B">
        <w:rPr>
          <w:rStyle w:val="Nagwek2Znak"/>
          <w:rFonts w:eastAsia="Calibri"/>
          <w:b/>
          <w:i/>
          <w:color w:val="auto"/>
          <w:sz w:val="20"/>
          <w:szCs w:val="20"/>
        </w:rPr>
        <w:lastRenderedPageBreak/>
        <w:t>8.2. Zarządzanie Programem Ochrony Ś</w:t>
      </w:r>
      <w:r w:rsidR="005E2FE7" w:rsidRPr="0041381B">
        <w:rPr>
          <w:rStyle w:val="Nagwek2Znak"/>
          <w:rFonts w:eastAsia="Calibri"/>
          <w:b/>
          <w:i/>
          <w:color w:val="auto"/>
          <w:sz w:val="20"/>
          <w:szCs w:val="20"/>
        </w:rPr>
        <w:t>rodowiska</w:t>
      </w:r>
      <w:bookmarkEnd w:id="551"/>
    </w:p>
    <w:p w14:paraId="66EAD8BC" w14:textId="77777777" w:rsidR="00261E7A" w:rsidRPr="0041381B" w:rsidRDefault="00261E7A" w:rsidP="002F3A6C">
      <w:pPr>
        <w:spacing w:after="0" w:line="240" w:lineRule="auto"/>
        <w:rPr>
          <w:rFonts w:ascii="Cambria" w:hAnsi="Cambria"/>
          <w:sz w:val="20"/>
          <w:szCs w:val="20"/>
        </w:rPr>
      </w:pPr>
    </w:p>
    <w:p w14:paraId="5A89A2D9" w14:textId="77777777" w:rsidR="00E33CAF"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 xml:space="preserve">Warunkiem realizacji Programu Ochrony Środowiska jest ustalenie systemu zarządzania tym dokumentem. Zarządzanie </w:t>
      </w:r>
      <w:r w:rsidR="00AB738B" w:rsidRPr="0041381B">
        <w:rPr>
          <w:rFonts w:ascii="Cambria" w:hAnsi="Cambria"/>
          <w:bCs/>
          <w:sz w:val="20"/>
          <w:szCs w:val="20"/>
        </w:rPr>
        <w:t>Programem</w:t>
      </w:r>
      <w:r w:rsidRPr="0041381B">
        <w:rPr>
          <w:rFonts w:ascii="Cambria" w:hAnsi="Cambria"/>
          <w:bCs/>
          <w:sz w:val="20"/>
          <w:szCs w:val="20"/>
        </w:rPr>
        <w:t xml:space="preserve"> odbywa się z uwzględnieniem </w:t>
      </w:r>
      <w:r w:rsidR="003A6CAB" w:rsidRPr="0041381B">
        <w:rPr>
          <w:rFonts w:ascii="Cambria" w:hAnsi="Cambria"/>
          <w:bCs/>
          <w:sz w:val="20"/>
          <w:szCs w:val="20"/>
        </w:rPr>
        <w:t>zasad zrównoważonego rozwoju, w </w:t>
      </w:r>
      <w:r w:rsidRPr="0041381B">
        <w:rPr>
          <w:rFonts w:ascii="Cambria" w:hAnsi="Cambria"/>
          <w:bCs/>
          <w:sz w:val="20"/>
          <w:szCs w:val="20"/>
        </w:rPr>
        <w:t xml:space="preserve">oparciu o instrumenty zarządzania zgodne z kompetencjami i obowiązkami podmiotów zarządzających. </w:t>
      </w:r>
    </w:p>
    <w:p w14:paraId="6D395704" w14:textId="77777777" w:rsidR="00E33CAF" w:rsidRPr="0041381B" w:rsidRDefault="00E33CAF" w:rsidP="002F3A6C">
      <w:pPr>
        <w:spacing w:after="0" w:line="240" w:lineRule="auto"/>
        <w:ind w:firstLine="708"/>
        <w:jc w:val="both"/>
        <w:rPr>
          <w:rFonts w:ascii="Cambria" w:hAnsi="Cambria"/>
          <w:bCs/>
          <w:sz w:val="20"/>
          <w:szCs w:val="20"/>
        </w:rPr>
      </w:pPr>
    </w:p>
    <w:p w14:paraId="4BCC1BC7" w14:textId="4A487597" w:rsidR="009C4CC9" w:rsidRPr="0041381B" w:rsidRDefault="00E33CAF" w:rsidP="00E33CAF">
      <w:pPr>
        <w:spacing w:after="0" w:line="240" w:lineRule="auto"/>
        <w:ind w:firstLine="708"/>
        <w:jc w:val="both"/>
        <w:rPr>
          <w:rFonts w:ascii="Cambria" w:hAnsi="Cambria"/>
          <w:bCs/>
          <w:sz w:val="20"/>
          <w:szCs w:val="20"/>
        </w:rPr>
      </w:pPr>
      <w:r w:rsidRPr="0041381B">
        <w:rPr>
          <w:rFonts w:ascii="Cambria" w:hAnsi="Cambria"/>
          <w:bCs/>
          <w:sz w:val="20"/>
          <w:szCs w:val="20"/>
        </w:rPr>
        <w:t xml:space="preserve">Program Ochrony Środowiska pełni szczególną rolę w procesie realizacji założeń zrównoważonego rozwoju. </w:t>
      </w:r>
      <w:r w:rsidR="00F34E05" w:rsidRPr="0041381B">
        <w:rPr>
          <w:rFonts w:ascii="Cambria" w:hAnsi="Cambria"/>
          <w:bCs/>
          <w:sz w:val="20"/>
          <w:szCs w:val="20"/>
        </w:rPr>
        <w:t xml:space="preserve">Stanowi on narzędzie koordynacji działań podejmowanych w sferze ochrony środowiska przez służby administracji publicznej, instytucje i przedsiębiorstwa oraz przez mieszkańców </w:t>
      </w:r>
      <w:r w:rsidR="00243192" w:rsidRPr="0041381B">
        <w:rPr>
          <w:rFonts w:ascii="Cambria" w:hAnsi="Cambria"/>
          <w:bCs/>
          <w:sz w:val="20"/>
          <w:szCs w:val="20"/>
        </w:rPr>
        <w:t xml:space="preserve">miasta </w:t>
      </w:r>
      <w:r w:rsidR="004006B0">
        <w:rPr>
          <w:rFonts w:ascii="Cambria" w:hAnsi="Cambria"/>
          <w:bCs/>
          <w:sz w:val="20"/>
          <w:szCs w:val="20"/>
        </w:rPr>
        <w:t>Giżycka</w:t>
      </w:r>
      <w:r w:rsidR="00F34E05" w:rsidRPr="0041381B">
        <w:rPr>
          <w:rFonts w:ascii="Cambria" w:hAnsi="Cambria"/>
          <w:bCs/>
          <w:sz w:val="20"/>
          <w:szCs w:val="20"/>
        </w:rPr>
        <w:t xml:space="preserve">. </w:t>
      </w:r>
    </w:p>
    <w:p w14:paraId="70528DB6" w14:textId="77777777" w:rsidR="009C4CC9" w:rsidRPr="0041381B" w:rsidRDefault="009C4CC9" w:rsidP="002F3A6C">
      <w:pPr>
        <w:spacing w:after="0" w:line="240" w:lineRule="auto"/>
        <w:ind w:firstLine="708"/>
        <w:jc w:val="both"/>
        <w:rPr>
          <w:rFonts w:ascii="Cambria" w:hAnsi="Cambria"/>
          <w:bCs/>
          <w:sz w:val="20"/>
          <w:szCs w:val="20"/>
        </w:rPr>
      </w:pPr>
    </w:p>
    <w:p w14:paraId="2A1378F4" w14:textId="77777777" w:rsidR="00F158A9" w:rsidRPr="0041381B" w:rsidRDefault="00F158A9" w:rsidP="002F3A6C">
      <w:pPr>
        <w:spacing w:after="0" w:line="240" w:lineRule="auto"/>
        <w:ind w:firstLine="708"/>
        <w:jc w:val="both"/>
        <w:rPr>
          <w:rFonts w:ascii="Cambria" w:hAnsi="Cambria"/>
          <w:bCs/>
          <w:sz w:val="20"/>
          <w:szCs w:val="20"/>
        </w:rPr>
      </w:pPr>
      <w:r w:rsidRPr="0041381B">
        <w:rPr>
          <w:rFonts w:ascii="Cambria" w:hAnsi="Cambria"/>
          <w:bCs/>
          <w:sz w:val="20"/>
          <w:szCs w:val="20"/>
        </w:rPr>
        <w:t xml:space="preserve">Uczestnikami wdrażania programu są: </w:t>
      </w:r>
    </w:p>
    <w:p w14:paraId="4813E99A" w14:textId="77777777" w:rsidR="00F158A9" w:rsidRPr="0041381B" w:rsidRDefault="00F158A9" w:rsidP="002F3A6C">
      <w:pPr>
        <w:spacing w:after="0" w:line="240" w:lineRule="auto"/>
        <w:ind w:firstLine="708"/>
        <w:jc w:val="both"/>
        <w:rPr>
          <w:rFonts w:ascii="Cambria" w:hAnsi="Cambria"/>
          <w:bCs/>
          <w:sz w:val="20"/>
          <w:szCs w:val="20"/>
        </w:rPr>
      </w:pPr>
    </w:p>
    <w:p w14:paraId="3EF5A54B" w14:textId="59B83748" w:rsidR="00F158A9" w:rsidRPr="0041381B" w:rsidRDefault="00F158A9"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
          <w:bCs/>
          <w:i/>
          <w:sz w:val="20"/>
          <w:szCs w:val="20"/>
        </w:rPr>
        <w:t xml:space="preserve">Władze </w:t>
      </w:r>
      <w:r w:rsidR="00243192" w:rsidRPr="0041381B">
        <w:rPr>
          <w:rFonts w:ascii="Cambria" w:hAnsi="Cambria"/>
          <w:b/>
          <w:bCs/>
          <w:i/>
          <w:sz w:val="20"/>
          <w:szCs w:val="20"/>
        </w:rPr>
        <w:t>miasta</w:t>
      </w:r>
      <w:r w:rsidRPr="0041381B">
        <w:rPr>
          <w:rFonts w:ascii="Cambria" w:hAnsi="Cambria"/>
          <w:bCs/>
          <w:sz w:val="20"/>
          <w:szCs w:val="20"/>
        </w:rPr>
        <w:t xml:space="preserve">, które przygotowują i przyjmują uchwałą Program Ochrony Środowiska oraz oceniają efektywność jego realizacji, </w:t>
      </w:r>
    </w:p>
    <w:p w14:paraId="70D2FABF" w14:textId="77777777" w:rsidR="00F158A9" w:rsidRPr="0041381B" w:rsidRDefault="00F158A9"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
          <w:bCs/>
          <w:i/>
          <w:sz w:val="20"/>
          <w:szCs w:val="20"/>
        </w:rPr>
        <w:t>Organizacje pozarządowe</w:t>
      </w:r>
      <w:r w:rsidRPr="0041381B">
        <w:rPr>
          <w:rFonts w:ascii="Cambria" w:hAnsi="Cambria"/>
          <w:bCs/>
          <w:sz w:val="20"/>
          <w:szCs w:val="20"/>
        </w:rPr>
        <w:t xml:space="preserve">, które przyjmują na siebie rolę „pośrednika” pomiędzy administracją a społeczeństwem, </w:t>
      </w:r>
    </w:p>
    <w:p w14:paraId="68EA5CAF" w14:textId="77777777" w:rsidR="00F158A9" w:rsidRPr="0041381B" w:rsidRDefault="00F158A9"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
          <w:bCs/>
          <w:i/>
          <w:sz w:val="20"/>
          <w:szCs w:val="20"/>
        </w:rPr>
        <w:t>Podmioty gospodarcze</w:t>
      </w:r>
      <w:r w:rsidRPr="0041381B">
        <w:rPr>
          <w:rFonts w:ascii="Cambria" w:hAnsi="Cambria"/>
          <w:bCs/>
          <w:sz w:val="20"/>
          <w:szCs w:val="20"/>
        </w:rPr>
        <w:t xml:space="preserve">, w szczególności te, które posiadają istotny wpływ na stan środowiska, </w:t>
      </w:r>
    </w:p>
    <w:p w14:paraId="01F2839D" w14:textId="41D012BC" w:rsidR="00F158A9" w:rsidRPr="0041381B" w:rsidRDefault="00AC0EF9"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
          <w:bCs/>
          <w:i/>
          <w:sz w:val="20"/>
          <w:szCs w:val="20"/>
        </w:rPr>
        <w:t xml:space="preserve">Mieszkańcy </w:t>
      </w:r>
      <w:r w:rsidR="00243192" w:rsidRPr="0041381B">
        <w:rPr>
          <w:rFonts w:ascii="Cambria" w:hAnsi="Cambria"/>
          <w:b/>
          <w:bCs/>
          <w:i/>
          <w:sz w:val="20"/>
          <w:szCs w:val="20"/>
        </w:rPr>
        <w:t>miasta</w:t>
      </w:r>
      <w:r w:rsidR="00F158A9" w:rsidRPr="0041381B">
        <w:rPr>
          <w:rFonts w:ascii="Cambria" w:hAnsi="Cambria"/>
          <w:bCs/>
          <w:i/>
          <w:sz w:val="20"/>
          <w:szCs w:val="20"/>
        </w:rPr>
        <w:t>,</w:t>
      </w:r>
      <w:r w:rsidR="00F158A9" w:rsidRPr="0041381B">
        <w:rPr>
          <w:rFonts w:ascii="Cambria" w:hAnsi="Cambria"/>
          <w:bCs/>
          <w:sz w:val="20"/>
          <w:szCs w:val="20"/>
        </w:rPr>
        <w:t xml:space="preserve"> jako beneficjenci i uczestnicy realizacji Programu.</w:t>
      </w:r>
    </w:p>
    <w:p w14:paraId="4FAFCFF0" w14:textId="77777777" w:rsidR="00F158A9" w:rsidRPr="0041381B" w:rsidRDefault="00F158A9" w:rsidP="002F3A6C">
      <w:pPr>
        <w:spacing w:after="0" w:line="240" w:lineRule="auto"/>
        <w:ind w:firstLine="708"/>
        <w:jc w:val="both"/>
        <w:rPr>
          <w:rFonts w:ascii="Cambria" w:hAnsi="Cambria"/>
          <w:bCs/>
          <w:sz w:val="20"/>
          <w:szCs w:val="20"/>
        </w:rPr>
      </w:pPr>
    </w:p>
    <w:p w14:paraId="26C902FB" w14:textId="77777777"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Obowiązujące prawnie etapy aktualizacji i zarządzania Programem Ochr</w:t>
      </w:r>
      <w:r w:rsidR="003A6CAB" w:rsidRPr="0041381B">
        <w:rPr>
          <w:rFonts w:ascii="Cambria" w:hAnsi="Cambria"/>
          <w:bCs/>
          <w:sz w:val="20"/>
          <w:szCs w:val="20"/>
        </w:rPr>
        <w:t>ony Środowiska przedstawiono na </w:t>
      </w:r>
      <w:r w:rsidRPr="0041381B">
        <w:rPr>
          <w:rFonts w:ascii="Cambria" w:hAnsi="Cambria"/>
          <w:bCs/>
          <w:sz w:val="20"/>
          <w:szCs w:val="20"/>
        </w:rPr>
        <w:t>poniższym rysunku.</w:t>
      </w:r>
    </w:p>
    <w:p w14:paraId="08842B08" w14:textId="77777777" w:rsidR="00F34E05" w:rsidRPr="0041381B" w:rsidRDefault="00F34E05" w:rsidP="002F3A6C">
      <w:pPr>
        <w:spacing w:after="0" w:line="240" w:lineRule="auto"/>
        <w:ind w:firstLine="708"/>
        <w:jc w:val="both"/>
        <w:rPr>
          <w:rFonts w:ascii="Cambria" w:hAnsi="Cambria"/>
          <w:bCs/>
          <w:sz w:val="20"/>
          <w:szCs w:val="20"/>
        </w:rPr>
      </w:pPr>
    </w:p>
    <w:p w14:paraId="51738F32" w14:textId="77777777" w:rsidR="00AC0EF9" w:rsidRPr="0041381B" w:rsidRDefault="00AC0EF9" w:rsidP="002F3A6C">
      <w:pPr>
        <w:spacing w:after="0" w:line="240" w:lineRule="auto"/>
        <w:ind w:firstLine="708"/>
        <w:jc w:val="both"/>
        <w:rPr>
          <w:rFonts w:ascii="Cambria" w:hAnsi="Cambria"/>
          <w:bCs/>
          <w:sz w:val="20"/>
          <w:szCs w:val="20"/>
        </w:rPr>
      </w:pPr>
    </w:p>
    <w:p w14:paraId="59496155" w14:textId="77777777" w:rsidR="00F34E05" w:rsidRPr="0041381B" w:rsidRDefault="00F34E05" w:rsidP="00255CC0">
      <w:pPr>
        <w:spacing w:after="0" w:line="360" w:lineRule="auto"/>
        <w:jc w:val="center"/>
        <w:rPr>
          <w:rFonts w:ascii="Cambria" w:hAnsi="Cambria"/>
          <w:i/>
          <w:sz w:val="20"/>
        </w:rPr>
      </w:pPr>
      <w:bookmarkStart w:id="552" w:name="_Toc448064882"/>
      <w:bookmarkStart w:id="553" w:name="_Toc142324251"/>
      <w:r w:rsidRPr="0041381B">
        <w:rPr>
          <w:rFonts w:ascii="Cambria" w:hAnsi="Cambria"/>
          <w:b/>
          <w:i/>
          <w:sz w:val="20"/>
        </w:rPr>
        <w:t xml:space="preserve">Rysunek nr </w:t>
      </w:r>
      <w:r w:rsidRPr="0041381B">
        <w:rPr>
          <w:rFonts w:ascii="Cambria" w:hAnsi="Cambria"/>
          <w:b/>
          <w:i/>
          <w:sz w:val="20"/>
        </w:rPr>
        <w:fldChar w:fldCharType="begin"/>
      </w:r>
      <w:r w:rsidRPr="0041381B">
        <w:rPr>
          <w:rFonts w:ascii="Cambria" w:hAnsi="Cambria"/>
          <w:b/>
          <w:i/>
          <w:sz w:val="20"/>
        </w:rPr>
        <w:instrText xml:space="preserve"> SEQ Rysunek \* ARABIC </w:instrText>
      </w:r>
      <w:r w:rsidRPr="0041381B">
        <w:rPr>
          <w:rFonts w:ascii="Cambria" w:hAnsi="Cambria"/>
          <w:b/>
          <w:i/>
          <w:sz w:val="20"/>
        </w:rPr>
        <w:fldChar w:fldCharType="separate"/>
      </w:r>
      <w:r w:rsidR="00BF118A">
        <w:rPr>
          <w:rFonts w:ascii="Cambria" w:hAnsi="Cambria"/>
          <w:b/>
          <w:i/>
          <w:noProof/>
          <w:sz w:val="20"/>
        </w:rPr>
        <w:t>54</w:t>
      </w:r>
      <w:r w:rsidRPr="0041381B">
        <w:rPr>
          <w:rFonts w:ascii="Cambria" w:hAnsi="Cambria"/>
          <w:b/>
          <w:i/>
          <w:sz w:val="20"/>
        </w:rPr>
        <w:fldChar w:fldCharType="end"/>
      </w:r>
      <w:r w:rsidRPr="0041381B">
        <w:rPr>
          <w:rFonts w:ascii="Cambria" w:hAnsi="Cambria"/>
          <w:b/>
          <w:i/>
          <w:sz w:val="20"/>
        </w:rPr>
        <w:t xml:space="preserve">. </w:t>
      </w:r>
      <w:r w:rsidRPr="0041381B">
        <w:rPr>
          <w:rFonts w:ascii="Cambria" w:hAnsi="Cambria"/>
          <w:i/>
          <w:sz w:val="20"/>
        </w:rPr>
        <w:t>Schemat akt</w:t>
      </w:r>
      <w:r w:rsidR="008045A6" w:rsidRPr="0041381B">
        <w:rPr>
          <w:rFonts w:ascii="Cambria" w:hAnsi="Cambria"/>
          <w:i/>
          <w:sz w:val="20"/>
        </w:rPr>
        <w:t>ualizacji i zarządzania Programu</w:t>
      </w:r>
      <w:r w:rsidRPr="0041381B">
        <w:rPr>
          <w:rFonts w:ascii="Cambria" w:hAnsi="Cambria"/>
          <w:i/>
          <w:sz w:val="20"/>
        </w:rPr>
        <w:t xml:space="preserve"> Ochrony Środowiska</w:t>
      </w:r>
      <w:bookmarkEnd w:id="552"/>
      <w:bookmarkEnd w:id="553"/>
    </w:p>
    <w:p w14:paraId="6F27D07E" w14:textId="77777777" w:rsidR="00F34E05" w:rsidRPr="0041381B" w:rsidRDefault="00F34E05" w:rsidP="00255CC0">
      <w:pPr>
        <w:spacing w:after="0" w:line="360" w:lineRule="auto"/>
        <w:rPr>
          <w:rFonts w:ascii="Cambria" w:hAnsi="Cambria"/>
        </w:rPr>
      </w:pPr>
      <w:r w:rsidRPr="0041381B">
        <w:rPr>
          <w:rFonts w:ascii="Cambria" w:hAnsi="Cambria"/>
          <w:noProof/>
          <w:lang w:eastAsia="pl-PL"/>
        </w:rPr>
        <mc:AlternateContent>
          <mc:Choice Requires="wps">
            <w:drawing>
              <wp:anchor distT="0" distB="0" distL="114300" distR="114300" simplePos="0" relativeHeight="251891200" behindDoc="0" locked="0" layoutInCell="1" allowOverlap="1" wp14:anchorId="128E42E9" wp14:editId="6C1CF554">
                <wp:simplePos x="0" y="0"/>
                <wp:positionH relativeFrom="margin">
                  <wp:align>center</wp:align>
                </wp:positionH>
                <wp:positionV relativeFrom="paragraph">
                  <wp:posOffset>100965</wp:posOffset>
                </wp:positionV>
                <wp:extent cx="2219325" cy="685800"/>
                <wp:effectExtent l="0" t="0" r="28575" b="19050"/>
                <wp:wrapNone/>
                <wp:docPr id="376"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9325" cy="685800"/>
                        </a:xfrm>
                        <a:prstGeom prst="roundRect">
                          <a:avLst>
                            <a:gd name="adj" fmla="val 16667"/>
                          </a:avLst>
                        </a:prstGeom>
                        <a:solidFill>
                          <a:srgbClr val="FFC000"/>
                        </a:solidFill>
                        <a:ln w="9525">
                          <a:solidFill>
                            <a:srgbClr val="FFC000"/>
                          </a:solidFill>
                          <a:round/>
                          <a:headEnd/>
                          <a:tailEnd/>
                        </a:ln>
                      </wps:spPr>
                      <wps:txbx>
                        <w:txbxContent>
                          <w:p w14:paraId="20176E67" w14:textId="77777777" w:rsidR="006F5BCF" w:rsidRPr="0093402C" w:rsidRDefault="006F5BCF" w:rsidP="00F34E05">
                            <w:pPr>
                              <w:spacing w:after="0" w:line="240" w:lineRule="auto"/>
                              <w:jc w:val="center"/>
                              <w:rPr>
                                <w:rFonts w:ascii="Arial Narrow" w:hAnsi="Arial Narrow" w:cs="Arial-ItalicMT"/>
                                <w:b/>
                                <w:iCs/>
                                <w:sz w:val="10"/>
                                <w:szCs w:val="10"/>
                                <w:lang w:eastAsia="pl-PL"/>
                              </w:rPr>
                            </w:pPr>
                          </w:p>
                          <w:p w14:paraId="3DF32BDA" w14:textId="0E6ADC11" w:rsidR="006F5BCF" w:rsidRPr="00F158A9" w:rsidRDefault="006F5BCF" w:rsidP="00F34E05">
                            <w:pPr>
                              <w:jc w:val="center"/>
                              <w:rPr>
                                <w:rFonts w:ascii="Cambria" w:hAnsi="Cambria"/>
                                <w:b/>
                                <w:sz w:val="18"/>
                                <w:szCs w:val="18"/>
                              </w:rPr>
                            </w:pPr>
                            <w:r w:rsidRPr="00F158A9">
                              <w:rPr>
                                <w:rFonts w:ascii="Cambria" w:hAnsi="Cambria"/>
                                <w:b/>
                                <w:sz w:val="18"/>
                                <w:szCs w:val="18"/>
                              </w:rPr>
                              <w:t xml:space="preserve">Przyjęcie Programu Ochrony Środowiska przez Radę </w:t>
                            </w:r>
                            <w:r>
                              <w:rPr>
                                <w:rFonts w:ascii="Cambria" w:hAnsi="Cambria"/>
                                <w:b/>
                                <w:sz w:val="18"/>
                                <w:szCs w:val="18"/>
                              </w:rPr>
                              <w:t>Miejską</w:t>
                            </w:r>
                          </w:p>
                          <w:p w14:paraId="34E61A25" w14:textId="77777777" w:rsidR="006F5BCF" w:rsidRPr="00F52AAA" w:rsidRDefault="006F5BCF"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8E42E9" id="_x0000_s1064" style="position:absolute;margin-left:0;margin-top:7.95pt;width:174.75pt;height:54pt;z-index:251891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" fillcolor="#ffc000" strokecolor="#ffc000">
                <v:textbox>
                  <w:txbxContent>
                    <w:p w14:paraId="20176E67" w14:textId="77777777" w:rsidR="006F5BCF" w:rsidRPr="0093402C" w:rsidRDefault="006F5BCF" w:rsidP="00F34E05">
                      <w:pPr>
                        <w:spacing w:after="0" w:line="240" w:lineRule="auto"/>
                        <w:jc w:val="center"/>
                        <w:rPr>
                          <w:rFonts w:ascii="Arial Narrow" w:hAnsi="Arial Narrow" w:cs="Arial-ItalicMT"/>
                          <w:b/>
                          <w:iCs/>
                          <w:sz w:val="10"/>
                          <w:szCs w:val="10"/>
                          <w:lang w:eastAsia="pl-PL"/>
                        </w:rPr>
                      </w:pPr>
                    </w:p>
                    <w:p w14:paraId="3DF32BDA" w14:textId="0E6ADC11" w:rsidR="006F5BCF" w:rsidRPr="00F158A9" w:rsidRDefault="006F5BCF" w:rsidP="00F34E05">
                      <w:pPr>
                        <w:jc w:val="center"/>
                        <w:rPr>
                          <w:rFonts w:ascii="Cambria" w:hAnsi="Cambria"/>
                          <w:b/>
                          <w:sz w:val="18"/>
                          <w:szCs w:val="18"/>
                        </w:rPr>
                      </w:pPr>
                      <w:r w:rsidRPr="00F158A9">
                        <w:rPr>
                          <w:rFonts w:ascii="Cambria" w:hAnsi="Cambria"/>
                          <w:b/>
                          <w:sz w:val="18"/>
                          <w:szCs w:val="18"/>
                        </w:rPr>
                        <w:t xml:space="preserve">Przyjęcie Programu Ochrony Środowiska przez Radę </w:t>
                      </w:r>
                      <w:r>
                        <w:rPr>
                          <w:rFonts w:ascii="Cambria" w:hAnsi="Cambria"/>
                          <w:b/>
                          <w:sz w:val="18"/>
                          <w:szCs w:val="18"/>
                        </w:rPr>
                        <w:t>Miejską</w:t>
                      </w:r>
                    </w:p>
                    <w:p w14:paraId="34E61A25" w14:textId="77777777" w:rsidR="006F5BCF" w:rsidRPr="00F52AAA" w:rsidRDefault="006F5BCF" w:rsidP="00F34E05">
                      <w:pPr>
                        <w:spacing w:after="0" w:line="240" w:lineRule="auto"/>
                        <w:jc w:val="center"/>
                        <w:rPr>
                          <w:rFonts w:ascii="Arial Narrow" w:hAnsi="Arial Narrow"/>
                          <w:b/>
                          <w:sz w:val="20"/>
                          <w:szCs w:val="20"/>
                        </w:rPr>
                      </w:pPr>
                    </w:p>
                  </w:txbxContent>
                </v:textbox>
                <w10:wrap anchorx="margin"/>
              </v:roundrect>
            </w:pict>
          </mc:Fallback>
        </mc:AlternateContent>
      </w:r>
    </w:p>
    <w:p w14:paraId="65767113" w14:textId="77777777" w:rsidR="00F34E05" w:rsidRPr="0041381B" w:rsidRDefault="00F34E05" w:rsidP="00255CC0">
      <w:pPr>
        <w:spacing w:after="0" w:line="360" w:lineRule="auto"/>
        <w:rPr>
          <w:rFonts w:ascii="Cambria" w:hAnsi="Cambria"/>
        </w:rPr>
      </w:pPr>
    </w:p>
    <w:p w14:paraId="0BDCD71F" w14:textId="77777777" w:rsidR="00F34E05" w:rsidRPr="0041381B" w:rsidRDefault="00F34E05" w:rsidP="00255CC0">
      <w:pPr>
        <w:spacing w:after="0" w:line="360" w:lineRule="auto"/>
        <w:ind w:firstLine="708"/>
        <w:jc w:val="both"/>
        <w:rPr>
          <w:rFonts w:ascii="Cambria" w:hAnsi="Cambria"/>
          <w:bCs/>
        </w:rPr>
      </w:pPr>
    </w:p>
    <w:p w14:paraId="32358559" w14:textId="77777777" w:rsidR="00F34E05" w:rsidRPr="0041381B" w:rsidRDefault="00F158A9" w:rsidP="00255CC0">
      <w:pPr>
        <w:spacing w:after="0" w:line="360" w:lineRule="auto"/>
        <w:ind w:firstLine="708"/>
        <w:jc w:val="both"/>
        <w:rPr>
          <w:rFonts w:ascii="Cambria" w:hAnsi="Cambria"/>
          <w:bCs/>
        </w:rPr>
      </w:pPr>
      <w:r w:rsidRPr="0041381B">
        <w:rPr>
          <w:rFonts w:ascii="Cambria" w:hAnsi="Cambria"/>
          <w:noProof/>
          <w:lang w:eastAsia="pl-PL"/>
        </w:rPr>
        <mc:AlternateContent>
          <mc:Choice Requires="wps">
            <w:drawing>
              <wp:anchor distT="0" distB="0" distL="114300" distR="114300" simplePos="0" relativeHeight="251896320" behindDoc="0" locked="0" layoutInCell="1" allowOverlap="1" wp14:anchorId="7A3237D4" wp14:editId="6253B283">
                <wp:simplePos x="0" y="0"/>
                <wp:positionH relativeFrom="column">
                  <wp:posOffset>3419475</wp:posOffset>
                </wp:positionH>
                <wp:positionV relativeFrom="paragraph">
                  <wp:posOffset>69215</wp:posOffset>
                </wp:positionV>
                <wp:extent cx="171450" cy="200025"/>
                <wp:effectExtent l="0" t="0" r="76200" b="47625"/>
                <wp:wrapNone/>
                <wp:docPr id="381" name="Łącznik prosty ze strzałką 381"/>
                <wp:cNvGraphicFramePr/>
                <a:graphic xmlns:a="http://schemas.openxmlformats.org/drawingml/2006/main">
                  <a:graphicData uri="http://schemas.microsoft.com/office/word/2010/wordprocessingShape">
                    <wps:wsp>
                      <wps:cNvCnPr/>
                      <wps:spPr>
                        <a:xfrm>
                          <a:off x="0" y="0"/>
                          <a:ext cx="171450" cy="2000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2EFD50" id="Łącznik prosty ze strzałką 381" o:spid="_x0000_s1026" type="#_x0000_t32" style="position:absolute;margin-left:269.25pt;margin-top:5.45pt;width:13.5pt;height:15.7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" strokecolor="windowText" strokeweight=".5pt">
                <v:stroke endarrow="block" joinstyle="miter"/>
              </v:shape>
            </w:pict>
          </mc:Fallback>
        </mc:AlternateContent>
      </w:r>
      <w:r w:rsidRPr="0041381B">
        <w:rPr>
          <w:rFonts w:ascii="Cambria" w:hAnsi="Cambria"/>
          <w:noProof/>
          <w:lang w:eastAsia="pl-PL"/>
        </w:rPr>
        <mc:AlternateContent>
          <mc:Choice Requires="wps">
            <w:drawing>
              <wp:anchor distT="0" distB="0" distL="114300" distR="114300" simplePos="0" relativeHeight="251897344" behindDoc="0" locked="0" layoutInCell="1" allowOverlap="1" wp14:anchorId="2BA20179" wp14:editId="4528908E">
                <wp:simplePos x="0" y="0"/>
                <wp:positionH relativeFrom="column">
                  <wp:posOffset>1666875</wp:posOffset>
                </wp:positionH>
                <wp:positionV relativeFrom="paragraph">
                  <wp:posOffset>95250</wp:posOffset>
                </wp:positionV>
                <wp:extent cx="247650" cy="219075"/>
                <wp:effectExtent l="0" t="38100" r="57150" b="28575"/>
                <wp:wrapNone/>
                <wp:docPr id="382" name="Łącznik prosty ze strzałką 382"/>
                <wp:cNvGraphicFramePr/>
                <a:graphic xmlns:a="http://schemas.openxmlformats.org/drawingml/2006/main">
                  <a:graphicData uri="http://schemas.microsoft.com/office/word/2010/wordprocessingShape">
                    <wps:wsp>
                      <wps:cNvCnPr/>
                      <wps:spPr>
                        <a:xfrm flipV="1">
                          <a:off x="0" y="0"/>
                          <a:ext cx="247650" cy="2190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0EDEF5" id="Łącznik prosty ze strzałką 382" o:spid="_x0000_s1026" type="#_x0000_t32" style="position:absolute;margin-left:131.25pt;margin-top:7.5pt;width:19.5pt;height:17.25pt;flip:y;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" strokecolor="windowText" strokeweight=".5pt">
                <v:stroke endarrow="block" joinstyle="miter"/>
              </v:shape>
            </w:pict>
          </mc:Fallback>
        </mc:AlternateContent>
      </w:r>
      <w:r w:rsidR="00F34E05" w:rsidRPr="0041381B">
        <w:rPr>
          <w:rFonts w:ascii="Cambria" w:hAnsi="Cambria"/>
          <w:noProof/>
          <w:lang w:eastAsia="pl-PL"/>
        </w:rPr>
        <mc:AlternateContent>
          <mc:Choice Requires="wps">
            <w:drawing>
              <wp:anchor distT="0" distB="0" distL="114300" distR="114300" simplePos="0" relativeHeight="251895296" behindDoc="0" locked="0" layoutInCell="1" allowOverlap="1" wp14:anchorId="64548263" wp14:editId="365CD738">
                <wp:simplePos x="0" y="0"/>
                <wp:positionH relativeFrom="margin">
                  <wp:posOffset>109220</wp:posOffset>
                </wp:positionH>
                <wp:positionV relativeFrom="paragraph">
                  <wp:posOffset>383540</wp:posOffset>
                </wp:positionV>
                <wp:extent cx="2305050" cy="685800"/>
                <wp:effectExtent l="0" t="0" r="19050" b="19050"/>
                <wp:wrapNone/>
                <wp:docPr id="380"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685800"/>
                        </a:xfrm>
                        <a:prstGeom prst="roundRect">
                          <a:avLst>
                            <a:gd name="adj" fmla="val 16667"/>
                          </a:avLst>
                        </a:prstGeom>
                        <a:solidFill>
                          <a:schemeClr val="bg2">
                            <a:lumMod val="75000"/>
                          </a:schemeClr>
                        </a:solidFill>
                        <a:ln w="9525">
                          <a:solidFill>
                            <a:schemeClr val="bg1">
                              <a:lumMod val="85000"/>
                            </a:schemeClr>
                          </a:solidFill>
                          <a:round/>
                          <a:headEnd/>
                          <a:tailEnd/>
                        </a:ln>
                      </wps:spPr>
                      <wps:txbx>
                        <w:txbxContent>
                          <w:p w14:paraId="7A89E35F" w14:textId="77777777" w:rsidR="006F5BCF" w:rsidRPr="0093402C" w:rsidRDefault="006F5BCF" w:rsidP="00F34E05">
                            <w:pPr>
                              <w:spacing w:after="0" w:line="240" w:lineRule="auto"/>
                              <w:jc w:val="center"/>
                              <w:rPr>
                                <w:rFonts w:ascii="Arial Narrow" w:hAnsi="Arial Narrow" w:cs="Arial-ItalicMT"/>
                                <w:b/>
                                <w:iCs/>
                                <w:sz w:val="10"/>
                                <w:szCs w:val="10"/>
                                <w:lang w:eastAsia="pl-PL"/>
                              </w:rPr>
                            </w:pPr>
                          </w:p>
                          <w:p w14:paraId="16E49D17" w14:textId="77777777" w:rsidR="006F5BCF" w:rsidRPr="000F0FC1" w:rsidRDefault="006F5BCF" w:rsidP="00F34E05">
                            <w:pPr>
                              <w:spacing w:after="0" w:line="240" w:lineRule="auto"/>
                              <w:jc w:val="center"/>
                              <w:rPr>
                                <w:rFonts w:ascii="Arial Narrow" w:hAnsi="Arial Narrow"/>
                                <w:b/>
                                <w:sz w:val="6"/>
                                <w:szCs w:val="20"/>
                              </w:rPr>
                            </w:pPr>
                          </w:p>
                          <w:p w14:paraId="5B6B2C48" w14:textId="77777777" w:rsidR="006F5BCF" w:rsidRPr="00F158A9" w:rsidRDefault="006F5BCF" w:rsidP="00F34E05">
                            <w:pPr>
                              <w:spacing w:after="0" w:line="240" w:lineRule="auto"/>
                              <w:jc w:val="center"/>
                              <w:rPr>
                                <w:rFonts w:ascii="Cambria" w:hAnsi="Cambria"/>
                                <w:b/>
                                <w:sz w:val="18"/>
                                <w:szCs w:val="18"/>
                              </w:rPr>
                            </w:pPr>
                            <w:r w:rsidRPr="00F158A9">
                              <w:rPr>
                                <w:rFonts w:ascii="Cambria" w:hAnsi="Cambria"/>
                                <w:b/>
                                <w:sz w:val="18"/>
                                <w:szCs w:val="18"/>
                              </w:rPr>
                              <w:t xml:space="preserve">Aktualizacja </w:t>
                            </w:r>
                          </w:p>
                          <w:p w14:paraId="398EB773" w14:textId="77777777" w:rsidR="006F5BCF" w:rsidRPr="00F158A9" w:rsidRDefault="006F5BCF" w:rsidP="00F34E05">
                            <w:pPr>
                              <w:spacing w:after="0" w:line="240" w:lineRule="auto"/>
                              <w:jc w:val="center"/>
                              <w:rPr>
                                <w:rFonts w:ascii="Cambria" w:hAnsi="Cambria"/>
                                <w:b/>
                                <w:sz w:val="18"/>
                                <w:szCs w:val="18"/>
                              </w:rPr>
                            </w:pPr>
                            <w:r w:rsidRPr="00F158A9">
                              <w:rPr>
                                <w:rFonts w:ascii="Cambria" w:hAnsi="Cambria"/>
                                <w:b/>
                                <w:sz w:val="18"/>
                                <w:szCs w:val="18"/>
                              </w:rPr>
                              <w:t>Programu Ochrony Środowiska</w:t>
                            </w:r>
                          </w:p>
                          <w:p w14:paraId="332082D5" w14:textId="77777777" w:rsidR="006F5BCF" w:rsidRPr="00F52AAA" w:rsidRDefault="006F5BCF"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548263" id="_x0000_s1065" style="position:absolute;left:0;text-align:left;margin-left:8.6pt;margin-top:30.2pt;width:181.5pt;height:54pt;z-index:2518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" fillcolor="#aeaaaa [2414]" strokecolor="#d8d8d8 [2732]">
                <v:textbox>
                  <w:txbxContent>
                    <w:p w14:paraId="7A89E35F" w14:textId="77777777" w:rsidR="006F5BCF" w:rsidRPr="0093402C" w:rsidRDefault="006F5BCF" w:rsidP="00F34E05">
                      <w:pPr>
                        <w:spacing w:after="0" w:line="240" w:lineRule="auto"/>
                        <w:jc w:val="center"/>
                        <w:rPr>
                          <w:rFonts w:ascii="Arial Narrow" w:hAnsi="Arial Narrow" w:cs="Arial-ItalicMT"/>
                          <w:b/>
                          <w:iCs/>
                          <w:sz w:val="10"/>
                          <w:szCs w:val="10"/>
                          <w:lang w:eastAsia="pl-PL"/>
                        </w:rPr>
                      </w:pPr>
                    </w:p>
                    <w:p w14:paraId="16E49D17" w14:textId="77777777" w:rsidR="006F5BCF" w:rsidRPr="000F0FC1" w:rsidRDefault="006F5BCF" w:rsidP="00F34E05">
                      <w:pPr>
                        <w:spacing w:after="0" w:line="240" w:lineRule="auto"/>
                        <w:jc w:val="center"/>
                        <w:rPr>
                          <w:rFonts w:ascii="Arial Narrow" w:hAnsi="Arial Narrow"/>
                          <w:b/>
                          <w:sz w:val="6"/>
                          <w:szCs w:val="20"/>
                        </w:rPr>
                      </w:pPr>
                    </w:p>
                    <w:p w14:paraId="5B6B2C48" w14:textId="77777777" w:rsidR="006F5BCF" w:rsidRPr="00F158A9" w:rsidRDefault="006F5BCF" w:rsidP="00F34E05">
                      <w:pPr>
                        <w:spacing w:after="0" w:line="240" w:lineRule="auto"/>
                        <w:jc w:val="center"/>
                        <w:rPr>
                          <w:rFonts w:ascii="Cambria" w:hAnsi="Cambria"/>
                          <w:b/>
                          <w:sz w:val="18"/>
                          <w:szCs w:val="18"/>
                        </w:rPr>
                      </w:pPr>
                      <w:r w:rsidRPr="00F158A9">
                        <w:rPr>
                          <w:rFonts w:ascii="Cambria" w:hAnsi="Cambria"/>
                          <w:b/>
                          <w:sz w:val="18"/>
                          <w:szCs w:val="18"/>
                        </w:rPr>
                        <w:t xml:space="preserve">Aktualizacja </w:t>
                      </w:r>
                    </w:p>
                    <w:p w14:paraId="398EB773" w14:textId="77777777" w:rsidR="006F5BCF" w:rsidRPr="00F158A9" w:rsidRDefault="006F5BCF" w:rsidP="00F34E05">
                      <w:pPr>
                        <w:spacing w:after="0" w:line="240" w:lineRule="auto"/>
                        <w:jc w:val="center"/>
                        <w:rPr>
                          <w:rFonts w:ascii="Cambria" w:hAnsi="Cambria"/>
                          <w:b/>
                          <w:sz w:val="18"/>
                          <w:szCs w:val="18"/>
                        </w:rPr>
                      </w:pPr>
                      <w:r w:rsidRPr="00F158A9">
                        <w:rPr>
                          <w:rFonts w:ascii="Cambria" w:hAnsi="Cambria"/>
                          <w:b/>
                          <w:sz w:val="18"/>
                          <w:szCs w:val="18"/>
                        </w:rPr>
                        <w:t>Programu Ochrony Środowiska</w:t>
                      </w:r>
                    </w:p>
                    <w:p w14:paraId="332082D5" w14:textId="77777777" w:rsidR="006F5BCF" w:rsidRPr="00F52AAA" w:rsidRDefault="006F5BCF" w:rsidP="00F34E05">
                      <w:pPr>
                        <w:spacing w:after="0" w:line="240" w:lineRule="auto"/>
                        <w:jc w:val="center"/>
                        <w:rPr>
                          <w:rFonts w:ascii="Arial Narrow" w:hAnsi="Arial Narrow"/>
                          <w:b/>
                          <w:sz w:val="20"/>
                          <w:szCs w:val="20"/>
                        </w:rPr>
                      </w:pPr>
                    </w:p>
                  </w:txbxContent>
                </v:textbox>
                <w10:wrap anchorx="margin"/>
              </v:roundrect>
            </w:pict>
          </mc:Fallback>
        </mc:AlternateContent>
      </w:r>
      <w:r w:rsidR="00F34E05" w:rsidRPr="0041381B">
        <w:rPr>
          <w:rFonts w:ascii="Cambria" w:hAnsi="Cambria"/>
          <w:noProof/>
          <w:lang w:eastAsia="pl-PL"/>
        </w:rPr>
        <mc:AlternateContent>
          <mc:Choice Requires="wps">
            <w:drawing>
              <wp:anchor distT="0" distB="0" distL="114300" distR="114300" simplePos="0" relativeHeight="251892224" behindDoc="0" locked="0" layoutInCell="1" allowOverlap="1" wp14:anchorId="3BCFAFBF" wp14:editId="27D03666">
                <wp:simplePos x="0" y="0"/>
                <wp:positionH relativeFrom="margin">
                  <wp:align>right</wp:align>
                </wp:positionH>
                <wp:positionV relativeFrom="paragraph">
                  <wp:posOffset>345440</wp:posOffset>
                </wp:positionV>
                <wp:extent cx="2295525" cy="685800"/>
                <wp:effectExtent l="0" t="0" r="28575" b="19050"/>
                <wp:wrapNone/>
                <wp:docPr id="377"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685800"/>
                        </a:xfrm>
                        <a:prstGeom prst="roundRect">
                          <a:avLst>
                            <a:gd name="adj" fmla="val 16667"/>
                          </a:avLst>
                        </a:prstGeom>
                        <a:solidFill>
                          <a:srgbClr val="C00000"/>
                        </a:solidFill>
                        <a:ln w="9525">
                          <a:solidFill>
                            <a:srgbClr val="FF0000"/>
                          </a:solidFill>
                          <a:round/>
                          <a:headEnd/>
                          <a:tailEnd/>
                        </a:ln>
                      </wps:spPr>
                      <wps:txbx>
                        <w:txbxContent>
                          <w:p w14:paraId="3E70A30C" w14:textId="77777777" w:rsidR="006F5BCF" w:rsidRDefault="006F5BCF" w:rsidP="00F34E05">
                            <w:pPr>
                              <w:spacing w:after="0"/>
                              <w:jc w:val="center"/>
                              <w:rPr>
                                <w:rFonts w:ascii="Arial Narrow" w:hAnsi="Arial Narrow"/>
                                <w:b/>
                                <w:sz w:val="2"/>
                                <w:szCs w:val="20"/>
                              </w:rPr>
                            </w:pPr>
                          </w:p>
                          <w:p w14:paraId="022BD962" w14:textId="77777777" w:rsidR="006F5BCF" w:rsidRPr="000F0FC1" w:rsidRDefault="006F5BCF" w:rsidP="00F34E05">
                            <w:pPr>
                              <w:spacing w:after="0"/>
                              <w:jc w:val="center"/>
                              <w:rPr>
                                <w:rFonts w:ascii="Arial Narrow" w:hAnsi="Arial Narrow"/>
                                <w:b/>
                                <w:sz w:val="2"/>
                                <w:szCs w:val="20"/>
                              </w:rPr>
                            </w:pPr>
                          </w:p>
                          <w:p w14:paraId="673F3142" w14:textId="77777777" w:rsidR="006F5BCF" w:rsidRPr="00EA5E79" w:rsidRDefault="006F5BCF" w:rsidP="00F34E05">
                            <w:pPr>
                              <w:spacing w:after="0"/>
                              <w:jc w:val="center"/>
                              <w:rPr>
                                <w:rFonts w:ascii="Arial Narrow" w:hAnsi="Arial Narrow"/>
                                <w:b/>
                                <w:sz w:val="8"/>
                                <w:szCs w:val="20"/>
                              </w:rPr>
                            </w:pPr>
                          </w:p>
                          <w:p w14:paraId="7E5194B4" w14:textId="77777777" w:rsidR="006F5BCF" w:rsidRDefault="006F5BCF" w:rsidP="00F34E05">
                            <w:pPr>
                              <w:spacing w:after="0"/>
                              <w:jc w:val="center"/>
                              <w:rPr>
                                <w:rFonts w:ascii="Cambria" w:hAnsi="Cambria"/>
                                <w:b/>
                                <w:sz w:val="18"/>
                                <w:szCs w:val="18"/>
                              </w:rPr>
                            </w:pPr>
                            <w:r w:rsidRPr="00F158A9">
                              <w:rPr>
                                <w:rFonts w:ascii="Cambria" w:hAnsi="Cambria"/>
                                <w:b/>
                                <w:sz w:val="18"/>
                                <w:szCs w:val="18"/>
                              </w:rPr>
                              <w:t xml:space="preserve">Realizacja i zarządzanie </w:t>
                            </w:r>
                          </w:p>
                          <w:p w14:paraId="1AC2CB88" w14:textId="77777777" w:rsidR="006F5BCF" w:rsidRPr="00F158A9" w:rsidRDefault="006F5BCF" w:rsidP="00F34E05">
                            <w:pPr>
                              <w:spacing w:after="0"/>
                              <w:jc w:val="center"/>
                              <w:rPr>
                                <w:rFonts w:ascii="Cambria" w:hAnsi="Cambria"/>
                                <w:b/>
                                <w:sz w:val="18"/>
                                <w:szCs w:val="18"/>
                              </w:rPr>
                            </w:pPr>
                            <w:r w:rsidRPr="00F158A9">
                              <w:rPr>
                                <w:rFonts w:ascii="Cambria" w:hAnsi="Cambria"/>
                                <w:b/>
                                <w:sz w:val="18"/>
                                <w:szCs w:val="18"/>
                              </w:rPr>
                              <w:t xml:space="preserve">Programem Ochrony Środowiska </w:t>
                            </w:r>
                          </w:p>
                          <w:p w14:paraId="3E06E9E9" w14:textId="77777777" w:rsidR="006F5BCF" w:rsidRPr="00F52AAA" w:rsidRDefault="006F5BCF"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CFAFBF" id="_x0000_s1066" style="position:absolute;left:0;text-align:left;margin-left:129.55pt;margin-top:27.2pt;width:180.75pt;height:54pt;z-index:251892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" fillcolor="#c00000" strokecolor="red">
                <v:textbox>
                  <w:txbxContent>
                    <w:p w14:paraId="3E70A30C" w14:textId="77777777" w:rsidR="006F5BCF" w:rsidRDefault="006F5BCF" w:rsidP="00F34E05">
                      <w:pPr>
                        <w:spacing w:after="0"/>
                        <w:jc w:val="center"/>
                        <w:rPr>
                          <w:rFonts w:ascii="Arial Narrow" w:hAnsi="Arial Narrow"/>
                          <w:b/>
                          <w:sz w:val="2"/>
                          <w:szCs w:val="20"/>
                        </w:rPr>
                      </w:pPr>
                    </w:p>
                    <w:p w14:paraId="022BD962" w14:textId="77777777" w:rsidR="006F5BCF" w:rsidRPr="000F0FC1" w:rsidRDefault="006F5BCF" w:rsidP="00F34E05">
                      <w:pPr>
                        <w:spacing w:after="0"/>
                        <w:jc w:val="center"/>
                        <w:rPr>
                          <w:rFonts w:ascii="Arial Narrow" w:hAnsi="Arial Narrow"/>
                          <w:b/>
                          <w:sz w:val="2"/>
                          <w:szCs w:val="20"/>
                        </w:rPr>
                      </w:pPr>
                    </w:p>
                    <w:p w14:paraId="673F3142" w14:textId="77777777" w:rsidR="006F5BCF" w:rsidRPr="00EA5E79" w:rsidRDefault="006F5BCF" w:rsidP="00F34E05">
                      <w:pPr>
                        <w:spacing w:after="0"/>
                        <w:jc w:val="center"/>
                        <w:rPr>
                          <w:rFonts w:ascii="Arial Narrow" w:hAnsi="Arial Narrow"/>
                          <w:b/>
                          <w:sz w:val="8"/>
                          <w:szCs w:val="20"/>
                        </w:rPr>
                      </w:pPr>
                    </w:p>
                    <w:p w14:paraId="7E5194B4" w14:textId="77777777" w:rsidR="006F5BCF" w:rsidRDefault="006F5BCF" w:rsidP="00F34E05">
                      <w:pPr>
                        <w:spacing w:after="0"/>
                        <w:jc w:val="center"/>
                        <w:rPr>
                          <w:rFonts w:ascii="Cambria" w:hAnsi="Cambria"/>
                          <w:b/>
                          <w:sz w:val="18"/>
                          <w:szCs w:val="18"/>
                        </w:rPr>
                      </w:pPr>
                      <w:r w:rsidRPr="00F158A9">
                        <w:rPr>
                          <w:rFonts w:ascii="Cambria" w:hAnsi="Cambria"/>
                          <w:b/>
                          <w:sz w:val="18"/>
                          <w:szCs w:val="18"/>
                        </w:rPr>
                        <w:t xml:space="preserve">Realizacja i zarządzanie </w:t>
                      </w:r>
                    </w:p>
                    <w:p w14:paraId="1AC2CB88" w14:textId="77777777" w:rsidR="006F5BCF" w:rsidRPr="00F158A9" w:rsidRDefault="006F5BCF" w:rsidP="00F34E05">
                      <w:pPr>
                        <w:spacing w:after="0"/>
                        <w:jc w:val="center"/>
                        <w:rPr>
                          <w:rFonts w:ascii="Cambria" w:hAnsi="Cambria"/>
                          <w:b/>
                          <w:sz w:val="18"/>
                          <w:szCs w:val="18"/>
                        </w:rPr>
                      </w:pPr>
                      <w:r w:rsidRPr="00F158A9">
                        <w:rPr>
                          <w:rFonts w:ascii="Cambria" w:hAnsi="Cambria"/>
                          <w:b/>
                          <w:sz w:val="18"/>
                          <w:szCs w:val="18"/>
                        </w:rPr>
                        <w:t xml:space="preserve">Programem Ochrony Środowiska </w:t>
                      </w:r>
                    </w:p>
                    <w:p w14:paraId="3E06E9E9" w14:textId="77777777" w:rsidR="006F5BCF" w:rsidRPr="00F52AAA" w:rsidRDefault="006F5BCF" w:rsidP="00F34E05">
                      <w:pPr>
                        <w:spacing w:after="0" w:line="240" w:lineRule="auto"/>
                        <w:jc w:val="center"/>
                        <w:rPr>
                          <w:rFonts w:ascii="Arial Narrow" w:hAnsi="Arial Narrow"/>
                          <w:b/>
                          <w:sz w:val="20"/>
                          <w:szCs w:val="20"/>
                        </w:rPr>
                      </w:pPr>
                    </w:p>
                  </w:txbxContent>
                </v:textbox>
                <w10:wrap anchorx="margin"/>
              </v:roundrect>
            </w:pict>
          </mc:Fallback>
        </mc:AlternateContent>
      </w:r>
    </w:p>
    <w:p w14:paraId="4A496CF1" w14:textId="77777777" w:rsidR="00F34E05" w:rsidRPr="0041381B" w:rsidRDefault="00F34E05" w:rsidP="00255CC0">
      <w:pPr>
        <w:spacing w:after="0" w:line="360" w:lineRule="auto"/>
        <w:ind w:firstLine="708"/>
        <w:jc w:val="both"/>
        <w:rPr>
          <w:rFonts w:ascii="Cambria" w:hAnsi="Cambria"/>
          <w:bCs/>
        </w:rPr>
      </w:pPr>
    </w:p>
    <w:p w14:paraId="7DE52992" w14:textId="77777777" w:rsidR="00F34E05" w:rsidRPr="0041381B" w:rsidRDefault="00F34E05" w:rsidP="00255CC0">
      <w:pPr>
        <w:spacing w:after="0" w:line="360" w:lineRule="auto"/>
        <w:ind w:firstLine="708"/>
        <w:jc w:val="both"/>
        <w:rPr>
          <w:rFonts w:ascii="Cambria" w:hAnsi="Cambria"/>
          <w:bCs/>
        </w:rPr>
      </w:pPr>
    </w:p>
    <w:p w14:paraId="5B78C5F1" w14:textId="77777777" w:rsidR="00F34E05" w:rsidRPr="0041381B" w:rsidRDefault="00F34E05" w:rsidP="00255CC0">
      <w:pPr>
        <w:spacing w:after="0" w:line="360" w:lineRule="auto"/>
        <w:ind w:firstLine="708"/>
        <w:rPr>
          <w:rFonts w:ascii="Cambria" w:hAnsi="Cambria"/>
          <w:bCs/>
        </w:rPr>
      </w:pPr>
    </w:p>
    <w:p w14:paraId="434E8ACA" w14:textId="77777777" w:rsidR="00F34E05" w:rsidRPr="0041381B" w:rsidRDefault="007424C8" w:rsidP="00255CC0">
      <w:pPr>
        <w:spacing w:after="0" w:line="360" w:lineRule="auto"/>
        <w:ind w:firstLine="708"/>
        <w:rPr>
          <w:rFonts w:ascii="Cambria" w:hAnsi="Cambria"/>
          <w:bCs/>
        </w:rPr>
      </w:pPr>
      <w:r w:rsidRPr="0041381B">
        <w:rPr>
          <w:rFonts w:ascii="Cambria" w:hAnsi="Cambria"/>
          <w:bCs/>
          <w:noProof/>
          <w:lang w:eastAsia="pl-PL"/>
        </w:rPr>
        <mc:AlternateContent>
          <mc:Choice Requires="wps">
            <w:drawing>
              <wp:anchor distT="0" distB="0" distL="114300" distR="114300" simplePos="0" relativeHeight="251899392" behindDoc="0" locked="0" layoutInCell="1" allowOverlap="1" wp14:anchorId="20113C28" wp14:editId="0855FBDA">
                <wp:simplePos x="0" y="0"/>
                <wp:positionH relativeFrom="column">
                  <wp:posOffset>1137920</wp:posOffset>
                </wp:positionH>
                <wp:positionV relativeFrom="paragraph">
                  <wp:posOffset>50800</wp:posOffset>
                </wp:positionV>
                <wp:extent cx="0" cy="342900"/>
                <wp:effectExtent l="76200" t="38100" r="57150" b="19050"/>
                <wp:wrapNone/>
                <wp:docPr id="199" name="Łącznik prosty ze strzałką 199"/>
                <wp:cNvGraphicFramePr/>
                <a:graphic xmlns:a="http://schemas.openxmlformats.org/drawingml/2006/main">
                  <a:graphicData uri="http://schemas.microsoft.com/office/word/2010/wordprocessingShape">
                    <wps:wsp>
                      <wps:cNvCnPr/>
                      <wps:spPr>
                        <a:xfrm flipV="1">
                          <a:off x="0" y="0"/>
                          <a:ext cx="0" cy="3429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526BF0DA" id="Łącznik prosty ze strzałką 199" o:spid="_x0000_s1026" type="#_x0000_t32" style="position:absolute;margin-left:89.6pt;margin-top:4pt;width:0;height:27pt;flip:y;z-index:251899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" strokecolor="windowText" strokeweight=".5pt">
                <v:stroke endarrow="block" joinstyle="miter"/>
              </v:shape>
            </w:pict>
          </mc:Fallback>
        </mc:AlternateContent>
      </w:r>
      <w:r w:rsidR="00F34E05" w:rsidRPr="0041381B">
        <w:rPr>
          <w:rFonts w:ascii="Cambria" w:hAnsi="Cambria"/>
          <w:noProof/>
          <w:lang w:eastAsia="pl-PL"/>
        </w:rPr>
        <mc:AlternateContent>
          <mc:Choice Requires="wps">
            <w:drawing>
              <wp:anchor distT="0" distB="0" distL="114300" distR="114300" simplePos="0" relativeHeight="251898368" behindDoc="0" locked="0" layoutInCell="1" allowOverlap="1" wp14:anchorId="2876749D" wp14:editId="32D5D740">
                <wp:simplePos x="0" y="0"/>
                <wp:positionH relativeFrom="margin">
                  <wp:posOffset>4295775</wp:posOffset>
                </wp:positionH>
                <wp:positionV relativeFrom="paragraph">
                  <wp:posOffset>92710</wp:posOffset>
                </wp:positionV>
                <wp:extent cx="9525" cy="304800"/>
                <wp:effectExtent l="38100" t="0" r="66675" b="57150"/>
                <wp:wrapNone/>
                <wp:docPr id="38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EB5545" id="AutoShape 39" o:spid="_x0000_s1026" type="#_x0000_t32" style="position:absolute;margin-left:338.25pt;margin-top:7.3pt;width:.75pt;height:24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mql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">
                <v:stroke endarrow="block"/>
                <w10:wrap anchorx="margin"/>
              </v:shape>
            </w:pict>
          </mc:Fallback>
        </mc:AlternateContent>
      </w:r>
    </w:p>
    <w:p w14:paraId="372F31DD" w14:textId="77777777" w:rsidR="00F34E05" w:rsidRPr="0041381B" w:rsidRDefault="00F34E05" w:rsidP="00255CC0">
      <w:pPr>
        <w:spacing w:after="0" w:line="360" w:lineRule="auto"/>
        <w:ind w:firstLine="708"/>
        <w:rPr>
          <w:rFonts w:ascii="Cambria" w:hAnsi="Cambria"/>
          <w:bCs/>
        </w:rPr>
      </w:pPr>
      <w:r w:rsidRPr="0041381B">
        <w:rPr>
          <w:rFonts w:ascii="Cambria" w:hAnsi="Cambria"/>
          <w:noProof/>
          <w:lang w:eastAsia="pl-PL"/>
        </w:rPr>
        <mc:AlternateContent>
          <mc:Choice Requires="wps">
            <w:drawing>
              <wp:anchor distT="0" distB="0" distL="114300" distR="114300" simplePos="0" relativeHeight="251893248" behindDoc="0" locked="0" layoutInCell="1" allowOverlap="1" wp14:anchorId="65C3DA1B" wp14:editId="7639FA0C">
                <wp:simplePos x="0" y="0"/>
                <wp:positionH relativeFrom="margin">
                  <wp:posOffset>3071495</wp:posOffset>
                </wp:positionH>
                <wp:positionV relativeFrom="paragraph">
                  <wp:posOffset>160020</wp:posOffset>
                </wp:positionV>
                <wp:extent cx="2295525" cy="685800"/>
                <wp:effectExtent l="0" t="0" r="28575" b="19050"/>
                <wp:wrapNone/>
                <wp:docPr id="37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685800"/>
                        </a:xfrm>
                        <a:prstGeom prst="roundRect">
                          <a:avLst>
                            <a:gd name="adj" fmla="val 16667"/>
                          </a:avLst>
                        </a:prstGeom>
                        <a:solidFill>
                          <a:srgbClr val="92D050"/>
                        </a:solidFill>
                        <a:ln w="9525">
                          <a:solidFill>
                            <a:srgbClr val="92D050"/>
                          </a:solidFill>
                          <a:round/>
                          <a:headEnd/>
                          <a:tailEnd/>
                        </a:ln>
                      </wps:spPr>
                      <wps:txbx>
                        <w:txbxContent>
                          <w:p w14:paraId="381A5F2D" w14:textId="77777777" w:rsidR="006F5BCF" w:rsidRPr="00EA5E79" w:rsidRDefault="006F5BCF" w:rsidP="00F34E05">
                            <w:pPr>
                              <w:spacing w:after="0" w:line="240" w:lineRule="auto"/>
                              <w:jc w:val="center"/>
                              <w:rPr>
                                <w:rFonts w:ascii="Arial Narrow" w:hAnsi="Arial Narrow" w:cs="Arial-ItalicMT"/>
                                <w:b/>
                                <w:iCs/>
                                <w:sz w:val="6"/>
                                <w:szCs w:val="10"/>
                                <w:lang w:eastAsia="pl-PL"/>
                              </w:rPr>
                            </w:pPr>
                          </w:p>
                          <w:p w14:paraId="66C20AA0" w14:textId="77777777" w:rsidR="006F5BCF" w:rsidRPr="000F0FC1" w:rsidRDefault="006F5BCF" w:rsidP="00F34E05">
                            <w:pPr>
                              <w:spacing w:after="0"/>
                              <w:jc w:val="center"/>
                              <w:rPr>
                                <w:rFonts w:ascii="Arial Narrow" w:hAnsi="Arial Narrow"/>
                                <w:b/>
                                <w:sz w:val="6"/>
                                <w:szCs w:val="20"/>
                              </w:rPr>
                            </w:pPr>
                          </w:p>
                          <w:p w14:paraId="3D1E8EB1" w14:textId="77777777" w:rsidR="006F5BCF" w:rsidRPr="00F158A9" w:rsidRDefault="006F5BCF" w:rsidP="00F34E05">
                            <w:pPr>
                              <w:spacing w:after="0"/>
                              <w:jc w:val="center"/>
                              <w:rPr>
                                <w:rFonts w:ascii="Cambria" w:hAnsi="Cambria"/>
                                <w:b/>
                                <w:sz w:val="18"/>
                                <w:szCs w:val="18"/>
                              </w:rPr>
                            </w:pPr>
                            <w:r w:rsidRPr="00F158A9">
                              <w:rPr>
                                <w:rFonts w:ascii="Cambria" w:hAnsi="Cambria"/>
                                <w:b/>
                                <w:sz w:val="18"/>
                                <w:szCs w:val="18"/>
                              </w:rPr>
                              <w:t>Monitoring - Raport z realizacji Programu Ochrony Środowiska - 2 lata</w:t>
                            </w:r>
                          </w:p>
                          <w:p w14:paraId="5854EBB9" w14:textId="77777777" w:rsidR="006F5BCF" w:rsidRPr="00F52AAA" w:rsidRDefault="006F5BCF"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C3DA1B" id="_x0000_s1067" style="position:absolute;left:0;text-align:left;margin-left:241.85pt;margin-top:12.6pt;width:180.75pt;height:54pt;z-index:25189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" fillcolor="#92d050" strokecolor="#92d050">
                <v:textbox>
                  <w:txbxContent>
                    <w:p w14:paraId="381A5F2D" w14:textId="77777777" w:rsidR="006F5BCF" w:rsidRPr="00EA5E79" w:rsidRDefault="006F5BCF" w:rsidP="00F34E05">
                      <w:pPr>
                        <w:spacing w:after="0" w:line="240" w:lineRule="auto"/>
                        <w:jc w:val="center"/>
                        <w:rPr>
                          <w:rFonts w:ascii="Arial Narrow" w:hAnsi="Arial Narrow" w:cs="Arial-ItalicMT"/>
                          <w:b/>
                          <w:iCs/>
                          <w:sz w:val="6"/>
                          <w:szCs w:val="10"/>
                          <w:lang w:eastAsia="pl-PL"/>
                        </w:rPr>
                      </w:pPr>
                    </w:p>
                    <w:p w14:paraId="66C20AA0" w14:textId="77777777" w:rsidR="006F5BCF" w:rsidRPr="000F0FC1" w:rsidRDefault="006F5BCF" w:rsidP="00F34E05">
                      <w:pPr>
                        <w:spacing w:after="0"/>
                        <w:jc w:val="center"/>
                        <w:rPr>
                          <w:rFonts w:ascii="Arial Narrow" w:hAnsi="Arial Narrow"/>
                          <w:b/>
                          <w:sz w:val="6"/>
                          <w:szCs w:val="20"/>
                        </w:rPr>
                      </w:pPr>
                    </w:p>
                    <w:p w14:paraId="3D1E8EB1" w14:textId="77777777" w:rsidR="006F5BCF" w:rsidRPr="00F158A9" w:rsidRDefault="006F5BCF" w:rsidP="00F34E05">
                      <w:pPr>
                        <w:spacing w:after="0"/>
                        <w:jc w:val="center"/>
                        <w:rPr>
                          <w:rFonts w:ascii="Cambria" w:hAnsi="Cambria"/>
                          <w:b/>
                          <w:sz w:val="18"/>
                          <w:szCs w:val="18"/>
                        </w:rPr>
                      </w:pPr>
                      <w:r w:rsidRPr="00F158A9">
                        <w:rPr>
                          <w:rFonts w:ascii="Cambria" w:hAnsi="Cambria"/>
                          <w:b/>
                          <w:sz w:val="18"/>
                          <w:szCs w:val="18"/>
                        </w:rPr>
                        <w:t>Monitoring - Raport z realizacji Programu Ochrony Środowiska - 2 lata</w:t>
                      </w:r>
                    </w:p>
                    <w:p w14:paraId="5854EBB9" w14:textId="77777777" w:rsidR="006F5BCF" w:rsidRPr="00F52AAA" w:rsidRDefault="006F5BCF" w:rsidP="00F34E05">
                      <w:pPr>
                        <w:spacing w:after="0" w:line="240" w:lineRule="auto"/>
                        <w:jc w:val="center"/>
                        <w:rPr>
                          <w:rFonts w:ascii="Arial Narrow" w:hAnsi="Arial Narrow"/>
                          <w:b/>
                          <w:sz w:val="20"/>
                          <w:szCs w:val="20"/>
                        </w:rPr>
                      </w:pPr>
                    </w:p>
                  </w:txbxContent>
                </v:textbox>
                <w10:wrap anchorx="margin"/>
              </v:roundrect>
            </w:pict>
          </mc:Fallback>
        </mc:AlternateContent>
      </w:r>
      <w:r w:rsidRPr="0041381B">
        <w:rPr>
          <w:rFonts w:ascii="Cambria" w:hAnsi="Cambria"/>
          <w:noProof/>
          <w:lang w:eastAsia="pl-PL"/>
        </w:rPr>
        <mc:AlternateContent>
          <mc:Choice Requires="wps">
            <w:drawing>
              <wp:anchor distT="0" distB="0" distL="114300" distR="114300" simplePos="0" relativeHeight="251901440" behindDoc="0" locked="0" layoutInCell="1" allowOverlap="1" wp14:anchorId="1BF2B3F2" wp14:editId="57F41787">
                <wp:simplePos x="0" y="0"/>
                <wp:positionH relativeFrom="margin">
                  <wp:posOffset>99695</wp:posOffset>
                </wp:positionH>
                <wp:positionV relativeFrom="paragraph">
                  <wp:posOffset>179070</wp:posOffset>
                </wp:positionV>
                <wp:extent cx="2305050" cy="685800"/>
                <wp:effectExtent l="0" t="0" r="19050" b="19050"/>
                <wp:wrapNone/>
                <wp:docPr id="20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685800"/>
                        </a:xfrm>
                        <a:prstGeom prst="roundRect">
                          <a:avLst>
                            <a:gd name="adj" fmla="val 16667"/>
                          </a:avLst>
                        </a:prstGeom>
                        <a:solidFill>
                          <a:schemeClr val="accent2">
                            <a:lumMod val="40000"/>
                            <a:lumOff val="60000"/>
                          </a:schemeClr>
                        </a:solidFill>
                        <a:ln w="9525">
                          <a:solidFill>
                            <a:srgbClr val="7030A0"/>
                          </a:solidFill>
                          <a:round/>
                          <a:headEnd/>
                          <a:tailEnd/>
                        </a:ln>
                      </wps:spPr>
                      <wps:txbx>
                        <w:txbxContent>
                          <w:p w14:paraId="62E2E456" w14:textId="77777777" w:rsidR="006F5BCF" w:rsidRPr="0093402C" w:rsidRDefault="006F5BCF" w:rsidP="00F34E05">
                            <w:pPr>
                              <w:spacing w:after="0" w:line="240" w:lineRule="auto"/>
                              <w:jc w:val="center"/>
                              <w:rPr>
                                <w:rFonts w:ascii="Arial Narrow" w:hAnsi="Arial Narrow" w:cs="Arial-ItalicMT"/>
                                <w:b/>
                                <w:iCs/>
                                <w:sz w:val="10"/>
                                <w:szCs w:val="10"/>
                                <w:lang w:eastAsia="pl-PL"/>
                              </w:rPr>
                            </w:pPr>
                          </w:p>
                          <w:p w14:paraId="355E9E1F" w14:textId="77777777" w:rsidR="006F5BCF" w:rsidRPr="000F0FC1" w:rsidRDefault="006F5BCF" w:rsidP="00F34E05">
                            <w:pPr>
                              <w:spacing w:after="0"/>
                              <w:jc w:val="center"/>
                              <w:rPr>
                                <w:rFonts w:ascii="Arial Narrow" w:hAnsi="Arial Narrow"/>
                                <w:b/>
                                <w:sz w:val="6"/>
                                <w:szCs w:val="20"/>
                              </w:rPr>
                            </w:pPr>
                          </w:p>
                          <w:p w14:paraId="09E4CDCD" w14:textId="77777777" w:rsidR="006F5BCF" w:rsidRPr="00F158A9" w:rsidRDefault="006F5BCF" w:rsidP="00F34E05">
                            <w:pPr>
                              <w:spacing w:after="0"/>
                              <w:jc w:val="center"/>
                              <w:rPr>
                                <w:rFonts w:ascii="Cambria" w:hAnsi="Cambria"/>
                                <w:b/>
                                <w:sz w:val="18"/>
                                <w:szCs w:val="18"/>
                              </w:rPr>
                            </w:pPr>
                            <w:r w:rsidRPr="00F158A9">
                              <w:rPr>
                                <w:rFonts w:ascii="Cambria" w:hAnsi="Cambria"/>
                                <w:b/>
                                <w:sz w:val="18"/>
                                <w:szCs w:val="18"/>
                              </w:rPr>
                              <w:t xml:space="preserve">Realizacja i zarządzanie Programem Ochrony Środowiska </w:t>
                            </w:r>
                          </w:p>
                          <w:p w14:paraId="29B7F057" w14:textId="77777777" w:rsidR="006F5BCF" w:rsidRPr="00F52AAA" w:rsidRDefault="006F5BCF"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F2B3F2" id="_x0000_s1068" style="position:absolute;left:0;text-align:left;margin-left:7.85pt;margin-top:14.1pt;width:181.5pt;height:54pt;z-index:2519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" fillcolor="#f7caac [1301]" strokecolor="#7030a0">
                <v:textbox>
                  <w:txbxContent>
                    <w:p w14:paraId="62E2E456" w14:textId="77777777" w:rsidR="006F5BCF" w:rsidRPr="0093402C" w:rsidRDefault="006F5BCF" w:rsidP="00F34E05">
                      <w:pPr>
                        <w:spacing w:after="0" w:line="240" w:lineRule="auto"/>
                        <w:jc w:val="center"/>
                        <w:rPr>
                          <w:rFonts w:ascii="Arial Narrow" w:hAnsi="Arial Narrow" w:cs="Arial-ItalicMT"/>
                          <w:b/>
                          <w:iCs/>
                          <w:sz w:val="10"/>
                          <w:szCs w:val="10"/>
                          <w:lang w:eastAsia="pl-PL"/>
                        </w:rPr>
                      </w:pPr>
                    </w:p>
                    <w:p w14:paraId="355E9E1F" w14:textId="77777777" w:rsidR="006F5BCF" w:rsidRPr="000F0FC1" w:rsidRDefault="006F5BCF" w:rsidP="00F34E05">
                      <w:pPr>
                        <w:spacing w:after="0"/>
                        <w:jc w:val="center"/>
                        <w:rPr>
                          <w:rFonts w:ascii="Arial Narrow" w:hAnsi="Arial Narrow"/>
                          <w:b/>
                          <w:sz w:val="6"/>
                          <w:szCs w:val="20"/>
                        </w:rPr>
                      </w:pPr>
                    </w:p>
                    <w:p w14:paraId="09E4CDCD" w14:textId="77777777" w:rsidR="006F5BCF" w:rsidRPr="00F158A9" w:rsidRDefault="006F5BCF" w:rsidP="00F34E05">
                      <w:pPr>
                        <w:spacing w:after="0"/>
                        <w:jc w:val="center"/>
                        <w:rPr>
                          <w:rFonts w:ascii="Cambria" w:hAnsi="Cambria"/>
                          <w:b/>
                          <w:sz w:val="18"/>
                          <w:szCs w:val="18"/>
                        </w:rPr>
                      </w:pPr>
                      <w:r w:rsidRPr="00F158A9">
                        <w:rPr>
                          <w:rFonts w:ascii="Cambria" w:hAnsi="Cambria"/>
                          <w:b/>
                          <w:sz w:val="18"/>
                          <w:szCs w:val="18"/>
                        </w:rPr>
                        <w:t xml:space="preserve">Realizacja i zarządzanie Programem Ochrony Środowiska </w:t>
                      </w:r>
                    </w:p>
                    <w:p w14:paraId="29B7F057" w14:textId="77777777" w:rsidR="006F5BCF" w:rsidRPr="00F52AAA" w:rsidRDefault="006F5BCF" w:rsidP="00F34E05">
                      <w:pPr>
                        <w:spacing w:after="0" w:line="240" w:lineRule="auto"/>
                        <w:jc w:val="center"/>
                        <w:rPr>
                          <w:rFonts w:ascii="Arial Narrow" w:hAnsi="Arial Narrow"/>
                          <w:b/>
                          <w:sz w:val="20"/>
                          <w:szCs w:val="20"/>
                        </w:rPr>
                      </w:pPr>
                    </w:p>
                  </w:txbxContent>
                </v:textbox>
                <w10:wrap anchorx="margin"/>
              </v:roundrect>
            </w:pict>
          </mc:Fallback>
        </mc:AlternateContent>
      </w:r>
    </w:p>
    <w:p w14:paraId="2898B3E4" w14:textId="77777777" w:rsidR="00F34E05" w:rsidRPr="0041381B" w:rsidRDefault="00F34E05" w:rsidP="00255CC0">
      <w:pPr>
        <w:spacing w:after="0" w:line="360" w:lineRule="auto"/>
        <w:ind w:firstLine="708"/>
        <w:rPr>
          <w:rFonts w:ascii="Cambria" w:hAnsi="Cambria"/>
          <w:bCs/>
        </w:rPr>
      </w:pPr>
    </w:p>
    <w:p w14:paraId="053A0C0C" w14:textId="77777777" w:rsidR="00F34E05" w:rsidRPr="0041381B" w:rsidRDefault="00F34E05" w:rsidP="00255CC0">
      <w:pPr>
        <w:spacing w:after="0" w:line="360" w:lineRule="auto"/>
        <w:ind w:firstLine="708"/>
        <w:rPr>
          <w:rFonts w:ascii="Cambria" w:hAnsi="Cambria"/>
          <w:bCs/>
        </w:rPr>
      </w:pPr>
    </w:p>
    <w:p w14:paraId="1EECD026" w14:textId="77777777" w:rsidR="00F34E05" w:rsidRPr="0041381B" w:rsidRDefault="00F34E05" w:rsidP="00255CC0">
      <w:pPr>
        <w:spacing w:after="0" w:line="360" w:lineRule="auto"/>
        <w:ind w:firstLine="708"/>
        <w:rPr>
          <w:rFonts w:ascii="Cambria" w:hAnsi="Cambria"/>
          <w:bCs/>
        </w:rPr>
      </w:pPr>
    </w:p>
    <w:p w14:paraId="7DFA0696" w14:textId="77777777" w:rsidR="00F34E05" w:rsidRPr="0041381B" w:rsidRDefault="00F34E05" w:rsidP="00255CC0">
      <w:pPr>
        <w:spacing w:after="0" w:line="360" w:lineRule="auto"/>
        <w:ind w:firstLine="708"/>
        <w:rPr>
          <w:rFonts w:ascii="Cambria" w:hAnsi="Cambria"/>
          <w:bCs/>
        </w:rPr>
      </w:pPr>
      <w:r w:rsidRPr="0041381B">
        <w:rPr>
          <w:rFonts w:ascii="Cambria" w:hAnsi="Cambria"/>
          <w:noProof/>
          <w:lang w:eastAsia="pl-PL"/>
        </w:rPr>
        <mc:AlternateContent>
          <mc:Choice Requires="wps">
            <w:drawing>
              <wp:anchor distT="0" distB="0" distL="114300" distR="114300" simplePos="0" relativeHeight="251900416" behindDoc="0" locked="0" layoutInCell="1" allowOverlap="1" wp14:anchorId="70CE8B42" wp14:editId="3EC168F3">
                <wp:simplePos x="0" y="0"/>
                <wp:positionH relativeFrom="column">
                  <wp:posOffset>3281045</wp:posOffset>
                </wp:positionH>
                <wp:positionV relativeFrom="paragraph">
                  <wp:posOffset>29210</wp:posOffset>
                </wp:positionV>
                <wp:extent cx="228600" cy="247650"/>
                <wp:effectExtent l="38100" t="0" r="19050" b="57150"/>
                <wp:wrapNone/>
                <wp:docPr id="200" name="Łącznik prosty ze strzałką 200"/>
                <wp:cNvGraphicFramePr/>
                <a:graphic xmlns:a="http://schemas.openxmlformats.org/drawingml/2006/main">
                  <a:graphicData uri="http://schemas.microsoft.com/office/word/2010/wordprocessingShape">
                    <wps:wsp>
                      <wps:cNvCnPr/>
                      <wps:spPr>
                        <a:xfrm flipH="1">
                          <a:off x="0" y="0"/>
                          <a:ext cx="228600" cy="2476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C3A5A3" id="Łącznik prosty ze strzałką 200" o:spid="_x0000_s1026" type="#_x0000_t32" style="position:absolute;margin-left:258.35pt;margin-top:2.3pt;width:18pt;height:19.5pt;flip:x;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" strokecolor="windowText" strokeweight=".5pt">
                <v:stroke endarrow="block" joinstyle="miter"/>
              </v:shape>
            </w:pict>
          </mc:Fallback>
        </mc:AlternateContent>
      </w:r>
      <w:r w:rsidRPr="0041381B">
        <w:rPr>
          <w:rFonts w:ascii="Cambria" w:hAnsi="Cambria"/>
          <w:noProof/>
          <w:lang w:eastAsia="pl-PL"/>
        </w:rPr>
        <mc:AlternateContent>
          <mc:Choice Requires="wps">
            <w:drawing>
              <wp:anchor distT="0" distB="0" distL="114300" distR="114300" simplePos="0" relativeHeight="251902464" behindDoc="0" locked="0" layoutInCell="1" allowOverlap="1" wp14:anchorId="1CE4036D" wp14:editId="72643B92">
                <wp:simplePos x="0" y="0"/>
                <wp:positionH relativeFrom="column">
                  <wp:posOffset>1899920</wp:posOffset>
                </wp:positionH>
                <wp:positionV relativeFrom="paragraph">
                  <wp:posOffset>48260</wp:posOffset>
                </wp:positionV>
                <wp:extent cx="180975" cy="266700"/>
                <wp:effectExtent l="38100" t="38100" r="28575" b="19050"/>
                <wp:wrapNone/>
                <wp:docPr id="203" name="Łącznik prosty ze strzałką 203"/>
                <wp:cNvGraphicFramePr/>
                <a:graphic xmlns:a="http://schemas.openxmlformats.org/drawingml/2006/main">
                  <a:graphicData uri="http://schemas.microsoft.com/office/word/2010/wordprocessingShape">
                    <wps:wsp>
                      <wps:cNvCnPr/>
                      <wps:spPr>
                        <a:xfrm flipH="1" flipV="1">
                          <a:off x="0" y="0"/>
                          <a:ext cx="180975" cy="2667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1FDFB3B5" id="Łącznik prosty ze strzałką 203" o:spid="_x0000_s1026" type="#_x0000_t32" style="position:absolute;margin-left:149.6pt;margin-top:3.8pt;width:14.25pt;height:21pt;flip:x y;z-index:25190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" strokecolor="windowText" strokeweight=".5pt">
                <v:stroke endarrow="block" joinstyle="miter"/>
              </v:shape>
            </w:pict>
          </mc:Fallback>
        </mc:AlternateContent>
      </w:r>
    </w:p>
    <w:p w14:paraId="7BDB9EF3" w14:textId="77777777" w:rsidR="00F34E05" w:rsidRPr="0041381B" w:rsidRDefault="00F34E05" w:rsidP="00255CC0">
      <w:pPr>
        <w:spacing w:after="0" w:line="360" w:lineRule="auto"/>
        <w:ind w:firstLine="708"/>
        <w:rPr>
          <w:rFonts w:ascii="Cambria" w:hAnsi="Cambria"/>
          <w:bCs/>
        </w:rPr>
      </w:pPr>
      <w:r w:rsidRPr="0041381B">
        <w:rPr>
          <w:rFonts w:ascii="Cambria" w:hAnsi="Cambria"/>
          <w:noProof/>
          <w:lang w:eastAsia="pl-PL"/>
        </w:rPr>
        <mc:AlternateContent>
          <mc:Choice Requires="wps">
            <w:drawing>
              <wp:anchor distT="0" distB="0" distL="114300" distR="114300" simplePos="0" relativeHeight="251894272" behindDoc="0" locked="0" layoutInCell="1" allowOverlap="1" wp14:anchorId="0A4E3B1D" wp14:editId="5555ACDA">
                <wp:simplePos x="0" y="0"/>
                <wp:positionH relativeFrom="margin">
                  <wp:posOffset>1454150</wp:posOffset>
                </wp:positionH>
                <wp:positionV relativeFrom="paragraph">
                  <wp:posOffset>163830</wp:posOffset>
                </wp:positionV>
                <wp:extent cx="2400300" cy="685800"/>
                <wp:effectExtent l="0" t="0" r="19050" b="19050"/>
                <wp:wrapNone/>
                <wp:docPr id="379"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685800"/>
                        </a:xfrm>
                        <a:prstGeom prst="roundRect">
                          <a:avLst>
                            <a:gd name="adj" fmla="val 16667"/>
                          </a:avLst>
                        </a:prstGeom>
                        <a:solidFill>
                          <a:srgbClr val="00B0F0"/>
                        </a:solidFill>
                        <a:ln w="9525">
                          <a:solidFill>
                            <a:srgbClr val="00B0F0"/>
                          </a:solidFill>
                          <a:round/>
                          <a:headEnd/>
                          <a:tailEnd/>
                        </a:ln>
                      </wps:spPr>
                      <wps:txbx>
                        <w:txbxContent>
                          <w:p w14:paraId="655A960C" w14:textId="77777777" w:rsidR="006F5BCF" w:rsidRPr="0093402C" w:rsidRDefault="006F5BCF" w:rsidP="00F34E05">
                            <w:pPr>
                              <w:spacing w:after="0" w:line="240" w:lineRule="auto"/>
                              <w:jc w:val="center"/>
                              <w:rPr>
                                <w:rFonts w:ascii="Arial Narrow" w:hAnsi="Arial Narrow" w:cs="Arial-ItalicMT"/>
                                <w:b/>
                                <w:iCs/>
                                <w:sz w:val="10"/>
                                <w:szCs w:val="10"/>
                                <w:lang w:eastAsia="pl-PL"/>
                              </w:rPr>
                            </w:pPr>
                          </w:p>
                          <w:p w14:paraId="5F3B2B2A" w14:textId="77777777" w:rsidR="006F5BCF" w:rsidRPr="000F0FC1" w:rsidRDefault="006F5BCF" w:rsidP="00F34E05">
                            <w:pPr>
                              <w:spacing w:after="0"/>
                              <w:jc w:val="center"/>
                              <w:rPr>
                                <w:rFonts w:ascii="Arial Narrow" w:hAnsi="Arial Narrow"/>
                                <w:b/>
                                <w:sz w:val="4"/>
                                <w:szCs w:val="20"/>
                              </w:rPr>
                            </w:pPr>
                          </w:p>
                          <w:p w14:paraId="7BF3DE2B" w14:textId="26527787" w:rsidR="006F5BCF" w:rsidRPr="00F158A9" w:rsidRDefault="006F5BCF" w:rsidP="00F34E05">
                            <w:pPr>
                              <w:spacing w:after="0"/>
                              <w:jc w:val="center"/>
                              <w:rPr>
                                <w:rFonts w:ascii="Cambria" w:hAnsi="Cambria"/>
                                <w:b/>
                                <w:sz w:val="18"/>
                                <w:szCs w:val="20"/>
                              </w:rPr>
                            </w:pPr>
                            <w:r w:rsidRPr="00F158A9">
                              <w:rPr>
                                <w:rFonts w:ascii="Cambria" w:hAnsi="Cambria"/>
                                <w:b/>
                                <w:sz w:val="18"/>
                                <w:szCs w:val="20"/>
                              </w:rPr>
                              <w:t xml:space="preserve">Przyjęcie Raportu z realizacji Programu Ochrony Środowiska przez Radę </w:t>
                            </w:r>
                            <w:r>
                              <w:rPr>
                                <w:rFonts w:ascii="Cambria" w:hAnsi="Cambria"/>
                                <w:b/>
                                <w:sz w:val="18"/>
                                <w:szCs w:val="20"/>
                              </w:rPr>
                              <w:t>Miejską</w:t>
                            </w:r>
                          </w:p>
                          <w:p w14:paraId="559F17BF" w14:textId="77777777" w:rsidR="006F5BCF" w:rsidRPr="00F52AAA" w:rsidRDefault="006F5BCF"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4E3B1D" id="_x0000_s1069" style="position:absolute;left:0;text-align:left;margin-left:114.5pt;margin-top:12.9pt;width:189pt;height:54pt;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" fillcolor="#00b0f0" strokecolor="#00b0f0">
                <v:textbox>
                  <w:txbxContent>
                    <w:p w14:paraId="655A960C" w14:textId="77777777" w:rsidR="006F5BCF" w:rsidRPr="0093402C" w:rsidRDefault="006F5BCF" w:rsidP="00F34E05">
                      <w:pPr>
                        <w:spacing w:after="0" w:line="240" w:lineRule="auto"/>
                        <w:jc w:val="center"/>
                        <w:rPr>
                          <w:rFonts w:ascii="Arial Narrow" w:hAnsi="Arial Narrow" w:cs="Arial-ItalicMT"/>
                          <w:b/>
                          <w:iCs/>
                          <w:sz w:val="10"/>
                          <w:szCs w:val="10"/>
                          <w:lang w:eastAsia="pl-PL"/>
                        </w:rPr>
                      </w:pPr>
                    </w:p>
                    <w:p w14:paraId="5F3B2B2A" w14:textId="77777777" w:rsidR="006F5BCF" w:rsidRPr="000F0FC1" w:rsidRDefault="006F5BCF" w:rsidP="00F34E05">
                      <w:pPr>
                        <w:spacing w:after="0"/>
                        <w:jc w:val="center"/>
                        <w:rPr>
                          <w:rFonts w:ascii="Arial Narrow" w:hAnsi="Arial Narrow"/>
                          <w:b/>
                          <w:sz w:val="4"/>
                          <w:szCs w:val="20"/>
                        </w:rPr>
                      </w:pPr>
                    </w:p>
                    <w:p w14:paraId="7BF3DE2B" w14:textId="26527787" w:rsidR="006F5BCF" w:rsidRPr="00F158A9" w:rsidRDefault="006F5BCF" w:rsidP="00F34E05">
                      <w:pPr>
                        <w:spacing w:after="0"/>
                        <w:jc w:val="center"/>
                        <w:rPr>
                          <w:rFonts w:ascii="Cambria" w:hAnsi="Cambria"/>
                          <w:b/>
                          <w:sz w:val="18"/>
                          <w:szCs w:val="20"/>
                        </w:rPr>
                      </w:pPr>
                      <w:r w:rsidRPr="00F158A9">
                        <w:rPr>
                          <w:rFonts w:ascii="Cambria" w:hAnsi="Cambria"/>
                          <w:b/>
                          <w:sz w:val="18"/>
                          <w:szCs w:val="20"/>
                        </w:rPr>
                        <w:t xml:space="preserve">Przyjęcie Raportu z realizacji Programu Ochrony Środowiska przez Radę </w:t>
                      </w:r>
                      <w:r>
                        <w:rPr>
                          <w:rFonts w:ascii="Cambria" w:hAnsi="Cambria"/>
                          <w:b/>
                          <w:sz w:val="18"/>
                          <w:szCs w:val="20"/>
                        </w:rPr>
                        <w:t>Miejską</w:t>
                      </w:r>
                    </w:p>
                    <w:p w14:paraId="559F17BF" w14:textId="77777777" w:rsidR="006F5BCF" w:rsidRPr="00F52AAA" w:rsidRDefault="006F5BCF" w:rsidP="00F34E05">
                      <w:pPr>
                        <w:spacing w:after="0" w:line="240" w:lineRule="auto"/>
                        <w:jc w:val="center"/>
                        <w:rPr>
                          <w:rFonts w:ascii="Arial Narrow" w:hAnsi="Arial Narrow"/>
                          <w:b/>
                          <w:sz w:val="20"/>
                          <w:szCs w:val="20"/>
                        </w:rPr>
                      </w:pPr>
                    </w:p>
                  </w:txbxContent>
                </v:textbox>
                <w10:wrap anchorx="margin"/>
              </v:roundrect>
            </w:pict>
          </mc:Fallback>
        </mc:AlternateContent>
      </w:r>
    </w:p>
    <w:p w14:paraId="336DD739" w14:textId="77777777" w:rsidR="00F34E05" w:rsidRPr="0041381B" w:rsidRDefault="00F34E05" w:rsidP="00255CC0">
      <w:pPr>
        <w:spacing w:after="0" w:line="360" w:lineRule="auto"/>
        <w:ind w:firstLine="708"/>
        <w:rPr>
          <w:rFonts w:ascii="Cambria" w:hAnsi="Cambria"/>
          <w:bCs/>
        </w:rPr>
      </w:pPr>
    </w:p>
    <w:p w14:paraId="17E684CB" w14:textId="77777777" w:rsidR="00F34E05" w:rsidRPr="0041381B" w:rsidRDefault="00F34E05" w:rsidP="00255CC0">
      <w:pPr>
        <w:spacing w:after="0" w:line="360" w:lineRule="auto"/>
        <w:ind w:firstLine="708"/>
        <w:rPr>
          <w:rFonts w:ascii="Cambria" w:hAnsi="Cambria"/>
          <w:bCs/>
        </w:rPr>
      </w:pPr>
    </w:p>
    <w:p w14:paraId="0181267C" w14:textId="77777777" w:rsidR="007424C8" w:rsidRPr="0041381B" w:rsidRDefault="007424C8" w:rsidP="00255CC0">
      <w:pPr>
        <w:autoSpaceDE w:val="0"/>
        <w:autoSpaceDN w:val="0"/>
        <w:adjustRightInd w:val="0"/>
        <w:spacing w:after="0" w:line="360" w:lineRule="auto"/>
        <w:jc w:val="center"/>
        <w:rPr>
          <w:rFonts w:ascii="Cambria" w:hAnsi="Cambria"/>
          <w:i/>
          <w:sz w:val="18"/>
          <w:lang w:eastAsia="pl-PL"/>
        </w:rPr>
      </w:pPr>
    </w:p>
    <w:p w14:paraId="52AE0224" w14:textId="77777777" w:rsidR="00E33CAF" w:rsidRPr="0041381B" w:rsidRDefault="00E33CAF" w:rsidP="00255CC0">
      <w:pPr>
        <w:autoSpaceDE w:val="0"/>
        <w:autoSpaceDN w:val="0"/>
        <w:adjustRightInd w:val="0"/>
        <w:spacing w:after="0" w:line="360" w:lineRule="auto"/>
        <w:jc w:val="center"/>
        <w:rPr>
          <w:rFonts w:ascii="Cambria" w:hAnsi="Cambria"/>
          <w:i/>
          <w:sz w:val="6"/>
          <w:lang w:eastAsia="pl-PL"/>
        </w:rPr>
      </w:pPr>
    </w:p>
    <w:p w14:paraId="78950787" w14:textId="77777777" w:rsidR="00F265C7" w:rsidRPr="0041381B" w:rsidRDefault="007424C8" w:rsidP="00255CC0">
      <w:pPr>
        <w:autoSpaceDE w:val="0"/>
        <w:autoSpaceDN w:val="0"/>
        <w:adjustRightInd w:val="0"/>
        <w:spacing w:after="0" w:line="360" w:lineRule="auto"/>
        <w:jc w:val="center"/>
        <w:rPr>
          <w:rFonts w:ascii="Cambria" w:hAnsi="Cambria"/>
          <w:i/>
          <w:sz w:val="16"/>
          <w:lang w:eastAsia="pl-PL"/>
        </w:rPr>
      </w:pPr>
      <w:r w:rsidRPr="0041381B">
        <w:rPr>
          <w:rFonts w:ascii="Cambria" w:hAnsi="Cambria"/>
          <w:i/>
          <w:sz w:val="16"/>
          <w:lang w:eastAsia="pl-PL"/>
        </w:rPr>
        <w:t>Źr</w:t>
      </w:r>
      <w:r w:rsidR="00255CC0" w:rsidRPr="0041381B">
        <w:rPr>
          <w:rFonts w:ascii="Cambria" w:hAnsi="Cambria"/>
          <w:i/>
          <w:sz w:val="16"/>
          <w:lang w:eastAsia="pl-PL"/>
        </w:rPr>
        <w:t>ódło: Analiza własna</w:t>
      </w:r>
    </w:p>
    <w:p w14:paraId="4E40F16D" w14:textId="765F5EEE"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lastRenderedPageBreak/>
        <w:t xml:space="preserve">W odniesieniu do Programu Ochrony Środowiska jednostką, na której będą spoczywały główne zadania zarządzania tym programem będzie </w:t>
      </w:r>
      <w:r w:rsidR="00B07091" w:rsidRPr="0041381B">
        <w:rPr>
          <w:rFonts w:ascii="Cambria" w:hAnsi="Cambria"/>
          <w:bCs/>
          <w:sz w:val="20"/>
          <w:szCs w:val="20"/>
        </w:rPr>
        <w:t xml:space="preserve">Urząd </w:t>
      </w:r>
      <w:r w:rsidR="00243192" w:rsidRPr="0041381B">
        <w:rPr>
          <w:rFonts w:ascii="Cambria" w:hAnsi="Cambria"/>
          <w:bCs/>
          <w:sz w:val="20"/>
          <w:szCs w:val="20"/>
        </w:rPr>
        <w:t xml:space="preserve">Miejski w </w:t>
      </w:r>
      <w:r w:rsidR="007A4F3B" w:rsidRPr="0041381B">
        <w:rPr>
          <w:rFonts w:ascii="Cambria" w:hAnsi="Cambria"/>
          <w:bCs/>
          <w:sz w:val="20"/>
          <w:szCs w:val="20"/>
        </w:rPr>
        <w:t>Giżycku</w:t>
      </w:r>
      <w:r w:rsidRPr="0041381B">
        <w:rPr>
          <w:rFonts w:ascii="Cambria" w:hAnsi="Cambria"/>
          <w:bCs/>
          <w:sz w:val="20"/>
          <w:szCs w:val="20"/>
        </w:rPr>
        <w:t xml:space="preserve">, jednak całościowe zarządzanie środowiskiem w </w:t>
      </w:r>
      <w:r w:rsidR="00857DA2" w:rsidRPr="0041381B">
        <w:rPr>
          <w:rFonts w:ascii="Cambria" w:hAnsi="Cambria"/>
          <w:bCs/>
          <w:sz w:val="20"/>
          <w:szCs w:val="20"/>
        </w:rPr>
        <w:t xml:space="preserve">mieście </w:t>
      </w:r>
      <w:r w:rsidRPr="0041381B">
        <w:rPr>
          <w:rFonts w:ascii="Cambria" w:hAnsi="Cambria"/>
          <w:bCs/>
          <w:sz w:val="20"/>
          <w:szCs w:val="20"/>
        </w:rPr>
        <w:t xml:space="preserve">będzie odbywać się na kilku szczeblach. </w:t>
      </w:r>
    </w:p>
    <w:p w14:paraId="2C7AD0BE" w14:textId="77777777" w:rsidR="00F34E05" w:rsidRPr="0041381B" w:rsidRDefault="00F34E05" w:rsidP="002F3A6C">
      <w:pPr>
        <w:spacing w:after="0" w:line="240" w:lineRule="auto"/>
        <w:ind w:firstLine="708"/>
        <w:jc w:val="both"/>
        <w:rPr>
          <w:rFonts w:ascii="Cambria" w:hAnsi="Cambria"/>
          <w:bCs/>
          <w:sz w:val="20"/>
          <w:szCs w:val="20"/>
        </w:rPr>
      </w:pPr>
    </w:p>
    <w:p w14:paraId="7EA6E34F" w14:textId="77777777"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 xml:space="preserve">Oprócz szczebla </w:t>
      </w:r>
      <w:r w:rsidR="006D6E06" w:rsidRPr="0041381B">
        <w:rPr>
          <w:rFonts w:ascii="Cambria" w:hAnsi="Cambria"/>
          <w:bCs/>
          <w:sz w:val="20"/>
          <w:szCs w:val="20"/>
        </w:rPr>
        <w:t>gminnego</w:t>
      </w:r>
      <w:r w:rsidR="00261E7A" w:rsidRPr="0041381B">
        <w:rPr>
          <w:rFonts w:ascii="Cambria" w:hAnsi="Cambria"/>
          <w:bCs/>
          <w:sz w:val="20"/>
          <w:szCs w:val="20"/>
        </w:rPr>
        <w:t>,</w:t>
      </w:r>
      <w:r w:rsidRPr="0041381B">
        <w:rPr>
          <w:rFonts w:ascii="Cambria" w:hAnsi="Cambria"/>
          <w:bCs/>
          <w:sz w:val="20"/>
          <w:szCs w:val="20"/>
        </w:rPr>
        <w:t xml:space="preserve"> są jeszcze szczeble </w:t>
      </w:r>
      <w:r w:rsidR="00261E7A" w:rsidRPr="0041381B">
        <w:rPr>
          <w:rFonts w:ascii="Cambria" w:hAnsi="Cambria"/>
          <w:bCs/>
          <w:sz w:val="20"/>
          <w:szCs w:val="20"/>
        </w:rPr>
        <w:t>powiatowy</w:t>
      </w:r>
      <w:r w:rsidRPr="0041381B">
        <w:rPr>
          <w:rFonts w:ascii="Cambria" w:hAnsi="Cambria"/>
          <w:bCs/>
          <w:sz w:val="20"/>
          <w:szCs w:val="20"/>
        </w:rPr>
        <w:t xml:space="preserve"> i wojewódzki obejmujące działania podejmowane w skali </w:t>
      </w:r>
      <w:r w:rsidR="00261E7A" w:rsidRPr="0041381B">
        <w:rPr>
          <w:rFonts w:ascii="Cambria" w:hAnsi="Cambria"/>
          <w:bCs/>
          <w:sz w:val="20"/>
          <w:szCs w:val="20"/>
        </w:rPr>
        <w:t>powiatu</w:t>
      </w:r>
      <w:r w:rsidRPr="0041381B">
        <w:rPr>
          <w:rFonts w:ascii="Cambria" w:hAnsi="Cambria"/>
          <w:bCs/>
          <w:sz w:val="20"/>
          <w:szCs w:val="20"/>
        </w:rPr>
        <w:t xml:space="preserve"> i województwa, a także szczeble jednostek organizacyjnych, obejmujących działania podejmowane przez podmioty gospodarcze</w:t>
      </w:r>
      <w:r w:rsidR="00E33CAF" w:rsidRPr="0041381B">
        <w:rPr>
          <w:rFonts w:ascii="Cambria" w:hAnsi="Cambria"/>
          <w:bCs/>
          <w:sz w:val="20"/>
          <w:szCs w:val="20"/>
        </w:rPr>
        <w:t xml:space="preserve"> korzystające ze środowiska. Na </w:t>
      </w:r>
      <w:r w:rsidRPr="0041381B">
        <w:rPr>
          <w:rFonts w:ascii="Cambria" w:hAnsi="Cambria"/>
          <w:bCs/>
          <w:sz w:val="20"/>
          <w:szCs w:val="20"/>
        </w:rPr>
        <w:t>każdą z tych jednostek nałożone są różne obowiązki:</w:t>
      </w:r>
    </w:p>
    <w:p w14:paraId="636B492E" w14:textId="77777777" w:rsidR="00F34E05" w:rsidRPr="0041381B" w:rsidRDefault="00F34E05" w:rsidP="002F3A6C">
      <w:pPr>
        <w:spacing w:after="0" w:line="240" w:lineRule="auto"/>
        <w:rPr>
          <w:rFonts w:ascii="Cambria" w:hAnsi="Cambria"/>
          <w:sz w:val="20"/>
          <w:szCs w:val="20"/>
        </w:rPr>
      </w:pPr>
    </w:p>
    <w:p w14:paraId="25E350BD" w14:textId="77777777" w:rsidR="00F34E05" w:rsidRPr="0041381B" w:rsidRDefault="00F34E05" w:rsidP="002F3A6C">
      <w:pPr>
        <w:spacing w:after="0" w:line="240" w:lineRule="auto"/>
        <w:rPr>
          <w:rFonts w:ascii="Cambria" w:hAnsi="Cambria"/>
          <w:b/>
          <w:sz w:val="20"/>
          <w:szCs w:val="20"/>
        </w:rPr>
      </w:pPr>
      <w:r w:rsidRPr="0041381B">
        <w:rPr>
          <w:rFonts w:ascii="Cambria" w:hAnsi="Cambria"/>
          <w:b/>
          <w:sz w:val="20"/>
          <w:szCs w:val="20"/>
        </w:rPr>
        <w:t>Województwo:</w:t>
      </w:r>
    </w:p>
    <w:p w14:paraId="1C9D3323" w14:textId="77777777" w:rsidR="00F34E05" w:rsidRPr="0041381B" w:rsidRDefault="00F34E05" w:rsidP="002F3A6C">
      <w:pPr>
        <w:spacing w:after="0" w:line="240" w:lineRule="auto"/>
        <w:rPr>
          <w:rFonts w:ascii="Cambria" w:hAnsi="Cambria"/>
          <w:sz w:val="20"/>
          <w:szCs w:val="20"/>
        </w:rPr>
      </w:pPr>
    </w:p>
    <w:p w14:paraId="55BF7C56"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opracowanie strategii rozwoju,</w:t>
      </w:r>
    </w:p>
    <w:p w14:paraId="2E11D90B"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opracowanie planów wieloletnich,</w:t>
      </w:r>
    </w:p>
    <w:p w14:paraId="7DC040C0"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opracowanie planów zagospodarowania przestrzennego,</w:t>
      </w:r>
    </w:p>
    <w:p w14:paraId="53810A13"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realizacja polityki rozwoju,</w:t>
      </w:r>
    </w:p>
    <w:p w14:paraId="186C4C5A"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edukacja publiczna,</w:t>
      </w:r>
    </w:p>
    <w:p w14:paraId="0DB9DD2F"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promocja i ochrona zdrowia,</w:t>
      </w:r>
    </w:p>
    <w:p w14:paraId="2E67084D"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pomoc społeczna,</w:t>
      </w:r>
    </w:p>
    <w:p w14:paraId="41B63C9A"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ochrona środowiska,</w:t>
      </w:r>
    </w:p>
    <w:p w14:paraId="073FB67E"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gospodarka wodna,</w:t>
      </w:r>
    </w:p>
    <w:p w14:paraId="3248AB62"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obronność,</w:t>
      </w:r>
    </w:p>
    <w:p w14:paraId="28E39D81"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bezpieczeństwo publiczne.</w:t>
      </w:r>
    </w:p>
    <w:p w14:paraId="3F1E1B9B" w14:textId="77777777" w:rsidR="00F34E05" w:rsidRPr="0041381B" w:rsidRDefault="00F34E05" w:rsidP="002F3A6C">
      <w:pPr>
        <w:spacing w:after="0" w:line="240" w:lineRule="auto"/>
        <w:rPr>
          <w:rFonts w:ascii="Cambria" w:hAnsi="Cambria"/>
          <w:sz w:val="20"/>
          <w:szCs w:val="20"/>
        </w:rPr>
      </w:pPr>
    </w:p>
    <w:p w14:paraId="0115D690" w14:textId="77777777" w:rsidR="00F34E05" w:rsidRPr="0041381B" w:rsidRDefault="00F34E05" w:rsidP="002F3A6C">
      <w:pPr>
        <w:spacing w:after="0" w:line="240" w:lineRule="auto"/>
        <w:rPr>
          <w:rFonts w:ascii="Cambria" w:hAnsi="Cambria"/>
          <w:b/>
          <w:sz w:val="20"/>
          <w:szCs w:val="20"/>
        </w:rPr>
      </w:pPr>
      <w:r w:rsidRPr="0041381B">
        <w:rPr>
          <w:rFonts w:ascii="Cambria" w:hAnsi="Cambria"/>
          <w:b/>
          <w:sz w:val="20"/>
          <w:szCs w:val="20"/>
        </w:rPr>
        <w:t>Powiat:</w:t>
      </w:r>
    </w:p>
    <w:p w14:paraId="3DD51034" w14:textId="77777777" w:rsidR="00F34E05" w:rsidRPr="0041381B" w:rsidRDefault="00F34E05" w:rsidP="002F3A6C">
      <w:pPr>
        <w:spacing w:after="0" w:line="240" w:lineRule="auto"/>
        <w:rPr>
          <w:rFonts w:ascii="Cambria" w:hAnsi="Cambria"/>
          <w:sz w:val="20"/>
          <w:szCs w:val="20"/>
        </w:rPr>
      </w:pPr>
    </w:p>
    <w:p w14:paraId="31DB7615"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ochrona środowiska i przyrody,</w:t>
      </w:r>
    </w:p>
    <w:p w14:paraId="4B4DC4BE"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ochrona przeciwpowodziowa,</w:t>
      </w:r>
    </w:p>
    <w:p w14:paraId="018180F2"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zapobieganie nadzwyczajnym zagrożeniom życia i zdrowia ludzi oraz środowiska,</w:t>
      </w:r>
    </w:p>
    <w:p w14:paraId="603C882C"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promocja i ochrona zdrowia,</w:t>
      </w:r>
    </w:p>
    <w:p w14:paraId="0D40EC09"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administracja geologiczna.</w:t>
      </w:r>
    </w:p>
    <w:p w14:paraId="0EABD15E" w14:textId="77777777" w:rsidR="00F34E05" w:rsidRPr="0041381B" w:rsidRDefault="00F34E05" w:rsidP="002F3A6C">
      <w:pPr>
        <w:spacing w:after="0" w:line="240" w:lineRule="auto"/>
        <w:jc w:val="center"/>
        <w:rPr>
          <w:rFonts w:ascii="Cambria" w:hAnsi="Cambria"/>
          <w:b/>
          <w:bCs/>
          <w:i/>
          <w:sz w:val="20"/>
          <w:szCs w:val="20"/>
        </w:rPr>
      </w:pPr>
    </w:p>
    <w:p w14:paraId="708BAA2F" w14:textId="7EA96D11" w:rsidR="00F34E05" w:rsidRPr="0041381B" w:rsidRDefault="00617242" w:rsidP="002F3A6C">
      <w:pPr>
        <w:spacing w:after="0" w:line="240" w:lineRule="auto"/>
        <w:rPr>
          <w:rFonts w:ascii="Cambria" w:hAnsi="Cambria"/>
          <w:b/>
          <w:sz w:val="20"/>
          <w:szCs w:val="20"/>
        </w:rPr>
      </w:pPr>
      <w:r w:rsidRPr="0041381B">
        <w:rPr>
          <w:rFonts w:ascii="Cambria" w:hAnsi="Cambria"/>
          <w:b/>
          <w:sz w:val="20"/>
          <w:szCs w:val="20"/>
        </w:rPr>
        <w:t>Miasto</w:t>
      </w:r>
      <w:r w:rsidR="00F34E05" w:rsidRPr="0041381B">
        <w:rPr>
          <w:rFonts w:ascii="Cambria" w:hAnsi="Cambria"/>
          <w:b/>
          <w:sz w:val="20"/>
          <w:szCs w:val="20"/>
        </w:rPr>
        <w:t>:</w:t>
      </w:r>
    </w:p>
    <w:p w14:paraId="390CBF44" w14:textId="77777777" w:rsidR="00F34E05" w:rsidRPr="0041381B" w:rsidRDefault="00F34E05" w:rsidP="002F3A6C">
      <w:pPr>
        <w:spacing w:after="0" w:line="240" w:lineRule="auto"/>
        <w:rPr>
          <w:rFonts w:ascii="Cambria" w:hAnsi="Cambria"/>
          <w:sz w:val="20"/>
          <w:szCs w:val="20"/>
        </w:rPr>
      </w:pPr>
    </w:p>
    <w:p w14:paraId="391266A6" w14:textId="77777777" w:rsidR="00F34E05" w:rsidRPr="0041381B"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tworzenie i utrzymywanie ładu przestrzennego,</w:t>
      </w:r>
    </w:p>
    <w:p w14:paraId="11F8CB12" w14:textId="77777777" w:rsidR="003D04F9" w:rsidRPr="0041381B" w:rsidRDefault="003D04F9" w:rsidP="003D04F9">
      <w:pPr>
        <w:pStyle w:val="Akapitzlist"/>
        <w:numPr>
          <w:ilvl w:val="0"/>
          <w:numId w:val="5"/>
        </w:numPr>
        <w:spacing w:after="0" w:line="240" w:lineRule="auto"/>
        <w:rPr>
          <w:rFonts w:ascii="Cambria" w:hAnsi="Cambria"/>
          <w:bCs/>
          <w:sz w:val="20"/>
          <w:szCs w:val="20"/>
        </w:rPr>
      </w:pPr>
      <w:r w:rsidRPr="0041381B">
        <w:rPr>
          <w:rFonts w:ascii="Cambria" w:hAnsi="Cambria"/>
          <w:bCs/>
          <w:sz w:val="20"/>
          <w:szCs w:val="20"/>
        </w:rPr>
        <w:t>zapobieganie nadzwyczajnym zagrożeniom życia i zdrowia ludzi oraz środowiska,</w:t>
      </w:r>
    </w:p>
    <w:p w14:paraId="10932013" w14:textId="77777777" w:rsidR="00F34E05" w:rsidRPr="0041381B"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ochrona przed powodzią i suszą,</w:t>
      </w:r>
    </w:p>
    <w:p w14:paraId="774224A8" w14:textId="77777777" w:rsidR="00F34E05" w:rsidRPr="0041381B"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gospodarka odpadami komunalnymi,</w:t>
      </w:r>
    </w:p>
    <w:p w14:paraId="3F85443B" w14:textId="77777777" w:rsidR="00F34E05" w:rsidRPr="0041381B"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budowa infrastruktury komunalnej,</w:t>
      </w:r>
    </w:p>
    <w:p w14:paraId="7697675E" w14:textId="77777777" w:rsidR="00F34E05" w:rsidRPr="0041381B"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tworzenie niektórych obszarów chronionych,</w:t>
      </w:r>
    </w:p>
    <w:p w14:paraId="29657C7B" w14:textId="77777777" w:rsidR="00F34E05" w:rsidRPr="0041381B"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ochrona i tworzenie terenów zieleni miejskiej i parkowej,</w:t>
      </w:r>
    </w:p>
    <w:p w14:paraId="356553ED" w14:textId="77777777" w:rsidR="00F34E05" w:rsidRPr="0041381B" w:rsidRDefault="00F34E05" w:rsidP="003D04F9">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prowadzenie kampanii i programów edukacyjnych.</w:t>
      </w:r>
    </w:p>
    <w:p w14:paraId="0B516B64" w14:textId="77777777" w:rsidR="00F34E05" w:rsidRPr="0041381B" w:rsidRDefault="00F34E05" w:rsidP="002F3A6C">
      <w:pPr>
        <w:spacing w:after="0" w:line="240" w:lineRule="auto"/>
        <w:rPr>
          <w:rFonts w:ascii="Cambria" w:hAnsi="Cambria"/>
          <w:bCs/>
          <w:sz w:val="20"/>
          <w:szCs w:val="20"/>
        </w:rPr>
      </w:pPr>
    </w:p>
    <w:p w14:paraId="4D9188F5" w14:textId="77777777"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Na innych zasadach odbywa się zarządzanie w stosunku do podmiotów gospodarczych korzystających ze środowiska. Kierują się one głównie rachu</w:t>
      </w:r>
      <w:r w:rsidR="005214B1" w:rsidRPr="0041381B">
        <w:rPr>
          <w:rFonts w:ascii="Cambria" w:hAnsi="Cambria"/>
          <w:bCs/>
          <w:sz w:val="20"/>
          <w:szCs w:val="20"/>
        </w:rPr>
        <w:t>nkiem (efektami) ekonomicznym i </w:t>
      </w:r>
      <w:r w:rsidRPr="0041381B">
        <w:rPr>
          <w:rFonts w:ascii="Cambria" w:hAnsi="Cambria"/>
          <w:bCs/>
          <w:sz w:val="20"/>
          <w:szCs w:val="20"/>
        </w:rPr>
        <w:t xml:space="preserve">zasadami konkurencji </w:t>
      </w:r>
      <w:r w:rsidR="00F158A9" w:rsidRPr="0041381B">
        <w:rPr>
          <w:rFonts w:ascii="Cambria" w:hAnsi="Cambria"/>
          <w:bCs/>
          <w:sz w:val="20"/>
          <w:szCs w:val="20"/>
        </w:rPr>
        <w:t>rynkowej, choć</w:t>
      </w:r>
      <w:r w:rsidRPr="0041381B">
        <w:rPr>
          <w:rFonts w:ascii="Cambria" w:hAnsi="Cambria"/>
          <w:bCs/>
          <w:sz w:val="20"/>
          <w:szCs w:val="20"/>
        </w:rPr>
        <w:t xml:space="preserve"> od jakiegoś czasu uwzględniają one także głos opinii społecznej. Na tym szczeblu zarządzane środowiskiem odbywa się przez:</w:t>
      </w:r>
    </w:p>
    <w:p w14:paraId="63401098" w14:textId="77777777" w:rsidR="00F34E05" w:rsidRPr="0041381B" w:rsidRDefault="00F34E05" w:rsidP="002F3A6C">
      <w:pPr>
        <w:spacing w:after="0" w:line="240" w:lineRule="auto"/>
        <w:ind w:firstLine="708"/>
        <w:rPr>
          <w:rFonts w:ascii="Cambria" w:hAnsi="Cambria"/>
          <w:bCs/>
          <w:sz w:val="20"/>
          <w:szCs w:val="20"/>
        </w:rPr>
      </w:pPr>
    </w:p>
    <w:p w14:paraId="2BC97F25"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 xml:space="preserve">dotrzymywanie wymagań </w:t>
      </w:r>
      <w:r w:rsidR="007D57DE" w:rsidRPr="0041381B">
        <w:rPr>
          <w:rFonts w:ascii="Cambria" w:hAnsi="Cambria"/>
          <w:bCs/>
          <w:sz w:val="20"/>
          <w:szCs w:val="20"/>
        </w:rPr>
        <w:t>stawianych przez przepisy prawa,</w:t>
      </w:r>
    </w:p>
    <w:p w14:paraId="6C1F85CE"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porządkowanie technol</w:t>
      </w:r>
      <w:r w:rsidR="007D57DE" w:rsidRPr="0041381B">
        <w:rPr>
          <w:rFonts w:ascii="Cambria" w:hAnsi="Cambria"/>
          <w:bCs/>
          <w:sz w:val="20"/>
          <w:szCs w:val="20"/>
        </w:rPr>
        <w:t>ogii i reżimów obsługi urządzeń,</w:t>
      </w:r>
    </w:p>
    <w:p w14:paraId="105D2819"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moder</w:t>
      </w:r>
      <w:r w:rsidR="007D57DE" w:rsidRPr="0041381B">
        <w:rPr>
          <w:rFonts w:ascii="Cambria" w:hAnsi="Cambria"/>
          <w:bCs/>
          <w:sz w:val="20"/>
          <w:szCs w:val="20"/>
        </w:rPr>
        <w:t>nizacje stosowanych technologii,</w:t>
      </w:r>
    </w:p>
    <w:p w14:paraId="60D80F16"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eliminowanie technol</w:t>
      </w:r>
      <w:r w:rsidR="007D57DE" w:rsidRPr="0041381B">
        <w:rPr>
          <w:rFonts w:ascii="Cambria" w:hAnsi="Cambria"/>
          <w:bCs/>
          <w:sz w:val="20"/>
          <w:szCs w:val="20"/>
        </w:rPr>
        <w:t>ogii uciążliwych dla środowiska,</w:t>
      </w:r>
    </w:p>
    <w:p w14:paraId="5BC7AE2F"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instalowa</w:t>
      </w:r>
      <w:r w:rsidR="007D57DE" w:rsidRPr="0041381B">
        <w:rPr>
          <w:rFonts w:ascii="Cambria" w:hAnsi="Cambria"/>
          <w:bCs/>
          <w:sz w:val="20"/>
          <w:szCs w:val="20"/>
        </w:rPr>
        <w:t>nie urządzeń ochrony środowiska,</w:t>
      </w:r>
    </w:p>
    <w:p w14:paraId="16723032"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stałą kontrolę wielkości emisji zanieczyszczeń.</w:t>
      </w:r>
    </w:p>
    <w:p w14:paraId="35AFAFF4" w14:textId="77777777" w:rsidR="00F34E05" w:rsidRPr="0041381B" w:rsidRDefault="00F34E05" w:rsidP="002F3A6C">
      <w:pPr>
        <w:spacing w:after="0" w:line="240" w:lineRule="auto"/>
        <w:ind w:firstLine="708"/>
        <w:jc w:val="both"/>
        <w:rPr>
          <w:rFonts w:ascii="Cambria" w:hAnsi="Cambria"/>
          <w:bCs/>
          <w:sz w:val="20"/>
          <w:szCs w:val="20"/>
        </w:rPr>
      </w:pPr>
    </w:p>
    <w:p w14:paraId="2FFDE98D" w14:textId="77777777"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lastRenderedPageBreak/>
        <w:t>Instytucje działające w ramach administracji a odpowiedzialne za wyko</w:t>
      </w:r>
      <w:r w:rsidR="00F158A9" w:rsidRPr="0041381B">
        <w:rPr>
          <w:rFonts w:ascii="Cambria" w:hAnsi="Cambria"/>
          <w:bCs/>
          <w:sz w:val="20"/>
          <w:szCs w:val="20"/>
        </w:rPr>
        <w:t>nanie i </w:t>
      </w:r>
      <w:r w:rsidRPr="0041381B">
        <w:rPr>
          <w:rFonts w:ascii="Cambria" w:hAnsi="Cambria"/>
          <w:bCs/>
          <w:sz w:val="20"/>
          <w:szCs w:val="20"/>
        </w:rPr>
        <w:t>egzekwowanie prawa mają głównie na celu zapobieganie zanieczyszczeniom poprzez:</w:t>
      </w:r>
    </w:p>
    <w:p w14:paraId="3AF58BC2" w14:textId="77777777" w:rsidR="009B2FF1" w:rsidRPr="0041381B" w:rsidRDefault="009B2FF1" w:rsidP="002F3A6C">
      <w:pPr>
        <w:spacing w:after="0" w:line="240" w:lineRule="auto"/>
        <w:ind w:firstLine="708"/>
        <w:jc w:val="both"/>
        <w:rPr>
          <w:rFonts w:ascii="Cambria" w:hAnsi="Cambria"/>
          <w:bCs/>
          <w:sz w:val="20"/>
          <w:szCs w:val="20"/>
        </w:rPr>
      </w:pPr>
    </w:p>
    <w:p w14:paraId="78FF5A87"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rac</w:t>
      </w:r>
      <w:r w:rsidR="007D57DE" w:rsidRPr="0041381B">
        <w:rPr>
          <w:rFonts w:ascii="Cambria" w:hAnsi="Cambria"/>
          <w:bCs/>
          <w:sz w:val="20"/>
          <w:szCs w:val="20"/>
        </w:rPr>
        <w:t>jonalne planowanie przestrzenne,</w:t>
      </w:r>
    </w:p>
    <w:p w14:paraId="7740F110"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kontrolowanie gospodar</w:t>
      </w:r>
      <w:r w:rsidR="007D57DE" w:rsidRPr="0041381B">
        <w:rPr>
          <w:rFonts w:ascii="Cambria" w:hAnsi="Cambria"/>
          <w:bCs/>
          <w:sz w:val="20"/>
          <w:szCs w:val="20"/>
        </w:rPr>
        <w:t>czego korzystania ze środowiska,</w:t>
      </w:r>
    </w:p>
    <w:p w14:paraId="116CF51E"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porządkowanie działalności związanej z gospodar</w:t>
      </w:r>
      <w:r w:rsidR="007D57DE" w:rsidRPr="0041381B">
        <w:rPr>
          <w:rFonts w:ascii="Cambria" w:hAnsi="Cambria"/>
          <w:bCs/>
          <w:sz w:val="20"/>
          <w:szCs w:val="20"/>
        </w:rPr>
        <w:t>czym korzystaniem ze środowiska,</w:t>
      </w:r>
    </w:p>
    <w:p w14:paraId="1C042E95"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instalowanie urządzeń ochrony środowiska.</w:t>
      </w:r>
    </w:p>
    <w:p w14:paraId="677BC3D2" w14:textId="77777777" w:rsidR="00AC0EF9" w:rsidRPr="0041381B" w:rsidRDefault="00AC0EF9" w:rsidP="002F3A6C">
      <w:pPr>
        <w:spacing w:after="0" w:line="240" w:lineRule="auto"/>
        <w:ind w:firstLine="708"/>
        <w:jc w:val="both"/>
        <w:rPr>
          <w:rFonts w:ascii="Cambria" w:hAnsi="Cambria"/>
          <w:bCs/>
          <w:sz w:val="20"/>
          <w:szCs w:val="20"/>
        </w:rPr>
      </w:pPr>
    </w:p>
    <w:p w14:paraId="12144A40" w14:textId="0FE9E46A"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Inst</w:t>
      </w:r>
      <w:r w:rsidR="00AC0EF9" w:rsidRPr="0041381B">
        <w:rPr>
          <w:rFonts w:ascii="Cambria" w:hAnsi="Cambria"/>
          <w:bCs/>
          <w:sz w:val="20"/>
          <w:szCs w:val="20"/>
        </w:rPr>
        <w:t>rumenty służące do zarządzania P</w:t>
      </w:r>
      <w:r w:rsidRPr="0041381B">
        <w:rPr>
          <w:rFonts w:ascii="Cambria" w:hAnsi="Cambria"/>
          <w:bCs/>
          <w:sz w:val="20"/>
          <w:szCs w:val="20"/>
        </w:rPr>
        <w:t>rograme</w:t>
      </w:r>
      <w:r w:rsidR="00AC0EF9" w:rsidRPr="0041381B">
        <w:rPr>
          <w:rFonts w:ascii="Cambria" w:hAnsi="Cambria"/>
          <w:bCs/>
          <w:sz w:val="20"/>
          <w:szCs w:val="20"/>
        </w:rPr>
        <w:t>m Ochrony Ś</w:t>
      </w:r>
      <w:r w:rsidR="00F158A9" w:rsidRPr="0041381B">
        <w:rPr>
          <w:rFonts w:ascii="Cambria" w:hAnsi="Cambria"/>
          <w:bCs/>
          <w:sz w:val="20"/>
          <w:szCs w:val="20"/>
        </w:rPr>
        <w:t>rodowiska wynikają z </w:t>
      </w:r>
      <w:r w:rsidRPr="0041381B">
        <w:rPr>
          <w:rFonts w:ascii="Cambria" w:hAnsi="Cambria"/>
          <w:bCs/>
          <w:sz w:val="20"/>
          <w:szCs w:val="20"/>
        </w:rPr>
        <w:t>obowiązujących aktów pra</w:t>
      </w:r>
      <w:r w:rsidR="00053F9C">
        <w:rPr>
          <w:rFonts w:ascii="Cambria" w:hAnsi="Cambria"/>
          <w:bCs/>
          <w:sz w:val="20"/>
          <w:szCs w:val="20"/>
        </w:rPr>
        <w:t>w</w:t>
      </w:r>
      <w:r w:rsidRPr="0041381B">
        <w:rPr>
          <w:rFonts w:ascii="Cambria" w:hAnsi="Cambria"/>
          <w:bCs/>
          <w:sz w:val="20"/>
          <w:szCs w:val="20"/>
        </w:rPr>
        <w:t>nych (np. Prawo ochrony środowiska, o zagospodarowaniu przestrzennym, o ochronie przyrody, o odpadach itp.) i można je podzielić na instrumenty prawne, finans</w:t>
      </w:r>
      <w:r w:rsidR="00422C46" w:rsidRPr="0041381B">
        <w:rPr>
          <w:rFonts w:ascii="Cambria" w:hAnsi="Cambria"/>
          <w:bCs/>
          <w:sz w:val="20"/>
          <w:szCs w:val="20"/>
        </w:rPr>
        <w:t xml:space="preserve">owe, polityczne, społeczne oraz </w:t>
      </w:r>
      <w:r w:rsidRPr="0041381B">
        <w:rPr>
          <w:rFonts w:ascii="Cambria" w:hAnsi="Cambria"/>
          <w:bCs/>
          <w:sz w:val="20"/>
          <w:szCs w:val="20"/>
        </w:rPr>
        <w:t>strukturalne.</w:t>
      </w:r>
    </w:p>
    <w:p w14:paraId="2F712F80" w14:textId="77777777" w:rsidR="00F34E05" w:rsidRPr="0041381B" w:rsidRDefault="00F34E05" w:rsidP="002F3A6C">
      <w:pPr>
        <w:spacing w:after="0" w:line="240" w:lineRule="auto"/>
        <w:rPr>
          <w:rFonts w:ascii="Cambria" w:hAnsi="Cambria"/>
          <w:sz w:val="20"/>
          <w:szCs w:val="20"/>
        </w:rPr>
      </w:pPr>
    </w:p>
    <w:p w14:paraId="24380876"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554" w:name="_Toc142324137"/>
      <w:r w:rsidRPr="0041381B">
        <w:rPr>
          <w:rStyle w:val="Nagwek2Znak"/>
          <w:rFonts w:eastAsia="Calibri"/>
          <w:i/>
          <w:color w:val="auto"/>
          <w:sz w:val="20"/>
          <w:szCs w:val="20"/>
          <w:lang w:eastAsia="pl-PL"/>
        </w:rPr>
        <w:t>8.2.1. Instrumenty prawne</w:t>
      </w:r>
      <w:bookmarkEnd w:id="554"/>
    </w:p>
    <w:p w14:paraId="14A94ADF" w14:textId="77777777" w:rsidR="00261E7A" w:rsidRPr="0041381B" w:rsidRDefault="00261E7A" w:rsidP="002F3A6C">
      <w:pPr>
        <w:spacing w:after="0" w:line="240" w:lineRule="auto"/>
        <w:rPr>
          <w:rFonts w:ascii="Cambria" w:hAnsi="Cambria"/>
          <w:bCs/>
          <w:sz w:val="20"/>
          <w:szCs w:val="20"/>
        </w:rPr>
      </w:pPr>
    </w:p>
    <w:p w14:paraId="3DAA02BC" w14:textId="77777777" w:rsidR="00F34E05" w:rsidRPr="0041381B" w:rsidRDefault="00F34E05" w:rsidP="002F3A6C">
      <w:pPr>
        <w:spacing w:after="0" w:line="240" w:lineRule="auto"/>
        <w:ind w:firstLine="708"/>
        <w:rPr>
          <w:rFonts w:ascii="Cambria" w:hAnsi="Cambria"/>
          <w:bCs/>
          <w:sz w:val="20"/>
          <w:szCs w:val="20"/>
        </w:rPr>
      </w:pPr>
      <w:r w:rsidRPr="0041381B">
        <w:rPr>
          <w:rFonts w:ascii="Cambria" w:hAnsi="Cambria"/>
          <w:bCs/>
          <w:sz w:val="20"/>
          <w:szCs w:val="20"/>
        </w:rPr>
        <w:t>Do instrumentów prawnych zaliczamy:</w:t>
      </w:r>
    </w:p>
    <w:p w14:paraId="3E37C934" w14:textId="77777777" w:rsidR="00F34E05" w:rsidRPr="0041381B" w:rsidRDefault="00F34E05" w:rsidP="002F3A6C">
      <w:pPr>
        <w:spacing w:after="0" w:line="240" w:lineRule="auto"/>
        <w:rPr>
          <w:rFonts w:ascii="Cambria" w:hAnsi="Cambria"/>
          <w:bCs/>
          <w:sz w:val="20"/>
          <w:szCs w:val="20"/>
        </w:rPr>
      </w:pPr>
    </w:p>
    <w:p w14:paraId="7D2EA0BC"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pozwolenia na wprowadzanie do środowiska substancji lub energii, w tym pozwolenia zintegrowane,</w:t>
      </w:r>
    </w:p>
    <w:p w14:paraId="00D94C21"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koncesje geologiczne wydawane na rozpoznanie i eksploatacje surowców mineralnych,</w:t>
      </w:r>
    </w:p>
    <w:p w14:paraId="2B4A3CF8"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raporty oddziaływania na środowisko planowanych czy istniejących inwestycji,</w:t>
      </w:r>
    </w:p>
    <w:p w14:paraId="5A11CBA9"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uchwały zatwierdzające plany zagospodarowania przestrzennego,</w:t>
      </w:r>
    </w:p>
    <w:p w14:paraId="77BF085E"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sz w:val="20"/>
          <w:szCs w:val="20"/>
        </w:rPr>
      </w:pPr>
      <w:r w:rsidRPr="0041381B">
        <w:rPr>
          <w:rFonts w:ascii="Cambria" w:hAnsi="Cambria"/>
          <w:bCs/>
          <w:sz w:val="20"/>
          <w:szCs w:val="20"/>
        </w:rPr>
        <w:t>decyzje ustalające</w:t>
      </w:r>
      <w:r w:rsidRPr="0041381B">
        <w:rPr>
          <w:rFonts w:ascii="Cambria" w:hAnsi="Cambria"/>
          <w:sz w:val="20"/>
          <w:szCs w:val="20"/>
        </w:rPr>
        <w:t xml:space="preserve"> lokalizację inwestycji celu publ</w:t>
      </w:r>
      <w:r w:rsidR="003A6CAB" w:rsidRPr="0041381B">
        <w:rPr>
          <w:rFonts w:ascii="Cambria" w:hAnsi="Cambria"/>
          <w:sz w:val="20"/>
          <w:szCs w:val="20"/>
        </w:rPr>
        <w:t>icznego lub warunków zabudowy i </w:t>
      </w:r>
      <w:r w:rsidRPr="0041381B">
        <w:rPr>
          <w:rFonts w:ascii="Cambria" w:hAnsi="Cambria"/>
          <w:sz w:val="20"/>
          <w:szCs w:val="20"/>
        </w:rPr>
        <w:t>zagospodarowania terenu.</w:t>
      </w:r>
    </w:p>
    <w:p w14:paraId="76B0EAF1" w14:textId="77777777" w:rsidR="00F34E05" w:rsidRPr="0041381B" w:rsidRDefault="00F34E05" w:rsidP="002F3A6C">
      <w:pPr>
        <w:autoSpaceDE w:val="0"/>
        <w:autoSpaceDN w:val="0"/>
        <w:adjustRightInd w:val="0"/>
        <w:spacing w:after="0" w:line="240" w:lineRule="auto"/>
        <w:ind w:left="720"/>
        <w:contextualSpacing/>
        <w:jc w:val="both"/>
        <w:rPr>
          <w:rFonts w:ascii="Cambria" w:hAnsi="Cambria"/>
          <w:sz w:val="20"/>
          <w:szCs w:val="20"/>
        </w:rPr>
      </w:pPr>
    </w:p>
    <w:p w14:paraId="7C3215DC" w14:textId="77777777"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 xml:space="preserve">Szczególnym instrumentem prawnym jest od niedawna </w:t>
      </w:r>
      <w:r w:rsidR="00F158A9" w:rsidRPr="0041381B">
        <w:rPr>
          <w:rFonts w:ascii="Cambria" w:hAnsi="Cambria"/>
          <w:bCs/>
          <w:sz w:val="20"/>
          <w:szCs w:val="20"/>
        </w:rPr>
        <w:t>monitoring, czyli</w:t>
      </w:r>
      <w:r w:rsidRPr="0041381B">
        <w:rPr>
          <w:rFonts w:ascii="Cambria" w:hAnsi="Cambria"/>
          <w:bCs/>
          <w:sz w:val="20"/>
          <w:szCs w:val="20"/>
        </w:rPr>
        <w:t xml:space="preserve"> kontrola jakości stanu środowiska. Prowadzony on jest </w:t>
      </w:r>
      <w:r w:rsidR="00F158A9" w:rsidRPr="0041381B">
        <w:rPr>
          <w:rFonts w:ascii="Cambria" w:hAnsi="Cambria"/>
          <w:bCs/>
          <w:sz w:val="20"/>
          <w:szCs w:val="20"/>
        </w:rPr>
        <w:t>zarówno, jako</w:t>
      </w:r>
      <w:r w:rsidRPr="0041381B">
        <w:rPr>
          <w:rFonts w:ascii="Cambria" w:hAnsi="Cambria"/>
          <w:bCs/>
          <w:sz w:val="20"/>
          <w:szCs w:val="20"/>
        </w:rPr>
        <w:t xml:space="preserve"> badan</w:t>
      </w:r>
      <w:r w:rsidR="007D57DE" w:rsidRPr="0041381B">
        <w:rPr>
          <w:rFonts w:ascii="Cambria" w:hAnsi="Cambria"/>
          <w:bCs/>
          <w:sz w:val="20"/>
          <w:szCs w:val="20"/>
        </w:rPr>
        <w:t>ia jakości środowiska jak też w </w:t>
      </w:r>
      <w:r w:rsidRPr="0041381B">
        <w:rPr>
          <w:rFonts w:ascii="Cambria" w:hAnsi="Cambria"/>
          <w:bCs/>
          <w:sz w:val="20"/>
          <w:szCs w:val="20"/>
        </w:rPr>
        <w:t xml:space="preserve">odniesieniu do ilości zasobów środowiska. Obecnie, wprowadzenie badań </w:t>
      </w:r>
      <w:r w:rsidR="00F158A9" w:rsidRPr="0041381B">
        <w:rPr>
          <w:rFonts w:ascii="Cambria" w:hAnsi="Cambria"/>
          <w:bCs/>
          <w:sz w:val="20"/>
          <w:szCs w:val="20"/>
        </w:rPr>
        <w:t>monitoringowych, jako</w:t>
      </w:r>
      <w:r w:rsidRPr="0041381B">
        <w:rPr>
          <w:rFonts w:ascii="Cambria" w:hAnsi="Cambria"/>
          <w:bCs/>
          <w:sz w:val="20"/>
          <w:szCs w:val="20"/>
        </w:rPr>
        <w:t xml:space="preserve"> obowiązujących przez zapisy w niektórych aktach prawnych czynią je instrumentem o znaczeniu prawym.</w:t>
      </w:r>
    </w:p>
    <w:p w14:paraId="287D91EF" w14:textId="77777777" w:rsidR="00F34E05" w:rsidRPr="0041381B" w:rsidRDefault="00F34E05" w:rsidP="002F3A6C">
      <w:pPr>
        <w:pStyle w:val="Nagwek3"/>
        <w:spacing w:before="0" w:beforeAutospacing="0" w:after="0" w:afterAutospacing="0"/>
        <w:rPr>
          <w:rStyle w:val="Nagwek2Znak"/>
          <w:rFonts w:eastAsia="Calibri"/>
          <w:i/>
          <w:color w:val="auto"/>
          <w:sz w:val="20"/>
          <w:szCs w:val="20"/>
          <w:lang w:eastAsia="pl-PL"/>
        </w:rPr>
      </w:pPr>
    </w:p>
    <w:p w14:paraId="74543EC9"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555" w:name="_Toc142324138"/>
      <w:r w:rsidRPr="0041381B">
        <w:rPr>
          <w:rStyle w:val="Nagwek2Znak"/>
          <w:rFonts w:eastAsia="Calibri"/>
          <w:i/>
          <w:color w:val="auto"/>
          <w:sz w:val="20"/>
          <w:szCs w:val="20"/>
          <w:lang w:eastAsia="pl-PL"/>
        </w:rPr>
        <w:t>8.2.2. Instrumenty finansowe</w:t>
      </w:r>
      <w:bookmarkEnd w:id="555"/>
    </w:p>
    <w:p w14:paraId="5EF9915D" w14:textId="77777777" w:rsidR="00261E7A" w:rsidRPr="0041381B" w:rsidRDefault="00261E7A" w:rsidP="002F3A6C">
      <w:pPr>
        <w:spacing w:after="0" w:line="240" w:lineRule="auto"/>
        <w:rPr>
          <w:rFonts w:ascii="Cambria" w:hAnsi="Cambria"/>
          <w:bCs/>
          <w:sz w:val="20"/>
          <w:szCs w:val="20"/>
        </w:rPr>
      </w:pPr>
    </w:p>
    <w:p w14:paraId="274A8FCD" w14:textId="77777777" w:rsidR="00F34E05" w:rsidRPr="0041381B" w:rsidRDefault="00F34E05" w:rsidP="002F3A6C">
      <w:pPr>
        <w:spacing w:after="0" w:line="240" w:lineRule="auto"/>
        <w:rPr>
          <w:rFonts w:ascii="Cambria" w:hAnsi="Cambria"/>
          <w:bCs/>
          <w:sz w:val="20"/>
          <w:szCs w:val="20"/>
        </w:rPr>
      </w:pPr>
      <w:r w:rsidRPr="0041381B">
        <w:rPr>
          <w:rFonts w:ascii="Cambria" w:hAnsi="Cambria"/>
          <w:bCs/>
          <w:sz w:val="20"/>
          <w:szCs w:val="20"/>
        </w:rPr>
        <w:t>Do instrumentów finansowych zaliczamy:</w:t>
      </w:r>
    </w:p>
    <w:p w14:paraId="727B7E57" w14:textId="77777777" w:rsidR="00F34E05" w:rsidRPr="0041381B" w:rsidRDefault="00F34E05" w:rsidP="002F3A6C">
      <w:pPr>
        <w:spacing w:after="0" w:line="240" w:lineRule="auto"/>
        <w:rPr>
          <w:rFonts w:ascii="Cambria" w:hAnsi="Cambria"/>
          <w:bCs/>
          <w:sz w:val="20"/>
          <w:szCs w:val="20"/>
        </w:rPr>
      </w:pPr>
    </w:p>
    <w:p w14:paraId="06AACBC4"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opłaty za korzystanie ze środowiska - za emisje zanieczyszczeń do powietrza, za pobór wody powierzchniowej i podziemnej, za odprowadzanie ścieków do wód lub ziemi, za składowanie odpadów, za powierzchnie, z której odprowadzane są ścieki,</w:t>
      </w:r>
    </w:p>
    <w:p w14:paraId="6157D0EE"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administracyjne kary pieniężne,</w:t>
      </w:r>
    </w:p>
    <w:p w14:paraId="00F7132E"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odpowiedzialność cywilna, karna i administracyjna,</w:t>
      </w:r>
    </w:p>
    <w:p w14:paraId="21A78196"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kredyty i dotacje z funduszy ochrony środowiska.</w:t>
      </w:r>
    </w:p>
    <w:p w14:paraId="322321F9" w14:textId="77777777" w:rsidR="00F265C7" w:rsidRPr="0041381B" w:rsidRDefault="00F265C7" w:rsidP="002F3A6C">
      <w:pPr>
        <w:pStyle w:val="Nagwek3"/>
        <w:spacing w:before="0" w:beforeAutospacing="0" w:after="0" w:afterAutospacing="0"/>
        <w:rPr>
          <w:rStyle w:val="Nagwek2Znak"/>
          <w:rFonts w:eastAsia="Calibri"/>
          <w:i/>
          <w:color w:val="auto"/>
          <w:sz w:val="20"/>
          <w:szCs w:val="20"/>
          <w:lang w:eastAsia="pl-PL"/>
        </w:rPr>
      </w:pPr>
    </w:p>
    <w:p w14:paraId="08DB2191"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556" w:name="_Toc142324139"/>
      <w:r w:rsidRPr="0041381B">
        <w:rPr>
          <w:rStyle w:val="Nagwek2Znak"/>
          <w:rFonts w:eastAsia="Calibri"/>
          <w:i/>
          <w:color w:val="auto"/>
          <w:sz w:val="20"/>
          <w:szCs w:val="20"/>
          <w:lang w:eastAsia="pl-PL"/>
        </w:rPr>
        <w:t>8.2.3. Instrumenty polityczne</w:t>
      </w:r>
      <w:bookmarkEnd w:id="556"/>
    </w:p>
    <w:p w14:paraId="59A37A2C" w14:textId="77777777" w:rsidR="00F34E05" w:rsidRPr="0041381B" w:rsidRDefault="00F34E05" w:rsidP="002F3A6C">
      <w:pPr>
        <w:pStyle w:val="Nagwek3"/>
        <w:spacing w:before="0" w:beforeAutospacing="0" w:after="0" w:afterAutospacing="0"/>
        <w:rPr>
          <w:rStyle w:val="Nagwek2Znak"/>
          <w:rFonts w:eastAsia="Calibri"/>
          <w:i/>
          <w:color w:val="auto"/>
          <w:sz w:val="20"/>
          <w:szCs w:val="20"/>
          <w:lang w:eastAsia="pl-PL"/>
        </w:rPr>
      </w:pPr>
    </w:p>
    <w:p w14:paraId="6F92DEE8" w14:textId="52E02FFD"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 xml:space="preserve">Do najważniejszych instrumentów politycznych należą zapisy składające się na obowiązującą </w:t>
      </w:r>
      <w:r w:rsidR="00672FB1" w:rsidRPr="0041381B">
        <w:rPr>
          <w:rFonts w:ascii="Cambria" w:hAnsi="Cambria"/>
          <w:bCs/>
          <w:sz w:val="20"/>
          <w:szCs w:val="20"/>
        </w:rPr>
        <w:t>Strategię na rzecz Odpowiedzialnego Rozwoju, Politykę Ekologiczną Państwa,</w:t>
      </w:r>
      <w:r w:rsidRPr="0041381B">
        <w:rPr>
          <w:rFonts w:ascii="Cambria" w:hAnsi="Cambria"/>
          <w:bCs/>
          <w:sz w:val="20"/>
          <w:szCs w:val="20"/>
        </w:rPr>
        <w:t xml:space="preserve"> Program Ochrony Środowiska </w:t>
      </w:r>
      <w:r w:rsidR="004905BF" w:rsidRPr="0041381B">
        <w:rPr>
          <w:rFonts w:ascii="Cambria" w:hAnsi="Cambria"/>
          <w:bCs/>
          <w:sz w:val="20"/>
          <w:szCs w:val="20"/>
        </w:rPr>
        <w:t xml:space="preserve">Województwa </w:t>
      </w:r>
      <w:r w:rsidR="008045A6" w:rsidRPr="0041381B">
        <w:rPr>
          <w:rFonts w:ascii="Cambria" w:hAnsi="Cambria"/>
          <w:bCs/>
          <w:sz w:val="20"/>
          <w:szCs w:val="20"/>
        </w:rPr>
        <w:t>Warmińsko - Mazurskiego</w:t>
      </w:r>
      <w:r w:rsidRPr="0041381B">
        <w:rPr>
          <w:rFonts w:ascii="Cambria" w:hAnsi="Cambria"/>
          <w:bCs/>
          <w:sz w:val="20"/>
          <w:szCs w:val="20"/>
        </w:rPr>
        <w:t>,</w:t>
      </w:r>
      <w:r w:rsidR="00F158A9" w:rsidRPr="0041381B">
        <w:rPr>
          <w:rFonts w:ascii="Cambria" w:hAnsi="Cambria"/>
          <w:bCs/>
          <w:sz w:val="20"/>
          <w:szCs w:val="20"/>
        </w:rPr>
        <w:t xml:space="preserve"> Program Ochrony Środowiska Powiatu </w:t>
      </w:r>
      <w:r w:rsidR="007A4F3B" w:rsidRPr="0041381B">
        <w:rPr>
          <w:rFonts w:ascii="Cambria" w:hAnsi="Cambria"/>
          <w:bCs/>
          <w:sz w:val="20"/>
          <w:szCs w:val="20"/>
        </w:rPr>
        <w:t>Giżyckiego</w:t>
      </w:r>
      <w:r w:rsidR="00F158A9" w:rsidRPr="0041381B">
        <w:rPr>
          <w:rFonts w:ascii="Cambria" w:hAnsi="Cambria"/>
          <w:bCs/>
          <w:sz w:val="20"/>
          <w:szCs w:val="20"/>
        </w:rPr>
        <w:t>,</w:t>
      </w:r>
      <w:r w:rsidRPr="0041381B">
        <w:rPr>
          <w:rFonts w:ascii="Cambria" w:hAnsi="Cambria"/>
          <w:bCs/>
          <w:sz w:val="20"/>
          <w:szCs w:val="20"/>
        </w:rPr>
        <w:t xml:space="preserve"> a także dokumenty składające się na politykę rozwoju </w:t>
      </w:r>
      <w:r w:rsidR="00617242" w:rsidRPr="0041381B">
        <w:rPr>
          <w:rFonts w:ascii="Cambria" w:hAnsi="Cambria"/>
          <w:bCs/>
          <w:sz w:val="20"/>
          <w:szCs w:val="20"/>
        </w:rPr>
        <w:t xml:space="preserve">miasta </w:t>
      </w:r>
      <w:r w:rsidR="007A4F3B" w:rsidRPr="0041381B">
        <w:rPr>
          <w:rFonts w:ascii="Cambria" w:hAnsi="Cambria"/>
          <w:bCs/>
          <w:sz w:val="20"/>
          <w:szCs w:val="20"/>
        </w:rPr>
        <w:t>Giżycka</w:t>
      </w:r>
      <w:r w:rsidR="00F158A9" w:rsidRPr="0041381B">
        <w:rPr>
          <w:rFonts w:ascii="Cambria" w:hAnsi="Cambria"/>
          <w:bCs/>
          <w:sz w:val="20"/>
          <w:szCs w:val="20"/>
        </w:rPr>
        <w:t>.</w:t>
      </w:r>
    </w:p>
    <w:p w14:paraId="707E689C" w14:textId="77777777" w:rsidR="009C4CC9" w:rsidRPr="0041381B" w:rsidRDefault="009C4CC9" w:rsidP="002F3A6C">
      <w:pPr>
        <w:spacing w:after="0" w:line="240" w:lineRule="auto"/>
        <w:ind w:firstLine="708"/>
        <w:jc w:val="both"/>
        <w:rPr>
          <w:rFonts w:ascii="Cambria" w:hAnsi="Cambria"/>
          <w:sz w:val="20"/>
          <w:szCs w:val="20"/>
        </w:rPr>
      </w:pPr>
    </w:p>
    <w:p w14:paraId="3C800C1A"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557" w:name="_Toc142324140"/>
      <w:r w:rsidRPr="0041381B">
        <w:rPr>
          <w:rStyle w:val="Nagwek2Znak"/>
          <w:rFonts w:eastAsia="Calibri"/>
          <w:i/>
          <w:color w:val="auto"/>
          <w:sz w:val="20"/>
          <w:szCs w:val="20"/>
          <w:lang w:eastAsia="pl-PL"/>
        </w:rPr>
        <w:t>8.2.4. Instrumenty społeczne</w:t>
      </w:r>
      <w:bookmarkEnd w:id="557"/>
    </w:p>
    <w:p w14:paraId="175D1CC9" w14:textId="77777777" w:rsidR="00261E7A" w:rsidRPr="0041381B" w:rsidRDefault="00261E7A" w:rsidP="002F3A6C">
      <w:pPr>
        <w:pStyle w:val="Nagwek3"/>
        <w:spacing w:before="0" w:beforeAutospacing="0" w:after="0" w:afterAutospacing="0"/>
        <w:rPr>
          <w:rStyle w:val="Nagwek2Znak"/>
          <w:rFonts w:eastAsia="Calibri"/>
          <w:i/>
          <w:color w:val="auto"/>
          <w:sz w:val="20"/>
          <w:szCs w:val="20"/>
          <w:lang w:eastAsia="pl-PL"/>
        </w:rPr>
      </w:pPr>
    </w:p>
    <w:p w14:paraId="6A260E9A" w14:textId="61F68913"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Współdziałanie to jeden z najważniejszych instru</w:t>
      </w:r>
      <w:r w:rsidR="00857DA2" w:rsidRPr="0041381B">
        <w:rPr>
          <w:rFonts w:ascii="Cambria" w:hAnsi="Cambria"/>
          <w:bCs/>
          <w:sz w:val="20"/>
          <w:szCs w:val="20"/>
        </w:rPr>
        <w:t>mentów społecznych pomagający w </w:t>
      </w:r>
      <w:r w:rsidRPr="0041381B">
        <w:rPr>
          <w:rFonts w:ascii="Cambria" w:hAnsi="Cambria"/>
          <w:bCs/>
          <w:sz w:val="20"/>
          <w:szCs w:val="20"/>
        </w:rPr>
        <w:t xml:space="preserve">dobrym zarządzaniu ochroną środowiska na terenie </w:t>
      </w:r>
      <w:r w:rsidR="00617242" w:rsidRPr="0041381B">
        <w:rPr>
          <w:rFonts w:ascii="Cambria" w:hAnsi="Cambria"/>
          <w:bCs/>
          <w:sz w:val="20"/>
          <w:szCs w:val="20"/>
        </w:rPr>
        <w:t>miasta</w:t>
      </w:r>
      <w:r w:rsidRPr="0041381B">
        <w:rPr>
          <w:rFonts w:ascii="Cambria" w:hAnsi="Cambria"/>
          <w:bCs/>
          <w:sz w:val="20"/>
          <w:szCs w:val="20"/>
        </w:rPr>
        <w:t>. Uzgodnienia i usprawnienia instytucjonalne są ważnym elementem skutecznego zarządzania opartego o zasady zrównoważonego rozwoju. Można je podzielić na:</w:t>
      </w:r>
    </w:p>
    <w:p w14:paraId="33711015" w14:textId="77777777" w:rsidR="00F34E05" w:rsidRPr="0041381B" w:rsidRDefault="00F34E05" w:rsidP="002F3A6C">
      <w:pPr>
        <w:numPr>
          <w:ilvl w:val="0"/>
          <w:numId w:val="6"/>
        </w:numPr>
        <w:spacing w:after="0" w:line="240" w:lineRule="auto"/>
        <w:rPr>
          <w:rFonts w:ascii="Cambria" w:hAnsi="Cambria"/>
          <w:bCs/>
          <w:sz w:val="20"/>
          <w:szCs w:val="20"/>
        </w:rPr>
      </w:pPr>
      <w:r w:rsidRPr="0041381B">
        <w:rPr>
          <w:rFonts w:ascii="Cambria" w:hAnsi="Cambria"/>
          <w:bCs/>
          <w:sz w:val="20"/>
          <w:szCs w:val="20"/>
        </w:rPr>
        <w:lastRenderedPageBreak/>
        <w:t>Narzędzia dla usprawnienia współpracy i budowania partnerstwa tzw.</w:t>
      </w:r>
      <w:r w:rsidR="00463671" w:rsidRPr="0041381B">
        <w:rPr>
          <w:rFonts w:ascii="Cambria" w:hAnsi="Cambria"/>
          <w:bCs/>
          <w:sz w:val="20"/>
          <w:szCs w:val="20"/>
        </w:rPr>
        <w:t xml:space="preserve"> </w:t>
      </w:r>
      <w:r w:rsidRPr="0041381B">
        <w:rPr>
          <w:rFonts w:ascii="Cambria" w:hAnsi="Cambria"/>
          <w:bCs/>
          <w:sz w:val="20"/>
          <w:szCs w:val="20"/>
        </w:rPr>
        <w:t>„uczenie się poprzez działanie”. Można w nich wyróżnić dwie kategorie dotyczące:</w:t>
      </w:r>
    </w:p>
    <w:p w14:paraId="1382C7AE"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działań samorządów (dokształcanie profesjonalne i system szkoleń, interdyscyplinarny model pracy, współpraca i partnerstwo w systemach sieciowych),</w:t>
      </w:r>
    </w:p>
    <w:p w14:paraId="1B330DB8"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powiązań między władzami samorządowymi a społecz</w:t>
      </w:r>
      <w:r w:rsidR="009458DA" w:rsidRPr="0041381B">
        <w:rPr>
          <w:rFonts w:ascii="Cambria" w:hAnsi="Cambria"/>
          <w:bCs/>
          <w:sz w:val="20"/>
          <w:szCs w:val="20"/>
        </w:rPr>
        <w:t>eństwem (udział społeczeństwa w </w:t>
      </w:r>
      <w:r w:rsidRPr="0041381B">
        <w:rPr>
          <w:rFonts w:ascii="Cambria" w:hAnsi="Cambria"/>
          <w:bCs/>
          <w:sz w:val="20"/>
          <w:szCs w:val="20"/>
        </w:rPr>
        <w:t>zarządzaniu poprzez system konsultacji i debat publicznych, wprowadzenie mechanizm</w:t>
      </w:r>
      <w:r w:rsidR="009458DA" w:rsidRPr="0041381B">
        <w:rPr>
          <w:rFonts w:ascii="Cambria" w:hAnsi="Cambria"/>
          <w:bCs/>
          <w:sz w:val="20"/>
          <w:szCs w:val="20"/>
        </w:rPr>
        <w:t>ów, tzw. budowania świadomości -</w:t>
      </w:r>
      <w:r w:rsidRPr="0041381B">
        <w:rPr>
          <w:rFonts w:ascii="Cambria" w:hAnsi="Cambria"/>
          <w:bCs/>
          <w:sz w:val="20"/>
          <w:szCs w:val="20"/>
        </w:rPr>
        <w:t xml:space="preserve"> kampanie edukacyjne)</w:t>
      </w:r>
      <w:r w:rsidR="00255CC0" w:rsidRPr="0041381B">
        <w:rPr>
          <w:rFonts w:ascii="Cambria" w:hAnsi="Cambria"/>
          <w:bCs/>
          <w:sz w:val="20"/>
          <w:szCs w:val="20"/>
        </w:rPr>
        <w:t>.</w:t>
      </w:r>
    </w:p>
    <w:p w14:paraId="10A20578" w14:textId="77777777" w:rsidR="00255CC0" w:rsidRPr="0041381B" w:rsidRDefault="00255CC0" w:rsidP="00255CC0">
      <w:pPr>
        <w:autoSpaceDE w:val="0"/>
        <w:autoSpaceDN w:val="0"/>
        <w:adjustRightInd w:val="0"/>
        <w:spacing w:after="0" w:line="240" w:lineRule="auto"/>
        <w:ind w:left="714"/>
        <w:contextualSpacing/>
        <w:jc w:val="both"/>
        <w:rPr>
          <w:rFonts w:ascii="Cambria" w:hAnsi="Cambria"/>
          <w:bCs/>
          <w:sz w:val="16"/>
          <w:szCs w:val="20"/>
        </w:rPr>
      </w:pPr>
    </w:p>
    <w:p w14:paraId="32B873DB" w14:textId="77777777" w:rsidR="00F34E05" w:rsidRPr="0041381B" w:rsidRDefault="00F34E05" w:rsidP="002F3A6C">
      <w:pPr>
        <w:numPr>
          <w:ilvl w:val="0"/>
          <w:numId w:val="6"/>
        </w:numPr>
        <w:spacing w:after="0" w:line="240" w:lineRule="auto"/>
        <w:rPr>
          <w:rFonts w:ascii="Cambria" w:hAnsi="Cambria"/>
          <w:bCs/>
          <w:sz w:val="20"/>
          <w:szCs w:val="20"/>
        </w:rPr>
      </w:pPr>
      <w:r w:rsidRPr="0041381B">
        <w:rPr>
          <w:rFonts w:ascii="Cambria" w:hAnsi="Cambria"/>
          <w:bCs/>
          <w:sz w:val="20"/>
          <w:szCs w:val="20"/>
        </w:rPr>
        <w:t>Narzędzia dla formułowania, integrowania i wdrożenia polityk środowiskowych:</w:t>
      </w:r>
    </w:p>
    <w:p w14:paraId="6941794A"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środowiskowe porozumienia, karty, deklaracje, statuty;</w:t>
      </w:r>
    </w:p>
    <w:p w14:paraId="0FD6F8D5"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strategie i plany działań;</w:t>
      </w:r>
    </w:p>
    <w:p w14:paraId="4514BAE7"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systemy zarządzania środowiskiem;</w:t>
      </w:r>
    </w:p>
    <w:p w14:paraId="4752FA3F"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ocena wpływu na środowisko;</w:t>
      </w:r>
    </w:p>
    <w:p w14:paraId="555723EB"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ocena strategii środowiskowych.</w:t>
      </w:r>
    </w:p>
    <w:p w14:paraId="0B09D0D5" w14:textId="77777777" w:rsidR="00F34E05" w:rsidRPr="0041381B" w:rsidRDefault="00F34E05" w:rsidP="002F3A6C">
      <w:pPr>
        <w:autoSpaceDE w:val="0"/>
        <w:autoSpaceDN w:val="0"/>
        <w:adjustRightInd w:val="0"/>
        <w:spacing w:after="0" w:line="240" w:lineRule="auto"/>
        <w:ind w:left="720"/>
        <w:contextualSpacing/>
        <w:jc w:val="both"/>
        <w:rPr>
          <w:rFonts w:ascii="Cambria" w:hAnsi="Cambria"/>
          <w:sz w:val="16"/>
          <w:szCs w:val="20"/>
        </w:rPr>
      </w:pPr>
    </w:p>
    <w:p w14:paraId="129D226B" w14:textId="77777777" w:rsidR="00F34E05" w:rsidRPr="0041381B" w:rsidRDefault="00F34E05" w:rsidP="002F3A6C">
      <w:pPr>
        <w:numPr>
          <w:ilvl w:val="0"/>
          <w:numId w:val="6"/>
        </w:numPr>
        <w:spacing w:after="0" w:line="240" w:lineRule="auto"/>
        <w:rPr>
          <w:rFonts w:ascii="Cambria" w:hAnsi="Cambria"/>
          <w:bCs/>
          <w:sz w:val="20"/>
          <w:szCs w:val="20"/>
        </w:rPr>
      </w:pPr>
      <w:r w:rsidRPr="0041381B">
        <w:rPr>
          <w:rFonts w:ascii="Cambria" w:hAnsi="Cambria"/>
          <w:bCs/>
          <w:sz w:val="20"/>
          <w:szCs w:val="20"/>
        </w:rPr>
        <w:t>Narzędzia włączające mechanizmy rynkowe w realizację zrównoważonego rozwoju:</w:t>
      </w:r>
    </w:p>
    <w:p w14:paraId="313E2EB3"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opłaty, podatki, grzywny (na rzecz środowiska);</w:t>
      </w:r>
    </w:p>
    <w:p w14:paraId="39925BF9"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regulacje cenowe;</w:t>
      </w:r>
    </w:p>
    <w:p w14:paraId="3EDF3C38"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regulacje użytkowania, oceny inwestycji;</w:t>
      </w:r>
    </w:p>
    <w:p w14:paraId="1516053E"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środowiskowe zalecenia dla budżetowania;</w:t>
      </w:r>
    </w:p>
    <w:p w14:paraId="08D3C749"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kryteria środowiskowe w procedurach przetargowych.</w:t>
      </w:r>
    </w:p>
    <w:p w14:paraId="3F90F1FE" w14:textId="77777777" w:rsidR="001962B2" w:rsidRPr="0041381B" w:rsidRDefault="001962B2" w:rsidP="002F3A6C">
      <w:pPr>
        <w:autoSpaceDE w:val="0"/>
        <w:autoSpaceDN w:val="0"/>
        <w:adjustRightInd w:val="0"/>
        <w:spacing w:after="0" w:line="240" w:lineRule="auto"/>
        <w:ind w:left="714"/>
        <w:contextualSpacing/>
        <w:jc w:val="both"/>
        <w:rPr>
          <w:rFonts w:ascii="Cambria" w:hAnsi="Cambria"/>
          <w:bCs/>
          <w:sz w:val="16"/>
          <w:szCs w:val="20"/>
        </w:rPr>
      </w:pPr>
    </w:p>
    <w:p w14:paraId="36A07923" w14:textId="77777777" w:rsidR="00F34E05" w:rsidRPr="0041381B" w:rsidRDefault="00F34E05" w:rsidP="002F3A6C">
      <w:pPr>
        <w:numPr>
          <w:ilvl w:val="0"/>
          <w:numId w:val="6"/>
        </w:numPr>
        <w:spacing w:after="0" w:line="240" w:lineRule="auto"/>
        <w:rPr>
          <w:rFonts w:ascii="Cambria" w:hAnsi="Cambria"/>
          <w:bCs/>
          <w:sz w:val="20"/>
          <w:szCs w:val="20"/>
        </w:rPr>
      </w:pPr>
      <w:r w:rsidRPr="0041381B">
        <w:rPr>
          <w:rFonts w:ascii="Cambria" w:hAnsi="Cambria"/>
          <w:bCs/>
          <w:sz w:val="20"/>
          <w:szCs w:val="20"/>
        </w:rPr>
        <w:t>Narzędzia dla pomiaru, oceny i monitorowania skutków zrównoważonego rozwoju:</w:t>
      </w:r>
    </w:p>
    <w:p w14:paraId="455401B7"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wskaźniki równowagi środowiskowej;</w:t>
      </w:r>
    </w:p>
    <w:p w14:paraId="42D2A6B1"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ustalenie wyraźnych celów operacyjnych;</w:t>
      </w:r>
    </w:p>
    <w:p w14:paraId="2651ACA5"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monitorowanie skuteczności procesów zarządzania.</w:t>
      </w:r>
    </w:p>
    <w:p w14:paraId="2658EF57" w14:textId="77777777" w:rsidR="00E33CAF" w:rsidRPr="0041381B" w:rsidRDefault="00E33CAF" w:rsidP="002F3A6C">
      <w:pPr>
        <w:spacing w:after="0" w:line="240" w:lineRule="auto"/>
        <w:ind w:firstLine="655"/>
        <w:jc w:val="both"/>
        <w:rPr>
          <w:rFonts w:ascii="Cambria" w:hAnsi="Cambria"/>
          <w:bCs/>
          <w:sz w:val="16"/>
          <w:szCs w:val="20"/>
        </w:rPr>
      </w:pPr>
    </w:p>
    <w:p w14:paraId="3CE29554" w14:textId="77777777" w:rsidR="00F34E05" w:rsidRPr="0041381B" w:rsidRDefault="00F34E05" w:rsidP="002F3A6C">
      <w:pPr>
        <w:spacing w:after="0" w:line="240" w:lineRule="auto"/>
        <w:ind w:firstLine="655"/>
        <w:jc w:val="both"/>
        <w:rPr>
          <w:rFonts w:ascii="Cambria" w:hAnsi="Cambria"/>
          <w:sz w:val="20"/>
          <w:szCs w:val="20"/>
        </w:rPr>
      </w:pPr>
      <w:r w:rsidRPr="0041381B">
        <w:rPr>
          <w:rFonts w:ascii="Cambria" w:hAnsi="Cambria"/>
          <w:bCs/>
          <w:sz w:val="20"/>
          <w:szCs w:val="20"/>
        </w:rPr>
        <w:t xml:space="preserve">Kolejnym bardzo istotnym elementem instrumentów społecznych jest edukacja ekologiczna. </w:t>
      </w:r>
      <w:r w:rsidRPr="0041381B">
        <w:rPr>
          <w:rFonts w:ascii="Cambria" w:hAnsi="Cambria"/>
          <w:sz w:val="20"/>
          <w:szCs w:val="20"/>
        </w:rPr>
        <w:t xml:space="preserve">Pod tym pojęciem należy rozumieć różnorodne działania, które zmierzają do kształtowania świadomości ekologicznej społeczeństwa oraz przyjaznych dla środowiska nawyków. Podstawą jest tu rzetelne i ciągłe przekazywanie wiedzy na temat ochrony środowiska oraz komunikowanie się władz samorządów lokalnych ze społeczeństwem na drodze podejmowanych działań inwestycyjnych. </w:t>
      </w:r>
    </w:p>
    <w:p w14:paraId="5B877E3F" w14:textId="77777777" w:rsidR="00F34E05" w:rsidRPr="0041381B" w:rsidRDefault="00F34E05" w:rsidP="002F3A6C">
      <w:pPr>
        <w:spacing w:after="0" w:line="240" w:lineRule="auto"/>
        <w:ind w:firstLine="655"/>
        <w:rPr>
          <w:rFonts w:ascii="Cambria" w:hAnsi="Cambria"/>
          <w:sz w:val="16"/>
          <w:szCs w:val="20"/>
        </w:rPr>
      </w:pPr>
    </w:p>
    <w:p w14:paraId="780322B5" w14:textId="77777777" w:rsidR="00F34E05" w:rsidRPr="0041381B" w:rsidRDefault="00F34E05" w:rsidP="002F3A6C">
      <w:pPr>
        <w:spacing w:after="0" w:line="240" w:lineRule="auto"/>
        <w:ind w:firstLine="655"/>
        <w:jc w:val="both"/>
        <w:rPr>
          <w:rFonts w:ascii="Cambria" w:hAnsi="Cambria"/>
          <w:sz w:val="20"/>
          <w:szCs w:val="20"/>
        </w:rPr>
      </w:pPr>
      <w:r w:rsidRPr="0041381B">
        <w:rPr>
          <w:rFonts w:ascii="Cambria" w:hAnsi="Cambria"/>
          <w:sz w:val="20"/>
          <w:szCs w:val="20"/>
        </w:rPr>
        <w:t>Ważna dla ochrony środowiska jest również</w:t>
      </w:r>
      <w:r w:rsidR="00F158A9" w:rsidRPr="0041381B">
        <w:rPr>
          <w:rFonts w:ascii="Cambria" w:hAnsi="Cambria"/>
          <w:sz w:val="20"/>
          <w:szCs w:val="20"/>
        </w:rPr>
        <w:t xml:space="preserve"> współpraca pomiędzy gminnymi i </w:t>
      </w:r>
      <w:r w:rsidRPr="0041381B">
        <w:rPr>
          <w:rFonts w:ascii="Cambria" w:hAnsi="Cambria"/>
          <w:sz w:val="20"/>
          <w:szCs w:val="20"/>
        </w:rPr>
        <w:t xml:space="preserve">powiatowymi służbami ochrony środowiska, instytucjami naukowymi, organizacjami społecznymi oraz podmiotami gospodarczymi. Powinny to być relacje </w:t>
      </w:r>
      <w:r w:rsidR="00F158A9" w:rsidRPr="0041381B">
        <w:rPr>
          <w:rFonts w:ascii="Cambria" w:hAnsi="Cambria"/>
          <w:sz w:val="20"/>
          <w:szCs w:val="20"/>
        </w:rPr>
        <w:t>partnerskie, które</w:t>
      </w:r>
      <w:r w:rsidRPr="0041381B">
        <w:rPr>
          <w:rFonts w:ascii="Cambria" w:hAnsi="Cambria"/>
          <w:sz w:val="20"/>
          <w:szCs w:val="20"/>
        </w:rPr>
        <w:t xml:space="preserve"> będą prowadziły do wspólnej realizacji poszczególnych przedsięwzięć. I tak pozarządowe organizacje ekologiczne mogą zajmować się zarówno działaniami planistycznymi (np. przygotowywać plany ochrony rezerwatów i parków narodowych, opracowywać operaty ochrony przyrody dla nadleśnictw), prowadzić konstruktywne (i jak najbardziej fachowe) programy ochrony różnych gatunków czy typów siedlisk, realizować prośrodowiskowe</w:t>
      </w:r>
      <w:r w:rsidR="003A6CAB" w:rsidRPr="0041381B">
        <w:rPr>
          <w:rFonts w:ascii="Cambria" w:hAnsi="Cambria"/>
          <w:sz w:val="20"/>
          <w:szCs w:val="20"/>
        </w:rPr>
        <w:t xml:space="preserve"> inwestycje (np. związane z </w:t>
      </w:r>
      <w:r w:rsidRPr="0041381B">
        <w:rPr>
          <w:rFonts w:ascii="Cambria" w:hAnsi="Cambria"/>
          <w:sz w:val="20"/>
          <w:szCs w:val="20"/>
        </w:rPr>
        <w:t>alternatywnymi źródłami energii) itp. Tradycyjną rolą organizacji jest też prowadzenie kontroli przestrzegania</w:t>
      </w:r>
      <w:r w:rsidR="00255CC0" w:rsidRPr="0041381B">
        <w:rPr>
          <w:rFonts w:ascii="Cambria" w:hAnsi="Cambria"/>
          <w:sz w:val="20"/>
          <w:szCs w:val="20"/>
        </w:rPr>
        <w:t xml:space="preserve"> przepisów ochrony ś</w:t>
      </w:r>
      <w:r w:rsidR="00E33CAF" w:rsidRPr="0041381B">
        <w:rPr>
          <w:rFonts w:ascii="Cambria" w:hAnsi="Cambria"/>
          <w:sz w:val="20"/>
          <w:szCs w:val="20"/>
        </w:rPr>
        <w:t xml:space="preserve">rodowiska </w:t>
      </w:r>
      <w:r w:rsidR="00255CC0" w:rsidRPr="0041381B">
        <w:rPr>
          <w:rFonts w:ascii="Cambria" w:hAnsi="Cambria"/>
          <w:sz w:val="20"/>
          <w:szCs w:val="20"/>
        </w:rPr>
        <w:t>i </w:t>
      </w:r>
      <w:r w:rsidRPr="0041381B">
        <w:rPr>
          <w:rFonts w:ascii="Cambria" w:hAnsi="Cambria"/>
          <w:sz w:val="20"/>
          <w:szCs w:val="20"/>
        </w:rPr>
        <w:t>monitoringu.</w:t>
      </w:r>
    </w:p>
    <w:p w14:paraId="2B576235" w14:textId="77777777" w:rsidR="00F34E05" w:rsidRPr="0041381B" w:rsidRDefault="00F34E05" w:rsidP="002F3A6C">
      <w:pPr>
        <w:spacing w:after="0" w:line="240" w:lineRule="auto"/>
        <w:ind w:firstLine="655"/>
        <w:jc w:val="both"/>
        <w:rPr>
          <w:rFonts w:ascii="Cambria" w:hAnsi="Cambria"/>
          <w:sz w:val="16"/>
          <w:szCs w:val="20"/>
        </w:rPr>
      </w:pPr>
    </w:p>
    <w:p w14:paraId="525F46D2" w14:textId="77777777"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 xml:space="preserve">Niezbędne </w:t>
      </w:r>
      <w:r w:rsidR="00F158A9" w:rsidRPr="0041381B">
        <w:rPr>
          <w:rFonts w:ascii="Cambria" w:hAnsi="Cambria"/>
          <w:bCs/>
          <w:sz w:val="20"/>
          <w:szCs w:val="20"/>
        </w:rPr>
        <w:t>jest, aby</w:t>
      </w:r>
      <w:r w:rsidRPr="0041381B">
        <w:rPr>
          <w:rFonts w:ascii="Cambria" w:hAnsi="Cambria"/>
          <w:bCs/>
          <w:sz w:val="20"/>
          <w:szCs w:val="20"/>
        </w:rPr>
        <w:t xml:space="preserve"> prowadzona komunikacja społeczna objęła swym zasięgiem wszystkie grupy społeczeństwa. Bardzo ważną s</w:t>
      </w:r>
      <w:r w:rsidR="00F158A9" w:rsidRPr="0041381B">
        <w:rPr>
          <w:rFonts w:ascii="Cambria" w:hAnsi="Cambria"/>
          <w:bCs/>
          <w:sz w:val="20"/>
          <w:szCs w:val="20"/>
        </w:rPr>
        <w:t>prawą jest właściwe, rzetelne i </w:t>
      </w:r>
      <w:r w:rsidRPr="0041381B">
        <w:rPr>
          <w:rFonts w:ascii="Cambria" w:hAnsi="Cambria"/>
          <w:bCs/>
          <w:sz w:val="20"/>
          <w:szCs w:val="20"/>
        </w:rPr>
        <w:t xml:space="preserve">odpowiednio wcześniejsze informowanie tych mieszkańców, których planowane inwestycje będą dotyczyły w sposób bezpośredni (np. mieszkańców, przez </w:t>
      </w:r>
      <w:r w:rsidR="00F158A9" w:rsidRPr="0041381B">
        <w:rPr>
          <w:rFonts w:ascii="Cambria" w:hAnsi="Cambria"/>
          <w:bCs/>
          <w:sz w:val="20"/>
          <w:szCs w:val="20"/>
        </w:rPr>
        <w:t>posesje, których</w:t>
      </w:r>
      <w:r w:rsidRPr="0041381B">
        <w:rPr>
          <w:rFonts w:ascii="Cambria" w:hAnsi="Cambria"/>
          <w:bCs/>
          <w:sz w:val="20"/>
          <w:szCs w:val="20"/>
        </w:rPr>
        <w:t xml:space="preserve"> będzie przebiegać wodociąg). Nie może mieć miejsca sytuacja, że o planowanych zamierzeniach dowiadują się oni</w:t>
      </w:r>
      <w:r w:rsidR="005214B1" w:rsidRPr="0041381B">
        <w:rPr>
          <w:rFonts w:ascii="Cambria" w:hAnsi="Cambria"/>
          <w:bCs/>
          <w:sz w:val="20"/>
          <w:szCs w:val="20"/>
        </w:rPr>
        <w:t xml:space="preserve"> z „innych” źródeł np. prasy. W </w:t>
      </w:r>
      <w:r w:rsidRPr="0041381B">
        <w:rPr>
          <w:rFonts w:ascii="Cambria" w:hAnsi="Cambria"/>
          <w:bCs/>
          <w:sz w:val="20"/>
          <w:szCs w:val="20"/>
        </w:rPr>
        <w:t xml:space="preserve">takim przypadku wielokrotnie zajmą oni postawę negatywną (czasami nawet wrogą) w stosunku do planowanej inwestycji. Jak uczy doświadczenie wydłuża to lub nawet czasami uniemożliwia realizacje planowanych celów. </w:t>
      </w:r>
    </w:p>
    <w:p w14:paraId="2C2CCFA4" w14:textId="77777777" w:rsidR="00F34E05" w:rsidRPr="0041381B" w:rsidRDefault="00F34E05" w:rsidP="002F3A6C">
      <w:pPr>
        <w:spacing w:after="0" w:line="240" w:lineRule="auto"/>
        <w:ind w:firstLine="708"/>
        <w:rPr>
          <w:rFonts w:ascii="Cambria" w:hAnsi="Cambria"/>
          <w:bCs/>
          <w:sz w:val="16"/>
          <w:szCs w:val="20"/>
        </w:rPr>
      </w:pPr>
    </w:p>
    <w:p w14:paraId="4E2688E4" w14:textId="77777777"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 xml:space="preserve">Należy jednak pamiętać, że głównym celem prowadzonej edukacji ekologicznej będzie zmiana postaw (nawyków) społeczeństwa w odniesieniu do poszczególnych dziedzin życia </w:t>
      </w:r>
      <w:r w:rsidR="00F158A9" w:rsidRPr="0041381B">
        <w:rPr>
          <w:rFonts w:ascii="Cambria" w:hAnsi="Cambria"/>
          <w:bCs/>
          <w:sz w:val="20"/>
          <w:szCs w:val="20"/>
        </w:rPr>
        <w:t>tak, aby</w:t>
      </w:r>
      <w:r w:rsidRPr="0041381B">
        <w:rPr>
          <w:rFonts w:ascii="Cambria" w:hAnsi="Cambria"/>
          <w:bCs/>
          <w:sz w:val="20"/>
          <w:szCs w:val="20"/>
        </w:rPr>
        <w:t xml:space="preserve"> były one zgodne z zasadami zrównoważonego rozwoju. Z uwagi na specyfikę tego zagadnienia trzeba mieć świadomość, że będzie to proces wieloletni, co nie oznacza, że nie należy go prowadzić.</w:t>
      </w:r>
    </w:p>
    <w:p w14:paraId="375E6327" w14:textId="77777777" w:rsidR="00F34E05" w:rsidRPr="0041381B" w:rsidRDefault="00F34E05" w:rsidP="009B2FF1">
      <w:pPr>
        <w:spacing w:after="0" w:line="240" w:lineRule="auto"/>
        <w:ind w:firstLine="708"/>
        <w:jc w:val="both"/>
        <w:rPr>
          <w:rFonts w:ascii="Cambria" w:hAnsi="Cambria"/>
          <w:bCs/>
          <w:sz w:val="20"/>
          <w:szCs w:val="20"/>
        </w:rPr>
      </w:pPr>
      <w:r w:rsidRPr="0041381B">
        <w:rPr>
          <w:rFonts w:ascii="Cambria" w:hAnsi="Cambria"/>
          <w:bCs/>
          <w:sz w:val="20"/>
          <w:szCs w:val="20"/>
        </w:rPr>
        <w:lastRenderedPageBreak/>
        <w:t>Działania edukacyjne powinny być realizowane w różnych dziedzinach, różnych formach oraz na różnych poziomach, począwszy od szkół wszystkich stopni a skończywszy na tematycznych szkoleniach adresowanych do p</w:t>
      </w:r>
      <w:r w:rsidR="00F158A9" w:rsidRPr="0041381B">
        <w:rPr>
          <w:rFonts w:ascii="Cambria" w:hAnsi="Cambria"/>
          <w:bCs/>
          <w:sz w:val="20"/>
          <w:szCs w:val="20"/>
        </w:rPr>
        <w:t>oszczególnych grup zawodowych i </w:t>
      </w:r>
      <w:r w:rsidRPr="0041381B">
        <w:rPr>
          <w:rFonts w:ascii="Cambria" w:hAnsi="Cambria"/>
          <w:bCs/>
          <w:sz w:val="20"/>
          <w:szCs w:val="20"/>
        </w:rPr>
        <w:t>organizacji. W szczególności szkolenia ekologiczne powinny być organizowane dla:</w:t>
      </w:r>
    </w:p>
    <w:p w14:paraId="3B0E9E38" w14:textId="77777777" w:rsidR="00F34E05" w:rsidRPr="0041381B" w:rsidRDefault="00F34E05" w:rsidP="002F3A6C">
      <w:pPr>
        <w:spacing w:after="0" w:line="240" w:lineRule="auto"/>
        <w:ind w:firstLine="708"/>
        <w:jc w:val="both"/>
        <w:rPr>
          <w:rFonts w:ascii="Cambria" w:hAnsi="Cambria"/>
          <w:bCs/>
          <w:sz w:val="20"/>
          <w:szCs w:val="20"/>
        </w:rPr>
      </w:pPr>
    </w:p>
    <w:p w14:paraId="3AD89606" w14:textId="77777777" w:rsidR="00F34E05" w:rsidRPr="0041381B" w:rsidRDefault="007D57D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pracowników administracji,</w:t>
      </w:r>
    </w:p>
    <w:p w14:paraId="22002931" w14:textId="48D597AE" w:rsidR="00F34E05" w:rsidRPr="0041381B" w:rsidRDefault="007D57D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mieszkańców,</w:t>
      </w:r>
    </w:p>
    <w:p w14:paraId="7B38FB70"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nauczy</w:t>
      </w:r>
      <w:r w:rsidR="007D57DE" w:rsidRPr="0041381B">
        <w:rPr>
          <w:rFonts w:ascii="Cambria" w:hAnsi="Cambria"/>
          <w:bCs/>
          <w:sz w:val="20"/>
          <w:szCs w:val="20"/>
        </w:rPr>
        <w:t>cieli szkół wszystkich szczebli,</w:t>
      </w:r>
    </w:p>
    <w:p w14:paraId="5412F232" w14:textId="77777777" w:rsidR="00F34E05" w:rsidRPr="0041381B" w:rsidRDefault="007D57DE"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dziennikarzy,</w:t>
      </w:r>
    </w:p>
    <w:p w14:paraId="75E24167"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dyrekcji i kadry zakładów produkcyjnych.</w:t>
      </w:r>
    </w:p>
    <w:p w14:paraId="03F3F313" w14:textId="77777777" w:rsidR="00F34E05" w:rsidRPr="0041381B" w:rsidRDefault="00F34E05" w:rsidP="002F3A6C">
      <w:pPr>
        <w:autoSpaceDE w:val="0"/>
        <w:autoSpaceDN w:val="0"/>
        <w:adjustRightInd w:val="0"/>
        <w:spacing w:after="0" w:line="240" w:lineRule="auto"/>
        <w:ind w:left="720"/>
        <w:contextualSpacing/>
        <w:jc w:val="both"/>
        <w:rPr>
          <w:rFonts w:ascii="Cambria" w:hAnsi="Cambria"/>
          <w:sz w:val="20"/>
          <w:szCs w:val="20"/>
        </w:rPr>
      </w:pPr>
    </w:p>
    <w:p w14:paraId="40C0CDAF" w14:textId="77777777"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 xml:space="preserve">Edukacja i informacja z komunikacją są ze sobą ściśle powiązane, bowiem </w:t>
      </w:r>
      <w:r w:rsidR="00F158A9" w:rsidRPr="0041381B">
        <w:rPr>
          <w:rFonts w:ascii="Cambria" w:hAnsi="Cambria"/>
          <w:bCs/>
          <w:sz w:val="20"/>
          <w:szCs w:val="20"/>
        </w:rPr>
        <w:t>dobra i </w:t>
      </w:r>
      <w:r w:rsidRPr="0041381B">
        <w:rPr>
          <w:rFonts w:ascii="Cambria" w:hAnsi="Cambria"/>
          <w:bCs/>
          <w:sz w:val="20"/>
          <w:szCs w:val="20"/>
        </w:rPr>
        <w:t>właściwa informacja potęguje proces edukacji.</w:t>
      </w:r>
    </w:p>
    <w:p w14:paraId="3F9F8BBD" w14:textId="77777777" w:rsidR="009C4CC9" w:rsidRPr="0041381B" w:rsidRDefault="009C4CC9" w:rsidP="002F3A6C">
      <w:pPr>
        <w:pStyle w:val="Nagwek3"/>
        <w:spacing w:before="0" w:beforeAutospacing="0" w:after="0" w:afterAutospacing="0"/>
        <w:rPr>
          <w:rStyle w:val="Nagwek2Znak"/>
          <w:rFonts w:eastAsia="Calibri"/>
          <w:i/>
          <w:color w:val="auto"/>
          <w:sz w:val="20"/>
          <w:szCs w:val="20"/>
          <w:lang w:eastAsia="pl-PL"/>
        </w:rPr>
      </w:pPr>
    </w:p>
    <w:p w14:paraId="66C0B157"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558" w:name="_Toc142324141"/>
      <w:r w:rsidRPr="0041381B">
        <w:rPr>
          <w:rStyle w:val="Nagwek2Znak"/>
          <w:rFonts w:eastAsia="Calibri"/>
          <w:i/>
          <w:color w:val="auto"/>
          <w:sz w:val="20"/>
          <w:szCs w:val="20"/>
          <w:lang w:eastAsia="pl-PL"/>
        </w:rPr>
        <w:t>8.2.5. Instrumenty strukturalne</w:t>
      </w:r>
      <w:bookmarkEnd w:id="558"/>
    </w:p>
    <w:p w14:paraId="09605517" w14:textId="77777777" w:rsidR="00261E7A" w:rsidRPr="0041381B" w:rsidRDefault="00261E7A" w:rsidP="002F3A6C">
      <w:pPr>
        <w:pStyle w:val="Nagwek3"/>
        <w:spacing w:before="0" w:beforeAutospacing="0" w:after="0" w:afterAutospacing="0"/>
        <w:rPr>
          <w:rStyle w:val="Nagwek2Znak"/>
          <w:rFonts w:eastAsia="Calibri"/>
          <w:i/>
          <w:color w:val="auto"/>
          <w:sz w:val="20"/>
          <w:szCs w:val="20"/>
          <w:lang w:eastAsia="pl-PL"/>
        </w:rPr>
      </w:pPr>
    </w:p>
    <w:p w14:paraId="4FACF7D8" w14:textId="3BDC9166"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Do instrumentów strukturalnych należą wszelkie programy strategiczne np. strategie rozwoju wraz z programami sektorowymi a tak</w:t>
      </w:r>
      <w:r w:rsidR="009C6177" w:rsidRPr="0041381B">
        <w:rPr>
          <w:rFonts w:ascii="Cambria" w:hAnsi="Cambria"/>
          <w:bCs/>
          <w:sz w:val="20"/>
          <w:szCs w:val="20"/>
        </w:rPr>
        <w:t>że program ochrony środowiska i </w:t>
      </w:r>
      <w:r w:rsidRPr="0041381B">
        <w:rPr>
          <w:rFonts w:ascii="Cambria" w:hAnsi="Cambria"/>
          <w:bCs/>
          <w:sz w:val="20"/>
          <w:szCs w:val="20"/>
        </w:rPr>
        <w:t>to one wytyczają główne ten</w:t>
      </w:r>
      <w:r w:rsidR="003A6CAB" w:rsidRPr="0041381B">
        <w:rPr>
          <w:rFonts w:ascii="Cambria" w:hAnsi="Cambria"/>
          <w:bCs/>
          <w:sz w:val="20"/>
          <w:szCs w:val="20"/>
        </w:rPr>
        <w:t>dencje i </w:t>
      </w:r>
      <w:r w:rsidRPr="0041381B">
        <w:rPr>
          <w:rFonts w:ascii="Cambria" w:hAnsi="Cambria"/>
          <w:bCs/>
          <w:sz w:val="20"/>
          <w:szCs w:val="20"/>
        </w:rPr>
        <w:t xml:space="preserve">kierunki działań w ramach rozwoju gospodarczego, społecznego i ochrony środowiska. Nadrzędnym dokumentem </w:t>
      </w:r>
      <w:r w:rsidR="008864EE" w:rsidRPr="0041381B">
        <w:rPr>
          <w:rFonts w:ascii="Cambria" w:hAnsi="Cambria"/>
          <w:bCs/>
          <w:sz w:val="20"/>
          <w:szCs w:val="20"/>
        </w:rPr>
        <w:t>jest Strategia R</w:t>
      </w:r>
      <w:r w:rsidRPr="0041381B">
        <w:rPr>
          <w:rFonts w:ascii="Cambria" w:hAnsi="Cambria"/>
          <w:bCs/>
          <w:sz w:val="20"/>
          <w:szCs w:val="20"/>
        </w:rPr>
        <w:t xml:space="preserve">ozwoju </w:t>
      </w:r>
      <w:r w:rsidR="00617242" w:rsidRPr="0041381B">
        <w:rPr>
          <w:rFonts w:ascii="Cambria" w:hAnsi="Cambria"/>
          <w:bCs/>
          <w:sz w:val="20"/>
          <w:szCs w:val="20"/>
        </w:rPr>
        <w:t>Miasta</w:t>
      </w:r>
      <w:r w:rsidRPr="0041381B">
        <w:rPr>
          <w:rFonts w:ascii="Cambria" w:hAnsi="Cambria"/>
          <w:bCs/>
          <w:sz w:val="20"/>
          <w:szCs w:val="20"/>
        </w:rPr>
        <w:t>. Dokument ten jest bazą dla opracowania programów sektorowych np. dotyczących</w:t>
      </w:r>
      <w:r w:rsidR="00AB738B" w:rsidRPr="0041381B">
        <w:rPr>
          <w:rFonts w:ascii="Cambria" w:hAnsi="Cambria"/>
          <w:bCs/>
          <w:sz w:val="20"/>
          <w:szCs w:val="20"/>
        </w:rPr>
        <w:t xml:space="preserve"> </w:t>
      </w:r>
      <w:r w:rsidRPr="0041381B">
        <w:rPr>
          <w:rFonts w:ascii="Cambria" w:hAnsi="Cambria"/>
          <w:bCs/>
          <w:sz w:val="20"/>
          <w:szCs w:val="20"/>
        </w:rPr>
        <w:t xml:space="preserve">przemysłu, ochrony zdrowia, turystyki, ochrony środowiska itp. </w:t>
      </w:r>
    </w:p>
    <w:p w14:paraId="39AD04EB" w14:textId="77777777" w:rsidR="00F34E05" w:rsidRPr="0041381B" w:rsidRDefault="00F34E05" w:rsidP="002F3A6C">
      <w:pPr>
        <w:spacing w:after="0" w:line="240" w:lineRule="auto"/>
        <w:ind w:firstLine="708"/>
        <w:jc w:val="both"/>
        <w:rPr>
          <w:rFonts w:ascii="Cambria" w:hAnsi="Cambria"/>
          <w:bCs/>
          <w:sz w:val="20"/>
          <w:szCs w:val="20"/>
        </w:rPr>
      </w:pPr>
    </w:p>
    <w:p w14:paraId="3DA270FB" w14:textId="00B8B721"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W programach tych powinny być uwzględnione z jednej strony kierunki rozwoju poszczególnych dziedzin gospodarki i ich konsekwencje dla środowiska, a z drugiej wytyczono pewne ramy tego rozwoju, warunk</w:t>
      </w:r>
      <w:r w:rsidR="006234B5" w:rsidRPr="0041381B">
        <w:rPr>
          <w:rFonts w:ascii="Cambria" w:hAnsi="Cambria"/>
          <w:bCs/>
          <w:sz w:val="20"/>
          <w:szCs w:val="20"/>
        </w:rPr>
        <w:t xml:space="preserve">owane troską o stan środowiska. </w:t>
      </w:r>
      <w:r w:rsidRPr="0041381B">
        <w:rPr>
          <w:rFonts w:ascii="Cambria" w:hAnsi="Cambria"/>
          <w:bCs/>
          <w:sz w:val="20"/>
          <w:szCs w:val="20"/>
        </w:rPr>
        <w:t xml:space="preserve">Oznacza to, że ochrona środowiska na terenie </w:t>
      </w:r>
      <w:r w:rsidR="00617242" w:rsidRPr="0041381B">
        <w:rPr>
          <w:rFonts w:ascii="Cambria" w:hAnsi="Cambria"/>
          <w:bCs/>
          <w:sz w:val="20"/>
          <w:szCs w:val="20"/>
        </w:rPr>
        <w:t xml:space="preserve">miasta </w:t>
      </w:r>
      <w:r w:rsidR="004006B0">
        <w:rPr>
          <w:rFonts w:ascii="Cambria" w:hAnsi="Cambria"/>
          <w:bCs/>
          <w:sz w:val="20"/>
          <w:szCs w:val="20"/>
        </w:rPr>
        <w:t>Giżycka</w:t>
      </w:r>
      <w:r w:rsidR="00617242" w:rsidRPr="0041381B">
        <w:rPr>
          <w:rFonts w:ascii="Cambria" w:hAnsi="Cambria"/>
          <w:bCs/>
          <w:sz w:val="20"/>
          <w:szCs w:val="20"/>
        </w:rPr>
        <w:t xml:space="preserve"> </w:t>
      </w:r>
      <w:r w:rsidRPr="0041381B">
        <w:rPr>
          <w:rFonts w:ascii="Cambria" w:hAnsi="Cambria"/>
          <w:bCs/>
          <w:sz w:val="20"/>
          <w:szCs w:val="20"/>
        </w:rPr>
        <w:t>wymaga</w:t>
      </w:r>
      <w:r w:rsidR="009C6177" w:rsidRPr="0041381B">
        <w:rPr>
          <w:rFonts w:ascii="Cambria" w:hAnsi="Cambria"/>
          <w:bCs/>
          <w:sz w:val="20"/>
          <w:szCs w:val="20"/>
        </w:rPr>
        <w:t xml:space="preserve"> podejmowania pewnych działań w </w:t>
      </w:r>
      <w:r w:rsidRPr="0041381B">
        <w:rPr>
          <w:rFonts w:ascii="Cambria" w:hAnsi="Cambria"/>
          <w:bCs/>
          <w:sz w:val="20"/>
          <w:szCs w:val="20"/>
        </w:rPr>
        <w:t>określonych dziedzinach gospodarki jak i codziennego życia jego mieszkańców.</w:t>
      </w:r>
    </w:p>
    <w:p w14:paraId="1BD51D36" w14:textId="77777777" w:rsidR="00463671" w:rsidRPr="0041381B" w:rsidRDefault="00463671" w:rsidP="002F3A6C">
      <w:pPr>
        <w:pStyle w:val="Nagwek1"/>
        <w:spacing w:before="0" w:line="240" w:lineRule="auto"/>
        <w:rPr>
          <w:rStyle w:val="Nagwek2Znak"/>
          <w:rFonts w:eastAsia="Calibri"/>
          <w:b/>
          <w:i/>
          <w:color w:val="auto"/>
          <w:sz w:val="20"/>
          <w:szCs w:val="20"/>
        </w:rPr>
      </w:pPr>
    </w:p>
    <w:p w14:paraId="59CE53CB" w14:textId="77777777" w:rsidR="005E2FE7" w:rsidRPr="0041381B" w:rsidRDefault="005E2FE7" w:rsidP="002F3A6C">
      <w:pPr>
        <w:pStyle w:val="Nagwek1"/>
        <w:spacing w:before="0" w:line="240" w:lineRule="auto"/>
        <w:rPr>
          <w:rStyle w:val="Nagwek2Znak"/>
          <w:rFonts w:eastAsia="Calibri"/>
          <w:b/>
          <w:i/>
          <w:color w:val="auto"/>
          <w:sz w:val="20"/>
          <w:szCs w:val="20"/>
        </w:rPr>
      </w:pPr>
      <w:bookmarkStart w:id="559" w:name="_Toc142324142"/>
      <w:r w:rsidRPr="0041381B">
        <w:rPr>
          <w:rStyle w:val="Nagwek2Znak"/>
          <w:rFonts w:eastAsia="Calibri"/>
          <w:b/>
          <w:i/>
          <w:color w:val="auto"/>
          <w:sz w:val="20"/>
          <w:szCs w:val="20"/>
        </w:rPr>
        <w:t>8.3. Monitorowanie programu ochrony środowiska</w:t>
      </w:r>
      <w:bookmarkEnd w:id="559"/>
    </w:p>
    <w:p w14:paraId="5B716EE8" w14:textId="77777777" w:rsidR="00261E7A" w:rsidRPr="0041381B" w:rsidRDefault="00261E7A" w:rsidP="002F3A6C">
      <w:pPr>
        <w:spacing w:after="0" w:line="240" w:lineRule="auto"/>
        <w:rPr>
          <w:rFonts w:ascii="Cambria" w:hAnsi="Cambria"/>
          <w:sz w:val="20"/>
          <w:szCs w:val="20"/>
        </w:rPr>
      </w:pPr>
    </w:p>
    <w:p w14:paraId="29B8A428"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560" w:name="_Toc142324143"/>
      <w:r w:rsidRPr="0041381B">
        <w:rPr>
          <w:rStyle w:val="Nagwek2Znak"/>
          <w:rFonts w:eastAsia="Calibri"/>
          <w:i/>
          <w:color w:val="auto"/>
          <w:sz w:val="20"/>
          <w:szCs w:val="20"/>
          <w:lang w:eastAsia="pl-PL"/>
        </w:rPr>
        <w:t>8.3.1. Zasady monitoringu</w:t>
      </w:r>
      <w:bookmarkEnd w:id="560"/>
    </w:p>
    <w:p w14:paraId="2B7E5F42" w14:textId="77777777" w:rsidR="00261E7A" w:rsidRPr="0041381B" w:rsidRDefault="00261E7A" w:rsidP="002F3A6C">
      <w:pPr>
        <w:pStyle w:val="Nagwek3"/>
        <w:spacing w:before="0" w:beforeAutospacing="0" w:after="0" w:afterAutospacing="0"/>
        <w:rPr>
          <w:rStyle w:val="Nagwek2Znak"/>
          <w:rFonts w:eastAsia="Calibri"/>
          <w:i/>
          <w:color w:val="auto"/>
          <w:sz w:val="20"/>
          <w:szCs w:val="20"/>
          <w:lang w:eastAsia="pl-PL"/>
        </w:rPr>
      </w:pPr>
    </w:p>
    <w:p w14:paraId="2A1940D1" w14:textId="77777777"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 xml:space="preserve">W procesie wdrażania Programu ważna jest kontrola przebiegu tego procesu oraz ocena stopnia realizacji zadań w nim wyznaczonych z punktu widzenia </w:t>
      </w:r>
      <w:r w:rsidR="00857DA2" w:rsidRPr="0041381B">
        <w:rPr>
          <w:rFonts w:ascii="Cambria" w:hAnsi="Cambria"/>
          <w:bCs/>
          <w:sz w:val="20"/>
          <w:szCs w:val="20"/>
        </w:rPr>
        <w:t>osiągnięcia założonych celów. Z </w:t>
      </w:r>
      <w:r w:rsidRPr="0041381B">
        <w:rPr>
          <w:rFonts w:ascii="Cambria" w:hAnsi="Cambria"/>
          <w:bCs/>
          <w:sz w:val="20"/>
          <w:szCs w:val="20"/>
        </w:rPr>
        <w:t>tego względu ważne jest wyznaczenie systemu monitorowania, na podstawie którego będzie możliwe dokonanie oceny procesu wdrażania, jak i również będą mogły być dokonane ewentualne modyfikacje Programu. Monitoring powinien być sprawowany w następujących zakresach:</w:t>
      </w:r>
    </w:p>
    <w:p w14:paraId="25D86399" w14:textId="77777777" w:rsidR="00F265C7" w:rsidRPr="0041381B" w:rsidRDefault="00F265C7" w:rsidP="002F3A6C">
      <w:pPr>
        <w:spacing w:after="0" w:line="240" w:lineRule="auto"/>
        <w:ind w:firstLine="708"/>
        <w:jc w:val="both"/>
        <w:rPr>
          <w:rFonts w:ascii="Cambria" w:hAnsi="Cambria"/>
          <w:bCs/>
          <w:sz w:val="20"/>
          <w:szCs w:val="20"/>
        </w:rPr>
      </w:pPr>
    </w:p>
    <w:p w14:paraId="7971BDF8"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 xml:space="preserve">monitoring środowiska, </w:t>
      </w:r>
    </w:p>
    <w:p w14:paraId="1B91C7AF"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monitoring programu,</w:t>
      </w:r>
    </w:p>
    <w:p w14:paraId="42A65054"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monitoring odczuć społecznych.</w:t>
      </w:r>
    </w:p>
    <w:p w14:paraId="0164727F" w14:textId="77777777" w:rsidR="00235139" w:rsidRPr="0041381B" w:rsidRDefault="00235139" w:rsidP="002F3A6C">
      <w:pPr>
        <w:spacing w:after="0" w:line="240" w:lineRule="auto"/>
        <w:ind w:firstLine="708"/>
        <w:jc w:val="both"/>
        <w:rPr>
          <w:rFonts w:ascii="Cambria" w:eastAsia="Times New Roman" w:hAnsi="Cambria" w:cs="Arial"/>
          <w:sz w:val="20"/>
          <w:szCs w:val="20"/>
          <w:lang w:eastAsia="pl-PL"/>
        </w:rPr>
      </w:pPr>
    </w:p>
    <w:p w14:paraId="05892CA9" w14:textId="77777777" w:rsidR="009C6177" w:rsidRPr="0041381B" w:rsidRDefault="00F34E05" w:rsidP="002F3A6C">
      <w:pPr>
        <w:spacing w:after="0" w:line="240" w:lineRule="auto"/>
        <w:ind w:firstLine="708"/>
        <w:jc w:val="both"/>
        <w:rPr>
          <w:rFonts w:ascii="Cambria" w:eastAsia="Times New Roman" w:hAnsi="Cambria" w:cs="Arial"/>
          <w:sz w:val="20"/>
          <w:szCs w:val="20"/>
          <w:lang w:eastAsia="pl-PL"/>
        </w:rPr>
      </w:pPr>
      <w:r w:rsidRPr="0041381B">
        <w:rPr>
          <w:rFonts w:ascii="Cambria" w:eastAsia="Times New Roman" w:hAnsi="Cambria" w:cs="Arial"/>
          <w:sz w:val="20"/>
          <w:szCs w:val="20"/>
          <w:lang w:eastAsia="pl-PL"/>
        </w:rPr>
        <w:t>W Unii Europejskiej badania dotyczące opracowania w</w:t>
      </w:r>
      <w:r w:rsidR="005214B1" w:rsidRPr="0041381B">
        <w:rPr>
          <w:rFonts w:ascii="Cambria" w:eastAsia="Times New Roman" w:hAnsi="Cambria" w:cs="Arial"/>
          <w:sz w:val="20"/>
          <w:szCs w:val="20"/>
          <w:lang w:eastAsia="pl-PL"/>
        </w:rPr>
        <w:t>skaźników prezentujących stan i </w:t>
      </w:r>
      <w:r w:rsidRPr="0041381B">
        <w:rPr>
          <w:rFonts w:ascii="Cambria" w:eastAsia="Times New Roman" w:hAnsi="Cambria" w:cs="Arial"/>
          <w:sz w:val="20"/>
          <w:szCs w:val="20"/>
          <w:lang w:eastAsia="pl-PL"/>
        </w:rPr>
        <w:t xml:space="preserve">ochronę środowiska w powiązaniu z rozwojem gospodarczym wykonywane są przez Europejską Agencję Środowiska (EEA). Opracowywane przez Agencję raporty oparte są na metodzie </w:t>
      </w:r>
      <w:r w:rsidRPr="0041381B">
        <w:rPr>
          <w:rFonts w:ascii="Cambria" w:eastAsia="Times New Roman" w:hAnsi="Cambria" w:cs="Arial"/>
          <w:b/>
          <w:sz w:val="20"/>
          <w:szCs w:val="20"/>
          <w:lang w:eastAsia="pl-PL"/>
        </w:rPr>
        <w:t>D-P-S-I-R</w:t>
      </w:r>
      <w:r w:rsidRPr="0041381B">
        <w:rPr>
          <w:rFonts w:ascii="Cambria" w:eastAsia="Times New Roman" w:hAnsi="Cambria" w:cs="Arial"/>
          <w:sz w:val="20"/>
          <w:szCs w:val="20"/>
          <w:lang w:eastAsia="pl-PL"/>
        </w:rPr>
        <w:t xml:space="preserve"> - </w:t>
      </w:r>
      <w:r w:rsidRPr="0041381B">
        <w:rPr>
          <w:rFonts w:ascii="Cambria" w:eastAsia="Times New Roman" w:hAnsi="Cambria" w:cs="Arial"/>
          <w:b/>
          <w:sz w:val="20"/>
          <w:szCs w:val="20"/>
          <w:lang w:eastAsia="pl-PL"/>
        </w:rPr>
        <w:t>Driving Forces</w:t>
      </w:r>
      <w:r w:rsidRPr="0041381B">
        <w:rPr>
          <w:rFonts w:ascii="Cambria" w:eastAsia="Times New Roman" w:hAnsi="Cambria" w:cs="Arial"/>
          <w:sz w:val="20"/>
          <w:szCs w:val="20"/>
          <w:lang w:eastAsia="pl-PL"/>
        </w:rPr>
        <w:t xml:space="preserve"> (czynniki sprawcze) - </w:t>
      </w:r>
      <w:r w:rsidRPr="0041381B">
        <w:rPr>
          <w:rFonts w:ascii="Cambria" w:eastAsia="Times New Roman" w:hAnsi="Cambria" w:cs="Arial"/>
          <w:b/>
          <w:sz w:val="20"/>
          <w:szCs w:val="20"/>
          <w:lang w:eastAsia="pl-PL"/>
        </w:rPr>
        <w:t xml:space="preserve">Pressures </w:t>
      </w:r>
      <w:r w:rsidRPr="0041381B">
        <w:rPr>
          <w:rFonts w:ascii="Cambria" w:eastAsia="Times New Roman" w:hAnsi="Cambria" w:cs="Arial"/>
          <w:sz w:val="20"/>
          <w:szCs w:val="20"/>
          <w:lang w:eastAsia="pl-PL"/>
        </w:rPr>
        <w:t xml:space="preserve">(presje) - </w:t>
      </w:r>
      <w:r w:rsidRPr="0041381B">
        <w:rPr>
          <w:rFonts w:ascii="Cambria" w:eastAsia="Times New Roman" w:hAnsi="Cambria" w:cs="Arial"/>
          <w:b/>
          <w:sz w:val="20"/>
          <w:szCs w:val="20"/>
          <w:lang w:eastAsia="pl-PL"/>
        </w:rPr>
        <w:t>State</w:t>
      </w:r>
      <w:r w:rsidRPr="0041381B">
        <w:rPr>
          <w:rFonts w:ascii="Cambria" w:eastAsia="Times New Roman" w:hAnsi="Cambria" w:cs="Arial"/>
          <w:sz w:val="20"/>
          <w:szCs w:val="20"/>
          <w:lang w:eastAsia="pl-PL"/>
        </w:rPr>
        <w:t xml:space="preserve"> (stan) - </w:t>
      </w:r>
      <w:r w:rsidRPr="0041381B">
        <w:rPr>
          <w:rFonts w:ascii="Cambria" w:eastAsia="Times New Roman" w:hAnsi="Cambria" w:cs="Arial"/>
          <w:b/>
          <w:sz w:val="20"/>
          <w:szCs w:val="20"/>
          <w:lang w:eastAsia="pl-PL"/>
        </w:rPr>
        <w:t>Impact</w:t>
      </w:r>
      <w:r w:rsidRPr="0041381B">
        <w:rPr>
          <w:rFonts w:ascii="Cambria" w:eastAsia="Times New Roman" w:hAnsi="Cambria" w:cs="Arial"/>
          <w:sz w:val="20"/>
          <w:szCs w:val="20"/>
          <w:lang w:eastAsia="pl-PL"/>
        </w:rPr>
        <w:t xml:space="preserve"> (wpływ) - </w:t>
      </w:r>
      <w:r w:rsidRPr="0041381B">
        <w:rPr>
          <w:rFonts w:ascii="Cambria" w:eastAsia="Times New Roman" w:hAnsi="Cambria" w:cs="Arial"/>
          <w:b/>
          <w:sz w:val="20"/>
          <w:szCs w:val="20"/>
          <w:lang w:eastAsia="pl-PL"/>
        </w:rPr>
        <w:t xml:space="preserve">Responce </w:t>
      </w:r>
      <w:r w:rsidR="009C4CC9" w:rsidRPr="0041381B">
        <w:rPr>
          <w:rFonts w:ascii="Cambria" w:eastAsia="Times New Roman" w:hAnsi="Cambria" w:cs="Arial"/>
          <w:sz w:val="20"/>
          <w:szCs w:val="20"/>
          <w:lang w:eastAsia="pl-PL"/>
        </w:rPr>
        <w:t xml:space="preserve">(środki przeciwdziałania). </w:t>
      </w:r>
      <w:r w:rsidRPr="0041381B">
        <w:rPr>
          <w:rFonts w:ascii="Cambria" w:eastAsia="Times New Roman" w:hAnsi="Cambria" w:cs="Arial"/>
          <w:sz w:val="20"/>
          <w:szCs w:val="20"/>
          <w:lang w:eastAsia="pl-PL"/>
        </w:rPr>
        <w:t xml:space="preserve">Metoda ta jeżeli obejmuje większy przedział czasowy pozwala na ukazanie tendencji zmian zachodzących w danym czasie, umożliwia porównywanie tych tendencji z przyjętymi celami polityki ekologicznej, a w konsekwencji prowadzi do wykorzystania wskaźników w procesie decyzyjnym. </w:t>
      </w:r>
    </w:p>
    <w:p w14:paraId="7A82FD8C" w14:textId="77777777" w:rsidR="009C6177" w:rsidRPr="0041381B" w:rsidRDefault="009C6177" w:rsidP="002F3A6C">
      <w:pPr>
        <w:spacing w:after="0" w:line="240" w:lineRule="auto"/>
        <w:ind w:firstLine="708"/>
        <w:jc w:val="both"/>
        <w:rPr>
          <w:rFonts w:ascii="Cambria" w:eastAsia="Times New Roman" w:hAnsi="Cambria" w:cs="Arial"/>
          <w:sz w:val="20"/>
          <w:szCs w:val="20"/>
          <w:lang w:eastAsia="pl-PL"/>
        </w:rPr>
      </w:pPr>
    </w:p>
    <w:p w14:paraId="0E45EB5E" w14:textId="77777777" w:rsidR="00F34E05" w:rsidRPr="0041381B" w:rsidRDefault="00F34E05" w:rsidP="002F3A6C">
      <w:pPr>
        <w:spacing w:after="0" w:line="240" w:lineRule="auto"/>
        <w:ind w:firstLine="708"/>
        <w:jc w:val="both"/>
        <w:rPr>
          <w:rFonts w:ascii="Cambria" w:eastAsia="Times New Roman" w:hAnsi="Cambria" w:cs="Arial"/>
          <w:sz w:val="20"/>
          <w:szCs w:val="20"/>
          <w:lang w:eastAsia="pl-PL"/>
        </w:rPr>
      </w:pPr>
      <w:r w:rsidRPr="0041381B">
        <w:rPr>
          <w:rFonts w:ascii="Cambria" w:eastAsia="Times New Roman" w:hAnsi="Cambria" w:cs="Arial"/>
          <w:sz w:val="20"/>
          <w:szCs w:val="20"/>
          <w:lang w:eastAsia="pl-PL"/>
        </w:rPr>
        <w:t>W przyjętej przez EEA metodzie wykorzystywane jest 14 zagadnień problemowych:</w:t>
      </w:r>
    </w:p>
    <w:p w14:paraId="2B6320FC" w14:textId="77777777" w:rsidR="009C6177" w:rsidRPr="0041381B" w:rsidRDefault="009C6177" w:rsidP="002F3A6C">
      <w:pPr>
        <w:spacing w:after="0" w:line="240" w:lineRule="auto"/>
        <w:ind w:firstLine="708"/>
        <w:jc w:val="both"/>
        <w:rPr>
          <w:rFonts w:ascii="Cambria" w:eastAsia="Times New Roman" w:hAnsi="Cambria" w:cs="Arial"/>
          <w:sz w:val="20"/>
          <w:szCs w:val="20"/>
          <w:lang w:eastAsia="pl-PL"/>
        </w:rPr>
      </w:pPr>
    </w:p>
    <w:p w14:paraId="14F520FE"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rozwój społeczno - gospodarczy,</w:t>
      </w:r>
    </w:p>
    <w:p w14:paraId="1AFF61A7"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zmiany klimatu,</w:t>
      </w:r>
    </w:p>
    <w:p w14:paraId="5252120B"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zanikanie warstwy ozonu stratosferycznego,</w:t>
      </w:r>
    </w:p>
    <w:p w14:paraId="318B09B0"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lastRenderedPageBreak/>
        <w:t>zakwaszenie,</w:t>
      </w:r>
    </w:p>
    <w:p w14:paraId="3DFF68AC"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troposferyczny ozon i inne fotochemiczne utleniacze,</w:t>
      </w:r>
    </w:p>
    <w:p w14:paraId="0A5F701F"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substancje chemiczne,</w:t>
      </w:r>
    </w:p>
    <w:p w14:paraId="0A5CFC61"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odpady,</w:t>
      </w:r>
    </w:p>
    <w:p w14:paraId="2C4AC1AC"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przyroda i różnorodność biologiczna,</w:t>
      </w:r>
    </w:p>
    <w:p w14:paraId="4AF4B24F"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woda,</w:t>
      </w:r>
    </w:p>
    <w:p w14:paraId="28695DD6"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środowisko przybrzeżne i morskie,</w:t>
      </w:r>
    </w:p>
    <w:p w14:paraId="6D41AC1D"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degradacja gleby,</w:t>
      </w:r>
    </w:p>
    <w:p w14:paraId="0B74B86B"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środowisko miejskie,</w:t>
      </w:r>
    </w:p>
    <w:p w14:paraId="17D3994B"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główne przypadki nadzwyczajnych zagrożeń środowiska,</w:t>
      </w:r>
    </w:p>
    <w:p w14:paraId="2BACA378"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sektory społeczne.</w:t>
      </w:r>
    </w:p>
    <w:p w14:paraId="1908088A" w14:textId="77777777" w:rsidR="006234B5" w:rsidRPr="0041381B" w:rsidRDefault="006234B5" w:rsidP="002F3A6C">
      <w:pPr>
        <w:spacing w:after="0" w:line="240" w:lineRule="auto"/>
        <w:ind w:firstLine="708"/>
        <w:jc w:val="both"/>
        <w:rPr>
          <w:rFonts w:ascii="Cambria" w:eastAsia="Times New Roman" w:hAnsi="Cambria" w:cs="Arial"/>
          <w:sz w:val="20"/>
          <w:szCs w:val="20"/>
          <w:lang w:eastAsia="pl-PL"/>
        </w:rPr>
      </w:pPr>
    </w:p>
    <w:p w14:paraId="643C56B8" w14:textId="77777777" w:rsidR="0072675A" w:rsidRPr="0041381B" w:rsidRDefault="00F34E05" w:rsidP="002F3A6C">
      <w:pPr>
        <w:spacing w:after="0" w:line="240" w:lineRule="auto"/>
        <w:ind w:firstLine="708"/>
        <w:jc w:val="both"/>
        <w:rPr>
          <w:rFonts w:ascii="Cambria" w:eastAsia="Times New Roman" w:hAnsi="Cambria" w:cs="Arial"/>
          <w:sz w:val="20"/>
          <w:szCs w:val="20"/>
          <w:lang w:eastAsia="pl-PL"/>
        </w:rPr>
      </w:pPr>
      <w:r w:rsidRPr="0041381B">
        <w:rPr>
          <w:rFonts w:ascii="Cambria" w:eastAsia="Times New Roman" w:hAnsi="Cambria" w:cs="Arial"/>
          <w:sz w:val="20"/>
          <w:szCs w:val="20"/>
          <w:lang w:eastAsia="pl-PL"/>
        </w:rPr>
        <w:t>Również w Polsce podjęto próbę opracowania wskaźników, które mają odzwierciedlać najważniejsze problemy oraz zmiany w środowisku, a poprzez ws</w:t>
      </w:r>
      <w:r w:rsidR="003A6CAB" w:rsidRPr="0041381B">
        <w:rPr>
          <w:rFonts w:ascii="Cambria" w:eastAsia="Times New Roman" w:hAnsi="Cambria" w:cs="Arial"/>
          <w:sz w:val="20"/>
          <w:szCs w:val="20"/>
          <w:lang w:eastAsia="pl-PL"/>
        </w:rPr>
        <w:t>kazanie trendów ocenić szanse i </w:t>
      </w:r>
      <w:r w:rsidRPr="0041381B">
        <w:rPr>
          <w:rFonts w:ascii="Cambria" w:eastAsia="Times New Roman" w:hAnsi="Cambria" w:cs="Arial"/>
          <w:sz w:val="20"/>
          <w:szCs w:val="20"/>
          <w:lang w:eastAsia="pl-PL"/>
        </w:rPr>
        <w:t xml:space="preserve">zagrożenia w przyszłości. Wskaźniki opracowano w układzie </w:t>
      </w:r>
      <w:r w:rsidRPr="0041381B">
        <w:rPr>
          <w:rFonts w:ascii="Cambria" w:eastAsia="Times New Roman" w:hAnsi="Cambria" w:cs="Arial"/>
          <w:b/>
          <w:sz w:val="20"/>
          <w:szCs w:val="20"/>
          <w:lang w:eastAsia="pl-PL"/>
        </w:rPr>
        <w:t>PSR</w:t>
      </w:r>
      <w:r w:rsidRPr="0041381B">
        <w:rPr>
          <w:rFonts w:ascii="Cambria" w:eastAsia="Times New Roman" w:hAnsi="Cambria" w:cs="Arial"/>
          <w:sz w:val="20"/>
          <w:szCs w:val="20"/>
          <w:lang w:eastAsia="pl-PL"/>
        </w:rPr>
        <w:t xml:space="preserve"> - Presja - Stan - Reakcja. </w:t>
      </w:r>
    </w:p>
    <w:p w14:paraId="79D7C0B5" w14:textId="77777777" w:rsidR="0072675A" w:rsidRPr="0041381B" w:rsidRDefault="0072675A" w:rsidP="002F3A6C">
      <w:pPr>
        <w:spacing w:after="0" w:line="240" w:lineRule="auto"/>
        <w:ind w:firstLine="708"/>
        <w:jc w:val="both"/>
        <w:rPr>
          <w:rFonts w:ascii="Cambria" w:eastAsia="Times New Roman" w:hAnsi="Cambria" w:cs="Arial"/>
          <w:sz w:val="20"/>
          <w:szCs w:val="20"/>
          <w:lang w:eastAsia="pl-PL"/>
        </w:rPr>
      </w:pPr>
    </w:p>
    <w:p w14:paraId="6508E739" w14:textId="77777777" w:rsidR="00F34E05" w:rsidRPr="0041381B" w:rsidRDefault="00F34E05" w:rsidP="002F3A6C">
      <w:pPr>
        <w:spacing w:after="0" w:line="240" w:lineRule="auto"/>
        <w:ind w:firstLine="708"/>
        <w:jc w:val="both"/>
        <w:rPr>
          <w:rFonts w:ascii="Cambria" w:eastAsia="Times New Roman" w:hAnsi="Cambria" w:cs="Arial"/>
          <w:sz w:val="20"/>
          <w:szCs w:val="20"/>
          <w:lang w:eastAsia="pl-PL"/>
        </w:rPr>
      </w:pPr>
      <w:r w:rsidRPr="0041381B">
        <w:rPr>
          <w:rFonts w:ascii="Cambria" w:eastAsia="Times New Roman" w:hAnsi="Cambria" w:cs="Arial"/>
          <w:sz w:val="20"/>
          <w:szCs w:val="20"/>
          <w:lang w:eastAsia="pl-PL"/>
        </w:rPr>
        <w:t>Metoda P-S-R przedstawia związki przyczynowo - skutkowe zachodzące pomiędzy oddziaływaniem człowieka na środowisko, jakością poszczeg</w:t>
      </w:r>
      <w:r w:rsidR="003A6CAB" w:rsidRPr="0041381B">
        <w:rPr>
          <w:rFonts w:ascii="Cambria" w:eastAsia="Times New Roman" w:hAnsi="Cambria" w:cs="Arial"/>
          <w:sz w:val="20"/>
          <w:szCs w:val="20"/>
          <w:lang w:eastAsia="pl-PL"/>
        </w:rPr>
        <w:t>ólnych komponentów środowiska i </w:t>
      </w:r>
      <w:r w:rsidRPr="0041381B">
        <w:rPr>
          <w:rFonts w:ascii="Cambria" w:eastAsia="Times New Roman" w:hAnsi="Cambria" w:cs="Arial"/>
          <w:sz w:val="20"/>
          <w:szCs w:val="20"/>
          <w:lang w:eastAsia="pl-PL"/>
        </w:rPr>
        <w:t>podejmowaniem działań zaradczych mających na celu poprawę istniejące</w:t>
      </w:r>
      <w:r w:rsidR="003A6CAB" w:rsidRPr="0041381B">
        <w:rPr>
          <w:rFonts w:ascii="Cambria" w:eastAsia="Times New Roman" w:hAnsi="Cambria" w:cs="Arial"/>
          <w:sz w:val="20"/>
          <w:szCs w:val="20"/>
          <w:lang w:eastAsia="pl-PL"/>
        </w:rPr>
        <w:t>j sytuacji. Wskaźniki dobrano w </w:t>
      </w:r>
      <w:r w:rsidRPr="0041381B">
        <w:rPr>
          <w:rFonts w:ascii="Cambria" w:eastAsia="Times New Roman" w:hAnsi="Cambria" w:cs="Arial"/>
          <w:sz w:val="20"/>
          <w:szCs w:val="20"/>
          <w:lang w:eastAsia="pl-PL"/>
        </w:rPr>
        <w:t>podziale na grupy tematyczne odpowiadające takim zagadnieniom środowiskowym jak:</w:t>
      </w:r>
    </w:p>
    <w:p w14:paraId="219B5F22" w14:textId="77777777" w:rsidR="00F34E05" w:rsidRPr="0041381B" w:rsidRDefault="00F34E05" w:rsidP="002F3A6C">
      <w:pPr>
        <w:autoSpaceDE w:val="0"/>
        <w:autoSpaceDN w:val="0"/>
        <w:adjustRightInd w:val="0"/>
        <w:spacing w:after="0" w:line="240" w:lineRule="auto"/>
        <w:rPr>
          <w:rFonts w:ascii="Cambria" w:hAnsi="Cambria" w:cs="BookAntiqua"/>
          <w:sz w:val="20"/>
          <w:szCs w:val="20"/>
          <w:lang w:eastAsia="pl-PL"/>
        </w:rPr>
      </w:pPr>
    </w:p>
    <w:p w14:paraId="609D64A1" w14:textId="77777777" w:rsidR="00F34E05" w:rsidRPr="0041381B" w:rsidRDefault="00F34E05" w:rsidP="002F3A6C">
      <w:pPr>
        <w:autoSpaceDE w:val="0"/>
        <w:autoSpaceDN w:val="0"/>
        <w:adjustRightInd w:val="0"/>
        <w:spacing w:after="0" w:line="240" w:lineRule="auto"/>
        <w:rPr>
          <w:rFonts w:ascii="Cambria" w:hAnsi="Cambria" w:cs="BookAntiqua-Bold"/>
          <w:bCs/>
          <w:i/>
          <w:sz w:val="20"/>
          <w:szCs w:val="20"/>
          <w:u w:val="single"/>
          <w:lang w:eastAsia="pl-PL"/>
        </w:rPr>
      </w:pPr>
      <w:r w:rsidRPr="0041381B">
        <w:rPr>
          <w:rFonts w:ascii="Cambria" w:hAnsi="Cambria" w:cs="BookAntiqua-Bold"/>
          <w:bCs/>
          <w:i/>
          <w:sz w:val="20"/>
          <w:szCs w:val="20"/>
          <w:u w:val="single"/>
          <w:lang w:eastAsia="pl-PL"/>
        </w:rPr>
        <w:t>problemy globalne:</w:t>
      </w:r>
    </w:p>
    <w:p w14:paraId="112A670F"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zmiany klimatu,</w:t>
      </w:r>
    </w:p>
    <w:p w14:paraId="22C05383" w14:textId="77777777" w:rsidR="00F34E05" w:rsidRPr="0041381B" w:rsidRDefault="00F34E05" w:rsidP="002F3A6C">
      <w:pPr>
        <w:autoSpaceDE w:val="0"/>
        <w:autoSpaceDN w:val="0"/>
        <w:adjustRightInd w:val="0"/>
        <w:spacing w:after="0" w:line="240" w:lineRule="auto"/>
        <w:rPr>
          <w:rFonts w:ascii="Cambria" w:hAnsi="Cambria" w:cs="BookAntiqua-Bold"/>
          <w:b/>
          <w:bCs/>
          <w:sz w:val="16"/>
          <w:szCs w:val="20"/>
          <w:lang w:eastAsia="pl-PL"/>
        </w:rPr>
      </w:pPr>
    </w:p>
    <w:p w14:paraId="475090BF" w14:textId="77777777" w:rsidR="00F34E05" w:rsidRPr="0041381B" w:rsidRDefault="00F34E05" w:rsidP="002F3A6C">
      <w:pPr>
        <w:autoSpaceDE w:val="0"/>
        <w:autoSpaceDN w:val="0"/>
        <w:adjustRightInd w:val="0"/>
        <w:spacing w:after="0" w:line="240" w:lineRule="auto"/>
        <w:rPr>
          <w:rFonts w:ascii="Cambria" w:hAnsi="Cambria" w:cs="BookAntiqua-Bold"/>
          <w:bCs/>
          <w:i/>
          <w:sz w:val="20"/>
          <w:szCs w:val="20"/>
          <w:u w:val="single"/>
          <w:lang w:eastAsia="pl-PL"/>
        </w:rPr>
      </w:pPr>
      <w:r w:rsidRPr="0041381B">
        <w:rPr>
          <w:rFonts w:ascii="Cambria" w:hAnsi="Cambria" w:cs="BookAntiqua-Bold"/>
          <w:bCs/>
          <w:i/>
          <w:sz w:val="20"/>
          <w:szCs w:val="20"/>
          <w:u w:val="single"/>
          <w:lang w:eastAsia="pl-PL"/>
        </w:rPr>
        <w:t>problemy środowiskowe krajowe:</w:t>
      </w:r>
    </w:p>
    <w:p w14:paraId="78CDC627"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zagrożenie powietrza,</w:t>
      </w:r>
    </w:p>
    <w:p w14:paraId="0937AD0C"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zagrożenie wód powierzchniowych i podziemnych,</w:t>
      </w:r>
    </w:p>
    <w:p w14:paraId="37F667F9"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zagrożenie lasów,</w:t>
      </w:r>
    </w:p>
    <w:p w14:paraId="02FF814B"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zagrożenie różnorodności biologicznej,</w:t>
      </w:r>
    </w:p>
    <w:p w14:paraId="1F0FD8D0"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środowisko miejskie,</w:t>
      </w:r>
    </w:p>
    <w:p w14:paraId="3DFD70BE" w14:textId="77777777" w:rsidR="009B2FF1" w:rsidRPr="0041381B" w:rsidRDefault="009B2FF1" w:rsidP="002F3A6C">
      <w:pPr>
        <w:autoSpaceDE w:val="0"/>
        <w:autoSpaceDN w:val="0"/>
        <w:adjustRightInd w:val="0"/>
        <w:spacing w:after="0" w:line="240" w:lineRule="auto"/>
        <w:rPr>
          <w:rFonts w:ascii="Cambria" w:hAnsi="Cambria" w:cs="BookAntiqua-Bold"/>
          <w:bCs/>
          <w:i/>
          <w:sz w:val="20"/>
          <w:szCs w:val="20"/>
          <w:u w:val="single"/>
          <w:lang w:eastAsia="pl-PL"/>
        </w:rPr>
      </w:pPr>
    </w:p>
    <w:p w14:paraId="3EDAF6F3" w14:textId="77777777" w:rsidR="00F34E05" w:rsidRPr="0041381B" w:rsidRDefault="00F34E05" w:rsidP="002F3A6C">
      <w:pPr>
        <w:autoSpaceDE w:val="0"/>
        <w:autoSpaceDN w:val="0"/>
        <w:adjustRightInd w:val="0"/>
        <w:spacing w:after="0" w:line="240" w:lineRule="auto"/>
        <w:rPr>
          <w:rFonts w:ascii="Cambria" w:hAnsi="Cambria" w:cs="BookAntiqua-Bold"/>
          <w:bCs/>
          <w:i/>
          <w:sz w:val="20"/>
          <w:szCs w:val="20"/>
          <w:u w:val="single"/>
          <w:lang w:eastAsia="pl-PL"/>
        </w:rPr>
      </w:pPr>
      <w:r w:rsidRPr="0041381B">
        <w:rPr>
          <w:rFonts w:ascii="Cambria" w:hAnsi="Cambria" w:cs="BookAntiqua-Bold"/>
          <w:bCs/>
          <w:i/>
          <w:sz w:val="20"/>
          <w:szCs w:val="20"/>
          <w:u w:val="single"/>
          <w:lang w:eastAsia="pl-PL"/>
        </w:rPr>
        <w:t>problemy sektorowe:</w:t>
      </w:r>
    </w:p>
    <w:p w14:paraId="71409E84"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przemysł,</w:t>
      </w:r>
    </w:p>
    <w:p w14:paraId="570E30C7"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rolnictwo,</w:t>
      </w:r>
    </w:p>
    <w:p w14:paraId="567221D3"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sektor gospodarstw domowych,</w:t>
      </w:r>
    </w:p>
    <w:p w14:paraId="73888C31"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transport.</w:t>
      </w:r>
    </w:p>
    <w:p w14:paraId="58772D42" w14:textId="77777777" w:rsidR="00F34E05" w:rsidRPr="0041381B" w:rsidRDefault="00F34E05" w:rsidP="002F3A6C">
      <w:pPr>
        <w:spacing w:after="0" w:line="240" w:lineRule="auto"/>
        <w:ind w:firstLine="708"/>
        <w:jc w:val="both"/>
        <w:rPr>
          <w:rFonts w:ascii="Cambria" w:hAnsi="Cambria"/>
          <w:bCs/>
          <w:sz w:val="16"/>
          <w:szCs w:val="20"/>
        </w:rPr>
      </w:pPr>
    </w:p>
    <w:p w14:paraId="6F1027BF" w14:textId="00720C4A" w:rsidR="009C6177"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Przedstawiony powyżej sposób monitorowania zadań realizowanych w ramach Programu Ochrony Środowiska wymaga dobrej współpracy wszystkich zaanga</w:t>
      </w:r>
      <w:r w:rsidR="00AC0EF9" w:rsidRPr="0041381B">
        <w:rPr>
          <w:rFonts w:ascii="Cambria" w:hAnsi="Cambria"/>
          <w:bCs/>
          <w:sz w:val="20"/>
          <w:szCs w:val="20"/>
        </w:rPr>
        <w:t>żowanych instytucji, na czele z </w:t>
      </w:r>
      <w:r w:rsidR="009E0A8B" w:rsidRPr="0041381B">
        <w:rPr>
          <w:rFonts w:ascii="Cambria" w:hAnsi="Cambria"/>
          <w:bCs/>
          <w:sz w:val="20"/>
          <w:szCs w:val="20"/>
        </w:rPr>
        <w:t xml:space="preserve">Urzędem </w:t>
      </w:r>
      <w:r w:rsidR="00617242" w:rsidRPr="0041381B">
        <w:rPr>
          <w:rFonts w:ascii="Cambria" w:hAnsi="Cambria"/>
          <w:bCs/>
          <w:sz w:val="20"/>
          <w:szCs w:val="20"/>
        </w:rPr>
        <w:t xml:space="preserve">Miejskim w </w:t>
      </w:r>
      <w:r w:rsidR="004006B0">
        <w:rPr>
          <w:rFonts w:ascii="Cambria" w:hAnsi="Cambria"/>
          <w:bCs/>
          <w:sz w:val="20"/>
          <w:szCs w:val="20"/>
        </w:rPr>
        <w:t>Giżycku</w:t>
      </w:r>
      <w:r w:rsidR="00EA5E79" w:rsidRPr="0041381B">
        <w:rPr>
          <w:rFonts w:ascii="Cambria" w:hAnsi="Cambria"/>
          <w:bCs/>
          <w:sz w:val="20"/>
          <w:szCs w:val="20"/>
        </w:rPr>
        <w:t>.</w:t>
      </w:r>
      <w:r w:rsidR="00246BE8" w:rsidRPr="0041381B">
        <w:rPr>
          <w:rFonts w:ascii="Cambria" w:hAnsi="Cambria"/>
          <w:bCs/>
          <w:sz w:val="20"/>
          <w:szCs w:val="20"/>
        </w:rPr>
        <w:t xml:space="preserve"> </w:t>
      </w:r>
    </w:p>
    <w:p w14:paraId="59D1C45E" w14:textId="77777777" w:rsidR="009C6177" w:rsidRPr="0041381B" w:rsidRDefault="009C6177" w:rsidP="002F3A6C">
      <w:pPr>
        <w:spacing w:after="0" w:line="240" w:lineRule="auto"/>
        <w:ind w:firstLine="708"/>
        <w:jc w:val="both"/>
        <w:rPr>
          <w:rFonts w:ascii="Cambria" w:hAnsi="Cambria"/>
          <w:bCs/>
          <w:sz w:val="20"/>
          <w:szCs w:val="20"/>
        </w:rPr>
      </w:pPr>
    </w:p>
    <w:p w14:paraId="5F673F42" w14:textId="77777777" w:rsidR="00F34E05" w:rsidRPr="0041381B" w:rsidRDefault="00F34E05" w:rsidP="002F3A6C">
      <w:pPr>
        <w:spacing w:after="0" w:line="240" w:lineRule="auto"/>
        <w:ind w:firstLine="708"/>
        <w:jc w:val="both"/>
        <w:rPr>
          <w:rFonts w:ascii="Cambria" w:hAnsi="Cambria"/>
          <w:bCs/>
          <w:sz w:val="20"/>
          <w:szCs w:val="20"/>
        </w:rPr>
      </w:pPr>
      <w:r w:rsidRPr="0041381B">
        <w:rPr>
          <w:rFonts w:ascii="Cambria" w:hAnsi="Cambria"/>
          <w:bCs/>
          <w:sz w:val="20"/>
          <w:szCs w:val="20"/>
        </w:rPr>
        <w:t xml:space="preserve">Postęp we wdrażaniu programu może być mierzony następującymi wskaźnikami: </w:t>
      </w:r>
    </w:p>
    <w:p w14:paraId="16F2C383" w14:textId="77777777" w:rsidR="00463671" w:rsidRPr="0041381B" w:rsidRDefault="00463671" w:rsidP="002F3A6C">
      <w:pPr>
        <w:spacing w:after="0" w:line="240" w:lineRule="auto"/>
        <w:ind w:firstLine="708"/>
        <w:jc w:val="both"/>
        <w:rPr>
          <w:rFonts w:ascii="Cambria" w:hAnsi="Cambria"/>
          <w:bCs/>
          <w:sz w:val="14"/>
          <w:szCs w:val="20"/>
        </w:rPr>
      </w:pPr>
    </w:p>
    <w:p w14:paraId="7A4327B7"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i/>
          <w:sz w:val="20"/>
          <w:szCs w:val="20"/>
        </w:rPr>
        <w:t>wskaźniki presji na środowisko</w:t>
      </w:r>
      <w:r w:rsidRPr="0041381B">
        <w:rPr>
          <w:rFonts w:ascii="Cambria" w:hAnsi="Cambria"/>
          <w:bCs/>
          <w:sz w:val="20"/>
          <w:szCs w:val="20"/>
        </w:rPr>
        <w:t xml:space="preserve"> - wskazują główne źródła problemów i zagrożeń środowiskowych (np. emisja zanieczyszczeń do środowiska), </w:t>
      </w:r>
    </w:p>
    <w:p w14:paraId="7D57A158" w14:textId="77777777" w:rsidR="00F34E05" w:rsidRPr="0041381B" w:rsidRDefault="00F34E05" w:rsidP="002F3A6C">
      <w:pPr>
        <w:autoSpaceDE w:val="0"/>
        <w:autoSpaceDN w:val="0"/>
        <w:adjustRightInd w:val="0"/>
        <w:spacing w:after="0" w:line="240" w:lineRule="auto"/>
        <w:ind w:left="714"/>
        <w:contextualSpacing/>
        <w:jc w:val="both"/>
        <w:rPr>
          <w:rFonts w:ascii="Cambria" w:hAnsi="Cambria"/>
          <w:bCs/>
          <w:sz w:val="14"/>
          <w:szCs w:val="20"/>
        </w:rPr>
      </w:pPr>
    </w:p>
    <w:p w14:paraId="25D5B591"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i/>
          <w:sz w:val="20"/>
          <w:szCs w:val="20"/>
        </w:rPr>
        <w:t>wskaźniki stanu środowiska</w:t>
      </w:r>
      <w:r w:rsidRPr="0041381B">
        <w:rPr>
          <w:rFonts w:ascii="Cambria" w:hAnsi="Cambria"/>
          <w:bCs/>
          <w:sz w:val="20"/>
          <w:szCs w:val="20"/>
        </w:rPr>
        <w:t xml:space="preserve"> - odnoszące się do jakości środowiska i jakości jego zasobów (np. jakość wód podziemnych i powierzchniowych). Podstawą i</w:t>
      </w:r>
      <w:r w:rsidR="003A6CAB" w:rsidRPr="0041381B">
        <w:rPr>
          <w:rFonts w:ascii="Cambria" w:hAnsi="Cambria"/>
          <w:bCs/>
          <w:sz w:val="20"/>
          <w:szCs w:val="20"/>
        </w:rPr>
        <w:t>ch określenia są wyniki badań i </w:t>
      </w:r>
      <w:r w:rsidRPr="0041381B">
        <w:rPr>
          <w:rFonts w:ascii="Cambria" w:hAnsi="Cambria"/>
          <w:bCs/>
          <w:sz w:val="20"/>
          <w:szCs w:val="20"/>
        </w:rPr>
        <w:t>pomiarów uzyskane w ramach systemu Państwowego Monitoringu Środowiska. Wskaźniki te obrazują ostateczny rezultat realizacji celów polityki ekologicznej i powinny być tak konstruowane, aby możliwe było dokonanie przeglądowej oceny stanu śr</w:t>
      </w:r>
      <w:r w:rsidR="003A6CAB" w:rsidRPr="0041381B">
        <w:rPr>
          <w:rFonts w:ascii="Cambria" w:hAnsi="Cambria"/>
          <w:bCs/>
          <w:sz w:val="20"/>
          <w:szCs w:val="20"/>
        </w:rPr>
        <w:t>odowiska i zmian zachodzących w </w:t>
      </w:r>
      <w:r w:rsidRPr="0041381B">
        <w:rPr>
          <w:rFonts w:ascii="Cambria" w:hAnsi="Cambria"/>
          <w:bCs/>
          <w:sz w:val="20"/>
          <w:szCs w:val="20"/>
        </w:rPr>
        <w:t xml:space="preserve">czasie, </w:t>
      </w:r>
    </w:p>
    <w:p w14:paraId="12A33440" w14:textId="77777777" w:rsidR="00F265C7" w:rsidRPr="0041381B" w:rsidRDefault="00F265C7" w:rsidP="002F3A6C">
      <w:pPr>
        <w:autoSpaceDE w:val="0"/>
        <w:autoSpaceDN w:val="0"/>
        <w:adjustRightInd w:val="0"/>
        <w:spacing w:after="0" w:line="240" w:lineRule="auto"/>
        <w:contextualSpacing/>
        <w:jc w:val="both"/>
        <w:rPr>
          <w:rFonts w:ascii="Cambria" w:hAnsi="Cambria"/>
          <w:bCs/>
          <w:sz w:val="14"/>
          <w:szCs w:val="20"/>
        </w:rPr>
      </w:pPr>
    </w:p>
    <w:p w14:paraId="1A18340C"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i/>
          <w:sz w:val="20"/>
          <w:szCs w:val="20"/>
        </w:rPr>
        <w:t>wskaźniki reakcji działań zapobiegawczych</w:t>
      </w:r>
      <w:r w:rsidRPr="0041381B">
        <w:rPr>
          <w:rFonts w:ascii="Cambria" w:hAnsi="Cambria"/>
          <w:bCs/>
          <w:sz w:val="20"/>
          <w:szCs w:val="20"/>
        </w:rPr>
        <w:t xml:space="preserve"> - pokazującą działania podejmowane przez społeczeństwo lub określoną instytucję w celu poprawy jakości środowiska lub złagodzenia antropogennej presji na środowisko (np. procent mieszkańców ko</w:t>
      </w:r>
      <w:r w:rsidR="00255CC0" w:rsidRPr="0041381B">
        <w:rPr>
          <w:rFonts w:ascii="Cambria" w:hAnsi="Cambria"/>
          <w:bCs/>
          <w:sz w:val="20"/>
          <w:szCs w:val="20"/>
        </w:rPr>
        <w:t>rzystających z </w:t>
      </w:r>
      <w:r w:rsidRPr="0041381B">
        <w:rPr>
          <w:rFonts w:ascii="Cambria" w:hAnsi="Cambria"/>
          <w:bCs/>
          <w:sz w:val="20"/>
          <w:szCs w:val="20"/>
        </w:rPr>
        <w:t xml:space="preserve">oczyszczalni ścieków, obszary prawnie chronione jako procent całego obszaru). </w:t>
      </w:r>
    </w:p>
    <w:p w14:paraId="2D917E10" w14:textId="77777777" w:rsidR="005E2FE7" w:rsidRPr="0041381B" w:rsidRDefault="005E2FE7" w:rsidP="002F3A6C">
      <w:pPr>
        <w:pStyle w:val="Nagwek4"/>
        <w:spacing w:after="0" w:line="240" w:lineRule="auto"/>
        <w:jc w:val="left"/>
        <w:rPr>
          <w:rStyle w:val="Nagwek2Znak"/>
          <w:rFonts w:eastAsia="Calibri"/>
          <w:b w:val="0"/>
          <w:color w:val="auto"/>
          <w:sz w:val="20"/>
          <w:szCs w:val="20"/>
          <w:lang w:eastAsia="pl-PL"/>
        </w:rPr>
      </w:pPr>
      <w:bookmarkStart w:id="561" w:name="_Toc142324144"/>
      <w:r w:rsidRPr="0041381B">
        <w:rPr>
          <w:rStyle w:val="Nagwek2Znak"/>
          <w:rFonts w:eastAsia="Calibri"/>
          <w:b w:val="0"/>
          <w:color w:val="auto"/>
          <w:sz w:val="20"/>
          <w:szCs w:val="20"/>
          <w:lang w:eastAsia="pl-PL"/>
        </w:rPr>
        <w:lastRenderedPageBreak/>
        <w:t>8.3.1.1. Monitoring środowiska</w:t>
      </w:r>
      <w:bookmarkEnd w:id="561"/>
    </w:p>
    <w:p w14:paraId="419DED26" w14:textId="77777777" w:rsidR="00261E7A" w:rsidRPr="0041381B" w:rsidRDefault="00261E7A" w:rsidP="002F3A6C">
      <w:pPr>
        <w:spacing w:after="0" w:line="240" w:lineRule="auto"/>
        <w:jc w:val="both"/>
        <w:rPr>
          <w:rFonts w:ascii="Cambria" w:hAnsi="Cambria"/>
          <w:sz w:val="12"/>
          <w:szCs w:val="20"/>
        </w:rPr>
      </w:pPr>
    </w:p>
    <w:p w14:paraId="629FB3A1" w14:textId="15EE7C54" w:rsidR="00F34E05" w:rsidRPr="0041381B" w:rsidRDefault="00F34E05" w:rsidP="002F3A6C">
      <w:pPr>
        <w:spacing w:after="0" w:line="240" w:lineRule="auto"/>
        <w:ind w:firstLine="708"/>
        <w:jc w:val="both"/>
        <w:rPr>
          <w:rFonts w:ascii="Cambria" w:hAnsi="Cambria"/>
          <w:sz w:val="20"/>
          <w:szCs w:val="20"/>
        </w:rPr>
      </w:pPr>
      <w:r w:rsidRPr="0041381B">
        <w:rPr>
          <w:rFonts w:ascii="Cambria" w:hAnsi="Cambria"/>
          <w:sz w:val="20"/>
          <w:szCs w:val="20"/>
        </w:rPr>
        <w:t>System kontroli środowiska, jest narzędziem ws</w:t>
      </w:r>
      <w:r w:rsidR="001F2A2A" w:rsidRPr="0041381B">
        <w:rPr>
          <w:rFonts w:ascii="Cambria" w:hAnsi="Cambria"/>
          <w:sz w:val="20"/>
          <w:szCs w:val="20"/>
        </w:rPr>
        <w:t>pomagającym prawne, finansowe i </w:t>
      </w:r>
      <w:r w:rsidRPr="0041381B">
        <w:rPr>
          <w:rFonts w:ascii="Cambria" w:hAnsi="Cambria"/>
          <w:sz w:val="20"/>
          <w:szCs w:val="20"/>
        </w:rPr>
        <w:t>społeczne instrumenty zarządzania środowiskiem. Dostarcza informacji o efektach wszystkich działań na rzecz ochrony środowiska i może być traktowany jako podstawa do oceny całej polityki ochrony środowiska. Jest jednym z najważniejszych kryteriów, na podstawie któryc</w:t>
      </w:r>
      <w:r w:rsidR="0054191E" w:rsidRPr="0041381B">
        <w:rPr>
          <w:rFonts w:ascii="Cambria" w:hAnsi="Cambria"/>
          <w:sz w:val="20"/>
          <w:szCs w:val="20"/>
        </w:rPr>
        <w:t xml:space="preserve">h tworzona jest nowa polityka. </w:t>
      </w:r>
      <w:r w:rsidRPr="0041381B">
        <w:rPr>
          <w:rFonts w:ascii="Cambria" w:hAnsi="Cambria"/>
          <w:sz w:val="20"/>
          <w:szCs w:val="20"/>
        </w:rPr>
        <w:t>Mierniki efektów ekologicznych są w znacznym stopniu dostępne jako wielkości mierzone w ramach istniejących systemów kontroli i monitoringu. Pomiary poziomów emisji i imisji, zanieczy</w:t>
      </w:r>
      <w:r w:rsidR="0000198E" w:rsidRPr="0041381B">
        <w:rPr>
          <w:rFonts w:ascii="Cambria" w:hAnsi="Cambria"/>
          <w:sz w:val="20"/>
          <w:szCs w:val="20"/>
        </w:rPr>
        <w:t>szczenia wód powierzchniowych i </w:t>
      </w:r>
      <w:r w:rsidRPr="0041381B">
        <w:rPr>
          <w:rFonts w:ascii="Cambria" w:hAnsi="Cambria"/>
          <w:sz w:val="20"/>
          <w:szCs w:val="20"/>
        </w:rPr>
        <w:t xml:space="preserve">podziemnych, są wykonywane w ramach działalności np. WIOŚ, RZGW, IMGW, a przyrost obszarów aktywnych przyrodniczo (lasów, łąk, terenów parkowych) znany jest instytucjom takim jak np. </w:t>
      </w:r>
      <w:r w:rsidR="004B0572" w:rsidRPr="0041381B">
        <w:rPr>
          <w:rFonts w:ascii="Cambria" w:hAnsi="Cambria"/>
          <w:sz w:val="20"/>
          <w:szCs w:val="20"/>
        </w:rPr>
        <w:t>Urząd Marszałkowski, Starostwo Powiatowe, Urząd</w:t>
      </w:r>
      <w:r w:rsidRPr="0041381B">
        <w:rPr>
          <w:rFonts w:ascii="Cambria" w:hAnsi="Cambria"/>
          <w:sz w:val="20"/>
          <w:szCs w:val="20"/>
        </w:rPr>
        <w:t xml:space="preserve"> </w:t>
      </w:r>
      <w:r w:rsidR="00617242" w:rsidRPr="0041381B">
        <w:rPr>
          <w:rFonts w:ascii="Cambria" w:hAnsi="Cambria"/>
          <w:sz w:val="20"/>
          <w:szCs w:val="20"/>
        </w:rPr>
        <w:t>Miejski</w:t>
      </w:r>
      <w:r w:rsidR="00A43389" w:rsidRPr="0041381B">
        <w:rPr>
          <w:rFonts w:ascii="Cambria" w:hAnsi="Cambria"/>
          <w:sz w:val="20"/>
          <w:szCs w:val="20"/>
        </w:rPr>
        <w:t>,</w:t>
      </w:r>
      <w:r w:rsidR="00526490" w:rsidRPr="0041381B">
        <w:rPr>
          <w:rFonts w:ascii="Cambria" w:hAnsi="Cambria"/>
          <w:sz w:val="20"/>
          <w:szCs w:val="20"/>
        </w:rPr>
        <w:t xml:space="preserve"> Regionalna Dyrekcja Ochrony Środowiska, Regionalna Dyrekcja Lasów Państwowych itp.</w:t>
      </w:r>
    </w:p>
    <w:p w14:paraId="23BB05C0" w14:textId="77777777" w:rsidR="009C6177" w:rsidRPr="0041381B" w:rsidRDefault="009C6177" w:rsidP="002F3A6C">
      <w:pPr>
        <w:spacing w:after="0" w:line="240" w:lineRule="auto"/>
        <w:ind w:firstLine="708"/>
        <w:jc w:val="both"/>
        <w:rPr>
          <w:rFonts w:ascii="Cambria" w:hAnsi="Cambria"/>
          <w:sz w:val="14"/>
          <w:szCs w:val="20"/>
        </w:rPr>
      </w:pPr>
    </w:p>
    <w:p w14:paraId="58D85D8E" w14:textId="77777777" w:rsidR="005E2FE7" w:rsidRPr="0041381B" w:rsidRDefault="005E2FE7" w:rsidP="002F3A6C">
      <w:pPr>
        <w:pStyle w:val="Nagwek4"/>
        <w:spacing w:after="0" w:line="240" w:lineRule="auto"/>
        <w:jc w:val="left"/>
        <w:rPr>
          <w:rStyle w:val="Nagwek2Znak"/>
          <w:rFonts w:eastAsia="Calibri"/>
          <w:b w:val="0"/>
          <w:color w:val="auto"/>
          <w:sz w:val="20"/>
          <w:szCs w:val="20"/>
          <w:lang w:eastAsia="pl-PL"/>
        </w:rPr>
      </w:pPr>
      <w:bookmarkStart w:id="562" w:name="_Toc142324145"/>
      <w:r w:rsidRPr="0041381B">
        <w:rPr>
          <w:rStyle w:val="Nagwek2Znak"/>
          <w:rFonts w:eastAsia="Calibri"/>
          <w:b w:val="0"/>
          <w:color w:val="auto"/>
          <w:sz w:val="20"/>
          <w:szCs w:val="20"/>
          <w:lang w:eastAsia="pl-PL"/>
        </w:rPr>
        <w:t>8.3.1.2. Monitoring programu</w:t>
      </w:r>
      <w:bookmarkEnd w:id="562"/>
    </w:p>
    <w:p w14:paraId="7F8A035F" w14:textId="77777777" w:rsidR="00261E7A" w:rsidRPr="0041381B" w:rsidRDefault="00261E7A" w:rsidP="002F3A6C">
      <w:pPr>
        <w:spacing w:after="0" w:line="240" w:lineRule="auto"/>
        <w:jc w:val="both"/>
        <w:rPr>
          <w:rFonts w:ascii="Cambria" w:hAnsi="Cambria"/>
          <w:sz w:val="16"/>
          <w:szCs w:val="20"/>
        </w:rPr>
      </w:pPr>
    </w:p>
    <w:p w14:paraId="6CB05E34" w14:textId="65BA74B1" w:rsidR="00105DD7" w:rsidRPr="0041381B" w:rsidRDefault="00F34E05" w:rsidP="002F3A6C">
      <w:pPr>
        <w:spacing w:after="0" w:line="240" w:lineRule="auto"/>
        <w:ind w:firstLine="540"/>
        <w:jc w:val="both"/>
        <w:rPr>
          <w:rFonts w:ascii="Cambria" w:hAnsi="Cambria"/>
          <w:sz w:val="20"/>
          <w:szCs w:val="20"/>
        </w:rPr>
      </w:pPr>
      <w:r w:rsidRPr="0041381B">
        <w:rPr>
          <w:rFonts w:ascii="Cambria" w:hAnsi="Cambria"/>
          <w:sz w:val="20"/>
          <w:szCs w:val="20"/>
        </w:rPr>
        <w:t xml:space="preserve">Najważniejszym wskaźnikiem jest monitorowanie realizacji poszczególnych zadań. </w:t>
      </w:r>
      <w:r w:rsidR="00105DD7" w:rsidRPr="0041381B">
        <w:rPr>
          <w:rFonts w:ascii="Cambria" w:hAnsi="Cambria"/>
          <w:sz w:val="20"/>
          <w:szCs w:val="20"/>
        </w:rPr>
        <w:t xml:space="preserve"> Zgodnie art. 18 ustawy z dnia 27 kwietnia 2001r. Prawo</w:t>
      </w:r>
      <w:r w:rsidR="00E75143" w:rsidRPr="0041381B">
        <w:rPr>
          <w:rFonts w:ascii="Cambria" w:hAnsi="Cambria"/>
          <w:sz w:val="20"/>
          <w:szCs w:val="20"/>
        </w:rPr>
        <w:t xml:space="preserve"> Ochrony Środowiska (Dz. U. 2022r. poz. 2556</w:t>
      </w:r>
      <w:r w:rsidR="00E33CAF" w:rsidRPr="0041381B">
        <w:rPr>
          <w:rFonts w:ascii="Cambria" w:hAnsi="Cambria"/>
          <w:sz w:val="20"/>
          <w:szCs w:val="20"/>
        </w:rPr>
        <w:t xml:space="preserve"> ze zm.</w:t>
      </w:r>
      <w:r w:rsidR="00105DD7" w:rsidRPr="0041381B">
        <w:rPr>
          <w:rFonts w:ascii="Cambria" w:hAnsi="Cambria"/>
          <w:sz w:val="20"/>
          <w:szCs w:val="20"/>
        </w:rPr>
        <w:t xml:space="preserve">): </w:t>
      </w:r>
    </w:p>
    <w:p w14:paraId="451AD31F" w14:textId="77777777" w:rsidR="00105DD7" w:rsidRPr="0041381B" w:rsidRDefault="00105DD7" w:rsidP="002F3A6C">
      <w:pPr>
        <w:spacing w:after="0" w:line="240" w:lineRule="auto"/>
        <w:ind w:firstLine="540"/>
        <w:jc w:val="both"/>
        <w:rPr>
          <w:rFonts w:ascii="Cambria" w:hAnsi="Cambria"/>
          <w:sz w:val="16"/>
          <w:szCs w:val="20"/>
        </w:rPr>
      </w:pPr>
    </w:p>
    <w:p w14:paraId="31222B32" w14:textId="77777777" w:rsidR="00105DD7" w:rsidRPr="0041381B" w:rsidRDefault="00105DD7"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programy, o których mowa w art. 17 ust. 1, uchwala odpowiednio sejmik województwa, rada powiatu albo rada gminy;</w:t>
      </w:r>
    </w:p>
    <w:p w14:paraId="06DFFC54" w14:textId="77777777" w:rsidR="00105DD7" w:rsidRPr="0041381B" w:rsidRDefault="00105DD7"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z wykonania programów organ wykonawczy województwa,</w:t>
      </w:r>
      <w:r w:rsidR="00E33CAF" w:rsidRPr="0041381B">
        <w:rPr>
          <w:rFonts w:ascii="Cambria" w:hAnsi="Cambria"/>
          <w:bCs/>
          <w:sz w:val="20"/>
          <w:szCs w:val="20"/>
        </w:rPr>
        <w:t xml:space="preserve"> powiatu i gminy sporządza co 2 </w:t>
      </w:r>
      <w:r w:rsidRPr="0041381B">
        <w:rPr>
          <w:rFonts w:ascii="Cambria" w:hAnsi="Cambria"/>
          <w:bCs/>
          <w:sz w:val="20"/>
          <w:szCs w:val="20"/>
        </w:rPr>
        <w:t>lata raporty, które przedstawia się odpowiednio sejmikowi województwa, radzie powiatu lub radzie gminy;</w:t>
      </w:r>
    </w:p>
    <w:p w14:paraId="59DFC9DA" w14:textId="77777777" w:rsidR="00105DD7" w:rsidRPr="0041381B" w:rsidRDefault="00105DD7"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po przedstawieniu raportów odpowiednio sejmikowi województwa, radzie powiatu albo radzie gminy, raporty są przekazywane przez organ wy</w:t>
      </w:r>
      <w:r w:rsidR="00E33CAF" w:rsidRPr="0041381B">
        <w:rPr>
          <w:rFonts w:ascii="Cambria" w:hAnsi="Cambria"/>
          <w:bCs/>
          <w:sz w:val="20"/>
          <w:szCs w:val="20"/>
        </w:rPr>
        <w:t>konawczy województwa, powiatu i </w:t>
      </w:r>
      <w:r w:rsidRPr="0041381B">
        <w:rPr>
          <w:rFonts w:ascii="Cambria" w:hAnsi="Cambria"/>
          <w:bCs/>
          <w:sz w:val="20"/>
          <w:szCs w:val="20"/>
        </w:rPr>
        <w:t>gminy odpowiednio do ministra właściwego do spraw środowiska, or</w:t>
      </w:r>
      <w:r w:rsidR="0000198E" w:rsidRPr="0041381B">
        <w:rPr>
          <w:rFonts w:ascii="Cambria" w:hAnsi="Cambria"/>
          <w:bCs/>
          <w:sz w:val="20"/>
          <w:szCs w:val="20"/>
        </w:rPr>
        <w:t>ganu wykonawczego województwa i </w:t>
      </w:r>
      <w:r w:rsidRPr="0041381B">
        <w:rPr>
          <w:rFonts w:ascii="Cambria" w:hAnsi="Cambria"/>
          <w:bCs/>
          <w:sz w:val="20"/>
          <w:szCs w:val="20"/>
        </w:rPr>
        <w:t>organu wykonawczego powiatu.</w:t>
      </w:r>
    </w:p>
    <w:p w14:paraId="794F97E5" w14:textId="77777777" w:rsidR="00105DD7" w:rsidRPr="0041381B" w:rsidRDefault="00105DD7" w:rsidP="002F3A6C">
      <w:pPr>
        <w:spacing w:after="0" w:line="240" w:lineRule="auto"/>
        <w:ind w:firstLine="540"/>
        <w:jc w:val="both"/>
        <w:rPr>
          <w:rFonts w:ascii="Cambria" w:hAnsi="Cambria"/>
          <w:sz w:val="12"/>
          <w:szCs w:val="20"/>
        </w:rPr>
      </w:pPr>
    </w:p>
    <w:p w14:paraId="7D831503" w14:textId="6E51CC42" w:rsidR="00F34E05" w:rsidRPr="0041381B" w:rsidRDefault="00EA5E79" w:rsidP="00E33CAF">
      <w:pPr>
        <w:spacing w:after="0" w:line="240" w:lineRule="auto"/>
        <w:ind w:firstLine="540"/>
        <w:jc w:val="both"/>
        <w:rPr>
          <w:rFonts w:ascii="Cambria" w:hAnsi="Cambria"/>
          <w:sz w:val="20"/>
          <w:szCs w:val="20"/>
        </w:rPr>
      </w:pPr>
      <w:r w:rsidRPr="0041381B">
        <w:rPr>
          <w:rFonts w:ascii="Cambria" w:hAnsi="Cambria"/>
          <w:sz w:val="20"/>
          <w:szCs w:val="20"/>
        </w:rPr>
        <w:t xml:space="preserve">Organ wykonawczy </w:t>
      </w:r>
      <w:r w:rsidR="009B2FF1" w:rsidRPr="0041381B">
        <w:rPr>
          <w:rFonts w:ascii="Cambria" w:hAnsi="Cambria"/>
          <w:sz w:val="20"/>
          <w:szCs w:val="20"/>
        </w:rPr>
        <w:t xml:space="preserve">gminy </w:t>
      </w:r>
      <w:r w:rsidR="004905BF" w:rsidRPr="0041381B">
        <w:rPr>
          <w:rFonts w:ascii="Cambria" w:hAnsi="Cambria"/>
          <w:sz w:val="20"/>
          <w:szCs w:val="20"/>
        </w:rPr>
        <w:t xml:space="preserve">będzie </w:t>
      </w:r>
      <w:r w:rsidR="00E33CAF" w:rsidRPr="0041381B">
        <w:rPr>
          <w:rFonts w:ascii="Cambria" w:hAnsi="Cambria"/>
          <w:sz w:val="20"/>
          <w:szCs w:val="20"/>
        </w:rPr>
        <w:t>oceniał, co</w:t>
      </w:r>
      <w:r w:rsidR="00F34E05" w:rsidRPr="0041381B">
        <w:rPr>
          <w:rFonts w:ascii="Cambria" w:hAnsi="Cambria"/>
          <w:sz w:val="20"/>
          <w:szCs w:val="20"/>
        </w:rPr>
        <w:t xml:space="preserve"> dwa lata stopień wdrożenia Programu, natomiast na bieżąco będzie kontrolowany postęp w zakresie wykonania </w:t>
      </w:r>
      <w:r w:rsidR="00E33CAF" w:rsidRPr="0041381B">
        <w:rPr>
          <w:rFonts w:ascii="Cambria" w:hAnsi="Cambria"/>
          <w:sz w:val="20"/>
          <w:szCs w:val="20"/>
        </w:rPr>
        <w:t xml:space="preserve">zdefiniowanych </w:t>
      </w:r>
      <w:r w:rsidR="00F34E05" w:rsidRPr="0041381B">
        <w:rPr>
          <w:rFonts w:ascii="Cambria" w:hAnsi="Cambria"/>
          <w:sz w:val="20"/>
          <w:szCs w:val="20"/>
        </w:rPr>
        <w:t xml:space="preserve">przedsięwzięć </w:t>
      </w:r>
      <w:r w:rsidR="007A4F3B" w:rsidRPr="0041381B">
        <w:rPr>
          <w:rFonts w:ascii="Cambria" w:hAnsi="Cambria"/>
          <w:sz w:val="20"/>
          <w:szCs w:val="20"/>
        </w:rPr>
        <w:t>W 2026</w:t>
      </w:r>
      <w:r w:rsidR="00F34E05" w:rsidRPr="0041381B">
        <w:rPr>
          <w:rFonts w:ascii="Cambria" w:hAnsi="Cambria"/>
          <w:sz w:val="20"/>
          <w:szCs w:val="20"/>
        </w:rPr>
        <w:t xml:space="preserve"> roku nastąpi ocena postępów realizacji przedsięwzięć przewidzianych do</w:t>
      </w:r>
      <w:r w:rsidR="007A4F3B" w:rsidRPr="0041381B">
        <w:rPr>
          <w:rFonts w:ascii="Cambria" w:hAnsi="Cambria"/>
          <w:sz w:val="20"/>
          <w:szCs w:val="20"/>
        </w:rPr>
        <w:t xml:space="preserve"> realizacji w latach 2024 - 2025</w:t>
      </w:r>
      <w:r w:rsidR="00F34E05" w:rsidRPr="0041381B">
        <w:rPr>
          <w:rFonts w:ascii="Cambria" w:hAnsi="Cambria"/>
          <w:sz w:val="20"/>
          <w:szCs w:val="20"/>
        </w:rPr>
        <w:t>. Wyniki oceny będą stanowiły wkład dla listy przeds</w:t>
      </w:r>
      <w:r w:rsidR="0032432F" w:rsidRPr="0041381B">
        <w:rPr>
          <w:rFonts w:ascii="Cambria" w:hAnsi="Cambria"/>
          <w:sz w:val="20"/>
          <w:szCs w:val="20"/>
        </w:rPr>
        <w:t>ięwzięć, obej</w:t>
      </w:r>
      <w:r w:rsidR="00ED2C2F" w:rsidRPr="0041381B">
        <w:rPr>
          <w:rFonts w:ascii="Cambria" w:hAnsi="Cambria"/>
          <w:sz w:val="20"/>
          <w:szCs w:val="20"/>
        </w:rPr>
        <w:t>mujących okres 2026 - 2031</w:t>
      </w:r>
      <w:r w:rsidR="00AB6817" w:rsidRPr="0041381B">
        <w:rPr>
          <w:rFonts w:ascii="Cambria" w:hAnsi="Cambria"/>
          <w:sz w:val="20"/>
          <w:szCs w:val="20"/>
        </w:rPr>
        <w:t>. Ten </w:t>
      </w:r>
      <w:r w:rsidR="00F34E05" w:rsidRPr="0041381B">
        <w:rPr>
          <w:rFonts w:ascii="Cambria" w:hAnsi="Cambria"/>
          <w:sz w:val="20"/>
          <w:szCs w:val="20"/>
        </w:rPr>
        <w:t xml:space="preserve">cykl będzie się </w:t>
      </w:r>
      <w:r w:rsidR="00E33CAF" w:rsidRPr="0041381B">
        <w:rPr>
          <w:rFonts w:ascii="Cambria" w:hAnsi="Cambria"/>
          <w:sz w:val="20"/>
          <w:szCs w:val="20"/>
        </w:rPr>
        <w:t>powtarzał, co</w:t>
      </w:r>
      <w:r w:rsidR="00F34E05" w:rsidRPr="0041381B">
        <w:rPr>
          <w:rFonts w:ascii="Cambria" w:hAnsi="Cambria"/>
          <w:sz w:val="20"/>
          <w:szCs w:val="20"/>
        </w:rPr>
        <w:t xml:space="preserve"> każde dwa lata, co zapewni ciągły nadzór nad wykonaniem Programu. W przypadku nie osiągnięcia zaplanowanych zamierzeń należy dokonać a</w:t>
      </w:r>
      <w:r w:rsidR="00E33CAF" w:rsidRPr="0041381B">
        <w:rPr>
          <w:rFonts w:ascii="Cambria" w:hAnsi="Cambria"/>
          <w:sz w:val="20"/>
          <w:szCs w:val="20"/>
        </w:rPr>
        <w:t>nalizy sytuacji i </w:t>
      </w:r>
      <w:r w:rsidR="00F34E05" w:rsidRPr="0041381B">
        <w:rPr>
          <w:rFonts w:ascii="Cambria" w:hAnsi="Cambria"/>
          <w:sz w:val="20"/>
          <w:szCs w:val="20"/>
        </w:rPr>
        <w:t xml:space="preserve">poznać jej przyczyny. Powodem mogą być np. brak czasu, pieniędzy, zasobów ludzkich lub też zmiana kolejności przewidzianych w </w:t>
      </w:r>
      <w:r w:rsidR="0054191E" w:rsidRPr="0041381B">
        <w:rPr>
          <w:rFonts w:ascii="Cambria" w:hAnsi="Cambria"/>
          <w:sz w:val="20"/>
          <w:szCs w:val="20"/>
        </w:rPr>
        <w:t xml:space="preserve">programie zadań priorytetowych. </w:t>
      </w:r>
      <w:r w:rsidR="00E33CAF" w:rsidRPr="0041381B">
        <w:rPr>
          <w:rFonts w:ascii="Cambria" w:hAnsi="Cambria" w:cs="Arial"/>
          <w:sz w:val="20"/>
          <w:szCs w:val="20"/>
        </w:rPr>
        <w:t>W </w:t>
      </w:r>
      <w:r w:rsidR="00F34E05" w:rsidRPr="0041381B">
        <w:rPr>
          <w:rFonts w:ascii="Cambria" w:hAnsi="Cambria" w:cs="Arial"/>
          <w:sz w:val="20"/>
          <w:szCs w:val="20"/>
        </w:rPr>
        <w:t>cyklach będzie oceniany stopień realizacji celów ekologicznych. Ocena ta będzie bazą do ewentualnej korekty celów i strategii ich realizacji. Taka procedura pozwoli na spełnienie wymagań zapisanych w ustawie Prawo ochrony środowiska, a dotyczących okresu na jaki jest przyjmowany program ochrony środowiska i systemu raportowania o stanie realizacji programu ochrony środowiska:</w:t>
      </w:r>
    </w:p>
    <w:p w14:paraId="28CA18CA" w14:textId="77777777" w:rsidR="00F265C7" w:rsidRPr="0041381B" w:rsidRDefault="00F265C7" w:rsidP="002F3A6C">
      <w:pPr>
        <w:spacing w:after="0" w:line="240" w:lineRule="auto"/>
        <w:ind w:firstLine="540"/>
        <w:jc w:val="both"/>
        <w:rPr>
          <w:rFonts w:ascii="Cambria" w:hAnsi="Cambria" w:cs="Arial"/>
          <w:sz w:val="12"/>
          <w:szCs w:val="20"/>
        </w:rPr>
      </w:pPr>
    </w:p>
    <w:p w14:paraId="6C25CB3B"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ocena postępów we wdrażaniu programu, w tym przygotowanie raportu - co dwa lata,</w:t>
      </w:r>
    </w:p>
    <w:p w14:paraId="00F28C13"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aktualizacja listy przedsięwzięć - co dwa lata,</w:t>
      </w:r>
    </w:p>
    <w:p w14:paraId="73F46F45" w14:textId="77777777" w:rsidR="00F34E05" w:rsidRPr="0041381B" w:rsidRDefault="00F34E05" w:rsidP="002F3A6C">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41381B">
        <w:rPr>
          <w:rFonts w:ascii="Cambria" w:hAnsi="Cambria"/>
          <w:bCs/>
          <w:sz w:val="20"/>
          <w:szCs w:val="20"/>
        </w:rPr>
        <w:t>aktualizacja polityki ochrony środowiska, tj. celów ek</w:t>
      </w:r>
      <w:r w:rsidR="0072675A" w:rsidRPr="0041381B">
        <w:rPr>
          <w:rFonts w:ascii="Cambria" w:hAnsi="Cambria"/>
          <w:bCs/>
          <w:sz w:val="20"/>
          <w:szCs w:val="20"/>
        </w:rPr>
        <w:t>ologicznych i kierunków działań.</w:t>
      </w:r>
    </w:p>
    <w:p w14:paraId="035D9704" w14:textId="77777777" w:rsidR="00F34E05" w:rsidRPr="0041381B" w:rsidRDefault="00F34E05" w:rsidP="002F3A6C">
      <w:pPr>
        <w:autoSpaceDE w:val="0"/>
        <w:autoSpaceDN w:val="0"/>
        <w:adjustRightInd w:val="0"/>
        <w:spacing w:after="0" w:line="240" w:lineRule="auto"/>
        <w:jc w:val="both"/>
        <w:rPr>
          <w:rFonts w:ascii="Cambria" w:hAnsi="Cambria"/>
          <w:bCs/>
          <w:sz w:val="12"/>
          <w:szCs w:val="20"/>
        </w:rPr>
      </w:pPr>
    </w:p>
    <w:p w14:paraId="38773784" w14:textId="5702B36D" w:rsidR="00F34E05" w:rsidRPr="0041381B" w:rsidRDefault="00F34E05" w:rsidP="002F3A6C">
      <w:pPr>
        <w:spacing w:after="0" w:line="240" w:lineRule="auto"/>
        <w:ind w:firstLine="708"/>
        <w:jc w:val="both"/>
        <w:rPr>
          <w:rFonts w:ascii="Cambria" w:hAnsi="Cambria" w:cs="Arial"/>
          <w:sz w:val="20"/>
          <w:szCs w:val="20"/>
        </w:rPr>
      </w:pPr>
      <w:r w:rsidRPr="0041381B">
        <w:rPr>
          <w:rFonts w:ascii="Cambria" w:hAnsi="Cambria" w:cs="Arial"/>
          <w:sz w:val="20"/>
          <w:szCs w:val="20"/>
        </w:rPr>
        <w:t>Har</w:t>
      </w:r>
      <w:r w:rsidR="00AB738B" w:rsidRPr="0041381B">
        <w:rPr>
          <w:rFonts w:ascii="Cambria" w:hAnsi="Cambria" w:cs="Arial"/>
          <w:sz w:val="20"/>
          <w:szCs w:val="20"/>
        </w:rPr>
        <w:t xml:space="preserve">monogram monitoringu realizacji </w:t>
      </w:r>
      <w:r w:rsidRPr="0041381B">
        <w:rPr>
          <w:rFonts w:ascii="Cambria" w:hAnsi="Cambria" w:cs="Arial"/>
          <w:sz w:val="20"/>
          <w:szCs w:val="20"/>
        </w:rPr>
        <w:t xml:space="preserve">Programu Ochrony Środowiska dla </w:t>
      </w:r>
      <w:r w:rsidR="00ED2C2F" w:rsidRPr="0041381B">
        <w:rPr>
          <w:rFonts w:ascii="Cambria" w:hAnsi="Cambria" w:cs="Arial"/>
          <w:sz w:val="20"/>
          <w:szCs w:val="20"/>
        </w:rPr>
        <w:t>Miasta Giżycka</w:t>
      </w:r>
      <w:r w:rsidR="00243192" w:rsidRPr="0041381B">
        <w:rPr>
          <w:rFonts w:ascii="Cambria" w:hAnsi="Cambria" w:cs="Arial"/>
          <w:sz w:val="20"/>
          <w:szCs w:val="20"/>
        </w:rPr>
        <w:t xml:space="preserve"> </w:t>
      </w:r>
      <w:r w:rsidRPr="0041381B">
        <w:rPr>
          <w:rFonts w:ascii="Cambria" w:hAnsi="Cambria" w:cs="Arial"/>
          <w:sz w:val="20"/>
          <w:szCs w:val="20"/>
        </w:rPr>
        <w:t xml:space="preserve">przedstawiono w poniższej tabeli. </w:t>
      </w:r>
    </w:p>
    <w:p w14:paraId="50998C3B" w14:textId="77777777" w:rsidR="00312DD8" w:rsidRPr="0041381B" w:rsidRDefault="00312DD8" w:rsidP="002F3A6C">
      <w:pPr>
        <w:spacing w:after="0" w:line="240" w:lineRule="auto"/>
        <w:jc w:val="center"/>
        <w:rPr>
          <w:rFonts w:ascii="Cambria" w:hAnsi="Cambria"/>
          <w:b/>
          <w:i/>
          <w:sz w:val="14"/>
          <w:szCs w:val="20"/>
        </w:rPr>
      </w:pPr>
      <w:bookmarkStart w:id="563" w:name="_Toc448064845"/>
    </w:p>
    <w:p w14:paraId="2DA5A600" w14:textId="77777777" w:rsidR="0014229A" w:rsidRPr="0041381B" w:rsidRDefault="00F34E05" w:rsidP="002F3A6C">
      <w:pPr>
        <w:spacing w:after="0" w:line="240" w:lineRule="auto"/>
        <w:jc w:val="center"/>
        <w:rPr>
          <w:rFonts w:ascii="Cambria" w:hAnsi="Cambria" w:cs="Arial"/>
          <w:i/>
          <w:sz w:val="20"/>
          <w:szCs w:val="20"/>
        </w:rPr>
      </w:pPr>
      <w:bookmarkStart w:id="564" w:name="_Toc142324196"/>
      <w:r w:rsidRPr="0041381B">
        <w:rPr>
          <w:rFonts w:ascii="Cambria" w:hAnsi="Cambria"/>
          <w:b/>
          <w:i/>
          <w:sz w:val="20"/>
          <w:szCs w:val="20"/>
        </w:rPr>
        <w:t xml:space="preserve">Tabela nr </w:t>
      </w:r>
      <w:r w:rsidRPr="0041381B">
        <w:rPr>
          <w:rFonts w:ascii="Cambria" w:hAnsi="Cambria"/>
          <w:b/>
          <w:i/>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i/>
          <w:sz w:val="20"/>
          <w:szCs w:val="20"/>
        </w:rPr>
        <w:fldChar w:fldCharType="separate"/>
      </w:r>
      <w:r w:rsidR="00BF118A">
        <w:rPr>
          <w:rFonts w:ascii="Cambria" w:hAnsi="Cambria"/>
          <w:b/>
          <w:i/>
          <w:noProof/>
          <w:sz w:val="20"/>
          <w:szCs w:val="20"/>
        </w:rPr>
        <w:t>40</w:t>
      </w:r>
      <w:r w:rsidRPr="0041381B">
        <w:rPr>
          <w:rFonts w:ascii="Cambria" w:hAnsi="Cambria"/>
          <w:b/>
          <w:i/>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Arial"/>
          <w:i/>
          <w:sz w:val="20"/>
          <w:szCs w:val="20"/>
        </w:rPr>
        <w:t>Monitoring realizacji Programu Ochrony Środowiska</w:t>
      </w:r>
      <w:bookmarkEnd w:id="563"/>
      <w:bookmarkEnd w:id="564"/>
      <w:r w:rsidR="0014229A" w:rsidRPr="0041381B">
        <w:rPr>
          <w:rFonts w:ascii="Cambria" w:hAnsi="Cambria" w:cs="Arial"/>
          <w:i/>
          <w:sz w:val="20"/>
          <w:szCs w:val="20"/>
        </w:rPr>
        <w:t xml:space="preserve"> </w:t>
      </w: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228"/>
        <w:gridCol w:w="884"/>
        <w:gridCol w:w="850"/>
        <w:gridCol w:w="851"/>
        <w:gridCol w:w="850"/>
        <w:gridCol w:w="851"/>
        <w:gridCol w:w="850"/>
      </w:tblGrid>
      <w:tr w:rsidR="0014229A" w:rsidRPr="0041381B" w14:paraId="5171E6E1" w14:textId="77777777" w:rsidTr="00E33CAF">
        <w:trPr>
          <w:trHeight w:val="397"/>
          <w:jc w:val="center"/>
        </w:trPr>
        <w:tc>
          <w:tcPr>
            <w:tcW w:w="3228" w:type="dxa"/>
            <w:shd w:val="clear" w:color="auto" w:fill="F2F2F2" w:themeFill="background1" w:themeFillShade="F2"/>
            <w:vAlign w:val="center"/>
          </w:tcPr>
          <w:p w14:paraId="46DE1D6D" w14:textId="77777777" w:rsidR="0014229A" w:rsidRPr="0041381B" w:rsidRDefault="0014229A" w:rsidP="002F3A6C">
            <w:pPr>
              <w:spacing w:after="0" w:line="240" w:lineRule="auto"/>
              <w:jc w:val="center"/>
              <w:rPr>
                <w:rFonts w:ascii="Cambria" w:hAnsi="Cambria" w:cs="Arial"/>
                <w:b/>
                <w:sz w:val="20"/>
                <w:szCs w:val="20"/>
              </w:rPr>
            </w:pPr>
            <w:r w:rsidRPr="0041381B">
              <w:rPr>
                <w:rFonts w:ascii="Cambria" w:hAnsi="Cambria" w:cs="Arial"/>
                <w:b/>
                <w:sz w:val="20"/>
                <w:szCs w:val="20"/>
              </w:rPr>
              <w:t>Monitoring</w:t>
            </w:r>
          </w:p>
        </w:tc>
        <w:tc>
          <w:tcPr>
            <w:tcW w:w="884" w:type="dxa"/>
            <w:shd w:val="clear" w:color="auto" w:fill="F2F2F2" w:themeFill="background1" w:themeFillShade="F2"/>
            <w:vAlign w:val="center"/>
          </w:tcPr>
          <w:p w14:paraId="521BA6C1" w14:textId="0DBE9DA4" w:rsidR="0014229A" w:rsidRPr="0041381B" w:rsidRDefault="00ED2C2F" w:rsidP="002F3A6C">
            <w:pPr>
              <w:spacing w:after="0" w:line="240" w:lineRule="auto"/>
              <w:jc w:val="center"/>
              <w:rPr>
                <w:rFonts w:ascii="Cambria" w:hAnsi="Cambria" w:cs="Arial"/>
                <w:b/>
                <w:sz w:val="20"/>
                <w:szCs w:val="20"/>
              </w:rPr>
            </w:pPr>
            <w:r w:rsidRPr="0041381B">
              <w:rPr>
                <w:rFonts w:ascii="Cambria" w:hAnsi="Cambria" w:cs="Arial"/>
                <w:b/>
                <w:sz w:val="20"/>
                <w:szCs w:val="20"/>
              </w:rPr>
              <w:t>2024</w:t>
            </w:r>
          </w:p>
        </w:tc>
        <w:tc>
          <w:tcPr>
            <w:tcW w:w="850" w:type="dxa"/>
            <w:shd w:val="clear" w:color="auto" w:fill="F2F2F2" w:themeFill="background1" w:themeFillShade="F2"/>
            <w:vAlign w:val="center"/>
          </w:tcPr>
          <w:p w14:paraId="09D910E2" w14:textId="6BDB76E1" w:rsidR="0014229A" w:rsidRPr="0041381B" w:rsidRDefault="00ED2C2F" w:rsidP="002F3A6C">
            <w:pPr>
              <w:spacing w:after="0" w:line="240" w:lineRule="auto"/>
              <w:jc w:val="center"/>
              <w:rPr>
                <w:rFonts w:ascii="Cambria" w:hAnsi="Cambria" w:cs="Arial"/>
                <w:b/>
                <w:sz w:val="20"/>
                <w:szCs w:val="20"/>
              </w:rPr>
            </w:pPr>
            <w:r w:rsidRPr="0041381B">
              <w:rPr>
                <w:rFonts w:ascii="Cambria" w:hAnsi="Cambria" w:cs="Arial"/>
                <w:b/>
                <w:sz w:val="20"/>
                <w:szCs w:val="20"/>
              </w:rPr>
              <w:t>2025</w:t>
            </w:r>
          </w:p>
        </w:tc>
        <w:tc>
          <w:tcPr>
            <w:tcW w:w="851" w:type="dxa"/>
            <w:shd w:val="clear" w:color="auto" w:fill="F2F2F2" w:themeFill="background1" w:themeFillShade="F2"/>
            <w:vAlign w:val="center"/>
          </w:tcPr>
          <w:p w14:paraId="67696E9D" w14:textId="0C5993FF" w:rsidR="0014229A" w:rsidRPr="0041381B" w:rsidRDefault="00ED2C2F" w:rsidP="002F3A6C">
            <w:pPr>
              <w:spacing w:after="0" w:line="240" w:lineRule="auto"/>
              <w:jc w:val="center"/>
              <w:rPr>
                <w:rFonts w:ascii="Cambria" w:hAnsi="Cambria" w:cs="Arial"/>
                <w:b/>
                <w:sz w:val="20"/>
                <w:szCs w:val="20"/>
              </w:rPr>
            </w:pPr>
            <w:r w:rsidRPr="0041381B">
              <w:rPr>
                <w:rFonts w:ascii="Cambria" w:hAnsi="Cambria" w:cs="Arial"/>
                <w:b/>
                <w:sz w:val="20"/>
                <w:szCs w:val="20"/>
              </w:rPr>
              <w:t>2026</w:t>
            </w:r>
          </w:p>
        </w:tc>
        <w:tc>
          <w:tcPr>
            <w:tcW w:w="850" w:type="dxa"/>
            <w:shd w:val="clear" w:color="auto" w:fill="F2F2F2" w:themeFill="background1" w:themeFillShade="F2"/>
            <w:vAlign w:val="center"/>
          </w:tcPr>
          <w:p w14:paraId="52C565EF" w14:textId="1E7DD8C8" w:rsidR="0014229A" w:rsidRPr="0041381B" w:rsidRDefault="00ED2C2F" w:rsidP="002F3A6C">
            <w:pPr>
              <w:spacing w:after="0" w:line="240" w:lineRule="auto"/>
              <w:jc w:val="center"/>
              <w:rPr>
                <w:rFonts w:ascii="Cambria" w:hAnsi="Cambria" w:cs="Arial"/>
                <w:b/>
                <w:sz w:val="20"/>
                <w:szCs w:val="20"/>
              </w:rPr>
            </w:pPr>
            <w:r w:rsidRPr="0041381B">
              <w:rPr>
                <w:rFonts w:ascii="Cambria" w:hAnsi="Cambria" w:cs="Arial"/>
                <w:b/>
                <w:sz w:val="20"/>
                <w:szCs w:val="20"/>
              </w:rPr>
              <w:t>2027</w:t>
            </w:r>
          </w:p>
        </w:tc>
        <w:tc>
          <w:tcPr>
            <w:tcW w:w="851" w:type="dxa"/>
            <w:shd w:val="clear" w:color="auto" w:fill="F2F2F2" w:themeFill="background1" w:themeFillShade="F2"/>
            <w:vAlign w:val="center"/>
          </w:tcPr>
          <w:p w14:paraId="79E4670D" w14:textId="0430ACDC" w:rsidR="0014229A" w:rsidRPr="0041381B" w:rsidRDefault="00ED2C2F" w:rsidP="002F3A6C">
            <w:pPr>
              <w:spacing w:after="0" w:line="240" w:lineRule="auto"/>
              <w:jc w:val="center"/>
              <w:rPr>
                <w:rFonts w:ascii="Cambria" w:hAnsi="Cambria" w:cs="Arial"/>
                <w:b/>
                <w:sz w:val="20"/>
                <w:szCs w:val="20"/>
              </w:rPr>
            </w:pPr>
            <w:r w:rsidRPr="0041381B">
              <w:rPr>
                <w:rFonts w:ascii="Cambria" w:hAnsi="Cambria" w:cs="Arial"/>
                <w:b/>
                <w:sz w:val="20"/>
                <w:szCs w:val="20"/>
              </w:rPr>
              <w:t>2028</w:t>
            </w:r>
          </w:p>
        </w:tc>
        <w:tc>
          <w:tcPr>
            <w:tcW w:w="850" w:type="dxa"/>
            <w:shd w:val="clear" w:color="auto" w:fill="F2F2F2" w:themeFill="background1" w:themeFillShade="F2"/>
            <w:vAlign w:val="center"/>
          </w:tcPr>
          <w:p w14:paraId="4A5246C6" w14:textId="77777777" w:rsidR="0014229A" w:rsidRPr="0041381B" w:rsidRDefault="0014229A" w:rsidP="002F3A6C">
            <w:pPr>
              <w:spacing w:after="0" w:line="240" w:lineRule="auto"/>
              <w:jc w:val="center"/>
              <w:rPr>
                <w:rFonts w:ascii="Cambria" w:hAnsi="Cambria" w:cs="Arial"/>
                <w:b/>
                <w:sz w:val="20"/>
                <w:szCs w:val="20"/>
              </w:rPr>
            </w:pPr>
            <w:r w:rsidRPr="0041381B">
              <w:rPr>
                <w:rFonts w:ascii="Cambria" w:hAnsi="Cambria" w:cs="Arial"/>
                <w:b/>
                <w:sz w:val="20"/>
                <w:szCs w:val="20"/>
              </w:rPr>
              <w:t>Itd.</w:t>
            </w:r>
          </w:p>
        </w:tc>
      </w:tr>
      <w:tr w:rsidR="0014229A" w:rsidRPr="0041381B" w14:paraId="0875FD19" w14:textId="77777777" w:rsidTr="00826331">
        <w:trPr>
          <w:trHeight w:val="397"/>
          <w:jc w:val="center"/>
        </w:trPr>
        <w:tc>
          <w:tcPr>
            <w:tcW w:w="3228" w:type="dxa"/>
            <w:vAlign w:val="center"/>
          </w:tcPr>
          <w:p w14:paraId="19B3347C" w14:textId="77777777" w:rsidR="0014229A" w:rsidRPr="0041381B" w:rsidRDefault="0014229A" w:rsidP="002F3A6C">
            <w:pPr>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Monitoring stanu środowiska</w:t>
            </w:r>
          </w:p>
        </w:tc>
        <w:tc>
          <w:tcPr>
            <w:tcW w:w="884" w:type="dxa"/>
            <w:shd w:val="clear" w:color="auto" w:fill="F2F2F2" w:themeFill="background1" w:themeFillShade="F2"/>
            <w:vAlign w:val="center"/>
          </w:tcPr>
          <w:p w14:paraId="0AF13E5C" w14:textId="77777777" w:rsidR="0014229A" w:rsidRPr="0041381B" w:rsidRDefault="0014229A" w:rsidP="002F3A6C">
            <w:pPr>
              <w:spacing w:after="0" w:line="240" w:lineRule="auto"/>
              <w:jc w:val="center"/>
              <w:rPr>
                <w:rFonts w:ascii="Cambria" w:hAnsi="Cambria" w:cs="Arial"/>
                <w:sz w:val="20"/>
                <w:szCs w:val="20"/>
              </w:rPr>
            </w:pPr>
          </w:p>
        </w:tc>
        <w:tc>
          <w:tcPr>
            <w:tcW w:w="850" w:type="dxa"/>
            <w:shd w:val="clear" w:color="auto" w:fill="F2F2F2" w:themeFill="background1" w:themeFillShade="F2"/>
            <w:vAlign w:val="center"/>
          </w:tcPr>
          <w:p w14:paraId="63F20392" w14:textId="77777777" w:rsidR="0014229A" w:rsidRPr="0041381B"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567FE210" w14:textId="77777777" w:rsidR="0014229A" w:rsidRPr="0041381B" w:rsidRDefault="0014229A" w:rsidP="002F3A6C">
            <w:pPr>
              <w:spacing w:after="0" w:line="240" w:lineRule="auto"/>
              <w:jc w:val="center"/>
              <w:rPr>
                <w:rFonts w:ascii="Cambria" w:hAnsi="Cambria" w:cs="Arial"/>
                <w:sz w:val="20"/>
                <w:szCs w:val="20"/>
              </w:rPr>
            </w:pPr>
          </w:p>
        </w:tc>
        <w:tc>
          <w:tcPr>
            <w:tcW w:w="850" w:type="dxa"/>
            <w:shd w:val="clear" w:color="auto" w:fill="F2F2F2" w:themeFill="background1" w:themeFillShade="F2"/>
            <w:vAlign w:val="center"/>
          </w:tcPr>
          <w:p w14:paraId="03105A7B" w14:textId="77777777" w:rsidR="0014229A" w:rsidRPr="0041381B"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256BCBEB" w14:textId="77777777" w:rsidR="0014229A" w:rsidRPr="0041381B" w:rsidRDefault="0014229A" w:rsidP="002F3A6C">
            <w:pPr>
              <w:spacing w:after="0" w:line="240" w:lineRule="auto"/>
              <w:jc w:val="center"/>
              <w:rPr>
                <w:rFonts w:ascii="Cambria" w:hAnsi="Cambria" w:cs="Arial"/>
                <w:sz w:val="20"/>
                <w:szCs w:val="20"/>
              </w:rPr>
            </w:pPr>
          </w:p>
        </w:tc>
        <w:tc>
          <w:tcPr>
            <w:tcW w:w="850" w:type="dxa"/>
            <w:shd w:val="clear" w:color="auto" w:fill="F2F2F2" w:themeFill="background1" w:themeFillShade="F2"/>
            <w:vAlign w:val="center"/>
          </w:tcPr>
          <w:p w14:paraId="337AC8CC" w14:textId="77777777" w:rsidR="0014229A" w:rsidRPr="0041381B" w:rsidRDefault="0014229A" w:rsidP="002F3A6C">
            <w:pPr>
              <w:spacing w:after="0" w:line="240" w:lineRule="auto"/>
              <w:jc w:val="center"/>
              <w:rPr>
                <w:rFonts w:ascii="Cambria" w:hAnsi="Cambria" w:cs="Arial"/>
                <w:sz w:val="20"/>
                <w:szCs w:val="20"/>
              </w:rPr>
            </w:pPr>
          </w:p>
        </w:tc>
      </w:tr>
      <w:tr w:rsidR="0014229A" w:rsidRPr="0041381B" w14:paraId="36EF8FE9" w14:textId="77777777" w:rsidTr="00826331">
        <w:trPr>
          <w:trHeight w:val="397"/>
          <w:jc w:val="center"/>
        </w:trPr>
        <w:tc>
          <w:tcPr>
            <w:tcW w:w="3228" w:type="dxa"/>
            <w:vAlign w:val="center"/>
          </w:tcPr>
          <w:p w14:paraId="317B6A65" w14:textId="77777777" w:rsidR="0014229A" w:rsidRPr="0041381B" w:rsidRDefault="0014229A" w:rsidP="002F3A6C">
            <w:pPr>
              <w:spacing w:after="0" w:line="240" w:lineRule="auto"/>
              <w:jc w:val="center"/>
              <w:rPr>
                <w:rFonts w:ascii="Cambria" w:hAnsi="Cambria" w:cs="Arial"/>
                <w:sz w:val="20"/>
                <w:szCs w:val="20"/>
              </w:rPr>
            </w:pPr>
            <w:r w:rsidRPr="0041381B">
              <w:rPr>
                <w:rFonts w:ascii="Cambria" w:hAnsi="Cambria" w:cs="Arial"/>
                <w:sz w:val="20"/>
                <w:szCs w:val="20"/>
              </w:rPr>
              <w:t>Mierniki efektywności Programu</w:t>
            </w:r>
          </w:p>
        </w:tc>
        <w:tc>
          <w:tcPr>
            <w:tcW w:w="884" w:type="dxa"/>
            <w:shd w:val="clear" w:color="auto" w:fill="F2F2F2" w:themeFill="background1" w:themeFillShade="F2"/>
            <w:vAlign w:val="center"/>
          </w:tcPr>
          <w:p w14:paraId="66AD7503" w14:textId="77777777" w:rsidR="0014229A" w:rsidRPr="0041381B" w:rsidRDefault="0014229A" w:rsidP="002F3A6C">
            <w:pPr>
              <w:spacing w:after="0" w:line="240" w:lineRule="auto"/>
              <w:jc w:val="center"/>
              <w:rPr>
                <w:rFonts w:ascii="Cambria" w:hAnsi="Cambria" w:cs="Arial"/>
                <w:sz w:val="20"/>
                <w:szCs w:val="20"/>
              </w:rPr>
            </w:pPr>
          </w:p>
        </w:tc>
        <w:tc>
          <w:tcPr>
            <w:tcW w:w="850" w:type="dxa"/>
            <w:shd w:val="clear" w:color="auto" w:fill="F2F2F2" w:themeFill="background1" w:themeFillShade="F2"/>
            <w:vAlign w:val="center"/>
          </w:tcPr>
          <w:p w14:paraId="276EE981" w14:textId="77777777" w:rsidR="0014229A" w:rsidRPr="0041381B"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6500C58A" w14:textId="77777777" w:rsidR="0014229A" w:rsidRPr="0041381B" w:rsidRDefault="0014229A" w:rsidP="002F3A6C">
            <w:pPr>
              <w:spacing w:after="0" w:line="240" w:lineRule="auto"/>
              <w:jc w:val="center"/>
              <w:rPr>
                <w:rFonts w:ascii="Cambria" w:hAnsi="Cambria" w:cs="Arial"/>
                <w:sz w:val="20"/>
                <w:szCs w:val="20"/>
              </w:rPr>
            </w:pPr>
          </w:p>
        </w:tc>
        <w:tc>
          <w:tcPr>
            <w:tcW w:w="850" w:type="dxa"/>
            <w:shd w:val="clear" w:color="auto" w:fill="F2F2F2" w:themeFill="background1" w:themeFillShade="F2"/>
            <w:vAlign w:val="center"/>
          </w:tcPr>
          <w:p w14:paraId="69A72A81" w14:textId="77777777" w:rsidR="0014229A" w:rsidRPr="0041381B"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4D167BDE" w14:textId="77777777" w:rsidR="0014229A" w:rsidRPr="0041381B" w:rsidRDefault="0014229A" w:rsidP="002F3A6C">
            <w:pPr>
              <w:spacing w:after="0" w:line="240" w:lineRule="auto"/>
              <w:jc w:val="center"/>
              <w:rPr>
                <w:rFonts w:ascii="Cambria" w:hAnsi="Cambria" w:cs="Arial"/>
                <w:sz w:val="20"/>
                <w:szCs w:val="20"/>
              </w:rPr>
            </w:pPr>
          </w:p>
        </w:tc>
        <w:tc>
          <w:tcPr>
            <w:tcW w:w="850" w:type="dxa"/>
            <w:shd w:val="clear" w:color="auto" w:fill="F2F2F2" w:themeFill="background1" w:themeFillShade="F2"/>
            <w:vAlign w:val="center"/>
          </w:tcPr>
          <w:p w14:paraId="729AC7CA" w14:textId="77777777" w:rsidR="0014229A" w:rsidRPr="0041381B" w:rsidRDefault="0014229A" w:rsidP="002F3A6C">
            <w:pPr>
              <w:spacing w:after="0" w:line="240" w:lineRule="auto"/>
              <w:jc w:val="center"/>
              <w:rPr>
                <w:rFonts w:ascii="Cambria" w:hAnsi="Cambria" w:cs="Arial"/>
                <w:sz w:val="20"/>
                <w:szCs w:val="20"/>
              </w:rPr>
            </w:pPr>
          </w:p>
        </w:tc>
      </w:tr>
      <w:tr w:rsidR="0014229A" w:rsidRPr="0041381B" w14:paraId="45B4886D" w14:textId="77777777" w:rsidTr="00826331">
        <w:trPr>
          <w:trHeight w:val="397"/>
          <w:jc w:val="center"/>
        </w:trPr>
        <w:tc>
          <w:tcPr>
            <w:tcW w:w="3228" w:type="dxa"/>
            <w:vAlign w:val="center"/>
          </w:tcPr>
          <w:p w14:paraId="1F70BD7B" w14:textId="77777777" w:rsidR="0014229A" w:rsidRPr="0041381B" w:rsidRDefault="0014229A" w:rsidP="002F3A6C">
            <w:pPr>
              <w:spacing w:after="0" w:line="240" w:lineRule="auto"/>
              <w:jc w:val="center"/>
              <w:rPr>
                <w:rFonts w:ascii="Cambria" w:hAnsi="Cambria" w:cs="Arial"/>
                <w:sz w:val="20"/>
                <w:szCs w:val="20"/>
              </w:rPr>
            </w:pPr>
            <w:r w:rsidRPr="0041381B">
              <w:rPr>
                <w:rFonts w:ascii="Cambria" w:hAnsi="Cambria" w:cs="Arial"/>
                <w:sz w:val="20"/>
                <w:szCs w:val="20"/>
              </w:rPr>
              <w:t>Ocena realizacji listy przedsięwzięć</w:t>
            </w:r>
          </w:p>
        </w:tc>
        <w:tc>
          <w:tcPr>
            <w:tcW w:w="884" w:type="dxa"/>
            <w:vAlign w:val="center"/>
          </w:tcPr>
          <w:p w14:paraId="4321D75F" w14:textId="77777777" w:rsidR="0014229A" w:rsidRPr="0041381B" w:rsidRDefault="0014229A" w:rsidP="002F3A6C">
            <w:pPr>
              <w:spacing w:after="0" w:line="240" w:lineRule="auto"/>
              <w:jc w:val="center"/>
              <w:rPr>
                <w:rFonts w:ascii="Cambria" w:hAnsi="Cambria" w:cs="Arial"/>
                <w:sz w:val="20"/>
                <w:szCs w:val="20"/>
              </w:rPr>
            </w:pPr>
          </w:p>
        </w:tc>
        <w:tc>
          <w:tcPr>
            <w:tcW w:w="850" w:type="dxa"/>
            <w:shd w:val="clear" w:color="auto" w:fill="auto"/>
            <w:vAlign w:val="center"/>
          </w:tcPr>
          <w:p w14:paraId="0450407D" w14:textId="77777777" w:rsidR="0014229A" w:rsidRPr="0041381B"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15C6C13F" w14:textId="77777777" w:rsidR="0014229A" w:rsidRPr="0041381B" w:rsidRDefault="0014229A" w:rsidP="002F3A6C">
            <w:pPr>
              <w:spacing w:after="0" w:line="240" w:lineRule="auto"/>
              <w:jc w:val="center"/>
              <w:rPr>
                <w:rFonts w:ascii="Cambria" w:hAnsi="Cambria" w:cs="Arial"/>
                <w:sz w:val="20"/>
                <w:szCs w:val="20"/>
              </w:rPr>
            </w:pPr>
          </w:p>
        </w:tc>
        <w:tc>
          <w:tcPr>
            <w:tcW w:w="850" w:type="dxa"/>
            <w:shd w:val="clear" w:color="auto" w:fill="auto"/>
            <w:vAlign w:val="center"/>
          </w:tcPr>
          <w:p w14:paraId="04F04C75" w14:textId="77777777" w:rsidR="0014229A" w:rsidRPr="0041381B" w:rsidRDefault="0014229A" w:rsidP="002F3A6C">
            <w:pPr>
              <w:spacing w:after="0" w:line="240" w:lineRule="auto"/>
              <w:jc w:val="center"/>
              <w:rPr>
                <w:rFonts w:ascii="Cambria" w:hAnsi="Cambria" w:cs="Arial"/>
                <w:sz w:val="20"/>
                <w:szCs w:val="20"/>
              </w:rPr>
            </w:pPr>
          </w:p>
        </w:tc>
        <w:tc>
          <w:tcPr>
            <w:tcW w:w="851" w:type="dxa"/>
            <w:vAlign w:val="center"/>
          </w:tcPr>
          <w:p w14:paraId="11B1CB52" w14:textId="77777777" w:rsidR="0014229A" w:rsidRPr="0041381B" w:rsidRDefault="0014229A" w:rsidP="002F3A6C">
            <w:pPr>
              <w:spacing w:after="0" w:line="240" w:lineRule="auto"/>
              <w:jc w:val="center"/>
              <w:rPr>
                <w:rFonts w:ascii="Cambria" w:hAnsi="Cambria" w:cs="Arial"/>
                <w:sz w:val="20"/>
                <w:szCs w:val="20"/>
              </w:rPr>
            </w:pPr>
          </w:p>
        </w:tc>
        <w:tc>
          <w:tcPr>
            <w:tcW w:w="850" w:type="dxa"/>
            <w:shd w:val="clear" w:color="auto" w:fill="auto"/>
            <w:vAlign w:val="center"/>
          </w:tcPr>
          <w:p w14:paraId="6CD1BFB6" w14:textId="77777777" w:rsidR="0014229A" w:rsidRPr="0041381B" w:rsidRDefault="0014229A" w:rsidP="002F3A6C">
            <w:pPr>
              <w:spacing w:after="0" w:line="240" w:lineRule="auto"/>
              <w:jc w:val="center"/>
              <w:rPr>
                <w:rFonts w:ascii="Cambria" w:hAnsi="Cambria" w:cs="Arial"/>
                <w:sz w:val="20"/>
                <w:szCs w:val="20"/>
              </w:rPr>
            </w:pPr>
          </w:p>
        </w:tc>
      </w:tr>
      <w:tr w:rsidR="0014229A" w:rsidRPr="0041381B" w14:paraId="37BA5FC0" w14:textId="77777777" w:rsidTr="00826331">
        <w:trPr>
          <w:trHeight w:val="397"/>
          <w:jc w:val="center"/>
        </w:trPr>
        <w:tc>
          <w:tcPr>
            <w:tcW w:w="3228" w:type="dxa"/>
            <w:vAlign w:val="center"/>
          </w:tcPr>
          <w:p w14:paraId="39E2993C" w14:textId="77777777" w:rsidR="0014229A" w:rsidRPr="0041381B" w:rsidRDefault="0014229A" w:rsidP="002F3A6C">
            <w:pPr>
              <w:spacing w:after="0" w:line="240" w:lineRule="auto"/>
              <w:jc w:val="center"/>
              <w:rPr>
                <w:rFonts w:ascii="Cambria" w:hAnsi="Cambria" w:cs="Arial"/>
                <w:sz w:val="20"/>
                <w:szCs w:val="20"/>
              </w:rPr>
            </w:pPr>
            <w:r w:rsidRPr="0041381B">
              <w:rPr>
                <w:rFonts w:ascii="Cambria" w:hAnsi="Cambria" w:cs="Arial"/>
                <w:sz w:val="20"/>
                <w:szCs w:val="20"/>
              </w:rPr>
              <w:t>Raporty z realizacji Programu</w:t>
            </w:r>
          </w:p>
        </w:tc>
        <w:tc>
          <w:tcPr>
            <w:tcW w:w="884" w:type="dxa"/>
            <w:vAlign w:val="center"/>
          </w:tcPr>
          <w:p w14:paraId="451D7241" w14:textId="77777777" w:rsidR="0014229A" w:rsidRPr="0041381B" w:rsidRDefault="0014229A" w:rsidP="002F3A6C">
            <w:pPr>
              <w:spacing w:after="0" w:line="240" w:lineRule="auto"/>
              <w:jc w:val="center"/>
              <w:rPr>
                <w:rFonts w:ascii="Cambria" w:hAnsi="Cambria" w:cs="Arial"/>
                <w:sz w:val="20"/>
                <w:szCs w:val="20"/>
              </w:rPr>
            </w:pPr>
          </w:p>
        </w:tc>
        <w:tc>
          <w:tcPr>
            <w:tcW w:w="850" w:type="dxa"/>
            <w:shd w:val="clear" w:color="auto" w:fill="auto"/>
            <w:vAlign w:val="center"/>
          </w:tcPr>
          <w:p w14:paraId="15B51131" w14:textId="77777777" w:rsidR="0014229A" w:rsidRPr="0041381B"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5E6135A7" w14:textId="77777777" w:rsidR="0014229A" w:rsidRPr="0041381B" w:rsidRDefault="0014229A" w:rsidP="002F3A6C">
            <w:pPr>
              <w:spacing w:after="0" w:line="240" w:lineRule="auto"/>
              <w:jc w:val="center"/>
              <w:rPr>
                <w:rFonts w:ascii="Cambria" w:hAnsi="Cambria" w:cs="Arial"/>
                <w:sz w:val="20"/>
                <w:szCs w:val="20"/>
              </w:rPr>
            </w:pPr>
          </w:p>
        </w:tc>
        <w:tc>
          <w:tcPr>
            <w:tcW w:w="850" w:type="dxa"/>
            <w:shd w:val="clear" w:color="auto" w:fill="auto"/>
            <w:vAlign w:val="center"/>
          </w:tcPr>
          <w:p w14:paraId="525431FE" w14:textId="77777777" w:rsidR="0014229A" w:rsidRPr="0041381B" w:rsidRDefault="0014229A" w:rsidP="002F3A6C">
            <w:pPr>
              <w:spacing w:after="0" w:line="240" w:lineRule="auto"/>
              <w:jc w:val="center"/>
              <w:rPr>
                <w:rFonts w:ascii="Cambria" w:hAnsi="Cambria" w:cs="Arial"/>
                <w:sz w:val="20"/>
                <w:szCs w:val="20"/>
              </w:rPr>
            </w:pPr>
          </w:p>
        </w:tc>
        <w:tc>
          <w:tcPr>
            <w:tcW w:w="851" w:type="dxa"/>
            <w:shd w:val="clear" w:color="auto" w:fill="F2F2F2" w:themeFill="background1" w:themeFillShade="F2"/>
            <w:vAlign w:val="center"/>
          </w:tcPr>
          <w:p w14:paraId="030EAD73" w14:textId="77777777" w:rsidR="0014229A" w:rsidRPr="0041381B" w:rsidRDefault="0014229A" w:rsidP="002F3A6C">
            <w:pPr>
              <w:spacing w:after="0" w:line="240" w:lineRule="auto"/>
              <w:jc w:val="center"/>
              <w:rPr>
                <w:rFonts w:ascii="Cambria" w:hAnsi="Cambria" w:cs="Arial"/>
                <w:sz w:val="20"/>
                <w:szCs w:val="20"/>
              </w:rPr>
            </w:pPr>
          </w:p>
        </w:tc>
        <w:tc>
          <w:tcPr>
            <w:tcW w:w="850" w:type="dxa"/>
            <w:shd w:val="clear" w:color="auto" w:fill="auto"/>
            <w:vAlign w:val="center"/>
          </w:tcPr>
          <w:p w14:paraId="6520D5E3" w14:textId="77777777" w:rsidR="0014229A" w:rsidRPr="0041381B" w:rsidRDefault="0014229A" w:rsidP="002F3A6C">
            <w:pPr>
              <w:spacing w:after="0" w:line="240" w:lineRule="auto"/>
              <w:jc w:val="center"/>
              <w:rPr>
                <w:rFonts w:ascii="Cambria" w:hAnsi="Cambria" w:cs="Arial"/>
                <w:sz w:val="20"/>
                <w:szCs w:val="20"/>
              </w:rPr>
            </w:pPr>
          </w:p>
        </w:tc>
      </w:tr>
      <w:tr w:rsidR="00826331" w:rsidRPr="0041381B" w14:paraId="16140C5C" w14:textId="77777777" w:rsidTr="00826331">
        <w:trPr>
          <w:trHeight w:val="397"/>
          <w:jc w:val="center"/>
        </w:trPr>
        <w:tc>
          <w:tcPr>
            <w:tcW w:w="3228" w:type="dxa"/>
            <w:shd w:val="clear" w:color="auto" w:fill="F2F2F2" w:themeFill="background1" w:themeFillShade="F2"/>
            <w:vAlign w:val="center"/>
          </w:tcPr>
          <w:p w14:paraId="03F82404" w14:textId="77777777" w:rsidR="00826331" w:rsidRPr="0041381B" w:rsidRDefault="00826331" w:rsidP="00E33CAF">
            <w:pPr>
              <w:spacing w:after="0" w:line="240" w:lineRule="auto"/>
              <w:jc w:val="center"/>
              <w:rPr>
                <w:rFonts w:ascii="Cambria" w:hAnsi="Cambria" w:cs="Arial"/>
                <w:b/>
                <w:sz w:val="20"/>
                <w:szCs w:val="20"/>
              </w:rPr>
            </w:pPr>
            <w:r w:rsidRPr="0041381B">
              <w:rPr>
                <w:rFonts w:ascii="Cambria" w:hAnsi="Cambria" w:cs="Arial"/>
                <w:b/>
                <w:sz w:val="20"/>
                <w:szCs w:val="20"/>
              </w:rPr>
              <w:t>Aktualizacja Programu</w:t>
            </w:r>
          </w:p>
        </w:tc>
        <w:tc>
          <w:tcPr>
            <w:tcW w:w="5136" w:type="dxa"/>
            <w:gridSpan w:val="6"/>
            <w:shd w:val="clear" w:color="auto" w:fill="F2F2F2" w:themeFill="background1" w:themeFillShade="F2"/>
            <w:vAlign w:val="center"/>
          </w:tcPr>
          <w:p w14:paraId="618A6A12" w14:textId="537B4C13" w:rsidR="00826331" w:rsidRPr="0041381B" w:rsidRDefault="00ED2C2F" w:rsidP="002F3A6C">
            <w:pPr>
              <w:spacing w:after="0" w:line="240" w:lineRule="auto"/>
              <w:jc w:val="center"/>
              <w:rPr>
                <w:rFonts w:ascii="Cambria" w:hAnsi="Cambria" w:cs="Arial"/>
                <w:b/>
                <w:sz w:val="20"/>
                <w:szCs w:val="20"/>
              </w:rPr>
            </w:pPr>
            <w:r w:rsidRPr="0041381B">
              <w:rPr>
                <w:rFonts w:ascii="Cambria" w:hAnsi="Cambria" w:cs="Arial"/>
                <w:b/>
                <w:sz w:val="20"/>
                <w:szCs w:val="20"/>
              </w:rPr>
              <w:t>2031</w:t>
            </w:r>
            <w:r w:rsidR="00826331" w:rsidRPr="0041381B">
              <w:rPr>
                <w:rFonts w:ascii="Cambria" w:hAnsi="Cambria" w:cs="Arial"/>
                <w:b/>
                <w:sz w:val="20"/>
                <w:szCs w:val="20"/>
              </w:rPr>
              <w:t xml:space="preserve"> rok</w:t>
            </w:r>
          </w:p>
        </w:tc>
      </w:tr>
    </w:tbl>
    <w:p w14:paraId="1A2AD468" w14:textId="77777777" w:rsidR="0014229A" w:rsidRPr="0041381B" w:rsidRDefault="0014229A" w:rsidP="002F3A6C">
      <w:pPr>
        <w:spacing w:after="0" w:line="240" w:lineRule="auto"/>
        <w:ind w:left="567" w:hanging="567"/>
        <w:jc w:val="center"/>
        <w:rPr>
          <w:rFonts w:ascii="Cambria" w:hAnsi="Cambria"/>
          <w:sz w:val="16"/>
          <w:szCs w:val="20"/>
          <w:u w:val="single"/>
        </w:rPr>
      </w:pPr>
      <w:r w:rsidRPr="0041381B">
        <w:rPr>
          <w:rFonts w:ascii="Cambria" w:hAnsi="Cambria" w:cs="Arial"/>
          <w:i/>
          <w:sz w:val="16"/>
          <w:szCs w:val="20"/>
        </w:rPr>
        <w:t>Źródło: Analiza własna</w:t>
      </w:r>
    </w:p>
    <w:p w14:paraId="782348FC" w14:textId="77777777" w:rsidR="005E2FE7" w:rsidRPr="0041381B" w:rsidRDefault="005E2FE7" w:rsidP="002F3A6C">
      <w:pPr>
        <w:pStyle w:val="Nagwek4"/>
        <w:spacing w:after="0" w:line="240" w:lineRule="auto"/>
        <w:jc w:val="left"/>
        <w:rPr>
          <w:rStyle w:val="Nagwek2Znak"/>
          <w:rFonts w:eastAsia="Calibri"/>
          <w:b w:val="0"/>
          <w:color w:val="auto"/>
          <w:sz w:val="20"/>
          <w:szCs w:val="20"/>
          <w:lang w:eastAsia="pl-PL"/>
        </w:rPr>
      </w:pPr>
      <w:bookmarkStart w:id="565" w:name="_Toc142324146"/>
      <w:r w:rsidRPr="0041381B">
        <w:rPr>
          <w:rStyle w:val="Nagwek2Znak"/>
          <w:rFonts w:eastAsia="Calibri"/>
          <w:b w:val="0"/>
          <w:color w:val="auto"/>
          <w:sz w:val="20"/>
          <w:szCs w:val="20"/>
          <w:lang w:eastAsia="pl-PL"/>
        </w:rPr>
        <w:lastRenderedPageBreak/>
        <w:t>8.3.1.3. Monitoring odczuć społecznych</w:t>
      </w:r>
      <w:bookmarkEnd w:id="565"/>
    </w:p>
    <w:p w14:paraId="7CB3D604" w14:textId="77777777" w:rsidR="00261E7A" w:rsidRPr="0041381B" w:rsidRDefault="00261E7A" w:rsidP="002F3A6C">
      <w:pPr>
        <w:spacing w:after="0" w:line="240" w:lineRule="auto"/>
        <w:rPr>
          <w:rFonts w:ascii="Cambria" w:hAnsi="Cambria"/>
          <w:sz w:val="20"/>
          <w:szCs w:val="20"/>
          <w:lang w:eastAsia="pl-PL"/>
        </w:rPr>
      </w:pPr>
    </w:p>
    <w:p w14:paraId="1A265C01" w14:textId="667FF840" w:rsidR="00F34E05" w:rsidRPr="0041381B" w:rsidRDefault="00F34E05" w:rsidP="00ED2C2F">
      <w:pPr>
        <w:spacing w:after="0" w:line="240" w:lineRule="auto"/>
        <w:ind w:firstLine="708"/>
        <w:jc w:val="both"/>
        <w:rPr>
          <w:rFonts w:ascii="Cambria" w:hAnsi="Cambria" w:cs="Arial"/>
          <w:sz w:val="20"/>
          <w:szCs w:val="20"/>
        </w:rPr>
      </w:pPr>
      <w:r w:rsidRPr="0041381B">
        <w:rPr>
          <w:rFonts w:ascii="Cambria" w:hAnsi="Cambria" w:cs="Arial"/>
          <w:sz w:val="20"/>
          <w:szCs w:val="20"/>
        </w:rPr>
        <w:t xml:space="preserve">Jest on sprawowany na podstawie badań opinii społecznej i specjalistycznych opracowań służących jakościowej ocenie udziału społeczeństwa w działaniach na rzecz poprawy stanu środowiska, a także ocenie odbioru przez społeczeństwo efektów Programu, między innymi przez ilość i jakość interwencji zgłaszanych do władz </w:t>
      </w:r>
      <w:r w:rsidR="00C81AA2" w:rsidRPr="0041381B">
        <w:rPr>
          <w:rFonts w:ascii="Cambria" w:hAnsi="Cambria" w:cs="Arial"/>
          <w:sz w:val="20"/>
          <w:szCs w:val="20"/>
        </w:rPr>
        <w:t xml:space="preserve">Urzędu </w:t>
      </w:r>
      <w:r w:rsidR="00243192" w:rsidRPr="0041381B">
        <w:rPr>
          <w:rFonts w:ascii="Cambria" w:hAnsi="Cambria" w:cs="Arial"/>
          <w:sz w:val="20"/>
          <w:szCs w:val="20"/>
        </w:rPr>
        <w:t xml:space="preserve">Miejskiego w </w:t>
      </w:r>
      <w:r w:rsidR="00ED2C2F" w:rsidRPr="0041381B">
        <w:rPr>
          <w:rFonts w:ascii="Cambria" w:hAnsi="Cambria" w:cs="Arial"/>
          <w:sz w:val="20"/>
          <w:szCs w:val="20"/>
        </w:rPr>
        <w:t>Giżycku</w:t>
      </w:r>
      <w:r w:rsidR="00151E4C" w:rsidRPr="0041381B">
        <w:rPr>
          <w:rFonts w:ascii="Cambria" w:hAnsi="Cambria" w:cs="Arial"/>
          <w:sz w:val="20"/>
          <w:szCs w:val="20"/>
        </w:rPr>
        <w:t>.</w:t>
      </w:r>
    </w:p>
    <w:p w14:paraId="4CA45247" w14:textId="77777777" w:rsidR="00C815E3" w:rsidRPr="0041381B" w:rsidRDefault="00C815E3" w:rsidP="002F3A6C">
      <w:pPr>
        <w:pStyle w:val="Nagwek3"/>
        <w:spacing w:before="0" w:beforeAutospacing="0" w:after="0" w:afterAutospacing="0"/>
        <w:rPr>
          <w:rStyle w:val="Nagwek2Znak"/>
          <w:rFonts w:eastAsia="Calibri"/>
          <w:i/>
          <w:color w:val="auto"/>
          <w:sz w:val="20"/>
          <w:szCs w:val="20"/>
          <w:lang w:eastAsia="pl-PL"/>
        </w:rPr>
      </w:pPr>
    </w:p>
    <w:p w14:paraId="56F5454F"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566" w:name="_Toc142324147"/>
      <w:r w:rsidRPr="0041381B">
        <w:rPr>
          <w:rStyle w:val="Nagwek2Znak"/>
          <w:rFonts w:eastAsia="Calibri"/>
          <w:i/>
          <w:color w:val="auto"/>
          <w:sz w:val="20"/>
          <w:szCs w:val="20"/>
          <w:lang w:eastAsia="pl-PL"/>
        </w:rPr>
        <w:t>8.3.2. Monitorowanie założonych efektów ekologicznych</w:t>
      </w:r>
      <w:bookmarkEnd w:id="566"/>
    </w:p>
    <w:p w14:paraId="1A70C789" w14:textId="77777777" w:rsidR="00261E7A" w:rsidRPr="0041381B" w:rsidRDefault="00261E7A" w:rsidP="002F3A6C">
      <w:pPr>
        <w:pStyle w:val="Nagwek3"/>
        <w:spacing w:before="0" w:beforeAutospacing="0" w:after="0" w:afterAutospacing="0"/>
        <w:rPr>
          <w:rStyle w:val="Nagwek2Znak"/>
          <w:rFonts w:eastAsia="Calibri"/>
          <w:i/>
          <w:color w:val="auto"/>
          <w:sz w:val="20"/>
          <w:szCs w:val="20"/>
          <w:lang w:eastAsia="pl-PL"/>
        </w:rPr>
      </w:pPr>
    </w:p>
    <w:p w14:paraId="762BE397" w14:textId="19DEA0FF" w:rsidR="00F34E05" w:rsidRPr="0041381B" w:rsidRDefault="00F34E05" w:rsidP="00ED2C2F">
      <w:pPr>
        <w:spacing w:after="0" w:line="240" w:lineRule="auto"/>
        <w:ind w:firstLine="708"/>
        <w:jc w:val="both"/>
        <w:rPr>
          <w:rFonts w:ascii="Cambria" w:hAnsi="Cambria" w:cs="Arial"/>
          <w:sz w:val="20"/>
          <w:szCs w:val="20"/>
        </w:rPr>
      </w:pPr>
      <w:r w:rsidRPr="0041381B">
        <w:rPr>
          <w:rFonts w:ascii="Cambria" w:hAnsi="Cambria" w:cs="Arial"/>
          <w:sz w:val="20"/>
          <w:szCs w:val="20"/>
        </w:rPr>
        <w:t>W ocenie postępu wdrażania Programu Ochrony Środowiska oraz jego faktycznego wpływu na środowisko pomocna jest analiza i monitorowanie założonych efektów ekologicznych. Powinno być ono realizowane przy pomocy wskaźników (mierników) stanu środowiska i zmian presji na środowisko, a także na wska</w:t>
      </w:r>
      <w:r w:rsidR="00975459" w:rsidRPr="0041381B">
        <w:rPr>
          <w:rFonts w:ascii="Cambria" w:hAnsi="Cambria" w:cs="Arial"/>
          <w:sz w:val="20"/>
          <w:szCs w:val="20"/>
        </w:rPr>
        <w:t xml:space="preserve">źnikach świadomości społecznej. </w:t>
      </w:r>
      <w:r w:rsidRPr="0041381B">
        <w:rPr>
          <w:rFonts w:ascii="Cambria" w:hAnsi="Cambria" w:cs="Arial"/>
          <w:sz w:val="20"/>
          <w:szCs w:val="20"/>
        </w:rPr>
        <w:t xml:space="preserve">W poniższej zaproponowano najistotniejsze wskaźniki, przyjmując, że lista ta nie jest wyczerpująca i powinna być modyfikowana. Jednocześnie zaznacza się, iż działania zawarte w tabeli są przykładowe i nie stanowią sztywnych </w:t>
      </w:r>
      <w:r w:rsidR="00EB0440" w:rsidRPr="0041381B">
        <w:rPr>
          <w:rFonts w:ascii="Cambria" w:hAnsi="Cambria" w:cs="Arial"/>
          <w:sz w:val="20"/>
          <w:szCs w:val="20"/>
        </w:rPr>
        <w:t>założeń, jakimi</w:t>
      </w:r>
      <w:r w:rsidRPr="0041381B">
        <w:rPr>
          <w:rFonts w:ascii="Cambria" w:hAnsi="Cambria" w:cs="Arial"/>
          <w:sz w:val="20"/>
          <w:szCs w:val="20"/>
        </w:rPr>
        <w:t xml:space="preserve"> należy kierować się przy monitorowaniu realizacji POŚ. Lista ta została oparta na dokonanej analizie wskaźnikowej stanu środowiska </w:t>
      </w:r>
      <w:r w:rsidR="00617242" w:rsidRPr="0041381B">
        <w:rPr>
          <w:rFonts w:ascii="Cambria" w:hAnsi="Cambria" w:cs="Arial"/>
          <w:sz w:val="20"/>
          <w:szCs w:val="20"/>
        </w:rPr>
        <w:t xml:space="preserve">miasta </w:t>
      </w:r>
      <w:r w:rsidR="00ED2C2F" w:rsidRPr="0041381B">
        <w:rPr>
          <w:rFonts w:ascii="Cambria" w:hAnsi="Cambria" w:cs="Arial"/>
          <w:sz w:val="20"/>
          <w:szCs w:val="20"/>
        </w:rPr>
        <w:t>Giżycka</w:t>
      </w:r>
      <w:r w:rsidR="003605E9" w:rsidRPr="0041381B">
        <w:rPr>
          <w:rFonts w:ascii="Cambria" w:hAnsi="Cambria" w:cs="Arial"/>
          <w:sz w:val="20"/>
          <w:szCs w:val="20"/>
        </w:rPr>
        <w:t>.</w:t>
      </w:r>
      <w:r w:rsidR="006A0340" w:rsidRPr="0041381B">
        <w:rPr>
          <w:rFonts w:ascii="Cambria" w:hAnsi="Cambria" w:cs="Arial"/>
          <w:sz w:val="20"/>
          <w:szCs w:val="20"/>
        </w:rPr>
        <w:t xml:space="preserve"> </w:t>
      </w:r>
      <w:r w:rsidRPr="0041381B">
        <w:rPr>
          <w:rFonts w:ascii="Cambria" w:hAnsi="Cambria" w:cs="Arial"/>
          <w:sz w:val="20"/>
          <w:szCs w:val="20"/>
        </w:rPr>
        <w:t>Obok wskaźników zamieszczonych w tabeli wskaza</w:t>
      </w:r>
      <w:r w:rsidR="001F2A2A" w:rsidRPr="0041381B">
        <w:rPr>
          <w:rFonts w:ascii="Cambria" w:hAnsi="Cambria" w:cs="Arial"/>
          <w:sz w:val="20"/>
          <w:szCs w:val="20"/>
        </w:rPr>
        <w:t>no również źródło informacji, z </w:t>
      </w:r>
      <w:r w:rsidRPr="0041381B">
        <w:rPr>
          <w:rFonts w:ascii="Cambria" w:hAnsi="Cambria" w:cs="Arial"/>
          <w:sz w:val="20"/>
          <w:szCs w:val="20"/>
        </w:rPr>
        <w:t>którego mogą być czerpane. Pomiary poziomów emisji i imisji, zanieczy</w:t>
      </w:r>
      <w:r w:rsidR="00255CC0" w:rsidRPr="0041381B">
        <w:rPr>
          <w:rFonts w:ascii="Cambria" w:hAnsi="Cambria" w:cs="Arial"/>
          <w:sz w:val="20"/>
          <w:szCs w:val="20"/>
        </w:rPr>
        <w:t>szczenia wód powierzchniowych i </w:t>
      </w:r>
      <w:r w:rsidRPr="0041381B">
        <w:rPr>
          <w:rFonts w:ascii="Cambria" w:hAnsi="Cambria" w:cs="Arial"/>
          <w:sz w:val="20"/>
          <w:szCs w:val="20"/>
        </w:rPr>
        <w:t xml:space="preserve">podziemnych, są wykonywane w ramach działalności np. </w:t>
      </w:r>
      <w:r w:rsidR="003C5F50" w:rsidRPr="0041381B">
        <w:rPr>
          <w:rFonts w:ascii="Cambria" w:hAnsi="Cambria" w:cs="Arial"/>
          <w:sz w:val="20"/>
          <w:szCs w:val="20"/>
        </w:rPr>
        <w:t>GIOŚ RWMŚ</w:t>
      </w:r>
      <w:r w:rsidRPr="0041381B">
        <w:rPr>
          <w:rFonts w:ascii="Cambria" w:hAnsi="Cambria" w:cs="Arial"/>
          <w:sz w:val="20"/>
          <w:szCs w:val="20"/>
        </w:rPr>
        <w:t xml:space="preserve">, </w:t>
      </w:r>
      <w:r w:rsidR="00975459" w:rsidRPr="0041381B">
        <w:rPr>
          <w:rFonts w:ascii="Cambria" w:hAnsi="Cambria" w:cs="Arial"/>
          <w:sz w:val="20"/>
          <w:szCs w:val="20"/>
        </w:rPr>
        <w:t>PGWWP</w:t>
      </w:r>
      <w:r w:rsidRPr="0041381B">
        <w:rPr>
          <w:rFonts w:ascii="Cambria" w:hAnsi="Cambria" w:cs="Arial"/>
          <w:sz w:val="20"/>
          <w:szCs w:val="20"/>
        </w:rPr>
        <w:t>, a przyrost o</w:t>
      </w:r>
      <w:r w:rsidR="003C5F50" w:rsidRPr="0041381B">
        <w:rPr>
          <w:rFonts w:ascii="Cambria" w:hAnsi="Cambria" w:cs="Arial"/>
          <w:sz w:val="20"/>
          <w:szCs w:val="20"/>
        </w:rPr>
        <w:t>bszarów aktywnych przyrodniczo</w:t>
      </w:r>
      <w:r w:rsidRPr="0041381B">
        <w:rPr>
          <w:rFonts w:ascii="Cambria" w:hAnsi="Cambria" w:cs="Arial"/>
          <w:sz w:val="20"/>
          <w:szCs w:val="20"/>
        </w:rPr>
        <w:t xml:space="preserve"> znany jest instytucjom takim jak np. Regionalny Dyrektor Ochrony Środowiska czy Regionalna Dyrekcja Lasów Państwowych.</w:t>
      </w:r>
    </w:p>
    <w:p w14:paraId="0CC703C1" w14:textId="77777777" w:rsidR="00320A76" w:rsidRPr="0041381B" w:rsidRDefault="00320A76" w:rsidP="002F3A6C">
      <w:pPr>
        <w:autoSpaceDE w:val="0"/>
        <w:autoSpaceDN w:val="0"/>
        <w:adjustRightInd w:val="0"/>
        <w:spacing w:after="0" w:line="240" w:lineRule="auto"/>
        <w:ind w:firstLine="708"/>
        <w:jc w:val="both"/>
        <w:rPr>
          <w:rFonts w:ascii="Cambria" w:eastAsia="Times New Roman" w:hAnsi="Cambria"/>
          <w:bCs/>
          <w:iCs/>
          <w:sz w:val="20"/>
          <w:szCs w:val="20"/>
          <w:lang w:eastAsia="pl-PL"/>
        </w:rPr>
      </w:pPr>
    </w:p>
    <w:p w14:paraId="49E7CC2B" w14:textId="2AD46233" w:rsidR="00EA5E79" w:rsidRPr="0041381B" w:rsidRDefault="00EA5E79" w:rsidP="002B2888">
      <w:pPr>
        <w:spacing w:after="0" w:line="240" w:lineRule="auto"/>
        <w:jc w:val="center"/>
        <w:rPr>
          <w:rFonts w:ascii="Cambria" w:hAnsi="Cambria"/>
          <w:sz w:val="20"/>
          <w:szCs w:val="20"/>
        </w:rPr>
      </w:pPr>
      <w:bookmarkStart w:id="567" w:name="_Toc448064846"/>
      <w:bookmarkStart w:id="568" w:name="_Toc90217226"/>
      <w:bookmarkStart w:id="569" w:name="_Toc142324197"/>
      <w:r w:rsidRPr="0041381B">
        <w:rPr>
          <w:rFonts w:ascii="Cambria" w:hAnsi="Cambria"/>
          <w:b/>
          <w:i/>
          <w:sz w:val="20"/>
          <w:szCs w:val="20"/>
        </w:rPr>
        <w:t xml:space="preserve">Tabela nr </w:t>
      </w:r>
      <w:r w:rsidRPr="0041381B">
        <w:rPr>
          <w:rFonts w:ascii="Cambria" w:hAnsi="Cambria"/>
          <w:b/>
          <w:sz w:val="20"/>
          <w:szCs w:val="20"/>
        </w:rPr>
        <w:fldChar w:fldCharType="begin"/>
      </w:r>
      <w:r w:rsidRPr="0041381B">
        <w:rPr>
          <w:rFonts w:ascii="Cambria" w:hAnsi="Cambria"/>
          <w:b/>
          <w:i/>
          <w:sz w:val="20"/>
          <w:szCs w:val="20"/>
        </w:rPr>
        <w:instrText xml:space="preserve"> SEQ Tabela \* ARABIC </w:instrText>
      </w:r>
      <w:r w:rsidRPr="0041381B">
        <w:rPr>
          <w:rFonts w:ascii="Cambria" w:hAnsi="Cambria"/>
          <w:b/>
          <w:sz w:val="20"/>
          <w:szCs w:val="20"/>
        </w:rPr>
        <w:fldChar w:fldCharType="separate"/>
      </w:r>
      <w:r w:rsidR="00BF118A">
        <w:rPr>
          <w:rFonts w:ascii="Cambria" w:hAnsi="Cambria"/>
          <w:b/>
          <w:i/>
          <w:noProof/>
          <w:sz w:val="20"/>
          <w:szCs w:val="20"/>
        </w:rPr>
        <w:t>41</w:t>
      </w:r>
      <w:r w:rsidRPr="0041381B">
        <w:rPr>
          <w:rFonts w:ascii="Cambria" w:hAnsi="Cambria"/>
          <w:b/>
          <w:sz w:val="20"/>
          <w:szCs w:val="20"/>
        </w:rPr>
        <w:fldChar w:fldCharType="end"/>
      </w:r>
      <w:r w:rsidRPr="0041381B">
        <w:rPr>
          <w:rFonts w:ascii="Cambria" w:hAnsi="Cambria"/>
          <w:b/>
          <w:i/>
          <w:sz w:val="20"/>
          <w:szCs w:val="20"/>
        </w:rPr>
        <w:t>.</w:t>
      </w:r>
      <w:r w:rsidRPr="0041381B">
        <w:rPr>
          <w:rFonts w:ascii="Cambria" w:hAnsi="Cambria" w:cs="Calibri"/>
          <w:i/>
          <w:sz w:val="20"/>
          <w:szCs w:val="20"/>
          <w:lang w:eastAsia="pl-PL"/>
        </w:rPr>
        <w:t xml:space="preserve"> </w:t>
      </w:r>
      <w:r w:rsidRPr="0041381B">
        <w:rPr>
          <w:rFonts w:ascii="Cambria" w:hAnsi="Cambria" w:cs="Arial"/>
          <w:i/>
          <w:sz w:val="20"/>
          <w:szCs w:val="20"/>
        </w:rPr>
        <w:t>Wskaźniki monitoringowe Programu Ochrony Środowiska</w:t>
      </w:r>
      <w:bookmarkEnd w:id="567"/>
      <w:r w:rsidRPr="0041381B">
        <w:rPr>
          <w:rFonts w:ascii="Cambria" w:hAnsi="Cambria"/>
          <w:i/>
          <w:sz w:val="20"/>
          <w:szCs w:val="20"/>
        </w:rPr>
        <w:t xml:space="preserve"> dla </w:t>
      </w:r>
      <w:bookmarkEnd w:id="568"/>
      <w:r w:rsidR="00ED2C2F" w:rsidRPr="0041381B">
        <w:rPr>
          <w:rFonts w:ascii="Cambria" w:hAnsi="Cambria"/>
          <w:i/>
          <w:sz w:val="20"/>
          <w:szCs w:val="20"/>
        </w:rPr>
        <w:t>Miasta Giżycka</w:t>
      </w:r>
      <w:bookmarkEnd w:id="569"/>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541"/>
        <w:gridCol w:w="1220"/>
        <w:gridCol w:w="905"/>
        <w:gridCol w:w="669"/>
        <w:gridCol w:w="669"/>
        <w:gridCol w:w="654"/>
        <w:gridCol w:w="1840"/>
      </w:tblGrid>
      <w:tr w:rsidR="00EA5E79" w:rsidRPr="0041381B" w14:paraId="57A427DA" w14:textId="77777777" w:rsidTr="006A0340">
        <w:trPr>
          <w:cantSplit/>
          <w:trHeight w:val="482"/>
          <w:jc w:val="center"/>
        </w:trPr>
        <w:tc>
          <w:tcPr>
            <w:tcW w:w="3541" w:type="dxa"/>
            <w:vMerge w:val="restart"/>
            <w:shd w:val="pct5" w:color="auto" w:fill="FFFFFF"/>
            <w:vAlign w:val="center"/>
          </w:tcPr>
          <w:p w14:paraId="5C906B48" w14:textId="77777777" w:rsidR="00EA5E79" w:rsidRPr="0041381B" w:rsidRDefault="00EA5E79" w:rsidP="002F3A6C">
            <w:pPr>
              <w:spacing w:after="0" w:line="240" w:lineRule="auto"/>
              <w:jc w:val="center"/>
              <w:rPr>
                <w:rFonts w:ascii="Cambria" w:hAnsi="Cambria"/>
                <w:b/>
                <w:sz w:val="20"/>
                <w:szCs w:val="20"/>
              </w:rPr>
            </w:pPr>
            <w:r w:rsidRPr="0041381B">
              <w:rPr>
                <w:rFonts w:ascii="Cambria" w:hAnsi="Cambria"/>
                <w:b/>
                <w:sz w:val="20"/>
                <w:szCs w:val="20"/>
              </w:rPr>
              <w:t>Wskaźniki</w:t>
            </w:r>
          </w:p>
        </w:tc>
        <w:tc>
          <w:tcPr>
            <w:tcW w:w="1220" w:type="dxa"/>
            <w:vMerge w:val="restart"/>
            <w:shd w:val="pct5" w:color="auto" w:fill="FFFFFF"/>
            <w:vAlign w:val="center"/>
          </w:tcPr>
          <w:p w14:paraId="2B7084F2" w14:textId="77777777" w:rsidR="00EA5E79" w:rsidRPr="0041381B" w:rsidRDefault="00EA5E79" w:rsidP="002F3A6C">
            <w:pPr>
              <w:spacing w:after="0" w:line="240" w:lineRule="auto"/>
              <w:jc w:val="center"/>
              <w:rPr>
                <w:rFonts w:ascii="Cambria" w:hAnsi="Cambria"/>
                <w:b/>
                <w:sz w:val="20"/>
                <w:szCs w:val="20"/>
              </w:rPr>
            </w:pPr>
            <w:r w:rsidRPr="0041381B">
              <w:rPr>
                <w:rFonts w:ascii="Cambria" w:hAnsi="Cambria"/>
                <w:b/>
                <w:sz w:val="20"/>
                <w:szCs w:val="20"/>
              </w:rPr>
              <w:t>Jednostka miary</w:t>
            </w:r>
          </w:p>
        </w:tc>
        <w:tc>
          <w:tcPr>
            <w:tcW w:w="2897" w:type="dxa"/>
            <w:gridSpan w:val="4"/>
            <w:shd w:val="pct5" w:color="auto" w:fill="FFFFFF"/>
            <w:vAlign w:val="center"/>
          </w:tcPr>
          <w:p w14:paraId="16A8FEF3" w14:textId="77777777" w:rsidR="00EA5E79" w:rsidRPr="0041381B" w:rsidRDefault="00EA5E79" w:rsidP="002F3A6C">
            <w:pPr>
              <w:spacing w:after="0" w:line="240" w:lineRule="auto"/>
              <w:jc w:val="center"/>
              <w:rPr>
                <w:rFonts w:ascii="Cambria" w:hAnsi="Cambria"/>
                <w:b/>
                <w:sz w:val="20"/>
                <w:szCs w:val="20"/>
              </w:rPr>
            </w:pPr>
            <w:r w:rsidRPr="0041381B">
              <w:rPr>
                <w:rFonts w:ascii="Cambria" w:hAnsi="Cambria"/>
                <w:b/>
                <w:sz w:val="20"/>
                <w:szCs w:val="20"/>
              </w:rPr>
              <w:t>Lata</w:t>
            </w:r>
          </w:p>
        </w:tc>
        <w:tc>
          <w:tcPr>
            <w:tcW w:w="1840" w:type="dxa"/>
            <w:vMerge w:val="restart"/>
            <w:shd w:val="pct5" w:color="auto" w:fill="FFFFFF"/>
            <w:vAlign w:val="center"/>
          </w:tcPr>
          <w:p w14:paraId="6C496B3E" w14:textId="77777777" w:rsidR="00EA5E79" w:rsidRPr="0041381B" w:rsidRDefault="00EA5E79" w:rsidP="002F3A6C">
            <w:pPr>
              <w:spacing w:after="0" w:line="240" w:lineRule="auto"/>
              <w:jc w:val="center"/>
              <w:rPr>
                <w:rFonts w:ascii="Cambria" w:hAnsi="Cambria"/>
                <w:b/>
                <w:sz w:val="20"/>
                <w:szCs w:val="20"/>
              </w:rPr>
            </w:pPr>
            <w:r w:rsidRPr="0041381B">
              <w:rPr>
                <w:rFonts w:ascii="Cambria" w:hAnsi="Cambria"/>
                <w:b/>
                <w:sz w:val="20"/>
                <w:szCs w:val="20"/>
              </w:rPr>
              <w:t>Źródło informacji o wskaźnikach</w:t>
            </w:r>
          </w:p>
        </w:tc>
      </w:tr>
      <w:tr w:rsidR="00EA5E79" w:rsidRPr="0041381B" w14:paraId="4C34DB4D" w14:textId="77777777" w:rsidTr="006A0340">
        <w:trPr>
          <w:cantSplit/>
          <w:trHeight w:val="482"/>
          <w:jc w:val="center"/>
        </w:trPr>
        <w:tc>
          <w:tcPr>
            <w:tcW w:w="3541" w:type="dxa"/>
            <w:vMerge/>
            <w:shd w:val="pct5" w:color="auto" w:fill="FFFFFF"/>
            <w:vAlign w:val="center"/>
          </w:tcPr>
          <w:p w14:paraId="4F99B9A0" w14:textId="77777777" w:rsidR="00EA5E79" w:rsidRPr="0041381B" w:rsidRDefault="00EA5E79" w:rsidP="002F3A6C">
            <w:pPr>
              <w:spacing w:after="0" w:line="240" w:lineRule="auto"/>
              <w:jc w:val="center"/>
              <w:rPr>
                <w:rFonts w:ascii="Cambria" w:hAnsi="Cambria"/>
                <w:b/>
                <w:sz w:val="20"/>
                <w:szCs w:val="20"/>
              </w:rPr>
            </w:pPr>
          </w:p>
        </w:tc>
        <w:tc>
          <w:tcPr>
            <w:tcW w:w="1220" w:type="dxa"/>
            <w:vMerge/>
            <w:shd w:val="pct5" w:color="auto" w:fill="FFFFFF"/>
            <w:vAlign w:val="center"/>
          </w:tcPr>
          <w:p w14:paraId="57730A63" w14:textId="77777777" w:rsidR="00EA5E79" w:rsidRPr="0041381B" w:rsidRDefault="00EA5E79" w:rsidP="002F3A6C">
            <w:pPr>
              <w:spacing w:after="0" w:line="240" w:lineRule="auto"/>
              <w:jc w:val="center"/>
              <w:rPr>
                <w:rFonts w:ascii="Cambria" w:hAnsi="Cambria"/>
                <w:b/>
                <w:sz w:val="20"/>
                <w:szCs w:val="20"/>
              </w:rPr>
            </w:pPr>
          </w:p>
        </w:tc>
        <w:tc>
          <w:tcPr>
            <w:tcW w:w="905" w:type="dxa"/>
            <w:shd w:val="pct5" w:color="auto" w:fill="FFFFFF"/>
            <w:vAlign w:val="center"/>
          </w:tcPr>
          <w:p w14:paraId="73625AF1" w14:textId="77777777" w:rsidR="00EA5E79" w:rsidRPr="0041381B" w:rsidRDefault="008045A6" w:rsidP="008045A6">
            <w:pPr>
              <w:spacing w:after="0" w:line="240" w:lineRule="auto"/>
              <w:jc w:val="center"/>
              <w:rPr>
                <w:rFonts w:ascii="Cambria" w:hAnsi="Cambria"/>
                <w:b/>
                <w:sz w:val="20"/>
                <w:szCs w:val="20"/>
              </w:rPr>
            </w:pPr>
            <w:r w:rsidRPr="0041381B">
              <w:rPr>
                <w:rFonts w:ascii="Cambria" w:hAnsi="Cambria"/>
                <w:b/>
                <w:sz w:val="20"/>
                <w:szCs w:val="20"/>
              </w:rPr>
              <w:t>Wartość bazowa</w:t>
            </w:r>
            <w:r w:rsidR="00524FE0" w:rsidRPr="0041381B">
              <w:rPr>
                <w:rFonts w:ascii="Cambria" w:hAnsi="Cambria"/>
                <w:b/>
                <w:sz w:val="20"/>
                <w:szCs w:val="20"/>
              </w:rPr>
              <w:t xml:space="preserve"> </w:t>
            </w:r>
          </w:p>
        </w:tc>
        <w:tc>
          <w:tcPr>
            <w:tcW w:w="669" w:type="dxa"/>
            <w:shd w:val="pct5" w:color="auto" w:fill="FFFFFF"/>
            <w:vAlign w:val="center"/>
          </w:tcPr>
          <w:p w14:paraId="1F47CDBB" w14:textId="77777777" w:rsidR="00EA5E79" w:rsidRPr="0041381B" w:rsidRDefault="00524FE0" w:rsidP="002F3A6C">
            <w:pPr>
              <w:spacing w:after="0" w:line="240" w:lineRule="auto"/>
              <w:jc w:val="center"/>
              <w:rPr>
                <w:rFonts w:ascii="Cambria" w:hAnsi="Cambria"/>
                <w:b/>
                <w:sz w:val="20"/>
                <w:szCs w:val="20"/>
              </w:rPr>
            </w:pPr>
            <w:r w:rsidRPr="0041381B">
              <w:rPr>
                <w:rFonts w:ascii="Cambria" w:hAnsi="Cambria"/>
                <w:b/>
                <w:sz w:val="20"/>
                <w:szCs w:val="20"/>
              </w:rPr>
              <w:t>2</w:t>
            </w:r>
            <w:r w:rsidR="008045A6" w:rsidRPr="0041381B">
              <w:rPr>
                <w:rFonts w:ascii="Cambria" w:hAnsi="Cambria"/>
                <w:b/>
                <w:sz w:val="20"/>
                <w:szCs w:val="20"/>
              </w:rPr>
              <w:t>023</w:t>
            </w:r>
          </w:p>
        </w:tc>
        <w:tc>
          <w:tcPr>
            <w:tcW w:w="669" w:type="dxa"/>
            <w:shd w:val="pct5" w:color="auto" w:fill="FFFFFF"/>
            <w:vAlign w:val="center"/>
          </w:tcPr>
          <w:p w14:paraId="20AC5447" w14:textId="77777777" w:rsidR="00EA5E79" w:rsidRPr="0041381B" w:rsidRDefault="008045A6" w:rsidP="002F3A6C">
            <w:pPr>
              <w:spacing w:after="0" w:line="240" w:lineRule="auto"/>
              <w:jc w:val="center"/>
              <w:rPr>
                <w:rFonts w:ascii="Cambria" w:hAnsi="Cambria"/>
                <w:b/>
                <w:sz w:val="20"/>
                <w:szCs w:val="20"/>
              </w:rPr>
            </w:pPr>
            <w:r w:rsidRPr="0041381B">
              <w:rPr>
                <w:rFonts w:ascii="Cambria" w:hAnsi="Cambria"/>
                <w:b/>
                <w:sz w:val="20"/>
                <w:szCs w:val="20"/>
              </w:rPr>
              <w:t>2024</w:t>
            </w:r>
          </w:p>
        </w:tc>
        <w:tc>
          <w:tcPr>
            <w:tcW w:w="654" w:type="dxa"/>
            <w:shd w:val="pct5" w:color="auto" w:fill="FFFFFF"/>
            <w:vAlign w:val="center"/>
          </w:tcPr>
          <w:p w14:paraId="0E29FD5D" w14:textId="77777777" w:rsidR="00EA5E79" w:rsidRPr="0041381B" w:rsidRDefault="00EA5E79" w:rsidP="002F3A6C">
            <w:pPr>
              <w:spacing w:after="0" w:line="240" w:lineRule="auto"/>
              <w:jc w:val="center"/>
              <w:rPr>
                <w:rFonts w:ascii="Cambria" w:hAnsi="Cambria"/>
                <w:b/>
                <w:sz w:val="20"/>
                <w:szCs w:val="20"/>
              </w:rPr>
            </w:pPr>
            <w:r w:rsidRPr="0041381B">
              <w:rPr>
                <w:rFonts w:ascii="Cambria" w:hAnsi="Cambria"/>
                <w:b/>
                <w:sz w:val="20"/>
                <w:szCs w:val="20"/>
              </w:rPr>
              <w:t>Itd.</w:t>
            </w:r>
          </w:p>
        </w:tc>
        <w:tc>
          <w:tcPr>
            <w:tcW w:w="1840" w:type="dxa"/>
            <w:vMerge/>
            <w:shd w:val="pct5" w:color="auto" w:fill="FFFFFF"/>
            <w:vAlign w:val="center"/>
          </w:tcPr>
          <w:p w14:paraId="7BE99CE4" w14:textId="77777777" w:rsidR="00EA5E79" w:rsidRPr="0041381B" w:rsidRDefault="00EA5E79" w:rsidP="002F3A6C">
            <w:pPr>
              <w:spacing w:after="0" w:line="240" w:lineRule="auto"/>
              <w:jc w:val="center"/>
              <w:rPr>
                <w:rFonts w:ascii="Cambria" w:hAnsi="Cambria"/>
                <w:b/>
                <w:sz w:val="20"/>
                <w:szCs w:val="20"/>
              </w:rPr>
            </w:pPr>
          </w:p>
        </w:tc>
      </w:tr>
      <w:tr w:rsidR="00B00789" w:rsidRPr="0041381B" w14:paraId="52B7DDEC" w14:textId="77777777" w:rsidTr="006A0340">
        <w:trPr>
          <w:cantSplit/>
          <w:trHeight w:val="482"/>
          <w:jc w:val="center"/>
        </w:trPr>
        <w:tc>
          <w:tcPr>
            <w:tcW w:w="9498" w:type="dxa"/>
            <w:gridSpan w:val="7"/>
            <w:shd w:val="clear" w:color="auto" w:fill="00B0F0"/>
            <w:vAlign w:val="center"/>
          </w:tcPr>
          <w:p w14:paraId="22CDF835" w14:textId="77777777" w:rsidR="00B00789" w:rsidRPr="0041381B" w:rsidRDefault="00B00789" w:rsidP="00B00789">
            <w:pPr>
              <w:spacing w:after="0" w:line="240" w:lineRule="auto"/>
              <w:jc w:val="center"/>
              <w:rPr>
                <w:rFonts w:ascii="Cambria" w:hAnsi="Cambria"/>
                <w:b/>
                <w:sz w:val="20"/>
                <w:szCs w:val="20"/>
              </w:rPr>
            </w:pPr>
            <w:r w:rsidRPr="0041381B">
              <w:rPr>
                <w:rFonts w:ascii="Cambria" w:hAnsi="Cambria" w:cs="Calibri"/>
                <w:b/>
                <w:sz w:val="20"/>
                <w:szCs w:val="20"/>
              </w:rPr>
              <w:t>OZNACZENIA WSKAŻNIKÓW MONITORINGOWYCH</w:t>
            </w:r>
          </w:p>
        </w:tc>
      </w:tr>
      <w:tr w:rsidR="00B00789" w:rsidRPr="0041381B" w14:paraId="0A7950D6" w14:textId="77777777" w:rsidTr="006A0340">
        <w:trPr>
          <w:cantSplit/>
          <w:trHeight w:val="482"/>
          <w:jc w:val="center"/>
        </w:trPr>
        <w:tc>
          <w:tcPr>
            <w:tcW w:w="3541" w:type="dxa"/>
            <w:shd w:val="clear" w:color="auto" w:fill="70AD47" w:themeFill="accent6"/>
            <w:vAlign w:val="center"/>
          </w:tcPr>
          <w:p w14:paraId="72C98A50" w14:textId="77777777" w:rsidR="00B00789" w:rsidRPr="0041381B" w:rsidRDefault="00B00789" w:rsidP="00B00789">
            <w:pPr>
              <w:spacing w:after="0" w:line="240" w:lineRule="auto"/>
              <w:jc w:val="center"/>
              <w:rPr>
                <w:rFonts w:ascii="Cambria" w:hAnsi="Cambria"/>
                <w:b/>
                <w:sz w:val="20"/>
                <w:szCs w:val="20"/>
              </w:rPr>
            </w:pPr>
            <w:r w:rsidRPr="0041381B">
              <w:rPr>
                <w:rFonts w:ascii="Cambria" w:hAnsi="Cambria"/>
                <w:b/>
                <w:sz w:val="20"/>
                <w:szCs w:val="20"/>
              </w:rPr>
              <w:t>↑ trend wzrostu</w:t>
            </w:r>
          </w:p>
        </w:tc>
        <w:tc>
          <w:tcPr>
            <w:tcW w:w="2794" w:type="dxa"/>
            <w:gridSpan w:val="3"/>
            <w:shd w:val="clear" w:color="auto" w:fill="FF0000"/>
            <w:vAlign w:val="center"/>
          </w:tcPr>
          <w:p w14:paraId="38CC0843" w14:textId="77777777" w:rsidR="00B00789" w:rsidRPr="0041381B" w:rsidRDefault="00B00789" w:rsidP="00B00789">
            <w:pPr>
              <w:spacing w:after="0" w:line="240" w:lineRule="auto"/>
              <w:jc w:val="center"/>
              <w:rPr>
                <w:rFonts w:ascii="Cambria" w:hAnsi="Cambria"/>
                <w:b/>
                <w:sz w:val="20"/>
                <w:szCs w:val="20"/>
              </w:rPr>
            </w:pPr>
            <w:r w:rsidRPr="0041381B">
              <w:rPr>
                <w:rFonts w:ascii="Cambria" w:hAnsi="Cambria"/>
                <w:b/>
                <w:sz w:val="20"/>
                <w:szCs w:val="20"/>
              </w:rPr>
              <w:t>↓ trend spadku</w:t>
            </w:r>
          </w:p>
        </w:tc>
        <w:tc>
          <w:tcPr>
            <w:tcW w:w="3163" w:type="dxa"/>
            <w:gridSpan w:val="3"/>
            <w:tcBorders>
              <w:bottom w:val="single" w:sz="4" w:space="0" w:color="auto"/>
            </w:tcBorders>
            <w:shd w:val="clear" w:color="auto" w:fill="FFC000"/>
            <w:vAlign w:val="center"/>
          </w:tcPr>
          <w:p w14:paraId="0665CD15" w14:textId="77777777" w:rsidR="00B00789" w:rsidRPr="0041381B" w:rsidRDefault="00B00789" w:rsidP="00B00789">
            <w:pPr>
              <w:spacing w:after="0" w:line="240" w:lineRule="auto"/>
              <w:jc w:val="center"/>
              <w:rPr>
                <w:rFonts w:ascii="Cambria" w:hAnsi="Cambria"/>
                <w:b/>
                <w:sz w:val="20"/>
                <w:szCs w:val="20"/>
              </w:rPr>
            </w:pPr>
            <w:r w:rsidRPr="0041381B">
              <w:rPr>
                <w:rFonts w:ascii="Cambria" w:hAnsi="Cambria" w:cs="Calibri"/>
                <w:b/>
                <w:sz w:val="20"/>
                <w:szCs w:val="20"/>
              </w:rPr>
              <w:t>- zachowanie trendu</w:t>
            </w:r>
          </w:p>
        </w:tc>
      </w:tr>
      <w:tr w:rsidR="00B00789" w:rsidRPr="0041381B" w14:paraId="172BEAEF" w14:textId="77777777" w:rsidTr="006A0340">
        <w:trPr>
          <w:cantSplit/>
          <w:trHeight w:val="482"/>
          <w:jc w:val="center"/>
        </w:trPr>
        <w:tc>
          <w:tcPr>
            <w:tcW w:w="9498" w:type="dxa"/>
            <w:gridSpan w:val="7"/>
            <w:shd w:val="pct5" w:color="auto" w:fill="FFFFFF"/>
            <w:vAlign w:val="center"/>
          </w:tcPr>
          <w:p w14:paraId="6B1EC9AD" w14:textId="77777777" w:rsidR="00B00789" w:rsidRPr="0041381B" w:rsidRDefault="00B00789" w:rsidP="00B00789">
            <w:pPr>
              <w:spacing w:after="0" w:line="240" w:lineRule="auto"/>
              <w:contextualSpacing/>
              <w:jc w:val="center"/>
              <w:rPr>
                <w:rFonts w:ascii="Cambria" w:hAnsi="Cambria"/>
                <w:b/>
                <w:sz w:val="20"/>
                <w:szCs w:val="20"/>
              </w:rPr>
            </w:pPr>
            <w:r w:rsidRPr="0041381B">
              <w:rPr>
                <w:rFonts w:ascii="Cambria" w:hAnsi="Cambria"/>
                <w:b/>
                <w:sz w:val="20"/>
                <w:szCs w:val="20"/>
              </w:rPr>
              <w:t>OBSZAR INTERWENCJI I - OCHRONA KLIMATU I JAKOŚCI POWIETRZA</w:t>
            </w:r>
          </w:p>
        </w:tc>
      </w:tr>
      <w:tr w:rsidR="00B00789" w:rsidRPr="0041381B" w14:paraId="13D603D9" w14:textId="77777777" w:rsidTr="006A0340">
        <w:trPr>
          <w:cantSplit/>
          <w:trHeight w:val="482"/>
          <w:jc w:val="center"/>
        </w:trPr>
        <w:tc>
          <w:tcPr>
            <w:tcW w:w="3541" w:type="dxa"/>
            <w:tcBorders>
              <w:bottom w:val="single" w:sz="4" w:space="0" w:color="auto"/>
            </w:tcBorders>
            <w:vAlign w:val="center"/>
          </w:tcPr>
          <w:p w14:paraId="0AE09AAF"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Zanieczyszczenia, dla których odnotowano przekroczenia stanu dopuszczalnego w województwie</w:t>
            </w:r>
          </w:p>
        </w:tc>
        <w:tc>
          <w:tcPr>
            <w:tcW w:w="1220" w:type="dxa"/>
            <w:tcBorders>
              <w:bottom w:val="single" w:sz="4" w:space="0" w:color="auto"/>
            </w:tcBorders>
            <w:vAlign w:val="center"/>
          </w:tcPr>
          <w:p w14:paraId="659AE677"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w:t>
            </w:r>
          </w:p>
        </w:tc>
        <w:tc>
          <w:tcPr>
            <w:tcW w:w="905" w:type="dxa"/>
            <w:tcBorders>
              <w:bottom w:val="single" w:sz="4" w:space="0" w:color="auto"/>
            </w:tcBorders>
            <w:shd w:val="clear" w:color="auto" w:fill="F2F2F2" w:themeFill="background1" w:themeFillShade="F2"/>
            <w:vAlign w:val="center"/>
          </w:tcPr>
          <w:p w14:paraId="6310CBED" w14:textId="7B9CF66C" w:rsidR="00F870B9" w:rsidRPr="0041381B" w:rsidRDefault="00F870B9" w:rsidP="008520C9">
            <w:pPr>
              <w:spacing w:after="0" w:line="240" w:lineRule="auto"/>
              <w:jc w:val="center"/>
              <w:rPr>
                <w:rFonts w:ascii="Cambria" w:hAnsi="Cambria"/>
                <w:b/>
                <w:sz w:val="20"/>
                <w:szCs w:val="20"/>
              </w:rPr>
            </w:pPr>
            <w:r w:rsidRPr="0041381B">
              <w:rPr>
                <w:rFonts w:ascii="Cambria" w:hAnsi="Cambria"/>
                <w:b/>
                <w:sz w:val="20"/>
                <w:szCs w:val="20"/>
              </w:rPr>
              <w:t>PM10</w:t>
            </w:r>
          </w:p>
          <w:p w14:paraId="02885A98" w14:textId="7683A1D9" w:rsidR="00B00789" w:rsidRPr="0041381B" w:rsidRDefault="002B2888" w:rsidP="008520C9">
            <w:pPr>
              <w:spacing w:after="0" w:line="240" w:lineRule="auto"/>
              <w:jc w:val="center"/>
              <w:rPr>
                <w:rFonts w:ascii="Cambria" w:hAnsi="Cambria"/>
                <w:b/>
                <w:sz w:val="20"/>
                <w:szCs w:val="20"/>
              </w:rPr>
            </w:pPr>
            <w:r w:rsidRPr="0041381B">
              <w:rPr>
                <w:rFonts w:ascii="Cambria" w:hAnsi="Cambria"/>
                <w:b/>
                <w:sz w:val="20"/>
                <w:szCs w:val="20"/>
              </w:rPr>
              <w:t>B(a)P</w:t>
            </w:r>
          </w:p>
        </w:tc>
        <w:tc>
          <w:tcPr>
            <w:tcW w:w="1992" w:type="dxa"/>
            <w:gridSpan w:val="3"/>
            <w:tcBorders>
              <w:bottom w:val="single" w:sz="4" w:space="0" w:color="auto"/>
            </w:tcBorders>
            <w:shd w:val="clear" w:color="auto" w:fill="FF0000"/>
            <w:vAlign w:val="center"/>
          </w:tcPr>
          <w:p w14:paraId="44083A42" w14:textId="77777777" w:rsidR="00B00789" w:rsidRPr="0041381B" w:rsidRDefault="00F156F4" w:rsidP="00B00789">
            <w:pPr>
              <w:spacing w:after="0" w:line="240" w:lineRule="auto"/>
              <w:jc w:val="center"/>
              <w:rPr>
                <w:rFonts w:ascii="Cambria" w:hAnsi="Cambria"/>
                <w:b/>
                <w:sz w:val="20"/>
                <w:szCs w:val="20"/>
              </w:rPr>
            </w:pPr>
            <w:r w:rsidRPr="0041381B">
              <w:rPr>
                <w:rFonts w:ascii="Cambria" w:hAnsi="Cambria"/>
                <w:b/>
                <w:sz w:val="20"/>
                <w:szCs w:val="20"/>
              </w:rPr>
              <w:t>b</w:t>
            </w:r>
            <w:r w:rsidR="00B00789" w:rsidRPr="0041381B">
              <w:rPr>
                <w:rFonts w:ascii="Cambria" w:hAnsi="Cambria"/>
                <w:b/>
                <w:sz w:val="20"/>
                <w:szCs w:val="20"/>
              </w:rPr>
              <w:t>rak przekroczeń</w:t>
            </w:r>
          </w:p>
        </w:tc>
        <w:tc>
          <w:tcPr>
            <w:tcW w:w="1840" w:type="dxa"/>
            <w:tcBorders>
              <w:bottom w:val="single" w:sz="4" w:space="0" w:color="auto"/>
            </w:tcBorders>
            <w:vAlign w:val="center"/>
          </w:tcPr>
          <w:p w14:paraId="0AAFC2EF"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GIOŚ RWMŚ</w:t>
            </w:r>
          </w:p>
        </w:tc>
      </w:tr>
      <w:tr w:rsidR="00B00789" w:rsidRPr="0041381B" w14:paraId="0E15462D" w14:textId="77777777" w:rsidTr="006A0340">
        <w:trPr>
          <w:cantSplit/>
          <w:trHeight w:val="482"/>
          <w:jc w:val="center"/>
        </w:trPr>
        <w:tc>
          <w:tcPr>
            <w:tcW w:w="3541" w:type="dxa"/>
            <w:tcBorders>
              <w:bottom w:val="single" w:sz="4" w:space="0" w:color="auto"/>
            </w:tcBorders>
            <w:vAlign w:val="center"/>
          </w:tcPr>
          <w:p w14:paraId="5F2E56A4"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Zużycie energii elektrycznej</w:t>
            </w:r>
          </w:p>
        </w:tc>
        <w:tc>
          <w:tcPr>
            <w:tcW w:w="1220" w:type="dxa"/>
            <w:tcBorders>
              <w:bottom w:val="single" w:sz="4" w:space="0" w:color="auto"/>
            </w:tcBorders>
            <w:vAlign w:val="center"/>
          </w:tcPr>
          <w:p w14:paraId="0FBEAEA4"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MWh</w:t>
            </w:r>
          </w:p>
        </w:tc>
        <w:tc>
          <w:tcPr>
            <w:tcW w:w="905" w:type="dxa"/>
            <w:tcBorders>
              <w:bottom w:val="single" w:sz="4" w:space="0" w:color="auto"/>
            </w:tcBorders>
            <w:shd w:val="clear" w:color="auto" w:fill="F2F2F2" w:themeFill="background1" w:themeFillShade="F2"/>
            <w:vAlign w:val="center"/>
          </w:tcPr>
          <w:p w14:paraId="213E93FC" w14:textId="2892B37E" w:rsidR="00B00789" w:rsidRPr="0041381B" w:rsidRDefault="00DB22CF" w:rsidP="00DB22CF">
            <w:pPr>
              <w:spacing w:after="0" w:line="240" w:lineRule="auto"/>
              <w:jc w:val="center"/>
              <w:rPr>
                <w:rFonts w:ascii="Cambria" w:hAnsi="Cambria"/>
                <w:b/>
                <w:sz w:val="20"/>
                <w:szCs w:val="20"/>
              </w:rPr>
            </w:pPr>
            <w:r>
              <w:rPr>
                <w:rFonts w:ascii="Cambria" w:hAnsi="Cambria"/>
                <w:b/>
                <w:sz w:val="20"/>
                <w:szCs w:val="20"/>
              </w:rPr>
              <w:t>75 408</w:t>
            </w:r>
          </w:p>
        </w:tc>
        <w:tc>
          <w:tcPr>
            <w:tcW w:w="669" w:type="dxa"/>
            <w:tcBorders>
              <w:bottom w:val="single" w:sz="4" w:space="0" w:color="auto"/>
            </w:tcBorders>
            <w:shd w:val="clear" w:color="auto" w:fill="FF0000"/>
            <w:vAlign w:val="center"/>
          </w:tcPr>
          <w:p w14:paraId="78BFEC2E"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75D4A568"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79DA7AFE"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1840" w:type="dxa"/>
            <w:tcBorders>
              <w:bottom w:val="single" w:sz="4" w:space="0" w:color="auto"/>
            </w:tcBorders>
            <w:vAlign w:val="center"/>
          </w:tcPr>
          <w:p w14:paraId="4DAD57FC" w14:textId="36AD5D00"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Gestor sieci</w:t>
            </w:r>
          </w:p>
        </w:tc>
      </w:tr>
      <w:tr w:rsidR="00B00789" w:rsidRPr="0041381B" w14:paraId="27B6A137" w14:textId="77777777" w:rsidTr="006A0340">
        <w:trPr>
          <w:cantSplit/>
          <w:trHeight w:val="482"/>
          <w:jc w:val="center"/>
        </w:trPr>
        <w:tc>
          <w:tcPr>
            <w:tcW w:w="3541" w:type="dxa"/>
            <w:tcBorders>
              <w:bottom w:val="single" w:sz="4" w:space="0" w:color="auto"/>
            </w:tcBorders>
            <w:vAlign w:val="center"/>
          </w:tcPr>
          <w:p w14:paraId="6131E7D7"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Długość sieci gazowej</w:t>
            </w:r>
          </w:p>
        </w:tc>
        <w:tc>
          <w:tcPr>
            <w:tcW w:w="1220" w:type="dxa"/>
            <w:tcBorders>
              <w:bottom w:val="single" w:sz="4" w:space="0" w:color="auto"/>
            </w:tcBorders>
            <w:vAlign w:val="center"/>
          </w:tcPr>
          <w:p w14:paraId="5298057C"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km</w:t>
            </w:r>
          </w:p>
        </w:tc>
        <w:tc>
          <w:tcPr>
            <w:tcW w:w="905" w:type="dxa"/>
            <w:tcBorders>
              <w:bottom w:val="single" w:sz="4" w:space="0" w:color="auto"/>
            </w:tcBorders>
            <w:shd w:val="clear" w:color="auto" w:fill="F2F2F2" w:themeFill="background1" w:themeFillShade="F2"/>
            <w:vAlign w:val="center"/>
          </w:tcPr>
          <w:p w14:paraId="2D1752D8" w14:textId="6842C5A4" w:rsidR="00B00789" w:rsidRPr="0041381B" w:rsidRDefault="00DB22CF" w:rsidP="00B00789">
            <w:pPr>
              <w:spacing w:after="0" w:line="240" w:lineRule="auto"/>
              <w:jc w:val="center"/>
              <w:rPr>
                <w:rFonts w:ascii="Cambria" w:hAnsi="Cambria"/>
                <w:b/>
                <w:sz w:val="20"/>
                <w:szCs w:val="20"/>
              </w:rPr>
            </w:pPr>
            <w:r>
              <w:rPr>
                <w:rFonts w:ascii="Cambria" w:hAnsi="Cambria"/>
                <w:b/>
                <w:sz w:val="20"/>
                <w:szCs w:val="20"/>
              </w:rPr>
              <w:t>63,4</w:t>
            </w:r>
          </w:p>
        </w:tc>
        <w:tc>
          <w:tcPr>
            <w:tcW w:w="669" w:type="dxa"/>
            <w:tcBorders>
              <w:bottom w:val="single" w:sz="4" w:space="0" w:color="auto"/>
            </w:tcBorders>
            <w:shd w:val="clear" w:color="auto" w:fill="70AD47" w:themeFill="accent6"/>
            <w:vAlign w:val="center"/>
          </w:tcPr>
          <w:p w14:paraId="72D1F86A"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7C33F370"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700F167B"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1840" w:type="dxa"/>
            <w:tcBorders>
              <w:bottom w:val="single" w:sz="4" w:space="0" w:color="auto"/>
            </w:tcBorders>
            <w:vAlign w:val="center"/>
          </w:tcPr>
          <w:p w14:paraId="0DDE6433" w14:textId="29D4D353" w:rsidR="00B00789" w:rsidRPr="0041381B" w:rsidRDefault="00A97DEF" w:rsidP="00B00789">
            <w:pPr>
              <w:spacing w:after="0" w:line="240" w:lineRule="auto"/>
              <w:jc w:val="center"/>
              <w:rPr>
                <w:rFonts w:ascii="Cambria" w:hAnsi="Cambria" w:cs="Calibri"/>
                <w:sz w:val="20"/>
                <w:szCs w:val="20"/>
              </w:rPr>
            </w:pPr>
            <w:r w:rsidRPr="0041381B">
              <w:rPr>
                <w:rFonts w:ascii="Cambria" w:hAnsi="Cambria" w:cs="Calibri"/>
                <w:sz w:val="20"/>
                <w:szCs w:val="20"/>
              </w:rPr>
              <w:t>GUS, Gestor sieci</w:t>
            </w:r>
          </w:p>
        </w:tc>
      </w:tr>
      <w:tr w:rsidR="00B00789" w:rsidRPr="0041381B" w14:paraId="4025862B" w14:textId="77777777" w:rsidTr="006A0340">
        <w:trPr>
          <w:cantSplit/>
          <w:trHeight w:val="482"/>
          <w:jc w:val="center"/>
        </w:trPr>
        <w:tc>
          <w:tcPr>
            <w:tcW w:w="3541" w:type="dxa"/>
            <w:tcBorders>
              <w:bottom w:val="single" w:sz="4" w:space="0" w:color="auto"/>
            </w:tcBorders>
            <w:vAlign w:val="center"/>
          </w:tcPr>
          <w:p w14:paraId="245386A9"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Ludność korzystająca z sieci gazowej</w:t>
            </w:r>
          </w:p>
        </w:tc>
        <w:tc>
          <w:tcPr>
            <w:tcW w:w="1220" w:type="dxa"/>
            <w:tcBorders>
              <w:bottom w:val="single" w:sz="4" w:space="0" w:color="auto"/>
            </w:tcBorders>
            <w:vAlign w:val="center"/>
          </w:tcPr>
          <w:p w14:paraId="3361C668"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osoba</w:t>
            </w:r>
          </w:p>
        </w:tc>
        <w:tc>
          <w:tcPr>
            <w:tcW w:w="905" w:type="dxa"/>
            <w:tcBorders>
              <w:bottom w:val="single" w:sz="4" w:space="0" w:color="auto"/>
            </w:tcBorders>
            <w:shd w:val="clear" w:color="auto" w:fill="F2F2F2" w:themeFill="background1" w:themeFillShade="F2"/>
            <w:vAlign w:val="center"/>
          </w:tcPr>
          <w:p w14:paraId="4905426C" w14:textId="56E80B6F" w:rsidR="00B00789" w:rsidRPr="0041381B" w:rsidRDefault="00DB22CF" w:rsidP="00B00789">
            <w:pPr>
              <w:spacing w:after="0" w:line="240" w:lineRule="auto"/>
              <w:jc w:val="center"/>
              <w:rPr>
                <w:rFonts w:ascii="Cambria" w:hAnsi="Cambria"/>
                <w:b/>
                <w:sz w:val="20"/>
                <w:szCs w:val="20"/>
              </w:rPr>
            </w:pPr>
            <w:r>
              <w:rPr>
                <w:rFonts w:ascii="Cambria" w:hAnsi="Cambria"/>
                <w:b/>
                <w:sz w:val="20"/>
                <w:szCs w:val="20"/>
              </w:rPr>
              <w:t>23 959</w:t>
            </w:r>
          </w:p>
        </w:tc>
        <w:tc>
          <w:tcPr>
            <w:tcW w:w="669" w:type="dxa"/>
            <w:tcBorders>
              <w:bottom w:val="single" w:sz="4" w:space="0" w:color="auto"/>
            </w:tcBorders>
            <w:shd w:val="clear" w:color="auto" w:fill="70AD47" w:themeFill="accent6"/>
            <w:vAlign w:val="center"/>
          </w:tcPr>
          <w:p w14:paraId="69D1FD60"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37F24B67"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65438E19"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1840" w:type="dxa"/>
            <w:tcBorders>
              <w:bottom w:val="single" w:sz="4" w:space="0" w:color="auto"/>
            </w:tcBorders>
            <w:vAlign w:val="center"/>
          </w:tcPr>
          <w:p w14:paraId="6BAF538F" w14:textId="18FC533E" w:rsidR="00B00789" w:rsidRPr="0041381B" w:rsidRDefault="00A97DEF" w:rsidP="00B00789">
            <w:pPr>
              <w:spacing w:after="0" w:line="240" w:lineRule="auto"/>
              <w:jc w:val="center"/>
              <w:rPr>
                <w:rFonts w:ascii="Cambria" w:hAnsi="Cambria" w:cs="Calibri"/>
                <w:sz w:val="20"/>
                <w:szCs w:val="20"/>
              </w:rPr>
            </w:pPr>
            <w:r w:rsidRPr="0041381B">
              <w:rPr>
                <w:rFonts w:ascii="Cambria" w:hAnsi="Cambria" w:cs="Calibri"/>
                <w:sz w:val="20"/>
                <w:szCs w:val="20"/>
              </w:rPr>
              <w:t>GUS, Gestor sieci</w:t>
            </w:r>
          </w:p>
        </w:tc>
      </w:tr>
      <w:tr w:rsidR="00B00789" w:rsidRPr="0041381B" w14:paraId="50C2F7E5" w14:textId="77777777" w:rsidTr="006A0340">
        <w:trPr>
          <w:cantSplit/>
          <w:trHeight w:val="482"/>
          <w:jc w:val="center"/>
        </w:trPr>
        <w:tc>
          <w:tcPr>
            <w:tcW w:w="3541" w:type="dxa"/>
            <w:tcBorders>
              <w:bottom w:val="single" w:sz="4" w:space="0" w:color="auto"/>
            </w:tcBorders>
            <w:vAlign w:val="center"/>
          </w:tcPr>
          <w:p w14:paraId="7A98E4C7"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 xml:space="preserve">   Korzystający z instalacji gazowej </w:t>
            </w:r>
          </w:p>
          <w:p w14:paraId="568D993B"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w % ogółu ludności</w:t>
            </w:r>
          </w:p>
        </w:tc>
        <w:tc>
          <w:tcPr>
            <w:tcW w:w="1220" w:type="dxa"/>
            <w:tcBorders>
              <w:bottom w:val="single" w:sz="4" w:space="0" w:color="auto"/>
            </w:tcBorders>
            <w:vAlign w:val="center"/>
          </w:tcPr>
          <w:p w14:paraId="113C5EDA"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w:t>
            </w:r>
          </w:p>
        </w:tc>
        <w:tc>
          <w:tcPr>
            <w:tcW w:w="905" w:type="dxa"/>
            <w:tcBorders>
              <w:bottom w:val="single" w:sz="4" w:space="0" w:color="auto"/>
            </w:tcBorders>
            <w:shd w:val="clear" w:color="auto" w:fill="F2F2F2" w:themeFill="background1" w:themeFillShade="F2"/>
            <w:vAlign w:val="center"/>
          </w:tcPr>
          <w:p w14:paraId="540F92AF" w14:textId="38518066" w:rsidR="00B00789" w:rsidRPr="0041381B" w:rsidRDefault="00DB22CF" w:rsidP="00B00789">
            <w:pPr>
              <w:spacing w:after="0" w:line="240" w:lineRule="auto"/>
              <w:jc w:val="center"/>
              <w:rPr>
                <w:rFonts w:ascii="Cambria" w:hAnsi="Cambria"/>
                <w:b/>
                <w:sz w:val="20"/>
                <w:szCs w:val="20"/>
              </w:rPr>
            </w:pPr>
            <w:r>
              <w:rPr>
                <w:rFonts w:ascii="Cambria" w:hAnsi="Cambria"/>
                <w:b/>
                <w:sz w:val="20"/>
                <w:szCs w:val="20"/>
              </w:rPr>
              <w:t>83,8</w:t>
            </w:r>
          </w:p>
        </w:tc>
        <w:tc>
          <w:tcPr>
            <w:tcW w:w="669" w:type="dxa"/>
            <w:tcBorders>
              <w:bottom w:val="single" w:sz="4" w:space="0" w:color="auto"/>
            </w:tcBorders>
            <w:shd w:val="clear" w:color="auto" w:fill="70AD47" w:themeFill="accent6"/>
            <w:vAlign w:val="center"/>
          </w:tcPr>
          <w:p w14:paraId="747B13F8"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30BA0D7A"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6CA3C8E0"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1840" w:type="dxa"/>
            <w:tcBorders>
              <w:bottom w:val="single" w:sz="4" w:space="0" w:color="auto"/>
            </w:tcBorders>
            <w:vAlign w:val="center"/>
          </w:tcPr>
          <w:p w14:paraId="625E251F" w14:textId="0A7E3E89" w:rsidR="00B00789" w:rsidRPr="0041381B" w:rsidRDefault="00A97DEF" w:rsidP="00B00789">
            <w:pPr>
              <w:spacing w:after="0" w:line="240" w:lineRule="auto"/>
              <w:jc w:val="center"/>
              <w:rPr>
                <w:rFonts w:ascii="Cambria" w:hAnsi="Cambria" w:cs="Calibri"/>
                <w:sz w:val="20"/>
                <w:szCs w:val="20"/>
              </w:rPr>
            </w:pPr>
            <w:r w:rsidRPr="0041381B">
              <w:rPr>
                <w:rFonts w:ascii="Cambria" w:hAnsi="Cambria" w:cs="Calibri"/>
                <w:sz w:val="20"/>
                <w:szCs w:val="20"/>
              </w:rPr>
              <w:t>GUS, Gestor sieci</w:t>
            </w:r>
          </w:p>
        </w:tc>
      </w:tr>
      <w:tr w:rsidR="00B00789" w:rsidRPr="0041381B" w14:paraId="0A0C7CB5" w14:textId="77777777" w:rsidTr="006A0340">
        <w:trPr>
          <w:cantSplit/>
          <w:trHeight w:val="482"/>
          <w:jc w:val="center"/>
        </w:trPr>
        <w:tc>
          <w:tcPr>
            <w:tcW w:w="3541" w:type="dxa"/>
            <w:tcBorders>
              <w:bottom w:val="single" w:sz="4" w:space="0" w:color="auto"/>
            </w:tcBorders>
            <w:vAlign w:val="center"/>
          </w:tcPr>
          <w:p w14:paraId="62ACD9AA"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 xml:space="preserve">Liczba przyłączy do sieci gazowej </w:t>
            </w:r>
          </w:p>
          <w:p w14:paraId="1C2747EB"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(budynki mieszkalne)</w:t>
            </w:r>
          </w:p>
        </w:tc>
        <w:tc>
          <w:tcPr>
            <w:tcW w:w="1220" w:type="dxa"/>
            <w:tcBorders>
              <w:bottom w:val="single" w:sz="4" w:space="0" w:color="auto"/>
            </w:tcBorders>
            <w:vAlign w:val="center"/>
          </w:tcPr>
          <w:p w14:paraId="29FED133"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cs="Calibri"/>
                <w:sz w:val="20"/>
                <w:szCs w:val="20"/>
              </w:rPr>
              <w:t>szt.</w:t>
            </w:r>
          </w:p>
        </w:tc>
        <w:tc>
          <w:tcPr>
            <w:tcW w:w="905" w:type="dxa"/>
            <w:tcBorders>
              <w:bottom w:val="single" w:sz="4" w:space="0" w:color="auto"/>
            </w:tcBorders>
            <w:shd w:val="clear" w:color="auto" w:fill="F2F2F2" w:themeFill="background1" w:themeFillShade="F2"/>
            <w:vAlign w:val="center"/>
          </w:tcPr>
          <w:p w14:paraId="2FAC484D" w14:textId="23021CE7" w:rsidR="00B00789" w:rsidRPr="0041381B" w:rsidRDefault="00DB22CF" w:rsidP="00B00789">
            <w:pPr>
              <w:spacing w:after="0" w:line="240" w:lineRule="auto"/>
              <w:jc w:val="center"/>
              <w:rPr>
                <w:rFonts w:ascii="Cambria" w:hAnsi="Cambria"/>
                <w:b/>
                <w:sz w:val="20"/>
                <w:szCs w:val="20"/>
              </w:rPr>
            </w:pPr>
            <w:r>
              <w:rPr>
                <w:rFonts w:ascii="Cambria" w:hAnsi="Cambria"/>
                <w:b/>
                <w:sz w:val="20"/>
                <w:szCs w:val="20"/>
              </w:rPr>
              <w:t>1 483</w:t>
            </w:r>
          </w:p>
        </w:tc>
        <w:tc>
          <w:tcPr>
            <w:tcW w:w="669" w:type="dxa"/>
            <w:tcBorders>
              <w:bottom w:val="single" w:sz="4" w:space="0" w:color="auto"/>
            </w:tcBorders>
            <w:shd w:val="clear" w:color="auto" w:fill="70AD47" w:themeFill="accent6"/>
            <w:vAlign w:val="center"/>
          </w:tcPr>
          <w:p w14:paraId="7F5E8357"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67E1AAD9"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5764259D"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1840" w:type="dxa"/>
            <w:tcBorders>
              <w:bottom w:val="single" w:sz="4" w:space="0" w:color="auto"/>
            </w:tcBorders>
            <w:vAlign w:val="center"/>
          </w:tcPr>
          <w:p w14:paraId="3803EF9F" w14:textId="1AF9FB17" w:rsidR="00B00789" w:rsidRPr="0041381B" w:rsidRDefault="00A97DEF" w:rsidP="00B00789">
            <w:pPr>
              <w:spacing w:after="0" w:line="240" w:lineRule="auto"/>
              <w:jc w:val="center"/>
              <w:rPr>
                <w:rFonts w:ascii="Cambria" w:hAnsi="Cambria" w:cs="Calibri"/>
                <w:sz w:val="20"/>
                <w:szCs w:val="20"/>
              </w:rPr>
            </w:pPr>
            <w:r w:rsidRPr="0041381B">
              <w:rPr>
                <w:rFonts w:ascii="Cambria" w:hAnsi="Cambria" w:cs="Calibri"/>
                <w:sz w:val="20"/>
                <w:szCs w:val="20"/>
              </w:rPr>
              <w:t>GUS, Gestor sieci</w:t>
            </w:r>
          </w:p>
        </w:tc>
      </w:tr>
      <w:tr w:rsidR="00B00789" w:rsidRPr="0041381B" w14:paraId="2999160A" w14:textId="77777777" w:rsidTr="006A0340">
        <w:trPr>
          <w:cantSplit/>
          <w:trHeight w:val="482"/>
          <w:jc w:val="center"/>
        </w:trPr>
        <w:tc>
          <w:tcPr>
            <w:tcW w:w="3541" w:type="dxa"/>
            <w:tcBorders>
              <w:bottom w:val="single" w:sz="4" w:space="0" w:color="auto"/>
            </w:tcBorders>
            <w:vAlign w:val="center"/>
          </w:tcPr>
          <w:p w14:paraId="1C18EC58"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sz w:val="20"/>
                <w:szCs w:val="20"/>
              </w:rPr>
              <w:t>Długość ścieżek rowerowych</w:t>
            </w:r>
          </w:p>
        </w:tc>
        <w:tc>
          <w:tcPr>
            <w:tcW w:w="1220" w:type="dxa"/>
            <w:tcBorders>
              <w:bottom w:val="single" w:sz="4" w:space="0" w:color="auto"/>
            </w:tcBorders>
            <w:vAlign w:val="center"/>
          </w:tcPr>
          <w:p w14:paraId="032FB57A"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sz w:val="20"/>
                <w:szCs w:val="20"/>
              </w:rPr>
              <w:t>km</w:t>
            </w:r>
          </w:p>
        </w:tc>
        <w:tc>
          <w:tcPr>
            <w:tcW w:w="905" w:type="dxa"/>
            <w:tcBorders>
              <w:bottom w:val="single" w:sz="4" w:space="0" w:color="auto"/>
            </w:tcBorders>
            <w:shd w:val="clear" w:color="auto" w:fill="F2F2F2" w:themeFill="background1" w:themeFillShade="F2"/>
            <w:vAlign w:val="center"/>
          </w:tcPr>
          <w:p w14:paraId="5851C410" w14:textId="352D72BA" w:rsidR="00B00789" w:rsidRPr="0041381B" w:rsidRDefault="00DB22CF" w:rsidP="00B00789">
            <w:pPr>
              <w:spacing w:after="0" w:line="240" w:lineRule="auto"/>
              <w:jc w:val="center"/>
              <w:rPr>
                <w:rFonts w:ascii="Cambria" w:hAnsi="Cambria"/>
                <w:b/>
                <w:sz w:val="20"/>
                <w:szCs w:val="20"/>
              </w:rPr>
            </w:pPr>
            <w:r>
              <w:rPr>
                <w:rFonts w:ascii="Cambria" w:hAnsi="Cambria"/>
                <w:b/>
                <w:sz w:val="20"/>
                <w:szCs w:val="20"/>
              </w:rPr>
              <w:t>7,8</w:t>
            </w:r>
          </w:p>
        </w:tc>
        <w:tc>
          <w:tcPr>
            <w:tcW w:w="669" w:type="dxa"/>
            <w:tcBorders>
              <w:bottom w:val="single" w:sz="4" w:space="0" w:color="auto"/>
            </w:tcBorders>
            <w:shd w:val="clear" w:color="auto" w:fill="70AD47" w:themeFill="accent6"/>
            <w:vAlign w:val="center"/>
          </w:tcPr>
          <w:p w14:paraId="53DB833D"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27469B72"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5AC6278C"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1840" w:type="dxa"/>
            <w:tcBorders>
              <w:bottom w:val="single" w:sz="4" w:space="0" w:color="auto"/>
            </w:tcBorders>
            <w:vAlign w:val="center"/>
          </w:tcPr>
          <w:p w14:paraId="7EE81C78" w14:textId="77777777" w:rsidR="00B00789" w:rsidRPr="0041381B" w:rsidRDefault="00B00789" w:rsidP="00B00789">
            <w:pPr>
              <w:spacing w:after="0" w:line="240" w:lineRule="auto"/>
              <w:jc w:val="center"/>
              <w:rPr>
                <w:rFonts w:ascii="Cambria" w:hAnsi="Cambria" w:cs="Calibri"/>
                <w:sz w:val="20"/>
                <w:szCs w:val="20"/>
              </w:rPr>
            </w:pPr>
            <w:r w:rsidRPr="0041381B">
              <w:rPr>
                <w:rFonts w:ascii="Cambria" w:hAnsi="Cambria"/>
                <w:sz w:val="20"/>
                <w:szCs w:val="20"/>
              </w:rPr>
              <w:t>GUS</w:t>
            </w:r>
          </w:p>
        </w:tc>
      </w:tr>
      <w:tr w:rsidR="00B00789" w:rsidRPr="0041381B" w14:paraId="7A60ADB2" w14:textId="77777777" w:rsidTr="006A0340">
        <w:trPr>
          <w:cantSplit/>
          <w:trHeight w:val="482"/>
          <w:jc w:val="center"/>
        </w:trPr>
        <w:tc>
          <w:tcPr>
            <w:tcW w:w="3541" w:type="dxa"/>
            <w:tcBorders>
              <w:bottom w:val="single" w:sz="4" w:space="0" w:color="auto"/>
            </w:tcBorders>
            <w:vAlign w:val="center"/>
          </w:tcPr>
          <w:p w14:paraId="70EF4D94"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Liczba przystanków autobusowych</w:t>
            </w:r>
          </w:p>
        </w:tc>
        <w:tc>
          <w:tcPr>
            <w:tcW w:w="1220" w:type="dxa"/>
            <w:tcBorders>
              <w:bottom w:val="single" w:sz="4" w:space="0" w:color="auto"/>
            </w:tcBorders>
            <w:vAlign w:val="center"/>
          </w:tcPr>
          <w:p w14:paraId="27801FB4"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szt.</w:t>
            </w:r>
          </w:p>
        </w:tc>
        <w:tc>
          <w:tcPr>
            <w:tcW w:w="905" w:type="dxa"/>
            <w:tcBorders>
              <w:bottom w:val="single" w:sz="4" w:space="0" w:color="auto"/>
            </w:tcBorders>
            <w:shd w:val="clear" w:color="auto" w:fill="F2F2F2" w:themeFill="background1" w:themeFillShade="F2"/>
            <w:vAlign w:val="center"/>
          </w:tcPr>
          <w:p w14:paraId="794CF675" w14:textId="5FA0CB8A" w:rsidR="00B00789" w:rsidRPr="0041381B" w:rsidRDefault="00DB22CF" w:rsidP="00B00789">
            <w:pPr>
              <w:spacing w:after="0" w:line="240" w:lineRule="auto"/>
              <w:jc w:val="center"/>
              <w:rPr>
                <w:rFonts w:ascii="Cambria" w:hAnsi="Cambria"/>
                <w:b/>
                <w:sz w:val="20"/>
                <w:szCs w:val="20"/>
              </w:rPr>
            </w:pPr>
            <w:r>
              <w:rPr>
                <w:rFonts w:ascii="Cambria" w:hAnsi="Cambria"/>
                <w:b/>
                <w:sz w:val="20"/>
                <w:szCs w:val="20"/>
              </w:rPr>
              <w:t>46</w:t>
            </w:r>
          </w:p>
        </w:tc>
        <w:tc>
          <w:tcPr>
            <w:tcW w:w="669" w:type="dxa"/>
            <w:tcBorders>
              <w:bottom w:val="single" w:sz="4" w:space="0" w:color="auto"/>
            </w:tcBorders>
            <w:shd w:val="clear" w:color="auto" w:fill="70AD47" w:themeFill="accent6"/>
            <w:vAlign w:val="center"/>
          </w:tcPr>
          <w:p w14:paraId="1897DDF1"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152A2EB6"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0E4EAC86"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w:t>
            </w:r>
          </w:p>
        </w:tc>
        <w:tc>
          <w:tcPr>
            <w:tcW w:w="1840" w:type="dxa"/>
            <w:tcBorders>
              <w:bottom w:val="single" w:sz="4" w:space="0" w:color="auto"/>
            </w:tcBorders>
            <w:vAlign w:val="center"/>
          </w:tcPr>
          <w:p w14:paraId="7B3D5131" w14:textId="77777777" w:rsidR="00B00789" w:rsidRPr="0041381B" w:rsidRDefault="00B00789" w:rsidP="00B00789">
            <w:pPr>
              <w:spacing w:after="0" w:line="240" w:lineRule="auto"/>
              <w:jc w:val="center"/>
              <w:rPr>
                <w:rFonts w:ascii="Cambria" w:hAnsi="Cambria"/>
                <w:sz w:val="20"/>
                <w:szCs w:val="20"/>
              </w:rPr>
            </w:pPr>
            <w:r w:rsidRPr="0041381B">
              <w:rPr>
                <w:rFonts w:ascii="Cambria" w:hAnsi="Cambria"/>
                <w:sz w:val="20"/>
                <w:szCs w:val="20"/>
              </w:rPr>
              <w:t>GUS</w:t>
            </w:r>
          </w:p>
        </w:tc>
      </w:tr>
      <w:tr w:rsidR="006A0340" w:rsidRPr="0041381B" w14:paraId="6851169F" w14:textId="77777777" w:rsidTr="006A0340">
        <w:trPr>
          <w:cantSplit/>
          <w:trHeight w:val="482"/>
          <w:jc w:val="center"/>
        </w:trPr>
        <w:tc>
          <w:tcPr>
            <w:tcW w:w="9498" w:type="dxa"/>
            <w:gridSpan w:val="7"/>
            <w:tcBorders>
              <w:bottom w:val="single" w:sz="4" w:space="0" w:color="auto"/>
            </w:tcBorders>
            <w:shd w:val="clear" w:color="auto" w:fill="F2F2F2" w:themeFill="background1" w:themeFillShade="F2"/>
            <w:vAlign w:val="center"/>
          </w:tcPr>
          <w:p w14:paraId="5873AA17" w14:textId="2A24F444" w:rsidR="006A0340" w:rsidRPr="0041381B" w:rsidRDefault="006A0340" w:rsidP="00B00789">
            <w:pPr>
              <w:spacing w:after="0" w:line="240" w:lineRule="auto"/>
              <w:jc w:val="center"/>
              <w:rPr>
                <w:rFonts w:ascii="Cambria" w:hAnsi="Cambria"/>
                <w:sz w:val="20"/>
                <w:szCs w:val="20"/>
              </w:rPr>
            </w:pPr>
            <w:r w:rsidRPr="0041381B">
              <w:rPr>
                <w:rFonts w:ascii="Cambria" w:hAnsi="Cambria"/>
                <w:b/>
                <w:sz w:val="20"/>
                <w:szCs w:val="20"/>
              </w:rPr>
              <w:t>OBSZAR INTERWENCJI II - ZAGROŻENIA HAŁASEM</w:t>
            </w:r>
          </w:p>
        </w:tc>
      </w:tr>
      <w:tr w:rsidR="006A0340" w:rsidRPr="0041381B" w14:paraId="6216CF29" w14:textId="77777777" w:rsidTr="003C1DE8">
        <w:trPr>
          <w:cantSplit/>
          <w:trHeight w:val="482"/>
          <w:jc w:val="center"/>
        </w:trPr>
        <w:tc>
          <w:tcPr>
            <w:tcW w:w="3541" w:type="dxa"/>
            <w:vAlign w:val="center"/>
          </w:tcPr>
          <w:p w14:paraId="39AC07AA" w14:textId="7148E70A" w:rsidR="006A0340" w:rsidRPr="0041381B" w:rsidRDefault="006A0340" w:rsidP="006A0340">
            <w:pPr>
              <w:spacing w:after="0" w:line="240" w:lineRule="auto"/>
              <w:jc w:val="center"/>
              <w:rPr>
                <w:rFonts w:ascii="Cambria" w:hAnsi="Cambria"/>
                <w:sz w:val="20"/>
                <w:szCs w:val="20"/>
              </w:rPr>
            </w:pPr>
            <w:r w:rsidRPr="0041381B">
              <w:rPr>
                <w:rFonts w:ascii="Cambria" w:hAnsi="Cambria" w:cs="Calibri"/>
                <w:sz w:val="20"/>
                <w:szCs w:val="20"/>
              </w:rPr>
              <w:t>Liczba osób narażonych na  ponadnormatywny hałas w województwie (wskaźnik LDWN)</w:t>
            </w:r>
          </w:p>
        </w:tc>
        <w:tc>
          <w:tcPr>
            <w:tcW w:w="1220" w:type="dxa"/>
            <w:vAlign w:val="center"/>
          </w:tcPr>
          <w:p w14:paraId="17AEDBAD" w14:textId="14D45196"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osoba</w:t>
            </w:r>
          </w:p>
        </w:tc>
        <w:tc>
          <w:tcPr>
            <w:tcW w:w="905" w:type="dxa"/>
            <w:tcBorders>
              <w:bottom w:val="single" w:sz="4" w:space="0" w:color="auto"/>
            </w:tcBorders>
            <w:shd w:val="clear" w:color="auto" w:fill="F2F2F2" w:themeFill="background1" w:themeFillShade="F2"/>
            <w:vAlign w:val="center"/>
          </w:tcPr>
          <w:p w14:paraId="2A2E4A4D" w14:textId="1CBF9826" w:rsidR="006A0340" w:rsidRPr="0041381B" w:rsidRDefault="00B05793" w:rsidP="006A0340">
            <w:pPr>
              <w:spacing w:after="0" w:line="240" w:lineRule="auto"/>
              <w:jc w:val="center"/>
              <w:rPr>
                <w:rFonts w:ascii="Cambria" w:hAnsi="Cambria"/>
                <w:b/>
                <w:sz w:val="20"/>
                <w:szCs w:val="20"/>
              </w:rPr>
            </w:pPr>
            <w:r>
              <w:rPr>
                <w:rFonts w:ascii="Cambria" w:hAnsi="Cambria"/>
                <w:b/>
                <w:sz w:val="20"/>
                <w:szCs w:val="20"/>
              </w:rPr>
              <w:t>b.d.</w:t>
            </w:r>
          </w:p>
        </w:tc>
        <w:tc>
          <w:tcPr>
            <w:tcW w:w="669" w:type="dxa"/>
            <w:tcBorders>
              <w:bottom w:val="single" w:sz="4" w:space="0" w:color="auto"/>
            </w:tcBorders>
            <w:shd w:val="clear" w:color="auto" w:fill="FF0000"/>
            <w:vAlign w:val="center"/>
          </w:tcPr>
          <w:p w14:paraId="4CE52644" w14:textId="3C7AC77C"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0DF9E4AF" w14:textId="4D43C13A"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46C6C938" w14:textId="3B58BE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w:t>
            </w:r>
          </w:p>
        </w:tc>
        <w:tc>
          <w:tcPr>
            <w:tcW w:w="1840" w:type="dxa"/>
            <w:vAlign w:val="center"/>
          </w:tcPr>
          <w:p w14:paraId="568FA063"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 xml:space="preserve">Programy ochrony </w:t>
            </w:r>
          </w:p>
          <w:p w14:paraId="5322334C" w14:textId="5F08E8E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środowiska przed hałasem</w:t>
            </w:r>
          </w:p>
        </w:tc>
      </w:tr>
      <w:tr w:rsidR="006A0340" w:rsidRPr="0041381B" w14:paraId="705E1B3A" w14:textId="77777777" w:rsidTr="006A0340">
        <w:trPr>
          <w:cantSplit/>
          <w:trHeight w:val="482"/>
          <w:jc w:val="center"/>
        </w:trPr>
        <w:tc>
          <w:tcPr>
            <w:tcW w:w="3541" w:type="dxa"/>
            <w:vMerge w:val="restart"/>
            <w:shd w:val="pct5" w:color="auto" w:fill="FFFFFF"/>
            <w:vAlign w:val="center"/>
          </w:tcPr>
          <w:p w14:paraId="69F49141" w14:textId="77777777" w:rsidR="006A0340" w:rsidRPr="0041381B" w:rsidRDefault="006A0340" w:rsidP="006A0340">
            <w:pPr>
              <w:autoSpaceDE w:val="0"/>
              <w:autoSpaceDN w:val="0"/>
              <w:adjustRightInd w:val="0"/>
              <w:spacing w:after="0" w:line="240" w:lineRule="auto"/>
              <w:jc w:val="center"/>
              <w:rPr>
                <w:rFonts w:ascii="Cambria" w:hAnsi="Cambria" w:cs="Calibri"/>
                <w:sz w:val="20"/>
                <w:szCs w:val="20"/>
              </w:rPr>
            </w:pPr>
            <w:r w:rsidRPr="0041381B">
              <w:rPr>
                <w:rFonts w:ascii="Cambria" w:hAnsi="Cambria"/>
                <w:b/>
                <w:sz w:val="20"/>
                <w:szCs w:val="20"/>
              </w:rPr>
              <w:lastRenderedPageBreak/>
              <w:t>Wskaźniki</w:t>
            </w:r>
          </w:p>
        </w:tc>
        <w:tc>
          <w:tcPr>
            <w:tcW w:w="1220" w:type="dxa"/>
            <w:vMerge w:val="restart"/>
            <w:shd w:val="pct5" w:color="auto" w:fill="FFFFFF"/>
            <w:vAlign w:val="center"/>
          </w:tcPr>
          <w:p w14:paraId="667553BC"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b/>
                <w:sz w:val="20"/>
                <w:szCs w:val="20"/>
              </w:rPr>
              <w:t>Jednostka miary</w:t>
            </w:r>
          </w:p>
        </w:tc>
        <w:tc>
          <w:tcPr>
            <w:tcW w:w="2897" w:type="dxa"/>
            <w:gridSpan w:val="4"/>
            <w:shd w:val="pct5" w:color="auto" w:fill="FFFFFF"/>
            <w:vAlign w:val="center"/>
          </w:tcPr>
          <w:p w14:paraId="3E1A4D6E"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b/>
                <w:sz w:val="20"/>
                <w:szCs w:val="20"/>
              </w:rPr>
              <w:t>Lata</w:t>
            </w:r>
          </w:p>
        </w:tc>
        <w:tc>
          <w:tcPr>
            <w:tcW w:w="1840" w:type="dxa"/>
            <w:vMerge w:val="restart"/>
            <w:shd w:val="pct5" w:color="auto" w:fill="FFFFFF"/>
            <w:vAlign w:val="center"/>
          </w:tcPr>
          <w:p w14:paraId="121951A6"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b/>
                <w:sz w:val="20"/>
                <w:szCs w:val="20"/>
              </w:rPr>
              <w:t>Źródło informacji o wskaźnikach</w:t>
            </w:r>
          </w:p>
        </w:tc>
      </w:tr>
      <w:tr w:rsidR="006A0340" w:rsidRPr="0041381B" w14:paraId="638E4766" w14:textId="77777777" w:rsidTr="006A0340">
        <w:trPr>
          <w:cantSplit/>
          <w:trHeight w:val="482"/>
          <w:jc w:val="center"/>
        </w:trPr>
        <w:tc>
          <w:tcPr>
            <w:tcW w:w="3541" w:type="dxa"/>
            <w:vMerge/>
            <w:shd w:val="pct5" w:color="auto" w:fill="FFFFFF"/>
            <w:vAlign w:val="center"/>
          </w:tcPr>
          <w:p w14:paraId="65477CAD" w14:textId="77777777" w:rsidR="006A0340" w:rsidRPr="0041381B" w:rsidRDefault="006A0340" w:rsidP="006A0340">
            <w:pPr>
              <w:autoSpaceDE w:val="0"/>
              <w:autoSpaceDN w:val="0"/>
              <w:adjustRightInd w:val="0"/>
              <w:spacing w:after="0" w:line="240" w:lineRule="auto"/>
              <w:jc w:val="center"/>
              <w:rPr>
                <w:rFonts w:ascii="Cambria" w:hAnsi="Cambria" w:cs="Calibri"/>
                <w:sz w:val="20"/>
                <w:szCs w:val="20"/>
              </w:rPr>
            </w:pPr>
          </w:p>
        </w:tc>
        <w:tc>
          <w:tcPr>
            <w:tcW w:w="1220" w:type="dxa"/>
            <w:vMerge/>
            <w:shd w:val="pct5" w:color="auto" w:fill="FFFFFF"/>
            <w:vAlign w:val="center"/>
          </w:tcPr>
          <w:p w14:paraId="0286D563" w14:textId="77777777" w:rsidR="006A0340" w:rsidRPr="0041381B" w:rsidRDefault="006A0340" w:rsidP="006A0340">
            <w:pPr>
              <w:spacing w:after="0" w:line="240" w:lineRule="auto"/>
              <w:jc w:val="center"/>
              <w:rPr>
                <w:rFonts w:ascii="Cambria" w:hAnsi="Cambria"/>
                <w:sz w:val="20"/>
                <w:szCs w:val="20"/>
              </w:rPr>
            </w:pPr>
          </w:p>
        </w:tc>
        <w:tc>
          <w:tcPr>
            <w:tcW w:w="905" w:type="dxa"/>
            <w:shd w:val="pct5" w:color="auto" w:fill="FFFFFF"/>
            <w:vAlign w:val="center"/>
          </w:tcPr>
          <w:p w14:paraId="09B4F6F5"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Wartość bazowa</w:t>
            </w:r>
          </w:p>
        </w:tc>
        <w:tc>
          <w:tcPr>
            <w:tcW w:w="669" w:type="dxa"/>
            <w:shd w:val="pct5" w:color="auto" w:fill="FFFFFF"/>
            <w:vAlign w:val="center"/>
          </w:tcPr>
          <w:p w14:paraId="7E72CD20"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b/>
                <w:sz w:val="20"/>
                <w:szCs w:val="20"/>
              </w:rPr>
              <w:t>2023</w:t>
            </w:r>
          </w:p>
        </w:tc>
        <w:tc>
          <w:tcPr>
            <w:tcW w:w="669" w:type="dxa"/>
            <w:shd w:val="pct5" w:color="auto" w:fill="FFFFFF"/>
            <w:vAlign w:val="center"/>
          </w:tcPr>
          <w:p w14:paraId="15343755"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b/>
                <w:sz w:val="20"/>
                <w:szCs w:val="20"/>
              </w:rPr>
              <w:t>2024</w:t>
            </w:r>
          </w:p>
        </w:tc>
        <w:tc>
          <w:tcPr>
            <w:tcW w:w="654" w:type="dxa"/>
            <w:shd w:val="pct5" w:color="auto" w:fill="FFFFFF"/>
            <w:vAlign w:val="center"/>
          </w:tcPr>
          <w:p w14:paraId="0F3B8608"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b/>
                <w:sz w:val="20"/>
                <w:szCs w:val="20"/>
              </w:rPr>
              <w:t>Itd.</w:t>
            </w:r>
          </w:p>
        </w:tc>
        <w:tc>
          <w:tcPr>
            <w:tcW w:w="1840" w:type="dxa"/>
            <w:vMerge/>
            <w:shd w:val="pct5" w:color="auto" w:fill="FFFFFF"/>
            <w:vAlign w:val="center"/>
          </w:tcPr>
          <w:p w14:paraId="7991A5B0" w14:textId="77777777" w:rsidR="006A0340" w:rsidRPr="0041381B" w:rsidRDefault="006A0340" w:rsidP="006A0340">
            <w:pPr>
              <w:spacing w:after="0" w:line="240" w:lineRule="auto"/>
              <w:jc w:val="center"/>
              <w:rPr>
                <w:rFonts w:ascii="Cambria" w:hAnsi="Cambria"/>
                <w:sz w:val="20"/>
                <w:szCs w:val="20"/>
              </w:rPr>
            </w:pPr>
          </w:p>
        </w:tc>
      </w:tr>
      <w:tr w:rsidR="006A0340" w:rsidRPr="0041381B" w14:paraId="5096F039" w14:textId="77777777" w:rsidTr="006A0340">
        <w:trPr>
          <w:cantSplit/>
          <w:trHeight w:val="482"/>
          <w:jc w:val="center"/>
        </w:trPr>
        <w:tc>
          <w:tcPr>
            <w:tcW w:w="9498" w:type="dxa"/>
            <w:gridSpan w:val="7"/>
            <w:shd w:val="pct5" w:color="auto" w:fill="FFFFFF"/>
            <w:vAlign w:val="center"/>
          </w:tcPr>
          <w:p w14:paraId="6455F4A3"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b/>
                <w:sz w:val="20"/>
                <w:szCs w:val="20"/>
              </w:rPr>
              <w:t>OBSZAR INTERWENCJI II - ZAGROŻENIA HAŁASEM</w:t>
            </w:r>
          </w:p>
        </w:tc>
      </w:tr>
      <w:tr w:rsidR="006A0340" w:rsidRPr="0041381B" w14:paraId="51649DC1" w14:textId="77777777" w:rsidTr="006A0340">
        <w:trPr>
          <w:cantSplit/>
          <w:trHeight w:val="482"/>
          <w:jc w:val="center"/>
        </w:trPr>
        <w:tc>
          <w:tcPr>
            <w:tcW w:w="3541" w:type="dxa"/>
            <w:vAlign w:val="center"/>
          </w:tcPr>
          <w:p w14:paraId="4ECEFB14" w14:textId="77777777" w:rsidR="006A0340" w:rsidRPr="0041381B" w:rsidRDefault="006A0340" w:rsidP="006A0340">
            <w:pPr>
              <w:autoSpaceDE w:val="0"/>
              <w:autoSpaceDN w:val="0"/>
              <w:adjustRightInd w:val="0"/>
              <w:spacing w:after="0" w:line="240" w:lineRule="auto"/>
              <w:jc w:val="center"/>
              <w:rPr>
                <w:rFonts w:ascii="Cambria" w:hAnsi="Cambria" w:cs="Calibri"/>
                <w:sz w:val="20"/>
                <w:szCs w:val="20"/>
              </w:rPr>
            </w:pPr>
            <w:r w:rsidRPr="0041381B">
              <w:rPr>
                <w:rFonts w:ascii="Cambria" w:hAnsi="Cambria" w:cs="Calibri"/>
                <w:sz w:val="20"/>
                <w:szCs w:val="20"/>
              </w:rPr>
              <w:t>Liczba osób narażonych na  ponadnormatywny hałas w województwie (wskaźnik LN)</w:t>
            </w:r>
          </w:p>
        </w:tc>
        <w:tc>
          <w:tcPr>
            <w:tcW w:w="1220" w:type="dxa"/>
            <w:vAlign w:val="center"/>
          </w:tcPr>
          <w:p w14:paraId="75830122"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osoba</w:t>
            </w:r>
          </w:p>
        </w:tc>
        <w:tc>
          <w:tcPr>
            <w:tcW w:w="905" w:type="dxa"/>
            <w:tcBorders>
              <w:bottom w:val="single" w:sz="4" w:space="0" w:color="auto"/>
            </w:tcBorders>
            <w:shd w:val="clear" w:color="auto" w:fill="F2F2F2" w:themeFill="background1" w:themeFillShade="F2"/>
            <w:vAlign w:val="center"/>
          </w:tcPr>
          <w:p w14:paraId="3DCF7182" w14:textId="1D278357" w:rsidR="006A0340" w:rsidRPr="0041381B" w:rsidRDefault="00B05793" w:rsidP="006A0340">
            <w:pPr>
              <w:spacing w:after="0" w:line="240" w:lineRule="auto"/>
              <w:jc w:val="center"/>
              <w:rPr>
                <w:rFonts w:ascii="Cambria" w:hAnsi="Cambria"/>
                <w:b/>
                <w:sz w:val="20"/>
                <w:szCs w:val="20"/>
              </w:rPr>
            </w:pPr>
            <w:r>
              <w:rPr>
                <w:rFonts w:ascii="Cambria" w:hAnsi="Cambria"/>
                <w:b/>
                <w:sz w:val="20"/>
                <w:szCs w:val="20"/>
              </w:rPr>
              <w:t>b.d.</w:t>
            </w:r>
          </w:p>
        </w:tc>
        <w:tc>
          <w:tcPr>
            <w:tcW w:w="669" w:type="dxa"/>
            <w:tcBorders>
              <w:bottom w:val="single" w:sz="4" w:space="0" w:color="auto"/>
            </w:tcBorders>
            <w:shd w:val="clear" w:color="auto" w:fill="FF0000"/>
            <w:vAlign w:val="center"/>
          </w:tcPr>
          <w:p w14:paraId="5A426151"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3F9C3924"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6748F650"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w:t>
            </w:r>
          </w:p>
        </w:tc>
        <w:tc>
          <w:tcPr>
            <w:tcW w:w="1840" w:type="dxa"/>
            <w:vAlign w:val="center"/>
          </w:tcPr>
          <w:p w14:paraId="751E4BE7"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 xml:space="preserve">Programy ochrony </w:t>
            </w:r>
          </w:p>
          <w:p w14:paraId="2652CBE3" w14:textId="77777777" w:rsidR="006A0340" w:rsidRPr="0041381B" w:rsidRDefault="006A0340" w:rsidP="006A0340">
            <w:pPr>
              <w:spacing w:after="0" w:line="240" w:lineRule="auto"/>
              <w:jc w:val="center"/>
              <w:rPr>
                <w:rFonts w:ascii="Cambria" w:hAnsi="Cambria" w:cs="Calibri"/>
                <w:sz w:val="20"/>
                <w:szCs w:val="20"/>
              </w:rPr>
            </w:pPr>
            <w:r w:rsidRPr="0041381B">
              <w:rPr>
                <w:rFonts w:ascii="Cambria" w:hAnsi="Cambria"/>
                <w:sz w:val="20"/>
                <w:szCs w:val="20"/>
              </w:rPr>
              <w:t>środowiska przed hałasem</w:t>
            </w:r>
          </w:p>
        </w:tc>
      </w:tr>
      <w:tr w:rsidR="006A0340" w:rsidRPr="0041381B" w14:paraId="47E4E448" w14:textId="77777777" w:rsidTr="006A0340">
        <w:trPr>
          <w:cantSplit/>
          <w:trHeight w:val="482"/>
          <w:jc w:val="center"/>
        </w:trPr>
        <w:tc>
          <w:tcPr>
            <w:tcW w:w="3541" w:type="dxa"/>
            <w:vAlign w:val="center"/>
          </w:tcPr>
          <w:p w14:paraId="1C04CA3C" w14:textId="77777777" w:rsidR="006A0340" w:rsidRPr="0041381B" w:rsidRDefault="006A0340" w:rsidP="006A0340">
            <w:pPr>
              <w:autoSpaceDE w:val="0"/>
              <w:autoSpaceDN w:val="0"/>
              <w:adjustRightInd w:val="0"/>
              <w:spacing w:after="0" w:line="240" w:lineRule="auto"/>
              <w:jc w:val="center"/>
              <w:rPr>
                <w:rFonts w:ascii="Cambria" w:hAnsi="Cambria" w:cs="Calibri"/>
                <w:sz w:val="20"/>
                <w:szCs w:val="20"/>
              </w:rPr>
            </w:pPr>
            <w:r w:rsidRPr="0041381B">
              <w:rPr>
                <w:rFonts w:ascii="Cambria" w:hAnsi="Cambria" w:cs="Calibri"/>
                <w:sz w:val="20"/>
                <w:szCs w:val="20"/>
              </w:rPr>
              <w:t>Liczba zakładów, w których stwierdzono przekroczenia poziomów dopuszczalnych hałasu</w:t>
            </w:r>
          </w:p>
        </w:tc>
        <w:tc>
          <w:tcPr>
            <w:tcW w:w="1220" w:type="dxa"/>
            <w:vAlign w:val="center"/>
          </w:tcPr>
          <w:p w14:paraId="7ECF2075"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szt.</w:t>
            </w:r>
          </w:p>
        </w:tc>
        <w:tc>
          <w:tcPr>
            <w:tcW w:w="905" w:type="dxa"/>
            <w:shd w:val="clear" w:color="auto" w:fill="F2F2F2" w:themeFill="background1" w:themeFillShade="F2"/>
            <w:vAlign w:val="center"/>
          </w:tcPr>
          <w:p w14:paraId="6B1D1F56" w14:textId="3BE14214" w:rsidR="006A0340" w:rsidRPr="0041381B" w:rsidRDefault="00DB22CF" w:rsidP="006A0340">
            <w:pPr>
              <w:spacing w:after="0" w:line="240" w:lineRule="auto"/>
              <w:jc w:val="center"/>
              <w:rPr>
                <w:rFonts w:ascii="Cambria" w:hAnsi="Cambria"/>
                <w:b/>
                <w:sz w:val="20"/>
                <w:szCs w:val="20"/>
              </w:rPr>
            </w:pPr>
            <w:r>
              <w:rPr>
                <w:rFonts w:ascii="Cambria" w:hAnsi="Cambria"/>
                <w:b/>
                <w:sz w:val="20"/>
                <w:szCs w:val="20"/>
              </w:rPr>
              <w:t>0</w:t>
            </w:r>
          </w:p>
        </w:tc>
        <w:tc>
          <w:tcPr>
            <w:tcW w:w="669" w:type="dxa"/>
            <w:shd w:val="clear" w:color="auto" w:fill="FFC000"/>
            <w:vAlign w:val="center"/>
          </w:tcPr>
          <w:p w14:paraId="574829BE"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06762F79"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7F07F970"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6FF93EA3" w14:textId="77777777" w:rsidR="006A0340" w:rsidRPr="0041381B" w:rsidRDefault="006A0340" w:rsidP="006A0340">
            <w:pPr>
              <w:spacing w:after="0" w:line="240" w:lineRule="auto"/>
              <w:jc w:val="center"/>
              <w:rPr>
                <w:rFonts w:ascii="Cambria" w:hAnsi="Cambria" w:cs="Calibri"/>
                <w:sz w:val="20"/>
                <w:szCs w:val="20"/>
              </w:rPr>
            </w:pPr>
            <w:r w:rsidRPr="0041381B">
              <w:rPr>
                <w:rFonts w:ascii="Cambria" w:hAnsi="Cambria" w:cs="Calibri"/>
                <w:sz w:val="20"/>
                <w:szCs w:val="20"/>
              </w:rPr>
              <w:t>WIOŚ</w:t>
            </w:r>
          </w:p>
        </w:tc>
      </w:tr>
      <w:tr w:rsidR="006A0340" w:rsidRPr="0041381B" w14:paraId="0095FCD9" w14:textId="77777777" w:rsidTr="006A0340">
        <w:trPr>
          <w:cantSplit/>
          <w:trHeight w:val="482"/>
          <w:jc w:val="center"/>
        </w:trPr>
        <w:tc>
          <w:tcPr>
            <w:tcW w:w="9498" w:type="dxa"/>
            <w:gridSpan w:val="7"/>
            <w:shd w:val="clear" w:color="auto" w:fill="F2F2F2"/>
            <w:vAlign w:val="center"/>
          </w:tcPr>
          <w:p w14:paraId="33167BBE" w14:textId="77777777" w:rsidR="006A0340" w:rsidRPr="0041381B" w:rsidRDefault="006A0340" w:rsidP="006A0340">
            <w:pPr>
              <w:spacing w:after="0" w:line="240" w:lineRule="auto"/>
              <w:contextualSpacing/>
              <w:jc w:val="center"/>
              <w:rPr>
                <w:rFonts w:ascii="Cambria" w:hAnsi="Cambria"/>
                <w:b/>
                <w:sz w:val="20"/>
                <w:szCs w:val="20"/>
              </w:rPr>
            </w:pPr>
            <w:r w:rsidRPr="0041381B">
              <w:rPr>
                <w:rFonts w:ascii="Cambria" w:hAnsi="Cambria"/>
                <w:b/>
                <w:sz w:val="20"/>
                <w:szCs w:val="20"/>
              </w:rPr>
              <w:t>OBSZAR INTERWENCJI III - POLA ELEKTROMAGNETYCZNE</w:t>
            </w:r>
          </w:p>
        </w:tc>
      </w:tr>
      <w:tr w:rsidR="006A0340" w:rsidRPr="0041381B" w14:paraId="46582AC4" w14:textId="77777777" w:rsidTr="006A0340">
        <w:trPr>
          <w:cantSplit/>
          <w:trHeight w:val="482"/>
          <w:jc w:val="center"/>
        </w:trPr>
        <w:tc>
          <w:tcPr>
            <w:tcW w:w="3541" w:type="dxa"/>
            <w:vAlign w:val="center"/>
          </w:tcPr>
          <w:p w14:paraId="1511B5A0" w14:textId="77777777" w:rsidR="006A0340" w:rsidRPr="0041381B" w:rsidRDefault="006A0340" w:rsidP="006A0340">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 xml:space="preserve">Udział ogólnej liczby punktów pomiarowych, w których stwierdzono </w:t>
            </w:r>
          </w:p>
          <w:p w14:paraId="637175B8" w14:textId="77777777" w:rsidR="006A0340" w:rsidRPr="0041381B" w:rsidRDefault="006A0340" w:rsidP="006A0340">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przekroczenie dopuszczalnych  poziomów pól elektromagnetycznych</w:t>
            </w:r>
          </w:p>
        </w:tc>
        <w:tc>
          <w:tcPr>
            <w:tcW w:w="1220" w:type="dxa"/>
            <w:shd w:val="clear" w:color="auto" w:fill="auto"/>
            <w:vAlign w:val="center"/>
          </w:tcPr>
          <w:p w14:paraId="12BDFAD6"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w:t>
            </w:r>
          </w:p>
        </w:tc>
        <w:tc>
          <w:tcPr>
            <w:tcW w:w="905" w:type="dxa"/>
            <w:shd w:val="clear" w:color="auto" w:fill="F2F2F2" w:themeFill="background1" w:themeFillShade="F2"/>
            <w:vAlign w:val="center"/>
          </w:tcPr>
          <w:p w14:paraId="1D4C9D97" w14:textId="0FE6756D" w:rsidR="006A0340" w:rsidRPr="0041381B" w:rsidRDefault="00B05793" w:rsidP="006A0340">
            <w:pPr>
              <w:spacing w:after="0" w:line="240" w:lineRule="auto"/>
              <w:jc w:val="center"/>
              <w:rPr>
                <w:rFonts w:ascii="Cambria" w:hAnsi="Cambria"/>
                <w:b/>
                <w:sz w:val="20"/>
                <w:szCs w:val="20"/>
              </w:rPr>
            </w:pPr>
            <w:r>
              <w:rPr>
                <w:rFonts w:ascii="Cambria" w:hAnsi="Cambria"/>
                <w:b/>
                <w:sz w:val="20"/>
                <w:szCs w:val="20"/>
              </w:rPr>
              <w:t>0</w:t>
            </w:r>
          </w:p>
        </w:tc>
        <w:tc>
          <w:tcPr>
            <w:tcW w:w="669" w:type="dxa"/>
            <w:shd w:val="clear" w:color="auto" w:fill="FFC000"/>
            <w:vAlign w:val="center"/>
          </w:tcPr>
          <w:p w14:paraId="1F466606"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6AC4C88C"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1A4E90EF"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t>
            </w:r>
          </w:p>
        </w:tc>
        <w:tc>
          <w:tcPr>
            <w:tcW w:w="1840" w:type="dxa"/>
            <w:shd w:val="clear" w:color="auto" w:fill="auto"/>
            <w:vAlign w:val="center"/>
          </w:tcPr>
          <w:p w14:paraId="531ACDDB"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GIOŚ RWMŚ</w:t>
            </w:r>
          </w:p>
        </w:tc>
      </w:tr>
      <w:tr w:rsidR="006A0340" w:rsidRPr="0041381B" w14:paraId="676397AA" w14:textId="77777777" w:rsidTr="006A0340">
        <w:trPr>
          <w:cantSplit/>
          <w:trHeight w:val="482"/>
          <w:jc w:val="center"/>
        </w:trPr>
        <w:tc>
          <w:tcPr>
            <w:tcW w:w="9498" w:type="dxa"/>
            <w:gridSpan w:val="7"/>
            <w:shd w:val="clear" w:color="auto" w:fill="F2F2F2"/>
            <w:vAlign w:val="center"/>
          </w:tcPr>
          <w:p w14:paraId="3F6D83BC" w14:textId="77777777" w:rsidR="006A0340" w:rsidRPr="0041381B" w:rsidRDefault="006A0340" w:rsidP="006A0340">
            <w:pPr>
              <w:spacing w:after="0" w:line="240" w:lineRule="auto"/>
              <w:contextualSpacing/>
              <w:jc w:val="center"/>
              <w:rPr>
                <w:rFonts w:ascii="Cambria" w:hAnsi="Cambria"/>
                <w:b/>
                <w:sz w:val="20"/>
                <w:szCs w:val="20"/>
              </w:rPr>
            </w:pPr>
            <w:r w:rsidRPr="0041381B">
              <w:rPr>
                <w:rFonts w:ascii="Cambria" w:hAnsi="Cambria"/>
                <w:b/>
                <w:sz w:val="20"/>
                <w:szCs w:val="20"/>
              </w:rPr>
              <w:t>OBSZAR INTERWENCJI IV - GOSPODAROWANIE WODAMI</w:t>
            </w:r>
          </w:p>
        </w:tc>
      </w:tr>
      <w:tr w:rsidR="006A0340" w:rsidRPr="0041381B" w14:paraId="6BF39831" w14:textId="77777777" w:rsidTr="00D639F8">
        <w:trPr>
          <w:cantSplit/>
          <w:trHeight w:val="510"/>
          <w:jc w:val="center"/>
        </w:trPr>
        <w:tc>
          <w:tcPr>
            <w:tcW w:w="3541" w:type="dxa"/>
            <w:vAlign w:val="center"/>
          </w:tcPr>
          <w:p w14:paraId="72BE42D3"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Zużycie wody na potrzeby gospodarki narodowej i ludności ogółem</w:t>
            </w:r>
            <w:r w:rsidRPr="0041381B">
              <w:rPr>
                <w:rFonts w:ascii="Cambria" w:hAnsi="Cambria"/>
                <w:sz w:val="20"/>
                <w:szCs w:val="20"/>
              </w:rPr>
              <w:tab/>
            </w:r>
          </w:p>
        </w:tc>
        <w:tc>
          <w:tcPr>
            <w:tcW w:w="1220" w:type="dxa"/>
            <w:shd w:val="clear" w:color="auto" w:fill="auto"/>
            <w:vAlign w:val="center"/>
          </w:tcPr>
          <w:p w14:paraId="08169257"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dam</w:t>
            </w:r>
            <w:r w:rsidRPr="0041381B">
              <w:rPr>
                <w:rFonts w:ascii="Cambria" w:hAnsi="Cambria"/>
                <w:sz w:val="20"/>
                <w:szCs w:val="20"/>
                <w:vertAlign w:val="superscript"/>
              </w:rPr>
              <w:t>3</w:t>
            </w:r>
          </w:p>
        </w:tc>
        <w:tc>
          <w:tcPr>
            <w:tcW w:w="905" w:type="dxa"/>
            <w:tcBorders>
              <w:bottom w:val="single" w:sz="4" w:space="0" w:color="auto"/>
            </w:tcBorders>
            <w:shd w:val="clear" w:color="auto" w:fill="F2F2F2" w:themeFill="background1" w:themeFillShade="F2"/>
            <w:vAlign w:val="center"/>
          </w:tcPr>
          <w:p w14:paraId="64F8C67B" w14:textId="17A56E30" w:rsidR="006A0340" w:rsidRPr="0041381B" w:rsidRDefault="00B05793" w:rsidP="006A0340">
            <w:pPr>
              <w:spacing w:after="0" w:line="240" w:lineRule="auto"/>
              <w:jc w:val="center"/>
              <w:rPr>
                <w:rFonts w:ascii="Cambria" w:hAnsi="Cambria"/>
                <w:b/>
                <w:sz w:val="20"/>
                <w:szCs w:val="20"/>
              </w:rPr>
            </w:pPr>
            <w:r w:rsidRPr="00B05793">
              <w:rPr>
                <w:rFonts w:ascii="Cambria" w:hAnsi="Cambria"/>
                <w:b/>
                <w:sz w:val="20"/>
                <w:szCs w:val="20"/>
              </w:rPr>
              <w:t>1 998,3</w:t>
            </w:r>
          </w:p>
        </w:tc>
        <w:tc>
          <w:tcPr>
            <w:tcW w:w="669" w:type="dxa"/>
            <w:tcBorders>
              <w:bottom w:val="single" w:sz="4" w:space="0" w:color="auto"/>
            </w:tcBorders>
            <w:shd w:val="clear" w:color="auto" w:fill="FF0000"/>
            <w:vAlign w:val="center"/>
          </w:tcPr>
          <w:p w14:paraId="36E34356"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479B0E3D"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227E0564"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w:t>
            </w:r>
          </w:p>
        </w:tc>
        <w:tc>
          <w:tcPr>
            <w:tcW w:w="1840" w:type="dxa"/>
            <w:shd w:val="clear" w:color="auto" w:fill="auto"/>
            <w:vAlign w:val="center"/>
          </w:tcPr>
          <w:p w14:paraId="57A18EE4"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GUS</w:t>
            </w:r>
          </w:p>
        </w:tc>
      </w:tr>
      <w:tr w:rsidR="00C764E6" w:rsidRPr="0041381B" w14:paraId="7D548D11" w14:textId="77777777" w:rsidTr="00D639F8">
        <w:trPr>
          <w:cantSplit/>
          <w:trHeight w:val="510"/>
          <w:jc w:val="center"/>
        </w:trPr>
        <w:tc>
          <w:tcPr>
            <w:tcW w:w="3541" w:type="dxa"/>
            <w:vAlign w:val="center"/>
          </w:tcPr>
          <w:p w14:paraId="7B22880F" w14:textId="77777777" w:rsidR="00C764E6" w:rsidRPr="0041381B" w:rsidRDefault="00C764E6" w:rsidP="00C764E6">
            <w:pPr>
              <w:spacing w:after="0" w:line="240" w:lineRule="auto"/>
              <w:jc w:val="center"/>
              <w:rPr>
                <w:rFonts w:ascii="Cambria" w:hAnsi="Cambria"/>
                <w:sz w:val="20"/>
                <w:szCs w:val="20"/>
              </w:rPr>
            </w:pPr>
            <w:r w:rsidRPr="0041381B">
              <w:rPr>
                <w:rFonts w:ascii="Cambria" w:hAnsi="Cambria" w:cs="Calibri"/>
                <w:sz w:val="20"/>
                <w:szCs w:val="20"/>
              </w:rPr>
              <w:t>Udział przemysłu w zużyciu wody</w:t>
            </w:r>
          </w:p>
        </w:tc>
        <w:tc>
          <w:tcPr>
            <w:tcW w:w="1220" w:type="dxa"/>
            <w:vAlign w:val="center"/>
          </w:tcPr>
          <w:p w14:paraId="76CA95D1" w14:textId="77777777" w:rsidR="00C764E6" w:rsidRPr="0041381B" w:rsidRDefault="00C764E6" w:rsidP="00C764E6">
            <w:pPr>
              <w:spacing w:after="0" w:line="240" w:lineRule="auto"/>
              <w:jc w:val="center"/>
              <w:rPr>
                <w:rFonts w:ascii="Cambria" w:hAnsi="Cambria"/>
                <w:sz w:val="20"/>
                <w:szCs w:val="20"/>
              </w:rPr>
            </w:pPr>
            <w:r w:rsidRPr="0041381B">
              <w:rPr>
                <w:rFonts w:ascii="Cambria" w:hAnsi="Cambria"/>
                <w:sz w:val="20"/>
                <w:szCs w:val="20"/>
              </w:rPr>
              <w:t>%</w:t>
            </w:r>
          </w:p>
        </w:tc>
        <w:tc>
          <w:tcPr>
            <w:tcW w:w="905" w:type="dxa"/>
            <w:tcBorders>
              <w:bottom w:val="single" w:sz="4" w:space="0" w:color="auto"/>
            </w:tcBorders>
            <w:shd w:val="clear" w:color="auto" w:fill="F2F2F2" w:themeFill="background1" w:themeFillShade="F2"/>
            <w:vAlign w:val="center"/>
          </w:tcPr>
          <w:p w14:paraId="54E26231" w14:textId="675F9E4C" w:rsidR="00C764E6" w:rsidRPr="0041381B" w:rsidRDefault="00B05793" w:rsidP="00C764E6">
            <w:pPr>
              <w:spacing w:after="0" w:line="240" w:lineRule="auto"/>
              <w:jc w:val="center"/>
              <w:rPr>
                <w:rFonts w:ascii="Cambria" w:hAnsi="Cambria"/>
                <w:b/>
                <w:sz w:val="20"/>
                <w:szCs w:val="20"/>
              </w:rPr>
            </w:pPr>
            <w:r>
              <w:rPr>
                <w:rFonts w:ascii="Cambria" w:hAnsi="Cambria"/>
                <w:b/>
                <w:sz w:val="20"/>
                <w:szCs w:val="20"/>
              </w:rPr>
              <w:t>36,4</w:t>
            </w:r>
          </w:p>
        </w:tc>
        <w:tc>
          <w:tcPr>
            <w:tcW w:w="669" w:type="dxa"/>
            <w:tcBorders>
              <w:bottom w:val="single" w:sz="4" w:space="0" w:color="auto"/>
            </w:tcBorders>
            <w:shd w:val="clear" w:color="auto" w:fill="FF0000"/>
            <w:vAlign w:val="center"/>
          </w:tcPr>
          <w:p w14:paraId="0BDDE7F7" w14:textId="197B072F" w:rsidR="00C764E6" w:rsidRPr="0041381B" w:rsidRDefault="00C764E6" w:rsidP="00C764E6">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5B18B35D" w14:textId="6DB89E3B" w:rsidR="00C764E6" w:rsidRPr="0041381B" w:rsidRDefault="00C764E6" w:rsidP="00C764E6">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5DA5DF4F" w14:textId="004B796C" w:rsidR="00C764E6" w:rsidRPr="0041381B" w:rsidRDefault="00C764E6" w:rsidP="00C764E6">
            <w:pPr>
              <w:spacing w:after="0" w:line="240" w:lineRule="auto"/>
              <w:jc w:val="center"/>
              <w:rPr>
                <w:rFonts w:ascii="Cambria" w:hAnsi="Cambria"/>
                <w:b/>
                <w:sz w:val="20"/>
                <w:szCs w:val="20"/>
              </w:rPr>
            </w:pPr>
            <w:r w:rsidRPr="0041381B">
              <w:rPr>
                <w:rFonts w:ascii="Cambria" w:hAnsi="Cambria"/>
                <w:sz w:val="20"/>
                <w:szCs w:val="20"/>
              </w:rPr>
              <w:t>↓</w:t>
            </w:r>
          </w:p>
        </w:tc>
        <w:tc>
          <w:tcPr>
            <w:tcW w:w="1840" w:type="dxa"/>
            <w:shd w:val="clear" w:color="auto" w:fill="auto"/>
            <w:vAlign w:val="center"/>
          </w:tcPr>
          <w:p w14:paraId="3F74C273" w14:textId="77777777" w:rsidR="00C764E6" w:rsidRPr="0041381B" w:rsidRDefault="00C764E6" w:rsidP="00C764E6">
            <w:pPr>
              <w:spacing w:after="0" w:line="240" w:lineRule="auto"/>
              <w:jc w:val="center"/>
              <w:rPr>
                <w:rFonts w:ascii="Cambria" w:hAnsi="Cambria"/>
                <w:sz w:val="20"/>
                <w:szCs w:val="20"/>
              </w:rPr>
            </w:pPr>
            <w:r w:rsidRPr="0041381B">
              <w:rPr>
                <w:rFonts w:ascii="Cambria" w:hAnsi="Cambria"/>
                <w:sz w:val="20"/>
                <w:szCs w:val="20"/>
              </w:rPr>
              <w:t>GUS</w:t>
            </w:r>
          </w:p>
        </w:tc>
      </w:tr>
      <w:tr w:rsidR="006A0340" w:rsidRPr="0041381B" w14:paraId="21DAD21A" w14:textId="77777777" w:rsidTr="00D639F8">
        <w:trPr>
          <w:cantSplit/>
          <w:trHeight w:val="510"/>
          <w:jc w:val="center"/>
        </w:trPr>
        <w:tc>
          <w:tcPr>
            <w:tcW w:w="3541" w:type="dxa"/>
            <w:vAlign w:val="center"/>
          </w:tcPr>
          <w:p w14:paraId="62C71CA9"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 xml:space="preserve">Procentowy udział JCWP podziemnych </w:t>
            </w:r>
          </w:p>
          <w:p w14:paraId="0BA35A70"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 xml:space="preserve">w stanie dobrym </w:t>
            </w:r>
          </w:p>
        </w:tc>
        <w:tc>
          <w:tcPr>
            <w:tcW w:w="1220" w:type="dxa"/>
            <w:vAlign w:val="center"/>
          </w:tcPr>
          <w:p w14:paraId="14D12267"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w:t>
            </w:r>
          </w:p>
        </w:tc>
        <w:tc>
          <w:tcPr>
            <w:tcW w:w="905" w:type="dxa"/>
            <w:shd w:val="clear" w:color="auto" w:fill="F2F2F2" w:themeFill="background1" w:themeFillShade="F2"/>
            <w:vAlign w:val="center"/>
          </w:tcPr>
          <w:p w14:paraId="3621873C" w14:textId="3FE6F9F6" w:rsidR="006A0340" w:rsidRPr="0041381B" w:rsidRDefault="00B05793" w:rsidP="006A0340">
            <w:pPr>
              <w:spacing w:after="0" w:line="240" w:lineRule="auto"/>
              <w:jc w:val="center"/>
              <w:rPr>
                <w:rFonts w:ascii="Cambria" w:hAnsi="Cambria"/>
                <w:b/>
                <w:sz w:val="20"/>
                <w:szCs w:val="20"/>
              </w:rPr>
            </w:pPr>
            <w:r>
              <w:rPr>
                <w:rFonts w:ascii="Cambria" w:hAnsi="Cambria"/>
                <w:b/>
                <w:sz w:val="20"/>
                <w:szCs w:val="20"/>
              </w:rPr>
              <w:t>100</w:t>
            </w:r>
          </w:p>
        </w:tc>
        <w:tc>
          <w:tcPr>
            <w:tcW w:w="669" w:type="dxa"/>
            <w:shd w:val="clear" w:color="auto" w:fill="FFC000"/>
            <w:vAlign w:val="center"/>
          </w:tcPr>
          <w:p w14:paraId="3F4DDD04"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2924C296"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0249D00F"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64BF8193"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GIOŚ RWMŚ</w:t>
            </w:r>
          </w:p>
        </w:tc>
      </w:tr>
      <w:tr w:rsidR="006A0340" w:rsidRPr="0041381B" w14:paraId="15FA46F2" w14:textId="77777777" w:rsidTr="00D639F8">
        <w:trPr>
          <w:cantSplit/>
          <w:trHeight w:val="510"/>
          <w:jc w:val="center"/>
        </w:trPr>
        <w:tc>
          <w:tcPr>
            <w:tcW w:w="3541" w:type="dxa"/>
            <w:vAlign w:val="center"/>
          </w:tcPr>
          <w:p w14:paraId="62BAF6ED"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Procentowy udział JCWP podziemnych</w:t>
            </w:r>
          </w:p>
          <w:p w14:paraId="399FC6E0"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w stanie poniżej dobrego</w:t>
            </w:r>
          </w:p>
        </w:tc>
        <w:tc>
          <w:tcPr>
            <w:tcW w:w="1220" w:type="dxa"/>
            <w:vAlign w:val="center"/>
          </w:tcPr>
          <w:p w14:paraId="419D64FA"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w:t>
            </w:r>
          </w:p>
        </w:tc>
        <w:tc>
          <w:tcPr>
            <w:tcW w:w="905" w:type="dxa"/>
            <w:shd w:val="clear" w:color="auto" w:fill="F2F2F2" w:themeFill="background1" w:themeFillShade="F2"/>
            <w:vAlign w:val="center"/>
          </w:tcPr>
          <w:p w14:paraId="4E37B059" w14:textId="1B102624" w:rsidR="006A0340" w:rsidRPr="0041381B" w:rsidRDefault="00B05793" w:rsidP="006A0340">
            <w:pPr>
              <w:spacing w:after="0" w:line="240" w:lineRule="auto"/>
              <w:jc w:val="center"/>
              <w:rPr>
                <w:rFonts w:ascii="Cambria" w:hAnsi="Cambria"/>
                <w:b/>
                <w:sz w:val="20"/>
                <w:szCs w:val="20"/>
              </w:rPr>
            </w:pPr>
            <w:r>
              <w:rPr>
                <w:rFonts w:ascii="Cambria" w:hAnsi="Cambria"/>
                <w:b/>
                <w:sz w:val="20"/>
                <w:szCs w:val="20"/>
              </w:rPr>
              <w:t>0</w:t>
            </w:r>
          </w:p>
        </w:tc>
        <w:tc>
          <w:tcPr>
            <w:tcW w:w="669" w:type="dxa"/>
            <w:shd w:val="clear" w:color="auto" w:fill="FFC000"/>
            <w:vAlign w:val="center"/>
          </w:tcPr>
          <w:p w14:paraId="497524E4"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2E152183"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7BB35A87"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2AA4F93C"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GIOŚ RWMŚ</w:t>
            </w:r>
          </w:p>
        </w:tc>
      </w:tr>
      <w:tr w:rsidR="006A0340" w:rsidRPr="0041381B" w14:paraId="306097AD" w14:textId="77777777" w:rsidTr="00D639F8">
        <w:trPr>
          <w:cantSplit/>
          <w:trHeight w:val="510"/>
          <w:jc w:val="center"/>
        </w:trPr>
        <w:tc>
          <w:tcPr>
            <w:tcW w:w="3541" w:type="dxa"/>
            <w:vAlign w:val="center"/>
          </w:tcPr>
          <w:p w14:paraId="3D8064B7"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 xml:space="preserve">Procentowy udział JCWP rzecznych </w:t>
            </w:r>
          </w:p>
          <w:p w14:paraId="01A4A02B"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 xml:space="preserve">w stanie dobrym </w:t>
            </w:r>
          </w:p>
        </w:tc>
        <w:tc>
          <w:tcPr>
            <w:tcW w:w="1220" w:type="dxa"/>
            <w:vAlign w:val="center"/>
          </w:tcPr>
          <w:p w14:paraId="23A14360"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w:t>
            </w:r>
          </w:p>
        </w:tc>
        <w:tc>
          <w:tcPr>
            <w:tcW w:w="905" w:type="dxa"/>
            <w:shd w:val="clear" w:color="auto" w:fill="F2F2F2" w:themeFill="background1" w:themeFillShade="F2"/>
            <w:vAlign w:val="center"/>
          </w:tcPr>
          <w:p w14:paraId="7CA284BA" w14:textId="5593E966" w:rsidR="006A0340" w:rsidRPr="0041381B" w:rsidRDefault="00B05793" w:rsidP="006A0340">
            <w:pPr>
              <w:spacing w:after="0" w:line="240" w:lineRule="auto"/>
              <w:jc w:val="center"/>
              <w:rPr>
                <w:rFonts w:ascii="Cambria" w:hAnsi="Cambria"/>
                <w:b/>
                <w:sz w:val="20"/>
                <w:szCs w:val="20"/>
              </w:rPr>
            </w:pPr>
            <w:r>
              <w:rPr>
                <w:rFonts w:ascii="Cambria" w:hAnsi="Cambria"/>
                <w:b/>
                <w:sz w:val="20"/>
                <w:szCs w:val="20"/>
              </w:rPr>
              <w:t>0</w:t>
            </w:r>
          </w:p>
        </w:tc>
        <w:tc>
          <w:tcPr>
            <w:tcW w:w="669" w:type="dxa"/>
            <w:tcBorders>
              <w:bottom w:val="single" w:sz="4" w:space="0" w:color="auto"/>
            </w:tcBorders>
            <w:shd w:val="clear" w:color="auto" w:fill="70AD47" w:themeFill="accent6"/>
            <w:vAlign w:val="center"/>
          </w:tcPr>
          <w:p w14:paraId="01CACA86"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5BC8249C"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28315BC7"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w:t>
            </w:r>
          </w:p>
        </w:tc>
        <w:tc>
          <w:tcPr>
            <w:tcW w:w="1840" w:type="dxa"/>
            <w:vAlign w:val="center"/>
          </w:tcPr>
          <w:p w14:paraId="089AA961"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GIOŚ RWMŚ</w:t>
            </w:r>
          </w:p>
        </w:tc>
      </w:tr>
      <w:tr w:rsidR="006A0340" w:rsidRPr="0041381B" w14:paraId="6361EB53" w14:textId="77777777" w:rsidTr="00D639F8">
        <w:trPr>
          <w:cantSplit/>
          <w:trHeight w:val="510"/>
          <w:jc w:val="center"/>
        </w:trPr>
        <w:tc>
          <w:tcPr>
            <w:tcW w:w="3541" w:type="dxa"/>
            <w:vAlign w:val="center"/>
          </w:tcPr>
          <w:p w14:paraId="04A78C7C"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 xml:space="preserve">Procentowy udział JCWP rzecznych </w:t>
            </w:r>
          </w:p>
          <w:p w14:paraId="2AC53336"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w stanie poniżej dobrego</w:t>
            </w:r>
          </w:p>
        </w:tc>
        <w:tc>
          <w:tcPr>
            <w:tcW w:w="1220" w:type="dxa"/>
            <w:vAlign w:val="center"/>
          </w:tcPr>
          <w:p w14:paraId="6A4A6100"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w:t>
            </w:r>
          </w:p>
        </w:tc>
        <w:tc>
          <w:tcPr>
            <w:tcW w:w="905" w:type="dxa"/>
            <w:shd w:val="clear" w:color="auto" w:fill="F2F2F2" w:themeFill="background1" w:themeFillShade="F2"/>
            <w:vAlign w:val="center"/>
          </w:tcPr>
          <w:p w14:paraId="42783AA8" w14:textId="3A8D9414" w:rsidR="006A0340" w:rsidRPr="0041381B" w:rsidRDefault="00B05793" w:rsidP="006A0340">
            <w:pPr>
              <w:spacing w:after="0" w:line="240" w:lineRule="auto"/>
              <w:jc w:val="center"/>
              <w:rPr>
                <w:rFonts w:ascii="Cambria" w:hAnsi="Cambria"/>
                <w:b/>
                <w:sz w:val="20"/>
                <w:szCs w:val="20"/>
              </w:rPr>
            </w:pPr>
            <w:r>
              <w:rPr>
                <w:rFonts w:ascii="Cambria" w:hAnsi="Cambria"/>
                <w:b/>
                <w:sz w:val="20"/>
                <w:szCs w:val="20"/>
              </w:rPr>
              <w:t>100</w:t>
            </w:r>
          </w:p>
        </w:tc>
        <w:tc>
          <w:tcPr>
            <w:tcW w:w="669" w:type="dxa"/>
            <w:tcBorders>
              <w:bottom w:val="single" w:sz="4" w:space="0" w:color="auto"/>
            </w:tcBorders>
            <w:shd w:val="clear" w:color="auto" w:fill="FF0000"/>
            <w:vAlign w:val="center"/>
          </w:tcPr>
          <w:p w14:paraId="196F09F6"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53DDEE6B"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041066BA" w14:textId="77777777" w:rsidR="006A0340" w:rsidRPr="0041381B" w:rsidRDefault="006A0340" w:rsidP="006A0340">
            <w:pPr>
              <w:spacing w:after="0" w:line="240" w:lineRule="auto"/>
              <w:jc w:val="center"/>
              <w:rPr>
                <w:rFonts w:ascii="Cambria" w:hAnsi="Cambria"/>
                <w:b/>
                <w:sz w:val="20"/>
                <w:szCs w:val="20"/>
              </w:rPr>
            </w:pPr>
            <w:r w:rsidRPr="0041381B">
              <w:rPr>
                <w:rFonts w:ascii="Cambria" w:hAnsi="Cambria"/>
                <w:sz w:val="20"/>
                <w:szCs w:val="20"/>
              </w:rPr>
              <w:t>↓</w:t>
            </w:r>
          </w:p>
        </w:tc>
        <w:tc>
          <w:tcPr>
            <w:tcW w:w="1840" w:type="dxa"/>
            <w:vAlign w:val="center"/>
          </w:tcPr>
          <w:p w14:paraId="0441979C" w14:textId="77777777" w:rsidR="006A0340" w:rsidRPr="0041381B" w:rsidRDefault="006A0340" w:rsidP="006A0340">
            <w:pPr>
              <w:spacing w:after="0" w:line="240" w:lineRule="auto"/>
              <w:jc w:val="center"/>
              <w:rPr>
                <w:rFonts w:ascii="Cambria" w:hAnsi="Cambria"/>
                <w:sz w:val="20"/>
                <w:szCs w:val="20"/>
              </w:rPr>
            </w:pPr>
            <w:r w:rsidRPr="0041381B">
              <w:rPr>
                <w:rFonts w:ascii="Cambria" w:hAnsi="Cambria"/>
                <w:sz w:val="20"/>
                <w:szCs w:val="20"/>
              </w:rPr>
              <w:t>GIOŚ RWMŚ</w:t>
            </w:r>
          </w:p>
        </w:tc>
      </w:tr>
      <w:tr w:rsidR="006A0340" w:rsidRPr="0041381B" w14:paraId="5E9B4749" w14:textId="77777777" w:rsidTr="006A0340">
        <w:trPr>
          <w:cantSplit/>
          <w:trHeight w:val="482"/>
          <w:jc w:val="center"/>
        </w:trPr>
        <w:tc>
          <w:tcPr>
            <w:tcW w:w="9498" w:type="dxa"/>
            <w:gridSpan w:val="7"/>
            <w:shd w:val="pct5" w:color="auto" w:fill="auto"/>
            <w:vAlign w:val="center"/>
          </w:tcPr>
          <w:p w14:paraId="3E8DBD13" w14:textId="77777777" w:rsidR="006A0340" w:rsidRPr="0041381B" w:rsidRDefault="006A0340" w:rsidP="006A0340">
            <w:pPr>
              <w:spacing w:after="0" w:line="240" w:lineRule="auto"/>
              <w:contextualSpacing/>
              <w:jc w:val="center"/>
              <w:rPr>
                <w:rFonts w:ascii="Cambria" w:hAnsi="Cambria"/>
                <w:b/>
                <w:sz w:val="20"/>
                <w:szCs w:val="20"/>
              </w:rPr>
            </w:pPr>
            <w:r w:rsidRPr="0041381B">
              <w:rPr>
                <w:rFonts w:ascii="Cambria" w:hAnsi="Cambria"/>
                <w:b/>
                <w:sz w:val="20"/>
                <w:szCs w:val="20"/>
              </w:rPr>
              <w:t>OBSZAR INTERWENCJI V - GOSPODARKA WODNO-ŚCIEKOWA</w:t>
            </w:r>
          </w:p>
        </w:tc>
      </w:tr>
      <w:tr w:rsidR="00B05793" w:rsidRPr="0041381B" w14:paraId="5D6E01F2" w14:textId="77777777" w:rsidTr="00D639F8">
        <w:trPr>
          <w:cantSplit/>
          <w:trHeight w:val="510"/>
          <w:jc w:val="center"/>
        </w:trPr>
        <w:tc>
          <w:tcPr>
            <w:tcW w:w="3541" w:type="dxa"/>
            <w:vAlign w:val="center"/>
          </w:tcPr>
          <w:p w14:paraId="060A9D01" w14:textId="77777777" w:rsidR="00B05793" w:rsidRPr="0041381B" w:rsidRDefault="00B05793" w:rsidP="00B05793">
            <w:pPr>
              <w:autoSpaceDE w:val="0"/>
              <w:autoSpaceDN w:val="0"/>
              <w:adjustRightInd w:val="0"/>
              <w:spacing w:after="0" w:line="240" w:lineRule="auto"/>
              <w:jc w:val="center"/>
              <w:rPr>
                <w:rFonts w:ascii="Cambria" w:hAnsi="Cambria" w:cs="Calibri"/>
                <w:sz w:val="20"/>
                <w:szCs w:val="20"/>
              </w:rPr>
            </w:pPr>
            <w:r w:rsidRPr="0041381B">
              <w:rPr>
                <w:rFonts w:ascii="Cambria" w:hAnsi="Cambria" w:cs="Calibri"/>
                <w:sz w:val="20"/>
                <w:szCs w:val="20"/>
              </w:rPr>
              <w:t>Zużycie wody na potrzeby gospodarki narodowej i ludności ogółem</w:t>
            </w:r>
          </w:p>
        </w:tc>
        <w:tc>
          <w:tcPr>
            <w:tcW w:w="1220" w:type="dxa"/>
            <w:vAlign w:val="center"/>
          </w:tcPr>
          <w:p w14:paraId="6035EEE7"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dam</w:t>
            </w:r>
            <w:r w:rsidRPr="0041381B">
              <w:rPr>
                <w:rFonts w:ascii="Cambria" w:hAnsi="Cambria"/>
                <w:sz w:val="20"/>
                <w:szCs w:val="20"/>
                <w:vertAlign w:val="superscript"/>
              </w:rPr>
              <w:t>3</w:t>
            </w:r>
          </w:p>
        </w:tc>
        <w:tc>
          <w:tcPr>
            <w:tcW w:w="905" w:type="dxa"/>
            <w:tcBorders>
              <w:bottom w:val="single" w:sz="4" w:space="0" w:color="auto"/>
            </w:tcBorders>
            <w:shd w:val="clear" w:color="auto" w:fill="F2F2F2" w:themeFill="background1" w:themeFillShade="F2"/>
            <w:vAlign w:val="center"/>
          </w:tcPr>
          <w:p w14:paraId="101AEEF6" w14:textId="58E3C510" w:rsidR="00B05793" w:rsidRPr="0041381B" w:rsidRDefault="00B05793" w:rsidP="00B05793">
            <w:pPr>
              <w:spacing w:after="0" w:line="240" w:lineRule="auto"/>
              <w:jc w:val="center"/>
              <w:rPr>
                <w:rFonts w:ascii="Cambria" w:hAnsi="Cambria"/>
                <w:b/>
                <w:sz w:val="20"/>
                <w:szCs w:val="20"/>
              </w:rPr>
            </w:pPr>
            <w:r w:rsidRPr="00B05793">
              <w:rPr>
                <w:rFonts w:ascii="Cambria" w:hAnsi="Cambria"/>
                <w:b/>
                <w:sz w:val="20"/>
                <w:szCs w:val="20"/>
              </w:rPr>
              <w:t>1 998,3</w:t>
            </w:r>
          </w:p>
        </w:tc>
        <w:tc>
          <w:tcPr>
            <w:tcW w:w="669" w:type="dxa"/>
            <w:tcBorders>
              <w:bottom w:val="single" w:sz="4" w:space="0" w:color="auto"/>
            </w:tcBorders>
            <w:shd w:val="clear" w:color="auto" w:fill="FF0000"/>
            <w:vAlign w:val="center"/>
          </w:tcPr>
          <w:p w14:paraId="744DFB14"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6EA61271"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741E73B5"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shd w:val="clear" w:color="auto" w:fill="auto"/>
            <w:vAlign w:val="center"/>
          </w:tcPr>
          <w:p w14:paraId="4F49CDEE" w14:textId="77777777" w:rsidR="00B05793" w:rsidRPr="0041381B" w:rsidRDefault="00B05793" w:rsidP="00B05793">
            <w:pPr>
              <w:autoSpaceDE w:val="0"/>
              <w:autoSpaceDN w:val="0"/>
              <w:adjustRightInd w:val="0"/>
              <w:spacing w:after="0" w:line="240" w:lineRule="auto"/>
              <w:jc w:val="center"/>
              <w:rPr>
                <w:rFonts w:ascii="Cambria" w:hAnsi="Cambria" w:cs="Calibri"/>
                <w:b/>
                <w:sz w:val="20"/>
                <w:szCs w:val="20"/>
              </w:rPr>
            </w:pPr>
            <w:r w:rsidRPr="0041381B">
              <w:rPr>
                <w:rFonts w:ascii="Cambria" w:hAnsi="Cambria" w:cs="Calibri"/>
                <w:sz w:val="20"/>
                <w:szCs w:val="20"/>
              </w:rPr>
              <w:t>GUS</w:t>
            </w:r>
          </w:p>
        </w:tc>
      </w:tr>
      <w:tr w:rsidR="00B05793" w:rsidRPr="0041381B" w14:paraId="4734B177" w14:textId="77777777" w:rsidTr="00D639F8">
        <w:trPr>
          <w:cantSplit/>
          <w:trHeight w:val="510"/>
          <w:jc w:val="center"/>
        </w:trPr>
        <w:tc>
          <w:tcPr>
            <w:tcW w:w="3541" w:type="dxa"/>
            <w:vAlign w:val="center"/>
          </w:tcPr>
          <w:p w14:paraId="604D7CA0" w14:textId="77777777" w:rsidR="00B05793" w:rsidRPr="0041381B" w:rsidRDefault="00B05793" w:rsidP="00B05793">
            <w:pPr>
              <w:autoSpaceDE w:val="0"/>
              <w:autoSpaceDN w:val="0"/>
              <w:adjustRightInd w:val="0"/>
              <w:spacing w:after="0" w:line="240" w:lineRule="auto"/>
              <w:jc w:val="center"/>
              <w:rPr>
                <w:rFonts w:ascii="Cambria" w:hAnsi="Cambria" w:cs="Calibri"/>
                <w:sz w:val="20"/>
                <w:szCs w:val="20"/>
              </w:rPr>
            </w:pPr>
            <w:r w:rsidRPr="0041381B">
              <w:rPr>
                <w:rFonts w:ascii="Cambria" w:hAnsi="Cambria" w:cs="Calibri"/>
                <w:sz w:val="20"/>
                <w:szCs w:val="20"/>
              </w:rPr>
              <w:t>Udział przemysłu w zużyciu wody</w:t>
            </w:r>
          </w:p>
        </w:tc>
        <w:tc>
          <w:tcPr>
            <w:tcW w:w="1220" w:type="dxa"/>
            <w:vAlign w:val="center"/>
          </w:tcPr>
          <w:p w14:paraId="17B2EC8E"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905" w:type="dxa"/>
            <w:tcBorders>
              <w:bottom w:val="single" w:sz="4" w:space="0" w:color="auto"/>
            </w:tcBorders>
            <w:shd w:val="clear" w:color="auto" w:fill="F2F2F2" w:themeFill="background1" w:themeFillShade="F2"/>
            <w:vAlign w:val="center"/>
          </w:tcPr>
          <w:p w14:paraId="4629C2AD" w14:textId="350BCCC2" w:rsidR="00B05793" w:rsidRPr="0041381B" w:rsidRDefault="00B05793" w:rsidP="00B05793">
            <w:pPr>
              <w:spacing w:after="0" w:line="240" w:lineRule="auto"/>
              <w:jc w:val="center"/>
              <w:rPr>
                <w:rFonts w:ascii="Cambria" w:hAnsi="Cambria"/>
                <w:b/>
                <w:sz w:val="20"/>
                <w:szCs w:val="20"/>
              </w:rPr>
            </w:pPr>
            <w:r>
              <w:rPr>
                <w:rFonts w:ascii="Cambria" w:hAnsi="Cambria"/>
                <w:b/>
                <w:sz w:val="20"/>
                <w:szCs w:val="20"/>
              </w:rPr>
              <w:t>36,4</w:t>
            </w:r>
          </w:p>
        </w:tc>
        <w:tc>
          <w:tcPr>
            <w:tcW w:w="669" w:type="dxa"/>
            <w:tcBorders>
              <w:bottom w:val="single" w:sz="4" w:space="0" w:color="auto"/>
            </w:tcBorders>
            <w:shd w:val="clear" w:color="auto" w:fill="FF0000"/>
            <w:vAlign w:val="center"/>
          </w:tcPr>
          <w:p w14:paraId="4B1E3E70" w14:textId="1DF9FA50"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624E357D" w14:textId="3B2D4D01"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6D66DE57" w14:textId="34809C5F"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shd w:val="clear" w:color="auto" w:fill="auto"/>
            <w:vAlign w:val="center"/>
          </w:tcPr>
          <w:p w14:paraId="1E6C98F5" w14:textId="77777777" w:rsidR="00B05793" w:rsidRPr="0041381B" w:rsidRDefault="00B05793" w:rsidP="00B05793">
            <w:pPr>
              <w:autoSpaceDE w:val="0"/>
              <w:autoSpaceDN w:val="0"/>
              <w:adjustRightInd w:val="0"/>
              <w:spacing w:after="0" w:line="240" w:lineRule="auto"/>
              <w:jc w:val="center"/>
              <w:rPr>
                <w:rFonts w:ascii="Cambria" w:hAnsi="Cambria" w:cs="Calibri"/>
                <w:b/>
                <w:sz w:val="20"/>
                <w:szCs w:val="20"/>
              </w:rPr>
            </w:pPr>
            <w:r w:rsidRPr="0041381B">
              <w:rPr>
                <w:rFonts w:ascii="Cambria" w:hAnsi="Cambria" w:cs="Calibri"/>
                <w:sz w:val="20"/>
                <w:szCs w:val="20"/>
              </w:rPr>
              <w:t>GUS</w:t>
            </w:r>
          </w:p>
        </w:tc>
      </w:tr>
      <w:tr w:rsidR="00B05793" w:rsidRPr="0041381B" w14:paraId="09934359" w14:textId="77777777" w:rsidTr="00D639F8">
        <w:trPr>
          <w:cantSplit/>
          <w:trHeight w:val="510"/>
          <w:jc w:val="center"/>
        </w:trPr>
        <w:tc>
          <w:tcPr>
            <w:tcW w:w="3541" w:type="dxa"/>
            <w:vAlign w:val="center"/>
          </w:tcPr>
          <w:p w14:paraId="4B89007D" w14:textId="77777777" w:rsidR="00B05793" w:rsidRPr="0041381B" w:rsidRDefault="00B05793" w:rsidP="00B05793">
            <w:pPr>
              <w:autoSpaceDE w:val="0"/>
              <w:autoSpaceDN w:val="0"/>
              <w:adjustRightInd w:val="0"/>
              <w:spacing w:after="0" w:line="240" w:lineRule="auto"/>
              <w:jc w:val="center"/>
              <w:rPr>
                <w:rFonts w:ascii="Cambria" w:hAnsi="Cambria" w:cs="Calibri"/>
                <w:sz w:val="20"/>
                <w:szCs w:val="20"/>
              </w:rPr>
            </w:pPr>
            <w:r w:rsidRPr="0041381B">
              <w:rPr>
                <w:rFonts w:ascii="Cambria" w:hAnsi="Cambria"/>
                <w:sz w:val="20"/>
                <w:szCs w:val="20"/>
              </w:rPr>
              <w:t>Ilość zużytej wody/ mieszkańca na rok</w:t>
            </w:r>
          </w:p>
        </w:tc>
        <w:tc>
          <w:tcPr>
            <w:tcW w:w="1220" w:type="dxa"/>
            <w:vAlign w:val="center"/>
          </w:tcPr>
          <w:p w14:paraId="61E4A894"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m</w:t>
            </w:r>
            <w:r w:rsidRPr="0041381B">
              <w:rPr>
                <w:rFonts w:ascii="Cambria" w:hAnsi="Cambria"/>
                <w:sz w:val="20"/>
                <w:szCs w:val="20"/>
                <w:vertAlign w:val="superscript"/>
              </w:rPr>
              <w:t>3</w:t>
            </w:r>
            <w:r w:rsidRPr="0041381B">
              <w:rPr>
                <w:rFonts w:ascii="Cambria" w:hAnsi="Cambria"/>
                <w:sz w:val="20"/>
                <w:szCs w:val="20"/>
              </w:rPr>
              <w:t>/osoba</w:t>
            </w:r>
          </w:p>
        </w:tc>
        <w:tc>
          <w:tcPr>
            <w:tcW w:w="905" w:type="dxa"/>
            <w:shd w:val="clear" w:color="auto" w:fill="F2F2F2" w:themeFill="background1" w:themeFillShade="F2"/>
            <w:vAlign w:val="center"/>
          </w:tcPr>
          <w:p w14:paraId="1C24288F" w14:textId="67A118D9" w:rsidR="00B05793" w:rsidRPr="0041381B" w:rsidRDefault="00B05793" w:rsidP="00B05793">
            <w:pPr>
              <w:spacing w:after="0" w:line="240" w:lineRule="auto"/>
              <w:jc w:val="center"/>
              <w:rPr>
                <w:rFonts w:ascii="Cambria" w:hAnsi="Cambria"/>
                <w:b/>
                <w:sz w:val="20"/>
                <w:szCs w:val="20"/>
              </w:rPr>
            </w:pPr>
            <w:r>
              <w:rPr>
                <w:rFonts w:ascii="Cambria" w:hAnsi="Cambria"/>
                <w:b/>
                <w:sz w:val="20"/>
                <w:szCs w:val="20"/>
              </w:rPr>
              <w:t>70,9</w:t>
            </w:r>
          </w:p>
        </w:tc>
        <w:tc>
          <w:tcPr>
            <w:tcW w:w="669" w:type="dxa"/>
            <w:tcBorders>
              <w:bottom w:val="single" w:sz="4" w:space="0" w:color="auto"/>
            </w:tcBorders>
            <w:shd w:val="clear" w:color="auto" w:fill="FF0000"/>
            <w:vAlign w:val="center"/>
          </w:tcPr>
          <w:p w14:paraId="3234B3EB"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2AE6FA2A"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7A17F525"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shd w:val="clear" w:color="auto" w:fill="auto"/>
            <w:vAlign w:val="center"/>
          </w:tcPr>
          <w:p w14:paraId="04248F1F" w14:textId="77777777" w:rsidR="00B05793" w:rsidRPr="0041381B" w:rsidRDefault="00B05793" w:rsidP="00B05793">
            <w:pPr>
              <w:autoSpaceDE w:val="0"/>
              <w:autoSpaceDN w:val="0"/>
              <w:adjustRightInd w:val="0"/>
              <w:spacing w:after="0" w:line="240" w:lineRule="auto"/>
              <w:jc w:val="center"/>
              <w:rPr>
                <w:rFonts w:ascii="Cambria" w:hAnsi="Cambria" w:cs="Calibri"/>
                <w:sz w:val="20"/>
                <w:szCs w:val="20"/>
              </w:rPr>
            </w:pPr>
            <w:r w:rsidRPr="0041381B">
              <w:rPr>
                <w:rFonts w:ascii="Cambria" w:hAnsi="Cambria"/>
                <w:sz w:val="20"/>
                <w:szCs w:val="20"/>
              </w:rPr>
              <w:t>GUS</w:t>
            </w:r>
          </w:p>
        </w:tc>
      </w:tr>
      <w:tr w:rsidR="00B05793" w:rsidRPr="0041381B" w14:paraId="130B97D7" w14:textId="77777777" w:rsidTr="00D639F8">
        <w:trPr>
          <w:cantSplit/>
          <w:trHeight w:val="510"/>
          <w:jc w:val="center"/>
        </w:trPr>
        <w:tc>
          <w:tcPr>
            <w:tcW w:w="3541" w:type="dxa"/>
            <w:tcBorders>
              <w:bottom w:val="single" w:sz="4" w:space="0" w:color="auto"/>
            </w:tcBorders>
            <w:vAlign w:val="center"/>
          </w:tcPr>
          <w:p w14:paraId="718B71D0" w14:textId="77777777" w:rsidR="00B05793" w:rsidRPr="0041381B" w:rsidRDefault="00B05793" w:rsidP="00B05793">
            <w:pPr>
              <w:autoSpaceDE w:val="0"/>
              <w:autoSpaceDN w:val="0"/>
              <w:adjustRightInd w:val="0"/>
              <w:spacing w:after="0" w:line="240" w:lineRule="auto"/>
              <w:jc w:val="center"/>
              <w:rPr>
                <w:rFonts w:ascii="Cambria" w:hAnsi="Cambria" w:cs="Calibri"/>
                <w:sz w:val="20"/>
                <w:szCs w:val="20"/>
              </w:rPr>
            </w:pPr>
            <w:r w:rsidRPr="0041381B">
              <w:rPr>
                <w:rFonts w:ascii="Cambria" w:eastAsia="Times New Roman" w:hAnsi="Cambria" w:cs="Arial"/>
                <w:sz w:val="20"/>
                <w:szCs w:val="20"/>
                <w:lang w:eastAsia="pl-PL"/>
              </w:rPr>
              <w:t>Długość czynnej sieci wodociągowej</w:t>
            </w:r>
          </w:p>
        </w:tc>
        <w:tc>
          <w:tcPr>
            <w:tcW w:w="1220" w:type="dxa"/>
            <w:tcBorders>
              <w:bottom w:val="single" w:sz="4" w:space="0" w:color="auto"/>
            </w:tcBorders>
            <w:vAlign w:val="center"/>
          </w:tcPr>
          <w:p w14:paraId="0D9A3984"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km</w:t>
            </w:r>
          </w:p>
        </w:tc>
        <w:tc>
          <w:tcPr>
            <w:tcW w:w="905" w:type="dxa"/>
            <w:tcBorders>
              <w:bottom w:val="single" w:sz="4" w:space="0" w:color="auto"/>
            </w:tcBorders>
            <w:shd w:val="clear" w:color="auto" w:fill="F2F2F2" w:themeFill="background1" w:themeFillShade="F2"/>
            <w:vAlign w:val="center"/>
          </w:tcPr>
          <w:p w14:paraId="709D47A7" w14:textId="185A5E57" w:rsidR="00B05793" w:rsidRPr="0041381B" w:rsidRDefault="00B05793" w:rsidP="00B05793">
            <w:pPr>
              <w:spacing w:after="0" w:line="240" w:lineRule="auto"/>
              <w:jc w:val="center"/>
              <w:rPr>
                <w:rFonts w:ascii="Cambria" w:hAnsi="Cambria"/>
                <w:b/>
                <w:sz w:val="20"/>
                <w:szCs w:val="20"/>
              </w:rPr>
            </w:pPr>
            <w:r>
              <w:rPr>
                <w:rFonts w:ascii="Cambria" w:hAnsi="Cambria"/>
                <w:b/>
                <w:sz w:val="20"/>
                <w:szCs w:val="20"/>
              </w:rPr>
              <w:t>79,8</w:t>
            </w:r>
          </w:p>
        </w:tc>
        <w:tc>
          <w:tcPr>
            <w:tcW w:w="669" w:type="dxa"/>
            <w:tcBorders>
              <w:bottom w:val="single" w:sz="4" w:space="0" w:color="auto"/>
            </w:tcBorders>
            <w:shd w:val="clear" w:color="auto" w:fill="70AD47" w:themeFill="accent6"/>
            <w:vAlign w:val="center"/>
          </w:tcPr>
          <w:p w14:paraId="5CD2D58A"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1F570359"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68283C9B"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shd w:val="clear" w:color="auto" w:fill="auto"/>
            <w:vAlign w:val="center"/>
          </w:tcPr>
          <w:p w14:paraId="6AA9E6E4" w14:textId="77777777" w:rsidR="00B05793" w:rsidRPr="0041381B" w:rsidRDefault="00B05793" w:rsidP="00B05793">
            <w:pPr>
              <w:autoSpaceDE w:val="0"/>
              <w:autoSpaceDN w:val="0"/>
              <w:adjustRightInd w:val="0"/>
              <w:spacing w:after="0" w:line="240" w:lineRule="auto"/>
              <w:jc w:val="center"/>
              <w:rPr>
                <w:rFonts w:ascii="Cambria" w:hAnsi="Cambria" w:cs="Calibri"/>
                <w:b/>
                <w:sz w:val="20"/>
                <w:szCs w:val="20"/>
              </w:rPr>
            </w:pPr>
            <w:r w:rsidRPr="0041381B">
              <w:rPr>
                <w:rFonts w:ascii="Cambria" w:hAnsi="Cambria"/>
                <w:sz w:val="20"/>
                <w:szCs w:val="20"/>
              </w:rPr>
              <w:t xml:space="preserve">GUS, </w:t>
            </w:r>
            <w:r w:rsidRPr="0041381B">
              <w:rPr>
                <w:rFonts w:ascii="Cambria" w:hAnsi="Cambria" w:cs="Calibri"/>
                <w:sz w:val="20"/>
                <w:szCs w:val="20"/>
              </w:rPr>
              <w:t>Gestor sieci</w:t>
            </w:r>
          </w:p>
        </w:tc>
      </w:tr>
      <w:tr w:rsidR="00B05793" w:rsidRPr="0041381B" w14:paraId="64B196F9" w14:textId="77777777" w:rsidTr="0016316F">
        <w:trPr>
          <w:cantSplit/>
          <w:trHeight w:val="510"/>
          <w:jc w:val="center"/>
        </w:trPr>
        <w:tc>
          <w:tcPr>
            <w:tcW w:w="3541" w:type="dxa"/>
            <w:tcBorders>
              <w:bottom w:val="single" w:sz="4" w:space="0" w:color="auto"/>
            </w:tcBorders>
            <w:vAlign w:val="center"/>
          </w:tcPr>
          <w:p w14:paraId="3ECCD2DF" w14:textId="77777777" w:rsidR="00B05793" w:rsidRPr="0041381B" w:rsidRDefault="00B05793" w:rsidP="00B05793">
            <w:pPr>
              <w:autoSpaceDE w:val="0"/>
              <w:autoSpaceDN w:val="0"/>
              <w:adjustRightInd w:val="0"/>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Korzystający z sieci wodociągowej</w:t>
            </w:r>
          </w:p>
          <w:p w14:paraId="52C27E97" w14:textId="77777777" w:rsidR="00B05793" w:rsidRPr="0041381B" w:rsidRDefault="00B05793" w:rsidP="00B05793">
            <w:pPr>
              <w:autoSpaceDE w:val="0"/>
              <w:autoSpaceDN w:val="0"/>
              <w:adjustRightInd w:val="0"/>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w % ogółu ludności</w:t>
            </w:r>
          </w:p>
        </w:tc>
        <w:tc>
          <w:tcPr>
            <w:tcW w:w="1220" w:type="dxa"/>
            <w:tcBorders>
              <w:bottom w:val="single" w:sz="4" w:space="0" w:color="auto"/>
            </w:tcBorders>
            <w:vAlign w:val="center"/>
          </w:tcPr>
          <w:p w14:paraId="0A7F4EEF"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905" w:type="dxa"/>
            <w:tcBorders>
              <w:bottom w:val="single" w:sz="4" w:space="0" w:color="auto"/>
            </w:tcBorders>
            <w:shd w:val="clear" w:color="auto" w:fill="F2F2F2" w:themeFill="background1" w:themeFillShade="F2"/>
            <w:vAlign w:val="center"/>
          </w:tcPr>
          <w:p w14:paraId="5103E5C3" w14:textId="7334E2BB" w:rsidR="00B05793" w:rsidRPr="0041381B" w:rsidRDefault="00B05793" w:rsidP="00B05793">
            <w:pPr>
              <w:spacing w:after="0" w:line="240" w:lineRule="auto"/>
              <w:jc w:val="center"/>
              <w:rPr>
                <w:rFonts w:ascii="Cambria" w:hAnsi="Cambria"/>
                <w:b/>
                <w:sz w:val="20"/>
                <w:szCs w:val="20"/>
              </w:rPr>
            </w:pPr>
            <w:r>
              <w:rPr>
                <w:rFonts w:ascii="Cambria" w:hAnsi="Cambria"/>
                <w:b/>
                <w:sz w:val="20"/>
                <w:szCs w:val="20"/>
              </w:rPr>
              <w:t>97,7</w:t>
            </w:r>
          </w:p>
        </w:tc>
        <w:tc>
          <w:tcPr>
            <w:tcW w:w="669" w:type="dxa"/>
            <w:tcBorders>
              <w:bottom w:val="single" w:sz="4" w:space="0" w:color="auto"/>
            </w:tcBorders>
            <w:shd w:val="clear" w:color="auto" w:fill="70AD47" w:themeFill="accent6"/>
            <w:vAlign w:val="center"/>
          </w:tcPr>
          <w:p w14:paraId="1D9259DC" w14:textId="5D90AED1"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128E159B" w14:textId="224A5D82"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6FDF9620" w14:textId="76561C6B"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shd w:val="clear" w:color="auto" w:fill="auto"/>
            <w:vAlign w:val="center"/>
          </w:tcPr>
          <w:p w14:paraId="6F8F3A04"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 xml:space="preserve">GUS, </w:t>
            </w:r>
            <w:r w:rsidRPr="0041381B">
              <w:rPr>
                <w:rFonts w:ascii="Cambria" w:hAnsi="Cambria" w:cs="Calibri"/>
                <w:sz w:val="20"/>
                <w:szCs w:val="20"/>
              </w:rPr>
              <w:t>Gestor sieci</w:t>
            </w:r>
          </w:p>
        </w:tc>
      </w:tr>
      <w:tr w:rsidR="00B05793" w:rsidRPr="0041381B" w14:paraId="36ED65CE" w14:textId="77777777" w:rsidTr="00D639F8">
        <w:trPr>
          <w:cantSplit/>
          <w:trHeight w:val="510"/>
          <w:jc w:val="center"/>
        </w:trPr>
        <w:tc>
          <w:tcPr>
            <w:tcW w:w="3541" w:type="dxa"/>
            <w:tcBorders>
              <w:bottom w:val="single" w:sz="4" w:space="0" w:color="auto"/>
            </w:tcBorders>
            <w:vAlign w:val="center"/>
          </w:tcPr>
          <w:p w14:paraId="0BF9C17A" w14:textId="77777777" w:rsidR="00B05793" w:rsidRPr="0041381B" w:rsidRDefault="00B05793" w:rsidP="00B05793">
            <w:pPr>
              <w:autoSpaceDE w:val="0"/>
              <w:autoSpaceDN w:val="0"/>
              <w:adjustRightInd w:val="0"/>
              <w:spacing w:after="0" w:line="240" w:lineRule="auto"/>
              <w:jc w:val="center"/>
              <w:rPr>
                <w:rFonts w:ascii="Cambria" w:eastAsia="Times New Roman" w:hAnsi="Cambria" w:cs="Arial"/>
                <w:sz w:val="20"/>
                <w:szCs w:val="20"/>
                <w:lang w:eastAsia="pl-PL"/>
              </w:rPr>
            </w:pPr>
            <w:r w:rsidRPr="0041381B">
              <w:rPr>
                <w:rFonts w:ascii="Cambria" w:eastAsia="Times New Roman" w:hAnsi="Cambria" w:cs="Arial"/>
                <w:sz w:val="20"/>
                <w:szCs w:val="20"/>
                <w:lang w:eastAsia="pl-PL"/>
              </w:rPr>
              <w:t>Długość czynnej sieci kanalizacyjnej</w:t>
            </w:r>
          </w:p>
        </w:tc>
        <w:tc>
          <w:tcPr>
            <w:tcW w:w="1220" w:type="dxa"/>
            <w:tcBorders>
              <w:bottom w:val="single" w:sz="4" w:space="0" w:color="auto"/>
            </w:tcBorders>
            <w:vAlign w:val="center"/>
          </w:tcPr>
          <w:p w14:paraId="078011D5"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km</w:t>
            </w:r>
          </w:p>
        </w:tc>
        <w:tc>
          <w:tcPr>
            <w:tcW w:w="905" w:type="dxa"/>
            <w:tcBorders>
              <w:bottom w:val="single" w:sz="4" w:space="0" w:color="auto"/>
            </w:tcBorders>
            <w:shd w:val="clear" w:color="auto" w:fill="F2F2F2" w:themeFill="background1" w:themeFillShade="F2"/>
            <w:vAlign w:val="center"/>
          </w:tcPr>
          <w:p w14:paraId="5738C7CF" w14:textId="2A27B852" w:rsidR="00B05793" w:rsidRPr="0041381B" w:rsidRDefault="00B05793" w:rsidP="00B05793">
            <w:pPr>
              <w:spacing w:after="0" w:line="240" w:lineRule="auto"/>
              <w:jc w:val="center"/>
              <w:rPr>
                <w:rFonts w:ascii="Cambria" w:hAnsi="Cambria"/>
                <w:b/>
                <w:sz w:val="20"/>
                <w:szCs w:val="20"/>
              </w:rPr>
            </w:pPr>
            <w:r>
              <w:rPr>
                <w:rFonts w:ascii="Cambria" w:hAnsi="Cambria"/>
                <w:b/>
                <w:sz w:val="20"/>
                <w:szCs w:val="20"/>
              </w:rPr>
              <w:t>60,6</w:t>
            </w:r>
          </w:p>
        </w:tc>
        <w:tc>
          <w:tcPr>
            <w:tcW w:w="669" w:type="dxa"/>
            <w:tcBorders>
              <w:bottom w:val="single" w:sz="4" w:space="0" w:color="auto"/>
            </w:tcBorders>
            <w:shd w:val="clear" w:color="auto" w:fill="70AD47" w:themeFill="accent6"/>
            <w:vAlign w:val="center"/>
          </w:tcPr>
          <w:p w14:paraId="38562937"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5C77F4BA"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00F463EF"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shd w:val="clear" w:color="auto" w:fill="auto"/>
            <w:vAlign w:val="center"/>
          </w:tcPr>
          <w:p w14:paraId="3AAA6B91"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 xml:space="preserve">GUS, </w:t>
            </w:r>
            <w:r w:rsidRPr="0041381B">
              <w:rPr>
                <w:rFonts w:ascii="Cambria" w:hAnsi="Cambria" w:cs="Calibri"/>
                <w:sz w:val="20"/>
                <w:szCs w:val="20"/>
              </w:rPr>
              <w:t>Gestor sieci</w:t>
            </w:r>
          </w:p>
        </w:tc>
      </w:tr>
      <w:tr w:rsidR="00B05793" w:rsidRPr="0041381B" w14:paraId="67BE0803" w14:textId="77777777" w:rsidTr="00D639F8">
        <w:trPr>
          <w:cantSplit/>
          <w:trHeight w:val="510"/>
          <w:jc w:val="center"/>
        </w:trPr>
        <w:tc>
          <w:tcPr>
            <w:tcW w:w="3541" w:type="dxa"/>
            <w:tcBorders>
              <w:bottom w:val="single" w:sz="4" w:space="0" w:color="auto"/>
            </w:tcBorders>
            <w:vAlign w:val="center"/>
          </w:tcPr>
          <w:p w14:paraId="4C6763C1" w14:textId="77777777" w:rsidR="00B05793" w:rsidRPr="0041381B" w:rsidRDefault="00B05793" w:rsidP="00B05793">
            <w:pPr>
              <w:autoSpaceDE w:val="0"/>
              <w:autoSpaceDN w:val="0"/>
              <w:adjustRightInd w:val="0"/>
              <w:spacing w:after="0" w:line="240" w:lineRule="auto"/>
              <w:jc w:val="center"/>
              <w:rPr>
                <w:rFonts w:ascii="Cambria" w:eastAsia="Times New Roman" w:hAnsi="Cambria"/>
                <w:sz w:val="20"/>
                <w:szCs w:val="20"/>
                <w:lang w:eastAsia="pl-PL"/>
              </w:rPr>
            </w:pPr>
            <w:r w:rsidRPr="0041381B">
              <w:rPr>
                <w:rFonts w:ascii="Cambria" w:eastAsia="Times New Roman" w:hAnsi="Cambria"/>
                <w:sz w:val="20"/>
                <w:szCs w:val="20"/>
                <w:lang w:eastAsia="pl-PL"/>
              </w:rPr>
              <w:t xml:space="preserve">Korzystający z sieci kanalizacyjnej </w:t>
            </w:r>
          </w:p>
          <w:p w14:paraId="356ACDBD" w14:textId="77777777" w:rsidR="00B05793" w:rsidRPr="0041381B" w:rsidRDefault="00B05793" w:rsidP="00B05793">
            <w:pPr>
              <w:autoSpaceDE w:val="0"/>
              <w:autoSpaceDN w:val="0"/>
              <w:adjustRightInd w:val="0"/>
              <w:spacing w:after="0" w:line="240" w:lineRule="auto"/>
              <w:jc w:val="center"/>
              <w:rPr>
                <w:rFonts w:ascii="Cambria" w:eastAsia="Times New Roman" w:hAnsi="Cambria"/>
                <w:sz w:val="20"/>
                <w:szCs w:val="20"/>
                <w:lang w:eastAsia="pl-PL"/>
              </w:rPr>
            </w:pPr>
            <w:r w:rsidRPr="0041381B">
              <w:rPr>
                <w:rFonts w:ascii="Cambria" w:eastAsia="Times New Roman" w:hAnsi="Cambria"/>
                <w:sz w:val="20"/>
                <w:szCs w:val="20"/>
                <w:lang w:eastAsia="pl-PL"/>
              </w:rPr>
              <w:t>w % ogółu ludności</w:t>
            </w:r>
          </w:p>
        </w:tc>
        <w:tc>
          <w:tcPr>
            <w:tcW w:w="1220" w:type="dxa"/>
            <w:tcBorders>
              <w:bottom w:val="single" w:sz="4" w:space="0" w:color="auto"/>
            </w:tcBorders>
            <w:vAlign w:val="center"/>
          </w:tcPr>
          <w:p w14:paraId="5D639158"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905" w:type="dxa"/>
            <w:tcBorders>
              <w:bottom w:val="single" w:sz="4" w:space="0" w:color="auto"/>
            </w:tcBorders>
            <w:shd w:val="clear" w:color="auto" w:fill="F2F2F2" w:themeFill="background1" w:themeFillShade="F2"/>
            <w:vAlign w:val="center"/>
          </w:tcPr>
          <w:p w14:paraId="4FCBB3F6" w14:textId="02DBCD1C" w:rsidR="00B05793" w:rsidRPr="0041381B" w:rsidRDefault="00B05793" w:rsidP="00B05793">
            <w:pPr>
              <w:spacing w:after="0" w:line="240" w:lineRule="auto"/>
              <w:jc w:val="center"/>
              <w:rPr>
                <w:rFonts w:ascii="Cambria" w:hAnsi="Cambria"/>
                <w:b/>
                <w:sz w:val="20"/>
                <w:szCs w:val="20"/>
              </w:rPr>
            </w:pPr>
            <w:r>
              <w:rPr>
                <w:rFonts w:ascii="Cambria" w:hAnsi="Cambria"/>
                <w:b/>
                <w:sz w:val="20"/>
                <w:szCs w:val="20"/>
              </w:rPr>
              <w:t>95,8</w:t>
            </w:r>
          </w:p>
        </w:tc>
        <w:tc>
          <w:tcPr>
            <w:tcW w:w="669" w:type="dxa"/>
            <w:tcBorders>
              <w:bottom w:val="single" w:sz="4" w:space="0" w:color="auto"/>
            </w:tcBorders>
            <w:shd w:val="clear" w:color="auto" w:fill="70AD47" w:themeFill="accent6"/>
            <w:vAlign w:val="center"/>
          </w:tcPr>
          <w:p w14:paraId="54C3B9C9"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73BB308E"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6F429DEF"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shd w:val="clear" w:color="auto" w:fill="auto"/>
            <w:vAlign w:val="center"/>
          </w:tcPr>
          <w:p w14:paraId="69B1DED2"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 xml:space="preserve">GUS, </w:t>
            </w:r>
            <w:r w:rsidRPr="0041381B">
              <w:rPr>
                <w:rFonts w:ascii="Cambria" w:hAnsi="Cambria" w:cs="Calibri"/>
                <w:sz w:val="20"/>
                <w:szCs w:val="20"/>
              </w:rPr>
              <w:t>Gestor sieci</w:t>
            </w:r>
          </w:p>
        </w:tc>
      </w:tr>
      <w:tr w:rsidR="00B05793" w:rsidRPr="0041381B" w14:paraId="3A755119" w14:textId="77777777" w:rsidTr="00D639F8">
        <w:trPr>
          <w:cantSplit/>
          <w:trHeight w:val="510"/>
          <w:jc w:val="center"/>
        </w:trPr>
        <w:tc>
          <w:tcPr>
            <w:tcW w:w="3541" w:type="dxa"/>
            <w:vAlign w:val="center"/>
          </w:tcPr>
          <w:p w14:paraId="0046403F"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Udział ludności obsługiwanej przez oczyszczalnie ścieków</w:t>
            </w:r>
          </w:p>
        </w:tc>
        <w:tc>
          <w:tcPr>
            <w:tcW w:w="1220" w:type="dxa"/>
            <w:vAlign w:val="center"/>
          </w:tcPr>
          <w:p w14:paraId="221B6C9B"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905" w:type="dxa"/>
            <w:shd w:val="clear" w:color="auto" w:fill="F2F2F2" w:themeFill="background1" w:themeFillShade="F2"/>
            <w:vAlign w:val="center"/>
          </w:tcPr>
          <w:p w14:paraId="1122473C" w14:textId="30D45B89" w:rsidR="00B05793" w:rsidRPr="0041381B" w:rsidRDefault="00B05793" w:rsidP="00B05793">
            <w:pPr>
              <w:spacing w:after="0" w:line="240" w:lineRule="auto"/>
              <w:jc w:val="center"/>
              <w:rPr>
                <w:rFonts w:ascii="Cambria" w:hAnsi="Cambria"/>
                <w:b/>
                <w:sz w:val="20"/>
                <w:szCs w:val="20"/>
              </w:rPr>
            </w:pPr>
            <w:r>
              <w:rPr>
                <w:rFonts w:ascii="Cambria" w:hAnsi="Cambria"/>
                <w:b/>
                <w:sz w:val="20"/>
                <w:szCs w:val="20"/>
              </w:rPr>
              <w:t>96,4</w:t>
            </w:r>
          </w:p>
        </w:tc>
        <w:tc>
          <w:tcPr>
            <w:tcW w:w="669" w:type="dxa"/>
            <w:tcBorders>
              <w:bottom w:val="single" w:sz="4" w:space="0" w:color="auto"/>
            </w:tcBorders>
            <w:shd w:val="clear" w:color="auto" w:fill="70AD47" w:themeFill="accent6"/>
            <w:vAlign w:val="center"/>
          </w:tcPr>
          <w:p w14:paraId="6B139140"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68B836E3"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7E1E9F5E"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shd w:val="clear" w:color="auto" w:fill="auto"/>
            <w:vAlign w:val="center"/>
          </w:tcPr>
          <w:p w14:paraId="77D4D17B" w14:textId="77777777" w:rsidR="00B05793" w:rsidRPr="0041381B" w:rsidRDefault="00B05793" w:rsidP="00B05793">
            <w:pPr>
              <w:autoSpaceDE w:val="0"/>
              <w:autoSpaceDN w:val="0"/>
              <w:adjustRightInd w:val="0"/>
              <w:spacing w:after="0" w:line="240" w:lineRule="auto"/>
              <w:jc w:val="center"/>
              <w:rPr>
                <w:rFonts w:ascii="Cambria" w:hAnsi="Cambria" w:cs="Calibri"/>
                <w:b/>
                <w:sz w:val="20"/>
                <w:szCs w:val="20"/>
              </w:rPr>
            </w:pPr>
            <w:r w:rsidRPr="0041381B">
              <w:rPr>
                <w:rFonts w:ascii="Cambria" w:hAnsi="Cambria"/>
                <w:sz w:val="20"/>
                <w:szCs w:val="20"/>
              </w:rPr>
              <w:t>GUS</w:t>
            </w:r>
          </w:p>
        </w:tc>
      </w:tr>
      <w:tr w:rsidR="00B05793" w:rsidRPr="0041381B" w14:paraId="3D1A8039" w14:textId="77777777" w:rsidTr="00D639F8">
        <w:trPr>
          <w:cantSplit/>
          <w:trHeight w:val="510"/>
          <w:jc w:val="center"/>
        </w:trPr>
        <w:tc>
          <w:tcPr>
            <w:tcW w:w="3541" w:type="dxa"/>
            <w:tcBorders>
              <w:bottom w:val="single" w:sz="4" w:space="0" w:color="auto"/>
            </w:tcBorders>
            <w:vAlign w:val="center"/>
          </w:tcPr>
          <w:p w14:paraId="41B4F7D6" w14:textId="77777777" w:rsidR="00B05793" w:rsidRPr="0041381B" w:rsidRDefault="00B05793" w:rsidP="00B05793">
            <w:pPr>
              <w:autoSpaceDE w:val="0"/>
              <w:autoSpaceDN w:val="0"/>
              <w:adjustRightInd w:val="0"/>
              <w:spacing w:after="0" w:line="240" w:lineRule="auto"/>
              <w:jc w:val="center"/>
              <w:rPr>
                <w:rFonts w:ascii="Cambria" w:hAnsi="Cambria" w:cs="Calibri"/>
                <w:sz w:val="20"/>
                <w:szCs w:val="20"/>
              </w:rPr>
            </w:pPr>
            <w:r w:rsidRPr="0041381B">
              <w:rPr>
                <w:rFonts w:ascii="Cambria" w:eastAsia="Times New Roman" w:hAnsi="Cambria" w:cs="Arial"/>
                <w:sz w:val="20"/>
                <w:szCs w:val="20"/>
                <w:lang w:eastAsia="pl-PL"/>
              </w:rPr>
              <w:t>Liczba zbiorników bezodpływowych</w:t>
            </w:r>
          </w:p>
        </w:tc>
        <w:tc>
          <w:tcPr>
            <w:tcW w:w="1220" w:type="dxa"/>
            <w:tcBorders>
              <w:bottom w:val="single" w:sz="4" w:space="0" w:color="auto"/>
            </w:tcBorders>
            <w:vAlign w:val="center"/>
          </w:tcPr>
          <w:p w14:paraId="569498B8"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szt.</w:t>
            </w:r>
          </w:p>
        </w:tc>
        <w:tc>
          <w:tcPr>
            <w:tcW w:w="905" w:type="dxa"/>
            <w:tcBorders>
              <w:bottom w:val="single" w:sz="4" w:space="0" w:color="auto"/>
            </w:tcBorders>
            <w:shd w:val="clear" w:color="auto" w:fill="F2F2F2" w:themeFill="background1" w:themeFillShade="F2"/>
            <w:vAlign w:val="center"/>
          </w:tcPr>
          <w:p w14:paraId="1DB3ABBA" w14:textId="19F109B9" w:rsidR="00B05793" w:rsidRPr="0041381B" w:rsidRDefault="001B1BFE" w:rsidP="00B05793">
            <w:pPr>
              <w:spacing w:after="0" w:line="240" w:lineRule="auto"/>
              <w:jc w:val="center"/>
              <w:rPr>
                <w:rFonts w:ascii="Cambria" w:hAnsi="Cambria"/>
                <w:b/>
                <w:sz w:val="20"/>
                <w:szCs w:val="20"/>
              </w:rPr>
            </w:pPr>
            <w:r>
              <w:rPr>
                <w:rFonts w:ascii="Cambria" w:hAnsi="Cambria"/>
                <w:b/>
                <w:sz w:val="20"/>
                <w:szCs w:val="20"/>
              </w:rPr>
              <w:t>23</w:t>
            </w:r>
          </w:p>
        </w:tc>
        <w:tc>
          <w:tcPr>
            <w:tcW w:w="669" w:type="dxa"/>
            <w:tcBorders>
              <w:bottom w:val="single" w:sz="4" w:space="0" w:color="auto"/>
            </w:tcBorders>
            <w:shd w:val="clear" w:color="auto" w:fill="FF0000"/>
            <w:vAlign w:val="center"/>
          </w:tcPr>
          <w:p w14:paraId="10CFD318"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0FE1EF00"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699A9E13"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shd w:val="clear" w:color="auto" w:fill="auto"/>
            <w:vAlign w:val="center"/>
          </w:tcPr>
          <w:p w14:paraId="6BAF3F41" w14:textId="77777777" w:rsidR="00B05793" w:rsidRPr="0041381B" w:rsidRDefault="00B05793" w:rsidP="00B05793">
            <w:pPr>
              <w:autoSpaceDE w:val="0"/>
              <w:autoSpaceDN w:val="0"/>
              <w:adjustRightInd w:val="0"/>
              <w:spacing w:after="0" w:line="240" w:lineRule="auto"/>
              <w:jc w:val="center"/>
              <w:rPr>
                <w:rFonts w:ascii="Cambria" w:hAnsi="Cambria" w:cs="Calibri"/>
                <w:b/>
                <w:sz w:val="20"/>
                <w:szCs w:val="20"/>
              </w:rPr>
            </w:pPr>
            <w:r w:rsidRPr="0041381B">
              <w:rPr>
                <w:rFonts w:ascii="Cambria" w:hAnsi="Cambria"/>
                <w:sz w:val="20"/>
                <w:szCs w:val="20"/>
              </w:rPr>
              <w:t>GUS</w:t>
            </w:r>
          </w:p>
        </w:tc>
      </w:tr>
      <w:tr w:rsidR="00B05793" w:rsidRPr="0041381B" w14:paraId="2548C5D0" w14:textId="77777777" w:rsidTr="00D639F8">
        <w:trPr>
          <w:cantSplit/>
          <w:trHeight w:val="510"/>
          <w:jc w:val="center"/>
        </w:trPr>
        <w:tc>
          <w:tcPr>
            <w:tcW w:w="3541" w:type="dxa"/>
            <w:tcBorders>
              <w:bottom w:val="single" w:sz="4" w:space="0" w:color="auto"/>
            </w:tcBorders>
            <w:vAlign w:val="center"/>
          </w:tcPr>
          <w:p w14:paraId="3CB5DBDB"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eastAsia="Times New Roman" w:hAnsi="Cambria"/>
                <w:sz w:val="20"/>
                <w:szCs w:val="20"/>
                <w:lang w:eastAsia="pl-PL"/>
              </w:rPr>
              <w:t>Liczba oczyszczalni przydomowych</w:t>
            </w:r>
          </w:p>
        </w:tc>
        <w:tc>
          <w:tcPr>
            <w:tcW w:w="1220" w:type="dxa"/>
            <w:tcBorders>
              <w:bottom w:val="single" w:sz="4" w:space="0" w:color="auto"/>
            </w:tcBorders>
            <w:vAlign w:val="center"/>
          </w:tcPr>
          <w:p w14:paraId="27C02F89"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szt.</w:t>
            </w:r>
          </w:p>
        </w:tc>
        <w:tc>
          <w:tcPr>
            <w:tcW w:w="905" w:type="dxa"/>
            <w:tcBorders>
              <w:bottom w:val="single" w:sz="4" w:space="0" w:color="auto"/>
            </w:tcBorders>
            <w:shd w:val="clear" w:color="auto" w:fill="F2F2F2" w:themeFill="background1" w:themeFillShade="F2"/>
            <w:vAlign w:val="center"/>
          </w:tcPr>
          <w:p w14:paraId="12EC5F7B" w14:textId="4F0EB5E1" w:rsidR="00B05793" w:rsidRPr="0041381B" w:rsidRDefault="001B1BFE" w:rsidP="00B05793">
            <w:pPr>
              <w:spacing w:after="0" w:line="240" w:lineRule="auto"/>
              <w:jc w:val="center"/>
              <w:rPr>
                <w:rFonts w:ascii="Cambria" w:hAnsi="Cambria"/>
                <w:b/>
                <w:sz w:val="20"/>
                <w:szCs w:val="20"/>
              </w:rPr>
            </w:pPr>
            <w:r>
              <w:rPr>
                <w:rFonts w:ascii="Cambria" w:hAnsi="Cambria"/>
                <w:b/>
                <w:sz w:val="20"/>
                <w:szCs w:val="20"/>
              </w:rPr>
              <w:t>2</w:t>
            </w:r>
          </w:p>
        </w:tc>
        <w:tc>
          <w:tcPr>
            <w:tcW w:w="669" w:type="dxa"/>
            <w:tcBorders>
              <w:bottom w:val="single" w:sz="4" w:space="0" w:color="auto"/>
            </w:tcBorders>
            <w:shd w:val="clear" w:color="auto" w:fill="70AD47" w:themeFill="accent6"/>
            <w:vAlign w:val="center"/>
          </w:tcPr>
          <w:p w14:paraId="1117BAD1"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5666A231"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3A690978"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shd w:val="clear" w:color="auto" w:fill="auto"/>
            <w:vAlign w:val="center"/>
          </w:tcPr>
          <w:p w14:paraId="6A9D0800"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GUS</w:t>
            </w:r>
          </w:p>
        </w:tc>
      </w:tr>
      <w:tr w:rsidR="00B05793" w:rsidRPr="0041381B" w14:paraId="00EEDAD2" w14:textId="77777777" w:rsidTr="006A0340">
        <w:trPr>
          <w:cantSplit/>
          <w:trHeight w:val="482"/>
          <w:jc w:val="center"/>
        </w:trPr>
        <w:tc>
          <w:tcPr>
            <w:tcW w:w="3541" w:type="dxa"/>
            <w:vMerge w:val="restart"/>
            <w:shd w:val="pct5" w:color="auto" w:fill="FFFFFF"/>
            <w:vAlign w:val="center"/>
          </w:tcPr>
          <w:p w14:paraId="73D97FEC" w14:textId="40751DB6" w:rsidR="00B05793" w:rsidRPr="0041381B" w:rsidRDefault="00B05793" w:rsidP="00B05793">
            <w:pPr>
              <w:autoSpaceDE w:val="0"/>
              <w:autoSpaceDN w:val="0"/>
              <w:adjustRightInd w:val="0"/>
              <w:spacing w:after="0" w:line="240" w:lineRule="auto"/>
              <w:jc w:val="center"/>
              <w:rPr>
                <w:rFonts w:ascii="Cambria" w:eastAsia="Times New Roman" w:hAnsi="Cambria"/>
                <w:sz w:val="20"/>
                <w:szCs w:val="20"/>
                <w:lang w:eastAsia="pl-PL"/>
              </w:rPr>
            </w:pPr>
            <w:r w:rsidRPr="0041381B">
              <w:rPr>
                <w:rFonts w:ascii="Cambria" w:hAnsi="Cambria"/>
                <w:b/>
                <w:sz w:val="20"/>
                <w:szCs w:val="20"/>
              </w:rPr>
              <w:lastRenderedPageBreak/>
              <w:t>Wskaźniki</w:t>
            </w:r>
          </w:p>
        </w:tc>
        <w:tc>
          <w:tcPr>
            <w:tcW w:w="1220" w:type="dxa"/>
            <w:vMerge w:val="restart"/>
            <w:shd w:val="pct5" w:color="auto" w:fill="FFFFFF"/>
            <w:vAlign w:val="center"/>
          </w:tcPr>
          <w:p w14:paraId="7A0D65E2"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Jednostka miary</w:t>
            </w:r>
          </w:p>
        </w:tc>
        <w:tc>
          <w:tcPr>
            <w:tcW w:w="2897" w:type="dxa"/>
            <w:gridSpan w:val="4"/>
            <w:shd w:val="pct5" w:color="auto" w:fill="FFFFFF"/>
            <w:vAlign w:val="center"/>
          </w:tcPr>
          <w:p w14:paraId="6F0A97B1"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Lata</w:t>
            </w:r>
          </w:p>
        </w:tc>
        <w:tc>
          <w:tcPr>
            <w:tcW w:w="1840" w:type="dxa"/>
            <w:vMerge w:val="restart"/>
            <w:shd w:val="pct5" w:color="auto" w:fill="FFFFFF"/>
            <w:vAlign w:val="center"/>
          </w:tcPr>
          <w:p w14:paraId="046A669A"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b/>
                <w:sz w:val="20"/>
                <w:szCs w:val="20"/>
              </w:rPr>
              <w:t>Źródło informacji o wskaźnikach</w:t>
            </w:r>
          </w:p>
        </w:tc>
      </w:tr>
      <w:tr w:rsidR="00B05793" w:rsidRPr="0041381B" w14:paraId="6E1CBB79" w14:textId="77777777" w:rsidTr="006A0340">
        <w:trPr>
          <w:cantSplit/>
          <w:trHeight w:val="482"/>
          <w:jc w:val="center"/>
        </w:trPr>
        <w:tc>
          <w:tcPr>
            <w:tcW w:w="3541" w:type="dxa"/>
            <w:vMerge/>
            <w:shd w:val="pct5" w:color="auto" w:fill="FFFFFF"/>
            <w:vAlign w:val="center"/>
          </w:tcPr>
          <w:p w14:paraId="664D5898" w14:textId="77777777" w:rsidR="00B05793" w:rsidRPr="0041381B" w:rsidRDefault="00B05793" w:rsidP="00B05793">
            <w:pPr>
              <w:autoSpaceDE w:val="0"/>
              <w:autoSpaceDN w:val="0"/>
              <w:adjustRightInd w:val="0"/>
              <w:spacing w:after="0" w:line="240" w:lineRule="auto"/>
              <w:jc w:val="center"/>
              <w:rPr>
                <w:rFonts w:ascii="Cambria" w:eastAsia="Times New Roman" w:hAnsi="Cambria"/>
                <w:sz w:val="20"/>
                <w:szCs w:val="20"/>
                <w:lang w:eastAsia="pl-PL"/>
              </w:rPr>
            </w:pPr>
          </w:p>
        </w:tc>
        <w:tc>
          <w:tcPr>
            <w:tcW w:w="1220" w:type="dxa"/>
            <w:vMerge/>
            <w:shd w:val="pct5" w:color="auto" w:fill="FFFFFF"/>
            <w:vAlign w:val="center"/>
          </w:tcPr>
          <w:p w14:paraId="404CA2CD" w14:textId="77777777" w:rsidR="00B05793" w:rsidRPr="0041381B" w:rsidRDefault="00B05793" w:rsidP="00B05793">
            <w:pPr>
              <w:spacing w:after="0" w:line="240" w:lineRule="auto"/>
              <w:jc w:val="center"/>
              <w:rPr>
                <w:rFonts w:ascii="Cambria" w:hAnsi="Cambria"/>
                <w:sz w:val="20"/>
                <w:szCs w:val="20"/>
              </w:rPr>
            </w:pPr>
          </w:p>
        </w:tc>
        <w:tc>
          <w:tcPr>
            <w:tcW w:w="905" w:type="dxa"/>
            <w:shd w:val="pct5" w:color="auto" w:fill="FFFFFF"/>
            <w:vAlign w:val="center"/>
          </w:tcPr>
          <w:p w14:paraId="570E60C6"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Wartość bazowa</w:t>
            </w:r>
          </w:p>
        </w:tc>
        <w:tc>
          <w:tcPr>
            <w:tcW w:w="669" w:type="dxa"/>
            <w:shd w:val="pct5" w:color="auto" w:fill="FFFFFF"/>
            <w:vAlign w:val="center"/>
          </w:tcPr>
          <w:p w14:paraId="5DA35EA6"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2023</w:t>
            </w:r>
          </w:p>
        </w:tc>
        <w:tc>
          <w:tcPr>
            <w:tcW w:w="669" w:type="dxa"/>
            <w:shd w:val="pct5" w:color="auto" w:fill="FFFFFF"/>
            <w:vAlign w:val="center"/>
          </w:tcPr>
          <w:p w14:paraId="5F72F486"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2024</w:t>
            </w:r>
          </w:p>
        </w:tc>
        <w:tc>
          <w:tcPr>
            <w:tcW w:w="654" w:type="dxa"/>
            <w:shd w:val="pct5" w:color="auto" w:fill="FFFFFF"/>
            <w:vAlign w:val="center"/>
          </w:tcPr>
          <w:p w14:paraId="581B99EF"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Itd.</w:t>
            </w:r>
          </w:p>
        </w:tc>
        <w:tc>
          <w:tcPr>
            <w:tcW w:w="1840" w:type="dxa"/>
            <w:vMerge/>
            <w:shd w:val="pct5" w:color="auto" w:fill="FFFFFF"/>
            <w:vAlign w:val="center"/>
          </w:tcPr>
          <w:p w14:paraId="35ED5D30"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p>
        </w:tc>
      </w:tr>
      <w:tr w:rsidR="00B05793" w:rsidRPr="0041381B" w14:paraId="421DB9E3" w14:textId="77777777" w:rsidTr="006A0340">
        <w:trPr>
          <w:cantSplit/>
          <w:trHeight w:val="482"/>
          <w:jc w:val="center"/>
        </w:trPr>
        <w:tc>
          <w:tcPr>
            <w:tcW w:w="9498" w:type="dxa"/>
            <w:gridSpan w:val="7"/>
            <w:shd w:val="pct5" w:color="auto" w:fill="auto"/>
            <w:vAlign w:val="center"/>
          </w:tcPr>
          <w:p w14:paraId="5F510445" w14:textId="77777777" w:rsidR="00B05793" w:rsidRPr="0041381B" w:rsidRDefault="00B05793" w:rsidP="00B05793">
            <w:pPr>
              <w:spacing w:after="0" w:line="240" w:lineRule="auto"/>
              <w:contextualSpacing/>
              <w:jc w:val="center"/>
              <w:rPr>
                <w:rFonts w:ascii="Cambria" w:hAnsi="Cambria"/>
                <w:b/>
                <w:sz w:val="20"/>
                <w:szCs w:val="20"/>
              </w:rPr>
            </w:pPr>
            <w:r w:rsidRPr="0041381B">
              <w:rPr>
                <w:rFonts w:ascii="Cambria" w:hAnsi="Cambria"/>
                <w:b/>
                <w:sz w:val="20"/>
                <w:szCs w:val="20"/>
              </w:rPr>
              <w:t>OBSZAR INTERWENCJI VI - GLEBY ORAZ ZASOBY GEOLOGICZNE</w:t>
            </w:r>
          </w:p>
        </w:tc>
      </w:tr>
      <w:tr w:rsidR="00B05793" w:rsidRPr="0041381B" w14:paraId="61EECE26" w14:textId="77777777" w:rsidTr="00266280">
        <w:trPr>
          <w:cantSplit/>
          <w:trHeight w:val="482"/>
          <w:jc w:val="center"/>
        </w:trPr>
        <w:tc>
          <w:tcPr>
            <w:tcW w:w="3541" w:type="dxa"/>
            <w:vAlign w:val="center"/>
          </w:tcPr>
          <w:p w14:paraId="097105BF" w14:textId="77777777" w:rsidR="00B05793" w:rsidRPr="0041381B" w:rsidRDefault="00B05793" w:rsidP="00B05793">
            <w:pPr>
              <w:autoSpaceDE w:val="0"/>
              <w:autoSpaceDN w:val="0"/>
              <w:adjustRightInd w:val="0"/>
              <w:spacing w:after="0" w:line="240" w:lineRule="auto"/>
              <w:jc w:val="center"/>
              <w:rPr>
                <w:rFonts w:ascii="Cambria" w:hAnsi="Cambria" w:cs="Calibri"/>
                <w:sz w:val="20"/>
                <w:szCs w:val="20"/>
              </w:rPr>
            </w:pPr>
            <w:r w:rsidRPr="0041381B">
              <w:rPr>
                <w:rFonts w:ascii="Cambria" w:hAnsi="Cambria" w:cs="Calibri"/>
                <w:sz w:val="20"/>
                <w:szCs w:val="20"/>
              </w:rPr>
              <w:t>Liczba udokumentowanych złóż</w:t>
            </w:r>
          </w:p>
        </w:tc>
        <w:tc>
          <w:tcPr>
            <w:tcW w:w="1220" w:type="dxa"/>
            <w:vAlign w:val="center"/>
          </w:tcPr>
          <w:p w14:paraId="4FF6206A"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szt.</w:t>
            </w:r>
          </w:p>
        </w:tc>
        <w:tc>
          <w:tcPr>
            <w:tcW w:w="905" w:type="dxa"/>
            <w:shd w:val="clear" w:color="auto" w:fill="F2F2F2" w:themeFill="background1" w:themeFillShade="F2"/>
            <w:vAlign w:val="center"/>
          </w:tcPr>
          <w:p w14:paraId="30466CE8" w14:textId="02645102" w:rsidR="00B05793" w:rsidRPr="0041381B" w:rsidRDefault="001B1BFE" w:rsidP="00B05793">
            <w:pPr>
              <w:spacing w:after="0" w:line="240" w:lineRule="auto"/>
              <w:jc w:val="center"/>
              <w:rPr>
                <w:rFonts w:ascii="Cambria" w:hAnsi="Cambria"/>
                <w:b/>
                <w:sz w:val="20"/>
                <w:szCs w:val="20"/>
              </w:rPr>
            </w:pPr>
            <w:r>
              <w:rPr>
                <w:rFonts w:ascii="Cambria" w:hAnsi="Cambria"/>
                <w:b/>
                <w:sz w:val="20"/>
                <w:szCs w:val="20"/>
              </w:rPr>
              <w:t>0</w:t>
            </w:r>
          </w:p>
        </w:tc>
        <w:tc>
          <w:tcPr>
            <w:tcW w:w="1992" w:type="dxa"/>
            <w:gridSpan w:val="3"/>
            <w:shd w:val="clear" w:color="auto" w:fill="FFC000"/>
            <w:vAlign w:val="center"/>
          </w:tcPr>
          <w:p w14:paraId="18CCD76D"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bieżący monitoring</w:t>
            </w:r>
          </w:p>
        </w:tc>
        <w:tc>
          <w:tcPr>
            <w:tcW w:w="1840" w:type="dxa"/>
            <w:vAlign w:val="center"/>
          </w:tcPr>
          <w:p w14:paraId="05712D98"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PIG - PIB</w:t>
            </w:r>
          </w:p>
        </w:tc>
      </w:tr>
      <w:tr w:rsidR="00B05793" w:rsidRPr="0041381B" w14:paraId="07A0C934" w14:textId="77777777" w:rsidTr="00266280">
        <w:trPr>
          <w:cantSplit/>
          <w:trHeight w:val="482"/>
          <w:jc w:val="center"/>
        </w:trPr>
        <w:tc>
          <w:tcPr>
            <w:tcW w:w="3541" w:type="dxa"/>
            <w:vAlign w:val="center"/>
          </w:tcPr>
          <w:p w14:paraId="21676EE9" w14:textId="77777777" w:rsidR="00B05793" w:rsidRPr="0041381B" w:rsidRDefault="00B05793" w:rsidP="00B05793">
            <w:pPr>
              <w:autoSpaceDE w:val="0"/>
              <w:autoSpaceDN w:val="0"/>
              <w:adjustRightInd w:val="0"/>
              <w:spacing w:after="0" w:line="240" w:lineRule="auto"/>
              <w:jc w:val="center"/>
              <w:rPr>
                <w:rFonts w:ascii="Cambria" w:hAnsi="Cambria" w:cs="Calibri"/>
                <w:sz w:val="20"/>
                <w:szCs w:val="20"/>
              </w:rPr>
            </w:pPr>
            <w:r w:rsidRPr="0041381B">
              <w:rPr>
                <w:rFonts w:ascii="Cambria" w:hAnsi="Cambria" w:cs="Calibri"/>
                <w:sz w:val="20"/>
                <w:szCs w:val="20"/>
              </w:rPr>
              <w:t>Zasoby geologiczne bilansowe</w:t>
            </w:r>
          </w:p>
        </w:tc>
        <w:tc>
          <w:tcPr>
            <w:tcW w:w="1220" w:type="dxa"/>
            <w:vAlign w:val="center"/>
          </w:tcPr>
          <w:p w14:paraId="181691BA"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tys. ton</w:t>
            </w:r>
          </w:p>
        </w:tc>
        <w:tc>
          <w:tcPr>
            <w:tcW w:w="905" w:type="dxa"/>
            <w:shd w:val="clear" w:color="auto" w:fill="F2F2F2" w:themeFill="background1" w:themeFillShade="F2"/>
            <w:vAlign w:val="center"/>
          </w:tcPr>
          <w:p w14:paraId="34E13F13" w14:textId="5D846C27" w:rsidR="00B05793" w:rsidRPr="0041381B" w:rsidRDefault="001B1BFE" w:rsidP="00B05793">
            <w:pPr>
              <w:spacing w:after="0" w:line="240" w:lineRule="auto"/>
              <w:jc w:val="center"/>
              <w:rPr>
                <w:rFonts w:ascii="Cambria" w:hAnsi="Cambria"/>
                <w:b/>
                <w:sz w:val="20"/>
                <w:szCs w:val="20"/>
              </w:rPr>
            </w:pPr>
            <w:r>
              <w:rPr>
                <w:rFonts w:ascii="Cambria" w:hAnsi="Cambria"/>
                <w:b/>
                <w:sz w:val="20"/>
                <w:szCs w:val="20"/>
              </w:rPr>
              <w:t>0</w:t>
            </w:r>
          </w:p>
        </w:tc>
        <w:tc>
          <w:tcPr>
            <w:tcW w:w="1992" w:type="dxa"/>
            <w:gridSpan w:val="3"/>
            <w:shd w:val="clear" w:color="auto" w:fill="FFC000"/>
            <w:vAlign w:val="center"/>
          </w:tcPr>
          <w:p w14:paraId="403D7FB6"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bieżący monitoring</w:t>
            </w:r>
          </w:p>
        </w:tc>
        <w:tc>
          <w:tcPr>
            <w:tcW w:w="1840" w:type="dxa"/>
            <w:vAlign w:val="center"/>
          </w:tcPr>
          <w:p w14:paraId="125951B8"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PIG - PIB</w:t>
            </w:r>
          </w:p>
        </w:tc>
      </w:tr>
      <w:tr w:rsidR="00B05793" w:rsidRPr="0041381B" w14:paraId="336AA5E8" w14:textId="77777777" w:rsidTr="00266280">
        <w:trPr>
          <w:cantSplit/>
          <w:trHeight w:val="482"/>
          <w:jc w:val="center"/>
        </w:trPr>
        <w:tc>
          <w:tcPr>
            <w:tcW w:w="3541" w:type="dxa"/>
            <w:vAlign w:val="center"/>
          </w:tcPr>
          <w:p w14:paraId="3E537CB3"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 xml:space="preserve">Powierzchnia terenów </w:t>
            </w:r>
          </w:p>
          <w:p w14:paraId="23E3AA55"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wymagających rekultywacji</w:t>
            </w:r>
          </w:p>
        </w:tc>
        <w:tc>
          <w:tcPr>
            <w:tcW w:w="1220" w:type="dxa"/>
            <w:vAlign w:val="center"/>
          </w:tcPr>
          <w:p w14:paraId="700A4768"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ha</w:t>
            </w:r>
          </w:p>
        </w:tc>
        <w:tc>
          <w:tcPr>
            <w:tcW w:w="905" w:type="dxa"/>
            <w:shd w:val="clear" w:color="auto" w:fill="F2F2F2" w:themeFill="background1" w:themeFillShade="F2"/>
            <w:vAlign w:val="center"/>
          </w:tcPr>
          <w:p w14:paraId="55625A64" w14:textId="3C35F760" w:rsidR="00B05793" w:rsidRPr="0041381B" w:rsidRDefault="001B1BFE" w:rsidP="00B05793">
            <w:pPr>
              <w:spacing w:after="0" w:line="240" w:lineRule="auto"/>
              <w:jc w:val="center"/>
              <w:rPr>
                <w:rFonts w:ascii="Cambria" w:hAnsi="Cambria"/>
                <w:b/>
                <w:sz w:val="20"/>
                <w:szCs w:val="20"/>
              </w:rPr>
            </w:pPr>
            <w:r>
              <w:rPr>
                <w:rFonts w:ascii="Cambria" w:hAnsi="Cambria"/>
                <w:b/>
                <w:sz w:val="20"/>
                <w:szCs w:val="20"/>
              </w:rPr>
              <w:t>0</w:t>
            </w:r>
          </w:p>
        </w:tc>
        <w:tc>
          <w:tcPr>
            <w:tcW w:w="669" w:type="dxa"/>
            <w:shd w:val="clear" w:color="auto" w:fill="FFC000"/>
            <w:vAlign w:val="center"/>
          </w:tcPr>
          <w:p w14:paraId="393280AD"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617F3839"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689CD891"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642D2829" w14:textId="7C5B87D3" w:rsidR="00B05793" w:rsidRPr="0041381B" w:rsidRDefault="00B05793" w:rsidP="00B05793">
            <w:pPr>
              <w:spacing w:after="0" w:line="240" w:lineRule="auto"/>
              <w:jc w:val="center"/>
              <w:rPr>
                <w:rFonts w:ascii="Cambria" w:hAnsi="Cambria" w:cs="Calibri"/>
                <w:sz w:val="20"/>
                <w:szCs w:val="20"/>
              </w:rPr>
            </w:pPr>
            <w:r w:rsidRPr="0041381B">
              <w:rPr>
                <w:rFonts w:ascii="Cambria" w:hAnsi="Cambria" w:cs="Calibri"/>
                <w:sz w:val="20"/>
                <w:szCs w:val="20"/>
              </w:rPr>
              <w:t>Miasto, Powiat</w:t>
            </w:r>
          </w:p>
        </w:tc>
      </w:tr>
      <w:tr w:rsidR="00B05793" w:rsidRPr="0041381B" w14:paraId="58098C8E" w14:textId="77777777" w:rsidTr="00266280">
        <w:trPr>
          <w:cantSplit/>
          <w:trHeight w:val="482"/>
          <w:jc w:val="center"/>
        </w:trPr>
        <w:tc>
          <w:tcPr>
            <w:tcW w:w="3541" w:type="dxa"/>
            <w:vAlign w:val="center"/>
          </w:tcPr>
          <w:p w14:paraId="1D6B762C"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Powierzchnia terenów zrekultywowanych</w:t>
            </w:r>
          </w:p>
        </w:tc>
        <w:tc>
          <w:tcPr>
            <w:tcW w:w="1220" w:type="dxa"/>
            <w:vAlign w:val="center"/>
          </w:tcPr>
          <w:p w14:paraId="3EA13500"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ha</w:t>
            </w:r>
          </w:p>
        </w:tc>
        <w:tc>
          <w:tcPr>
            <w:tcW w:w="905" w:type="dxa"/>
            <w:shd w:val="clear" w:color="auto" w:fill="F2F2F2" w:themeFill="background1" w:themeFillShade="F2"/>
            <w:vAlign w:val="center"/>
          </w:tcPr>
          <w:p w14:paraId="497B119F" w14:textId="7D5FFB3B" w:rsidR="00B05793" w:rsidRPr="0041381B" w:rsidRDefault="001B1BFE" w:rsidP="00B05793">
            <w:pPr>
              <w:spacing w:after="0" w:line="240" w:lineRule="auto"/>
              <w:jc w:val="center"/>
              <w:rPr>
                <w:rFonts w:ascii="Cambria" w:hAnsi="Cambria"/>
                <w:b/>
                <w:sz w:val="20"/>
                <w:szCs w:val="20"/>
              </w:rPr>
            </w:pPr>
            <w:r>
              <w:rPr>
                <w:rFonts w:ascii="Cambria" w:hAnsi="Cambria"/>
                <w:b/>
                <w:sz w:val="20"/>
                <w:szCs w:val="20"/>
              </w:rPr>
              <w:t>0</w:t>
            </w:r>
          </w:p>
        </w:tc>
        <w:tc>
          <w:tcPr>
            <w:tcW w:w="669" w:type="dxa"/>
            <w:shd w:val="clear" w:color="auto" w:fill="FFC000"/>
            <w:vAlign w:val="center"/>
          </w:tcPr>
          <w:p w14:paraId="115FEBB0"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27E17A22"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101730DD"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64BA3ED6" w14:textId="79263BA8" w:rsidR="00B05793" w:rsidRPr="0041381B" w:rsidRDefault="00B05793" w:rsidP="00B05793">
            <w:pPr>
              <w:spacing w:after="0" w:line="240" w:lineRule="auto"/>
              <w:jc w:val="center"/>
              <w:rPr>
                <w:rFonts w:ascii="Cambria" w:hAnsi="Cambria"/>
                <w:sz w:val="20"/>
                <w:szCs w:val="20"/>
              </w:rPr>
            </w:pPr>
            <w:r w:rsidRPr="0041381B">
              <w:rPr>
                <w:rFonts w:ascii="Cambria" w:hAnsi="Cambria" w:cs="Calibri"/>
                <w:sz w:val="20"/>
                <w:szCs w:val="20"/>
              </w:rPr>
              <w:t>Miasto, Powiat</w:t>
            </w:r>
          </w:p>
        </w:tc>
      </w:tr>
      <w:tr w:rsidR="00B05793" w:rsidRPr="0041381B" w14:paraId="07B23575" w14:textId="77777777" w:rsidTr="00266280">
        <w:trPr>
          <w:cantSplit/>
          <w:trHeight w:val="482"/>
          <w:jc w:val="center"/>
        </w:trPr>
        <w:tc>
          <w:tcPr>
            <w:tcW w:w="3541" w:type="dxa"/>
            <w:vAlign w:val="center"/>
          </w:tcPr>
          <w:p w14:paraId="0162043F"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Powierzchnia użytków rolnych</w:t>
            </w:r>
          </w:p>
        </w:tc>
        <w:tc>
          <w:tcPr>
            <w:tcW w:w="1220" w:type="dxa"/>
            <w:vAlign w:val="center"/>
          </w:tcPr>
          <w:p w14:paraId="2849A481"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ha</w:t>
            </w:r>
          </w:p>
        </w:tc>
        <w:tc>
          <w:tcPr>
            <w:tcW w:w="905" w:type="dxa"/>
            <w:shd w:val="clear" w:color="auto" w:fill="F2F2F2" w:themeFill="background1" w:themeFillShade="F2"/>
            <w:vAlign w:val="center"/>
          </w:tcPr>
          <w:p w14:paraId="2C38A482" w14:textId="1197B6EE" w:rsidR="00B05793" w:rsidRPr="0041381B" w:rsidRDefault="001B1BFE" w:rsidP="00B05793">
            <w:pPr>
              <w:spacing w:after="0" w:line="240" w:lineRule="auto"/>
              <w:jc w:val="center"/>
              <w:rPr>
                <w:rFonts w:ascii="Cambria" w:hAnsi="Cambria"/>
                <w:b/>
                <w:sz w:val="20"/>
                <w:szCs w:val="20"/>
              </w:rPr>
            </w:pPr>
            <w:r>
              <w:rPr>
                <w:rFonts w:ascii="Cambria" w:hAnsi="Cambria"/>
                <w:b/>
                <w:sz w:val="20"/>
                <w:szCs w:val="20"/>
              </w:rPr>
              <w:t>139</w:t>
            </w:r>
          </w:p>
        </w:tc>
        <w:tc>
          <w:tcPr>
            <w:tcW w:w="669" w:type="dxa"/>
            <w:shd w:val="clear" w:color="auto" w:fill="FFC000"/>
            <w:vAlign w:val="center"/>
          </w:tcPr>
          <w:p w14:paraId="140BE4AF"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2750DA6A"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63D7E59E"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6C90BD11" w14:textId="77777777" w:rsidR="00B05793" w:rsidRPr="0041381B" w:rsidRDefault="00B05793" w:rsidP="00B05793">
            <w:pPr>
              <w:spacing w:after="0" w:line="240" w:lineRule="auto"/>
              <w:jc w:val="center"/>
              <w:rPr>
                <w:rFonts w:ascii="Cambria" w:hAnsi="Cambria" w:cs="Calibri"/>
                <w:sz w:val="20"/>
                <w:szCs w:val="20"/>
              </w:rPr>
            </w:pPr>
            <w:r w:rsidRPr="0041381B">
              <w:rPr>
                <w:rFonts w:ascii="Cambria" w:hAnsi="Cambria" w:cs="Calibri"/>
                <w:sz w:val="20"/>
                <w:szCs w:val="20"/>
              </w:rPr>
              <w:t>GUS</w:t>
            </w:r>
          </w:p>
        </w:tc>
      </w:tr>
      <w:tr w:rsidR="00B05793" w:rsidRPr="0041381B" w14:paraId="083E143B" w14:textId="77777777" w:rsidTr="00266280">
        <w:trPr>
          <w:cantSplit/>
          <w:trHeight w:val="482"/>
          <w:jc w:val="center"/>
        </w:trPr>
        <w:tc>
          <w:tcPr>
            <w:tcW w:w="3541" w:type="dxa"/>
            <w:vAlign w:val="center"/>
          </w:tcPr>
          <w:p w14:paraId="5AB97BC8"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Udział powierzchni użytków rolnych</w:t>
            </w:r>
          </w:p>
        </w:tc>
        <w:tc>
          <w:tcPr>
            <w:tcW w:w="1220" w:type="dxa"/>
            <w:vAlign w:val="center"/>
          </w:tcPr>
          <w:p w14:paraId="18CE7CED"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905" w:type="dxa"/>
            <w:shd w:val="clear" w:color="auto" w:fill="F2F2F2" w:themeFill="background1" w:themeFillShade="F2"/>
            <w:vAlign w:val="center"/>
          </w:tcPr>
          <w:p w14:paraId="449B5EB3" w14:textId="08FA07C0" w:rsidR="00B05793" w:rsidRPr="0041381B" w:rsidRDefault="001B1BFE" w:rsidP="00B05793">
            <w:pPr>
              <w:spacing w:after="0" w:line="240" w:lineRule="auto"/>
              <w:jc w:val="center"/>
              <w:rPr>
                <w:rFonts w:ascii="Cambria" w:hAnsi="Cambria"/>
                <w:b/>
                <w:sz w:val="20"/>
                <w:szCs w:val="20"/>
              </w:rPr>
            </w:pPr>
            <w:r>
              <w:rPr>
                <w:rFonts w:ascii="Cambria" w:hAnsi="Cambria"/>
                <w:b/>
                <w:sz w:val="20"/>
                <w:szCs w:val="20"/>
              </w:rPr>
              <w:t>10,1</w:t>
            </w:r>
          </w:p>
        </w:tc>
        <w:tc>
          <w:tcPr>
            <w:tcW w:w="669" w:type="dxa"/>
            <w:shd w:val="clear" w:color="auto" w:fill="FFC000"/>
            <w:vAlign w:val="center"/>
          </w:tcPr>
          <w:p w14:paraId="178CC143"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0DDEDEB7"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3A12CEE0"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7E972A48" w14:textId="77777777" w:rsidR="00B05793" w:rsidRPr="0041381B" w:rsidRDefault="00B05793" w:rsidP="00B05793">
            <w:pPr>
              <w:spacing w:after="0" w:line="240" w:lineRule="auto"/>
              <w:jc w:val="center"/>
              <w:rPr>
                <w:rFonts w:ascii="Cambria" w:hAnsi="Cambria" w:cs="Calibri"/>
                <w:sz w:val="20"/>
                <w:szCs w:val="20"/>
              </w:rPr>
            </w:pPr>
            <w:r w:rsidRPr="0041381B">
              <w:rPr>
                <w:rFonts w:ascii="Cambria" w:hAnsi="Cambria" w:cs="Calibri"/>
                <w:sz w:val="20"/>
                <w:szCs w:val="20"/>
              </w:rPr>
              <w:t>GUS</w:t>
            </w:r>
          </w:p>
        </w:tc>
      </w:tr>
      <w:tr w:rsidR="00B05793" w:rsidRPr="0041381B" w14:paraId="65946B0E" w14:textId="77777777" w:rsidTr="00266280">
        <w:trPr>
          <w:cantSplit/>
          <w:trHeight w:val="482"/>
          <w:jc w:val="center"/>
        </w:trPr>
        <w:tc>
          <w:tcPr>
            <w:tcW w:w="3541" w:type="dxa"/>
            <w:vAlign w:val="center"/>
          </w:tcPr>
          <w:p w14:paraId="509AC984"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Dzikie wysypiska odpadów zlikwidowane w ciągu roku</w:t>
            </w:r>
          </w:p>
        </w:tc>
        <w:tc>
          <w:tcPr>
            <w:tcW w:w="1220" w:type="dxa"/>
            <w:vAlign w:val="center"/>
          </w:tcPr>
          <w:p w14:paraId="5D319BA0"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szt.</w:t>
            </w:r>
          </w:p>
        </w:tc>
        <w:tc>
          <w:tcPr>
            <w:tcW w:w="905" w:type="dxa"/>
            <w:shd w:val="clear" w:color="auto" w:fill="F2F2F2" w:themeFill="background1" w:themeFillShade="F2"/>
            <w:vAlign w:val="center"/>
          </w:tcPr>
          <w:p w14:paraId="532C3EB0" w14:textId="04518A07" w:rsidR="00B05793" w:rsidRPr="0041381B" w:rsidRDefault="001B1BFE" w:rsidP="00B05793">
            <w:pPr>
              <w:spacing w:after="0" w:line="240" w:lineRule="auto"/>
              <w:jc w:val="center"/>
              <w:rPr>
                <w:rFonts w:ascii="Cambria" w:hAnsi="Cambria"/>
                <w:b/>
                <w:sz w:val="20"/>
                <w:szCs w:val="20"/>
              </w:rPr>
            </w:pPr>
            <w:r>
              <w:rPr>
                <w:rFonts w:ascii="Cambria" w:hAnsi="Cambria"/>
                <w:b/>
                <w:sz w:val="20"/>
                <w:szCs w:val="20"/>
              </w:rPr>
              <w:t>0</w:t>
            </w:r>
          </w:p>
        </w:tc>
        <w:tc>
          <w:tcPr>
            <w:tcW w:w="669" w:type="dxa"/>
            <w:shd w:val="clear" w:color="auto" w:fill="FFC000"/>
            <w:vAlign w:val="center"/>
          </w:tcPr>
          <w:p w14:paraId="636DBF8D" w14:textId="1BC3B22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045A675B" w14:textId="48411958"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1B3BCD73" w14:textId="426EDE09"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604581E0" w14:textId="77777777" w:rsidR="00B05793" w:rsidRPr="0041381B" w:rsidRDefault="00B05793" w:rsidP="00B05793">
            <w:pPr>
              <w:spacing w:after="0" w:line="240" w:lineRule="auto"/>
              <w:jc w:val="center"/>
              <w:rPr>
                <w:rFonts w:ascii="Cambria" w:hAnsi="Cambria" w:cs="Calibri"/>
                <w:sz w:val="20"/>
                <w:szCs w:val="20"/>
              </w:rPr>
            </w:pPr>
            <w:r w:rsidRPr="0041381B">
              <w:rPr>
                <w:rFonts w:ascii="Cambria" w:hAnsi="Cambria" w:cs="Calibri"/>
                <w:sz w:val="20"/>
                <w:szCs w:val="20"/>
              </w:rPr>
              <w:t>GUS</w:t>
            </w:r>
          </w:p>
        </w:tc>
      </w:tr>
      <w:tr w:rsidR="00B05793" w:rsidRPr="0041381B" w14:paraId="7216FF14" w14:textId="77777777" w:rsidTr="00266280">
        <w:trPr>
          <w:cantSplit/>
          <w:trHeight w:val="482"/>
          <w:jc w:val="center"/>
        </w:trPr>
        <w:tc>
          <w:tcPr>
            <w:tcW w:w="3541" w:type="dxa"/>
            <w:vAlign w:val="center"/>
          </w:tcPr>
          <w:p w14:paraId="09DBDB85" w14:textId="77777777" w:rsidR="00B05793" w:rsidRPr="0041381B" w:rsidRDefault="00B05793" w:rsidP="00B05793">
            <w:pPr>
              <w:autoSpaceDE w:val="0"/>
              <w:autoSpaceDN w:val="0"/>
              <w:adjustRightInd w:val="0"/>
              <w:spacing w:after="0" w:line="240" w:lineRule="auto"/>
              <w:jc w:val="center"/>
              <w:rPr>
                <w:rFonts w:ascii="Cambria" w:hAnsi="Cambria"/>
                <w:sz w:val="20"/>
                <w:szCs w:val="20"/>
              </w:rPr>
            </w:pPr>
            <w:r w:rsidRPr="0041381B">
              <w:rPr>
                <w:rFonts w:ascii="Cambria" w:hAnsi="Cambria"/>
                <w:sz w:val="20"/>
                <w:szCs w:val="20"/>
              </w:rPr>
              <w:t>Odpady komunalne zebrane podczas likwidacji dzikich wysypisk</w:t>
            </w:r>
          </w:p>
        </w:tc>
        <w:tc>
          <w:tcPr>
            <w:tcW w:w="1220" w:type="dxa"/>
            <w:vAlign w:val="center"/>
          </w:tcPr>
          <w:p w14:paraId="52813237"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Mg</w:t>
            </w:r>
          </w:p>
        </w:tc>
        <w:tc>
          <w:tcPr>
            <w:tcW w:w="905" w:type="dxa"/>
            <w:shd w:val="clear" w:color="auto" w:fill="F2F2F2" w:themeFill="background1" w:themeFillShade="F2"/>
            <w:vAlign w:val="center"/>
          </w:tcPr>
          <w:p w14:paraId="41704AF6" w14:textId="4728DF8C" w:rsidR="00B05793" w:rsidRPr="0041381B" w:rsidRDefault="001B1BFE" w:rsidP="00B05793">
            <w:pPr>
              <w:spacing w:after="0" w:line="240" w:lineRule="auto"/>
              <w:jc w:val="center"/>
              <w:rPr>
                <w:rFonts w:ascii="Cambria" w:hAnsi="Cambria"/>
                <w:b/>
                <w:sz w:val="20"/>
                <w:szCs w:val="20"/>
              </w:rPr>
            </w:pPr>
            <w:r>
              <w:rPr>
                <w:rFonts w:ascii="Cambria" w:hAnsi="Cambria"/>
                <w:b/>
                <w:sz w:val="20"/>
                <w:szCs w:val="20"/>
              </w:rPr>
              <w:t>0</w:t>
            </w:r>
          </w:p>
        </w:tc>
        <w:tc>
          <w:tcPr>
            <w:tcW w:w="669" w:type="dxa"/>
            <w:shd w:val="clear" w:color="auto" w:fill="FFC000"/>
            <w:vAlign w:val="center"/>
          </w:tcPr>
          <w:p w14:paraId="0BF89730" w14:textId="16158115"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5ACCBB6B" w14:textId="40811779"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7B3ECD70" w14:textId="290D986A"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335C2C29" w14:textId="77777777" w:rsidR="00B05793" w:rsidRPr="0041381B" w:rsidRDefault="00B05793" w:rsidP="00B05793">
            <w:pPr>
              <w:spacing w:after="0" w:line="240" w:lineRule="auto"/>
              <w:jc w:val="center"/>
              <w:rPr>
                <w:rFonts w:ascii="Cambria" w:hAnsi="Cambria" w:cs="Calibri"/>
                <w:sz w:val="20"/>
                <w:szCs w:val="20"/>
              </w:rPr>
            </w:pPr>
            <w:r w:rsidRPr="0041381B">
              <w:rPr>
                <w:rFonts w:ascii="Cambria" w:hAnsi="Cambria" w:cs="Calibri"/>
                <w:sz w:val="20"/>
                <w:szCs w:val="20"/>
              </w:rPr>
              <w:t>GUS</w:t>
            </w:r>
          </w:p>
        </w:tc>
      </w:tr>
      <w:tr w:rsidR="00B05793" w:rsidRPr="0041381B" w14:paraId="1B343425" w14:textId="77777777" w:rsidTr="006A0340">
        <w:trPr>
          <w:cantSplit/>
          <w:trHeight w:val="482"/>
          <w:jc w:val="center"/>
        </w:trPr>
        <w:tc>
          <w:tcPr>
            <w:tcW w:w="9498" w:type="dxa"/>
            <w:gridSpan w:val="7"/>
            <w:shd w:val="pct5" w:color="auto" w:fill="auto"/>
            <w:vAlign w:val="center"/>
          </w:tcPr>
          <w:p w14:paraId="77448877" w14:textId="77777777" w:rsidR="00B05793" w:rsidRPr="0041381B" w:rsidRDefault="00B05793" w:rsidP="00B05793">
            <w:pPr>
              <w:spacing w:after="0" w:line="240" w:lineRule="auto"/>
              <w:contextualSpacing/>
              <w:jc w:val="center"/>
              <w:rPr>
                <w:rFonts w:ascii="Cambria" w:hAnsi="Cambria"/>
                <w:b/>
                <w:sz w:val="20"/>
                <w:szCs w:val="20"/>
              </w:rPr>
            </w:pPr>
            <w:r w:rsidRPr="0041381B">
              <w:rPr>
                <w:rFonts w:ascii="Cambria" w:hAnsi="Cambria"/>
                <w:b/>
                <w:sz w:val="20"/>
                <w:szCs w:val="20"/>
              </w:rPr>
              <w:t>OBSZAR INTERWENCJI VII - GOSPODARKA ODPADAMI I ZAPOBIEGANIE POWSTAWANIU ODPADÓW</w:t>
            </w:r>
          </w:p>
        </w:tc>
      </w:tr>
      <w:tr w:rsidR="00B05793" w:rsidRPr="0041381B" w14:paraId="56A8D71D" w14:textId="77777777" w:rsidTr="00266280">
        <w:trPr>
          <w:cantSplit/>
          <w:trHeight w:val="482"/>
          <w:jc w:val="center"/>
        </w:trPr>
        <w:tc>
          <w:tcPr>
            <w:tcW w:w="3541" w:type="dxa"/>
            <w:vAlign w:val="center"/>
          </w:tcPr>
          <w:p w14:paraId="3CC12D1C"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Mieszkańcy objęci selektywną zbiórka odpadów</w:t>
            </w:r>
          </w:p>
        </w:tc>
        <w:tc>
          <w:tcPr>
            <w:tcW w:w="1220" w:type="dxa"/>
            <w:vAlign w:val="center"/>
          </w:tcPr>
          <w:p w14:paraId="59EC5174"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905" w:type="dxa"/>
            <w:shd w:val="clear" w:color="auto" w:fill="F2F2F2" w:themeFill="background1" w:themeFillShade="F2"/>
            <w:vAlign w:val="center"/>
          </w:tcPr>
          <w:p w14:paraId="59FDB784" w14:textId="43D63702" w:rsidR="00B05793" w:rsidRPr="0041381B" w:rsidRDefault="001B1BFE" w:rsidP="00B05793">
            <w:pPr>
              <w:spacing w:after="0" w:line="240" w:lineRule="auto"/>
              <w:jc w:val="center"/>
              <w:rPr>
                <w:rFonts w:ascii="Cambria" w:hAnsi="Cambria"/>
                <w:b/>
                <w:sz w:val="20"/>
                <w:szCs w:val="20"/>
              </w:rPr>
            </w:pPr>
            <w:r>
              <w:rPr>
                <w:rFonts w:ascii="Cambria" w:hAnsi="Cambria"/>
                <w:b/>
                <w:sz w:val="20"/>
                <w:szCs w:val="20"/>
              </w:rPr>
              <w:t>100</w:t>
            </w:r>
          </w:p>
        </w:tc>
        <w:tc>
          <w:tcPr>
            <w:tcW w:w="669" w:type="dxa"/>
            <w:shd w:val="clear" w:color="auto" w:fill="FFC000"/>
            <w:vAlign w:val="center"/>
          </w:tcPr>
          <w:p w14:paraId="75761DC3"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4F60C7BC"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4EDB67EA"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522E5612" w14:textId="7389386E" w:rsidR="00B05793" w:rsidRPr="0041381B" w:rsidRDefault="00B05793" w:rsidP="00B05793">
            <w:pPr>
              <w:spacing w:after="0" w:line="240" w:lineRule="auto"/>
              <w:jc w:val="center"/>
              <w:rPr>
                <w:rFonts w:ascii="Cambria" w:hAnsi="Cambria"/>
                <w:sz w:val="20"/>
                <w:szCs w:val="20"/>
              </w:rPr>
            </w:pPr>
            <w:r w:rsidRPr="0041381B">
              <w:rPr>
                <w:rFonts w:ascii="Cambria" w:hAnsi="Cambria" w:cs="Calibri"/>
                <w:sz w:val="20"/>
                <w:szCs w:val="20"/>
              </w:rPr>
              <w:t>Miasto</w:t>
            </w:r>
            <w:r w:rsidR="00266280">
              <w:rPr>
                <w:rFonts w:ascii="Cambria" w:hAnsi="Cambria"/>
                <w:sz w:val="20"/>
                <w:szCs w:val="20"/>
              </w:rPr>
              <w:t>, MZM-GO</w:t>
            </w:r>
          </w:p>
        </w:tc>
      </w:tr>
      <w:tr w:rsidR="00B05793" w:rsidRPr="0041381B" w14:paraId="24A9CD57" w14:textId="77777777" w:rsidTr="00266280">
        <w:trPr>
          <w:cantSplit/>
          <w:trHeight w:val="482"/>
          <w:jc w:val="center"/>
        </w:trPr>
        <w:tc>
          <w:tcPr>
            <w:tcW w:w="3541" w:type="dxa"/>
            <w:vAlign w:val="center"/>
          </w:tcPr>
          <w:p w14:paraId="265166ED"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 xml:space="preserve">Łączna masa odpadów komunalnych </w:t>
            </w:r>
          </w:p>
        </w:tc>
        <w:tc>
          <w:tcPr>
            <w:tcW w:w="1220" w:type="dxa"/>
            <w:vAlign w:val="center"/>
          </w:tcPr>
          <w:p w14:paraId="1BE66173"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Mg</w:t>
            </w:r>
          </w:p>
        </w:tc>
        <w:tc>
          <w:tcPr>
            <w:tcW w:w="905" w:type="dxa"/>
            <w:shd w:val="clear" w:color="auto" w:fill="F2F2F2" w:themeFill="background1" w:themeFillShade="F2"/>
            <w:vAlign w:val="center"/>
          </w:tcPr>
          <w:p w14:paraId="703539F6" w14:textId="6957731B" w:rsidR="00B05793" w:rsidRPr="0041381B" w:rsidRDefault="001B1BFE" w:rsidP="00B05793">
            <w:pPr>
              <w:spacing w:after="0" w:line="240" w:lineRule="auto"/>
              <w:jc w:val="center"/>
              <w:rPr>
                <w:rFonts w:ascii="Cambria" w:hAnsi="Cambria"/>
                <w:b/>
                <w:sz w:val="20"/>
                <w:szCs w:val="20"/>
              </w:rPr>
            </w:pPr>
            <w:r w:rsidRPr="001B1BFE">
              <w:rPr>
                <w:rFonts w:ascii="Cambria" w:hAnsi="Cambria"/>
                <w:b/>
                <w:sz w:val="20"/>
                <w:szCs w:val="20"/>
              </w:rPr>
              <w:t>9603,79</w:t>
            </w:r>
          </w:p>
        </w:tc>
        <w:tc>
          <w:tcPr>
            <w:tcW w:w="669" w:type="dxa"/>
            <w:tcBorders>
              <w:bottom w:val="single" w:sz="4" w:space="0" w:color="auto"/>
            </w:tcBorders>
            <w:shd w:val="clear" w:color="auto" w:fill="FF0000"/>
            <w:vAlign w:val="center"/>
          </w:tcPr>
          <w:p w14:paraId="44FD939E"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4F14FAFA"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72ED15D8"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vAlign w:val="center"/>
          </w:tcPr>
          <w:p w14:paraId="0C6BF52F" w14:textId="04FE93CD" w:rsidR="00B05793" w:rsidRPr="0041381B" w:rsidRDefault="00266280" w:rsidP="00B05793">
            <w:pPr>
              <w:spacing w:after="0" w:line="240" w:lineRule="auto"/>
              <w:jc w:val="center"/>
              <w:rPr>
                <w:rFonts w:ascii="Cambria" w:hAnsi="Cambria" w:cs="Calibri"/>
                <w:sz w:val="20"/>
                <w:szCs w:val="20"/>
              </w:rPr>
            </w:pPr>
            <w:r w:rsidRPr="0041381B">
              <w:rPr>
                <w:rFonts w:ascii="Cambria" w:hAnsi="Cambria" w:cs="Calibri"/>
                <w:sz w:val="20"/>
                <w:szCs w:val="20"/>
              </w:rPr>
              <w:t>Miasto</w:t>
            </w:r>
            <w:r>
              <w:rPr>
                <w:rFonts w:ascii="Cambria" w:hAnsi="Cambria"/>
                <w:sz w:val="20"/>
                <w:szCs w:val="20"/>
              </w:rPr>
              <w:t>, MZM-GO</w:t>
            </w:r>
          </w:p>
        </w:tc>
      </w:tr>
      <w:tr w:rsidR="00B05793" w:rsidRPr="0041381B" w14:paraId="64383EC6" w14:textId="77777777" w:rsidTr="00266280">
        <w:trPr>
          <w:cantSplit/>
          <w:trHeight w:val="482"/>
          <w:jc w:val="center"/>
        </w:trPr>
        <w:tc>
          <w:tcPr>
            <w:tcW w:w="3541" w:type="dxa"/>
            <w:vAlign w:val="center"/>
          </w:tcPr>
          <w:p w14:paraId="21373E1A"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Masa wytworzonych odpadów komunalnych na 1 mieszkańca</w:t>
            </w:r>
          </w:p>
        </w:tc>
        <w:tc>
          <w:tcPr>
            <w:tcW w:w="1220" w:type="dxa"/>
            <w:vAlign w:val="center"/>
          </w:tcPr>
          <w:p w14:paraId="5F562776"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kg/M</w:t>
            </w:r>
          </w:p>
        </w:tc>
        <w:tc>
          <w:tcPr>
            <w:tcW w:w="905" w:type="dxa"/>
            <w:shd w:val="clear" w:color="auto" w:fill="F2F2F2" w:themeFill="background1" w:themeFillShade="F2"/>
            <w:vAlign w:val="center"/>
          </w:tcPr>
          <w:p w14:paraId="0734C6AB" w14:textId="432719A0" w:rsidR="00B05793" w:rsidRPr="0041381B" w:rsidRDefault="001B1BFE" w:rsidP="00B05793">
            <w:pPr>
              <w:spacing w:after="0" w:line="240" w:lineRule="auto"/>
              <w:jc w:val="center"/>
              <w:rPr>
                <w:rFonts w:ascii="Cambria" w:hAnsi="Cambria"/>
                <w:b/>
                <w:sz w:val="20"/>
                <w:szCs w:val="20"/>
              </w:rPr>
            </w:pPr>
            <w:r>
              <w:rPr>
                <w:rFonts w:ascii="Cambria" w:hAnsi="Cambria"/>
                <w:b/>
                <w:sz w:val="20"/>
                <w:szCs w:val="20"/>
              </w:rPr>
              <w:t>348,0</w:t>
            </w:r>
          </w:p>
        </w:tc>
        <w:tc>
          <w:tcPr>
            <w:tcW w:w="669" w:type="dxa"/>
            <w:tcBorders>
              <w:bottom w:val="single" w:sz="4" w:space="0" w:color="auto"/>
            </w:tcBorders>
            <w:shd w:val="clear" w:color="auto" w:fill="FF0000"/>
            <w:vAlign w:val="center"/>
          </w:tcPr>
          <w:p w14:paraId="0EB637B6"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7F83ED52"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03346970"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1840" w:type="dxa"/>
            <w:vAlign w:val="center"/>
          </w:tcPr>
          <w:p w14:paraId="0CBDB0E7" w14:textId="75365D7C" w:rsidR="00B05793" w:rsidRPr="0041381B" w:rsidRDefault="00266280" w:rsidP="00B05793">
            <w:pPr>
              <w:spacing w:after="0" w:line="240" w:lineRule="auto"/>
              <w:jc w:val="center"/>
              <w:rPr>
                <w:rFonts w:ascii="Cambria" w:hAnsi="Cambria"/>
                <w:sz w:val="20"/>
                <w:szCs w:val="20"/>
              </w:rPr>
            </w:pPr>
            <w:r w:rsidRPr="0041381B">
              <w:rPr>
                <w:rFonts w:ascii="Cambria" w:hAnsi="Cambria" w:cs="Calibri"/>
                <w:sz w:val="20"/>
                <w:szCs w:val="20"/>
              </w:rPr>
              <w:t>Miasto</w:t>
            </w:r>
            <w:r>
              <w:rPr>
                <w:rFonts w:ascii="Cambria" w:hAnsi="Cambria"/>
                <w:sz w:val="20"/>
                <w:szCs w:val="20"/>
              </w:rPr>
              <w:t>, MZM-GO</w:t>
            </w:r>
          </w:p>
        </w:tc>
      </w:tr>
      <w:tr w:rsidR="00B05793" w:rsidRPr="0041381B" w14:paraId="037FB04D" w14:textId="77777777" w:rsidTr="00266280">
        <w:trPr>
          <w:cantSplit/>
          <w:trHeight w:val="482"/>
          <w:jc w:val="center"/>
        </w:trPr>
        <w:tc>
          <w:tcPr>
            <w:tcW w:w="3541" w:type="dxa"/>
            <w:vAlign w:val="center"/>
          </w:tcPr>
          <w:p w14:paraId="427AD3B1"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Osiągnięty poziom przygotowania do ponownego użycia i recyklingu odpadów komunalnych</w:t>
            </w:r>
          </w:p>
        </w:tc>
        <w:tc>
          <w:tcPr>
            <w:tcW w:w="1220" w:type="dxa"/>
            <w:vAlign w:val="center"/>
          </w:tcPr>
          <w:p w14:paraId="7D180A6F"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905" w:type="dxa"/>
            <w:shd w:val="clear" w:color="auto" w:fill="F2F2F2" w:themeFill="background1" w:themeFillShade="F2"/>
            <w:vAlign w:val="center"/>
          </w:tcPr>
          <w:p w14:paraId="1E553C10" w14:textId="67C82546" w:rsidR="00B05793" w:rsidRPr="0041381B" w:rsidRDefault="00266280" w:rsidP="00B05793">
            <w:pPr>
              <w:spacing w:after="0" w:line="240" w:lineRule="auto"/>
              <w:jc w:val="center"/>
              <w:rPr>
                <w:rFonts w:ascii="Cambria" w:hAnsi="Cambria"/>
                <w:b/>
                <w:sz w:val="20"/>
                <w:szCs w:val="20"/>
              </w:rPr>
            </w:pPr>
            <w:r>
              <w:rPr>
                <w:rFonts w:ascii="Cambria" w:hAnsi="Cambria"/>
                <w:b/>
                <w:sz w:val="20"/>
                <w:szCs w:val="20"/>
              </w:rPr>
              <w:t>25,89</w:t>
            </w:r>
          </w:p>
        </w:tc>
        <w:tc>
          <w:tcPr>
            <w:tcW w:w="669" w:type="dxa"/>
            <w:tcBorders>
              <w:bottom w:val="single" w:sz="4" w:space="0" w:color="auto"/>
            </w:tcBorders>
            <w:shd w:val="clear" w:color="auto" w:fill="70AD47" w:themeFill="accent6"/>
            <w:vAlign w:val="center"/>
          </w:tcPr>
          <w:p w14:paraId="46EDEF7A"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310907F8"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4283771B"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vAlign w:val="center"/>
          </w:tcPr>
          <w:p w14:paraId="487D219F" w14:textId="305F2D85" w:rsidR="00B05793" w:rsidRPr="0041381B" w:rsidRDefault="00266280" w:rsidP="00B05793">
            <w:pPr>
              <w:spacing w:after="0" w:line="240" w:lineRule="auto"/>
              <w:jc w:val="center"/>
              <w:rPr>
                <w:rFonts w:ascii="Cambria" w:hAnsi="Cambria" w:cs="Calibri"/>
                <w:sz w:val="20"/>
                <w:szCs w:val="20"/>
              </w:rPr>
            </w:pPr>
            <w:r w:rsidRPr="0041381B">
              <w:rPr>
                <w:rFonts w:ascii="Cambria" w:hAnsi="Cambria" w:cs="Calibri"/>
                <w:sz w:val="20"/>
                <w:szCs w:val="20"/>
              </w:rPr>
              <w:t>Miasto</w:t>
            </w:r>
            <w:r>
              <w:rPr>
                <w:rFonts w:ascii="Cambria" w:hAnsi="Cambria"/>
                <w:sz w:val="20"/>
                <w:szCs w:val="20"/>
              </w:rPr>
              <w:t>, MZM-GO</w:t>
            </w:r>
          </w:p>
        </w:tc>
      </w:tr>
      <w:tr w:rsidR="00B05793" w:rsidRPr="0041381B" w14:paraId="0DB1881E" w14:textId="77777777" w:rsidTr="00266280">
        <w:trPr>
          <w:cantSplit/>
          <w:trHeight w:val="482"/>
          <w:jc w:val="center"/>
        </w:trPr>
        <w:tc>
          <w:tcPr>
            <w:tcW w:w="3541" w:type="dxa"/>
            <w:vAlign w:val="center"/>
          </w:tcPr>
          <w:p w14:paraId="549B1DCA"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Masa odpadów zawierających azbest pozostała do unieszkodliwienia</w:t>
            </w:r>
          </w:p>
        </w:tc>
        <w:tc>
          <w:tcPr>
            <w:tcW w:w="1220" w:type="dxa"/>
            <w:vAlign w:val="center"/>
          </w:tcPr>
          <w:p w14:paraId="5DD2A17A"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Mg</w:t>
            </w:r>
          </w:p>
        </w:tc>
        <w:tc>
          <w:tcPr>
            <w:tcW w:w="905" w:type="dxa"/>
            <w:shd w:val="clear" w:color="auto" w:fill="F2F2F2" w:themeFill="background1" w:themeFillShade="F2"/>
            <w:vAlign w:val="center"/>
          </w:tcPr>
          <w:p w14:paraId="7489B004" w14:textId="4ECFC611" w:rsidR="00B05793" w:rsidRPr="0041381B" w:rsidRDefault="00266280" w:rsidP="00B05793">
            <w:pPr>
              <w:spacing w:after="0" w:line="240" w:lineRule="auto"/>
              <w:jc w:val="center"/>
              <w:rPr>
                <w:rFonts w:ascii="Cambria" w:hAnsi="Cambria"/>
                <w:b/>
                <w:sz w:val="20"/>
                <w:szCs w:val="20"/>
              </w:rPr>
            </w:pPr>
            <w:r>
              <w:rPr>
                <w:rFonts w:ascii="Cambria" w:hAnsi="Cambria"/>
                <w:b/>
                <w:sz w:val="20"/>
                <w:szCs w:val="20"/>
              </w:rPr>
              <w:t>389</w:t>
            </w:r>
          </w:p>
        </w:tc>
        <w:tc>
          <w:tcPr>
            <w:tcW w:w="669" w:type="dxa"/>
            <w:tcBorders>
              <w:bottom w:val="single" w:sz="4" w:space="0" w:color="auto"/>
            </w:tcBorders>
            <w:shd w:val="clear" w:color="auto" w:fill="FF0000"/>
            <w:vAlign w:val="center"/>
          </w:tcPr>
          <w:p w14:paraId="61327C77"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FF0000"/>
            <w:vAlign w:val="center"/>
          </w:tcPr>
          <w:p w14:paraId="68DDDA8A"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FF0000"/>
            <w:vAlign w:val="center"/>
          </w:tcPr>
          <w:p w14:paraId="2215BCE5"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vAlign w:val="center"/>
          </w:tcPr>
          <w:p w14:paraId="36FC7216" w14:textId="77777777" w:rsidR="00B05793" w:rsidRPr="0041381B" w:rsidRDefault="00B05793" w:rsidP="00B05793">
            <w:pPr>
              <w:spacing w:after="0" w:line="240" w:lineRule="auto"/>
              <w:jc w:val="center"/>
              <w:rPr>
                <w:rFonts w:ascii="Cambria" w:hAnsi="Cambria" w:cs="Calibri"/>
                <w:sz w:val="20"/>
                <w:szCs w:val="20"/>
              </w:rPr>
            </w:pPr>
            <w:r w:rsidRPr="0041381B">
              <w:rPr>
                <w:rFonts w:ascii="Cambria" w:hAnsi="Cambria"/>
                <w:sz w:val="20"/>
                <w:szCs w:val="20"/>
              </w:rPr>
              <w:t>Baza azbestowa</w:t>
            </w:r>
          </w:p>
        </w:tc>
      </w:tr>
      <w:tr w:rsidR="00B05793" w:rsidRPr="0041381B" w14:paraId="59D16BE8" w14:textId="77777777" w:rsidTr="00266280">
        <w:trPr>
          <w:cantSplit/>
          <w:trHeight w:val="482"/>
          <w:jc w:val="center"/>
        </w:trPr>
        <w:tc>
          <w:tcPr>
            <w:tcW w:w="3541" w:type="dxa"/>
            <w:vAlign w:val="center"/>
          </w:tcPr>
          <w:p w14:paraId="6EBF9D5E" w14:textId="77777777" w:rsidR="00B05793" w:rsidRPr="0041381B" w:rsidRDefault="00B05793" w:rsidP="00B05793">
            <w:pPr>
              <w:spacing w:after="0" w:line="240" w:lineRule="auto"/>
              <w:jc w:val="center"/>
              <w:rPr>
                <w:rFonts w:ascii="Cambria" w:eastAsia="Times New Roman" w:hAnsi="Cambria" w:cs="Arial"/>
                <w:sz w:val="20"/>
                <w:szCs w:val="20"/>
                <w:lang w:eastAsia="pl-PL"/>
              </w:rPr>
            </w:pPr>
            <w:r w:rsidRPr="0041381B">
              <w:rPr>
                <w:rFonts w:ascii="Cambria" w:hAnsi="Cambria"/>
                <w:sz w:val="20"/>
                <w:szCs w:val="20"/>
              </w:rPr>
              <w:t>Dzikie wysypiska odpadów zlikwidowane w ciągu roku</w:t>
            </w:r>
          </w:p>
        </w:tc>
        <w:tc>
          <w:tcPr>
            <w:tcW w:w="1220" w:type="dxa"/>
            <w:vAlign w:val="center"/>
          </w:tcPr>
          <w:p w14:paraId="48052160"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szt.</w:t>
            </w:r>
          </w:p>
        </w:tc>
        <w:tc>
          <w:tcPr>
            <w:tcW w:w="905" w:type="dxa"/>
            <w:shd w:val="clear" w:color="auto" w:fill="F2F2F2" w:themeFill="background1" w:themeFillShade="F2"/>
            <w:vAlign w:val="center"/>
          </w:tcPr>
          <w:p w14:paraId="07DE2E07" w14:textId="13EE5FB5" w:rsidR="00B05793" w:rsidRPr="0041381B" w:rsidRDefault="00266280" w:rsidP="00B05793">
            <w:pPr>
              <w:spacing w:after="0" w:line="240" w:lineRule="auto"/>
              <w:jc w:val="center"/>
              <w:rPr>
                <w:rFonts w:ascii="Cambria" w:hAnsi="Cambria"/>
                <w:b/>
                <w:sz w:val="20"/>
                <w:szCs w:val="20"/>
              </w:rPr>
            </w:pPr>
            <w:r>
              <w:rPr>
                <w:rFonts w:ascii="Cambria" w:hAnsi="Cambria"/>
                <w:b/>
                <w:sz w:val="20"/>
                <w:szCs w:val="20"/>
              </w:rPr>
              <w:t>0</w:t>
            </w:r>
          </w:p>
        </w:tc>
        <w:tc>
          <w:tcPr>
            <w:tcW w:w="669" w:type="dxa"/>
            <w:shd w:val="clear" w:color="auto" w:fill="FFC000"/>
            <w:vAlign w:val="center"/>
          </w:tcPr>
          <w:p w14:paraId="71988753" w14:textId="56076E31"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038C719E" w14:textId="0C4DBEEC"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3DEF749E" w14:textId="71CB1CF9"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2659B069" w14:textId="77777777" w:rsidR="00B05793" w:rsidRPr="0041381B" w:rsidRDefault="00B05793" w:rsidP="00B05793">
            <w:pPr>
              <w:spacing w:after="0" w:line="240" w:lineRule="auto"/>
              <w:jc w:val="center"/>
              <w:rPr>
                <w:rFonts w:ascii="Cambria" w:hAnsi="Cambria" w:cs="Calibri"/>
                <w:sz w:val="20"/>
                <w:szCs w:val="20"/>
              </w:rPr>
            </w:pPr>
            <w:r w:rsidRPr="0041381B">
              <w:rPr>
                <w:rFonts w:ascii="Cambria" w:hAnsi="Cambria" w:cs="Calibri"/>
                <w:sz w:val="20"/>
                <w:szCs w:val="20"/>
              </w:rPr>
              <w:t>GUS</w:t>
            </w:r>
          </w:p>
        </w:tc>
      </w:tr>
      <w:tr w:rsidR="00B05793" w:rsidRPr="0041381B" w14:paraId="2E304644" w14:textId="77777777" w:rsidTr="00266280">
        <w:trPr>
          <w:cantSplit/>
          <w:trHeight w:val="482"/>
          <w:jc w:val="center"/>
        </w:trPr>
        <w:tc>
          <w:tcPr>
            <w:tcW w:w="3541" w:type="dxa"/>
            <w:vAlign w:val="center"/>
          </w:tcPr>
          <w:p w14:paraId="52259339" w14:textId="77777777" w:rsidR="00B05793" w:rsidRPr="0041381B" w:rsidRDefault="00B05793" w:rsidP="00B05793">
            <w:pPr>
              <w:spacing w:after="0" w:line="240" w:lineRule="auto"/>
              <w:jc w:val="center"/>
              <w:rPr>
                <w:rFonts w:ascii="Cambria" w:eastAsia="Times New Roman" w:hAnsi="Cambria" w:cs="Arial"/>
                <w:sz w:val="20"/>
                <w:szCs w:val="20"/>
                <w:lang w:eastAsia="pl-PL"/>
              </w:rPr>
            </w:pPr>
            <w:r w:rsidRPr="0041381B">
              <w:rPr>
                <w:rFonts w:ascii="Cambria" w:hAnsi="Cambria"/>
                <w:sz w:val="20"/>
                <w:szCs w:val="20"/>
              </w:rPr>
              <w:t>Odpady komunalne zebrane podczas likwidacji dzikich wysypisk</w:t>
            </w:r>
          </w:p>
        </w:tc>
        <w:tc>
          <w:tcPr>
            <w:tcW w:w="1220" w:type="dxa"/>
            <w:vAlign w:val="center"/>
          </w:tcPr>
          <w:p w14:paraId="068DD9C9"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Mg</w:t>
            </w:r>
          </w:p>
        </w:tc>
        <w:tc>
          <w:tcPr>
            <w:tcW w:w="905" w:type="dxa"/>
            <w:shd w:val="clear" w:color="auto" w:fill="F2F2F2" w:themeFill="background1" w:themeFillShade="F2"/>
            <w:vAlign w:val="center"/>
          </w:tcPr>
          <w:p w14:paraId="0AE8B2F6" w14:textId="3ADA5AF3" w:rsidR="00B05793" w:rsidRPr="0041381B" w:rsidRDefault="00266280" w:rsidP="00B05793">
            <w:pPr>
              <w:spacing w:after="0" w:line="240" w:lineRule="auto"/>
              <w:jc w:val="center"/>
              <w:rPr>
                <w:rFonts w:ascii="Cambria" w:hAnsi="Cambria"/>
                <w:b/>
                <w:sz w:val="20"/>
                <w:szCs w:val="20"/>
              </w:rPr>
            </w:pPr>
            <w:r>
              <w:rPr>
                <w:rFonts w:ascii="Cambria" w:hAnsi="Cambria"/>
                <w:b/>
                <w:sz w:val="20"/>
                <w:szCs w:val="20"/>
              </w:rPr>
              <w:t>0</w:t>
            </w:r>
          </w:p>
        </w:tc>
        <w:tc>
          <w:tcPr>
            <w:tcW w:w="669" w:type="dxa"/>
            <w:shd w:val="clear" w:color="auto" w:fill="FFC000"/>
            <w:vAlign w:val="center"/>
          </w:tcPr>
          <w:p w14:paraId="1C265106" w14:textId="79C29BD3"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w:t>
            </w:r>
          </w:p>
        </w:tc>
        <w:tc>
          <w:tcPr>
            <w:tcW w:w="669" w:type="dxa"/>
            <w:shd w:val="clear" w:color="auto" w:fill="FFC000"/>
            <w:vAlign w:val="center"/>
          </w:tcPr>
          <w:p w14:paraId="04FF1BDD" w14:textId="0681ABC1"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w:t>
            </w:r>
          </w:p>
        </w:tc>
        <w:tc>
          <w:tcPr>
            <w:tcW w:w="654" w:type="dxa"/>
            <w:shd w:val="clear" w:color="auto" w:fill="FFC000"/>
            <w:vAlign w:val="center"/>
          </w:tcPr>
          <w:p w14:paraId="49DCA81B" w14:textId="15547CBA"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w:t>
            </w:r>
          </w:p>
        </w:tc>
        <w:tc>
          <w:tcPr>
            <w:tcW w:w="1840" w:type="dxa"/>
            <w:vAlign w:val="center"/>
          </w:tcPr>
          <w:p w14:paraId="3129DDD7"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cs="Calibri"/>
                <w:sz w:val="20"/>
                <w:szCs w:val="20"/>
              </w:rPr>
              <w:t>GUS</w:t>
            </w:r>
          </w:p>
        </w:tc>
      </w:tr>
      <w:tr w:rsidR="00B05793" w:rsidRPr="0041381B" w14:paraId="7D94750E" w14:textId="77777777" w:rsidTr="006A0340">
        <w:trPr>
          <w:cantSplit/>
          <w:trHeight w:val="482"/>
          <w:jc w:val="center"/>
        </w:trPr>
        <w:tc>
          <w:tcPr>
            <w:tcW w:w="9498" w:type="dxa"/>
            <w:gridSpan w:val="7"/>
            <w:shd w:val="pct5" w:color="auto" w:fill="auto"/>
            <w:vAlign w:val="center"/>
          </w:tcPr>
          <w:p w14:paraId="0D046B49" w14:textId="77777777" w:rsidR="00B05793" w:rsidRPr="0041381B" w:rsidRDefault="00B05793" w:rsidP="00B05793">
            <w:pPr>
              <w:spacing w:after="0" w:line="240" w:lineRule="auto"/>
              <w:contextualSpacing/>
              <w:jc w:val="center"/>
              <w:rPr>
                <w:rFonts w:ascii="Cambria" w:hAnsi="Cambria"/>
                <w:b/>
                <w:sz w:val="20"/>
                <w:szCs w:val="20"/>
              </w:rPr>
            </w:pPr>
            <w:r w:rsidRPr="0041381B">
              <w:rPr>
                <w:rFonts w:ascii="Cambria" w:hAnsi="Cambria"/>
                <w:b/>
                <w:sz w:val="20"/>
                <w:szCs w:val="20"/>
              </w:rPr>
              <w:t>OBSZAR INTERWENCJI VIII - ZASOBY PRZYRODNICZE</w:t>
            </w:r>
          </w:p>
        </w:tc>
      </w:tr>
      <w:tr w:rsidR="00B05793" w:rsidRPr="0041381B" w14:paraId="6F20588C" w14:textId="77777777" w:rsidTr="00A611C3">
        <w:trPr>
          <w:cantSplit/>
          <w:trHeight w:val="482"/>
          <w:jc w:val="center"/>
        </w:trPr>
        <w:tc>
          <w:tcPr>
            <w:tcW w:w="3541" w:type="dxa"/>
            <w:vAlign w:val="center"/>
          </w:tcPr>
          <w:p w14:paraId="435B9A5D" w14:textId="7EA452C4"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Powierzchnia obszarów prawnie chronionych (z wyłączeniem obszarów Natura 2000)</w:t>
            </w:r>
          </w:p>
        </w:tc>
        <w:tc>
          <w:tcPr>
            <w:tcW w:w="1220" w:type="dxa"/>
            <w:vAlign w:val="center"/>
          </w:tcPr>
          <w:p w14:paraId="2C3DBA6D"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ha</w:t>
            </w:r>
          </w:p>
        </w:tc>
        <w:tc>
          <w:tcPr>
            <w:tcW w:w="905" w:type="dxa"/>
            <w:shd w:val="clear" w:color="auto" w:fill="F2F2F2" w:themeFill="background1" w:themeFillShade="F2"/>
            <w:vAlign w:val="center"/>
          </w:tcPr>
          <w:p w14:paraId="5725BCDD" w14:textId="6BF7ADBC" w:rsidR="00B05793" w:rsidRPr="0041381B" w:rsidRDefault="00266280" w:rsidP="00B05793">
            <w:pPr>
              <w:spacing w:after="0" w:line="240" w:lineRule="auto"/>
              <w:jc w:val="center"/>
              <w:rPr>
                <w:rFonts w:ascii="Cambria" w:hAnsi="Cambria"/>
                <w:b/>
                <w:sz w:val="20"/>
                <w:szCs w:val="20"/>
              </w:rPr>
            </w:pPr>
            <w:r>
              <w:rPr>
                <w:rFonts w:ascii="Cambria" w:hAnsi="Cambria"/>
                <w:b/>
                <w:sz w:val="20"/>
                <w:szCs w:val="20"/>
              </w:rPr>
              <w:t>621,30</w:t>
            </w:r>
          </w:p>
        </w:tc>
        <w:tc>
          <w:tcPr>
            <w:tcW w:w="669" w:type="dxa"/>
            <w:tcBorders>
              <w:bottom w:val="single" w:sz="4" w:space="0" w:color="auto"/>
            </w:tcBorders>
            <w:shd w:val="clear" w:color="auto" w:fill="70AD47" w:themeFill="accent6"/>
            <w:vAlign w:val="center"/>
          </w:tcPr>
          <w:p w14:paraId="5DCB5F3F"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5E11E27B"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6F2A666B"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vAlign w:val="center"/>
          </w:tcPr>
          <w:p w14:paraId="48A7F9A0"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GUS</w:t>
            </w:r>
          </w:p>
        </w:tc>
      </w:tr>
      <w:tr w:rsidR="00B05793" w:rsidRPr="0041381B" w14:paraId="176C4606" w14:textId="77777777" w:rsidTr="00A611C3">
        <w:trPr>
          <w:cantSplit/>
          <w:trHeight w:val="482"/>
          <w:jc w:val="center"/>
        </w:trPr>
        <w:tc>
          <w:tcPr>
            <w:tcW w:w="3541" w:type="dxa"/>
            <w:vAlign w:val="center"/>
          </w:tcPr>
          <w:p w14:paraId="46F1E281"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 xml:space="preserve">   Udział obszarów prawnie chronionych w powierzchni ogółem</w:t>
            </w:r>
          </w:p>
        </w:tc>
        <w:tc>
          <w:tcPr>
            <w:tcW w:w="1220" w:type="dxa"/>
            <w:vAlign w:val="center"/>
          </w:tcPr>
          <w:p w14:paraId="488B3B37"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905" w:type="dxa"/>
            <w:shd w:val="clear" w:color="auto" w:fill="F2F2F2" w:themeFill="background1" w:themeFillShade="F2"/>
            <w:vAlign w:val="center"/>
          </w:tcPr>
          <w:p w14:paraId="206B8A58" w14:textId="33FBFB50" w:rsidR="00B05793" w:rsidRPr="0041381B" w:rsidRDefault="00266280" w:rsidP="00B05793">
            <w:pPr>
              <w:spacing w:after="0" w:line="240" w:lineRule="auto"/>
              <w:jc w:val="center"/>
              <w:rPr>
                <w:rFonts w:ascii="Cambria" w:hAnsi="Cambria"/>
                <w:b/>
                <w:sz w:val="20"/>
                <w:szCs w:val="20"/>
              </w:rPr>
            </w:pPr>
            <w:r>
              <w:rPr>
                <w:rFonts w:ascii="Cambria" w:hAnsi="Cambria"/>
                <w:b/>
                <w:sz w:val="20"/>
                <w:szCs w:val="20"/>
              </w:rPr>
              <w:t>45,3</w:t>
            </w:r>
          </w:p>
        </w:tc>
        <w:tc>
          <w:tcPr>
            <w:tcW w:w="669" w:type="dxa"/>
            <w:tcBorders>
              <w:bottom w:val="single" w:sz="4" w:space="0" w:color="auto"/>
            </w:tcBorders>
            <w:shd w:val="clear" w:color="auto" w:fill="70AD47" w:themeFill="accent6"/>
            <w:vAlign w:val="center"/>
          </w:tcPr>
          <w:p w14:paraId="58A711E2"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1C65E29F"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0BB3A73C"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sz w:val="20"/>
                <w:szCs w:val="20"/>
              </w:rPr>
              <w:t>↑</w:t>
            </w:r>
          </w:p>
        </w:tc>
        <w:tc>
          <w:tcPr>
            <w:tcW w:w="1840" w:type="dxa"/>
            <w:vAlign w:val="center"/>
          </w:tcPr>
          <w:p w14:paraId="0623687D"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GUS</w:t>
            </w:r>
          </w:p>
        </w:tc>
      </w:tr>
      <w:tr w:rsidR="00B05793" w:rsidRPr="0041381B" w14:paraId="42A12459" w14:textId="77777777" w:rsidTr="00A611C3">
        <w:trPr>
          <w:cantSplit/>
          <w:trHeight w:val="482"/>
          <w:jc w:val="center"/>
        </w:trPr>
        <w:tc>
          <w:tcPr>
            <w:tcW w:w="3541" w:type="dxa"/>
            <w:vAlign w:val="center"/>
          </w:tcPr>
          <w:p w14:paraId="2FC71A04"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Pomniki przyrody</w:t>
            </w:r>
          </w:p>
        </w:tc>
        <w:tc>
          <w:tcPr>
            <w:tcW w:w="1220" w:type="dxa"/>
            <w:vAlign w:val="center"/>
          </w:tcPr>
          <w:p w14:paraId="043DCA06"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szt.</w:t>
            </w:r>
          </w:p>
        </w:tc>
        <w:tc>
          <w:tcPr>
            <w:tcW w:w="905" w:type="dxa"/>
            <w:shd w:val="clear" w:color="auto" w:fill="F2F2F2" w:themeFill="background1" w:themeFillShade="F2"/>
            <w:vAlign w:val="center"/>
          </w:tcPr>
          <w:p w14:paraId="517BEEFE" w14:textId="54AAF504" w:rsidR="00B05793" w:rsidRPr="0041381B" w:rsidRDefault="00F245C0" w:rsidP="00B05793">
            <w:pPr>
              <w:spacing w:after="0" w:line="240" w:lineRule="auto"/>
              <w:jc w:val="center"/>
              <w:rPr>
                <w:rFonts w:ascii="Cambria" w:hAnsi="Cambria"/>
                <w:b/>
                <w:sz w:val="20"/>
                <w:szCs w:val="20"/>
              </w:rPr>
            </w:pPr>
            <w:r>
              <w:rPr>
                <w:rFonts w:ascii="Cambria" w:hAnsi="Cambria"/>
                <w:b/>
                <w:sz w:val="20"/>
                <w:szCs w:val="20"/>
              </w:rPr>
              <w:t>15</w:t>
            </w:r>
          </w:p>
        </w:tc>
        <w:tc>
          <w:tcPr>
            <w:tcW w:w="669" w:type="dxa"/>
            <w:tcBorders>
              <w:bottom w:val="single" w:sz="4" w:space="0" w:color="auto"/>
            </w:tcBorders>
            <w:shd w:val="clear" w:color="auto" w:fill="70AD47" w:themeFill="accent6"/>
            <w:vAlign w:val="center"/>
          </w:tcPr>
          <w:p w14:paraId="1A8C6390"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16D44443"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684B739D"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1840" w:type="dxa"/>
            <w:vAlign w:val="center"/>
          </w:tcPr>
          <w:p w14:paraId="319F2D7F"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CRFOP, GUS</w:t>
            </w:r>
          </w:p>
        </w:tc>
      </w:tr>
      <w:tr w:rsidR="00B05793" w:rsidRPr="0041381B" w14:paraId="75C86371" w14:textId="77777777" w:rsidTr="00A611C3">
        <w:trPr>
          <w:cantSplit/>
          <w:trHeight w:val="482"/>
          <w:jc w:val="center"/>
        </w:trPr>
        <w:tc>
          <w:tcPr>
            <w:tcW w:w="3541" w:type="dxa"/>
            <w:vAlign w:val="center"/>
          </w:tcPr>
          <w:p w14:paraId="3AFC418D"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Powierzchnia lasów</w:t>
            </w:r>
          </w:p>
        </w:tc>
        <w:tc>
          <w:tcPr>
            <w:tcW w:w="1220" w:type="dxa"/>
            <w:vAlign w:val="center"/>
          </w:tcPr>
          <w:p w14:paraId="7A6B822E"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ha</w:t>
            </w:r>
          </w:p>
        </w:tc>
        <w:tc>
          <w:tcPr>
            <w:tcW w:w="905" w:type="dxa"/>
            <w:shd w:val="clear" w:color="auto" w:fill="F2F2F2" w:themeFill="background1" w:themeFillShade="F2"/>
            <w:vAlign w:val="center"/>
          </w:tcPr>
          <w:p w14:paraId="096E1540" w14:textId="298CE8DB" w:rsidR="00B05793" w:rsidRPr="0041381B" w:rsidRDefault="00266280" w:rsidP="00B05793">
            <w:pPr>
              <w:spacing w:after="0" w:line="240" w:lineRule="auto"/>
              <w:jc w:val="center"/>
              <w:rPr>
                <w:rFonts w:ascii="Cambria" w:hAnsi="Cambria"/>
                <w:b/>
                <w:sz w:val="20"/>
                <w:szCs w:val="20"/>
              </w:rPr>
            </w:pPr>
            <w:r>
              <w:rPr>
                <w:rFonts w:ascii="Cambria" w:hAnsi="Cambria"/>
                <w:b/>
                <w:sz w:val="20"/>
                <w:szCs w:val="20"/>
              </w:rPr>
              <w:t>98,18</w:t>
            </w:r>
          </w:p>
        </w:tc>
        <w:tc>
          <w:tcPr>
            <w:tcW w:w="669" w:type="dxa"/>
            <w:tcBorders>
              <w:bottom w:val="single" w:sz="4" w:space="0" w:color="auto"/>
            </w:tcBorders>
            <w:shd w:val="clear" w:color="auto" w:fill="70AD47" w:themeFill="accent6"/>
            <w:vAlign w:val="center"/>
          </w:tcPr>
          <w:p w14:paraId="5F31F983"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1B3DF873"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33710FCC"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1840" w:type="dxa"/>
            <w:vAlign w:val="center"/>
          </w:tcPr>
          <w:p w14:paraId="1377CB8C"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GUS</w:t>
            </w:r>
          </w:p>
        </w:tc>
      </w:tr>
      <w:tr w:rsidR="00B05793" w:rsidRPr="0041381B" w14:paraId="6A3D33CF" w14:textId="77777777" w:rsidTr="00A611C3">
        <w:trPr>
          <w:cantSplit/>
          <w:trHeight w:val="482"/>
          <w:jc w:val="center"/>
        </w:trPr>
        <w:tc>
          <w:tcPr>
            <w:tcW w:w="3541" w:type="dxa"/>
            <w:vAlign w:val="center"/>
          </w:tcPr>
          <w:p w14:paraId="76772F1E" w14:textId="7F9DF95B"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Lesistość</w:t>
            </w:r>
          </w:p>
        </w:tc>
        <w:tc>
          <w:tcPr>
            <w:tcW w:w="1220" w:type="dxa"/>
            <w:vAlign w:val="center"/>
          </w:tcPr>
          <w:p w14:paraId="55579579" w14:textId="6A7424EC"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905" w:type="dxa"/>
            <w:shd w:val="clear" w:color="auto" w:fill="F2F2F2" w:themeFill="background1" w:themeFillShade="F2"/>
            <w:vAlign w:val="center"/>
          </w:tcPr>
          <w:p w14:paraId="1C0E1B4D" w14:textId="339D8FA3" w:rsidR="00B05793" w:rsidRPr="0041381B" w:rsidRDefault="00266280" w:rsidP="00B05793">
            <w:pPr>
              <w:spacing w:after="0" w:line="240" w:lineRule="auto"/>
              <w:jc w:val="center"/>
              <w:rPr>
                <w:rFonts w:ascii="Cambria" w:hAnsi="Cambria"/>
                <w:b/>
                <w:sz w:val="20"/>
                <w:szCs w:val="20"/>
              </w:rPr>
            </w:pPr>
            <w:r>
              <w:rPr>
                <w:rFonts w:ascii="Cambria" w:hAnsi="Cambria"/>
                <w:b/>
                <w:sz w:val="20"/>
                <w:szCs w:val="20"/>
              </w:rPr>
              <w:t>7,1</w:t>
            </w:r>
          </w:p>
        </w:tc>
        <w:tc>
          <w:tcPr>
            <w:tcW w:w="669" w:type="dxa"/>
            <w:tcBorders>
              <w:bottom w:val="single" w:sz="4" w:space="0" w:color="auto"/>
            </w:tcBorders>
            <w:shd w:val="clear" w:color="auto" w:fill="70AD47" w:themeFill="accent6"/>
            <w:vAlign w:val="center"/>
          </w:tcPr>
          <w:p w14:paraId="643A125E" w14:textId="565DF800"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22DF7F3C" w14:textId="6DFFFF2C"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7320E787" w14:textId="10ED3FC3"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1840" w:type="dxa"/>
            <w:vAlign w:val="center"/>
          </w:tcPr>
          <w:p w14:paraId="505F11DD" w14:textId="78B3CA38"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GUS</w:t>
            </w:r>
          </w:p>
        </w:tc>
      </w:tr>
      <w:tr w:rsidR="00B05793" w:rsidRPr="0041381B" w14:paraId="1AA7AF2A" w14:textId="77777777" w:rsidTr="00A611C3">
        <w:trPr>
          <w:cantSplit/>
          <w:trHeight w:val="482"/>
          <w:jc w:val="center"/>
        </w:trPr>
        <w:tc>
          <w:tcPr>
            <w:tcW w:w="3541" w:type="dxa"/>
            <w:tcBorders>
              <w:bottom w:val="single" w:sz="4" w:space="0" w:color="auto"/>
            </w:tcBorders>
            <w:vAlign w:val="center"/>
          </w:tcPr>
          <w:p w14:paraId="1502F7A9"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 xml:space="preserve">Udział powierzchni terenów zieleni </w:t>
            </w:r>
          </w:p>
          <w:p w14:paraId="1D0078F2" w14:textId="2DE3BE33"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 powierzchni ogółem</w:t>
            </w:r>
          </w:p>
        </w:tc>
        <w:tc>
          <w:tcPr>
            <w:tcW w:w="1220" w:type="dxa"/>
            <w:tcBorders>
              <w:bottom w:val="single" w:sz="4" w:space="0" w:color="auto"/>
            </w:tcBorders>
            <w:vAlign w:val="center"/>
          </w:tcPr>
          <w:p w14:paraId="362CA1E6" w14:textId="15048006"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905" w:type="dxa"/>
            <w:tcBorders>
              <w:bottom w:val="single" w:sz="4" w:space="0" w:color="auto"/>
            </w:tcBorders>
            <w:shd w:val="clear" w:color="auto" w:fill="F2F2F2" w:themeFill="background1" w:themeFillShade="F2"/>
            <w:vAlign w:val="center"/>
          </w:tcPr>
          <w:p w14:paraId="694BC10E" w14:textId="1247ADEE" w:rsidR="00B05793" w:rsidRPr="0041381B" w:rsidRDefault="00A611C3" w:rsidP="00B05793">
            <w:pPr>
              <w:spacing w:after="0" w:line="240" w:lineRule="auto"/>
              <w:jc w:val="center"/>
              <w:rPr>
                <w:rFonts w:ascii="Cambria" w:hAnsi="Cambria"/>
                <w:b/>
                <w:sz w:val="20"/>
                <w:szCs w:val="20"/>
              </w:rPr>
            </w:pPr>
            <w:r>
              <w:rPr>
                <w:rFonts w:ascii="Cambria" w:hAnsi="Cambria"/>
                <w:b/>
                <w:sz w:val="20"/>
                <w:szCs w:val="20"/>
              </w:rPr>
              <w:t>8,63</w:t>
            </w:r>
          </w:p>
        </w:tc>
        <w:tc>
          <w:tcPr>
            <w:tcW w:w="669" w:type="dxa"/>
            <w:tcBorders>
              <w:bottom w:val="single" w:sz="4" w:space="0" w:color="auto"/>
            </w:tcBorders>
            <w:shd w:val="clear" w:color="auto" w:fill="70AD47" w:themeFill="accent6"/>
            <w:vAlign w:val="center"/>
          </w:tcPr>
          <w:p w14:paraId="1A3A2163" w14:textId="68B02352"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669" w:type="dxa"/>
            <w:tcBorders>
              <w:bottom w:val="single" w:sz="4" w:space="0" w:color="auto"/>
            </w:tcBorders>
            <w:shd w:val="clear" w:color="auto" w:fill="70AD47" w:themeFill="accent6"/>
            <w:vAlign w:val="center"/>
          </w:tcPr>
          <w:p w14:paraId="431F8AA3" w14:textId="4847E305"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654" w:type="dxa"/>
            <w:tcBorders>
              <w:bottom w:val="single" w:sz="4" w:space="0" w:color="auto"/>
            </w:tcBorders>
            <w:shd w:val="clear" w:color="auto" w:fill="70AD47" w:themeFill="accent6"/>
            <w:vAlign w:val="center"/>
          </w:tcPr>
          <w:p w14:paraId="2C16677B" w14:textId="08DD15AE"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w:t>
            </w:r>
          </w:p>
        </w:tc>
        <w:tc>
          <w:tcPr>
            <w:tcW w:w="1840" w:type="dxa"/>
            <w:tcBorders>
              <w:bottom w:val="single" w:sz="4" w:space="0" w:color="auto"/>
            </w:tcBorders>
            <w:vAlign w:val="center"/>
          </w:tcPr>
          <w:p w14:paraId="728CB279" w14:textId="2495660A"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GUS</w:t>
            </w:r>
          </w:p>
        </w:tc>
      </w:tr>
      <w:tr w:rsidR="00B05793" w:rsidRPr="0041381B" w14:paraId="31970DC4" w14:textId="77777777" w:rsidTr="006A0340">
        <w:trPr>
          <w:cantSplit/>
          <w:trHeight w:val="482"/>
          <w:jc w:val="center"/>
        </w:trPr>
        <w:tc>
          <w:tcPr>
            <w:tcW w:w="3541" w:type="dxa"/>
            <w:vMerge w:val="restart"/>
            <w:shd w:val="pct5" w:color="auto" w:fill="FFFFFF"/>
            <w:vAlign w:val="center"/>
          </w:tcPr>
          <w:p w14:paraId="2E369B27"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lastRenderedPageBreak/>
              <w:t>Wskaźniki</w:t>
            </w:r>
          </w:p>
        </w:tc>
        <w:tc>
          <w:tcPr>
            <w:tcW w:w="1220" w:type="dxa"/>
            <w:vMerge w:val="restart"/>
            <w:shd w:val="pct5" w:color="auto" w:fill="FFFFFF"/>
            <w:vAlign w:val="center"/>
          </w:tcPr>
          <w:p w14:paraId="7FEB05E0"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Jednostka miary</w:t>
            </w:r>
          </w:p>
        </w:tc>
        <w:tc>
          <w:tcPr>
            <w:tcW w:w="2897" w:type="dxa"/>
            <w:gridSpan w:val="4"/>
            <w:shd w:val="pct5" w:color="auto" w:fill="FFFFFF"/>
            <w:vAlign w:val="center"/>
          </w:tcPr>
          <w:p w14:paraId="764D52FD"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Lata</w:t>
            </w:r>
          </w:p>
        </w:tc>
        <w:tc>
          <w:tcPr>
            <w:tcW w:w="1840" w:type="dxa"/>
            <w:vMerge w:val="restart"/>
            <w:shd w:val="pct5" w:color="auto" w:fill="FFFFFF"/>
            <w:vAlign w:val="center"/>
          </w:tcPr>
          <w:p w14:paraId="0F75B46A"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Źródło informacji o wskaźnikach</w:t>
            </w:r>
          </w:p>
        </w:tc>
      </w:tr>
      <w:tr w:rsidR="00B05793" w:rsidRPr="0041381B" w14:paraId="4BC492F8" w14:textId="77777777" w:rsidTr="006A0340">
        <w:trPr>
          <w:cantSplit/>
          <w:trHeight w:val="482"/>
          <w:jc w:val="center"/>
        </w:trPr>
        <w:tc>
          <w:tcPr>
            <w:tcW w:w="3541" w:type="dxa"/>
            <w:vMerge/>
            <w:shd w:val="pct5" w:color="auto" w:fill="FFFFFF"/>
            <w:vAlign w:val="center"/>
          </w:tcPr>
          <w:p w14:paraId="0AF7E815" w14:textId="77777777" w:rsidR="00B05793" w:rsidRPr="0041381B" w:rsidRDefault="00B05793" w:rsidP="00B05793">
            <w:pPr>
              <w:spacing w:after="0" w:line="240" w:lineRule="auto"/>
              <w:jc w:val="center"/>
              <w:rPr>
                <w:rFonts w:ascii="Cambria" w:hAnsi="Cambria"/>
                <w:sz w:val="20"/>
                <w:szCs w:val="20"/>
              </w:rPr>
            </w:pPr>
          </w:p>
        </w:tc>
        <w:tc>
          <w:tcPr>
            <w:tcW w:w="1220" w:type="dxa"/>
            <w:vMerge/>
            <w:shd w:val="pct5" w:color="auto" w:fill="FFFFFF"/>
            <w:vAlign w:val="center"/>
          </w:tcPr>
          <w:p w14:paraId="638F12DE" w14:textId="77777777" w:rsidR="00B05793" w:rsidRPr="0041381B" w:rsidRDefault="00B05793" w:rsidP="00B05793">
            <w:pPr>
              <w:spacing w:after="0" w:line="240" w:lineRule="auto"/>
              <w:jc w:val="center"/>
              <w:rPr>
                <w:rFonts w:ascii="Cambria" w:hAnsi="Cambria"/>
                <w:sz w:val="20"/>
                <w:szCs w:val="20"/>
              </w:rPr>
            </w:pPr>
          </w:p>
        </w:tc>
        <w:tc>
          <w:tcPr>
            <w:tcW w:w="905" w:type="dxa"/>
            <w:shd w:val="pct5" w:color="auto" w:fill="FFFFFF"/>
            <w:vAlign w:val="center"/>
          </w:tcPr>
          <w:p w14:paraId="02D3B30E"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Wartość bazowa</w:t>
            </w:r>
          </w:p>
        </w:tc>
        <w:tc>
          <w:tcPr>
            <w:tcW w:w="669" w:type="dxa"/>
            <w:shd w:val="pct5" w:color="auto" w:fill="FFFFFF"/>
            <w:vAlign w:val="center"/>
          </w:tcPr>
          <w:p w14:paraId="0E88E2DA"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2022</w:t>
            </w:r>
          </w:p>
        </w:tc>
        <w:tc>
          <w:tcPr>
            <w:tcW w:w="669" w:type="dxa"/>
            <w:shd w:val="pct5" w:color="auto" w:fill="FFFFFF"/>
            <w:vAlign w:val="center"/>
          </w:tcPr>
          <w:p w14:paraId="3473729B"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2023</w:t>
            </w:r>
          </w:p>
        </w:tc>
        <w:tc>
          <w:tcPr>
            <w:tcW w:w="654" w:type="dxa"/>
            <w:shd w:val="pct5" w:color="auto" w:fill="FFFFFF"/>
            <w:vAlign w:val="center"/>
          </w:tcPr>
          <w:p w14:paraId="4C0071A2"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Itd.</w:t>
            </w:r>
          </w:p>
        </w:tc>
        <w:tc>
          <w:tcPr>
            <w:tcW w:w="1840" w:type="dxa"/>
            <w:vMerge/>
            <w:shd w:val="pct5" w:color="auto" w:fill="FFFFFF"/>
            <w:vAlign w:val="center"/>
          </w:tcPr>
          <w:p w14:paraId="48143F13" w14:textId="77777777" w:rsidR="00B05793" w:rsidRPr="0041381B" w:rsidRDefault="00B05793" w:rsidP="00B05793">
            <w:pPr>
              <w:spacing w:after="0" w:line="240" w:lineRule="auto"/>
              <w:jc w:val="center"/>
              <w:rPr>
                <w:rFonts w:ascii="Cambria" w:hAnsi="Cambria"/>
                <w:sz w:val="20"/>
                <w:szCs w:val="20"/>
              </w:rPr>
            </w:pPr>
          </w:p>
        </w:tc>
      </w:tr>
      <w:tr w:rsidR="00B05793" w:rsidRPr="0041381B" w14:paraId="7ABDE26B" w14:textId="77777777" w:rsidTr="0097564B">
        <w:trPr>
          <w:cantSplit/>
          <w:trHeight w:val="454"/>
          <w:jc w:val="center"/>
        </w:trPr>
        <w:tc>
          <w:tcPr>
            <w:tcW w:w="3541" w:type="dxa"/>
            <w:tcBorders>
              <w:bottom w:val="single" w:sz="4" w:space="0" w:color="auto"/>
            </w:tcBorders>
            <w:vAlign w:val="center"/>
          </w:tcPr>
          <w:p w14:paraId="7881CFF4"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 xml:space="preserve">Nasadzenia drzew </w:t>
            </w:r>
          </w:p>
        </w:tc>
        <w:tc>
          <w:tcPr>
            <w:tcW w:w="4117" w:type="dxa"/>
            <w:gridSpan w:val="5"/>
            <w:tcBorders>
              <w:bottom w:val="single" w:sz="4" w:space="0" w:color="auto"/>
            </w:tcBorders>
            <w:shd w:val="clear" w:color="auto" w:fill="70AD47" w:themeFill="accent6"/>
            <w:vAlign w:val="center"/>
          </w:tcPr>
          <w:p w14:paraId="5F97C40D" w14:textId="0F04B095" w:rsidR="00B05793" w:rsidRPr="0041381B" w:rsidRDefault="00B05793" w:rsidP="00B05793">
            <w:pPr>
              <w:spacing w:after="0" w:line="240" w:lineRule="auto"/>
              <w:jc w:val="center"/>
              <w:rPr>
                <w:rFonts w:ascii="Cambria" w:hAnsi="Cambria"/>
                <w:sz w:val="20"/>
                <w:szCs w:val="20"/>
              </w:rPr>
            </w:pPr>
            <w:r w:rsidRPr="0041381B">
              <w:rPr>
                <w:rFonts w:ascii="Cambria" w:hAnsi="Cambria"/>
                <w:b/>
                <w:sz w:val="20"/>
                <w:szCs w:val="20"/>
              </w:rPr>
              <w:t>zadanie realizowane w trybie ciągłym</w:t>
            </w:r>
          </w:p>
        </w:tc>
        <w:tc>
          <w:tcPr>
            <w:tcW w:w="1840" w:type="dxa"/>
            <w:tcBorders>
              <w:bottom w:val="single" w:sz="4" w:space="0" w:color="auto"/>
            </w:tcBorders>
            <w:vAlign w:val="center"/>
          </w:tcPr>
          <w:p w14:paraId="5C49152A" w14:textId="3853AF24" w:rsidR="00B05793" w:rsidRPr="0041381B" w:rsidRDefault="00B05793" w:rsidP="00B05793">
            <w:pPr>
              <w:spacing w:after="0" w:line="240" w:lineRule="auto"/>
              <w:jc w:val="center"/>
              <w:rPr>
                <w:rFonts w:ascii="Cambria" w:hAnsi="Cambria"/>
                <w:sz w:val="20"/>
                <w:szCs w:val="20"/>
              </w:rPr>
            </w:pPr>
            <w:r w:rsidRPr="0041381B">
              <w:rPr>
                <w:rFonts w:ascii="Cambria" w:hAnsi="Cambria" w:cs="Calibri"/>
                <w:sz w:val="20"/>
                <w:szCs w:val="20"/>
              </w:rPr>
              <w:t>Miasto</w:t>
            </w:r>
          </w:p>
        </w:tc>
      </w:tr>
      <w:tr w:rsidR="00B05793" w:rsidRPr="0041381B" w14:paraId="6DB4E62C" w14:textId="77777777" w:rsidTr="006002ED">
        <w:trPr>
          <w:cantSplit/>
          <w:trHeight w:val="454"/>
          <w:jc w:val="center"/>
        </w:trPr>
        <w:tc>
          <w:tcPr>
            <w:tcW w:w="9498" w:type="dxa"/>
            <w:gridSpan w:val="7"/>
            <w:shd w:val="pct5" w:color="auto" w:fill="auto"/>
            <w:vAlign w:val="center"/>
          </w:tcPr>
          <w:p w14:paraId="61A40DDE" w14:textId="77777777" w:rsidR="00B05793" w:rsidRPr="0041381B" w:rsidRDefault="00B05793" w:rsidP="00B05793">
            <w:pPr>
              <w:spacing w:after="0" w:line="240" w:lineRule="auto"/>
              <w:contextualSpacing/>
              <w:jc w:val="center"/>
              <w:rPr>
                <w:rFonts w:ascii="Cambria" w:hAnsi="Cambria"/>
                <w:b/>
                <w:sz w:val="20"/>
                <w:szCs w:val="20"/>
              </w:rPr>
            </w:pPr>
            <w:r w:rsidRPr="0041381B">
              <w:rPr>
                <w:rFonts w:ascii="Cambria" w:hAnsi="Cambria"/>
                <w:b/>
                <w:sz w:val="20"/>
                <w:szCs w:val="20"/>
              </w:rPr>
              <w:t>OBSZAR INTERWENCJI IX - ZAGROŻENIA POWAŻNYMI AWARIAMI</w:t>
            </w:r>
          </w:p>
        </w:tc>
      </w:tr>
      <w:tr w:rsidR="00B05793" w:rsidRPr="0041381B" w14:paraId="2D5632B9" w14:textId="77777777" w:rsidTr="006002ED">
        <w:trPr>
          <w:cantSplit/>
          <w:trHeight w:val="454"/>
          <w:jc w:val="center"/>
        </w:trPr>
        <w:tc>
          <w:tcPr>
            <w:tcW w:w="3541" w:type="dxa"/>
            <w:vAlign w:val="center"/>
          </w:tcPr>
          <w:p w14:paraId="4FEF0EBC"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 xml:space="preserve">Liczba przypadków wystąpienia poważnych awarii </w:t>
            </w:r>
          </w:p>
        </w:tc>
        <w:tc>
          <w:tcPr>
            <w:tcW w:w="1220" w:type="dxa"/>
            <w:vAlign w:val="center"/>
          </w:tcPr>
          <w:p w14:paraId="211519BE"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szt.</w:t>
            </w:r>
          </w:p>
        </w:tc>
        <w:tc>
          <w:tcPr>
            <w:tcW w:w="905" w:type="dxa"/>
            <w:shd w:val="clear" w:color="auto" w:fill="F2F2F2" w:themeFill="background1" w:themeFillShade="F2"/>
            <w:vAlign w:val="center"/>
          </w:tcPr>
          <w:p w14:paraId="41894086" w14:textId="53BE6BAD" w:rsidR="00B05793" w:rsidRPr="0041381B" w:rsidRDefault="00A611C3" w:rsidP="00B05793">
            <w:pPr>
              <w:spacing w:after="0" w:line="240" w:lineRule="auto"/>
              <w:jc w:val="center"/>
              <w:rPr>
                <w:rFonts w:ascii="Cambria" w:hAnsi="Cambria"/>
                <w:b/>
                <w:sz w:val="20"/>
                <w:szCs w:val="20"/>
              </w:rPr>
            </w:pPr>
            <w:r>
              <w:rPr>
                <w:rFonts w:ascii="Cambria" w:hAnsi="Cambria"/>
                <w:b/>
                <w:sz w:val="20"/>
                <w:szCs w:val="20"/>
              </w:rPr>
              <w:t>0</w:t>
            </w:r>
          </w:p>
        </w:tc>
        <w:tc>
          <w:tcPr>
            <w:tcW w:w="669" w:type="dxa"/>
            <w:shd w:val="clear" w:color="auto" w:fill="FFC000"/>
            <w:vAlign w:val="center"/>
          </w:tcPr>
          <w:p w14:paraId="497D3EDA"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64E119CB"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2AA77077"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74925866"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cs="Calibri"/>
                <w:sz w:val="20"/>
                <w:szCs w:val="20"/>
              </w:rPr>
              <w:t>WIOŚ</w:t>
            </w:r>
          </w:p>
        </w:tc>
      </w:tr>
      <w:tr w:rsidR="00B05793" w:rsidRPr="0041381B" w14:paraId="41936739" w14:textId="77777777" w:rsidTr="006002ED">
        <w:trPr>
          <w:cantSplit/>
          <w:trHeight w:val="454"/>
          <w:jc w:val="center"/>
        </w:trPr>
        <w:tc>
          <w:tcPr>
            <w:tcW w:w="3541" w:type="dxa"/>
            <w:vAlign w:val="center"/>
          </w:tcPr>
          <w:p w14:paraId="5EE4ABD0"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Liczba zdarzeń o znamionach poważnych awarii</w:t>
            </w:r>
          </w:p>
        </w:tc>
        <w:tc>
          <w:tcPr>
            <w:tcW w:w="1220" w:type="dxa"/>
            <w:vAlign w:val="center"/>
          </w:tcPr>
          <w:p w14:paraId="05A024C8"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szt.</w:t>
            </w:r>
          </w:p>
        </w:tc>
        <w:tc>
          <w:tcPr>
            <w:tcW w:w="905" w:type="dxa"/>
            <w:shd w:val="clear" w:color="auto" w:fill="F2F2F2" w:themeFill="background1" w:themeFillShade="F2"/>
            <w:vAlign w:val="center"/>
          </w:tcPr>
          <w:p w14:paraId="6BAFB471" w14:textId="4B35A72F" w:rsidR="00B05793" w:rsidRPr="0041381B" w:rsidRDefault="00A611C3" w:rsidP="00B05793">
            <w:pPr>
              <w:spacing w:after="0" w:line="240" w:lineRule="auto"/>
              <w:jc w:val="center"/>
              <w:rPr>
                <w:rFonts w:ascii="Cambria" w:hAnsi="Cambria"/>
                <w:b/>
                <w:sz w:val="20"/>
                <w:szCs w:val="20"/>
              </w:rPr>
            </w:pPr>
            <w:r>
              <w:rPr>
                <w:rFonts w:ascii="Cambria" w:hAnsi="Cambria"/>
                <w:b/>
                <w:sz w:val="20"/>
                <w:szCs w:val="20"/>
              </w:rPr>
              <w:t>0</w:t>
            </w:r>
          </w:p>
        </w:tc>
        <w:tc>
          <w:tcPr>
            <w:tcW w:w="669" w:type="dxa"/>
            <w:shd w:val="clear" w:color="auto" w:fill="FFC000"/>
            <w:vAlign w:val="center"/>
          </w:tcPr>
          <w:p w14:paraId="4EAA3E33"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7420FAC6"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30416C60"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58E76ED3" w14:textId="77777777" w:rsidR="00B05793" w:rsidRPr="0041381B" w:rsidRDefault="00B05793" w:rsidP="00B05793">
            <w:pPr>
              <w:spacing w:after="0" w:line="240" w:lineRule="auto"/>
              <w:jc w:val="center"/>
              <w:rPr>
                <w:rFonts w:ascii="Cambria" w:hAnsi="Cambria" w:cs="Calibri"/>
                <w:sz w:val="20"/>
                <w:szCs w:val="20"/>
              </w:rPr>
            </w:pPr>
            <w:r w:rsidRPr="0041381B">
              <w:rPr>
                <w:rFonts w:ascii="Cambria" w:hAnsi="Cambria" w:cs="Calibri"/>
                <w:sz w:val="20"/>
                <w:szCs w:val="20"/>
              </w:rPr>
              <w:t>WIOŚ</w:t>
            </w:r>
          </w:p>
        </w:tc>
      </w:tr>
      <w:tr w:rsidR="00B05793" w:rsidRPr="0041381B" w14:paraId="5410DA32" w14:textId="77777777" w:rsidTr="006002ED">
        <w:trPr>
          <w:cantSplit/>
          <w:trHeight w:val="454"/>
          <w:jc w:val="center"/>
        </w:trPr>
        <w:tc>
          <w:tcPr>
            <w:tcW w:w="3541" w:type="dxa"/>
            <w:vAlign w:val="center"/>
          </w:tcPr>
          <w:p w14:paraId="4EEBD5FD"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 xml:space="preserve">Liczba zakładów o dużym </w:t>
            </w:r>
          </w:p>
          <w:p w14:paraId="487D3469"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i zwiększonym ryzyku wystąpienia poważnej awarii przemysłowej</w:t>
            </w:r>
          </w:p>
        </w:tc>
        <w:tc>
          <w:tcPr>
            <w:tcW w:w="1220" w:type="dxa"/>
            <w:vAlign w:val="center"/>
          </w:tcPr>
          <w:p w14:paraId="06507066"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szt.</w:t>
            </w:r>
          </w:p>
        </w:tc>
        <w:tc>
          <w:tcPr>
            <w:tcW w:w="905" w:type="dxa"/>
            <w:shd w:val="clear" w:color="auto" w:fill="F2F2F2" w:themeFill="background1" w:themeFillShade="F2"/>
            <w:vAlign w:val="center"/>
          </w:tcPr>
          <w:p w14:paraId="56F49AC5" w14:textId="645BA005" w:rsidR="00B05793" w:rsidRPr="0041381B" w:rsidRDefault="00A611C3" w:rsidP="00B05793">
            <w:pPr>
              <w:spacing w:after="0" w:line="240" w:lineRule="auto"/>
              <w:jc w:val="center"/>
              <w:rPr>
                <w:rFonts w:ascii="Cambria" w:hAnsi="Cambria"/>
                <w:b/>
                <w:sz w:val="20"/>
                <w:szCs w:val="20"/>
              </w:rPr>
            </w:pPr>
            <w:r>
              <w:rPr>
                <w:rFonts w:ascii="Cambria" w:hAnsi="Cambria"/>
                <w:b/>
                <w:sz w:val="20"/>
                <w:szCs w:val="20"/>
              </w:rPr>
              <w:t>0</w:t>
            </w:r>
          </w:p>
        </w:tc>
        <w:tc>
          <w:tcPr>
            <w:tcW w:w="669" w:type="dxa"/>
            <w:shd w:val="clear" w:color="auto" w:fill="FFC000"/>
            <w:vAlign w:val="center"/>
          </w:tcPr>
          <w:p w14:paraId="00E26DBC"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69" w:type="dxa"/>
            <w:shd w:val="clear" w:color="auto" w:fill="FFC000"/>
            <w:vAlign w:val="center"/>
          </w:tcPr>
          <w:p w14:paraId="09986392"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654" w:type="dxa"/>
            <w:shd w:val="clear" w:color="auto" w:fill="FFC000"/>
            <w:vAlign w:val="center"/>
          </w:tcPr>
          <w:p w14:paraId="36309A34"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w:t>
            </w:r>
          </w:p>
        </w:tc>
        <w:tc>
          <w:tcPr>
            <w:tcW w:w="1840" w:type="dxa"/>
            <w:vAlign w:val="center"/>
          </w:tcPr>
          <w:p w14:paraId="01988AC8" w14:textId="77777777" w:rsidR="00B05793" w:rsidRPr="0041381B" w:rsidRDefault="00B05793" w:rsidP="00B05793">
            <w:pPr>
              <w:spacing w:after="0" w:line="240" w:lineRule="auto"/>
              <w:jc w:val="center"/>
              <w:rPr>
                <w:rFonts w:ascii="Cambria" w:hAnsi="Cambria" w:cs="Calibri"/>
                <w:sz w:val="20"/>
                <w:szCs w:val="20"/>
              </w:rPr>
            </w:pPr>
            <w:r w:rsidRPr="0041381B">
              <w:rPr>
                <w:rFonts w:ascii="Cambria" w:hAnsi="Cambria" w:cs="Calibri"/>
                <w:sz w:val="20"/>
                <w:szCs w:val="20"/>
              </w:rPr>
              <w:t>GIOŚ</w:t>
            </w:r>
          </w:p>
        </w:tc>
      </w:tr>
      <w:tr w:rsidR="00B05793" w:rsidRPr="0041381B" w14:paraId="0EDC236F" w14:textId="77777777" w:rsidTr="006002ED">
        <w:trPr>
          <w:cantSplit/>
          <w:trHeight w:val="454"/>
          <w:jc w:val="center"/>
        </w:trPr>
        <w:tc>
          <w:tcPr>
            <w:tcW w:w="9498" w:type="dxa"/>
            <w:gridSpan w:val="7"/>
            <w:shd w:val="pct5" w:color="auto" w:fill="auto"/>
            <w:vAlign w:val="center"/>
          </w:tcPr>
          <w:p w14:paraId="258F8B34" w14:textId="77777777" w:rsidR="00B05793" w:rsidRPr="0041381B" w:rsidRDefault="00B05793" w:rsidP="00B05793">
            <w:pPr>
              <w:spacing w:after="0" w:line="240" w:lineRule="auto"/>
              <w:contextualSpacing/>
              <w:jc w:val="center"/>
              <w:rPr>
                <w:rFonts w:ascii="Cambria" w:hAnsi="Cambria"/>
                <w:b/>
                <w:sz w:val="20"/>
                <w:szCs w:val="20"/>
              </w:rPr>
            </w:pPr>
            <w:r w:rsidRPr="0041381B">
              <w:rPr>
                <w:rFonts w:ascii="Cambria" w:hAnsi="Cambria"/>
                <w:b/>
                <w:sz w:val="20"/>
                <w:szCs w:val="20"/>
              </w:rPr>
              <w:t>OBSZAR INTERWENCJI X - EDUKACJA EKOLOGICZNA</w:t>
            </w:r>
          </w:p>
        </w:tc>
      </w:tr>
      <w:tr w:rsidR="00B05793" w:rsidRPr="0041381B" w14:paraId="16CA59E5" w14:textId="77777777" w:rsidTr="006002ED">
        <w:trPr>
          <w:cantSplit/>
          <w:trHeight w:val="454"/>
          <w:jc w:val="center"/>
        </w:trPr>
        <w:tc>
          <w:tcPr>
            <w:tcW w:w="3541" w:type="dxa"/>
            <w:vAlign w:val="center"/>
          </w:tcPr>
          <w:p w14:paraId="2E480F20" w14:textId="77777777" w:rsidR="00B05793" w:rsidRPr="0041381B" w:rsidRDefault="00B05793" w:rsidP="00B05793">
            <w:pPr>
              <w:spacing w:after="0" w:line="240" w:lineRule="auto"/>
              <w:jc w:val="center"/>
              <w:rPr>
                <w:rFonts w:ascii="Cambria" w:hAnsi="Cambria"/>
                <w:sz w:val="20"/>
                <w:szCs w:val="20"/>
              </w:rPr>
            </w:pPr>
            <w:r w:rsidRPr="0041381B">
              <w:rPr>
                <w:rFonts w:ascii="Cambria" w:hAnsi="Cambria"/>
                <w:sz w:val="20"/>
                <w:szCs w:val="20"/>
              </w:rPr>
              <w:t>Ilość przeprowadzonych akcji edukacyjnych</w:t>
            </w:r>
          </w:p>
        </w:tc>
        <w:tc>
          <w:tcPr>
            <w:tcW w:w="4117" w:type="dxa"/>
            <w:gridSpan w:val="5"/>
            <w:shd w:val="clear" w:color="auto" w:fill="70AD47" w:themeFill="accent6"/>
            <w:vAlign w:val="center"/>
          </w:tcPr>
          <w:p w14:paraId="1D790223" w14:textId="77777777" w:rsidR="00B05793" w:rsidRPr="0041381B" w:rsidRDefault="00B05793" w:rsidP="00B05793">
            <w:pPr>
              <w:spacing w:after="0" w:line="240" w:lineRule="auto"/>
              <w:jc w:val="center"/>
              <w:rPr>
                <w:rFonts w:ascii="Cambria" w:hAnsi="Cambria"/>
                <w:b/>
                <w:sz w:val="20"/>
                <w:szCs w:val="20"/>
              </w:rPr>
            </w:pPr>
            <w:r w:rsidRPr="0041381B">
              <w:rPr>
                <w:rFonts w:ascii="Cambria" w:hAnsi="Cambria"/>
                <w:b/>
                <w:sz w:val="20"/>
                <w:szCs w:val="20"/>
              </w:rPr>
              <w:t>zadanie realizowane w trybie ciągłym</w:t>
            </w:r>
          </w:p>
        </w:tc>
        <w:tc>
          <w:tcPr>
            <w:tcW w:w="1840" w:type="dxa"/>
            <w:vAlign w:val="center"/>
          </w:tcPr>
          <w:p w14:paraId="4653C571" w14:textId="776EEC4B" w:rsidR="00B05793" w:rsidRPr="0041381B" w:rsidRDefault="00B05793" w:rsidP="00B05793">
            <w:pPr>
              <w:spacing w:after="0" w:line="240" w:lineRule="auto"/>
              <w:jc w:val="center"/>
              <w:rPr>
                <w:rFonts w:ascii="Cambria" w:hAnsi="Cambria"/>
                <w:b/>
                <w:sz w:val="20"/>
                <w:szCs w:val="20"/>
              </w:rPr>
            </w:pPr>
            <w:r w:rsidRPr="0041381B">
              <w:rPr>
                <w:rFonts w:ascii="Cambria" w:hAnsi="Cambria" w:cs="Calibri"/>
                <w:sz w:val="20"/>
                <w:szCs w:val="20"/>
              </w:rPr>
              <w:t>Miasto</w:t>
            </w:r>
          </w:p>
        </w:tc>
      </w:tr>
    </w:tbl>
    <w:p w14:paraId="6BE7517F" w14:textId="77777777" w:rsidR="00455D4C" w:rsidRPr="0041381B" w:rsidRDefault="00455D4C" w:rsidP="002F3A6C">
      <w:pPr>
        <w:spacing w:after="0" w:line="240" w:lineRule="auto"/>
        <w:jc w:val="center"/>
        <w:rPr>
          <w:rFonts w:ascii="Cambria" w:hAnsi="Cambria" w:cs="Arial"/>
          <w:i/>
          <w:sz w:val="6"/>
          <w:szCs w:val="20"/>
        </w:rPr>
      </w:pPr>
    </w:p>
    <w:p w14:paraId="242E74E4" w14:textId="77777777" w:rsidR="00EA5E79" w:rsidRPr="0041381B" w:rsidRDefault="00EA5E79" w:rsidP="002F3A6C">
      <w:pPr>
        <w:spacing w:after="0" w:line="240" w:lineRule="auto"/>
        <w:jc w:val="center"/>
        <w:rPr>
          <w:rFonts w:ascii="Cambria" w:hAnsi="Cambria"/>
          <w:sz w:val="16"/>
          <w:szCs w:val="20"/>
          <w:u w:val="single"/>
        </w:rPr>
      </w:pPr>
      <w:r w:rsidRPr="0041381B">
        <w:rPr>
          <w:rFonts w:ascii="Cambria" w:hAnsi="Cambria" w:cs="Arial"/>
          <w:i/>
          <w:sz w:val="16"/>
          <w:szCs w:val="20"/>
        </w:rPr>
        <w:t>Źródło: Analiza własna</w:t>
      </w:r>
    </w:p>
    <w:p w14:paraId="25471D21" w14:textId="77777777" w:rsidR="008A4B1D" w:rsidRPr="0041381B" w:rsidRDefault="008A4B1D" w:rsidP="002F3A6C">
      <w:pPr>
        <w:pStyle w:val="Nagwek1"/>
        <w:spacing w:before="0" w:line="240" w:lineRule="auto"/>
        <w:rPr>
          <w:rStyle w:val="Nagwek2Znak"/>
          <w:rFonts w:eastAsia="Calibri"/>
          <w:b/>
          <w:i/>
          <w:color w:val="auto"/>
          <w:sz w:val="20"/>
          <w:szCs w:val="20"/>
        </w:rPr>
      </w:pPr>
    </w:p>
    <w:p w14:paraId="34354DB6" w14:textId="77777777" w:rsidR="005E2FE7" w:rsidRPr="0041381B" w:rsidRDefault="005E2FE7" w:rsidP="002F3A6C">
      <w:pPr>
        <w:pStyle w:val="Nagwek1"/>
        <w:spacing w:before="0" w:line="240" w:lineRule="auto"/>
        <w:rPr>
          <w:rStyle w:val="Nagwek2Znak"/>
          <w:rFonts w:eastAsia="Calibri"/>
          <w:b/>
          <w:i/>
          <w:color w:val="auto"/>
          <w:sz w:val="20"/>
          <w:szCs w:val="20"/>
        </w:rPr>
      </w:pPr>
      <w:bookmarkStart w:id="570" w:name="_Toc142324148"/>
      <w:r w:rsidRPr="0041381B">
        <w:rPr>
          <w:rStyle w:val="Nagwek2Znak"/>
          <w:rFonts w:eastAsia="Calibri"/>
          <w:b/>
          <w:i/>
          <w:color w:val="auto"/>
          <w:sz w:val="20"/>
          <w:szCs w:val="20"/>
        </w:rPr>
        <w:t>8.4. Działania edukacyjne</w:t>
      </w:r>
      <w:bookmarkEnd w:id="570"/>
    </w:p>
    <w:p w14:paraId="7BF306F8" w14:textId="77777777" w:rsidR="006C66D8" w:rsidRPr="0041381B" w:rsidRDefault="006C66D8" w:rsidP="002F3A6C">
      <w:pPr>
        <w:spacing w:after="0" w:line="240" w:lineRule="auto"/>
        <w:rPr>
          <w:rFonts w:ascii="Cambria" w:hAnsi="Cambria"/>
          <w:sz w:val="20"/>
          <w:szCs w:val="20"/>
        </w:rPr>
      </w:pPr>
    </w:p>
    <w:p w14:paraId="75C3180B" w14:textId="77777777" w:rsidR="0097564B" w:rsidRPr="0041381B" w:rsidRDefault="006C66D8" w:rsidP="008520C9">
      <w:pPr>
        <w:spacing w:after="0" w:line="240" w:lineRule="auto"/>
        <w:ind w:firstLine="709"/>
        <w:jc w:val="both"/>
        <w:rPr>
          <w:rFonts w:ascii="Cambria" w:hAnsi="Cambria"/>
          <w:sz w:val="20"/>
          <w:szCs w:val="20"/>
        </w:rPr>
      </w:pPr>
      <w:r w:rsidRPr="0041381B">
        <w:rPr>
          <w:rFonts w:ascii="Cambria" w:hAnsi="Cambria"/>
          <w:sz w:val="20"/>
          <w:szCs w:val="20"/>
        </w:rPr>
        <w:t>Edukacja ekologiczna znalazła stosowną rangę zarówno w Kons</w:t>
      </w:r>
      <w:r w:rsidR="003C5F50" w:rsidRPr="0041381B">
        <w:rPr>
          <w:rFonts w:ascii="Cambria" w:hAnsi="Cambria"/>
          <w:sz w:val="20"/>
          <w:szCs w:val="20"/>
        </w:rPr>
        <w:t>tytucji RP (art. 5 i </w:t>
      </w:r>
      <w:r w:rsidR="0000198E" w:rsidRPr="0041381B">
        <w:rPr>
          <w:rFonts w:ascii="Cambria" w:hAnsi="Cambria"/>
          <w:sz w:val="20"/>
          <w:szCs w:val="20"/>
        </w:rPr>
        <w:t>74), jak i </w:t>
      </w:r>
      <w:r w:rsidRPr="0041381B">
        <w:rPr>
          <w:rFonts w:ascii="Cambria" w:hAnsi="Cambria"/>
          <w:sz w:val="20"/>
          <w:szCs w:val="20"/>
        </w:rPr>
        <w:t>sektorowych uregulowaniach prawnych, przede wszys</w:t>
      </w:r>
      <w:r w:rsidR="003F29D6" w:rsidRPr="0041381B">
        <w:rPr>
          <w:rFonts w:ascii="Cambria" w:hAnsi="Cambria"/>
          <w:sz w:val="20"/>
          <w:szCs w:val="20"/>
        </w:rPr>
        <w:t xml:space="preserve">tkim w obowiązujących ustawach. </w:t>
      </w:r>
      <w:r w:rsidRPr="0041381B">
        <w:rPr>
          <w:rFonts w:ascii="Cambria" w:hAnsi="Cambria"/>
          <w:sz w:val="20"/>
          <w:szCs w:val="20"/>
        </w:rPr>
        <w:t>Istotne znaczenie edukacji ekologicznej wynika również z podpisanych przez Polskę dokumentów międzynarodowych, przede wszystkim Agendy 21. Ponadto wartość mają inne międzynarodowe konwencje, których Polska jest sygnatariuszem takie jak: Konwencja o ochronie różnorodności biologicznej, Ramowa Konwencja Na</w:t>
      </w:r>
      <w:r w:rsidR="0000198E" w:rsidRPr="0041381B">
        <w:rPr>
          <w:rFonts w:ascii="Cambria" w:hAnsi="Cambria"/>
          <w:sz w:val="20"/>
          <w:szCs w:val="20"/>
        </w:rPr>
        <w:t>rodów Zjednoczonych w </w:t>
      </w:r>
      <w:r w:rsidRPr="0041381B">
        <w:rPr>
          <w:rFonts w:ascii="Cambria" w:hAnsi="Cambria"/>
          <w:sz w:val="20"/>
          <w:szCs w:val="20"/>
        </w:rPr>
        <w:t>sprawie zmian klimatu, Konwencja o</w:t>
      </w:r>
      <w:r w:rsidR="00455D4C" w:rsidRPr="0041381B">
        <w:rPr>
          <w:rFonts w:ascii="Cambria" w:hAnsi="Cambria"/>
          <w:sz w:val="20"/>
          <w:szCs w:val="20"/>
        </w:rPr>
        <w:t> </w:t>
      </w:r>
      <w:r w:rsidRPr="0041381B">
        <w:rPr>
          <w:rFonts w:ascii="Cambria" w:hAnsi="Cambria"/>
          <w:sz w:val="20"/>
          <w:szCs w:val="20"/>
        </w:rPr>
        <w:t xml:space="preserve">dostępie do informacji, udziale społeczeństwa w podejmowaniu decyzji oraz dostępie do sprawiedliwości w sprawach ochrony środowiska. </w:t>
      </w:r>
    </w:p>
    <w:p w14:paraId="0010BD63" w14:textId="77777777" w:rsidR="0097564B" w:rsidRPr="0041381B" w:rsidRDefault="0097564B" w:rsidP="008520C9">
      <w:pPr>
        <w:spacing w:after="0" w:line="240" w:lineRule="auto"/>
        <w:ind w:firstLine="709"/>
        <w:jc w:val="both"/>
        <w:rPr>
          <w:rFonts w:ascii="Cambria" w:hAnsi="Cambria"/>
          <w:sz w:val="20"/>
          <w:szCs w:val="20"/>
        </w:rPr>
      </w:pPr>
    </w:p>
    <w:p w14:paraId="355F5FB7" w14:textId="477BF4DE" w:rsidR="006C66D8" w:rsidRPr="0041381B" w:rsidRDefault="006C66D8" w:rsidP="008520C9">
      <w:pPr>
        <w:spacing w:after="0" w:line="240" w:lineRule="auto"/>
        <w:ind w:firstLine="709"/>
        <w:jc w:val="both"/>
        <w:rPr>
          <w:rFonts w:ascii="Cambria" w:hAnsi="Cambria"/>
          <w:sz w:val="20"/>
          <w:szCs w:val="20"/>
        </w:rPr>
      </w:pPr>
      <w:r w:rsidRPr="0041381B">
        <w:rPr>
          <w:rFonts w:ascii="Cambria" w:hAnsi="Cambria"/>
          <w:sz w:val="20"/>
          <w:szCs w:val="20"/>
        </w:rPr>
        <w:t>Umieszczanie zapisów dotyczących edukacji w międzynarodowych konwencjach i zapisach świadczy o dużej roli jaką promocja edukacji ekologicznej powinna pełnić w działaniach na rzecz ochrony środow</w:t>
      </w:r>
      <w:r w:rsidR="008520C9" w:rsidRPr="0041381B">
        <w:rPr>
          <w:rFonts w:ascii="Cambria" w:hAnsi="Cambria"/>
          <w:sz w:val="20"/>
          <w:szCs w:val="20"/>
        </w:rPr>
        <w:t xml:space="preserve">iska. </w:t>
      </w:r>
      <w:r w:rsidRPr="0041381B">
        <w:rPr>
          <w:rFonts w:ascii="Cambria" w:hAnsi="Cambria"/>
          <w:sz w:val="20"/>
          <w:szCs w:val="20"/>
        </w:rPr>
        <w:t>Europejska Komisja Gospodarcza Organizacji Narodów Zjednoczonych na spotkaniu przedstawicieli Ministerstw ds. Środowiska oraz Edukacji w Wilnie 17-18 marca 2005 r. przyjęła Strategię EKG ONZ dotyczącą edukacj</w:t>
      </w:r>
      <w:r w:rsidR="003C5F50" w:rsidRPr="0041381B">
        <w:rPr>
          <w:rFonts w:ascii="Cambria" w:hAnsi="Cambria"/>
          <w:sz w:val="20"/>
          <w:szCs w:val="20"/>
        </w:rPr>
        <w:t>i dla zrównoważonego rozwoju. W </w:t>
      </w:r>
      <w:r w:rsidR="00401CF0" w:rsidRPr="0041381B">
        <w:rPr>
          <w:rFonts w:ascii="Cambria" w:hAnsi="Cambria"/>
          <w:sz w:val="20"/>
          <w:szCs w:val="20"/>
        </w:rPr>
        <w:t>2000 roku w </w:t>
      </w:r>
      <w:r w:rsidRPr="0041381B">
        <w:rPr>
          <w:rFonts w:ascii="Cambria" w:hAnsi="Cambria"/>
          <w:sz w:val="20"/>
          <w:szCs w:val="20"/>
        </w:rPr>
        <w:t xml:space="preserve">wyniku realizacji ustaleń Agendy 21 przez Ministerstwo Edukacji Narodowej i Ministerstwo Ochrony Środowiska, Zasobów Naturalnych i Leśnictwa powstał dokument pt.: „Narodowa Strategia Edukacji Ekologicznej (NSEE)”. Zostały w nim określone cele, z których do podstawowych należą między innymi upowszechnianie idei ekorozwoju we wszystkich sferach życia oraz wdrożenie edukacji </w:t>
      </w:r>
      <w:r w:rsidR="003C5F50" w:rsidRPr="0041381B">
        <w:rPr>
          <w:rFonts w:ascii="Cambria" w:hAnsi="Cambria"/>
          <w:sz w:val="20"/>
          <w:szCs w:val="20"/>
        </w:rPr>
        <w:t>ekologicznej, jako</w:t>
      </w:r>
      <w:r w:rsidRPr="0041381B">
        <w:rPr>
          <w:rFonts w:ascii="Cambria" w:hAnsi="Cambria"/>
          <w:sz w:val="20"/>
          <w:szCs w:val="20"/>
        </w:rPr>
        <w:t xml:space="preserve"> edukacji interdyscyplinarnej.</w:t>
      </w:r>
    </w:p>
    <w:p w14:paraId="26E7C0A1" w14:textId="77777777" w:rsidR="003C5F50" w:rsidRPr="0041381B" w:rsidRDefault="003C5F50" w:rsidP="002F3A6C">
      <w:pPr>
        <w:spacing w:after="0" w:line="240" w:lineRule="auto"/>
        <w:ind w:firstLine="709"/>
        <w:jc w:val="both"/>
        <w:rPr>
          <w:rFonts w:ascii="Cambria" w:hAnsi="Cambria"/>
          <w:sz w:val="20"/>
          <w:szCs w:val="20"/>
        </w:rPr>
      </w:pPr>
    </w:p>
    <w:p w14:paraId="23D5AF77" w14:textId="77777777" w:rsidR="006C66D8" w:rsidRPr="0041381B" w:rsidRDefault="006C66D8" w:rsidP="002F3A6C">
      <w:pPr>
        <w:spacing w:after="0" w:line="240" w:lineRule="auto"/>
        <w:ind w:firstLine="709"/>
        <w:jc w:val="both"/>
        <w:rPr>
          <w:rFonts w:ascii="Cambria" w:hAnsi="Cambria"/>
          <w:sz w:val="20"/>
          <w:szCs w:val="20"/>
        </w:rPr>
      </w:pPr>
      <w:r w:rsidRPr="0041381B">
        <w:rPr>
          <w:rFonts w:ascii="Cambria" w:hAnsi="Cambria"/>
          <w:sz w:val="20"/>
          <w:szCs w:val="20"/>
        </w:rPr>
        <w:t>Cele zawarte w Strategii Edukacji Ekologicznej i przełożone na kon</w:t>
      </w:r>
      <w:r w:rsidR="0000198E" w:rsidRPr="0041381B">
        <w:rPr>
          <w:rFonts w:ascii="Cambria" w:hAnsi="Cambria"/>
          <w:sz w:val="20"/>
          <w:szCs w:val="20"/>
        </w:rPr>
        <w:t>kretne zadania, ujęte zostały w </w:t>
      </w:r>
      <w:r w:rsidRPr="0041381B">
        <w:rPr>
          <w:rFonts w:ascii="Cambria" w:hAnsi="Cambria"/>
          <w:sz w:val="20"/>
          <w:szCs w:val="20"/>
        </w:rPr>
        <w:t xml:space="preserve">Narodowym Programie Edukacji Ekologicznej. Należą do nich: </w:t>
      </w:r>
    </w:p>
    <w:p w14:paraId="57B92CF0" w14:textId="77777777" w:rsidR="00975459" w:rsidRPr="0041381B" w:rsidRDefault="00975459" w:rsidP="002F3A6C">
      <w:pPr>
        <w:spacing w:after="0" w:line="240" w:lineRule="auto"/>
        <w:ind w:firstLine="709"/>
        <w:jc w:val="both"/>
        <w:rPr>
          <w:rFonts w:ascii="Cambria" w:hAnsi="Cambria"/>
          <w:sz w:val="20"/>
          <w:szCs w:val="20"/>
        </w:rPr>
      </w:pPr>
    </w:p>
    <w:p w14:paraId="75FDE2AE" w14:textId="77777777" w:rsidR="006C66D8" w:rsidRPr="0041381B" w:rsidRDefault="006C66D8"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rozpowszechnianie idei ekorozwoju we wszystkich sferach życia</w:t>
      </w:r>
      <w:r w:rsidR="0000198E" w:rsidRPr="0041381B">
        <w:rPr>
          <w:rFonts w:ascii="Cambria" w:hAnsi="Cambria"/>
          <w:sz w:val="20"/>
          <w:szCs w:val="20"/>
        </w:rPr>
        <w:t>, uwzględniając również pracę i </w:t>
      </w:r>
      <w:r w:rsidRPr="0041381B">
        <w:rPr>
          <w:rFonts w:ascii="Cambria" w:hAnsi="Cambria"/>
          <w:sz w:val="20"/>
          <w:szCs w:val="20"/>
        </w:rPr>
        <w:t>wypoczynek; czyli objęcie stałą edukacją ekologiczną wszystkich mieszkańców,</w:t>
      </w:r>
    </w:p>
    <w:p w14:paraId="27EE11D7" w14:textId="77777777" w:rsidR="006C66D8" w:rsidRPr="0041381B" w:rsidRDefault="006C66D8"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wdrożenie edukacji ekologicznej jako przedmiotu interdyscyplinarnego na wszystkich stopniach edukacji formalnej i nieformalnej,</w:t>
      </w:r>
    </w:p>
    <w:p w14:paraId="732F3CD8" w14:textId="77777777" w:rsidR="006C66D8" w:rsidRPr="0041381B" w:rsidRDefault="006C66D8"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tworzenie wojewódzkich, powiatowych i gminnych programów edukacji ekologicznej, stanowiących rozwinięcie Narodowego Programu Edukacji Ekologicznej, uwzględniające propozycje wnoszone przez poszczególne podmioty realizujące projekty ekologiczne dla lokalnej społeczności,</w:t>
      </w:r>
    </w:p>
    <w:p w14:paraId="763E1F34" w14:textId="77777777" w:rsidR="006C66D8" w:rsidRPr="0041381B" w:rsidRDefault="006C66D8"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promowanie dobrych doświadczeń z zakresu metodyki edukacji ekologicznej.</w:t>
      </w:r>
    </w:p>
    <w:p w14:paraId="4E9CF07F" w14:textId="77777777" w:rsidR="0097564B" w:rsidRPr="0041381B" w:rsidRDefault="0097564B" w:rsidP="0097564B">
      <w:pPr>
        <w:pStyle w:val="Akapitzlist"/>
        <w:spacing w:after="0" w:line="240" w:lineRule="auto"/>
        <w:ind w:left="714"/>
        <w:jc w:val="both"/>
        <w:rPr>
          <w:rFonts w:ascii="Cambria" w:hAnsi="Cambria"/>
          <w:sz w:val="20"/>
          <w:szCs w:val="20"/>
        </w:rPr>
      </w:pPr>
    </w:p>
    <w:p w14:paraId="1D3E25C8" w14:textId="77777777" w:rsidR="0097564B" w:rsidRPr="0041381B" w:rsidRDefault="0097564B" w:rsidP="0097564B">
      <w:pPr>
        <w:pStyle w:val="Akapitzlist"/>
        <w:spacing w:after="0" w:line="240" w:lineRule="auto"/>
        <w:ind w:left="714"/>
        <w:jc w:val="both"/>
        <w:rPr>
          <w:rFonts w:ascii="Cambria" w:hAnsi="Cambria"/>
          <w:sz w:val="20"/>
          <w:szCs w:val="20"/>
        </w:rPr>
      </w:pPr>
    </w:p>
    <w:p w14:paraId="48400E18"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571" w:name="_Toc142324149"/>
      <w:r w:rsidRPr="0041381B">
        <w:rPr>
          <w:rStyle w:val="Nagwek2Znak"/>
          <w:rFonts w:eastAsia="Calibri"/>
          <w:i/>
          <w:color w:val="auto"/>
          <w:sz w:val="20"/>
          <w:szCs w:val="20"/>
          <w:lang w:eastAsia="pl-PL"/>
        </w:rPr>
        <w:lastRenderedPageBreak/>
        <w:t>8.4.1. Potrzeba edukacji ekologicznej</w:t>
      </w:r>
      <w:bookmarkEnd w:id="571"/>
    </w:p>
    <w:p w14:paraId="5C698077" w14:textId="77777777" w:rsidR="005E03BB" w:rsidRPr="0041381B" w:rsidRDefault="005E03BB" w:rsidP="002F3A6C">
      <w:pPr>
        <w:pStyle w:val="Nagwek3"/>
        <w:spacing w:before="0" w:beforeAutospacing="0" w:after="0" w:afterAutospacing="0"/>
        <w:rPr>
          <w:rStyle w:val="Nagwek2Znak"/>
          <w:rFonts w:eastAsia="Calibri"/>
          <w:i/>
          <w:color w:val="auto"/>
          <w:sz w:val="20"/>
          <w:szCs w:val="20"/>
          <w:lang w:eastAsia="pl-PL"/>
        </w:rPr>
      </w:pPr>
    </w:p>
    <w:p w14:paraId="56723596" w14:textId="77777777" w:rsidR="00AF7305" w:rsidRPr="0041381B" w:rsidRDefault="00AF7305" w:rsidP="002F3A6C">
      <w:pPr>
        <w:spacing w:after="0" w:line="240" w:lineRule="auto"/>
        <w:ind w:firstLine="709"/>
        <w:jc w:val="both"/>
        <w:rPr>
          <w:rFonts w:ascii="Cambria" w:hAnsi="Cambria"/>
          <w:sz w:val="20"/>
          <w:szCs w:val="20"/>
        </w:rPr>
      </w:pPr>
      <w:r w:rsidRPr="0041381B">
        <w:rPr>
          <w:rFonts w:ascii="Cambria" w:hAnsi="Cambria"/>
          <w:sz w:val="20"/>
          <w:szCs w:val="20"/>
        </w:rPr>
        <w:t>Edukacja środowiskowa (edukacja ekologiczna) jest koncepcją kształcenia i wychowywania społeczeństwa w duchu poszanowania środowiska przyrodniczego zgodnie z hasłem:</w:t>
      </w:r>
    </w:p>
    <w:p w14:paraId="767EABF5" w14:textId="77777777" w:rsidR="00AF7305" w:rsidRPr="0041381B" w:rsidRDefault="00AF7305" w:rsidP="002F3A6C">
      <w:pPr>
        <w:spacing w:after="0" w:line="240" w:lineRule="auto"/>
        <w:ind w:firstLine="709"/>
        <w:jc w:val="both"/>
        <w:rPr>
          <w:rFonts w:ascii="Cambria" w:hAnsi="Cambria"/>
          <w:sz w:val="20"/>
          <w:szCs w:val="20"/>
        </w:rPr>
      </w:pPr>
    </w:p>
    <w:p w14:paraId="7497C87E" w14:textId="77777777" w:rsidR="00AF7305" w:rsidRPr="0041381B" w:rsidRDefault="00AF7305" w:rsidP="002F3A6C">
      <w:pPr>
        <w:spacing w:after="0" w:line="240" w:lineRule="auto"/>
        <w:jc w:val="center"/>
        <w:rPr>
          <w:rFonts w:ascii="Cambria" w:hAnsi="Cambria"/>
          <w:b/>
          <w:i/>
          <w:sz w:val="20"/>
          <w:szCs w:val="20"/>
        </w:rPr>
      </w:pPr>
      <w:r w:rsidRPr="0041381B">
        <w:rPr>
          <w:rFonts w:ascii="Cambria" w:hAnsi="Cambria"/>
          <w:b/>
          <w:i/>
          <w:sz w:val="20"/>
          <w:szCs w:val="20"/>
        </w:rPr>
        <w:t>„myśleć globalnie, działać lokalnie".</w:t>
      </w:r>
    </w:p>
    <w:p w14:paraId="354AAA49" w14:textId="77777777" w:rsidR="0097564B" w:rsidRPr="0041381B" w:rsidRDefault="0097564B" w:rsidP="002F3A6C">
      <w:pPr>
        <w:spacing w:after="0" w:line="240" w:lineRule="auto"/>
        <w:jc w:val="center"/>
        <w:rPr>
          <w:rFonts w:ascii="Cambria" w:hAnsi="Cambria"/>
          <w:b/>
          <w:i/>
          <w:sz w:val="20"/>
          <w:szCs w:val="20"/>
        </w:rPr>
      </w:pPr>
    </w:p>
    <w:p w14:paraId="00662B93" w14:textId="77777777" w:rsidR="00AF7305" w:rsidRPr="0041381B" w:rsidRDefault="00AF7305" w:rsidP="002F3A6C">
      <w:pPr>
        <w:spacing w:after="0" w:line="240" w:lineRule="auto"/>
        <w:ind w:firstLine="709"/>
        <w:jc w:val="both"/>
        <w:rPr>
          <w:rFonts w:ascii="Cambria" w:hAnsi="Cambria"/>
          <w:sz w:val="20"/>
          <w:szCs w:val="20"/>
        </w:rPr>
      </w:pPr>
      <w:r w:rsidRPr="0041381B">
        <w:rPr>
          <w:rFonts w:ascii="Cambria" w:hAnsi="Cambria"/>
          <w:sz w:val="20"/>
          <w:szCs w:val="20"/>
        </w:rPr>
        <w:t>Ważnym elementem jest łączenie wiedzy przyrodniczej z humanistyczną oraz działaniami praktycznymi. Obejmuje ona przedstawianie we wszystkich działaniach tematyki</w:t>
      </w:r>
      <w:r w:rsidR="0000198E" w:rsidRPr="0041381B">
        <w:rPr>
          <w:rFonts w:ascii="Cambria" w:hAnsi="Cambria"/>
          <w:sz w:val="20"/>
          <w:szCs w:val="20"/>
        </w:rPr>
        <w:t xml:space="preserve"> z zakresu ochrony i </w:t>
      </w:r>
      <w:r w:rsidRPr="0041381B">
        <w:rPr>
          <w:rFonts w:ascii="Cambria" w:hAnsi="Cambria"/>
          <w:sz w:val="20"/>
          <w:szCs w:val="20"/>
        </w:rPr>
        <w:t xml:space="preserve">kształtowania środowiska. Musi docierać do wszystkich grup społecznych i wiekowych. W związku z tym ważne jest znalezienie odpowiednich środków przekazu tak, aby w najprostszy i najskuteczniejszy sposób przekazywać informację ekologiczną. </w:t>
      </w:r>
    </w:p>
    <w:p w14:paraId="6AA25D79" w14:textId="77777777" w:rsidR="009C4CC9" w:rsidRPr="0041381B" w:rsidRDefault="009C4CC9" w:rsidP="002F3A6C">
      <w:pPr>
        <w:spacing w:after="0" w:line="240" w:lineRule="auto"/>
        <w:ind w:firstLine="709"/>
        <w:jc w:val="both"/>
        <w:rPr>
          <w:rFonts w:ascii="Cambria" w:hAnsi="Cambria"/>
          <w:sz w:val="20"/>
          <w:szCs w:val="20"/>
        </w:rPr>
      </w:pPr>
    </w:p>
    <w:p w14:paraId="71E8D834" w14:textId="77777777" w:rsidR="00AF7305" w:rsidRPr="0041381B" w:rsidRDefault="00AF7305" w:rsidP="002F3A6C">
      <w:pPr>
        <w:spacing w:after="0" w:line="240" w:lineRule="auto"/>
        <w:ind w:firstLine="709"/>
        <w:jc w:val="both"/>
        <w:rPr>
          <w:rFonts w:ascii="Cambria" w:hAnsi="Cambria"/>
          <w:sz w:val="20"/>
          <w:szCs w:val="20"/>
        </w:rPr>
      </w:pPr>
      <w:r w:rsidRPr="0041381B">
        <w:rPr>
          <w:rFonts w:ascii="Cambria" w:hAnsi="Cambria"/>
          <w:sz w:val="20"/>
          <w:szCs w:val="20"/>
        </w:rPr>
        <w:t>Uwzględniając konieczne zróżnicowanie form i treści przekazu, można przyjąć  podział mieszkańców na cztery główne grupy, do których trafiać będą odpowiednio przygotowane formy edukacyjne:</w:t>
      </w:r>
    </w:p>
    <w:p w14:paraId="0CBB24AD" w14:textId="77777777" w:rsidR="006F5D10" w:rsidRPr="0041381B" w:rsidRDefault="006F5D10" w:rsidP="002F3A6C">
      <w:pPr>
        <w:spacing w:after="0" w:line="240" w:lineRule="auto"/>
        <w:ind w:firstLine="709"/>
        <w:jc w:val="both"/>
        <w:rPr>
          <w:rFonts w:ascii="Cambria" w:hAnsi="Cambria"/>
          <w:sz w:val="20"/>
          <w:szCs w:val="20"/>
        </w:rPr>
      </w:pPr>
    </w:p>
    <w:p w14:paraId="027AB5FA"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pracowników samorządowych (zarząd i pracownicy urzędów),</w:t>
      </w:r>
    </w:p>
    <w:p w14:paraId="38A3E2FB"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dziennikarzy i nauczycieli,</w:t>
      </w:r>
    </w:p>
    <w:p w14:paraId="024782A5"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dzieci i młodzieży,</w:t>
      </w:r>
    </w:p>
    <w:p w14:paraId="0C6B94B0"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dorosłych mieszkańców.</w:t>
      </w:r>
    </w:p>
    <w:p w14:paraId="1633E5E1" w14:textId="77777777" w:rsidR="008A4B1D" w:rsidRPr="0041381B" w:rsidRDefault="008A4B1D" w:rsidP="002F3A6C">
      <w:pPr>
        <w:spacing w:after="0" w:line="240" w:lineRule="auto"/>
        <w:ind w:firstLine="709"/>
        <w:jc w:val="both"/>
        <w:rPr>
          <w:rFonts w:ascii="Cambria" w:hAnsi="Cambria"/>
          <w:sz w:val="20"/>
          <w:szCs w:val="20"/>
        </w:rPr>
      </w:pPr>
    </w:p>
    <w:p w14:paraId="6006AD36" w14:textId="77777777" w:rsidR="00AF7305" w:rsidRPr="0041381B" w:rsidRDefault="00AF7305" w:rsidP="002F3A6C">
      <w:pPr>
        <w:spacing w:after="0" w:line="240" w:lineRule="auto"/>
        <w:ind w:firstLine="709"/>
        <w:jc w:val="both"/>
        <w:rPr>
          <w:rFonts w:ascii="Cambria" w:hAnsi="Cambria"/>
          <w:sz w:val="20"/>
          <w:szCs w:val="20"/>
        </w:rPr>
      </w:pPr>
      <w:r w:rsidRPr="0041381B">
        <w:rPr>
          <w:rFonts w:ascii="Cambria" w:hAnsi="Cambria"/>
          <w:sz w:val="20"/>
          <w:szCs w:val="20"/>
        </w:rPr>
        <w:t>Należy równocześnie wyznaczyć cele i efekty, jakie ma przynieść prowadzona akcja edukacyjno-informacyjna. Są nimi przede wszystkim:</w:t>
      </w:r>
    </w:p>
    <w:p w14:paraId="7B2FE251" w14:textId="77777777" w:rsidR="00DB6721" w:rsidRPr="0041381B" w:rsidRDefault="00DB6721" w:rsidP="002F3A6C">
      <w:pPr>
        <w:spacing w:after="0" w:line="240" w:lineRule="auto"/>
        <w:jc w:val="both"/>
        <w:rPr>
          <w:rFonts w:ascii="Cambria" w:hAnsi="Cambria"/>
          <w:sz w:val="20"/>
          <w:szCs w:val="20"/>
        </w:rPr>
      </w:pPr>
    </w:p>
    <w:p w14:paraId="770A42F2"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ogr</w:t>
      </w:r>
      <w:r w:rsidR="00AB4301" w:rsidRPr="0041381B">
        <w:rPr>
          <w:rFonts w:ascii="Cambria" w:hAnsi="Cambria"/>
          <w:sz w:val="20"/>
          <w:szCs w:val="20"/>
        </w:rPr>
        <w:t>aniczenie zanieczyszczania wód -</w:t>
      </w:r>
      <w:r w:rsidR="00857DA2" w:rsidRPr="0041381B">
        <w:rPr>
          <w:rFonts w:ascii="Cambria" w:hAnsi="Cambria"/>
          <w:sz w:val="20"/>
          <w:szCs w:val="20"/>
        </w:rPr>
        <w:t xml:space="preserve"> poprawa jakości wód,</w:t>
      </w:r>
    </w:p>
    <w:p w14:paraId="5FB73220"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dające się zmierzyć ograniczenie masy odpadów wytwarzany</w:t>
      </w:r>
      <w:r w:rsidR="0000198E" w:rsidRPr="0041381B">
        <w:rPr>
          <w:rFonts w:ascii="Cambria" w:hAnsi="Cambria"/>
          <w:sz w:val="20"/>
          <w:szCs w:val="20"/>
        </w:rPr>
        <w:t>ch przez gospodarstwa domowe, a </w:t>
      </w:r>
      <w:r w:rsidRPr="0041381B">
        <w:rPr>
          <w:rFonts w:ascii="Cambria" w:hAnsi="Cambria"/>
          <w:sz w:val="20"/>
          <w:szCs w:val="20"/>
        </w:rPr>
        <w:t>tym samym wydłużenie okresu wy</w:t>
      </w:r>
      <w:r w:rsidR="00857DA2" w:rsidRPr="0041381B">
        <w:rPr>
          <w:rFonts w:ascii="Cambria" w:hAnsi="Cambria"/>
          <w:sz w:val="20"/>
          <w:szCs w:val="20"/>
        </w:rPr>
        <w:t>korzystania składowiska odpadów,</w:t>
      </w:r>
    </w:p>
    <w:p w14:paraId="120AEB57"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ograni</w:t>
      </w:r>
      <w:r w:rsidR="00857DA2" w:rsidRPr="0041381B">
        <w:rPr>
          <w:rFonts w:ascii="Cambria" w:hAnsi="Cambria"/>
          <w:sz w:val="20"/>
          <w:szCs w:val="20"/>
        </w:rPr>
        <w:t>czenie zanieczyszczeń powietrza,</w:t>
      </w:r>
    </w:p>
    <w:p w14:paraId="47F329CB"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popr</w:t>
      </w:r>
      <w:r w:rsidR="00857DA2" w:rsidRPr="0041381B">
        <w:rPr>
          <w:rFonts w:ascii="Cambria" w:hAnsi="Cambria"/>
          <w:sz w:val="20"/>
          <w:szCs w:val="20"/>
        </w:rPr>
        <w:t>awa stanu zieleni (parki, lasy),</w:t>
      </w:r>
    </w:p>
    <w:p w14:paraId="56972BA2"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powstanie trwałych grup mieszkańców współpracujących z samorządem lokalnym, podejmujących nowe wyzwania w</w:t>
      </w:r>
      <w:r w:rsidR="00857DA2" w:rsidRPr="0041381B">
        <w:rPr>
          <w:rFonts w:ascii="Cambria" w:hAnsi="Cambria"/>
          <w:sz w:val="20"/>
          <w:szCs w:val="20"/>
        </w:rPr>
        <w:t xml:space="preserve"> zakresie edukacji ekologicznej,</w:t>
      </w:r>
    </w:p>
    <w:p w14:paraId="0071CC5C"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 xml:space="preserve">zwiększenie sprzyjającego nastawienia społeczności lokalnej do ochrony środowiska. </w:t>
      </w:r>
    </w:p>
    <w:p w14:paraId="28B9851E" w14:textId="77777777" w:rsidR="00AF7305" w:rsidRPr="0041381B" w:rsidRDefault="00AF7305" w:rsidP="002F3A6C">
      <w:pPr>
        <w:pStyle w:val="Nagwek3"/>
        <w:spacing w:before="0" w:beforeAutospacing="0" w:after="0" w:afterAutospacing="0"/>
        <w:rPr>
          <w:rStyle w:val="Nagwek2Znak"/>
          <w:rFonts w:eastAsia="Calibri"/>
          <w:i/>
          <w:color w:val="auto"/>
          <w:sz w:val="20"/>
          <w:szCs w:val="20"/>
          <w:lang w:eastAsia="pl-PL"/>
        </w:rPr>
      </w:pPr>
    </w:p>
    <w:p w14:paraId="7034A35E"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572" w:name="_Toc142324150"/>
      <w:r w:rsidRPr="0041381B">
        <w:rPr>
          <w:rStyle w:val="Nagwek2Znak"/>
          <w:rFonts w:eastAsia="Calibri"/>
          <w:i/>
          <w:color w:val="auto"/>
          <w:sz w:val="20"/>
          <w:szCs w:val="20"/>
          <w:lang w:eastAsia="pl-PL"/>
        </w:rPr>
        <w:t>8.4.2. Sposoby prowadzenia akcji edukacyjnej społeczeństwa</w:t>
      </w:r>
      <w:bookmarkEnd w:id="572"/>
    </w:p>
    <w:p w14:paraId="2E6C3FD4" w14:textId="77777777" w:rsidR="003C5F50" w:rsidRPr="0041381B" w:rsidRDefault="003C5F50" w:rsidP="002F3A6C">
      <w:pPr>
        <w:pStyle w:val="Nagwek3"/>
        <w:spacing w:before="0" w:beforeAutospacing="0" w:after="0" w:afterAutospacing="0"/>
        <w:rPr>
          <w:rStyle w:val="Nagwek2Znak"/>
          <w:rFonts w:eastAsia="Calibri"/>
          <w:i/>
          <w:color w:val="auto"/>
          <w:sz w:val="20"/>
          <w:szCs w:val="20"/>
          <w:lang w:eastAsia="pl-PL"/>
        </w:rPr>
      </w:pPr>
    </w:p>
    <w:p w14:paraId="09D96ED4" w14:textId="77777777" w:rsidR="00AF7305" w:rsidRPr="0041381B" w:rsidRDefault="00AF7305" w:rsidP="002F3A6C">
      <w:pPr>
        <w:spacing w:after="0" w:line="240" w:lineRule="auto"/>
        <w:ind w:firstLine="709"/>
        <w:jc w:val="both"/>
        <w:rPr>
          <w:rFonts w:ascii="Cambria" w:hAnsi="Cambria"/>
          <w:sz w:val="20"/>
          <w:szCs w:val="20"/>
        </w:rPr>
      </w:pPr>
      <w:r w:rsidRPr="0041381B">
        <w:rPr>
          <w:rFonts w:ascii="Cambria" w:hAnsi="Cambria"/>
          <w:sz w:val="20"/>
          <w:szCs w:val="20"/>
        </w:rPr>
        <w:t>Działania edukacyjne prowadzone w zakresie edukacji</w:t>
      </w:r>
      <w:r w:rsidR="004C02B4" w:rsidRPr="0041381B">
        <w:rPr>
          <w:rFonts w:ascii="Cambria" w:hAnsi="Cambria"/>
          <w:sz w:val="20"/>
          <w:szCs w:val="20"/>
        </w:rPr>
        <w:t xml:space="preserve"> ekologicznej powinny objąć pięć</w:t>
      </w:r>
      <w:r w:rsidRPr="0041381B">
        <w:rPr>
          <w:rFonts w:ascii="Cambria" w:hAnsi="Cambria"/>
          <w:sz w:val="20"/>
          <w:szCs w:val="20"/>
        </w:rPr>
        <w:t xml:space="preserve"> zasadn</w:t>
      </w:r>
      <w:r w:rsidR="004C02B4" w:rsidRPr="0041381B">
        <w:rPr>
          <w:rFonts w:ascii="Cambria" w:hAnsi="Cambria"/>
          <w:sz w:val="20"/>
          <w:szCs w:val="20"/>
        </w:rPr>
        <w:t>iczych segmentów</w:t>
      </w:r>
      <w:r w:rsidRPr="0041381B">
        <w:rPr>
          <w:rFonts w:ascii="Cambria" w:hAnsi="Cambria"/>
          <w:sz w:val="20"/>
          <w:szCs w:val="20"/>
        </w:rPr>
        <w:t>:</w:t>
      </w:r>
    </w:p>
    <w:p w14:paraId="757D6114" w14:textId="77777777" w:rsidR="00AF7305" w:rsidRPr="0041381B" w:rsidRDefault="00AF7305" w:rsidP="002F3A6C">
      <w:pPr>
        <w:spacing w:after="0" w:line="240" w:lineRule="auto"/>
        <w:ind w:firstLine="709"/>
        <w:jc w:val="both"/>
        <w:rPr>
          <w:rFonts w:ascii="Cambria" w:hAnsi="Cambria"/>
          <w:sz w:val="20"/>
          <w:szCs w:val="20"/>
        </w:rPr>
      </w:pPr>
    </w:p>
    <w:p w14:paraId="66022098"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edukację ekologiczną, obejmującą decydentów (pracownicy samorządowi, starostowie, burmistrzowie, wójtowie, sołtysi, radni), oraz osoby mające przekazywać informacje pozostałym grupom społecznym (nauczyciele, dziennikarze</w:t>
      </w:r>
      <w:r w:rsidR="00857DA2" w:rsidRPr="0041381B">
        <w:rPr>
          <w:rFonts w:ascii="Cambria" w:hAnsi="Cambria"/>
          <w:sz w:val="20"/>
          <w:szCs w:val="20"/>
        </w:rPr>
        <w:t>, pracownicy służb komunalnych),</w:t>
      </w:r>
    </w:p>
    <w:p w14:paraId="7AA94972"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 xml:space="preserve">edukację ekologiczną dzieci i młodzieży, opartą na ścisłej </w:t>
      </w:r>
      <w:r w:rsidR="00857DA2" w:rsidRPr="0041381B">
        <w:rPr>
          <w:rFonts w:ascii="Cambria" w:hAnsi="Cambria"/>
          <w:sz w:val="20"/>
          <w:szCs w:val="20"/>
        </w:rPr>
        <w:t>współpracy z placówkami oświaty,</w:t>
      </w:r>
    </w:p>
    <w:p w14:paraId="4B739FA3" w14:textId="77777777" w:rsidR="00AF7305" w:rsidRPr="0041381B" w:rsidRDefault="00AF7305"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edukację ekologiczną dorosłych członków społeczności lokalnych, realizowaną między innymi przez politykę medialną oraz prowadzenie okresowych akcji ekologicznych obejmujących wszystkich mieszkańców np. sprzątanie świ</w:t>
      </w:r>
      <w:r w:rsidR="00857DA2" w:rsidRPr="0041381B">
        <w:rPr>
          <w:rFonts w:ascii="Cambria" w:hAnsi="Cambria"/>
          <w:sz w:val="20"/>
          <w:szCs w:val="20"/>
        </w:rPr>
        <w:t>ata, wystawy, konkursy, festyny,</w:t>
      </w:r>
    </w:p>
    <w:p w14:paraId="2DC0088F" w14:textId="665C97F5" w:rsidR="004C02B4" w:rsidRPr="0041381B" w:rsidRDefault="004C02B4"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edukację ekologiczną przedsiębior</w:t>
      </w:r>
      <w:r w:rsidR="002E5926" w:rsidRPr="0041381B">
        <w:rPr>
          <w:rFonts w:ascii="Cambria" w:hAnsi="Cambria"/>
          <w:sz w:val="20"/>
          <w:szCs w:val="20"/>
        </w:rPr>
        <w:t xml:space="preserve">ców funkcjonujących na terenie </w:t>
      </w:r>
      <w:r w:rsidR="005113FE" w:rsidRPr="0041381B">
        <w:rPr>
          <w:rFonts w:ascii="Cambria" w:hAnsi="Cambria"/>
          <w:sz w:val="20"/>
          <w:szCs w:val="20"/>
        </w:rPr>
        <w:t>miasta</w:t>
      </w:r>
      <w:r w:rsidR="00857DA2" w:rsidRPr="0041381B">
        <w:rPr>
          <w:rFonts w:ascii="Cambria" w:hAnsi="Cambria"/>
          <w:sz w:val="20"/>
          <w:szCs w:val="20"/>
        </w:rPr>
        <w:t>,</w:t>
      </w:r>
    </w:p>
    <w:p w14:paraId="3B150F58" w14:textId="35995BF6" w:rsidR="004C02B4" w:rsidRPr="0041381B" w:rsidRDefault="004C02B4" w:rsidP="002F3A6C">
      <w:pPr>
        <w:pStyle w:val="Akapitzlist"/>
        <w:numPr>
          <w:ilvl w:val="0"/>
          <w:numId w:val="5"/>
        </w:numPr>
        <w:spacing w:after="0" w:line="240" w:lineRule="auto"/>
        <w:ind w:left="714" w:hanging="357"/>
        <w:jc w:val="both"/>
        <w:rPr>
          <w:rFonts w:ascii="Cambria" w:hAnsi="Cambria"/>
          <w:sz w:val="20"/>
          <w:szCs w:val="20"/>
        </w:rPr>
      </w:pPr>
      <w:r w:rsidRPr="0041381B">
        <w:rPr>
          <w:rFonts w:ascii="Cambria" w:hAnsi="Cambria"/>
          <w:sz w:val="20"/>
          <w:szCs w:val="20"/>
        </w:rPr>
        <w:t>edukację ekolo</w:t>
      </w:r>
      <w:r w:rsidR="00857DA2" w:rsidRPr="0041381B">
        <w:rPr>
          <w:rFonts w:ascii="Cambria" w:hAnsi="Cambria"/>
          <w:sz w:val="20"/>
          <w:szCs w:val="20"/>
        </w:rPr>
        <w:t xml:space="preserve">giczną turystów odwiedzających </w:t>
      </w:r>
      <w:r w:rsidR="005113FE" w:rsidRPr="0041381B">
        <w:rPr>
          <w:rFonts w:ascii="Cambria" w:hAnsi="Cambria"/>
          <w:sz w:val="20"/>
          <w:szCs w:val="20"/>
        </w:rPr>
        <w:t>miasto</w:t>
      </w:r>
      <w:r w:rsidRPr="0041381B">
        <w:rPr>
          <w:rFonts w:ascii="Cambria" w:hAnsi="Cambria"/>
          <w:sz w:val="20"/>
          <w:szCs w:val="20"/>
        </w:rPr>
        <w:t>.</w:t>
      </w:r>
    </w:p>
    <w:p w14:paraId="31FA820E" w14:textId="77777777" w:rsidR="007354FB" w:rsidRPr="0041381B" w:rsidRDefault="007354FB" w:rsidP="002F3A6C">
      <w:pPr>
        <w:pStyle w:val="Nagwek3"/>
        <w:spacing w:before="0" w:beforeAutospacing="0" w:after="0" w:afterAutospacing="0"/>
        <w:rPr>
          <w:rStyle w:val="Nagwek2Znak"/>
          <w:rFonts w:eastAsia="Calibri"/>
          <w:i/>
          <w:color w:val="auto"/>
          <w:sz w:val="20"/>
          <w:szCs w:val="20"/>
          <w:lang w:eastAsia="pl-PL"/>
        </w:rPr>
      </w:pPr>
    </w:p>
    <w:p w14:paraId="725C19D1" w14:textId="77777777" w:rsidR="005E2FE7" w:rsidRPr="0041381B" w:rsidRDefault="005E2FE7" w:rsidP="002F3A6C">
      <w:pPr>
        <w:pStyle w:val="Nagwek3"/>
        <w:spacing w:before="0" w:beforeAutospacing="0" w:after="0" w:afterAutospacing="0"/>
        <w:rPr>
          <w:rStyle w:val="Nagwek2Znak"/>
          <w:rFonts w:eastAsia="Calibri"/>
          <w:i/>
          <w:color w:val="auto"/>
          <w:sz w:val="20"/>
          <w:szCs w:val="20"/>
          <w:lang w:eastAsia="pl-PL"/>
        </w:rPr>
      </w:pPr>
      <w:bookmarkStart w:id="573" w:name="_Toc142324151"/>
      <w:r w:rsidRPr="0041381B">
        <w:rPr>
          <w:rStyle w:val="Nagwek2Znak"/>
          <w:rFonts w:eastAsia="Calibri"/>
          <w:i/>
          <w:color w:val="auto"/>
          <w:sz w:val="20"/>
          <w:szCs w:val="20"/>
          <w:lang w:eastAsia="pl-PL"/>
        </w:rPr>
        <w:t>8.4.3. Społeczne kampanie informacyjne</w:t>
      </w:r>
      <w:bookmarkEnd w:id="573"/>
    </w:p>
    <w:p w14:paraId="525752BF" w14:textId="77777777" w:rsidR="003C5F50" w:rsidRPr="0041381B" w:rsidRDefault="003C5F50" w:rsidP="002F3A6C">
      <w:pPr>
        <w:pStyle w:val="Nagwek3"/>
        <w:spacing w:before="0" w:beforeAutospacing="0" w:after="0" w:afterAutospacing="0"/>
        <w:rPr>
          <w:rStyle w:val="Nagwek2Znak"/>
          <w:rFonts w:eastAsia="Calibri"/>
          <w:i/>
          <w:color w:val="auto"/>
          <w:sz w:val="20"/>
          <w:szCs w:val="20"/>
          <w:lang w:eastAsia="pl-PL"/>
        </w:rPr>
      </w:pPr>
    </w:p>
    <w:p w14:paraId="7B0E51E9" w14:textId="77777777" w:rsidR="00AF7305" w:rsidRPr="0041381B" w:rsidRDefault="00AF7305" w:rsidP="002F3A6C">
      <w:pPr>
        <w:spacing w:after="0" w:line="240" w:lineRule="auto"/>
        <w:ind w:firstLine="709"/>
        <w:jc w:val="both"/>
        <w:rPr>
          <w:rFonts w:ascii="Cambria" w:hAnsi="Cambria"/>
          <w:sz w:val="20"/>
          <w:szCs w:val="20"/>
        </w:rPr>
      </w:pPr>
      <w:r w:rsidRPr="0041381B">
        <w:rPr>
          <w:rFonts w:ascii="Cambria" w:hAnsi="Cambria"/>
          <w:sz w:val="20"/>
          <w:szCs w:val="20"/>
        </w:rPr>
        <w:t>Działania edukacyjne powinny kłaść duży nacisk na realizację szerokich kampanii edukacyjnych, których celem byłoby propagowanie idei zrównoważonego rozwoju. Realizacja takich zadań prowadzona właściwie powinna być z wykorzystaniem wszystkich lokalnie dostępnych form.</w:t>
      </w:r>
    </w:p>
    <w:p w14:paraId="6F694064" w14:textId="77777777" w:rsidR="008A4B1D" w:rsidRPr="0041381B" w:rsidRDefault="008A4B1D" w:rsidP="002F3A6C">
      <w:pPr>
        <w:spacing w:after="0" w:line="240" w:lineRule="auto"/>
        <w:ind w:firstLine="709"/>
        <w:jc w:val="both"/>
        <w:rPr>
          <w:rFonts w:ascii="Cambria" w:hAnsi="Cambria"/>
          <w:sz w:val="20"/>
          <w:szCs w:val="20"/>
        </w:rPr>
      </w:pPr>
    </w:p>
    <w:p w14:paraId="33D83A22" w14:textId="77777777" w:rsidR="005E2FE7" w:rsidRPr="0041381B" w:rsidRDefault="00BF692F" w:rsidP="00C25B2D">
      <w:pPr>
        <w:pStyle w:val="Nagwek1"/>
        <w:spacing w:before="0" w:line="240" w:lineRule="auto"/>
        <w:jc w:val="both"/>
        <w:rPr>
          <w:i/>
          <w:color w:val="auto"/>
          <w:sz w:val="24"/>
          <w:szCs w:val="20"/>
        </w:rPr>
      </w:pPr>
      <w:bookmarkStart w:id="574" w:name="_Toc142324152"/>
      <w:r w:rsidRPr="0041381B">
        <w:rPr>
          <w:i/>
          <w:color w:val="auto"/>
          <w:sz w:val="24"/>
          <w:szCs w:val="20"/>
        </w:rPr>
        <w:lastRenderedPageBreak/>
        <w:t>I</w:t>
      </w:r>
      <w:r w:rsidR="006C66D8" w:rsidRPr="0041381B">
        <w:rPr>
          <w:i/>
          <w:color w:val="auto"/>
          <w:sz w:val="24"/>
          <w:szCs w:val="20"/>
        </w:rPr>
        <w:t>X.</w:t>
      </w:r>
      <w:r w:rsidR="005E2FE7" w:rsidRPr="0041381B">
        <w:rPr>
          <w:i/>
          <w:color w:val="auto"/>
          <w:sz w:val="24"/>
          <w:szCs w:val="20"/>
        </w:rPr>
        <w:t xml:space="preserve">STRATEGICZNA </w:t>
      </w:r>
      <w:r w:rsidR="006C66D8" w:rsidRPr="0041381B">
        <w:rPr>
          <w:i/>
          <w:color w:val="auto"/>
          <w:sz w:val="24"/>
          <w:szCs w:val="20"/>
        </w:rPr>
        <w:t xml:space="preserve">OCENA ODDZIAŁYWANIA NA </w:t>
      </w:r>
      <w:r w:rsidR="005E2FE7" w:rsidRPr="0041381B">
        <w:rPr>
          <w:i/>
          <w:color w:val="auto"/>
          <w:sz w:val="24"/>
          <w:szCs w:val="20"/>
        </w:rPr>
        <w:t>ŚRODOWISKO</w:t>
      </w:r>
      <w:bookmarkEnd w:id="574"/>
    </w:p>
    <w:p w14:paraId="093B034C" w14:textId="77777777" w:rsidR="003C5F50" w:rsidRPr="004F7674" w:rsidRDefault="003C5F50" w:rsidP="00C25B2D">
      <w:pPr>
        <w:spacing w:after="0" w:line="240" w:lineRule="auto"/>
        <w:jc w:val="center"/>
        <w:rPr>
          <w:rFonts w:ascii="Cambria" w:hAnsi="Cambria" w:cs="Arial"/>
          <w:b/>
          <w:sz w:val="20"/>
          <w:szCs w:val="20"/>
          <w:lang w:eastAsia="pl-PL"/>
        </w:rPr>
      </w:pPr>
    </w:p>
    <w:p w14:paraId="37FA1F06" w14:textId="23447952" w:rsidR="008520C9" w:rsidRPr="004F7674" w:rsidRDefault="008520C9" w:rsidP="00C25B2D">
      <w:pPr>
        <w:spacing w:after="0" w:line="240" w:lineRule="auto"/>
        <w:ind w:firstLine="709"/>
        <w:jc w:val="both"/>
        <w:rPr>
          <w:rFonts w:ascii="Cambria" w:hAnsi="Cambria"/>
          <w:sz w:val="20"/>
          <w:szCs w:val="20"/>
        </w:rPr>
      </w:pPr>
      <w:bookmarkStart w:id="575" w:name="_Toc90217174"/>
      <w:r w:rsidRPr="004F7674">
        <w:rPr>
          <w:rFonts w:ascii="Cambria" w:hAnsi="Cambria"/>
          <w:sz w:val="20"/>
          <w:szCs w:val="20"/>
        </w:rPr>
        <w:t>Możliwość uzgodnienia odstąpienia od przeprowadzania strategicznej oceny oddziaływania na środowisko wynika z zapisów ustawy z dnia 3 października 2008 r. o udostępnianiu informacji o środowisku i jego ochronie, udziale społeczeństwa w ochronie środowiska oraz o ocenach oddziaływan</w:t>
      </w:r>
      <w:r w:rsidR="00DB22CF" w:rsidRPr="004F7674">
        <w:rPr>
          <w:rFonts w:ascii="Cambria" w:hAnsi="Cambria"/>
          <w:sz w:val="20"/>
          <w:szCs w:val="20"/>
        </w:rPr>
        <w:t>ia na środowisko (Dz. U.  z 2023 poz. 1094</w:t>
      </w:r>
      <w:r w:rsidRPr="004F7674">
        <w:rPr>
          <w:rFonts w:ascii="Cambria" w:hAnsi="Cambria"/>
          <w:sz w:val="20"/>
          <w:szCs w:val="20"/>
        </w:rPr>
        <w:t xml:space="preserve"> ze zm.) oraz przesłanek:</w:t>
      </w:r>
    </w:p>
    <w:p w14:paraId="11850DA9" w14:textId="77777777" w:rsidR="008520C9" w:rsidRPr="004F7674" w:rsidRDefault="008520C9" w:rsidP="00C25B2D">
      <w:pPr>
        <w:spacing w:after="0" w:line="240" w:lineRule="auto"/>
        <w:ind w:firstLine="709"/>
        <w:jc w:val="both"/>
        <w:rPr>
          <w:rFonts w:ascii="Cambria" w:hAnsi="Cambria"/>
          <w:sz w:val="20"/>
          <w:szCs w:val="20"/>
        </w:rPr>
      </w:pPr>
    </w:p>
    <w:p w14:paraId="2872AA44" w14:textId="6E4DC78B" w:rsidR="00401CF0" w:rsidRPr="004F7674" w:rsidRDefault="00401CF0" w:rsidP="00C25B2D">
      <w:pPr>
        <w:pStyle w:val="Akapitzlist"/>
        <w:numPr>
          <w:ilvl w:val="0"/>
          <w:numId w:val="5"/>
        </w:numPr>
        <w:spacing w:after="0" w:line="240" w:lineRule="auto"/>
        <w:jc w:val="both"/>
        <w:rPr>
          <w:rFonts w:ascii="Cambria" w:hAnsi="Cambria"/>
          <w:sz w:val="20"/>
          <w:szCs w:val="20"/>
        </w:rPr>
      </w:pPr>
      <w:r w:rsidRPr="004F7674">
        <w:rPr>
          <w:rFonts w:ascii="Cambria" w:hAnsi="Cambria"/>
          <w:sz w:val="20"/>
          <w:szCs w:val="20"/>
        </w:rPr>
        <w:t>Projektowany dokument stanowi aktualizację „</w:t>
      </w:r>
      <w:r w:rsidR="00C25B2D" w:rsidRPr="004F7674">
        <w:rPr>
          <w:rFonts w:ascii="Cambria" w:hAnsi="Cambria"/>
          <w:i/>
          <w:sz w:val="20"/>
          <w:szCs w:val="20"/>
        </w:rPr>
        <w:t xml:space="preserve">Programu Ochrony Środowiska dla Miasta Giżycko na lata 2017 - 2020 z perspektywą na lata 2021 - 2024”, </w:t>
      </w:r>
      <w:r w:rsidR="00C25B2D" w:rsidRPr="004F7674">
        <w:rPr>
          <w:rFonts w:ascii="Cambria" w:hAnsi="Cambria"/>
          <w:sz w:val="20"/>
          <w:szCs w:val="20"/>
        </w:rPr>
        <w:t>który przyjęty został Uchwałą Nr XLVII/145/2017 Rady Miejskiej w Giżycku z dnia 29 listopada 2017 r.,</w:t>
      </w:r>
    </w:p>
    <w:p w14:paraId="4F485946" w14:textId="364AB60D" w:rsidR="008520C9" w:rsidRPr="004F7674" w:rsidRDefault="008520C9" w:rsidP="00C25B2D">
      <w:pPr>
        <w:pStyle w:val="Akapitzlist"/>
        <w:numPr>
          <w:ilvl w:val="0"/>
          <w:numId w:val="5"/>
        </w:numPr>
        <w:spacing w:after="0" w:line="240" w:lineRule="auto"/>
        <w:jc w:val="both"/>
        <w:rPr>
          <w:rFonts w:ascii="Cambria" w:hAnsi="Cambria"/>
          <w:sz w:val="20"/>
          <w:szCs w:val="20"/>
        </w:rPr>
      </w:pPr>
      <w:r w:rsidRPr="004F7674">
        <w:rPr>
          <w:rFonts w:ascii="Cambria" w:hAnsi="Cambria"/>
          <w:sz w:val="20"/>
          <w:szCs w:val="20"/>
        </w:rPr>
        <w:t xml:space="preserve">Realizacja postanowień projektowanego dokumentu nie spowoduje znaczącego oddziaływania na środowisko, w tym na obszar Natura 2000 </w:t>
      </w:r>
      <w:r w:rsidR="002134CD" w:rsidRPr="004F7674">
        <w:rPr>
          <w:rFonts w:ascii="Cambria" w:hAnsi="Cambria"/>
          <w:sz w:val="20"/>
          <w:szCs w:val="20"/>
        </w:rPr>
        <w:t xml:space="preserve">(na terenie </w:t>
      </w:r>
      <w:r w:rsidR="00C25B2D" w:rsidRPr="004F7674">
        <w:rPr>
          <w:rFonts w:ascii="Cambria" w:hAnsi="Cambria"/>
          <w:sz w:val="20"/>
          <w:szCs w:val="20"/>
        </w:rPr>
        <w:t>gminy miejskiej</w:t>
      </w:r>
      <w:r w:rsidR="002134CD" w:rsidRPr="004F7674">
        <w:rPr>
          <w:rFonts w:ascii="Cambria" w:hAnsi="Cambria"/>
          <w:sz w:val="20"/>
          <w:szCs w:val="20"/>
        </w:rPr>
        <w:t xml:space="preserve"> </w:t>
      </w:r>
      <w:r w:rsidR="00C25B2D" w:rsidRPr="004F7674">
        <w:rPr>
          <w:rFonts w:ascii="Cambria" w:hAnsi="Cambria"/>
          <w:sz w:val="20"/>
          <w:szCs w:val="20"/>
        </w:rPr>
        <w:t>Giżycko</w:t>
      </w:r>
      <w:r w:rsidR="002134CD" w:rsidRPr="004F7674">
        <w:rPr>
          <w:rFonts w:ascii="Cambria" w:hAnsi="Cambria"/>
          <w:sz w:val="20"/>
          <w:szCs w:val="20"/>
        </w:rPr>
        <w:t xml:space="preserve"> </w:t>
      </w:r>
      <w:r w:rsidR="00C25B2D" w:rsidRPr="004F7674">
        <w:rPr>
          <w:rFonts w:ascii="Cambria" w:hAnsi="Cambria"/>
          <w:sz w:val="20"/>
          <w:szCs w:val="20"/>
        </w:rPr>
        <w:t>nie występują obszary</w:t>
      </w:r>
      <w:r w:rsidR="002134CD" w:rsidRPr="004F7674">
        <w:rPr>
          <w:rFonts w:ascii="Cambria" w:hAnsi="Cambria"/>
          <w:sz w:val="20"/>
          <w:szCs w:val="20"/>
        </w:rPr>
        <w:t xml:space="preserve"> Natura 2000)</w:t>
      </w:r>
      <w:r w:rsidRPr="004F7674">
        <w:rPr>
          <w:rFonts w:ascii="Cambria" w:hAnsi="Cambria"/>
          <w:sz w:val="20"/>
          <w:szCs w:val="20"/>
        </w:rPr>
        <w:t>,</w:t>
      </w:r>
    </w:p>
    <w:p w14:paraId="2595AF7E" w14:textId="4D6D79F9" w:rsidR="008520C9" w:rsidRPr="004F7674" w:rsidRDefault="008520C9" w:rsidP="00C25B2D">
      <w:pPr>
        <w:pStyle w:val="Akapitzlist"/>
        <w:numPr>
          <w:ilvl w:val="0"/>
          <w:numId w:val="5"/>
        </w:numPr>
        <w:spacing w:after="0" w:line="240" w:lineRule="auto"/>
        <w:ind w:left="714" w:hanging="357"/>
        <w:jc w:val="both"/>
        <w:rPr>
          <w:rFonts w:ascii="Cambria" w:hAnsi="Cambria"/>
          <w:sz w:val="20"/>
          <w:szCs w:val="20"/>
        </w:rPr>
      </w:pPr>
      <w:r w:rsidRPr="004F7674">
        <w:rPr>
          <w:rFonts w:ascii="Cambria" w:hAnsi="Cambria"/>
          <w:sz w:val="20"/>
          <w:szCs w:val="20"/>
        </w:rPr>
        <w:t xml:space="preserve">Projektowany dokument dotyczy obszaru jednej gminy i przewiduje działania wyłącznie w obszarze gminy, dla której jest wykonywany </w:t>
      </w:r>
      <w:r w:rsidR="00C25B2D" w:rsidRPr="004F7674">
        <w:rPr>
          <w:rFonts w:ascii="Cambria" w:hAnsi="Cambria"/>
          <w:sz w:val="20"/>
          <w:szCs w:val="20"/>
        </w:rPr>
        <w:t>-</w:t>
      </w:r>
      <w:r w:rsidRPr="004F7674">
        <w:rPr>
          <w:rFonts w:ascii="Cambria" w:hAnsi="Cambria"/>
          <w:sz w:val="20"/>
          <w:szCs w:val="20"/>
        </w:rPr>
        <w:t xml:space="preserve"> </w:t>
      </w:r>
      <w:r w:rsidR="00C25B2D" w:rsidRPr="004F7674">
        <w:rPr>
          <w:rFonts w:ascii="Cambria" w:hAnsi="Cambria"/>
          <w:sz w:val="20"/>
          <w:szCs w:val="20"/>
        </w:rPr>
        <w:t>gminy miejskiej Giżycko</w:t>
      </w:r>
      <w:r w:rsidR="00CC1230" w:rsidRPr="004F7674">
        <w:rPr>
          <w:rFonts w:ascii="Cambria" w:hAnsi="Cambria"/>
          <w:sz w:val="20"/>
          <w:szCs w:val="20"/>
        </w:rPr>
        <w:t>.</w:t>
      </w:r>
    </w:p>
    <w:p w14:paraId="7A7A3F2D" w14:textId="77777777" w:rsidR="008520C9" w:rsidRPr="004F7674" w:rsidRDefault="008520C9" w:rsidP="008520C9">
      <w:pPr>
        <w:spacing w:after="0" w:line="240" w:lineRule="auto"/>
        <w:ind w:firstLine="709"/>
        <w:jc w:val="both"/>
        <w:rPr>
          <w:rFonts w:ascii="Cambria" w:hAnsi="Cambria"/>
          <w:sz w:val="20"/>
          <w:szCs w:val="20"/>
        </w:rPr>
      </w:pPr>
    </w:p>
    <w:p w14:paraId="3ED68959" w14:textId="5133C6B0" w:rsidR="008520C9" w:rsidRPr="004F7674" w:rsidRDefault="008520C9" w:rsidP="008520C9">
      <w:pPr>
        <w:spacing w:after="0" w:line="240" w:lineRule="auto"/>
        <w:ind w:firstLine="709"/>
        <w:jc w:val="both"/>
        <w:rPr>
          <w:rFonts w:ascii="Cambria" w:hAnsi="Cambria"/>
          <w:sz w:val="20"/>
          <w:szCs w:val="20"/>
        </w:rPr>
      </w:pPr>
      <w:r w:rsidRPr="004F7674">
        <w:rPr>
          <w:rFonts w:ascii="Cambria" w:hAnsi="Cambria"/>
          <w:sz w:val="20"/>
          <w:szCs w:val="20"/>
        </w:rPr>
        <w:t xml:space="preserve">Należy również wziąć pod uwagę fakt, że projektowany dokument jest opracowaniem o charakterze koncepcyjnym i wskazane w nim kierunki działań inwestycyjnych nie dają Inwestorom podstawy prawnej do ich realizacji. Jest to dokument strategiczny, który nie przesądza o technologii stosowanej w trakcie realizacji inwestycji, jak również w późniejszym funkcjonowaniu. W większości przypadków wskazuje się zalecany charakter działań, służący osiągnięciu zakładanych na terenie </w:t>
      </w:r>
      <w:r w:rsidR="005113FE" w:rsidRPr="004F7674">
        <w:rPr>
          <w:rFonts w:ascii="Cambria" w:hAnsi="Cambria"/>
          <w:sz w:val="20"/>
          <w:szCs w:val="20"/>
        </w:rPr>
        <w:t xml:space="preserve">miasta </w:t>
      </w:r>
      <w:r w:rsidR="004006B0" w:rsidRPr="004F7674">
        <w:rPr>
          <w:rFonts w:ascii="Cambria" w:hAnsi="Cambria"/>
          <w:sz w:val="20"/>
          <w:szCs w:val="20"/>
        </w:rPr>
        <w:t xml:space="preserve">Giżycka </w:t>
      </w:r>
      <w:r w:rsidRPr="004F7674">
        <w:rPr>
          <w:rFonts w:ascii="Cambria" w:hAnsi="Cambria"/>
          <w:sz w:val="20"/>
          <w:szCs w:val="20"/>
        </w:rPr>
        <w:t>celów ekologicznych, bez wskazywania ich szczegółowego zakresu, w tym lokalizacji, parametrów technicznych, rodzaju materiałów, technologii itp.</w:t>
      </w:r>
    </w:p>
    <w:p w14:paraId="475FF9AB" w14:textId="77777777" w:rsidR="008520C9" w:rsidRPr="004F7674" w:rsidRDefault="008520C9" w:rsidP="008520C9">
      <w:pPr>
        <w:spacing w:after="0" w:line="240" w:lineRule="auto"/>
        <w:ind w:firstLine="709"/>
        <w:jc w:val="both"/>
        <w:rPr>
          <w:rFonts w:ascii="Cambria" w:hAnsi="Cambria"/>
          <w:sz w:val="20"/>
          <w:szCs w:val="20"/>
        </w:rPr>
      </w:pPr>
    </w:p>
    <w:p w14:paraId="47F9E2E6" w14:textId="77777777" w:rsidR="008520C9" w:rsidRPr="004F7674" w:rsidRDefault="008520C9" w:rsidP="008520C9">
      <w:pPr>
        <w:spacing w:after="0" w:line="240" w:lineRule="auto"/>
        <w:ind w:firstLine="709"/>
        <w:jc w:val="both"/>
        <w:rPr>
          <w:rFonts w:ascii="Cambria" w:hAnsi="Cambria"/>
          <w:sz w:val="20"/>
          <w:szCs w:val="20"/>
        </w:rPr>
      </w:pPr>
      <w:r w:rsidRPr="004F7674">
        <w:rPr>
          <w:rFonts w:ascii="Cambria" w:hAnsi="Cambria"/>
          <w:sz w:val="20"/>
          <w:szCs w:val="20"/>
        </w:rPr>
        <w:t>W trakcie prowadzenia postępowań dotyczących konkretnie już każdej z inwestycji, określonej w analizowanym dokumencie, organ prowadzący postępowanie będzie indywidualnie oceniał konieczność przeprowadzenia oceny oddziaływania na środowisko. Ocena ta będzie elementem postępowania w sprawie wydania decyzji o środowiskowych uwarunkowaniach zgody na realizację przedsięwzięcia.</w:t>
      </w:r>
    </w:p>
    <w:p w14:paraId="588259DC" w14:textId="77777777" w:rsidR="008520C9" w:rsidRPr="004F7674" w:rsidRDefault="008520C9" w:rsidP="008520C9">
      <w:pPr>
        <w:spacing w:after="0" w:line="240" w:lineRule="auto"/>
        <w:ind w:firstLine="709"/>
        <w:jc w:val="both"/>
        <w:rPr>
          <w:rFonts w:ascii="Cambria" w:hAnsi="Cambria"/>
          <w:sz w:val="20"/>
          <w:szCs w:val="20"/>
        </w:rPr>
      </w:pPr>
    </w:p>
    <w:p w14:paraId="1BBE31A1" w14:textId="1F742F9B" w:rsidR="008520C9" w:rsidRPr="004F7674" w:rsidRDefault="008520C9" w:rsidP="008520C9">
      <w:pPr>
        <w:spacing w:after="0" w:line="240" w:lineRule="auto"/>
        <w:ind w:firstLine="709"/>
        <w:jc w:val="both"/>
        <w:rPr>
          <w:rFonts w:ascii="Cambria" w:hAnsi="Cambria"/>
          <w:sz w:val="20"/>
          <w:szCs w:val="20"/>
        </w:rPr>
      </w:pPr>
      <w:r w:rsidRPr="004F7674">
        <w:rPr>
          <w:rFonts w:ascii="Cambria" w:hAnsi="Cambria"/>
          <w:sz w:val="20"/>
          <w:szCs w:val="20"/>
        </w:rPr>
        <w:t xml:space="preserve">Zawarte w Programie rekomendacje, co do zasad prowadzenia lokalnej polityki ochrony środowiska nie są wiążące, a jedynie dają wskazówkę co do stosowania i podejmowania działań związanych z ochroną środowiska na obszarze tylko i wyłącznie </w:t>
      </w:r>
      <w:r w:rsidR="005113FE" w:rsidRPr="004F7674">
        <w:rPr>
          <w:rFonts w:ascii="Cambria" w:hAnsi="Cambria"/>
          <w:sz w:val="20"/>
          <w:szCs w:val="20"/>
        </w:rPr>
        <w:t xml:space="preserve">miasta </w:t>
      </w:r>
      <w:r w:rsidR="004006B0" w:rsidRPr="004F7674">
        <w:rPr>
          <w:rFonts w:ascii="Cambria" w:hAnsi="Cambria"/>
          <w:sz w:val="20"/>
          <w:szCs w:val="20"/>
        </w:rPr>
        <w:t>Giżycka</w:t>
      </w:r>
      <w:r w:rsidRPr="004F7674">
        <w:rPr>
          <w:rFonts w:ascii="Cambria" w:hAnsi="Cambria"/>
          <w:sz w:val="20"/>
          <w:szCs w:val="20"/>
        </w:rPr>
        <w:t>.</w:t>
      </w:r>
    </w:p>
    <w:p w14:paraId="6A82A5C2" w14:textId="77777777" w:rsidR="008520C9" w:rsidRPr="004F7674" w:rsidRDefault="008520C9" w:rsidP="008520C9">
      <w:pPr>
        <w:spacing w:after="0" w:line="240" w:lineRule="auto"/>
        <w:ind w:firstLine="709"/>
        <w:jc w:val="both"/>
        <w:rPr>
          <w:rFonts w:ascii="Cambria" w:hAnsi="Cambria"/>
          <w:sz w:val="20"/>
          <w:szCs w:val="20"/>
        </w:rPr>
      </w:pPr>
    </w:p>
    <w:p w14:paraId="311DED20" w14:textId="17ED22B5" w:rsidR="008520C9" w:rsidRPr="004F7674" w:rsidRDefault="008520C9" w:rsidP="008520C9">
      <w:pPr>
        <w:spacing w:after="0" w:line="240" w:lineRule="auto"/>
        <w:ind w:firstLine="709"/>
        <w:jc w:val="both"/>
        <w:rPr>
          <w:rFonts w:ascii="Cambria" w:hAnsi="Cambria"/>
          <w:sz w:val="20"/>
          <w:szCs w:val="20"/>
        </w:rPr>
      </w:pPr>
      <w:r w:rsidRPr="004F7674">
        <w:rPr>
          <w:rFonts w:ascii="Cambria" w:hAnsi="Cambria"/>
          <w:sz w:val="20"/>
          <w:szCs w:val="20"/>
        </w:rPr>
        <w:t>Na podstawie art. 48 w związku z art. 57 oraz art. 58 ustawy z dnia 3 października 2008r. o udostępnianiu informacji o środowisku i jego ochronie, udziale społeczeństwa w ochronie środowiska oraz ocenach oddziaływa</w:t>
      </w:r>
      <w:r w:rsidR="00DB22CF" w:rsidRPr="004F7674">
        <w:rPr>
          <w:rFonts w:ascii="Cambria" w:hAnsi="Cambria"/>
          <w:sz w:val="20"/>
          <w:szCs w:val="20"/>
        </w:rPr>
        <w:t>nia na środowisko (Dz. U. z 2023 r. poz. 1094</w:t>
      </w:r>
      <w:r w:rsidRPr="004F7674">
        <w:rPr>
          <w:rFonts w:ascii="Cambria" w:hAnsi="Cambria"/>
          <w:sz w:val="20"/>
          <w:szCs w:val="20"/>
        </w:rPr>
        <w:t xml:space="preserve"> ze zm.) organy opiniujące uzgodniły możliwość odstąpienia od przeprowadzenia procedury strategicznej oceny oddziaływania na środowisko dla projektu dokumentu: </w:t>
      </w:r>
    </w:p>
    <w:p w14:paraId="641EC2CF" w14:textId="77777777" w:rsidR="008520C9" w:rsidRPr="004F7674" w:rsidRDefault="008520C9" w:rsidP="008520C9">
      <w:pPr>
        <w:spacing w:after="0" w:line="240" w:lineRule="auto"/>
        <w:ind w:firstLine="709"/>
        <w:jc w:val="both"/>
        <w:rPr>
          <w:rFonts w:ascii="Cambria" w:hAnsi="Cambria"/>
          <w:sz w:val="20"/>
          <w:szCs w:val="20"/>
        </w:rPr>
      </w:pPr>
    </w:p>
    <w:p w14:paraId="0B246568" w14:textId="6401326B" w:rsidR="008520C9" w:rsidRPr="004F7674" w:rsidRDefault="008520C9" w:rsidP="008520C9">
      <w:pPr>
        <w:pStyle w:val="Akapitzlist"/>
        <w:numPr>
          <w:ilvl w:val="0"/>
          <w:numId w:val="5"/>
        </w:numPr>
        <w:spacing w:after="0" w:line="240" w:lineRule="auto"/>
        <w:ind w:left="714" w:hanging="357"/>
        <w:jc w:val="both"/>
        <w:rPr>
          <w:rFonts w:ascii="Cambria" w:hAnsi="Cambria"/>
          <w:sz w:val="20"/>
          <w:szCs w:val="20"/>
        </w:rPr>
      </w:pPr>
      <w:r w:rsidRPr="004F7674">
        <w:rPr>
          <w:rFonts w:ascii="Cambria" w:hAnsi="Cambria"/>
          <w:sz w:val="20"/>
          <w:szCs w:val="20"/>
        </w:rPr>
        <w:t xml:space="preserve">Regionalny Dyrektor Ochrony Środowiska w </w:t>
      </w:r>
      <w:r w:rsidR="002E2C34" w:rsidRPr="004F7674">
        <w:rPr>
          <w:rFonts w:ascii="Cambria" w:hAnsi="Cambria"/>
          <w:sz w:val="20"/>
          <w:szCs w:val="20"/>
        </w:rPr>
        <w:t>Olsztynie</w:t>
      </w:r>
      <w:r w:rsidRPr="004F7674">
        <w:rPr>
          <w:rFonts w:ascii="Cambria" w:hAnsi="Cambria"/>
          <w:sz w:val="20"/>
          <w:szCs w:val="20"/>
        </w:rPr>
        <w:t xml:space="preserve"> pismem nr</w:t>
      </w:r>
      <w:r w:rsidR="004F7674" w:rsidRPr="004F7674">
        <w:rPr>
          <w:rFonts w:ascii="Cambria" w:hAnsi="Cambria"/>
          <w:sz w:val="20"/>
          <w:szCs w:val="20"/>
        </w:rPr>
        <w:t xml:space="preserve"> WSTŁ.410.32.2023.KL z dnia 25 lipca 2023 r.</w:t>
      </w:r>
    </w:p>
    <w:p w14:paraId="0E52F0F8" w14:textId="4B9CAD71" w:rsidR="008520C9" w:rsidRPr="004F7674" w:rsidRDefault="002E2C34" w:rsidP="008520C9">
      <w:pPr>
        <w:pStyle w:val="Akapitzlist"/>
        <w:numPr>
          <w:ilvl w:val="0"/>
          <w:numId w:val="5"/>
        </w:numPr>
        <w:spacing w:after="0" w:line="240" w:lineRule="auto"/>
        <w:ind w:left="714" w:hanging="357"/>
        <w:jc w:val="both"/>
        <w:rPr>
          <w:rFonts w:ascii="Cambria" w:hAnsi="Cambria"/>
          <w:sz w:val="20"/>
          <w:szCs w:val="20"/>
        </w:rPr>
      </w:pPr>
      <w:r w:rsidRPr="004F7674">
        <w:rPr>
          <w:rFonts w:ascii="Cambria" w:hAnsi="Cambria"/>
          <w:sz w:val="20"/>
          <w:szCs w:val="20"/>
        </w:rPr>
        <w:t>Warmińsko - Mazurski</w:t>
      </w:r>
      <w:r w:rsidR="008520C9" w:rsidRPr="004F7674">
        <w:rPr>
          <w:rFonts w:ascii="Cambria" w:hAnsi="Cambria"/>
          <w:sz w:val="20"/>
          <w:szCs w:val="20"/>
        </w:rPr>
        <w:t xml:space="preserve"> Państwowy Wojewódzki Inspektor Sanitarny w </w:t>
      </w:r>
      <w:r w:rsidRPr="004F7674">
        <w:rPr>
          <w:rFonts w:ascii="Cambria" w:hAnsi="Cambria"/>
          <w:sz w:val="20"/>
          <w:szCs w:val="20"/>
        </w:rPr>
        <w:t>Olsztynie</w:t>
      </w:r>
      <w:r w:rsidR="008520C9" w:rsidRPr="004F7674">
        <w:rPr>
          <w:rFonts w:ascii="Cambria" w:hAnsi="Cambria"/>
          <w:sz w:val="20"/>
          <w:szCs w:val="20"/>
        </w:rPr>
        <w:t xml:space="preserve"> pismem nr</w:t>
      </w:r>
      <w:r w:rsidR="004F7674" w:rsidRPr="004F7674">
        <w:rPr>
          <w:rFonts w:ascii="Cambria" w:hAnsi="Cambria"/>
          <w:sz w:val="20"/>
          <w:szCs w:val="20"/>
        </w:rPr>
        <w:t> ZNS.9022.2.43.2023.Z z dnia 16 sierpnia 2023 r.</w:t>
      </w:r>
    </w:p>
    <w:p w14:paraId="1EF317B0" w14:textId="77777777" w:rsidR="008520C9" w:rsidRPr="004F7674" w:rsidRDefault="008520C9" w:rsidP="008520C9">
      <w:pPr>
        <w:spacing w:after="0" w:line="240" w:lineRule="auto"/>
        <w:ind w:firstLine="709"/>
        <w:jc w:val="both"/>
        <w:rPr>
          <w:rFonts w:ascii="Cambria" w:hAnsi="Cambria"/>
          <w:sz w:val="20"/>
          <w:szCs w:val="20"/>
        </w:rPr>
      </w:pPr>
    </w:p>
    <w:p w14:paraId="6EE07A40" w14:textId="3B5036F0" w:rsidR="008520C9" w:rsidRPr="004F7674" w:rsidRDefault="008520C9" w:rsidP="008520C9">
      <w:pPr>
        <w:spacing w:after="0" w:line="240" w:lineRule="auto"/>
        <w:ind w:firstLine="709"/>
        <w:jc w:val="both"/>
        <w:rPr>
          <w:rFonts w:ascii="Cambria" w:hAnsi="Cambria"/>
          <w:sz w:val="20"/>
          <w:szCs w:val="20"/>
        </w:rPr>
      </w:pPr>
      <w:r w:rsidRPr="004F7674">
        <w:rPr>
          <w:rFonts w:ascii="Cambria" w:hAnsi="Cambria"/>
          <w:sz w:val="20"/>
          <w:szCs w:val="20"/>
        </w:rPr>
        <w:t>Ponadto zgodnie z art. 39 ust. 2 ustawy z dnia 3 października 2008r. o udostępnianiu informacji o środowisku i jego ochronie, udziale społeczeństwa w ochronie środowiska oraz ocenach oddziaływa</w:t>
      </w:r>
      <w:r w:rsidR="00DB22CF" w:rsidRPr="004F7674">
        <w:rPr>
          <w:rFonts w:ascii="Cambria" w:hAnsi="Cambria"/>
          <w:sz w:val="20"/>
          <w:szCs w:val="20"/>
        </w:rPr>
        <w:t>nia na środowisko (Dz. U. z 2023 r. poz. 1094</w:t>
      </w:r>
      <w:r w:rsidRPr="004F7674">
        <w:rPr>
          <w:rFonts w:ascii="Cambria" w:hAnsi="Cambria"/>
          <w:sz w:val="20"/>
          <w:szCs w:val="20"/>
        </w:rPr>
        <w:t xml:space="preserve"> ze zm.) </w:t>
      </w:r>
      <w:r w:rsidR="00CC1230" w:rsidRPr="004F7674">
        <w:rPr>
          <w:rFonts w:ascii="Cambria" w:hAnsi="Cambria"/>
          <w:sz w:val="20"/>
          <w:szCs w:val="20"/>
        </w:rPr>
        <w:t>Burmistrz</w:t>
      </w:r>
      <w:r w:rsidR="002E2C34" w:rsidRPr="004F7674">
        <w:rPr>
          <w:rFonts w:ascii="Cambria" w:hAnsi="Cambria"/>
          <w:sz w:val="20"/>
          <w:szCs w:val="20"/>
        </w:rPr>
        <w:t xml:space="preserve"> </w:t>
      </w:r>
      <w:r w:rsidR="00E22FBC" w:rsidRPr="004F7674">
        <w:rPr>
          <w:rFonts w:ascii="Cambria" w:hAnsi="Cambria"/>
          <w:sz w:val="20"/>
          <w:szCs w:val="20"/>
        </w:rPr>
        <w:t xml:space="preserve">Miasta </w:t>
      </w:r>
      <w:r w:rsidR="00C25B2D" w:rsidRPr="004F7674">
        <w:rPr>
          <w:rFonts w:ascii="Cambria" w:hAnsi="Cambria"/>
          <w:sz w:val="20"/>
          <w:szCs w:val="20"/>
        </w:rPr>
        <w:t xml:space="preserve">Giżycka </w:t>
      </w:r>
      <w:r w:rsidRPr="004F7674">
        <w:rPr>
          <w:rFonts w:ascii="Cambria" w:hAnsi="Cambria"/>
          <w:sz w:val="20"/>
          <w:szCs w:val="20"/>
        </w:rPr>
        <w:t>zapewnił możliwość udziału społeczeństwa w procedurze opiniowania dokumentu. Obwieszczenie zostało zamieszczone na okres 21 dni w Biuletynie Informacji Publicznej oraz na stronie internetowej Urzędu. W czasie konsultacji nie wpłynęły uwagi oraz sugestie do projektu dokumentu.</w:t>
      </w:r>
    </w:p>
    <w:p w14:paraId="34BED5BF" w14:textId="77777777" w:rsidR="008520C9" w:rsidRPr="004F7674" w:rsidRDefault="008520C9" w:rsidP="008520C9">
      <w:pPr>
        <w:spacing w:after="0" w:line="240" w:lineRule="auto"/>
        <w:ind w:firstLine="709"/>
        <w:jc w:val="both"/>
        <w:rPr>
          <w:rFonts w:ascii="Cambria" w:hAnsi="Cambria"/>
          <w:sz w:val="20"/>
          <w:szCs w:val="20"/>
        </w:rPr>
      </w:pPr>
    </w:p>
    <w:p w14:paraId="181ADAD4" w14:textId="22E9FE2B" w:rsidR="008520C9" w:rsidRPr="004F7674" w:rsidRDefault="008520C9" w:rsidP="008520C9">
      <w:pPr>
        <w:spacing w:after="0" w:line="240" w:lineRule="auto"/>
        <w:ind w:firstLine="709"/>
        <w:jc w:val="both"/>
        <w:rPr>
          <w:rFonts w:ascii="Cambria" w:hAnsi="Cambria"/>
          <w:sz w:val="20"/>
          <w:szCs w:val="20"/>
        </w:rPr>
      </w:pPr>
      <w:r w:rsidRPr="004F7674">
        <w:rPr>
          <w:rFonts w:ascii="Cambria" w:hAnsi="Cambria"/>
          <w:sz w:val="20"/>
          <w:szCs w:val="20"/>
        </w:rPr>
        <w:t>Na podstawie art. 17 ustawy z dnia 27 kwietnia 2001 r. Prawo o</w:t>
      </w:r>
      <w:r w:rsidR="00E75143" w:rsidRPr="004F7674">
        <w:rPr>
          <w:rFonts w:ascii="Cambria" w:hAnsi="Cambria"/>
          <w:sz w:val="20"/>
          <w:szCs w:val="20"/>
        </w:rPr>
        <w:t>chrony środowiska (Dz. U. z 2022r. poz. 2556</w:t>
      </w:r>
      <w:r w:rsidRPr="004F7674">
        <w:rPr>
          <w:rFonts w:ascii="Cambria" w:hAnsi="Cambria"/>
          <w:sz w:val="20"/>
          <w:szCs w:val="20"/>
        </w:rPr>
        <w:t xml:space="preserve"> ze zm.) projekt Programu poddano opiniowaniu przez organ wykonawczy Powiatu. Zarząd Powiatu </w:t>
      </w:r>
      <w:r w:rsidR="00C25B2D" w:rsidRPr="004F7674">
        <w:rPr>
          <w:rFonts w:ascii="Cambria" w:hAnsi="Cambria"/>
          <w:sz w:val="20"/>
          <w:szCs w:val="20"/>
        </w:rPr>
        <w:t>w Giżycku</w:t>
      </w:r>
      <w:r w:rsidRPr="004F7674">
        <w:rPr>
          <w:rFonts w:ascii="Cambria" w:hAnsi="Cambria"/>
          <w:sz w:val="20"/>
          <w:szCs w:val="20"/>
        </w:rPr>
        <w:t xml:space="preserve"> Uchwałą nr </w:t>
      </w:r>
      <w:r w:rsidR="004F7674" w:rsidRPr="004F7674">
        <w:rPr>
          <w:rFonts w:ascii="Cambria" w:hAnsi="Cambria"/>
          <w:sz w:val="20"/>
          <w:szCs w:val="20"/>
        </w:rPr>
        <w:t>614.2023</w:t>
      </w:r>
      <w:r w:rsidRPr="004F7674">
        <w:rPr>
          <w:rFonts w:ascii="Cambria" w:hAnsi="Cambria"/>
          <w:sz w:val="20"/>
          <w:szCs w:val="20"/>
        </w:rPr>
        <w:t xml:space="preserve"> z dnia </w:t>
      </w:r>
      <w:r w:rsidR="004F7674" w:rsidRPr="004F7674">
        <w:rPr>
          <w:rFonts w:ascii="Cambria" w:hAnsi="Cambria"/>
          <w:sz w:val="20"/>
          <w:szCs w:val="20"/>
        </w:rPr>
        <w:t>21 sierpnia 2023 r.</w:t>
      </w:r>
      <w:r w:rsidRPr="004F7674">
        <w:rPr>
          <w:rFonts w:ascii="Cambria" w:hAnsi="Cambria"/>
          <w:sz w:val="20"/>
          <w:szCs w:val="20"/>
        </w:rPr>
        <w:t xml:space="preserve"> zaopiniował pozytywnie projekt dokumentu.</w:t>
      </w:r>
    </w:p>
    <w:p w14:paraId="5949B3B5" w14:textId="77777777" w:rsidR="008520C9" w:rsidRPr="0041381B" w:rsidRDefault="008520C9" w:rsidP="008520C9">
      <w:pPr>
        <w:spacing w:after="0" w:line="240" w:lineRule="auto"/>
        <w:ind w:firstLine="709"/>
        <w:jc w:val="both"/>
        <w:rPr>
          <w:rFonts w:ascii="Cambria" w:hAnsi="Cambria"/>
          <w:sz w:val="20"/>
          <w:szCs w:val="20"/>
        </w:rPr>
      </w:pPr>
    </w:p>
    <w:p w14:paraId="7961505A" w14:textId="77777777" w:rsidR="00AE3532" w:rsidRPr="0041381B" w:rsidRDefault="00AE3532" w:rsidP="002F3A6C">
      <w:pPr>
        <w:pStyle w:val="Nagwek1"/>
        <w:spacing w:before="0" w:line="240" w:lineRule="auto"/>
        <w:rPr>
          <w:i/>
          <w:color w:val="auto"/>
          <w:sz w:val="24"/>
          <w:szCs w:val="20"/>
        </w:rPr>
      </w:pPr>
      <w:bookmarkStart w:id="576" w:name="_Toc142324153"/>
      <w:r w:rsidRPr="0041381B">
        <w:rPr>
          <w:i/>
          <w:color w:val="auto"/>
          <w:sz w:val="24"/>
          <w:szCs w:val="20"/>
        </w:rPr>
        <w:lastRenderedPageBreak/>
        <w:t>X. BIBLIOGRAFIA</w:t>
      </w:r>
      <w:bookmarkEnd w:id="575"/>
      <w:bookmarkEnd w:id="576"/>
    </w:p>
    <w:p w14:paraId="25548901" w14:textId="77777777" w:rsidR="003C5F50" w:rsidRPr="002A3151" w:rsidRDefault="003C5F50" w:rsidP="00EB0440">
      <w:pPr>
        <w:spacing w:after="0" w:line="240" w:lineRule="auto"/>
        <w:rPr>
          <w:rFonts w:ascii="Cambria" w:hAnsi="Cambria"/>
          <w:i/>
          <w:sz w:val="20"/>
          <w:szCs w:val="20"/>
          <w:u w:val="single"/>
        </w:rPr>
      </w:pPr>
    </w:p>
    <w:p w14:paraId="3718AC07" w14:textId="77777777" w:rsidR="00AE3532" w:rsidRPr="002A3151" w:rsidRDefault="00AE3532" w:rsidP="00EB0440">
      <w:pPr>
        <w:spacing w:after="0" w:line="240" w:lineRule="auto"/>
        <w:rPr>
          <w:rFonts w:ascii="Cambria" w:hAnsi="Cambria"/>
          <w:i/>
          <w:sz w:val="20"/>
          <w:szCs w:val="20"/>
          <w:u w:val="single"/>
        </w:rPr>
      </w:pPr>
      <w:r w:rsidRPr="002A3151">
        <w:rPr>
          <w:rFonts w:ascii="Cambria" w:hAnsi="Cambria"/>
          <w:i/>
          <w:sz w:val="20"/>
          <w:szCs w:val="20"/>
          <w:u w:val="single"/>
        </w:rPr>
        <w:t>Wytyczne:</w:t>
      </w:r>
    </w:p>
    <w:p w14:paraId="488C5904" w14:textId="77777777" w:rsidR="00AE3532" w:rsidRPr="002A3151" w:rsidRDefault="00AE3532" w:rsidP="00EB0440">
      <w:pPr>
        <w:spacing w:after="0" w:line="240" w:lineRule="auto"/>
        <w:rPr>
          <w:rFonts w:ascii="Cambria" w:hAnsi="Cambria"/>
          <w:i/>
          <w:sz w:val="20"/>
          <w:szCs w:val="20"/>
          <w:u w:val="single"/>
        </w:rPr>
      </w:pPr>
    </w:p>
    <w:p w14:paraId="4B3FCB70" w14:textId="77777777" w:rsidR="00AE3532" w:rsidRPr="002A3151" w:rsidRDefault="00AE3532" w:rsidP="00EB0440">
      <w:pPr>
        <w:numPr>
          <w:ilvl w:val="0"/>
          <w:numId w:val="5"/>
        </w:numPr>
        <w:autoSpaceDE w:val="0"/>
        <w:autoSpaceDN w:val="0"/>
        <w:adjustRightInd w:val="0"/>
        <w:spacing w:after="0" w:line="240" w:lineRule="auto"/>
        <w:ind w:left="714" w:hanging="357"/>
        <w:contextualSpacing/>
        <w:jc w:val="both"/>
        <w:rPr>
          <w:rFonts w:ascii="Cambria" w:hAnsi="Cambria"/>
          <w:b/>
          <w:bCs/>
          <w:sz w:val="20"/>
          <w:szCs w:val="20"/>
        </w:rPr>
      </w:pPr>
      <w:r w:rsidRPr="002A3151">
        <w:rPr>
          <w:rFonts w:ascii="Cambria" w:hAnsi="Cambria"/>
          <w:b/>
          <w:bCs/>
          <w:sz w:val="20"/>
          <w:szCs w:val="20"/>
        </w:rPr>
        <w:t xml:space="preserve">Ministerstwo Środowiska, </w:t>
      </w:r>
      <w:r w:rsidRPr="002A3151">
        <w:rPr>
          <w:rFonts w:ascii="Cambria" w:hAnsi="Cambria"/>
          <w:b/>
          <w:bCs/>
          <w:iCs/>
          <w:sz w:val="20"/>
          <w:szCs w:val="20"/>
        </w:rPr>
        <w:t>Wytyczne do opracowa</w:t>
      </w:r>
      <w:r w:rsidR="00455D4C" w:rsidRPr="002A3151">
        <w:rPr>
          <w:rFonts w:ascii="Cambria" w:hAnsi="Cambria"/>
          <w:b/>
          <w:bCs/>
          <w:iCs/>
          <w:sz w:val="20"/>
          <w:szCs w:val="20"/>
        </w:rPr>
        <w:t>nia wojewódzkich, powiatowych i </w:t>
      </w:r>
      <w:r w:rsidRPr="002A3151">
        <w:rPr>
          <w:rFonts w:ascii="Cambria" w:hAnsi="Cambria"/>
          <w:b/>
          <w:bCs/>
          <w:iCs/>
          <w:sz w:val="20"/>
          <w:szCs w:val="20"/>
        </w:rPr>
        <w:t xml:space="preserve">gminnych programów ochrony środowiska, </w:t>
      </w:r>
      <w:r w:rsidR="00D7394C" w:rsidRPr="002A3151">
        <w:rPr>
          <w:rFonts w:ascii="Cambria" w:hAnsi="Cambria"/>
          <w:b/>
          <w:bCs/>
          <w:sz w:val="20"/>
          <w:szCs w:val="20"/>
        </w:rPr>
        <w:t>Warszawa, wrzesień 2015 r.</w:t>
      </w:r>
    </w:p>
    <w:p w14:paraId="696C717C" w14:textId="77777777" w:rsidR="00AE3532" w:rsidRPr="002A3151" w:rsidRDefault="00AE3532" w:rsidP="00EB0440">
      <w:pPr>
        <w:spacing w:after="0" w:line="240" w:lineRule="auto"/>
        <w:rPr>
          <w:rFonts w:ascii="Cambria" w:hAnsi="Cambria"/>
          <w:i/>
          <w:sz w:val="20"/>
          <w:szCs w:val="20"/>
          <w:u w:val="single"/>
        </w:rPr>
      </w:pPr>
    </w:p>
    <w:p w14:paraId="004A8E2C" w14:textId="77777777" w:rsidR="009B3D15" w:rsidRPr="002A3151" w:rsidRDefault="009B3D15" w:rsidP="009B3D15">
      <w:pPr>
        <w:spacing w:after="0" w:line="240" w:lineRule="auto"/>
        <w:rPr>
          <w:rFonts w:ascii="Cambria" w:hAnsi="Cambria"/>
          <w:i/>
          <w:sz w:val="20"/>
          <w:szCs w:val="20"/>
          <w:u w:val="single"/>
        </w:rPr>
      </w:pPr>
      <w:r w:rsidRPr="002A3151">
        <w:rPr>
          <w:rFonts w:ascii="Cambria" w:hAnsi="Cambria"/>
          <w:i/>
          <w:sz w:val="20"/>
          <w:szCs w:val="20"/>
          <w:u w:val="single"/>
        </w:rPr>
        <w:t>Obowiązujące akty prawne:</w:t>
      </w:r>
    </w:p>
    <w:p w14:paraId="473CE595" w14:textId="77777777" w:rsidR="009B3D15" w:rsidRPr="002A3151" w:rsidRDefault="009B3D15" w:rsidP="009B3D15">
      <w:pPr>
        <w:spacing w:after="0" w:line="240" w:lineRule="auto"/>
        <w:ind w:left="283"/>
        <w:jc w:val="both"/>
        <w:rPr>
          <w:rFonts w:ascii="Cambria" w:hAnsi="Cambria"/>
          <w:iCs/>
          <w:sz w:val="20"/>
          <w:szCs w:val="20"/>
          <w:u w:val="single"/>
        </w:rPr>
      </w:pPr>
    </w:p>
    <w:p w14:paraId="0640566E" w14:textId="77777777" w:rsidR="009B3D15" w:rsidRPr="002A3151" w:rsidRDefault="009B3D15" w:rsidP="009B3D15">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Ustawa z dnia 27 kwietnia 2001 r. Prawo ochrony środowiska (</w:t>
      </w:r>
      <w:r w:rsidR="00821111" w:rsidRPr="002A3151">
        <w:rPr>
          <w:rFonts w:ascii="Cambria" w:hAnsi="Cambria"/>
          <w:sz w:val="20"/>
          <w:szCs w:val="20"/>
        </w:rPr>
        <w:t>Dz. U. z  2022 r. poz. 2556</w:t>
      </w:r>
      <w:r w:rsidRPr="002A3151">
        <w:rPr>
          <w:rFonts w:ascii="Cambria" w:hAnsi="Cambria"/>
          <w:sz w:val="20"/>
          <w:szCs w:val="20"/>
        </w:rPr>
        <w:t xml:space="preserve"> ze zm.</w:t>
      </w:r>
      <w:r w:rsidRPr="002A3151">
        <w:rPr>
          <w:rFonts w:ascii="Cambria" w:hAnsi="Cambria"/>
          <w:bCs/>
          <w:sz w:val="20"/>
          <w:szCs w:val="20"/>
        </w:rPr>
        <w:t>),</w:t>
      </w:r>
    </w:p>
    <w:p w14:paraId="6D407EE4" w14:textId="77777777" w:rsidR="009B3D15" w:rsidRPr="002A3151" w:rsidRDefault="009B3D15" w:rsidP="009B3D15">
      <w:pPr>
        <w:autoSpaceDE w:val="0"/>
        <w:autoSpaceDN w:val="0"/>
        <w:adjustRightInd w:val="0"/>
        <w:spacing w:after="0" w:line="240" w:lineRule="auto"/>
        <w:ind w:left="714"/>
        <w:contextualSpacing/>
        <w:jc w:val="both"/>
        <w:rPr>
          <w:rFonts w:ascii="Cambria" w:hAnsi="Cambria"/>
          <w:bCs/>
          <w:sz w:val="20"/>
          <w:szCs w:val="20"/>
        </w:rPr>
      </w:pPr>
    </w:p>
    <w:p w14:paraId="5E50F53A" w14:textId="11EFEACD" w:rsidR="009B3D15" w:rsidRPr="002A3151" w:rsidRDefault="009B3D15" w:rsidP="009B3D15">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Ustawa z dnia 16 kwietnia 2004 r. o ochronie przyrody (</w:t>
      </w:r>
      <w:r w:rsidR="00FB5D47" w:rsidRPr="002A3151">
        <w:rPr>
          <w:rFonts w:ascii="Cambria" w:hAnsi="Cambria" w:cs="Arial"/>
          <w:sz w:val="20"/>
          <w:szCs w:val="20"/>
        </w:rPr>
        <w:t>Dz.U. z 2023 r. poz. 1336</w:t>
      </w:r>
      <w:r w:rsidRPr="002A3151">
        <w:rPr>
          <w:rFonts w:ascii="Cambria" w:hAnsi="Cambria" w:cs="Arial"/>
          <w:sz w:val="20"/>
          <w:szCs w:val="20"/>
        </w:rPr>
        <w:t xml:space="preserve"> ze zm.)</w:t>
      </w:r>
      <w:r w:rsidRPr="002A3151">
        <w:rPr>
          <w:rFonts w:ascii="Cambria" w:hAnsi="Cambria"/>
          <w:bCs/>
          <w:sz w:val="20"/>
          <w:szCs w:val="20"/>
        </w:rPr>
        <w:t>,</w:t>
      </w:r>
    </w:p>
    <w:p w14:paraId="62DC8A69" w14:textId="77777777" w:rsidR="009B3D15" w:rsidRPr="002A3151" w:rsidRDefault="009B3D15" w:rsidP="009B3D15">
      <w:pPr>
        <w:autoSpaceDE w:val="0"/>
        <w:autoSpaceDN w:val="0"/>
        <w:adjustRightInd w:val="0"/>
        <w:spacing w:after="0" w:line="240" w:lineRule="auto"/>
        <w:jc w:val="both"/>
        <w:rPr>
          <w:rFonts w:ascii="Cambria" w:hAnsi="Cambria"/>
          <w:bCs/>
          <w:sz w:val="20"/>
          <w:szCs w:val="20"/>
        </w:rPr>
      </w:pPr>
    </w:p>
    <w:p w14:paraId="41B6BDE7" w14:textId="77777777" w:rsidR="009B3D15" w:rsidRPr="002A3151" w:rsidRDefault="009B3D15" w:rsidP="009B3D15">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 xml:space="preserve">Ustawa z dnia 20 lipca 2017 r. </w:t>
      </w:r>
      <w:r w:rsidR="00821111" w:rsidRPr="002A3151">
        <w:rPr>
          <w:rFonts w:ascii="Cambria" w:hAnsi="Cambria"/>
          <w:bCs/>
          <w:sz w:val="20"/>
          <w:szCs w:val="20"/>
        </w:rPr>
        <w:t>Prawo wodne (Dz. U. z 2022 r. poz. 2625 ze</w:t>
      </w:r>
      <w:r w:rsidRPr="002A3151">
        <w:rPr>
          <w:rFonts w:ascii="Cambria" w:hAnsi="Cambria"/>
          <w:bCs/>
          <w:sz w:val="20"/>
          <w:szCs w:val="20"/>
        </w:rPr>
        <w:t>. zm.),</w:t>
      </w:r>
    </w:p>
    <w:p w14:paraId="1AA02601" w14:textId="77777777" w:rsidR="009B3D15" w:rsidRPr="002A3151" w:rsidRDefault="009B3D15" w:rsidP="009B3D15">
      <w:pPr>
        <w:autoSpaceDE w:val="0"/>
        <w:autoSpaceDN w:val="0"/>
        <w:adjustRightInd w:val="0"/>
        <w:spacing w:after="0" w:line="240" w:lineRule="auto"/>
        <w:jc w:val="both"/>
        <w:rPr>
          <w:rFonts w:ascii="Cambria" w:hAnsi="Cambria"/>
          <w:bCs/>
          <w:sz w:val="20"/>
          <w:szCs w:val="20"/>
        </w:rPr>
      </w:pPr>
    </w:p>
    <w:p w14:paraId="0CDEBB19" w14:textId="69BAF771" w:rsidR="009B3D15" w:rsidRPr="002A3151" w:rsidRDefault="009B3D15" w:rsidP="009B3D15">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Ustawa z dnia 3 października 2008 r. o udostępnieniu informacji o środowisku i jego ochronie, udziale społeczeństwa w oc</w:t>
      </w:r>
      <w:r w:rsidR="00DB22CF" w:rsidRPr="002A3151">
        <w:rPr>
          <w:rFonts w:ascii="Cambria" w:hAnsi="Cambria"/>
          <w:bCs/>
          <w:sz w:val="20"/>
          <w:szCs w:val="20"/>
        </w:rPr>
        <w:t>hronie środowiska (Dz. U. z 2023 r. poz. 1094</w:t>
      </w:r>
      <w:r w:rsidRPr="002A3151">
        <w:rPr>
          <w:rFonts w:ascii="Cambria" w:hAnsi="Cambria"/>
          <w:bCs/>
          <w:sz w:val="20"/>
          <w:szCs w:val="20"/>
        </w:rPr>
        <w:t xml:space="preserve"> ze zm.),</w:t>
      </w:r>
    </w:p>
    <w:p w14:paraId="57BC738A" w14:textId="77777777" w:rsidR="009B3D15" w:rsidRPr="002A3151" w:rsidRDefault="009B3D15" w:rsidP="009B3D15">
      <w:pPr>
        <w:autoSpaceDE w:val="0"/>
        <w:autoSpaceDN w:val="0"/>
        <w:adjustRightInd w:val="0"/>
        <w:spacing w:after="0" w:line="240" w:lineRule="auto"/>
        <w:jc w:val="both"/>
        <w:rPr>
          <w:rFonts w:ascii="Cambria" w:hAnsi="Cambria"/>
          <w:bCs/>
          <w:sz w:val="20"/>
          <w:szCs w:val="20"/>
        </w:rPr>
      </w:pPr>
    </w:p>
    <w:p w14:paraId="73A95D94" w14:textId="77777777" w:rsidR="009B3D15" w:rsidRPr="002A3151" w:rsidRDefault="009B3D15" w:rsidP="009B3D15">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Ustawa z dnia 14 grud</w:t>
      </w:r>
      <w:r w:rsidR="00821111" w:rsidRPr="002A3151">
        <w:rPr>
          <w:rFonts w:ascii="Cambria" w:hAnsi="Cambria"/>
          <w:bCs/>
          <w:sz w:val="20"/>
          <w:szCs w:val="20"/>
        </w:rPr>
        <w:t>nia 2012 r. o odpadach (</w:t>
      </w:r>
      <w:r w:rsidRPr="002A3151">
        <w:rPr>
          <w:rFonts w:ascii="Cambria" w:hAnsi="Cambria"/>
          <w:bCs/>
          <w:sz w:val="20"/>
          <w:szCs w:val="20"/>
        </w:rPr>
        <w:t>Dz. U. z 2022 r. poz. 699 z późn. zm.),</w:t>
      </w:r>
    </w:p>
    <w:p w14:paraId="4377FEE9" w14:textId="77777777" w:rsidR="009B3D15" w:rsidRPr="002A3151" w:rsidRDefault="009B3D15" w:rsidP="009B3D15">
      <w:pPr>
        <w:autoSpaceDE w:val="0"/>
        <w:autoSpaceDN w:val="0"/>
        <w:adjustRightInd w:val="0"/>
        <w:spacing w:after="0" w:line="240" w:lineRule="auto"/>
        <w:jc w:val="both"/>
        <w:rPr>
          <w:rFonts w:ascii="Cambria" w:hAnsi="Cambria"/>
          <w:bCs/>
          <w:sz w:val="20"/>
          <w:szCs w:val="20"/>
        </w:rPr>
      </w:pPr>
    </w:p>
    <w:p w14:paraId="6D7B0C21" w14:textId="77777777" w:rsidR="009B3D15" w:rsidRPr="002A3151" w:rsidRDefault="009B3D15" w:rsidP="009B3D15">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Ustawa z dnia 13 kwietnia 2007 r. o zapobieganiu szkodom w środowisku i ich naprawie (Dz.U. z 2020 r. poz. 2187),</w:t>
      </w:r>
    </w:p>
    <w:p w14:paraId="248D45E0" w14:textId="77777777" w:rsidR="009B3D15" w:rsidRPr="002A3151" w:rsidRDefault="009B3D15" w:rsidP="009B3D15">
      <w:pPr>
        <w:autoSpaceDE w:val="0"/>
        <w:autoSpaceDN w:val="0"/>
        <w:adjustRightInd w:val="0"/>
        <w:spacing w:after="0" w:line="240" w:lineRule="auto"/>
        <w:contextualSpacing/>
        <w:jc w:val="both"/>
        <w:rPr>
          <w:rFonts w:ascii="Cambria" w:hAnsi="Cambria"/>
          <w:bCs/>
          <w:sz w:val="20"/>
          <w:szCs w:val="20"/>
        </w:rPr>
      </w:pPr>
    </w:p>
    <w:p w14:paraId="5ABE6DD4" w14:textId="665466AA" w:rsidR="009B3D15" w:rsidRPr="002A3151" w:rsidRDefault="009B3D15" w:rsidP="009B3D15">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Ustawa z dnia 7 czerwca 2001 r. o zbiorowym zaopatrzeniu w wodę i zbiorowym odpr</w:t>
      </w:r>
      <w:r w:rsidR="00053F9C" w:rsidRPr="002A3151">
        <w:rPr>
          <w:rFonts w:ascii="Cambria" w:hAnsi="Cambria"/>
          <w:bCs/>
          <w:sz w:val="20"/>
          <w:szCs w:val="20"/>
        </w:rPr>
        <w:t>owadzeniu ścieków (Dz. U. z 2023 r. poz. 537</w:t>
      </w:r>
      <w:r w:rsidRPr="002A3151">
        <w:rPr>
          <w:rFonts w:ascii="Cambria" w:hAnsi="Cambria"/>
          <w:bCs/>
          <w:sz w:val="20"/>
          <w:szCs w:val="20"/>
        </w:rPr>
        <w:t>),</w:t>
      </w:r>
    </w:p>
    <w:p w14:paraId="5688347B" w14:textId="77777777" w:rsidR="009B3D15" w:rsidRPr="002A3151" w:rsidRDefault="009B3D15" w:rsidP="009B3D15">
      <w:pPr>
        <w:autoSpaceDE w:val="0"/>
        <w:autoSpaceDN w:val="0"/>
        <w:adjustRightInd w:val="0"/>
        <w:spacing w:after="0" w:line="240" w:lineRule="auto"/>
        <w:jc w:val="both"/>
        <w:rPr>
          <w:rFonts w:ascii="Cambria" w:hAnsi="Cambria"/>
          <w:bCs/>
          <w:sz w:val="20"/>
          <w:szCs w:val="20"/>
        </w:rPr>
      </w:pPr>
    </w:p>
    <w:p w14:paraId="4252440D" w14:textId="577E790B" w:rsidR="009B3D15" w:rsidRPr="002A3151" w:rsidRDefault="009B3D15" w:rsidP="009B3D15">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Ustawa z dnia 13 września 1996 r. o utrzymaniu czyst</w:t>
      </w:r>
      <w:r w:rsidR="00821111" w:rsidRPr="002A3151">
        <w:rPr>
          <w:rFonts w:ascii="Cambria" w:hAnsi="Cambria"/>
          <w:bCs/>
          <w:sz w:val="20"/>
          <w:szCs w:val="20"/>
        </w:rPr>
        <w:t>ości i porządku w gminach (</w:t>
      </w:r>
      <w:r w:rsidR="00053F9C" w:rsidRPr="002A3151">
        <w:rPr>
          <w:rFonts w:ascii="Cambria" w:hAnsi="Cambria"/>
          <w:bCs/>
          <w:sz w:val="20"/>
          <w:szCs w:val="20"/>
        </w:rPr>
        <w:t>Dz. U. z </w:t>
      </w:r>
      <w:r w:rsidRPr="002A3151">
        <w:rPr>
          <w:rFonts w:ascii="Cambria" w:hAnsi="Cambria"/>
          <w:bCs/>
          <w:sz w:val="20"/>
          <w:szCs w:val="20"/>
        </w:rPr>
        <w:t xml:space="preserve">2022 r. poz. </w:t>
      </w:r>
      <w:r w:rsidR="00821111" w:rsidRPr="002A3151">
        <w:rPr>
          <w:rFonts w:ascii="Cambria" w:hAnsi="Cambria"/>
          <w:bCs/>
          <w:sz w:val="20"/>
          <w:szCs w:val="20"/>
        </w:rPr>
        <w:t>2519</w:t>
      </w:r>
      <w:r w:rsidRPr="002A3151">
        <w:rPr>
          <w:rFonts w:ascii="Cambria" w:hAnsi="Cambria"/>
          <w:bCs/>
          <w:sz w:val="20"/>
          <w:szCs w:val="20"/>
        </w:rPr>
        <w:t>),</w:t>
      </w:r>
    </w:p>
    <w:p w14:paraId="690979BE" w14:textId="77777777" w:rsidR="009B3D15" w:rsidRPr="002A3151" w:rsidRDefault="009B3D15" w:rsidP="009B3D15">
      <w:pPr>
        <w:autoSpaceDE w:val="0"/>
        <w:autoSpaceDN w:val="0"/>
        <w:adjustRightInd w:val="0"/>
        <w:spacing w:after="0" w:line="240" w:lineRule="auto"/>
        <w:contextualSpacing/>
        <w:jc w:val="both"/>
        <w:rPr>
          <w:rFonts w:ascii="Cambria" w:hAnsi="Cambria"/>
          <w:bCs/>
          <w:sz w:val="20"/>
          <w:szCs w:val="20"/>
        </w:rPr>
      </w:pPr>
    </w:p>
    <w:p w14:paraId="2B9051C1" w14:textId="0EAAC3EC" w:rsidR="009B3D15" w:rsidRPr="002A3151" w:rsidRDefault="009B3D15" w:rsidP="009B3D15">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Ustawa z dnia 7 lipc</w:t>
      </w:r>
      <w:r w:rsidR="00821111" w:rsidRPr="002A3151">
        <w:rPr>
          <w:rFonts w:ascii="Cambria" w:hAnsi="Cambria"/>
          <w:bCs/>
          <w:sz w:val="20"/>
          <w:szCs w:val="20"/>
        </w:rPr>
        <w:t>a 1994 r. Prawo budowlane (</w:t>
      </w:r>
      <w:r w:rsidR="00053F9C" w:rsidRPr="002A3151">
        <w:rPr>
          <w:rFonts w:ascii="Cambria" w:hAnsi="Cambria"/>
          <w:bCs/>
          <w:sz w:val="20"/>
          <w:szCs w:val="20"/>
        </w:rPr>
        <w:t>Dz. U. z 2023 r. poz. 682</w:t>
      </w:r>
      <w:r w:rsidR="00821111" w:rsidRPr="002A3151">
        <w:rPr>
          <w:rFonts w:ascii="Cambria" w:hAnsi="Cambria"/>
          <w:bCs/>
          <w:sz w:val="20"/>
          <w:szCs w:val="20"/>
        </w:rPr>
        <w:t xml:space="preserve"> ze</w:t>
      </w:r>
      <w:r w:rsidRPr="002A3151">
        <w:rPr>
          <w:rFonts w:ascii="Cambria" w:hAnsi="Cambria"/>
          <w:bCs/>
          <w:sz w:val="20"/>
          <w:szCs w:val="20"/>
        </w:rPr>
        <w:t>. zm.),</w:t>
      </w:r>
    </w:p>
    <w:p w14:paraId="5A9D29E2" w14:textId="77777777" w:rsidR="009B3D15" w:rsidRPr="002A3151" w:rsidRDefault="009B3D15" w:rsidP="009B3D15">
      <w:pPr>
        <w:autoSpaceDE w:val="0"/>
        <w:autoSpaceDN w:val="0"/>
        <w:adjustRightInd w:val="0"/>
        <w:spacing w:after="0" w:line="240" w:lineRule="auto"/>
        <w:contextualSpacing/>
        <w:jc w:val="both"/>
        <w:rPr>
          <w:rFonts w:ascii="Cambria" w:hAnsi="Cambria"/>
          <w:bCs/>
          <w:sz w:val="20"/>
          <w:szCs w:val="20"/>
        </w:rPr>
      </w:pPr>
    </w:p>
    <w:p w14:paraId="5A5CBBF6" w14:textId="77777777" w:rsidR="009B3D15" w:rsidRPr="002A3151" w:rsidRDefault="009B3D15" w:rsidP="009B3D15">
      <w:pPr>
        <w:pStyle w:val="Akapitzlist"/>
        <w:spacing w:after="0" w:line="240" w:lineRule="auto"/>
        <w:rPr>
          <w:rFonts w:ascii="Cambria" w:hAnsi="Cambria"/>
          <w:bCs/>
          <w:sz w:val="20"/>
          <w:szCs w:val="20"/>
        </w:rPr>
      </w:pPr>
      <w:r w:rsidRPr="002A3151">
        <w:rPr>
          <w:rFonts w:ascii="Cambria" w:hAnsi="Cambria"/>
          <w:bCs/>
          <w:sz w:val="20"/>
          <w:szCs w:val="20"/>
        </w:rPr>
        <w:t>Ustawa z dnia 9 czerwca 2011 r. Pra</w:t>
      </w:r>
      <w:r w:rsidR="00821111" w:rsidRPr="002A3151">
        <w:rPr>
          <w:rFonts w:ascii="Cambria" w:hAnsi="Cambria"/>
          <w:bCs/>
          <w:sz w:val="20"/>
          <w:szCs w:val="20"/>
        </w:rPr>
        <w:t>wo geologiczne i górnicze (</w:t>
      </w:r>
      <w:r w:rsidRPr="002A3151">
        <w:rPr>
          <w:rFonts w:ascii="Cambria" w:hAnsi="Cambria"/>
          <w:bCs/>
          <w:sz w:val="20"/>
          <w:szCs w:val="20"/>
        </w:rPr>
        <w:t>D</w:t>
      </w:r>
      <w:r w:rsidR="00821111" w:rsidRPr="002A3151">
        <w:rPr>
          <w:rFonts w:ascii="Cambria" w:hAnsi="Cambria"/>
          <w:bCs/>
          <w:sz w:val="20"/>
          <w:szCs w:val="20"/>
        </w:rPr>
        <w:t>z. U. z 2022 r. poz. 1072 ze</w:t>
      </w:r>
      <w:r w:rsidRPr="002A3151">
        <w:rPr>
          <w:rFonts w:ascii="Cambria" w:hAnsi="Cambria"/>
          <w:bCs/>
          <w:sz w:val="20"/>
          <w:szCs w:val="20"/>
        </w:rPr>
        <w:t>. zm.),</w:t>
      </w:r>
    </w:p>
    <w:p w14:paraId="32A3A5AF" w14:textId="77777777" w:rsidR="009B3D15" w:rsidRPr="002A3151" w:rsidRDefault="009B3D15" w:rsidP="009B3D15">
      <w:pPr>
        <w:spacing w:after="0" w:line="240" w:lineRule="auto"/>
        <w:rPr>
          <w:rFonts w:ascii="Cambria" w:hAnsi="Cambria"/>
          <w:bCs/>
          <w:sz w:val="20"/>
          <w:szCs w:val="20"/>
        </w:rPr>
      </w:pPr>
    </w:p>
    <w:p w14:paraId="4B17F1D5" w14:textId="77777777" w:rsidR="009B3D15" w:rsidRPr="002A3151" w:rsidRDefault="009B3D15" w:rsidP="009B3D15">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Ustawa z dnia 27 marca 2003 r. o planowaniu i zagos</w:t>
      </w:r>
      <w:r w:rsidR="00821111" w:rsidRPr="002A3151">
        <w:rPr>
          <w:rFonts w:ascii="Cambria" w:hAnsi="Cambria"/>
          <w:bCs/>
          <w:sz w:val="20"/>
          <w:szCs w:val="20"/>
        </w:rPr>
        <w:t>podarowaniu przestrzennym (Dz. U. z 2022 r. poz. 503 ze</w:t>
      </w:r>
      <w:r w:rsidRPr="002A3151">
        <w:rPr>
          <w:rFonts w:ascii="Cambria" w:hAnsi="Cambria"/>
          <w:bCs/>
          <w:sz w:val="20"/>
          <w:szCs w:val="20"/>
        </w:rPr>
        <w:t>. zm.),</w:t>
      </w:r>
    </w:p>
    <w:p w14:paraId="70A54840" w14:textId="77777777" w:rsidR="009B3D15" w:rsidRPr="002A3151" w:rsidRDefault="009B3D15" w:rsidP="009B3D15">
      <w:pPr>
        <w:autoSpaceDE w:val="0"/>
        <w:autoSpaceDN w:val="0"/>
        <w:adjustRightInd w:val="0"/>
        <w:spacing w:after="0" w:line="240" w:lineRule="auto"/>
        <w:contextualSpacing/>
        <w:jc w:val="both"/>
        <w:rPr>
          <w:rFonts w:ascii="Cambria" w:hAnsi="Cambria"/>
          <w:bCs/>
          <w:sz w:val="20"/>
          <w:szCs w:val="20"/>
        </w:rPr>
      </w:pPr>
    </w:p>
    <w:p w14:paraId="0FD1B138" w14:textId="77777777" w:rsidR="009B3D15" w:rsidRPr="002A3151" w:rsidRDefault="009B3D15" w:rsidP="009B3D15">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Ustawa z dnia 19 czerwca 1997 r. o zakazie stosowania wyrobów zawierających azbest (Dz. U. z 2020r., poz. 1680),</w:t>
      </w:r>
    </w:p>
    <w:p w14:paraId="7A886F75" w14:textId="77777777" w:rsidR="009B3D15" w:rsidRPr="002A3151" w:rsidRDefault="009B3D15" w:rsidP="009B3D15">
      <w:pPr>
        <w:autoSpaceDE w:val="0"/>
        <w:autoSpaceDN w:val="0"/>
        <w:adjustRightInd w:val="0"/>
        <w:spacing w:after="0" w:line="240" w:lineRule="auto"/>
        <w:ind w:left="714"/>
        <w:contextualSpacing/>
        <w:jc w:val="both"/>
        <w:rPr>
          <w:rFonts w:ascii="Cambria" w:hAnsi="Cambria"/>
          <w:bCs/>
          <w:sz w:val="20"/>
          <w:szCs w:val="20"/>
        </w:rPr>
      </w:pPr>
    </w:p>
    <w:p w14:paraId="5F28CB98" w14:textId="77777777" w:rsidR="009B3D15" w:rsidRPr="002A3151" w:rsidRDefault="009B3D15" w:rsidP="009B3D15">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 xml:space="preserve">Ustawa z dnia 3 lutego 1995 r. o ochronie gruntów </w:t>
      </w:r>
      <w:r w:rsidR="00821111" w:rsidRPr="002A3151">
        <w:rPr>
          <w:rFonts w:ascii="Cambria" w:hAnsi="Cambria"/>
          <w:bCs/>
          <w:sz w:val="20"/>
          <w:szCs w:val="20"/>
        </w:rPr>
        <w:t>rolnych i leśnych (Dz. U. z 2022r., poz. 2409</w:t>
      </w:r>
      <w:r w:rsidRPr="002A3151">
        <w:rPr>
          <w:rFonts w:ascii="Cambria" w:hAnsi="Cambria"/>
          <w:bCs/>
          <w:sz w:val="20"/>
          <w:szCs w:val="20"/>
        </w:rPr>
        <w:t>),</w:t>
      </w:r>
    </w:p>
    <w:p w14:paraId="3B177C3B" w14:textId="77777777" w:rsidR="009B3D15" w:rsidRPr="002A3151" w:rsidRDefault="009B3D15" w:rsidP="009B3D15">
      <w:pPr>
        <w:autoSpaceDE w:val="0"/>
        <w:autoSpaceDN w:val="0"/>
        <w:adjustRightInd w:val="0"/>
        <w:spacing w:after="0" w:line="240" w:lineRule="auto"/>
        <w:ind w:left="714"/>
        <w:contextualSpacing/>
        <w:jc w:val="both"/>
        <w:rPr>
          <w:rFonts w:ascii="Cambria" w:hAnsi="Cambria"/>
          <w:bCs/>
          <w:sz w:val="20"/>
          <w:szCs w:val="20"/>
        </w:rPr>
      </w:pPr>
    </w:p>
    <w:p w14:paraId="0F05C07F" w14:textId="2261E630" w:rsidR="009B3D15" w:rsidRPr="002A3151" w:rsidRDefault="009B3D15" w:rsidP="009B3D15">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Ustawa z dnia 10 lipca 2007 r. o naw</w:t>
      </w:r>
      <w:r w:rsidR="002A3151" w:rsidRPr="002A3151">
        <w:rPr>
          <w:rFonts w:ascii="Cambria" w:hAnsi="Cambria"/>
          <w:bCs/>
          <w:sz w:val="20"/>
          <w:szCs w:val="20"/>
        </w:rPr>
        <w:t>ozach i nawożeniu (Dz. U. z 2023 r., poz. 569</w:t>
      </w:r>
      <w:r w:rsidRPr="002A3151">
        <w:rPr>
          <w:rFonts w:ascii="Cambria" w:hAnsi="Cambria"/>
          <w:bCs/>
          <w:sz w:val="20"/>
          <w:szCs w:val="20"/>
        </w:rPr>
        <w:t>),</w:t>
      </w:r>
    </w:p>
    <w:p w14:paraId="6AB6928A" w14:textId="77777777" w:rsidR="009B3D15" w:rsidRPr="002A3151" w:rsidRDefault="009B3D15" w:rsidP="009B3D15">
      <w:pPr>
        <w:autoSpaceDE w:val="0"/>
        <w:autoSpaceDN w:val="0"/>
        <w:adjustRightInd w:val="0"/>
        <w:spacing w:after="0" w:line="240" w:lineRule="auto"/>
        <w:contextualSpacing/>
        <w:jc w:val="both"/>
        <w:rPr>
          <w:rFonts w:ascii="Cambria" w:hAnsi="Cambria"/>
          <w:bCs/>
          <w:sz w:val="20"/>
          <w:szCs w:val="20"/>
        </w:rPr>
      </w:pPr>
    </w:p>
    <w:p w14:paraId="7920A021" w14:textId="0E860D18" w:rsidR="009B3D15" w:rsidRPr="002A3151" w:rsidRDefault="009B3D15" w:rsidP="002A3151">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Ustawa z dnia 20 lipca 1991 r. o Inspekcji O</w:t>
      </w:r>
      <w:r w:rsidR="002A3151" w:rsidRPr="002A3151">
        <w:rPr>
          <w:rFonts w:ascii="Cambria" w:hAnsi="Cambria"/>
          <w:bCs/>
          <w:sz w:val="20"/>
          <w:szCs w:val="20"/>
        </w:rPr>
        <w:t>chrony Środowiska (Dz. U. z 2023 r. poz. 824 ze zm.</w:t>
      </w:r>
      <w:r w:rsidRPr="002A3151">
        <w:rPr>
          <w:rFonts w:ascii="Cambria" w:hAnsi="Cambria"/>
          <w:bCs/>
          <w:sz w:val="20"/>
          <w:szCs w:val="20"/>
        </w:rPr>
        <w:t>),</w:t>
      </w:r>
    </w:p>
    <w:p w14:paraId="73AC16AF" w14:textId="77777777" w:rsidR="009B3D15" w:rsidRPr="002A3151" w:rsidRDefault="009B3D15" w:rsidP="009B3D15">
      <w:pPr>
        <w:autoSpaceDE w:val="0"/>
        <w:autoSpaceDN w:val="0"/>
        <w:adjustRightInd w:val="0"/>
        <w:spacing w:after="0" w:line="240" w:lineRule="auto"/>
        <w:ind w:left="714"/>
        <w:contextualSpacing/>
        <w:jc w:val="both"/>
        <w:rPr>
          <w:rFonts w:ascii="Cambria" w:hAnsi="Cambria"/>
          <w:bCs/>
          <w:sz w:val="20"/>
          <w:szCs w:val="20"/>
        </w:rPr>
      </w:pPr>
    </w:p>
    <w:p w14:paraId="2BEF2BCA" w14:textId="77777777" w:rsidR="009B3D15" w:rsidRPr="002A3151" w:rsidRDefault="009B3D15" w:rsidP="009B3D15">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Ustawa z dnia 21 sierpnia 19</w:t>
      </w:r>
      <w:r w:rsidR="00821111" w:rsidRPr="002A3151">
        <w:rPr>
          <w:rFonts w:ascii="Cambria" w:hAnsi="Cambria"/>
          <w:bCs/>
          <w:sz w:val="20"/>
          <w:szCs w:val="20"/>
        </w:rPr>
        <w:t>97 r. o ochronie zwierząt (</w:t>
      </w:r>
      <w:r w:rsidRPr="002A3151">
        <w:rPr>
          <w:rFonts w:ascii="Cambria" w:hAnsi="Cambria"/>
          <w:bCs/>
          <w:sz w:val="20"/>
          <w:szCs w:val="20"/>
        </w:rPr>
        <w:t>Dz. U. z 2022 r. poz. 572</w:t>
      </w:r>
      <w:r w:rsidR="00821111" w:rsidRPr="002A3151">
        <w:rPr>
          <w:rFonts w:ascii="Cambria" w:hAnsi="Cambria"/>
          <w:bCs/>
          <w:sz w:val="20"/>
          <w:szCs w:val="20"/>
        </w:rPr>
        <w:t xml:space="preserve"> ze zm.</w:t>
      </w:r>
      <w:r w:rsidRPr="002A3151">
        <w:rPr>
          <w:rFonts w:ascii="Cambria" w:hAnsi="Cambria"/>
          <w:bCs/>
          <w:sz w:val="20"/>
          <w:szCs w:val="20"/>
        </w:rPr>
        <w:t>),</w:t>
      </w:r>
    </w:p>
    <w:p w14:paraId="116FB3BC" w14:textId="77777777" w:rsidR="009B3D15" w:rsidRPr="002A3151" w:rsidRDefault="009B3D15" w:rsidP="009B3D15">
      <w:pPr>
        <w:autoSpaceDE w:val="0"/>
        <w:autoSpaceDN w:val="0"/>
        <w:adjustRightInd w:val="0"/>
        <w:spacing w:after="0" w:line="240" w:lineRule="auto"/>
        <w:contextualSpacing/>
        <w:jc w:val="both"/>
        <w:rPr>
          <w:rFonts w:ascii="Cambria" w:hAnsi="Cambria"/>
          <w:bCs/>
          <w:sz w:val="20"/>
          <w:szCs w:val="20"/>
        </w:rPr>
      </w:pPr>
    </w:p>
    <w:p w14:paraId="054EF47D" w14:textId="77777777" w:rsidR="009B3D15" w:rsidRPr="002A3151" w:rsidRDefault="009B3D15" w:rsidP="009B3D15">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Rozporządzenia do ww. aktów prawnych.</w:t>
      </w:r>
    </w:p>
    <w:p w14:paraId="410613EF" w14:textId="77777777" w:rsidR="00AE3532" w:rsidRPr="002A3151" w:rsidRDefault="00AE3532" w:rsidP="00EB0440">
      <w:pPr>
        <w:spacing w:after="0" w:line="240" w:lineRule="auto"/>
        <w:ind w:left="786"/>
        <w:jc w:val="both"/>
        <w:rPr>
          <w:rFonts w:ascii="Cambria" w:eastAsiaTheme="minorHAnsi" w:hAnsi="Cambria"/>
          <w:sz w:val="20"/>
          <w:szCs w:val="20"/>
        </w:rPr>
      </w:pPr>
    </w:p>
    <w:p w14:paraId="21379E54" w14:textId="77777777" w:rsidR="00AE3532" w:rsidRPr="002A3151" w:rsidRDefault="00AE3532" w:rsidP="002F3A6C">
      <w:pPr>
        <w:tabs>
          <w:tab w:val="left" w:pos="3360"/>
        </w:tabs>
        <w:spacing w:after="0" w:line="240" w:lineRule="auto"/>
        <w:rPr>
          <w:rFonts w:ascii="Cambria" w:hAnsi="Cambria" w:cs="Arial"/>
          <w:bCs/>
          <w:i/>
          <w:sz w:val="20"/>
          <w:szCs w:val="20"/>
          <w:u w:val="single"/>
        </w:rPr>
      </w:pPr>
      <w:r w:rsidRPr="002A3151">
        <w:rPr>
          <w:rFonts w:ascii="Cambria" w:hAnsi="Cambria" w:cs="Arial"/>
          <w:bCs/>
          <w:i/>
          <w:sz w:val="20"/>
          <w:szCs w:val="20"/>
          <w:u w:val="single"/>
        </w:rPr>
        <w:t>Materiały źródłowe na szczeblu krajowym:</w:t>
      </w:r>
    </w:p>
    <w:p w14:paraId="6DC1C292" w14:textId="77777777" w:rsidR="00AE3532" w:rsidRPr="002A3151" w:rsidRDefault="00AE3532" w:rsidP="002F3A6C">
      <w:pPr>
        <w:spacing w:after="0" w:line="240" w:lineRule="auto"/>
        <w:ind w:firstLine="708"/>
        <w:jc w:val="both"/>
        <w:rPr>
          <w:rFonts w:ascii="Cambria" w:hAnsi="Cambria" w:cs="HelveticaNeueLTPro-Roman"/>
          <w:sz w:val="20"/>
          <w:szCs w:val="20"/>
          <w:lang w:eastAsia="pl-PL"/>
        </w:rPr>
      </w:pPr>
    </w:p>
    <w:p w14:paraId="3D5254DF" w14:textId="77777777" w:rsidR="00AE3532" w:rsidRPr="002A3151" w:rsidRDefault="00AE3532" w:rsidP="002F3A6C">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Po</w:t>
      </w:r>
      <w:r w:rsidR="008A4B1D" w:rsidRPr="002A3151">
        <w:rPr>
          <w:rFonts w:ascii="Cambria" w:hAnsi="Cambria"/>
          <w:sz w:val="20"/>
          <w:szCs w:val="20"/>
        </w:rPr>
        <w:t>lityka Ekologiczna Państwa 2030,</w:t>
      </w:r>
    </w:p>
    <w:p w14:paraId="74C18D96" w14:textId="77777777" w:rsidR="00AE3532" w:rsidRPr="002A3151" w:rsidRDefault="00AE3532" w:rsidP="002F3A6C">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lastRenderedPageBreak/>
        <w:t>Długookresowa Strategią Rozwoju Kraju. Polska 2</w:t>
      </w:r>
      <w:r w:rsidR="008A4B1D" w:rsidRPr="002A3151">
        <w:rPr>
          <w:rFonts w:ascii="Cambria" w:hAnsi="Cambria"/>
          <w:sz w:val="20"/>
          <w:szCs w:val="20"/>
        </w:rPr>
        <w:t>030. Trzecia Fala Nowoczesności,</w:t>
      </w:r>
    </w:p>
    <w:p w14:paraId="47B101D3" w14:textId="77777777" w:rsidR="002A3151" w:rsidRPr="002A3151" w:rsidRDefault="002A3151" w:rsidP="002A3151">
      <w:pPr>
        <w:spacing w:after="0" w:line="240" w:lineRule="auto"/>
        <w:contextualSpacing/>
        <w:jc w:val="both"/>
        <w:rPr>
          <w:rFonts w:ascii="Cambria" w:hAnsi="Cambria"/>
          <w:sz w:val="20"/>
          <w:szCs w:val="20"/>
        </w:rPr>
      </w:pPr>
    </w:p>
    <w:p w14:paraId="4061A65C" w14:textId="77777777" w:rsidR="00AE3532"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 xml:space="preserve">Strategia na rzecz Odpowiedzialnego Rozwoju do roku </w:t>
      </w:r>
      <w:r w:rsidR="008A4B1D" w:rsidRPr="002A3151">
        <w:rPr>
          <w:rFonts w:ascii="Cambria" w:hAnsi="Cambria"/>
          <w:sz w:val="20"/>
          <w:szCs w:val="20"/>
        </w:rPr>
        <w:t>2020 (z perspektywą do 2030 r.),</w:t>
      </w:r>
    </w:p>
    <w:p w14:paraId="7D37DC6D" w14:textId="77777777" w:rsidR="00B11EF7" w:rsidRPr="002A3151" w:rsidRDefault="00B11EF7" w:rsidP="001B570B">
      <w:pPr>
        <w:spacing w:after="0" w:line="240" w:lineRule="auto"/>
        <w:contextualSpacing/>
        <w:jc w:val="both"/>
        <w:rPr>
          <w:rFonts w:ascii="Cambria" w:hAnsi="Cambria"/>
          <w:sz w:val="20"/>
          <w:szCs w:val="20"/>
        </w:rPr>
      </w:pPr>
    </w:p>
    <w:p w14:paraId="63104CF6" w14:textId="77777777" w:rsidR="00AE3532" w:rsidRPr="002A3151" w:rsidRDefault="00D7394C"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Polityka E</w:t>
      </w:r>
      <w:r w:rsidR="008A4B1D" w:rsidRPr="002A3151">
        <w:rPr>
          <w:rFonts w:ascii="Cambria" w:hAnsi="Cambria"/>
          <w:sz w:val="20"/>
          <w:szCs w:val="20"/>
        </w:rPr>
        <w:t>nergetyczna Polski do 2040 roku,</w:t>
      </w:r>
    </w:p>
    <w:p w14:paraId="036573E1" w14:textId="77777777" w:rsidR="00B11EF7" w:rsidRPr="002A3151" w:rsidRDefault="00B11EF7" w:rsidP="001B570B">
      <w:pPr>
        <w:spacing w:after="0" w:line="240" w:lineRule="auto"/>
        <w:ind w:left="714"/>
        <w:contextualSpacing/>
        <w:jc w:val="both"/>
        <w:rPr>
          <w:rFonts w:ascii="Cambria" w:hAnsi="Cambria"/>
          <w:sz w:val="20"/>
          <w:szCs w:val="20"/>
        </w:rPr>
      </w:pPr>
    </w:p>
    <w:p w14:paraId="661B318A" w14:textId="77777777" w:rsidR="00AE3532"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Krajowy Program</w:t>
      </w:r>
      <w:r w:rsidR="008A4B1D" w:rsidRPr="002A3151">
        <w:rPr>
          <w:rFonts w:ascii="Cambria" w:hAnsi="Cambria"/>
          <w:sz w:val="20"/>
          <w:szCs w:val="20"/>
        </w:rPr>
        <w:t xml:space="preserve"> Ochrony Powietrza do roku 2030,</w:t>
      </w:r>
    </w:p>
    <w:p w14:paraId="3C485AD1" w14:textId="77777777" w:rsidR="00AE3532" w:rsidRPr="002A3151" w:rsidRDefault="00AE3532" w:rsidP="001B570B">
      <w:pPr>
        <w:spacing w:after="0" w:line="240" w:lineRule="auto"/>
        <w:contextualSpacing/>
        <w:jc w:val="both"/>
        <w:rPr>
          <w:rFonts w:ascii="Cambria" w:hAnsi="Cambria"/>
          <w:sz w:val="20"/>
          <w:szCs w:val="20"/>
        </w:rPr>
      </w:pPr>
    </w:p>
    <w:p w14:paraId="3ED0DC0B" w14:textId="77777777" w:rsidR="00AE3532"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Aktualizacja Krajowego programu oczyszczania śc</w:t>
      </w:r>
      <w:r w:rsidR="008A4B1D" w:rsidRPr="002A3151">
        <w:rPr>
          <w:rFonts w:ascii="Cambria" w:hAnsi="Cambria"/>
          <w:sz w:val="20"/>
          <w:szCs w:val="20"/>
        </w:rPr>
        <w:t>ieków komunalnych - AKPOŚK 2017,</w:t>
      </w:r>
    </w:p>
    <w:p w14:paraId="6D965CD9" w14:textId="77777777" w:rsidR="00AE3532" w:rsidRPr="002A3151" w:rsidRDefault="00AE3532" w:rsidP="001B570B">
      <w:pPr>
        <w:spacing w:after="0" w:line="240" w:lineRule="auto"/>
        <w:contextualSpacing/>
        <w:jc w:val="both"/>
        <w:rPr>
          <w:rFonts w:ascii="Cambria" w:hAnsi="Cambria"/>
          <w:sz w:val="20"/>
          <w:szCs w:val="20"/>
        </w:rPr>
      </w:pPr>
    </w:p>
    <w:p w14:paraId="3C74DC48" w14:textId="77777777" w:rsidR="00AE3532"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Krajowy plan gospodarki odpadami</w:t>
      </w:r>
      <w:r w:rsidR="008A4B1D" w:rsidRPr="002A3151">
        <w:rPr>
          <w:rFonts w:ascii="Cambria" w:hAnsi="Cambria"/>
          <w:sz w:val="20"/>
          <w:szCs w:val="20"/>
        </w:rPr>
        <w:t xml:space="preserve"> 2022,</w:t>
      </w:r>
    </w:p>
    <w:p w14:paraId="6A337BEA" w14:textId="77777777" w:rsidR="00AE3532" w:rsidRPr="002A3151" w:rsidRDefault="00AE3532" w:rsidP="001B570B">
      <w:pPr>
        <w:spacing w:after="0" w:line="240" w:lineRule="auto"/>
        <w:contextualSpacing/>
        <w:jc w:val="both"/>
        <w:rPr>
          <w:rFonts w:ascii="Cambria" w:hAnsi="Cambria"/>
          <w:sz w:val="20"/>
          <w:szCs w:val="20"/>
        </w:rPr>
      </w:pPr>
    </w:p>
    <w:p w14:paraId="54259DF8" w14:textId="77777777" w:rsidR="00AE3532"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Krajowy program z</w:t>
      </w:r>
      <w:r w:rsidR="008A4B1D" w:rsidRPr="002A3151">
        <w:rPr>
          <w:rFonts w:ascii="Cambria" w:hAnsi="Cambria"/>
          <w:sz w:val="20"/>
          <w:szCs w:val="20"/>
        </w:rPr>
        <w:t>apobiegania powstawaniu odpadów,</w:t>
      </w:r>
    </w:p>
    <w:p w14:paraId="422A0464" w14:textId="77777777" w:rsidR="00AE3532" w:rsidRPr="002A3151" w:rsidRDefault="00AE3532" w:rsidP="001B570B">
      <w:pPr>
        <w:spacing w:after="0" w:line="240" w:lineRule="auto"/>
        <w:contextualSpacing/>
        <w:jc w:val="both"/>
        <w:rPr>
          <w:rFonts w:ascii="Cambria" w:hAnsi="Cambria"/>
          <w:sz w:val="20"/>
          <w:szCs w:val="20"/>
        </w:rPr>
      </w:pPr>
    </w:p>
    <w:p w14:paraId="60F74D3D" w14:textId="77777777" w:rsidR="00AE3532"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 xml:space="preserve">Strategiczny Plan Adaptacji dla sektorów i obszarów wrażliwych na zmiany klimatu do roku </w:t>
      </w:r>
      <w:r w:rsidR="008A4B1D" w:rsidRPr="002A3151">
        <w:rPr>
          <w:rFonts w:ascii="Cambria" w:hAnsi="Cambria"/>
          <w:sz w:val="20"/>
          <w:szCs w:val="20"/>
        </w:rPr>
        <w:t>2020 z perspektywą do roku 2030,</w:t>
      </w:r>
    </w:p>
    <w:p w14:paraId="0A5AFFFF" w14:textId="77777777" w:rsidR="00B11EF7" w:rsidRPr="002A3151" w:rsidRDefault="00B11EF7" w:rsidP="001B570B">
      <w:pPr>
        <w:spacing w:after="0" w:line="240" w:lineRule="auto"/>
        <w:contextualSpacing/>
        <w:jc w:val="both"/>
        <w:rPr>
          <w:rFonts w:ascii="Cambria" w:hAnsi="Cambria"/>
          <w:sz w:val="20"/>
          <w:szCs w:val="20"/>
        </w:rPr>
      </w:pPr>
    </w:p>
    <w:p w14:paraId="601B7D27" w14:textId="77777777" w:rsidR="00B11EF7" w:rsidRPr="002A3151" w:rsidRDefault="00B11EF7" w:rsidP="001B570B">
      <w:pPr>
        <w:pStyle w:val="Akapitzlist"/>
        <w:numPr>
          <w:ilvl w:val="0"/>
          <w:numId w:val="5"/>
        </w:numPr>
        <w:spacing w:after="0" w:line="240" w:lineRule="auto"/>
        <w:rPr>
          <w:rFonts w:ascii="Cambria" w:hAnsi="Cambria"/>
          <w:sz w:val="20"/>
          <w:szCs w:val="20"/>
        </w:rPr>
      </w:pPr>
      <w:r w:rsidRPr="002A3151">
        <w:rPr>
          <w:rFonts w:ascii="Cambria" w:hAnsi="Cambria"/>
          <w:sz w:val="20"/>
          <w:szCs w:val="20"/>
        </w:rPr>
        <w:t>Strategia Zrównoważonego Rozwoju Transportu</w:t>
      </w:r>
      <w:r w:rsidR="008A4B1D" w:rsidRPr="002A3151">
        <w:rPr>
          <w:rFonts w:ascii="Cambria" w:hAnsi="Cambria"/>
          <w:sz w:val="20"/>
          <w:szCs w:val="20"/>
        </w:rPr>
        <w:t xml:space="preserve"> do 2030 roku,</w:t>
      </w:r>
    </w:p>
    <w:p w14:paraId="199D1EC2" w14:textId="77777777" w:rsidR="00B11EF7" w:rsidRPr="002A3151" w:rsidRDefault="00B11EF7" w:rsidP="001B570B">
      <w:pPr>
        <w:spacing w:after="0" w:line="240" w:lineRule="auto"/>
        <w:rPr>
          <w:rFonts w:ascii="Cambria" w:hAnsi="Cambria"/>
          <w:sz w:val="20"/>
          <w:szCs w:val="20"/>
        </w:rPr>
      </w:pPr>
    </w:p>
    <w:p w14:paraId="3BB1A6EF" w14:textId="77777777" w:rsidR="00AE3532"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Program usuwania azbestu i wyrobów zawierających azbest stosowanych na tery</w:t>
      </w:r>
      <w:r w:rsidR="008A4B1D" w:rsidRPr="002A3151">
        <w:rPr>
          <w:rFonts w:ascii="Cambria" w:hAnsi="Cambria"/>
          <w:sz w:val="20"/>
          <w:szCs w:val="20"/>
        </w:rPr>
        <w:t>torium Polski,</w:t>
      </w:r>
    </w:p>
    <w:p w14:paraId="295DE9FB" w14:textId="77777777" w:rsidR="00AE3532" w:rsidRPr="002A3151" w:rsidRDefault="00AE3532" w:rsidP="001B570B">
      <w:pPr>
        <w:spacing w:after="0" w:line="240" w:lineRule="auto"/>
        <w:contextualSpacing/>
        <w:jc w:val="both"/>
        <w:rPr>
          <w:rFonts w:ascii="Cambria" w:hAnsi="Cambria"/>
          <w:sz w:val="20"/>
          <w:szCs w:val="20"/>
        </w:rPr>
      </w:pPr>
    </w:p>
    <w:p w14:paraId="12E5FCC8" w14:textId="77777777" w:rsidR="00AE3532"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Program Oczyszczania Kr</w:t>
      </w:r>
      <w:r w:rsidR="008A4B1D" w:rsidRPr="002A3151">
        <w:rPr>
          <w:rFonts w:ascii="Cambria" w:hAnsi="Cambria"/>
          <w:sz w:val="20"/>
          <w:szCs w:val="20"/>
        </w:rPr>
        <w:t>aju z Azbestu na lata 2009-2032,</w:t>
      </w:r>
    </w:p>
    <w:p w14:paraId="1C1F39C8" w14:textId="77777777" w:rsidR="00AE3532" w:rsidRPr="002A3151" w:rsidRDefault="00AE3532" w:rsidP="001B570B">
      <w:pPr>
        <w:spacing w:after="0" w:line="240" w:lineRule="auto"/>
        <w:contextualSpacing/>
        <w:jc w:val="both"/>
        <w:rPr>
          <w:rFonts w:ascii="Cambria" w:hAnsi="Cambria"/>
          <w:sz w:val="20"/>
          <w:szCs w:val="20"/>
        </w:rPr>
      </w:pPr>
    </w:p>
    <w:p w14:paraId="74F87F2D" w14:textId="77777777" w:rsidR="00AE3532"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Krajowa Strategia Ochrony i Umiarkowanego Użytkowania Różnorodności Biologicznej,</w:t>
      </w:r>
    </w:p>
    <w:p w14:paraId="7C33D329" w14:textId="77777777" w:rsidR="00AE3532" w:rsidRPr="002A3151" w:rsidRDefault="00AE3532" w:rsidP="001B570B">
      <w:pPr>
        <w:spacing w:after="0" w:line="240" w:lineRule="auto"/>
        <w:contextualSpacing/>
        <w:jc w:val="both"/>
        <w:rPr>
          <w:rFonts w:ascii="Cambria" w:hAnsi="Cambria"/>
          <w:sz w:val="20"/>
          <w:szCs w:val="20"/>
        </w:rPr>
      </w:pPr>
    </w:p>
    <w:p w14:paraId="6B38C8CC" w14:textId="77777777" w:rsidR="00AE3532"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 xml:space="preserve">Narodowa </w:t>
      </w:r>
      <w:r w:rsidR="008A4B1D" w:rsidRPr="002A3151">
        <w:rPr>
          <w:rFonts w:ascii="Cambria" w:hAnsi="Cambria"/>
          <w:sz w:val="20"/>
          <w:szCs w:val="20"/>
        </w:rPr>
        <w:t>Strategia Gospodarowania Wodami,</w:t>
      </w:r>
    </w:p>
    <w:p w14:paraId="7C7C3284" w14:textId="77777777" w:rsidR="00AE3532" w:rsidRPr="002A3151" w:rsidRDefault="00AE3532" w:rsidP="001B570B">
      <w:pPr>
        <w:spacing w:after="0" w:line="240" w:lineRule="auto"/>
        <w:contextualSpacing/>
        <w:jc w:val="both"/>
        <w:rPr>
          <w:rFonts w:ascii="Cambria" w:hAnsi="Cambria"/>
          <w:sz w:val="20"/>
          <w:szCs w:val="20"/>
        </w:rPr>
      </w:pPr>
    </w:p>
    <w:p w14:paraId="0D7A8D60" w14:textId="77777777" w:rsidR="00017C55" w:rsidRPr="002A3151" w:rsidRDefault="00017C55" w:rsidP="001B570B">
      <w:pPr>
        <w:pStyle w:val="Akapitzlist"/>
        <w:numPr>
          <w:ilvl w:val="0"/>
          <w:numId w:val="5"/>
        </w:numPr>
        <w:spacing w:after="0" w:line="240" w:lineRule="auto"/>
        <w:rPr>
          <w:rFonts w:ascii="Cambria" w:hAnsi="Cambria"/>
          <w:sz w:val="20"/>
          <w:szCs w:val="20"/>
        </w:rPr>
      </w:pPr>
      <w:r w:rsidRPr="002A3151">
        <w:rPr>
          <w:rFonts w:ascii="Cambria" w:hAnsi="Cambria"/>
          <w:sz w:val="20"/>
          <w:szCs w:val="20"/>
        </w:rPr>
        <w:t>Plan gospodarowania wodami na obszarze dorzecza Pregoły,</w:t>
      </w:r>
    </w:p>
    <w:p w14:paraId="12D177E7" w14:textId="77777777" w:rsidR="00017C55" w:rsidRPr="002A3151" w:rsidRDefault="00017C55" w:rsidP="001B570B">
      <w:pPr>
        <w:spacing w:after="0" w:line="240" w:lineRule="auto"/>
        <w:rPr>
          <w:rFonts w:ascii="Cambria" w:hAnsi="Cambria"/>
          <w:sz w:val="20"/>
          <w:szCs w:val="20"/>
        </w:rPr>
      </w:pPr>
    </w:p>
    <w:p w14:paraId="43AAEE42" w14:textId="75DA2BEE" w:rsidR="00AE3532"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Plan gospodarowania w</w:t>
      </w:r>
      <w:r w:rsidR="00016E7E" w:rsidRPr="002A3151">
        <w:rPr>
          <w:rFonts w:ascii="Cambria" w:hAnsi="Cambria"/>
          <w:sz w:val="20"/>
          <w:szCs w:val="20"/>
        </w:rPr>
        <w:t xml:space="preserve">odami na obszarze dorzecza </w:t>
      </w:r>
      <w:r w:rsidR="00017C55" w:rsidRPr="002A3151">
        <w:rPr>
          <w:rFonts w:ascii="Cambria" w:hAnsi="Cambria"/>
          <w:sz w:val="20"/>
          <w:szCs w:val="20"/>
        </w:rPr>
        <w:t>Wisły</w:t>
      </w:r>
      <w:r w:rsidR="008A4B1D" w:rsidRPr="002A3151">
        <w:rPr>
          <w:rFonts w:ascii="Cambria" w:hAnsi="Cambria"/>
          <w:sz w:val="20"/>
          <w:szCs w:val="20"/>
        </w:rPr>
        <w:t>,</w:t>
      </w:r>
    </w:p>
    <w:p w14:paraId="0F834102" w14:textId="77777777" w:rsidR="00AE3532" w:rsidRPr="002A3151" w:rsidRDefault="00AE3532" w:rsidP="001B570B">
      <w:pPr>
        <w:spacing w:after="0" w:line="240" w:lineRule="auto"/>
        <w:contextualSpacing/>
        <w:jc w:val="both"/>
        <w:rPr>
          <w:rFonts w:ascii="Cambria" w:hAnsi="Cambria"/>
          <w:sz w:val="20"/>
          <w:szCs w:val="20"/>
        </w:rPr>
      </w:pPr>
    </w:p>
    <w:p w14:paraId="396193D6" w14:textId="64727E42" w:rsidR="00AE3532"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Plan zarządzania ryzykiem powodz</w:t>
      </w:r>
      <w:r w:rsidR="00016E7E" w:rsidRPr="002A3151">
        <w:rPr>
          <w:rFonts w:ascii="Cambria" w:hAnsi="Cambria"/>
          <w:sz w:val="20"/>
          <w:szCs w:val="20"/>
        </w:rPr>
        <w:t xml:space="preserve">iowym dla obszaru dorzecza </w:t>
      </w:r>
      <w:r w:rsidR="00017C55" w:rsidRPr="002A3151">
        <w:rPr>
          <w:rFonts w:ascii="Cambria" w:hAnsi="Cambria"/>
          <w:sz w:val="20"/>
          <w:szCs w:val="20"/>
        </w:rPr>
        <w:t>Wisły</w:t>
      </w:r>
      <w:r w:rsidR="008A4B1D" w:rsidRPr="002A3151">
        <w:rPr>
          <w:rFonts w:ascii="Cambria" w:hAnsi="Cambria"/>
          <w:sz w:val="20"/>
          <w:szCs w:val="20"/>
        </w:rPr>
        <w:t>,</w:t>
      </w:r>
    </w:p>
    <w:p w14:paraId="273FD165" w14:textId="77777777" w:rsidR="00017C55" w:rsidRPr="002A3151" w:rsidRDefault="00017C55" w:rsidP="001B570B">
      <w:pPr>
        <w:pStyle w:val="Akapitzlist"/>
        <w:spacing w:after="0" w:line="240" w:lineRule="auto"/>
        <w:rPr>
          <w:rFonts w:ascii="Cambria" w:hAnsi="Cambria"/>
          <w:sz w:val="20"/>
          <w:szCs w:val="20"/>
        </w:rPr>
      </w:pPr>
    </w:p>
    <w:p w14:paraId="4B6BE8B6" w14:textId="77777777" w:rsidR="00017C55" w:rsidRPr="002A3151" w:rsidRDefault="00017C55" w:rsidP="001B570B">
      <w:pPr>
        <w:pStyle w:val="Akapitzlist"/>
        <w:numPr>
          <w:ilvl w:val="0"/>
          <w:numId w:val="5"/>
        </w:numPr>
        <w:spacing w:after="0" w:line="240" w:lineRule="auto"/>
        <w:rPr>
          <w:rFonts w:ascii="Cambria" w:hAnsi="Cambria"/>
          <w:sz w:val="20"/>
          <w:szCs w:val="20"/>
        </w:rPr>
      </w:pPr>
      <w:r w:rsidRPr="002A3151">
        <w:rPr>
          <w:rFonts w:ascii="Cambria" w:hAnsi="Cambria"/>
          <w:sz w:val="20"/>
          <w:szCs w:val="20"/>
        </w:rPr>
        <w:t>Plan zarządzania ryzykiem powodziowym dla obszaru dorzecza Pregoły,</w:t>
      </w:r>
    </w:p>
    <w:p w14:paraId="08342AC2" w14:textId="77777777" w:rsidR="00017C55" w:rsidRPr="002A3151" w:rsidRDefault="00017C55" w:rsidP="001B570B">
      <w:pPr>
        <w:spacing w:after="0" w:line="240" w:lineRule="auto"/>
        <w:ind w:left="720"/>
        <w:contextualSpacing/>
        <w:jc w:val="both"/>
        <w:rPr>
          <w:rFonts w:ascii="Cambria" w:hAnsi="Cambria"/>
          <w:sz w:val="20"/>
          <w:szCs w:val="20"/>
        </w:rPr>
      </w:pPr>
    </w:p>
    <w:p w14:paraId="20E18EE8" w14:textId="4D8A43AB" w:rsidR="00017C55" w:rsidRPr="002A3151" w:rsidRDefault="00017C55" w:rsidP="001B570B">
      <w:pPr>
        <w:numPr>
          <w:ilvl w:val="0"/>
          <w:numId w:val="5"/>
        </w:numPr>
        <w:spacing w:after="0" w:line="240" w:lineRule="auto"/>
        <w:contextualSpacing/>
        <w:jc w:val="both"/>
        <w:rPr>
          <w:rFonts w:ascii="Cambria" w:hAnsi="Cambria"/>
          <w:sz w:val="20"/>
          <w:szCs w:val="20"/>
        </w:rPr>
      </w:pPr>
      <w:r w:rsidRPr="002A3151">
        <w:rPr>
          <w:rFonts w:ascii="Cambria" w:hAnsi="Cambria"/>
          <w:sz w:val="20"/>
          <w:szCs w:val="20"/>
        </w:rPr>
        <w:t xml:space="preserve">Planu przeciwdziałania skutkom suszy w regionie wodnym </w:t>
      </w:r>
      <w:r w:rsidR="001B570B" w:rsidRPr="002A3151">
        <w:rPr>
          <w:rFonts w:ascii="Cambria" w:hAnsi="Cambria"/>
          <w:sz w:val="20"/>
          <w:szCs w:val="20"/>
        </w:rPr>
        <w:t>Dolnej Wisły</w:t>
      </w:r>
      <w:r w:rsidRPr="002A3151">
        <w:rPr>
          <w:rFonts w:ascii="Cambria" w:hAnsi="Cambria"/>
          <w:sz w:val="20"/>
          <w:szCs w:val="20"/>
        </w:rPr>
        <w:t>,</w:t>
      </w:r>
    </w:p>
    <w:p w14:paraId="6EC7205E" w14:textId="77777777" w:rsidR="00017C55" w:rsidRPr="002A3151" w:rsidRDefault="00017C55" w:rsidP="001B570B">
      <w:pPr>
        <w:spacing w:after="0" w:line="240" w:lineRule="auto"/>
        <w:rPr>
          <w:rFonts w:ascii="Cambria" w:hAnsi="Cambria"/>
          <w:sz w:val="20"/>
          <w:szCs w:val="20"/>
        </w:rPr>
      </w:pPr>
    </w:p>
    <w:p w14:paraId="69F2AA5E" w14:textId="6AB641FC" w:rsidR="00AE3532" w:rsidRPr="002A3151" w:rsidRDefault="00AE3532" w:rsidP="001B570B">
      <w:pPr>
        <w:numPr>
          <w:ilvl w:val="0"/>
          <w:numId w:val="5"/>
        </w:numPr>
        <w:spacing w:after="0" w:line="240" w:lineRule="auto"/>
        <w:contextualSpacing/>
        <w:jc w:val="both"/>
        <w:rPr>
          <w:rFonts w:ascii="Cambria" w:hAnsi="Cambria"/>
          <w:sz w:val="20"/>
          <w:szCs w:val="20"/>
        </w:rPr>
      </w:pPr>
      <w:r w:rsidRPr="002A3151">
        <w:rPr>
          <w:rFonts w:ascii="Cambria" w:hAnsi="Cambria"/>
          <w:sz w:val="20"/>
          <w:szCs w:val="20"/>
        </w:rPr>
        <w:t>Planu przeciwdziałania skutkom suszy w</w:t>
      </w:r>
      <w:r w:rsidR="00016E7E" w:rsidRPr="002A3151">
        <w:rPr>
          <w:rFonts w:ascii="Cambria" w:hAnsi="Cambria"/>
          <w:sz w:val="20"/>
          <w:szCs w:val="20"/>
        </w:rPr>
        <w:t xml:space="preserve"> regionie wodnym </w:t>
      </w:r>
      <w:r w:rsidR="00751421" w:rsidRPr="002A3151">
        <w:rPr>
          <w:rFonts w:ascii="Cambria" w:hAnsi="Cambria"/>
          <w:sz w:val="20"/>
          <w:szCs w:val="20"/>
        </w:rPr>
        <w:t>Łyny i Węgorapy,</w:t>
      </w:r>
    </w:p>
    <w:p w14:paraId="1D7EC446" w14:textId="77777777" w:rsidR="00AE3532" w:rsidRPr="002A3151" w:rsidRDefault="00AE3532" w:rsidP="001B570B">
      <w:pPr>
        <w:spacing w:after="0" w:line="240" w:lineRule="auto"/>
        <w:contextualSpacing/>
        <w:jc w:val="both"/>
        <w:rPr>
          <w:rFonts w:ascii="Cambria" w:hAnsi="Cambria"/>
          <w:sz w:val="20"/>
          <w:szCs w:val="20"/>
        </w:rPr>
      </w:pPr>
    </w:p>
    <w:p w14:paraId="233C6907" w14:textId="77777777" w:rsidR="00B11EF7" w:rsidRPr="002A3151" w:rsidRDefault="00AE3532"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Strategia ochrony obs</w:t>
      </w:r>
      <w:r w:rsidR="00B11EF7" w:rsidRPr="002A3151">
        <w:rPr>
          <w:rFonts w:ascii="Cambria" w:hAnsi="Cambria"/>
          <w:sz w:val="20"/>
          <w:szCs w:val="20"/>
        </w:rPr>
        <w:t>zarów wodno - błotnych w Polsce.</w:t>
      </w:r>
    </w:p>
    <w:p w14:paraId="5F9602D7" w14:textId="77777777" w:rsidR="00B11EF7" w:rsidRPr="002A3151" w:rsidRDefault="00B11EF7" w:rsidP="001B570B">
      <w:pPr>
        <w:pStyle w:val="Akapitzlist"/>
        <w:spacing w:after="0" w:line="240" w:lineRule="auto"/>
        <w:rPr>
          <w:rFonts w:ascii="Cambria" w:hAnsi="Cambria"/>
          <w:sz w:val="20"/>
          <w:szCs w:val="20"/>
        </w:rPr>
      </w:pPr>
    </w:p>
    <w:p w14:paraId="18F7CF05" w14:textId="77777777" w:rsidR="00AE3532" w:rsidRPr="002A3151" w:rsidRDefault="00AE3532" w:rsidP="001B570B">
      <w:pPr>
        <w:tabs>
          <w:tab w:val="left" w:pos="3360"/>
        </w:tabs>
        <w:spacing w:after="0" w:line="240" w:lineRule="auto"/>
        <w:rPr>
          <w:rFonts w:ascii="Cambria" w:hAnsi="Cambria" w:cs="Arial"/>
          <w:bCs/>
          <w:i/>
          <w:sz w:val="20"/>
          <w:szCs w:val="20"/>
          <w:u w:val="single"/>
        </w:rPr>
      </w:pPr>
      <w:r w:rsidRPr="002A3151">
        <w:rPr>
          <w:rFonts w:ascii="Cambria" w:hAnsi="Cambria" w:cs="Arial"/>
          <w:bCs/>
          <w:i/>
          <w:sz w:val="20"/>
          <w:szCs w:val="20"/>
          <w:u w:val="single"/>
        </w:rPr>
        <w:t>Materiały źródłowe na szczeblu wojewódzkim:</w:t>
      </w:r>
    </w:p>
    <w:p w14:paraId="75CDAF48" w14:textId="77777777" w:rsidR="00B74A07" w:rsidRPr="002A3151" w:rsidRDefault="00B74A07" w:rsidP="001B570B">
      <w:pPr>
        <w:spacing w:after="0" w:line="240" w:lineRule="auto"/>
        <w:jc w:val="both"/>
        <w:rPr>
          <w:rFonts w:ascii="Cambria" w:hAnsi="Cambria"/>
          <w:sz w:val="20"/>
          <w:szCs w:val="20"/>
        </w:rPr>
      </w:pPr>
    </w:p>
    <w:p w14:paraId="6ECA4D65" w14:textId="77777777" w:rsidR="00ED5266" w:rsidRPr="002A3151" w:rsidRDefault="00ED5266"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Program Ochrony Środowiska Województwa Warmińsko-Mazurskiego do roku 2030,</w:t>
      </w:r>
    </w:p>
    <w:p w14:paraId="62081FCA" w14:textId="77777777" w:rsidR="00ED5266" w:rsidRPr="002A3151" w:rsidRDefault="00ED5266" w:rsidP="001B570B">
      <w:pPr>
        <w:spacing w:after="0" w:line="240" w:lineRule="auto"/>
        <w:ind w:left="714"/>
        <w:contextualSpacing/>
        <w:jc w:val="both"/>
        <w:rPr>
          <w:rFonts w:ascii="Cambria" w:hAnsi="Cambria"/>
          <w:sz w:val="20"/>
          <w:szCs w:val="20"/>
        </w:rPr>
      </w:pPr>
    </w:p>
    <w:p w14:paraId="6CB86B36" w14:textId="77777777" w:rsidR="00ED5266" w:rsidRPr="002A3151" w:rsidRDefault="00ED5266"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Plan Zagospodarowania Przestrzennego Województwa Warmińsko-Mazurskiego,</w:t>
      </w:r>
    </w:p>
    <w:p w14:paraId="79F5E6DB" w14:textId="77777777" w:rsidR="00ED5266" w:rsidRPr="002A3151" w:rsidRDefault="00ED5266" w:rsidP="001B570B">
      <w:pPr>
        <w:spacing w:after="0" w:line="240" w:lineRule="auto"/>
        <w:contextualSpacing/>
        <w:jc w:val="both"/>
        <w:rPr>
          <w:rFonts w:ascii="Cambria" w:hAnsi="Cambria"/>
          <w:sz w:val="20"/>
          <w:szCs w:val="20"/>
        </w:rPr>
      </w:pPr>
      <w:r w:rsidRPr="002A3151">
        <w:rPr>
          <w:rFonts w:ascii="Cambria" w:hAnsi="Cambria"/>
          <w:sz w:val="20"/>
          <w:szCs w:val="20"/>
        </w:rPr>
        <w:t xml:space="preserve"> </w:t>
      </w:r>
    </w:p>
    <w:p w14:paraId="69A663A8" w14:textId="77777777" w:rsidR="00ED5266" w:rsidRPr="002A3151" w:rsidRDefault="00ED5266" w:rsidP="001B570B">
      <w:pPr>
        <w:numPr>
          <w:ilvl w:val="0"/>
          <w:numId w:val="5"/>
        </w:numPr>
        <w:spacing w:after="0" w:line="240" w:lineRule="auto"/>
        <w:contextualSpacing/>
        <w:jc w:val="both"/>
        <w:rPr>
          <w:rFonts w:ascii="Cambria" w:hAnsi="Cambria"/>
          <w:sz w:val="20"/>
          <w:szCs w:val="20"/>
        </w:rPr>
      </w:pPr>
      <w:r w:rsidRPr="002A3151">
        <w:rPr>
          <w:rFonts w:ascii="Cambria" w:hAnsi="Cambria"/>
          <w:sz w:val="20"/>
          <w:szCs w:val="20"/>
        </w:rPr>
        <w:t>Warmińsko-Mazurskie 2030. Strategia rozwoju społeczno-gospodarczego,</w:t>
      </w:r>
    </w:p>
    <w:p w14:paraId="2F4A06DD" w14:textId="77777777" w:rsidR="00ED5266" w:rsidRPr="002A3151" w:rsidRDefault="00ED5266" w:rsidP="001B570B">
      <w:pPr>
        <w:spacing w:after="0" w:line="240" w:lineRule="auto"/>
        <w:ind w:left="714"/>
        <w:contextualSpacing/>
        <w:jc w:val="both"/>
        <w:rPr>
          <w:rFonts w:ascii="Cambria" w:hAnsi="Cambria"/>
          <w:sz w:val="20"/>
          <w:szCs w:val="20"/>
        </w:rPr>
      </w:pPr>
    </w:p>
    <w:p w14:paraId="45F6162A" w14:textId="77777777" w:rsidR="00ED5266" w:rsidRPr="002A3151" w:rsidRDefault="00ED5266" w:rsidP="001B570B">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 xml:space="preserve">Plan Gospodarki Odpadami dla Województwa Warmińsko-Mazurskiego na lata 2016 - 2022, </w:t>
      </w:r>
      <w:r w:rsidRPr="002A3151">
        <w:rPr>
          <w:rStyle w:val="Odwoanieprzypisudolnego"/>
          <w:rFonts w:ascii="Cambria" w:hAnsi="Cambria"/>
          <w:sz w:val="20"/>
          <w:szCs w:val="20"/>
        </w:rPr>
        <w:footnoteReference w:id="31"/>
      </w:r>
      <w:r w:rsidRPr="002A3151">
        <w:rPr>
          <w:rFonts w:ascii="Cambria" w:hAnsi="Cambria"/>
          <w:sz w:val="20"/>
          <w:szCs w:val="20"/>
          <w:vertAlign w:val="superscript"/>
        </w:rPr>
        <w:t>)</w:t>
      </w:r>
    </w:p>
    <w:p w14:paraId="4F880149" w14:textId="77777777" w:rsidR="00ED5266" w:rsidRPr="002A3151" w:rsidRDefault="00ED5266" w:rsidP="001276F5">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lastRenderedPageBreak/>
        <w:t>Plan działań krótkoterminowych dla strefy warmińsko-mazurskiej ze względu na ryzyko wystąpienia przekroczenia poziomu docelowego benzo(a)pirenu zawartego w pyle zawieszonym PM10,</w:t>
      </w:r>
    </w:p>
    <w:p w14:paraId="2FA63F0A" w14:textId="77777777" w:rsidR="00ED5266" w:rsidRPr="002A3151" w:rsidRDefault="00ED5266" w:rsidP="001276F5">
      <w:pPr>
        <w:spacing w:after="0" w:line="240" w:lineRule="auto"/>
        <w:contextualSpacing/>
        <w:jc w:val="both"/>
        <w:rPr>
          <w:rFonts w:ascii="Cambria" w:hAnsi="Cambria"/>
          <w:sz w:val="20"/>
          <w:szCs w:val="20"/>
        </w:rPr>
      </w:pPr>
    </w:p>
    <w:p w14:paraId="32E7158F" w14:textId="77777777" w:rsidR="00ED5266" w:rsidRPr="002A3151" w:rsidRDefault="00ED5266" w:rsidP="001276F5">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Program ochrony powietrza dla strefy warmińsko-mazurskiej ze względu na przekroczenie poziomu dopuszczalnego pyłu PM10 i poziomu docelowego benzo(a)pirenu zawartego w pyle PM10 wraz z Planem działań krótkoterminowych ze względu na ryzyko wystąpienia przekroczenia poziomu dopuszczalnego pyłu zawieszonego PM10,</w:t>
      </w:r>
    </w:p>
    <w:p w14:paraId="6632E078" w14:textId="77777777" w:rsidR="00ED5266" w:rsidRPr="002A3151" w:rsidRDefault="00ED5266" w:rsidP="001276F5">
      <w:pPr>
        <w:spacing w:after="0" w:line="240" w:lineRule="auto"/>
        <w:ind w:left="714"/>
        <w:contextualSpacing/>
        <w:jc w:val="both"/>
        <w:rPr>
          <w:rFonts w:ascii="Cambria" w:hAnsi="Cambria"/>
          <w:sz w:val="20"/>
          <w:szCs w:val="20"/>
        </w:rPr>
      </w:pPr>
    </w:p>
    <w:p w14:paraId="48DA4D69" w14:textId="77777777" w:rsidR="00ED5266" w:rsidRPr="002A3151" w:rsidRDefault="00ED5266" w:rsidP="001276F5">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Program ochrony środowiska przed hałasem dla terenów poza aglomeracjami, położonych wzdłuż dróg krajowych oraz wojewódzkich na terenie województwa warmińsko-mazurskiego, o obciążeniu ponad 3 mln pojazdów rocznie, których eksploatacja spowodowała negatywne oddziaływanie akustyczne w wyniku przekroczenia dopuszczalnych poziomów hałasu określonych wskaźnikami LDWN i LN,</w:t>
      </w:r>
      <w:r w:rsidR="00AF74B8" w:rsidRPr="002A3151">
        <w:rPr>
          <w:rFonts w:ascii="Cambria" w:hAnsi="Cambria"/>
          <w:sz w:val="20"/>
          <w:szCs w:val="20"/>
        </w:rPr>
        <w:t xml:space="preserve"> </w:t>
      </w:r>
    </w:p>
    <w:p w14:paraId="79D88B9C" w14:textId="77777777" w:rsidR="00ED5266" w:rsidRPr="002A3151" w:rsidRDefault="00ED5266" w:rsidP="001276F5">
      <w:pPr>
        <w:spacing w:after="0" w:line="240" w:lineRule="auto"/>
        <w:ind w:left="714"/>
        <w:contextualSpacing/>
        <w:jc w:val="both"/>
        <w:rPr>
          <w:rFonts w:ascii="Cambria" w:hAnsi="Cambria"/>
          <w:sz w:val="20"/>
          <w:szCs w:val="20"/>
        </w:rPr>
      </w:pPr>
    </w:p>
    <w:p w14:paraId="0370D10B" w14:textId="77777777" w:rsidR="00ED5266" w:rsidRPr="002A3151" w:rsidRDefault="00ED5266" w:rsidP="001276F5">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Raporty o stanie środowiska w województwie warmińsko-mazurskim,</w:t>
      </w:r>
    </w:p>
    <w:p w14:paraId="1A103FBB" w14:textId="77777777" w:rsidR="00ED5266" w:rsidRPr="002A3151" w:rsidRDefault="00ED5266" w:rsidP="001276F5">
      <w:pPr>
        <w:spacing w:after="0" w:line="240" w:lineRule="auto"/>
        <w:jc w:val="both"/>
        <w:rPr>
          <w:rFonts w:ascii="Cambria" w:hAnsi="Cambria"/>
          <w:sz w:val="20"/>
          <w:szCs w:val="20"/>
        </w:rPr>
      </w:pPr>
    </w:p>
    <w:p w14:paraId="7C69AD44" w14:textId="77777777" w:rsidR="00ED5266" w:rsidRPr="002A3151" w:rsidRDefault="00ED5266" w:rsidP="001276F5">
      <w:pPr>
        <w:numPr>
          <w:ilvl w:val="0"/>
          <w:numId w:val="5"/>
        </w:numPr>
        <w:spacing w:after="0" w:line="240" w:lineRule="auto"/>
        <w:contextualSpacing/>
        <w:jc w:val="both"/>
        <w:rPr>
          <w:rFonts w:ascii="Cambria" w:hAnsi="Cambria"/>
          <w:sz w:val="20"/>
          <w:szCs w:val="20"/>
        </w:rPr>
      </w:pPr>
      <w:r w:rsidRPr="002A3151">
        <w:rPr>
          <w:rFonts w:ascii="Cambria" w:hAnsi="Cambria"/>
          <w:sz w:val="20"/>
          <w:szCs w:val="20"/>
        </w:rPr>
        <w:t>Roczne ocena jakości powietrza w województwie warmińsko-mazurskim,</w:t>
      </w:r>
    </w:p>
    <w:p w14:paraId="7D28FCB7" w14:textId="77777777" w:rsidR="00ED5266" w:rsidRPr="002A3151" w:rsidRDefault="00ED5266" w:rsidP="001276F5">
      <w:pPr>
        <w:spacing w:after="0" w:line="240" w:lineRule="auto"/>
        <w:ind w:left="720"/>
        <w:contextualSpacing/>
        <w:jc w:val="both"/>
        <w:rPr>
          <w:rFonts w:ascii="Cambria" w:hAnsi="Cambria"/>
          <w:sz w:val="20"/>
          <w:szCs w:val="20"/>
        </w:rPr>
      </w:pPr>
    </w:p>
    <w:p w14:paraId="2873F1CB" w14:textId="77777777" w:rsidR="00ED5266" w:rsidRPr="002A3151" w:rsidRDefault="00ED5266" w:rsidP="001276F5">
      <w:pPr>
        <w:numPr>
          <w:ilvl w:val="0"/>
          <w:numId w:val="5"/>
        </w:numPr>
        <w:spacing w:after="0" w:line="240" w:lineRule="auto"/>
        <w:ind w:left="714" w:hanging="357"/>
        <w:contextualSpacing/>
        <w:jc w:val="both"/>
        <w:rPr>
          <w:rFonts w:ascii="Cambria" w:hAnsi="Cambria"/>
          <w:sz w:val="20"/>
          <w:szCs w:val="20"/>
        </w:rPr>
      </w:pPr>
      <w:r w:rsidRPr="002A3151">
        <w:rPr>
          <w:rFonts w:ascii="Cambria" w:hAnsi="Cambria"/>
          <w:sz w:val="20"/>
          <w:szCs w:val="20"/>
        </w:rPr>
        <w:t>Wyniki badań oraz oceny GIOŚ RWMŚ w Olsztynie.</w:t>
      </w:r>
    </w:p>
    <w:p w14:paraId="030FAF39" w14:textId="77777777" w:rsidR="0002397B" w:rsidRPr="002A3151" w:rsidRDefault="0002397B" w:rsidP="001276F5">
      <w:pPr>
        <w:tabs>
          <w:tab w:val="left" w:pos="3360"/>
        </w:tabs>
        <w:spacing w:after="0" w:line="240" w:lineRule="auto"/>
        <w:rPr>
          <w:rFonts w:ascii="Cambria" w:hAnsi="Cambria" w:cs="Arial"/>
          <w:bCs/>
          <w:i/>
          <w:sz w:val="20"/>
          <w:szCs w:val="20"/>
          <w:u w:val="single"/>
        </w:rPr>
      </w:pPr>
    </w:p>
    <w:p w14:paraId="0BC1D336" w14:textId="77777777" w:rsidR="00D55DE2" w:rsidRPr="002A3151" w:rsidRDefault="00D55DE2" w:rsidP="001276F5">
      <w:pPr>
        <w:tabs>
          <w:tab w:val="left" w:pos="3360"/>
        </w:tabs>
        <w:spacing w:after="0" w:line="240" w:lineRule="auto"/>
        <w:rPr>
          <w:rFonts w:ascii="Cambria" w:hAnsi="Cambria" w:cs="Arial"/>
          <w:bCs/>
          <w:i/>
          <w:sz w:val="20"/>
          <w:szCs w:val="20"/>
          <w:u w:val="single"/>
        </w:rPr>
      </w:pPr>
      <w:r w:rsidRPr="002A3151">
        <w:rPr>
          <w:rFonts w:ascii="Cambria" w:hAnsi="Cambria" w:cs="Arial"/>
          <w:bCs/>
          <w:i/>
          <w:sz w:val="20"/>
          <w:szCs w:val="20"/>
          <w:u w:val="single"/>
        </w:rPr>
        <w:t>Materiały źródłowe na szczeblu powiatowym:</w:t>
      </w:r>
    </w:p>
    <w:p w14:paraId="25D06642" w14:textId="77777777" w:rsidR="0057131B" w:rsidRPr="002A3151" w:rsidRDefault="0057131B" w:rsidP="001276F5">
      <w:pPr>
        <w:spacing w:after="0" w:line="240" w:lineRule="auto"/>
        <w:jc w:val="both"/>
        <w:rPr>
          <w:rFonts w:ascii="Cambria" w:hAnsi="Cambria"/>
          <w:i/>
          <w:sz w:val="20"/>
          <w:szCs w:val="20"/>
        </w:rPr>
      </w:pPr>
    </w:p>
    <w:p w14:paraId="459894F5" w14:textId="77777777" w:rsidR="00802333" w:rsidRPr="002A3151" w:rsidRDefault="00802333" w:rsidP="001276F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Program Ochrony Środowiska Powiatu Giżyckiego na lata 2021-2024 z perspektywą do 2028 roku,</w:t>
      </w:r>
    </w:p>
    <w:p w14:paraId="5A854443" w14:textId="77777777" w:rsidR="00802333" w:rsidRPr="002A3151" w:rsidRDefault="00802333" w:rsidP="001276F5">
      <w:pPr>
        <w:pStyle w:val="Akapitzlist"/>
        <w:spacing w:after="0" w:line="240" w:lineRule="auto"/>
        <w:jc w:val="both"/>
        <w:rPr>
          <w:rFonts w:ascii="Cambria" w:hAnsi="Cambria"/>
          <w:sz w:val="20"/>
          <w:szCs w:val="20"/>
        </w:rPr>
      </w:pPr>
    </w:p>
    <w:p w14:paraId="051148C0" w14:textId="45E6D7D1" w:rsidR="00802333" w:rsidRPr="002A3151" w:rsidRDefault="00802333" w:rsidP="001276F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Wielkie Jeziora Mazurskie 2030 - Strategia Rozwoju Obszaru Funkcjonalnego,</w:t>
      </w:r>
    </w:p>
    <w:p w14:paraId="43F24857" w14:textId="77777777" w:rsidR="00802333" w:rsidRPr="002A3151" w:rsidRDefault="00802333" w:rsidP="001276F5">
      <w:pPr>
        <w:spacing w:after="0" w:line="240" w:lineRule="auto"/>
        <w:ind w:left="360"/>
        <w:jc w:val="both"/>
        <w:rPr>
          <w:rFonts w:ascii="Cambria" w:hAnsi="Cambria"/>
          <w:sz w:val="20"/>
          <w:szCs w:val="20"/>
        </w:rPr>
      </w:pPr>
    </w:p>
    <w:p w14:paraId="07091164" w14:textId="7E14489D" w:rsidR="00AD3E14" w:rsidRPr="002A3151" w:rsidRDefault="00E22FBC" w:rsidP="001276F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Strategia Zintegrowanego Rozwoju Powiatów Wielkich Jezior Mazurskich,</w:t>
      </w:r>
    </w:p>
    <w:p w14:paraId="2721B512" w14:textId="77777777" w:rsidR="00802333" w:rsidRPr="002A3151" w:rsidRDefault="00802333" w:rsidP="001276F5">
      <w:pPr>
        <w:pStyle w:val="Akapitzlist"/>
        <w:spacing w:after="0" w:line="240" w:lineRule="auto"/>
        <w:rPr>
          <w:rFonts w:ascii="Cambria" w:hAnsi="Cambria"/>
          <w:sz w:val="20"/>
          <w:szCs w:val="20"/>
        </w:rPr>
      </w:pPr>
    </w:p>
    <w:p w14:paraId="0EED905F" w14:textId="7EC8FE18" w:rsidR="00802333" w:rsidRPr="002A3151" w:rsidRDefault="00802333"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Plan rozwoju sieci drogowej i finansowania budowy, przebudowy, remontu, utrzymania i ochrony dróg powiatowych oraz drogowych obiektów inżynierskich Powiatu Giżyckiego na lata 2021-2028</w:t>
      </w:r>
    </w:p>
    <w:p w14:paraId="14BDDFC3" w14:textId="77777777" w:rsidR="00802333" w:rsidRPr="002A3151" w:rsidRDefault="00802333" w:rsidP="00A923C5">
      <w:pPr>
        <w:pStyle w:val="Akapitzlist"/>
        <w:spacing w:after="0" w:line="240" w:lineRule="auto"/>
        <w:rPr>
          <w:rFonts w:ascii="Cambria" w:hAnsi="Cambria"/>
          <w:sz w:val="20"/>
          <w:szCs w:val="20"/>
        </w:rPr>
      </w:pPr>
    </w:p>
    <w:p w14:paraId="3482F4A1" w14:textId="66715CCD" w:rsidR="00802333" w:rsidRPr="002A3151" w:rsidRDefault="00802333"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Planu zrównoważonego rozwoju publicznego transportu zbiorowego dla Powiatu Giżyckiego</w:t>
      </w:r>
    </w:p>
    <w:p w14:paraId="033CE17A" w14:textId="77777777" w:rsidR="00802333" w:rsidRPr="002A3151" w:rsidRDefault="00802333" w:rsidP="00A923C5">
      <w:pPr>
        <w:pStyle w:val="Akapitzlist"/>
        <w:spacing w:after="0" w:line="240" w:lineRule="auto"/>
        <w:rPr>
          <w:rFonts w:ascii="Cambria" w:hAnsi="Cambria"/>
          <w:sz w:val="20"/>
          <w:szCs w:val="20"/>
        </w:rPr>
      </w:pPr>
    </w:p>
    <w:p w14:paraId="66C1BC59" w14:textId="7A989F9C" w:rsidR="00016E7E" w:rsidRPr="002A3151" w:rsidRDefault="00016E7E" w:rsidP="00A923C5">
      <w:pPr>
        <w:pStyle w:val="Akapitzlist"/>
        <w:numPr>
          <w:ilvl w:val="0"/>
          <w:numId w:val="5"/>
        </w:numPr>
        <w:spacing w:after="0" w:line="240" w:lineRule="auto"/>
        <w:ind w:left="714" w:hanging="357"/>
        <w:jc w:val="both"/>
        <w:rPr>
          <w:rFonts w:ascii="Cambria" w:hAnsi="Cambria"/>
          <w:sz w:val="20"/>
          <w:szCs w:val="20"/>
        </w:rPr>
      </w:pPr>
      <w:r w:rsidRPr="002A3151">
        <w:rPr>
          <w:rFonts w:ascii="Cambria" w:hAnsi="Cambria"/>
          <w:sz w:val="20"/>
          <w:szCs w:val="20"/>
        </w:rPr>
        <w:t xml:space="preserve">Raporty o stanie Powiatu </w:t>
      </w:r>
      <w:r w:rsidR="00802333" w:rsidRPr="002A3151">
        <w:rPr>
          <w:rFonts w:ascii="Cambria" w:hAnsi="Cambria"/>
          <w:sz w:val="20"/>
          <w:szCs w:val="20"/>
        </w:rPr>
        <w:t>Giżyckiego</w:t>
      </w:r>
      <w:r w:rsidR="00E22FBC" w:rsidRPr="002A3151">
        <w:rPr>
          <w:rFonts w:ascii="Cambria" w:hAnsi="Cambria"/>
          <w:sz w:val="20"/>
          <w:szCs w:val="20"/>
        </w:rPr>
        <w:t>.</w:t>
      </w:r>
    </w:p>
    <w:p w14:paraId="3163859D" w14:textId="77777777" w:rsidR="00730278" w:rsidRPr="002A3151" w:rsidRDefault="00730278" w:rsidP="00A923C5">
      <w:pPr>
        <w:pStyle w:val="Akapitzlist"/>
        <w:spacing w:after="0" w:line="240" w:lineRule="auto"/>
        <w:jc w:val="both"/>
        <w:rPr>
          <w:rFonts w:ascii="Cambria" w:hAnsi="Cambria"/>
          <w:sz w:val="20"/>
          <w:szCs w:val="20"/>
        </w:rPr>
      </w:pPr>
    </w:p>
    <w:p w14:paraId="5209A55C" w14:textId="77777777" w:rsidR="00D55DE2" w:rsidRPr="002A3151" w:rsidRDefault="00D55DE2" w:rsidP="00A923C5">
      <w:pPr>
        <w:tabs>
          <w:tab w:val="left" w:pos="3360"/>
        </w:tabs>
        <w:spacing w:after="0" w:line="240" w:lineRule="auto"/>
        <w:contextualSpacing/>
        <w:rPr>
          <w:rFonts w:ascii="Cambria" w:hAnsi="Cambria" w:cs="Arial"/>
          <w:bCs/>
          <w:i/>
          <w:sz w:val="20"/>
          <w:szCs w:val="20"/>
          <w:u w:val="single"/>
        </w:rPr>
      </w:pPr>
      <w:r w:rsidRPr="002A3151">
        <w:rPr>
          <w:rFonts w:ascii="Cambria" w:hAnsi="Cambria" w:cs="Arial"/>
          <w:bCs/>
          <w:i/>
          <w:sz w:val="20"/>
          <w:szCs w:val="20"/>
          <w:u w:val="single"/>
        </w:rPr>
        <w:t>Materiały źródłowe na szczeblu gminnym:</w:t>
      </w:r>
    </w:p>
    <w:p w14:paraId="5719A5A5" w14:textId="77777777" w:rsidR="0057131B" w:rsidRPr="002A3151" w:rsidRDefault="0057131B" w:rsidP="00A923C5">
      <w:pPr>
        <w:tabs>
          <w:tab w:val="left" w:pos="3360"/>
        </w:tabs>
        <w:spacing w:after="0" w:line="240" w:lineRule="auto"/>
        <w:contextualSpacing/>
        <w:rPr>
          <w:rFonts w:ascii="Cambria" w:hAnsi="Cambria" w:cs="Arial"/>
          <w:bCs/>
          <w:i/>
          <w:sz w:val="20"/>
          <w:szCs w:val="20"/>
          <w:u w:val="single"/>
        </w:rPr>
      </w:pPr>
    </w:p>
    <w:p w14:paraId="374B44AA" w14:textId="65778616" w:rsidR="00E4026D" w:rsidRPr="002A3151" w:rsidRDefault="00D0033C"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Program Ochrony Środowiska dla Miasta Giżycko na lata 2017-2020 z perspektywą na lata 2021-2024,</w:t>
      </w:r>
    </w:p>
    <w:p w14:paraId="5D95FA69" w14:textId="77777777" w:rsidR="00E4026D" w:rsidRPr="002A3151" w:rsidRDefault="00E4026D" w:rsidP="00A923C5">
      <w:pPr>
        <w:pStyle w:val="Akapitzlist"/>
        <w:spacing w:after="0" w:line="240" w:lineRule="auto"/>
        <w:jc w:val="both"/>
        <w:rPr>
          <w:rFonts w:ascii="Cambria" w:hAnsi="Cambria"/>
          <w:sz w:val="20"/>
          <w:szCs w:val="20"/>
        </w:rPr>
      </w:pPr>
    </w:p>
    <w:p w14:paraId="2E220D54" w14:textId="7442D8E0" w:rsidR="00133986" w:rsidRPr="002A3151" w:rsidRDefault="00133986"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Studium Uwarunkowań i Kierunków Zagosp</w:t>
      </w:r>
      <w:r w:rsidR="00E9698E" w:rsidRPr="002A3151">
        <w:rPr>
          <w:rFonts w:ascii="Cambria" w:hAnsi="Cambria"/>
          <w:sz w:val="20"/>
          <w:szCs w:val="20"/>
        </w:rPr>
        <w:t xml:space="preserve">odarowania Przestrzennego </w:t>
      </w:r>
      <w:r w:rsidR="00333201" w:rsidRPr="002A3151">
        <w:rPr>
          <w:rFonts w:ascii="Cambria" w:hAnsi="Cambria"/>
          <w:sz w:val="20"/>
          <w:szCs w:val="20"/>
        </w:rPr>
        <w:t xml:space="preserve">Miasta </w:t>
      </w:r>
      <w:r w:rsidR="00D0033C" w:rsidRPr="002A3151">
        <w:rPr>
          <w:rFonts w:ascii="Cambria" w:hAnsi="Cambria"/>
          <w:sz w:val="20"/>
          <w:szCs w:val="20"/>
        </w:rPr>
        <w:t>Giżycka</w:t>
      </w:r>
      <w:r w:rsidR="00E4026D" w:rsidRPr="002A3151">
        <w:rPr>
          <w:rFonts w:ascii="Cambria" w:hAnsi="Cambria"/>
          <w:sz w:val="20"/>
          <w:szCs w:val="20"/>
        </w:rPr>
        <w:t>,</w:t>
      </w:r>
    </w:p>
    <w:p w14:paraId="48A0F2F2" w14:textId="77777777" w:rsidR="002A781D" w:rsidRPr="002A3151" w:rsidRDefault="002A781D" w:rsidP="00A923C5">
      <w:pPr>
        <w:pStyle w:val="Akapitzlist"/>
        <w:spacing w:after="0" w:line="240" w:lineRule="auto"/>
        <w:rPr>
          <w:rFonts w:ascii="Cambria" w:hAnsi="Cambria"/>
          <w:sz w:val="20"/>
          <w:szCs w:val="20"/>
        </w:rPr>
      </w:pPr>
    </w:p>
    <w:p w14:paraId="0629044F" w14:textId="763E8F8B" w:rsidR="002A781D" w:rsidRPr="002A3151" w:rsidRDefault="002A781D"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 xml:space="preserve">Strategia Rozwoju Miasta Giżycka na lata 2015-2025, </w:t>
      </w:r>
      <w:r w:rsidRPr="002A3151">
        <w:rPr>
          <w:rStyle w:val="Odwoanieprzypisudolnego"/>
          <w:rFonts w:ascii="Cambria" w:hAnsi="Cambria"/>
          <w:sz w:val="20"/>
          <w:szCs w:val="20"/>
        </w:rPr>
        <w:footnoteReference w:id="32"/>
      </w:r>
      <w:r w:rsidRPr="002A3151">
        <w:rPr>
          <w:rFonts w:ascii="Cambria" w:hAnsi="Cambria"/>
          <w:sz w:val="20"/>
          <w:szCs w:val="20"/>
          <w:vertAlign w:val="superscript"/>
        </w:rPr>
        <w:t>)</w:t>
      </w:r>
    </w:p>
    <w:p w14:paraId="1D3C4BBD" w14:textId="77777777" w:rsidR="00652F3B" w:rsidRPr="002A3151" w:rsidRDefault="00652F3B" w:rsidP="00A923C5">
      <w:pPr>
        <w:pStyle w:val="Akapitzlist"/>
        <w:spacing w:after="0" w:line="240" w:lineRule="auto"/>
        <w:rPr>
          <w:rFonts w:ascii="Cambria" w:hAnsi="Cambria"/>
          <w:sz w:val="20"/>
          <w:szCs w:val="20"/>
        </w:rPr>
      </w:pPr>
    </w:p>
    <w:p w14:paraId="243B97D3" w14:textId="4475BA30" w:rsidR="00652F3B" w:rsidRPr="002A3151" w:rsidRDefault="00652F3B"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 xml:space="preserve">Plan Gospodarki Niskoemisyjnej dla </w:t>
      </w:r>
      <w:r w:rsidR="00DF7EEF" w:rsidRPr="002A3151">
        <w:rPr>
          <w:rFonts w:ascii="Cambria" w:hAnsi="Cambria"/>
          <w:sz w:val="20"/>
          <w:szCs w:val="20"/>
        </w:rPr>
        <w:t>Miasta Giżycka na lata 2023-2030 - Aktualizacja,</w:t>
      </w:r>
    </w:p>
    <w:p w14:paraId="5B10520B" w14:textId="77777777" w:rsidR="001276F5" w:rsidRPr="002A3151" w:rsidRDefault="001276F5" w:rsidP="00A923C5">
      <w:pPr>
        <w:pStyle w:val="Akapitzlist"/>
        <w:spacing w:after="0" w:line="240" w:lineRule="auto"/>
        <w:rPr>
          <w:rFonts w:ascii="Cambria" w:hAnsi="Cambria"/>
          <w:sz w:val="20"/>
          <w:szCs w:val="20"/>
        </w:rPr>
      </w:pPr>
    </w:p>
    <w:p w14:paraId="7F81C033" w14:textId="25EACEEA" w:rsidR="00165032" w:rsidRPr="002A3151" w:rsidRDefault="002A3151"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Aktualizacja</w:t>
      </w:r>
      <w:r w:rsidR="001276F5" w:rsidRPr="002A3151">
        <w:rPr>
          <w:rFonts w:ascii="Cambria" w:hAnsi="Cambria"/>
          <w:sz w:val="20"/>
          <w:szCs w:val="20"/>
        </w:rPr>
        <w:t xml:space="preserve"> projektu założeń do planu zaopatrzenia Gminy Miejskiej Giżycko w ciepło, energię elektryczną i paliwa gazowe na lata 2020-2035,</w:t>
      </w:r>
    </w:p>
    <w:p w14:paraId="273AACE2" w14:textId="1501976A" w:rsidR="00652F3B" w:rsidRPr="002A3151" w:rsidRDefault="001276F5"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lastRenderedPageBreak/>
        <w:t>Program usuwania azbestu i wyrobów zawierających azbest dla gmin będących uczestnikami Mazurskiego Związku Międzygminnego - Gospodarka Odpadami z siedzibą w Giżycku,</w:t>
      </w:r>
    </w:p>
    <w:p w14:paraId="78482B57" w14:textId="77777777" w:rsidR="001276F5" w:rsidRPr="002A3151" w:rsidRDefault="001276F5" w:rsidP="00A923C5">
      <w:pPr>
        <w:spacing w:after="0" w:line="240" w:lineRule="auto"/>
        <w:jc w:val="both"/>
        <w:rPr>
          <w:rFonts w:ascii="Cambria" w:hAnsi="Cambria"/>
          <w:sz w:val="20"/>
          <w:szCs w:val="20"/>
        </w:rPr>
      </w:pPr>
    </w:p>
    <w:p w14:paraId="442F24F5" w14:textId="77777777" w:rsidR="00A923C5" w:rsidRPr="002A3151" w:rsidRDefault="00A923C5"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Strategia Rozwoju Elektromobilności dla Giżycka na lata 2019-2022,</w:t>
      </w:r>
    </w:p>
    <w:p w14:paraId="5FA9B6C0" w14:textId="77777777" w:rsidR="00A923C5" w:rsidRPr="002A3151" w:rsidRDefault="00A923C5" w:rsidP="00A923C5">
      <w:pPr>
        <w:pStyle w:val="Akapitzlist"/>
        <w:spacing w:after="0" w:line="240" w:lineRule="auto"/>
        <w:jc w:val="both"/>
        <w:rPr>
          <w:rFonts w:ascii="Cambria" w:hAnsi="Cambria"/>
          <w:sz w:val="20"/>
          <w:szCs w:val="20"/>
        </w:rPr>
      </w:pPr>
    </w:p>
    <w:p w14:paraId="0CD4C53C" w14:textId="77777777" w:rsidR="00A923C5" w:rsidRPr="002A3151" w:rsidRDefault="00A923C5"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Wieloletni plan rozwoju i modernizacji urządzeń wodociągowych i urządzeń kanalizacyjnych na lata 2022 - 2026,</w:t>
      </w:r>
    </w:p>
    <w:p w14:paraId="41DFE120" w14:textId="77777777" w:rsidR="00A923C5" w:rsidRPr="002A3151" w:rsidRDefault="00A923C5" w:rsidP="00A923C5">
      <w:pPr>
        <w:pStyle w:val="Akapitzlist"/>
        <w:spacing w:after="0" w:line="240" w:lineRule="auto"/>
        <w:rPr>
          <w:rFonts w:ascii="Cambria" w:hAnsi="Cambria"/>
          <w:sz w:val="20"/>
          <w:szCs w:val="20"/>
        </w:rPr>
      </w:pPr>
    </w:p>
    <w:p w14:paraId="69EE5BE4" w14:textId="77777777" w:rsidR="001276F5" w:rsidRPr="002A3151" w:rsidRDefault="001276F5"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Analizy stanu gospodarki odpadami komunalnymi na terenie Mazurskiego Związku Międzygminnego - Gospodarka Odpadami w Giżycku.</w:t>
      </w:r>
    </w:p>
    <w:p w14:paraId="0611495C" w14:textId="77777777" w:rsidR="001276F5" w:rsidRPr="002A3151" w:rsidRDefault="001276F5" w:rsidP="00A923C5">
      <w:pPr>
        <w:pStyle w:val="Akapitzlist"/>
        <w:spacing w:after="0" w:line="240" w:lineRule="auto"/>
        <w:rPr>
          <w:rFonts w:ascii="Cambria" w:hAnsi="Cambria"/>
          <w:sz w:val="20"/>
          <w:szCs w:val="20"/>
        </w:rPr>
      </w:pPr>
    </w:p>
    <w:p w14:paraId="2661EE7A" w14:textId="051EEBEC" w:rsidR="00961C63" w:rsidRPr="002A3151" w:rsidRDefault="00DF7EEF"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Lokalny Program Rewitalizacji Giżycka 2016-2023,</w:t>
      </w:r>
    </w:p>
    <w:p w14:paraId="5A8E84C2" w14:textId="77777777" w:rsidR="001276F5" w:rsidRPr="002A3151" w:rsidRDefault="001276F5" w:rsidP="00A923C5">
      <w:pPr>
        <w:pStyle w:val="Akapitzlist"/>
        <w:spacing w:after="0" w:line="240" w:lineRule="auto"/>
        <w:rPr>
          <w:rFonts w:ascii="Cambria" w:hAnsi="Cambria"/>
          <w:sz w:val="20"/>
          <w:szCs w:val="20"/>
        </w:rPr>
      </w:pPr>
    </w:p>
    <w:p w14:paraId="6C517418" w14:textId="1DE18157" w:rsidR="00133986" w:rsidRPr="002A3151" w:rsidRDefault="00133986"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Raport</w:t>
      </w:r>
      <w:r w:rsidR="00F158A9" w:rsidRPr="002A3151">
        <w:rPr>
          <w:rFonts w:ascii="Cambria" w:hAnsi="Cambria"/>
          <w:sz w:val="20"/>
          <w:szCs w:val="20"/>
        </w:rPr>
        <w:t>y</w:t>
      </w:r>
      <w:r w:rsidRPr="002A3151">
        <w:rPr>
          <w:rFonts w:ascii="Cambria" w:hAnsi="Cambria"/>
          <w:sz w:val="20"/>
          <w:szCs w:val="20"/>
        </w:rPr>
        <w:t xml:space="preserve"> o stanie </w:t>
      </w:r>
      <w:r w:rsidR="00165032" w:rsidRPr="002A3151">
        <w:rPr>
          <w:rFonts w:ascii="Cambria" w:hAnsi="Cambria"/>
          <w:sz w:val="20"/>
          <w:szCs w:val="20"/>
        </w:rPr>
        <w:t xml:space="preserve">miasta </w:t>
      </w:r>
      <w:r w:rsidR="00D0033C" w:rsidRPr="002A3151">
        <w:rPr>
          <w:rFonts w:ascii="Cambria" w:hAnsi="Cambria"/>
          <w:sz w:val="20"/>
          <w:szCs w:val="20"/>
        </w:rPr>
        <w:t>Giżycka</w:t>
      </w:r>
      <w:r w:rsidR="00961C63" w:rsidRPr="002A3151">
        <w:rPr>
          <w:rFonts w:ascii="Cambria" w:hAnsi="Cambria"/>
          <w:sz w:val="20"/>
          <w:szCs w:val="20"/>
        </w:rPr>
        <w:t>,</w:t>
      </w:r>
    </w:p>
    <w:p w14:paraId="0BDFA2D9" w14:textId="77777777" w:rsidR="00F158A9" w:rsidRPr="002A3151" w:rsidRDefault="00F158A9" w:rsidP="00A923C5">
      <w:pPr>
        <w:pStyle w:val="Akapitzlist"/>
        <w:spacing w:after="0" w:line="240" w:lineRule="auto"/>
        <w:jc w:val="both"/>
        <w:rPr>
          <w:rFonts w:ascii="Cambria" w:hAnsi="Cambria"/>
          <w:sz w:val="20"/>
          <w:szCs w:val="20"/>
        </w:rPr>
      </w:pPr>
    </w:p>
    <w:p w14:paraId="1D77287D" w14:textId="0031BAD3" w:rsidR="00133986" w:rsidRPr="002A3151" w:rsidRDefault="00133986" w:rsidP="00A923C5">
      <w:pPr>
        <w:pStyle w:val="Akapitzlist"/>
        <w:numPr>
          <w:ilvl w:val="0"/>
          <w:numId w:val="5"/>
        </w:numPr>
        <w:spacing w:after="0" w:line="240" w:lineRule="auto"/>
        <w:jc w:val="both"/>
        <w:rPr>
          <w:rFonts w:ascii="Cambria" w:hAnsi="Cambria"/>
          <w:sz w:val="20"/>
          <w:szCs w:val="20"/>
        </w:rPr>
      </w:pPr>
      <w:r w:rsidRPr="002A3151">
        <w:rPr>
          <w:rFonts w:ascii="Cambria" w:hAnsi="Cambria"/>
          <w:sz w:val="20"/>
          <w:szCs w:val="20"/>
        </w:rPr>
        <w:t>Wieloletnia Prognoza Finansowa</w:t>
      </w:r>
      <w:r w:rsidR="007336EC" w:rsidRPr="002A3151">
        <w:rPr>
          <w:rFonts w:ascii="Cambria" w:hAnsi="Cambria"/>
          <w:sz w:val="20"/>
          <w:szCs w:val="20"/>
        </w:rPr>
        <w:t xml:space="preserve"> </w:t>
      </w:r>
      <w:r w:rsidR="001514A9" w:rsidRPr="002A3151">
        <w:rPr>
          <w:rFonts w:ascii="Cambria" w:hAnsi="Cambria"/>
          <w:sz w:val="20"/>
          <w:szCs w:val="20"/>
        </w:rPr>
        <w:t xml:space="preserve">Gminy </w:t>
      </w:r>
      <w:r w:rsidR="00D0033C" w:rsidRPr="002A3151">
        <w:rPr>
          <w:rFonts w:ascii="Cambria" w:hAnsi="Cambria"/>
          <w:sz w:val="20"/>
          <w:szCs w:val="20"/>
        </w:rPr>
        <w:t>Miejskiej Giżycko</w:t>
      </w:r>
      <w:r w:rsidR="00401CF0" w:rsidRPr="002A3151">
        <w:rPr>
          <w:rFonts w:ascii="Cambria" w:hAnsi="Cambria"/>
          <w:sz w:val="20"/>
          <w:szCs w:val="20"/>
        </w:rPr>
        <w:t xml:space="preserve"> </w:t>
      </w:r>
      <w:r w:rsidR="00600438" w:rsidRPr="002A3151">
        <w:rPr>
          <w:rFonts w:ascii="Cambria" w:hAnsi="Cambria"/>
          <w:sz w:val="20"/>
          <w:szCs w:val="20"/>
        </w:rPr>
        <w:t>na lata 2023</w:t>
      </w:r>
      <w:r w:rsidR="008265C4" w:rsidRPr="002A3151">
        <w:rPr>
          <w:rFonts w:ascii="Cambria" w:hAnsi="Cambria"/>
          <w:sz w:val="20"/>
          <w:szCs w:val="20"/>
        </w:rPr>
        <w:t>-</w:t>
      </w:r>
      <w:r w:rsidR="00EA5E79" w:rsidRPr="002A3151">
        <w:rPr>
          <w:rFonts w:ascii="Cambria" w:hAnsi="Cambria"/>
          <w:sz w:val="20"/>
          <w:szCs w:val="20"/>
        </w:rPr>
        <w:t>2</w:t>
      </w:r>
      <w:r w:rsidR="00401CF0" w:rsidRPr="002A3151">
        <w:rPr>
          <w:rFonts w:ascii="Cambria" w:hAnsi="Cambria"/>
          <w:sz w:val="20"/>
          <w:szCs w:val="20"/>
        </w:rPr>
        <w:t>031</w:t>
      </w:r>
      <w:r w:rsidR="00BB6098" w:rsidRPr="002A3151">
        <w:rPr>
          <w:rFonts w:ascii="Cambria" w:hAnsi="Cambria"/>
          <w:sz w:val="20"/>
          <w:szCs w:val="20"/>
        </w:rPr>
        <w:t>.</w:t>
      </w:r>
    </w:p>
    <w:p w14:paraId="7F590C16" w14:textId="77777777" w:rsidR="00BB6098" w:rsidRPr="002A3151" w:rsidRDefault="00BB6098" w:rsidP="00BB6098">
      <w:pPr>
        <w:autoSpaceDE w:val="0"/>
        <w:autoSpaceDN w:val="0"/>
        <w:adjustRightInd w:val="0"/>
        <w:spacing w:after="0" w:line="240" w:lineRule="auto"/>
        <w:rPr>
          <w:rFonts w:ascii="Cambria" w:hAnsi="Cambria" w:cs="Wingdings"/>
          <w:i/>
          <w:sz w:val="20"/>
          <w:szCs w:val="20"/>
          <w:u w:val="single"/>
          <w:lang w:eastAsia="pl-PL"/>
        </w:rPr>
      </w:pPr>
    </w:p>
    <w:p w14:paraId="1631AF8A" w14:textId="77777777" w:rsidR="002C3EF5" w:rsidRPr="002A3151" w:rsidRDefault="002C3EF5" w:rsidP="00ED5266">
      <w:pPr>
        <w:autoSpaceDE w:val="0"/>
        <w:autoSpaceDN w:val="0"/>
        <w:adjustRightInd w:val="0"/>
        <w:spacing w:after="0" w:line="240" w:lineRule="auto"/>
        <w:rPr>
          <w:rFonts w:ascii="Cambria" w:hAnsi="Cambria" w:cs="Wingdings"/>
          <w:i/>
          <w:sz w:val="20"/>
          <w:szCs w:val="20"/>
          <w:u w:val="single"/>
          <w:lang w:eastAsia="pl-PL"/>
        </w:rPr>
      </w:pPr>
      <w:r w:rsidRPr="002A3151">
        <w:rPr>
          <w:rFonts w:ascii="Cambria" w:hAnsi="Cambria" w:cs="Wingdings"/>
          <w:i/>
          <w:sz w:val="20"/>
          <w:szCs w:val="20"/>
          <w:u w:val="single"/>
          <w:lang w:eastAsia="pl-PL"/>
        </w:rPr>
        <w:t>Strony internetowe:</w:t>
      </w:r>
    </w:p>
    <w:p w14:paraId="0B280B3E" w14:textId="77777777" w:rsidR="002C3EF5" w:rsidRPr="002A3151" w:rsidRDefault="002C3EF5" w:rsidP="00ED5266">
      <w:pPr>
        <w:autoSpaceDE w:val="0"/>
        <w:autoSpaceDN w:val="0"/>
        <w:adjustRightInd w:val="0"/>
        <w:spacing w:after="0" w:line="240" w:lineRule="auto"/>
        <w:ind w:left="714"/>
        <w:contextualSpacing/>
        <w:jc w:val="both"/>
        <w:rPr>
          <w:rFonts w:ascii="Cambria" w:hAnsi="Cambria"/>
          <w:bCs/>
          <w:sz w:val="20"/>
          <w:szCs w:val="20"/>
        </w:rPr>
      </w:pPr>
    </w:p>
    <w:p w14:paraId="1A43EF4A" w14:textId="135C614A" w:rsidR="003B2CD7" w:rsidRPr="002A3151" w:rsidRDefault="00941EEC" w:rsidP="00ED5266">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www.</w:t>
      </w:r>
      <w:r w:rsidR="007E08A9" w:rsidRPr="002A3151">
        <w:rPr>
          <w:rFonts w:ascii="Cambria" w:hAnsi="Cambria"/>
          <w:bCs/>
          <w:sz w:val="20"/>
          <w:szCs w:val="20"/>
        </w:rPr>
        <w:t>gizycko.pl</w:t>
      </w:r>
    </w:p>
    <w:p w14:paraId="3CB6539F" w14:textId="4672547B" w:rsidR="00401CF0" w:rsidRPr="002A3151" w:rsidRDefault="00E4026D" w:rsidP="00401CF0">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www.bip</w:t>
      </w:r>
      <w:r w:rsidR="007E08A9" w:rsidRPr="002A3151">
        <w:rPr>
          <w:rFonts w:ascii="Cambria" w:hAnsi="Cambria"/>
          <w:bCs/>
          <w:sz w:val="20"/>
          <w:szCs w:val="20"/>
        </w:rPr>
        <w:t>,gizycko.pl</w:t>
      </w:r>
    </w:p>
    <w:p w14:paraId="7D6CFE2F" w14:textId="43226341" w:rsidR="007E08A9" w:rsidRPr="002A3151" w:rsidRDefault="007E08A9" w:rsidP="007E08A9">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www.powiatgizycki.pl</w:t>
      </w:r>
    </w:p>
    <w:p w14:paraId="468F23B6" w14:textId="1D7558F6" w:rsidR="007E08A9" w:rsidRPr="002A3151" w:rsidRDefault="007E08A9" w:rsidP="007E08A9">
      <w:pPr>
        <w:pStyle w:val="Akapitzlist"/>
        <w:numPr>
          <w:ilvl w:val="0"/>
          <w:numId w:val="5"/>
        </w:numPr>
        <w:spacing w:after="0" w:line="240" w:lineRule="auto"/>
        <w:rPr>
          <w:rFonts w:ascii="Cambria" w:hAnsi="Cambria"/>
          <w:bCs/>
          <w:sz w:val="20"/>
          <w:szCs w:val="20"/>
        </w:rPr>
      </w:pPr>
      <w:r w:rsidRPr="002A3151">
        <w:rPr>
          <w:rFonts w:ascii="Cambria" w:hAnsi="Cambria"/>
          <w:bCs/>
          <w:sz w:val="20"/>
          <w:szCs w:val="20"/>
        </w:rPr>
        <w:t>www.bip.powiatgizycki.pl</w:t>
      </w:r>
    </w:p>
    <w:p w14:paraId="229BD77F" w14:textId="7C59C75E" w:rsidR="00961C63" w:rsidRPr="002A3151" w:rsidRDefault="00961C63" w:rsidP="007E08A9">
      <w:pPr>
        <w:pStyle w:val="Akapitzlist"/>
        <w:numPr>
          <w:ilvl w:val="0"/>
          <w:numId w:val="5"/>
        </w:numPr>
        <w:spacing w:after="0" w:line="240" w:lineRule="auto"/>
        <w:rPr>
          <w:rFonts w:ascii="Cambria" w:hAnsi="Cambria"/>
          <w:bCs/>
          <w:sz w:val="20"/>
          <w:szCs w:val="20"/>
        </w:rPr>
      </w:pPr>
      <w:r w:rsidRPr="002A3151">
        <w:rPr>
          <w:rFonts w:ascii="Cambria" w:hAnsi="Cambria"/>
          <w:bCs/>
          <w:sz w:val="20"/>
          <w:szCs w:val="20"/>
        </w:rPr>
        <w:t>www.warmia.mazury.pl</w:t>
      </w:r>
    </w:p>
    <w:p w14:paraId="4FA6E72C" w14:textId="77777777" w:rsidR="00C25305" w:rsidRPr="002A3151" w:rsidRDefault="00C25305" w:rsidP="00ED5266">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www.gios.gov.pl</w:t>
      </w:r>
    </w:p>
    <w:p w14:paraId="50FF5A20" w14:textId="77777777" w:rsidR="00941EEC" w:rsidRPr="002A3151" w:rsidRDefault="00704BDC" w:rsidP="00ED5266">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www.gov.pl/web/wios-</w:t>
      </w:r>
      <w:r w:rsidR="00961C63" w:rsidRPr="002A3151">
        <w:rPr>
          <w:rFonts w:ascii="Cambria" w:hAnsi="Cambria"/>
          <w:bCs/>
          <w:sz w:val="20"/>
          <w:szCs w:val="20"/>
        </w:rPr>
        <w:t>olsztyn</w:t>
      </w:r>
    </w:p>
    <w:p w14:paraId="6F3160FA" w14:textId="77777777" w:rsidR="00941EEC" w:rsidRPr="002A3151" w:rsidRDefault="00941EEC" w:rsidP="00ED5266">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www.gov.pl/web/rdos-</w:t>
      </w:r>
      <w:r w:rsidR="00961C63" w:rsidRPr="002A3151">
        <w:rPr>
          <w:rFonts w:ascii="Cambria" w:hAnsi="Cambria"/>
          <w:bCs/>
          <w:sz w:val="20"/>
          <w:szCs w:val="20"/>
        </w:rPr>
        <w:t>olsztyn</w:t>
      </w:r>
    </w:p>
    <w:p w14:paraId="5462517A" w14:textId="77777777" w:rsidR="00EA5E79" w:rsidRPr="002A3151" w:rsidRDefault="00EA5E79" w:rsidP="00ED5266">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www.igipz.pan.pl</w:t>
      </w:r>
    </w:p>
    <w:p w14:paraId="5ADC9C7F" w14:textId="77777777" w:rsidR="00AE3532" w:rsidRPr="002A3151" w:rsidRDefault="00AE3532" w:rsidP="00ED5266">
      <w:pPr>
        <w:pStyle w:val="Akapitzlist"/>
        <w:numPr>
          <w:ilvl w:val="0"/>
          <w:numId w:val="5"/>
        </w:numPr>
        <w:spacing w:after="0" w:line="240" w:lineRule="auto"/>
        <w:rPr>
          <w:rFonts w:ascii="Cambria" w:hAnsi="Cambria"/>
          <w:bCs/>
          <w:sz w:val="20"/>
          <w:szCs w:val="20"/>
        </w:rPr>
      </w:pPr>
      <w:r w:rsidRPr="002A3151">
        <w:rPr>
          <w:rFonts w:ascii="Cambria" w:hAnsi="Cambria"/>
          <w:bCs/>
          <w:sz w:val="20"/>
          <w:szCs w:val="20"/>
        </w:rPr>
        <w:t>www.stat.gov.pl</w:t>
      </w:r>
    </w:p>
    <w:p w14:paraId="5C6C928C" w14:textId="77777777" w:rsidR="00AE3532" w:rsidRPr="002A3151" w:rsidRDefault="00AE3532" w:rsidP="00ED5266">
      <w:pPr>
        <w:numPr>
          <w:ilvl w:val="0"/>
          <w:numId w:val="5"/>
        </w:numPr>
        <w:autoSpaceDE w:val="0"/>
        <w:autoSpaceDN w:val="0"/>
        <w:adjustRightInd w:val="0"/>
        <w:spacing w:after="0" w:line="240" w:lineRule="auto"/>
        <w:contextualSpacing/>
        <w:jc w:val="both"/>
        <w:rPr>
          <w:rFonts w:ascii="Cambria" w:hAnsi="Cambria"/>
          <w:bCs/>
          <w:sz w:val="20"/>
          <w:szCs w:val="20"/>
        </w:rPr>
      </w:pPr>
      <w:r w:rsidRPr="002A3151">
        <w:rPr>
          <w:rFonts w:ascii="Cambria" w:hAnsi="Cambria"/>
          <w:bCs/>
          <w:sz w:val="20"/>
          <w:szCs w:val="20"/>
        </w:rPr>
        <w:t>www.geoportal.pl</w:t>
      </w:r>
    </w:p>
    <w:p w14:paraId="4C3ED99A" w14:textId="77777777" w:rsidR="00AE3532" w:rsidRPr="002A3151" w:rsidRDefault="00AE3532" w:rsidP="00ED5266">
      <w:pPr>
        <w:pStyle w:val="Akapitzlist"/>
        <w:numPr>
          <w:ilvl w:val="0"/>
          <w:numId w:val="5"/>
        </w:numPr>
        <w:spacing w:after="0" w:line="240" w:lineRule="auto"/>
        <w:rPr>
          <w:rFonts w:ascii="Cambria" w:hAnsi="Cambria"/>
          <w:bCs/>
          <w:sz w:val="20"/>
          <w:szCs w:val="20"/>
        </w:rPr>
      </w:pPr>
      <w:r w:rsidRPr="002A3151">
        <w:rPr>
          <w:rFonts w:ascii="Cambria" w:hAnsi="Cambria"/>
          <w:bCs/>
          <w:sz w:val="20"/>
          <w:szCs w:val="20"/>
        </w:rPr>
        <w:t>www.isok.gov.pl</w:t>
      </w:r>
    </w:p>
    <w:p w14:paraId="222ED37F" w14:textId="77777777" w:rsidR="00AE3532" w:rsidRPr="002A315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www.geoserwis.pl</w:t>
      </w:r>
    </w:p>
    <w:p w14:paraId="79746DD9" w14:textId="77777777" w:rsidR="00AE3532" w:rsidRPr="002A315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www.schr.gov.pl</w:t>
      </w:r>
    </w:p>
    <w:p w14:paraId="02A71F50" w14:textId="77777777" w:rsidR="00AE3532" w:rsidRPr="002A315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www.kzgw.gov.pl</w:t>
      </w:r>
    </w:p>
    <w:p w14:paraId="6068EEBE" w14:textId="77777777" w:rsidR="00AE3532" w:rsidRPr="002A315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www.natura2000.pl</w:t>
      </w:r>
    </w:p>
    <w:p w14:paraId="349BCF16" w14:textId="77777777" w:rsidR="00AE3532" w:rsidRPr="002A315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www.psh.gov.pl</w:t>
      </w:r>
    </w:p>
    <w:p w14:paraId="5864443A" w14:textId="77777777" w:rsidR="00AE3532" w:rsidRPr="002A315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www.gddkia.gov.pl</w:t>
      </w:r>
    </w:p>
    <w:p w14:paraId="199A389E" w14:textId="77777777" w:rsidR="00AE3532" w:rsidRPr="002A315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www.funduszestrukturalne.gov.pl</w:t>
      </w:r>
    </w:p>
    <w:p w14:paraId="4C7ACD2E" w14:textId="77777777" w:rsidR="00AE3532" w:rsidRPr="002A315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www.pgi.gov.pl</w:t>
      </w:r>
    </w:p>
    <w:p w14:paraId="1E1E3800" w14:textId="77777777" w:rsidR="00AE3532" w:rsidRPr="002A3151" w:rsidRDefault="00AE3532" w:rsidP="00ED5266">
      <w:pPr>
        <w:numPr>
          <w:ilvl w:val="0"/>
          <w:numId w:val="5"/>
        </w:numPr>
        <w:autoSpaceDE w:val="0"/>
        <w:autoSpaceDN w:val="0"/>
        <w:adjustRightInd w:val="0"/>
        <w:spacing w:after="0" w:line="240" w:lineRule="auto"/>
        <w:ind w:left="714" w:hanging="357"/>
        <w:contextualSpacing/>
        <w:jc w:val="both"/>
        <w:rPr>
          <w:rFonts w:ascii="Cambria" w:hAnsi="Cambria"/>
          <w:bCs/>
          <w:sz w:val="20"/>
          <w:szCs w:val="20"/>
        </w:rPr>
      </w:pPr>
      <w:r w:rsidRPr="002A3151">
        <w:rPr>
          <w:rFonts w:ascii="Cambria" w:hAnsi="Cambria"/>
          <w:bCs/>
          <w:sz w:val="20"/>
          <w:szCs w:val="20"/>
        </w:rPr>
        <w:t>www.stat.gov.pl</w:t>
      </w:r>
    </w:p>
    <w:p w14:paraId="08572D1F" w14:textId="77777777" w:rsidR="005A3384" w:rsidRPr="002A3151" w:rsidRDefault="005A3384" w:rsidP="00ED5266">
      <w:pPr>
        <w:autoSpaceDE w:val="0"/>
        <w:autoSpaceDN w:val="0"/>
        <w:adjustRightInd w:val="0"/>
        <w:spacing w:after="0" w:line="240" w:lineRule="auto"/>
        <w:ind w:left="714"/>
        <w:contextualSpacing/>
        <w:jc w:val="both"/>
        <w:rPr>
          <w:rFonts w:ascii="Cambria" w:hAnsi="Cambria"/>
          <w:bCs/>
          <w:sz w:val="20"/>
          <w:szCs w:val="20"/>
        </w:rPr>
      </w:pPr>
    </w:p>
    <w:p w14:paraId="136ABEEE" w14:textId="26C06295" w:rsidR="003B2CD7" w:rsidRPr="002A3151" w:rsidRDefault="003B2CD7" w:rsidP="00ED5266">
      <w:pPr>
        <w:spacing w:after="0" w:line="240" w:lineRule="auto"/>
        <w:ind w:firstLine="708"/>
        <w:jc w:val="both"/>
        <w:rPr>
          <w:rFonts w:ascii="Cambria" w:hAnsi="Cambria"/>
          <w:sz w:val="20"/>
          <w:szCs w:val="20"/>
        </w:rPr>
      </w:pPr>
      <w:r w:rsidRPr="002A3151">
        <w:rPr>
          <w:rFonts w:ascii="Cambria" w:hAnsi="Cambria"/>
          <w:sz w:val="20"/>
          <w:szCs w:val="20"/>
        </w:rPr>
        <w:t xml:space="preserve">Podczas prac nad dokumentem wykorzystano materiały i informacje uzyskane od Urzędu </w:t>
      </w:r>
      <w:r w:rsidR="00401CF0" w:rsidRPr="002A3151">
        <w:rPr>
          <w:rFonts w:ascii="Cambria" w:hAnsi="Cambria"/>
          <w:sz w:val="20"/>
          <w:szCs w:val="20"/>
        </w:rPr>
        <w:t xml:space="preserve">Miejskiego w </w:t>
      </w:r>
      <w:r w:rsidR="007E08A9" w:rsidRPr="002A3151">
        <w:rPr>
          <w:rFonts w:ascii="Cambria" w:hAnsi="Cambria"/>
          <w:sz w:val="20"/>
          <w:szCs w:val="20"/>
        </w:rPr>
        <w:t>Giżycku</w:t>
      </w:r>
      <w:r w:rsidR="00704BDC" w:rsidRPr="002A3151">
        <w:rPr>
          <w:rFonts w:ascii="Cambria" w:hAnsi="Cambria"/>
          <w:sz w:val="20"/>
          <w:szCs w:val="20"/>
        </w:rPr>
        <w:t xml:space="preserve">, Starostwa Powiatowego </w:t>
      </w:r>
      <w:r w:rsidR="008A5F5E" w:rsidRPr="002A3151">
        <w:rPr>
          <w:rFonts w:ascii="Cambria" w:hAnsi="Cambria"/>
          <w:sz w:val="20"/>
          <w:szCs w:val="20"/>
        </w:rPr>
        <w:t xml:space="preserve">w </w:t>
      </w:r>
      <w:r w:rsidR="007E08A9" w:rsidRPr="002A3151">
        <w:rPr>
          <w:rFonts w:ascii="Cambria" w:hAnsi="Cambria"/>
          <w:sz w:val="20"/>
          <w:szCs w:val="20"/>
        </w:rPr>
        <w:t>Giżycku</w:t>
      </w:r>
      <w:r w:rsidR="00704BDC" w:rsidRPr="002A3151">
        <w:rPr>
          <w:rFonts w:ascii="Cambria" w:hAnsi="Cambria"/>
          <w:sz w:val="20"/>
          <w:szCs w:val="20"/>
        </w:rPr>
        <w:t xml:space="preserve">, Urzędu Marszałkowskiego </w:t>
      </w:r>
      <w:r w:rsidR="008A5F5E" w:rsidRPr="002A3151">
        <w:rPr>
          <w:rFonts w:ascii="Cambria" w:hAnsi="Cambria"/>
          <w:sz w:val="20"/>
          <w:szCs w:val="20"/>
        </w:rPr>
        <w:t>Województwa Warmińsko - Mazurskiego w Olsztynie</w:t>
      </w:r>
      <w:r w:rsidR="00704BDC" w:rsidRPr="002A3151">
        <w:rPr>
          <w:rFonts w:ascii="Cambria" w:hAnsi="Cambria"/>
          <w:sz w:val="20"/>
          <w:szCs w:val="20"/>
        </w:rPr>
        <w:t xml:space="preserve"> </w:t>
      </w:r>
      <w:r w:rsidRPr="002A3151">
        <w:rPr>
          <w:rFonts w:ascii="Cambria" w:hAnsi="Cambria"/>
          <w:sz w:val="20"/>
          <w:szCs w:val="20"/>
        </w:rPr>
        <w:t xml:space="preserve">oraz </w:t>
      </w:r>
      <w:r w:rsidR="00941EEC" w:rsidRPr="002A3151">
        <w:rPr>
          <w:rFonts w:ascii="Cambria" w:hAnsi="Cambria"/>
          <w:sz w:val="20"/>
          <w:szCs w:val="20"/>
        </w:rPr>
        <w:t xml:space="preserve">od </w:t>
      </w:r>
      <w:r w:rsidRPr="002A3151">
        <w:rPr>
          <w:rFonts w:ascii="Cambria" w:hAnsi="Cambria"/>
          <w:sz w:val="20"/>
          <w:szCs w:val="20"/>
        </w:rPr>
        <w:t xml:space="preserve">jednostek i podmiotów gospodarczych działających na omawianym terenie. </w:t>
      </w:r>
    </w:p>
    <w:p w14:paraId="012B5A93" w14:textId="77777777" w:rsidR="00133986" w:rsidRDefault="00133986" w:rsidP="002F3A6C">
      <w:pPr>
        <w:spacing w:after="0" w:line="240" w:lineRule="auto"/>
        <w:ind w:firstLine="446"/>
        <w:jc w:val="both"/>
        <w:rPr>
          <w:rFonts w:ascii="Cambria" w:hAnsi="Cambria"/>
          <w:sz w:val="20"/>
          <w:szCs w:val="20"/>
        </w:rPr>
      </w:pPr>
    </w:p>
    <w:p w14:paraId="139AE594" w14:textId="77777777" w:rsidR="002A3151" w:rsidRDefault="002A3151" w:rsidP="002F3A6C">
      <w:pPr>
        <w:spacing w:after="0" w:line="240" w:lineRule="auto"/>
        <w:ind w:firstLine="446"/>
        <w:jc w:val="both"/>
        <w:rPr>
          <w:rFonts w:ascii="Cambria" w:hAnsi="Cambria"/>
          <w:sz w:val="20"/>
          <w:szCs w:val="20"/>
        </w:rPr>
      </w:pPr>
    </w:p>
    <w:p w14:paraId="38661C5C" w14:textId="77777777" w:rsidR="002A3151" w:rsidRDefault="002A3151" w:rsidP="002F3A6C">
      <w:pPr>
        <w:spacing w:after="0" w:line="240" w:lineRule="auto"/>
        <w:ind w:firstLine="446"/>
        <w:jc w:val="both"/>
        <w:rPr>
          <w:rFonts w:ascii="Cambria" w:hAnsi="Cambria"/>
          <w:sz w:val="20"/>
          <w:szCs w:val="20"/>
        </w:rPr>
      </w:pPr>
    </w:p>
    <w:p w14:paraId="5CC4522F" w14:textId="77777777" w:rsidR="002A3151" w:rsidRDefault="002A3151" w:rsidP="002F3A6C">
      <w:pPr>
        <w:spacing w:after="0" w:line="240" w:lineRule="auto"/>
        <w:ind w:firstLine="446"/>
        <w:jc w:val="both"/>
        <w:rPr>
          <w:rFonts w:ascii="Cambria" w:hAnsi="Cambria"/>
          <w:sz w:val="20"/>
          <w:szCs w:val="20"/>
        </w:rPr>
      </w:pPr>
    </w:p>
    <w:p w14:paraId="550AEF31" w14:textId="77777777" w:rsidR="002A3151" w:rsidRDefault="002A3151" w:rsidP="002F3A6C">
      <w:pPr>
        <w:spacing w:after="0" w:line="240" w:lineRule="auto"/>
        <w:ind w:firstLine="446"/>
        <w:jc w:val="both"/>
        <w:rPr>
          <w:rFonts w:ascii="Cambria" w:hAnsi="Cambria"/>
          <w:sz w:val="20"/>
          <w:szCs w:val="20"/>
        </w:rPr>
      </w:pPr>
    </w:p>
    <w:p w14:paraId="4FDBC471" w14:textId="77777777" w:rsidR="002A3151" w:rsidRDefault="002A3151" w:rsidP="002F3A6C">
      <w:pPr>
        <w:spacing w:after="0" w:line="240" w:lineRule="auto"/>
        <w:ind w:firstLine="446"/>
        <w:jc w:val="both"/>
        <w:rPr>
          <w:rFonts w:ascii="Cambria" w:hAnsi="Cambria"/>
          <w:sz w:val="20"/>
          <w:szCs w:val="20"/>
        </w:rPr>
      </w:pPr>
    </w:p>
    <w:p w14:paraId="4FC204D4" w14:textId="77777777" w:rsidR="002A3151" w:rsidRDefault="002A3151" w:rsidP="002F3A6C">
      <w:pPr>
        <w:spacing w:after="0" w:line="240" w:lineRule="auto"/>
        <w:ind w:firstLine="446"/>
        <w:jc w:val="both"/>
        <w:rPr>
          <w:rFonts w:ascii="Cambria" w:hAnsi="Cambria"/>
          <w:sz w:val="20"/>
          <w:szCs w:val="20"/>
        </w:rPr>
      </w:pPr>
    </w:p>
    <w:p w14:paraId="6153D576" w14:textId="77777777" w:rsidR="002A3151" w:rsidRPr="0041381B" w:rsidRDefault="002A3151" w:rsidP="002F3A6C">
      <w:pPr>
        <w:spacing w:after="0" w:line="240" w:lineRule="auto"/>
        <w:ind w:firstLine="446"/>
        <w:jc w:val="both"/>
        <w:rPr>
          <w:rFonts w:ascii="Cambria" w:hAnsi="Cambria"/>
          <w:sz w:val="20"/>
          <w:szCs w:val="20"/>
        </w:rPr>
      </w:pPr>
    </w:p>
    <w:p w14:paraId="1D151E63" w14:textId="77777777" w:rsidR="00AF3705" w:rsidRPr="0041381B" w:rsidRDefault="005E2FE7" w:rsidP="002F3A6C">
      <w:pPr>
        <w:pStyle w:val="Nagwek1"/>
        <w:spacing w:before="0" w:line="240" w:lineRule="auto"/>
        <w:rPr>
          <w:i/>
          <w:color w:val="auto"/>
          <w:sz w:val="24"/>
          <w:szCs w:val="20"/>
        </w:rPr>
      </w:pPr>
      <w:bookmarkStart w:id="577" w:name="_Toc142324154"/>
      <w:r w:rsidRPr="0041381B">
        <w:rPr>
          <w:i/>
          <w:color w:val="auto"/>
          <w:sz w:val="24"/>
          <w:szCs w:val="20"/>
        </w:rPr>
        <w:lastRenderedPageBreak/>
        <w:t>X</w:t>
      </w:r>
      <w:r w:rsidR="002C3EF5" w:rsidRPr="0041381B">
        <w:rPr>
          <w:i/>
          <w:color w:val="auto"/>
          <w:sz w:val="24"/>
          <w:szCs w:val="20"/>
        </w:rPr>
        <w:t>I</w:t>
      </w:r>
      <w:r w:rsidRPr="0041381B">
        <w:rPr>
          <w:i/>
          <w:color w:val="auto"/>
          <w:sz w:val="24"/>
          <w:szCs w:val="20"/>
        </w:rPr>
        <w:t>. SPIS TABEL</w:t>
      </w:r>
      <w:bookmarkEnd w:id="577"/>
    </w:p>
    <w:p w14:paraId="4E3B7596" w14:textId="77777777" w:rsidR="00AB4301" w:rsidRPr="00957427" w:rsidRDefault="00AB4301" w:rsidP="00957427">
      <w:pPr>
        <w:spacing w:after="0" w:line="360" w:lineRule="auto"/>
        <w:jc w:val="both"/>
        <w:rPr>
          <w:rFonts w:ascii="Cambria" w:hAnsi="Cambria"/>
          <w:i/>
          <w:sz w:val="16"/>
          <w:szCs w:val="20"/>
        </w:rPr>
      </w:pPr>
    </w:p>
    <w:p w14:paraId="4FF0EC9D" w14:textId="77777777" w:rsidR="00957427" w:rsidRPr="00957427" w:rsidRDefault="00AF3705" w:rsidP="00957427">
      <w:pPr>
        <w:pStyle w:val="Spisilustracji"/>
        <w:tabs>
          <w:tab w:val="right" w:leader="dot" w:pos="8493"/>
        </w:tabs>
        <w:jc w:val="both"/>
        <w:rPr>
          <w:rFonts w:ascii="Cambria" w:eastAsiaTheme="minorEastAsia" w:hAnsi="Cambria" w:cstheme="minorBidi"/>
          <w:iCs w:val="0"/>
          <w:noProof/>
          <w:sz w:val="22"/>
          <w:szCs w:val="22"/>
        </w:rPr>
      </w:pPr>
      <w:r w:rsidRPr="00957427">
        <w:rPr>
          <w:rFonts w:ascii="Cambria" w:eastAsiaTheme="minorHAnsi" w:hAnsi="Cambria" w:cstheme="minorBidi"/>
          <w:b/>
        </w:rPr>
        <w:fldChar w:fldCharType="begin"/>
      </w:r>
      <w:r w:rsidRPr="00957427">
        <w:rPr>
          <w:rFonts w:ascii="Cambria" w:eastAsiaTheme="minorHAnsi" w:hAnsi="Cambria" w:cstheme="minorBidi"/>
          <w:b/>
        </w:rPr>
        <w:instrText xml:space="preserve"> TOC \h \z \c "Tabela" </w:instrText>
      </w:r>
      <w:r w:rsidRPr="00957427">
        <w:rPr>
          <w:rFonts w:ascii="Cambria" w:eastAsiaTheme="minorHAnsi" w:hAnsi="Cambria" w:cstheme="minorBidi"/>
          <w:b/>
        </w:rPr>
        <w:fldChar w:fldCharType="separate"/>
      </w:r>
      <w:hyperlink w:anchor="_Toc142324157" w:history="1">
        <w:r w:rsidR="00957427" w:rsidRPr="00957427">
          <w:rPr>
            <w:rStyle w:val="Hipercze"/>
            <w:rFonts w:ascii="Cambria" w:hAnsi="Cambria"/>
            <w:b/>
            <w:noProof/>
          </w:rPr>
          <w:t>Tabela nr 1.</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Struktura użytkowania gruntów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_Toc142324157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21</w:t>
        </w:r>
        <w:r w:rsidR="00957427" w:rsidRPr="00957427">
          <w:rPr>
            <w:rFonts w:ascii="Cambria" w:hAnsi="Cambria"/>
            <w:noProof/>
            <w:webHidden/>
          </w:rPr>
          <w:fldChar w:fldCharType="end"/>
        </w:r>
      </w:hyperlink>
    </w:p>
    <w:p w14:paraId="68B222DE"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58" w:history="1">
        <w:r w:rsidR="00957427" w:rsidRPr="00957427">
          <w:rPr>
            <w:rStyle w:val="Hipercze"/>
            <w:rFonts w:ascii="Cambria" w:hAnsi="Cambria"/>
            <w:b/>
            <w:noProof/>
          </w:rPr>
          <w:t>Tabela nr 2.</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Podmioty gospodarcze na terenie miasta Giżycka na przestrzeni lat</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_Toc142324158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23</w:t>
        </w:r>
        <w:r w:rsidR="00957427" w:rsidRPr="00957427">
          <w:rPr>
            <w:rFonts w:ascii="Cambria" w:hAnsi="Cambria"/>
            <w:noProof/>
            <w:webHidden/>
          </w:rPr>
          <w:fldChar w:fldCharType="end"/>
        </w:r>
      </w:hyperlink>
    </w:p>
    <w:p w14:paraId="14F084B4"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59" w:history="1">
        <w:r w:rsidR="00957427" w:rsidRPr="00957427">
          <w:rPr>
            <w:rStyle w:val="Hipercze"/>
            <w:rFonts w:ascii="Cambria" w:hAnsi="Cambria"/>
            <w:b/>
            <w:noProof/>
          </w:rPr>
          <w:t>Tabela nr 3.</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Klasy stref dla poszczególnych zanieczyszczeń, uzyskane w ocenie rocznej dokonanej z uwzględnieniem kryteriów ustanowionych w celu ochrony zdrowia ludzi</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_Toc142324159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27</w:t>
        </w:r>
        <w:r w:rsidR="00957427" w:rsidRPr="00957427">
          <w:rPr>
            <w:rFonts w:ascii="Cambria" w:hAnsi="Cambria"/>
            <w:noProof/>
            <w:webHidden/>
          </w:rPr>
          <w:fldChar w:fldCharType="end"/>
        </w:r>
      </w:hyperlink>
    </w:p>
    <w:p w14:paraId="6A1FB000"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60" w:history="1">
        <w:r w:rsidR="00957427" w:rsidRPr="00957427">
          <w:rPr>
            <w:rStyle w:val="Hipercze"/>
            <w:rFonts w:ascii="Cambria" w:hAnsi="Cambria"/>
            <w:b/>
            <w:noProof/>
          </w:rPr>
          <w:t>Tabela nr 4.</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Klasy stref dla poszczególnych zanieczyszczeń, uzyskane w ocenie rocznej dokonanej z uwzględnieniem kryteriów ustanowionych w celu ochrony roślin</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_Toc142324160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28</w:t>
        </w:r>
        <w:r w:rsidR="00957427" w:rsidRPr="00957427">
          <w:rPr>
            <w:rFonts w:ascii="Cambria" w:hAnsi="Cambria"/>
            <w:noProof/>
            <w:webHidden/>
          </w:rPr>
          <w:fldChar w:fldCharType="end"/>
        </w:r>
      </w:hyperlink>
    </w:p>
    <w:p w14:paraId="5CAFDC32"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61" w:history="1">
        <w:r w:rsidR="00957427" w:rsidRPr="00957427">
          <w:rPr>
            <w:rStyle w:val="Hipercze"/>
            <w:rFonts w:ascii="Cambria" w:hAnsi="Cambria"/>
            <w:b/>
            <w:noProof/>
          </w:rPr>
          <w:t>Tabela nr 5.</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Charakterystyka sieci gazowej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_Toc142324161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36</w:t>
        </w:r>
        <w:r w:rsidR="00957427" w:rsidRPr="00957427">
          <w:rPr>
            <w:rFonts w:ascii="Cambria" w:hAnsi="Cambria"/>
            <w:noProof/>
            <w:webHidden/>
          </w:rPr>
          <w:fldChar w:fldCharType="end"/>
        </w:r>
      </w:hyperlink>
    </w:p>
    <w:p w14:paraId="619F4F17"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62" w:history="1">
        <w:r w:rsidR="00957427" w:rsidRPr="00957427">
          <w:rPr>
            <w:rStyle w:val="Hipercze"/>
            <w:rFonts w:ascii="Cambria" w:hAnsi="Cambria"/>
            <w:b/>
            <w:noProof/>
          </w:rPr>
          <w:t>Tabela nr 6.</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Wykaz linii elektroenergetycznych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_Toc142324162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38</w:t>
        </w:r>
        <w:r w:rsidR="00957427" w:rsidRPr="00957427">
          <w:rPr>
            <w:rFonts w:ascii="Cambria" w:hAnsi="Cambria"/>
            <w:noProof/>
            <w:webHidden/>
          </w:rPr>
          <w:fldChar w:fldCharType="end"/>
        </w:r>
      </w:hyperlink>
    </w:p>
    <w:p w14:paraId="37AA18E5"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63" w:history="1">
        <w:r w:rsidR="00957427" w:rsidRPr="00957427">
          <w:rPr>
            <w:rStyle w:val="Hipercze"/>
            <w:rFonts w:ascii="Cambria" w:hAnsi="Cambria"/>
            <w:b/>
            <w:noProof/>
          </w:rPr>
          <w:t>Tabela nr 7.</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Pomiar natężenia ruchu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_Toc142324163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40</w:t>
        </w:r>
        <w:r w:rsidR="00957427" w:rsidRPr="00957427">
          <w:rPr>
            <w:rFonts w:ascii="Cambria" w:hAnsi="Cambria"/>
            <w:noProof/>
            <w:webHidden/>
          </w:rPr>
          <w:fldChar w:fldCharType="end"/>
        </w:r>
      </w:hyperlink>
    </w:p>
    <w:p w14:paraId="1389E67B"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64" w:history="1">
        <w:r w:rsidR="00957427" w:rsidRPr="00957427">
          <w:rPr>
            <w:rStyle w:val="Hipercze"/>
            <w:rFonts w:ascii="Cambria" w:hAnsi="Cambria"/>
            <w:b/>
            <w:noProof/>
          </w:rPr>
          <w:t xml:space="preserve">Tabela nr 8. </w:t>
        </w:r>
        <w:r w:rsidR="00957427" w:rsidRPr="00957427">
          <w:rPr>
            <w:rStyle w:val="Hipercze"/>
            <w:rFonts w:ascii="Cambria" w:hAnsi="Cambria" w:cs="Verdana-Bold"/>
            <w:bCs/>
            <w:noProof/>
          </w:rPr>
          <w:t>Charakterystyka JCWPd nr 21</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_Toc142324164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56</w:t>
        </w:r>
        <w:r w:rsidR="00957427" w:rsidRPr="00957427">
          <w:rPr>
            <w:rFonts w:ascii="Cambria" w:hAnsi="Cambria"/>
            <w:noProof/>
            <w:webHidden/>
          </w:rPr>
          <w:fldChar w:fldCharType="end"/>
        </w:r>
      </w:hyperlink>
    </w:p>
    <w:p w14:paraId="2C5BB5A1"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65" w:history="1">
        <w:r w:rsidR="00957427" w:rsidRPr="00957427">
          <w:rPr>
            <w:rStyle w:val="Hipercze"/>
            <w:rFonts w:ascii="Cambria" w:hAnsi="Cambria"/>
            <w:b/>
            <w:noProof/>
          </w:rPr>
          <w:t xml:space="preserve">Tabela nr 9. </w:t>
        </w:r>
        <w:r w:rsidR="00957427" w:rsidRPr="00957427">
          <w:rPr>
            <w:rStyle w:val="Hipercze"/>
            <w:rFonts w:ascii="Cambria" w:hAnsi="Cambria" w:cs="Verdana-Bold"/>
            <w:bCs/>
            <w:noProof/>
          </w:rPr>
          <w:t>Charakterystyka JCWPd nr 31</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_Toc142324165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56</w:t>
        </w:r>
        <w:r w:rsidR="00957427" w:rsidRPr="00957427">
          <w:rPr>
            <w:rFonts w:ascii="Cambria" w:hAnsi="Cambria"/>
            <w:noProof/>
            <w:webHidden/>
          </w:rPr>
          <w:fldChar w:fldCharType="end"/>
        </w:r>
      </w:hyperlink>
    </w:p>
    <w:p w14:paraId="5553BD20"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66" w:history="1">
        <w:r w:rsidR="00957427" w:rsidRPr="00957427">
          <w:rPr>
            <w:rStyle w:val="Hipercze"/>
            <w:rFonts w:ascii="Cambria" w:hAnsi="Cambria"/>
            <w:b/>
            <w:noProof/>
          </w:rPr>
          <w:t>Tabela nr 10.</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Charakterystyka JCWPd na terenie miasta Giżycka - JCWPd 21</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_Toc142324166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57</w:t>
        </w:r>
        <w:r w:rsidR="00957427" w:rsidRPr="00957427">
          <w:rPr>
            <w:rFonts w:ascii="Cambria" w:hAnsi="Cambria"/>
            <w:noProof/>
            <w:webHidden/>
          </w:rPr>
          <w:fldChar w:fldCharType="end"/>
        </w:r>
      </w:hyperlink>
    </w:p>
    <w:p w14:paraId="088B5416"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67" w:history="1">
        <w:r w:rsidR="00957427" w:rsidRPr="00957427">
          <w:rPr>
            <w:rStyle w:val="Hipercze"/>
            <w:rFonts w:ascii="Cambria" w:hAnsi="Cambria"/>
            <w:b/>
            <w:noProof/>
          </w:rPr>
          <w:t>Tabela nr 11.</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Charakterystyka JCWPd na terenie miasta Giżycka - JCWPd 31</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_Toc142324167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58</w:t>
        </w:r>
        <w:r w:rsidR="00957427" w:rsidRPr="00957427">
          <w:rPr>
            <w:rFonts w:ascii="Cambria" w:hAnsi="Cambria"/>
            <w:noProof/>
            <w:webHidden/>
          </w:rPr>
          <w:fldChar w:fldCharType="end"/>
        </w:r>
      </w:hyperlink>
    </w:p>
    <w:p w14:paraId="64259333"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68" w:history="1">
        <w:r w:rsidR="00957427" w:rsidRPr="00957427">
          <w:rPr>
            <w:rStyle w:val="Hipercze"/>
            <w:rFonts w:ascii="Cambria" w:hAnsi="Cambria"/>
            <w:b/>
            <w:noProof/>
          </w:rPr>
          <w:t>Tabela nr 12.</w:t>
        </w:r>
        <w:r w:rsidR="00957427" w:rsidRPr="00957427">
          <w:rPr>
            <w:rStyle w:val="Hipercze"/>
            <w:rFonts w:ascii="Cambria" w:hAnsi="Cambria" w:cs="Calibri"/>
            <w:noProof/>
          </w:rPr>
          <w:t xml:space="preserve"> </w:t>
        </w:r>
        <w:r w:rsidR="00957427" w:rsidRPr="00957427">
          <w:rPr>
            <w:rStyle w:val="Hipercze"/>
            <w:rFonts w:ascii="Cambria" w:hAnsi="Cambria" w:cs="Arial"/>
            <w:noProof/>
          </w:rPr>
          <w:t xml:space="preserve">Wyniki monitoringu jakości wód podziemnych </w:t>
        </w:r>
        <w:r w:rsidR="00957427" w:rsidRPr="00957427">
          <w:rPr>
            <w:rStyle w:val="Hipercze"/>
            <w:rFonts w:ascii="Cambria" w:hAnsi="Cambria" w:cs="Arial"/>
            <w:noProof/>
            <w:vertAlign w:val="superscript"/>
          </w:rPr>
          <w:t>)</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_Toc142324168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59</w:t>
        </w:r>
        <w:r w:rsidR="00957427" w:rsidRPr="00957427">
          <w:rPr>
            <w:rFonts w:ascii="Cambria" w:hAnsi="Cambria"/>
            <w:noProof/>
            <w:webHidden/>
          </w:rPr>
          <w:fldChar w:fldCharType="end"/>
        </w:r>
      </w:hyperlink>
    </w:p>
    <w:p w14:paraId="108D091C"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69" w:history="1">
        <w:r w:rsidR="00957427" w:rsidRPr="00957427">
          <w:rPr>
            <w:rStyle w:val="Hipercze"/>
            <w:rFonts w:ascii="Cambria" w:hAnsi="Cambria"/>
            <w:b/>
            <w:noProof/>
          </w:rPr>
          <w:t>Tabela nr 13.</w:t>
        </w:r>
        <w:r w:rsidR="00957427" w:rsidRPr="00957427">
          <w:rPr>
            <w:rStyle w:val="Hipercze"/>
            <w:rFonts w:ascii="Cambria" w:hAnsi="Cambria" w:cs="Verdana-Bold"/>
            <w:bCs/>
            <w:noProof/>
          </w:rPr>
          <w:t xml:space="preserve"> Badania JCWP na terenie miasta Giżycka - JCWP rzecznych i jeziornych</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_Toc142324169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63</w:t>
        </w:r>
        <w:r w:rsidR="00957427" w:rsidRPr="00957427">
          <w:rPr>
            <w:rFonts w:ascii="Cambria" w:hAnsi="Cambria"/>
            <w:noProof/>
            <w:webHidden/>
          </w:rPr>
          <w:fldChar w:fldCharType="end"/>
        </w:r>
      </w:hyperlink>
    </w:p>
    <w:p w14:paraId="0DA33B23"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70" w:history="1">
        <w:r w:rsidR="00957427" w:rsidRPr="00957427">
          <w:rPr>
            <w:rStyle w:val="Hipercze"/>
            <w:rFonts w:ascii="Cambria" w:hAnsi="Cambria"/>
            <w:b/>
            <w:noProof/>
          </w:rPr>
          <w:t>Tabela nr 14.</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Charakterystyka zanieczyszczeń</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_Toc142324170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65</w:t>
        </w:r>
        <w:r w:rsidR="00957427" w:rsidRPr="00957427">
          <w:rPr>
            <w:rFonts w:ascii="Cambria" w:hAnsi="Cambria"/>
            <w:noProof/>
            <w:webHidden/>
          </w:rPr>
          <w:fldChar w:fldCharType="end"/>
        </w:r>
      </w:hyperlink>
    </w:p>
    <w:p w14:paraId="4A205786"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71" w:history="1">
        <w:r w:rsidR="00957427" w:rsidRPr="00957427">
          <w:rPr>
            <w:rStyle w:val="Hipercze"/>
            <w:rFonts w:ascii="Cambria" w:hAnsi="Cambria"/>
            <w:b/>
            <w:noProof/>
          </w:rPr>
          <w:t>Tabela nr 15.</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Zużycie wody na potrzeby gospodarki narodowej i ludności w ciągu roku [dam</w:t>
        </w:r>
        <w:r w:rsidR="00957427" w:rsidRPr="00957427">
          <w:rPr>
            <w:rStyle w:val="Hipercze"/>
            <w:rFonts w:ascii="Cambria" w:hAnsi="Cambria" w:cs="Verdana-Bold"/>
            <w:bCs/>
            <w:noProof/>
            <w:vertAlign w:val="superscript"/>
          </w:rPr>
          <w:t>3</w:t>
        </w:r>
        <w:r w:rsidR="00957427" w:rsidRPr="00957427">
          <w:rPr>
            <w:rStyle w:val="Hipercze"/>
            <w:rFonts w:ascii="Cambria" w:hAnsi="Cambria" w:cs="Verdana-Bold"/>
            <w:bCs/>
            <w:noProof/>
          </w:rPr>
          <w:t>]</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_Toc142324171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69</w:t>
        </w:r>
        <w:r w:rsidR="00957427" w:rsidRPr="00957427">
          <w:rPr>
            <w:rFonts w:ascii="Cambria" w:hAnsi="Cambria"/>
            <w:noProof/>
            <w:webHidden/>
          </w:rPr>
          <w:fldChar w:fldCharType="end"/>
        </w:r>
      </w:hyperlink>
    </w:p>
    <w:p w14:paraId="55CA9728"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72" w:history="1">
        <w:r w:rsidR="00957427" w:rsidRPr="00957427">
          <w:rPr>
            <w:rStyle w:val="Hipercze"/>
            <w:rFonts w:ascii="Cambria" w:hAnsi="Cambria"/>
            <w:b/>
            <w:noProof/>
          </w:rPr>
          <w:t xml:space="preserve">Tabela nr 16. </w:t>
        </w:r>
        <w:r w:rsidR="00957427" w:rsidRPr="00957427">
          <w:rPr>
            <w:rStyle w:val="Hipercze"/>
            <w:rFonts w:ascii="Cambria" w:hAnsi="Cambria" w:cs="Verdana-Bold"/>
            <w:bCs/>
            <w:noProof/>
          </w:rPr>
          <w:t>Charakterystyka sieci wodociągowej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_Toc142324172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71</w:t>
        </w:r>
        <w:r w:rsidR="00957427" w:rsidRPr="00957427">
          <w:rPr>
            <w:rFonts w:ascii="Cambria" w:hAnsi="Cambria"/>
            <w:noProof/>
            <w:webHidden/>
          </w:rPr>
          <w:fldChar w:fldCharType="end"/>
        </w:r>
      </w:hyperlink>
    </w:p>
    <w:p w14:paraId="5815AD73"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73" w:history="1">
        <w:r w:rsidR="00957427" w:rsidRPr="00957427">
          <w:rPr>
            <w:rStyle w:val="Hipercze"/>
            <w:rFonts w:ascii="Cambria" w:hAnsi="Cambria"/>
            <w:b/>
            <w:noProof/>
          </w:rPr>
          <w:t>Tabela nr 17.</w:t>
        </w:r>
        <w:r w:rsidR="00957427" w:rsidRPr="00957427">
          <w:rPr>
            <w:rStyle w:val="Hipercze"/>
            <w:rFonts w:ascii="Cambria" w:hAnsi="Cambria" w:cs="Verdana-Bold"/>
            <w:bCs/>
            <w:noProof/>
          </w:rPr>
          <w:t>Charakterystyka sieci kanalizacyjnej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_Toc142324173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72</w:t>
        </w:r>
        <w:r w:rsidR="00957427" w:rsidRPr="00957427">
          <w:rPr>
            <w:rFonts w:ascii="Cambria" w:hAnsi="Cambria"/>
            <w:noProof/>
            <w:webHidden/>
          </w:rPr>
          <w:fldChar w:fldCharType="end"/>
        </w:r>
      </w:hyperlink>
    </w:p>
    <w:p w14:paraId="52ABFF66"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74" w:history="1">
        <w:r w:rsidR="00957427" w:rsidRPr="00957427">
          <w:rPr>
            <w:rStyle w:val="Hipercze"/>
            <w:rFonts w:ascii="Cambria" w:hAnsi="Cambria"/>
            <w:b/>
            <w:noProof/>
          </w:rPr>
          <w:t xml:space="preserve">Tabela nr 18. </w:t>
        </w:r>
        <w:r w:rsidR="00957427" w:rsidRPr="00957427">
          <w:rPr>
            <w:rStyle w:val="Hipercze"/>
            <w:rFonts w:ascii="Cambria" w:hAnsi="Cambria" w:cs="Verdana-Bold"/>
            <w:bCs/>
            <w:noProof/>
          </w:rPr>
          <w:t>Charakterystyka gospodarki ściekowej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_Toc142324174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73</w:t>
        </w:r>
        <w:r w:rsidR="00957427" w:rsidRPr="00957427">
          <w:rPr>
            <w:rFonts w:ascii="Cambria" w:hAnsi="Cambria"/>
            <w:noProof/>
            <w:webHidden/>
          </w:rPr>
          <w:fldChar w:fldCharType="end"/>
        </w:r>
      </w:hyperlink>
    </w:p>
    <w:p w14:paraId="2B71D81A"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75" w:history="1">
        <w:r w:rsidR="00957427" w:rsidRPr="00957427">
          <w:rPr>
            <w:rStyle w:val="Hipercze"/>
            <w:rFonts w:ascii="Cambria" w:hAnsi="Cambria"/>
            <w:b/>
            <w:noProof/>
          </w:rPr>
          <w:t xml:space="preserve">Tabela nr 19. </w:t>
        </w:r>
        <w:r w:rsidR="00957427" w:rsidRPr="00957427">
          <w:rPr>
            <w:rStyle w:val="Hipercze"/>
            <w:rFonts w:ascii="Cambria" w:hAnsi="Cambria" w:cs="Verdana-Bold"/>
            <w:bCs/>
            <w:noProof/>
          </w:rPr>
          <w:t>Gromadzenie i wywóz nieczystości ciekłych z terenu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_Toc142324175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73</w:t>
        </w:r>
        <w:r w:rsidR="00957427" w:rsidRPr="00957427">
          <w:rPr>
            <w:rFonts w:ascii="Cambria" w:hAnsi="Cambria"/>
            <w:noProof/>
            <w:webHidden/>
          </w:rPr>
          <w:fldChar w:fldCharType="end"/>
        </w:r>
      </w:hyperlink>
    </w:p>
    <w:p w14:paraId="497C3470"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76" w:history="1">
        <w:r w:rsidR="00957427" w:rsidRPr="00957427">
          <w:rPr>
            <w:rStyle w:val="Hipercze"/>
            <w:rFonts w:ascii="Cambria" w:hAnsi="Cambria"/>
            <w:b/>
            <w:noProof/>
          </w:rPr>
          <w:t>Tabela nr 20.</w:t>
        </w:r>
        <w:r w:rsidR="00957427" w:rsidRPr="00957427">
          <w:rPr>
            <w:rStyle w:val="Hipercze"/>
            <w:rFonts w:ascii="Cambria" w:hAnsi="Cambria" w:cs="Calibri"/>
            <w:noProof/>
          </w:rPr>
          <w:t xml:space="preserve"> </w:t>
        </w:r>
        <w:r w:rsidR="00957427" w:rsidRPr="00957427">
          <w:rPr>
            <w:rStyle w:val="Hipercze"/>
            <w:rFonts w:ascii="Cambria" w:eastAsiaTheme="minorHAnsi" w:hAnsi="Cambria" w:cs="Arial"/>
            <w:noProof/>
          </w:rPr>
          <w:t>Korzyści wynikające z zastosowania poszczególnych rozwiązań technicznych</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_Toc142324176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76</w:t>
        </w:r>
        <w:r w:rsidR="00957427" w:rsidRPr="00957427">
          <w:rPr>
            <w:rFonts w:ascii="Cambria" w:hAnsi="Cambria"/>
            <w:noProof/>
            <w:webHidden/>
          </w:rPr>
          <w:fldChar w:fldCharType="end"/>
        </w:r>
      </w:hyperlink>
    </w:p>
    <w:p w14:paraId="3CF4821B"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77" w:history="1">
        <w:r w:rsidR="00957427" w:rsidRPr="00957427">
          <w:rPr>
            <w:rStyle w:val="Hipercze"/>
            <w:rFonts w:ascii="Cambria" w:hAnsi="Cambria"/>
            <w:b/>
            <w:noProof/>
          </w:rPr>
          <w:t xml:space="preserve">Tabela nr 21. </w:t>
        </w:r>
        <w:r w:rsidR="00957427" w:rsidRPr="00957427">
          <w:rPr>
            <w:rStyle w:val="Hipercze"/>
            <w:rFonts w:ascii="Cambria" w:eastAsia="ArialMT" w:hAnsi="Cambria" w:cs="ArialMT"/>
            <w:noProof/>
          </w:rPr>
          <w:t>Ilość odpadów odebranych w 2022 roku z terenu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_Toc142324177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84</w:t>
        </w:r>
        <w:r w:rsidR="00957427" w:rsidRPr="00957427">
          <w:rPr>
            <w:rFonts w:ascii="Cambria" w:hAnsi="Cambria"/>
            <w:noProof/>
            <w:webHidden/>
          </w:rPr>
          <w:fldChar w:fldCharType="end"/>
        </w:r>
      </w:hyperlink>
    </w:p>
    <w:p w14:paraId="0B302259"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78" w:history="1">
        <w:r w:rsidR="00957427" w:rsidRPr="00957427">
          <w:rPr>
            <w:rStyle w:val="Hipercze"/>
            <w:rFonts w:ascii="Cambria" w:hAnsi="Cambria"/>
            <w:b/>
            <w:noProof/>
          </w:rPr>
          <w:t xml:space="preserve">Tabela nr 22. </w:t>
        </w:r>
        <w:r w:rsidR="00957427" w:rsidRPr="00957427">
          <w:rPr>
            <w:rStyle w:val="Hipercze"/>
            <w:rFonts w:ascii="Cambria" w:hAnsi="Cambria"/>
            <w:noProof/>
          </w:rPr>
          <w:t>Zestawienie odebranych i zebranych odpadów komunalnych w latach 2020 - 2022</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_Toc142324178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85</w:t>
        </w:r>
        <w:r w:rsidR="00957427" w:rsidRPr="00957427">
          <w:rPr>
            <w:rFonts w:ascii="Cambria" w:hAnsi="Cambria"/>
            <w:noProof/>
            <w:webHidden/>
          </w:rPr>
          <w:fldChar w:fldCharType="end"/>
        </w:r>
      </w:hyperlink>
    </w:p>
    <w:p w14:paraId="50A27052"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79" w:history="1">
        <w:r w:rsidR="00957427" w:rsidRPr="00957427">
          <w:rPr>
            <w:rStyle w:val="Hipercze"/>
            <w:rFonts w:ascii="Cambria" w:hAnsi="Cambria"/>
            <w:b/>
            <w:noProof/>
          </w:rPr>
          <w:t xml:space="preserve">Tabela nr 23. </w:t>
        </w:r>
        <w:r w:rsidR="00957427" w:rsidRPr="00957427">
          <w:rPr>
            <w:rStyle w:val="Hipercze"/>
            <w:rFonts w:ascii="Cambria" w:hAnsi="Cambria" w:cs="Calibri"/>
            <w:noProof/>
          </w:rPr>
          <w:t>Ilość</w:t>
        </w:r>
        <w:r w:rsidR="00957427" w:rsidRPr="00957427">
          <w:rPr>
            <w:rStyle w:val="Hipercze"/>
            <w:rFonts w:ascii="Cambria" w:eastAsia="ArialMT" w:hAnsi="Cambria" w:cs="ArialMT"/>
            <w:noProof/>
          </w:rPr>
          <w:t xml:space="preserve"> odpadów azbestowych na terenie miasta Giżycka [kg]</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_Toc142324179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87</w:t>
        </w:r>
        <w:r w:rsidR="00957427" w:rsidRPr="00957427">
          <w:rPr>
            <w:rFonts w:ascii="Cambria" w:hAnsi="Cambria"/>
            <w:noProof/>
            <w:webHidden/>
          </w:rPr>
          <w:fldChar w:fldCharType="end"/>
        </w:r>
      </w:hyperlink>
    </w:p>
    <w:p w14:paraId="02BBD847"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80" w:history="1">
        <w:r w:rsidR="00957427" w:rsidRPr="00957427">
          <w:rPr>
            <w:rStyle w:val="Hipercze"/>
            <w:rFonts w:ascii="Cambria" w:hAnsi="Cambria"/>
            <w:b/>
            <w:noProof/>
          </w:rPr>
          <w:t>Tabela nr 24.</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Powierzchnia gruntów leśnych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_Toc142324180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90</w:t>
        </w:r>
        <w:r w:rsidR="00957427" w:rsidRPr="00957427">
          <w:rPr>
            <w:rFonts w:ascii="Cambria" w:hAnsi="Cambria"/>
            <w:noProof/>
            <w:webHidden/>
          </w:rPr>
          <w:fldChar w:fldCharType="end"/>
        </w:r>
      </w:hyperlink>
    </w:p>
    <w:p w14:paraId="7B64D123"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81" w:history="1">
        <w:r w:rsidR="00957427" w:rsidRPr="00957427">
          <w:rPr>
            <w:rStyle w:val="Hipercze"/>
            <w:rFonts w:ascii="Cambria" w:hAnsi="Cambria"/>
            <w:b/>
            <w:noProof/>
          </w:rPr>
          <w:t>Tabela nr 25.</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Korzyści z wdrażania odnawialnych źródeł energii</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_Toc142324181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112</w:t>
        </w:r>
        <w:r w:rsidR="00957427" w:rsidRPr="00957427">
          <w:rPr>
            <w:rFonts w:ascii="Cambria" w:hAnsi="Cambria"/>
            <w:noProof/>
            <w:webHidden/>
          </w:rPr>
          <w:fldChar w:fldCharType="end"/>
        </w:r>
      </w:hyperlink>
    </w:p>
    <w:p w14:paraId="65B83881"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82" w:history="1">
        <w:r w:rsidR="00957427" w:rsidRPr="00957427">
          <w:rPr>
            <w:rStyle w:val="Hipercze"/>
            <w:rFonts w:ascii="Cambria" w:hAnsi="Cambria"/>
            <w:b/>
            <w:noProof/>
          </w:rPr>
          <w:t>Tabela nr 26.</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Prognozowany stan środowiska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_Toc142324182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115</w:t>
        </w:r>
        <w:r w:rsidR="00957427" w:rsidRPr="00957427">
          <w:rPr>
            <w:rFonts w:ascii="Cambria" w:hAnsi="Cambria"/>
            <w:noProof/>
            <w:webHidden/>
          </w:rPr>
          <w:fldChar w:fldCharType="end"/>
        </w:r>
      </w:hyperlink>
    </w:p>
    <w:p w14:paraId="675CA951"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83" w:history="1">
        <w:r w:rsidR="00957427" w:rsidRPr="00957427">
          <w:rPr>
            <w:rStyle w:val="Hipercze"/>
            <w:rFonts w:ascii="Cambria" w:hAnsi="Cambria"/>
            <w:b/>
            <w:noProof/>
          </w:rPr>
          <w:t>Tabela nr 27.</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Analiza SWOT miasta Giżycka - Obszar interwencji I - Ochrona klimatu i jakości powietrza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_Toc142324183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135</w:t>
        </w:r>
        <w:r w:rsidR="00957427" w:rsidRPr="00957427">
          <w:rPr>
            <w:rFonts w:ascii="Cambria" w:hAnsi="Cambria"/>
            <w:noProof/>
            <w:webHidden/>
          </w:rPr>
          <w:fldChar w:fldCharType="end"/>
        </w:r>
      </w:hyperlink>
    </w:p>
    <w:p w14:paraId="68D87D50"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84" w:history="1">
        <w:r w:rsidR="00957427" w:rsidRPr="00957427">
          <w:rPr>
            <w:rStyle w:val="Hipercze"/>
            <w:rFonts w:ascii="Cambria" w:hAnsi="Cambria"/>
            <w:b/>
            <w:noProof/>
          </w:rPr>
          <w:t>Tabela nr 28.</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Analiza SWOT miasta Giżycka - Obszar interwencji II - Zagrożenia hałasem</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_Toc142324184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136</w:t>
        </w:r>
        <w:r w:rsidR="00957427" w:rsidRPr="00957427">
          <w:rPr>
            <w:rFonts w:ascii="Cambria" w:hAnsi="Cambria"/>
            <w:noProof/>
            <w:webHidden/>
          </w:rPr>
          <w:fldChar w:fldCharType="end"/>
        </w:r>
      </w:hyperlink>
    </w:p>
    <w:p w14:paraId="544C4DB0"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85" w:history="1">
        <w:r w:rsidR="00957427" w:rsidRPr="00957427">
          <w:rPr>
            <w:rStyle w:val="Hipercze"/>
            <w:rFonts w:ascii="Cambria" w:hAnsi="Cambria"/>
            <w:b/>
            <w:noProof/>
          </w:rPr>
          <w:t>Tabela nr 29.</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Analiza SWOT miasta Giżycka - Obszar interwencji III - Pola elektromagnetyczne</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_Toc142324185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137</w:t>
        </w:r>
        <w:r w:rsidR="00957427" w:rsidRPr="00957427">
          <w:rPr>
            <w:rFonts w:ascii="Cambria" w:hAnsi="Cambria"/>
            <w:noProof/>
            <w:webHidden/>
          </w:rPr>
          <w:fldChar w:fldCharType="end"/>
        </w:r>
      </w:hyperlink>
    </w:p>
    <w:p w14:paraId="0E4D3ACC"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86" w:history="1">
        <w:r w:rsidR="00957427" w:rsidRPr="00957427">
          <w:rPr>
            <w:rStyle w:val="Hipercze"/>
            <w:rFonts w:ascii="Cambria" w:hAnsi="Cambria"/>
            <w:b/>
            <w:noProof/>
          </w:rPr>
          <w:t>Tabela nr 30.</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Analiza SWOT miasta Giżycka - Obszar interwencji IV - Gospodarowanie wodami</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_Toc142324186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138</w:t>
        </w:r>
        <w:r w:rsidR="00957427" w:rsidRPr="00957427">
          <w:rPr>
            <w:rFonts w:ascii="Cambria" w:hAnsi="Cambria"/>
            <w:noProof/>
            <w:webHidden/>
          </w:rPr>
          <w:fldChar w:fldCharType="end"/>
        </w:r>
      </w:hyperlink>
    </w:p>
    <w:p w14:paraId="43D56021"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87" w:history="1">
        <w:r w:rsidR="00957427" w:rsidRPr="00957427">
          <w:rPr>
            <w:rStyle w:val="Hipercze"/>
            <w:rFonts w:ascii="Cambria" w:hAnsi="Cambria"/>
            <w:b/>
            <w:noProof/>
          </w:rPr>
          <w:t>Tabela nr 31.</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Analiza SWOT miasta Giżycka - Obszar interwencji V - Gospodarka wodno-ściekowa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_Toc142324187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139</w:t>
        </w:r>
        <w:r w:rsidR="00957427" w:rsidRPr="00957427">
          <w:rPr>
            <w:rFonts w:ascii="Cambria" w:hAnsi="Cambria"/>
            <w:noProof/>
            <w:webHidden/>
          </w:rPr>
          <w:fldChar w:fldCharType="end"/>
        </w:r>
      </w:hyperlink>
    </w:p>
    <w:p w14:paraId="6BD5986B"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88" w:history="1">
        <w:r w:rsidR="00957427" w:rsidRPr="00957427">
          <w:rPr>
            <w:rStyle w:val="Hipercze"/>
            <w:rFonts w:ascii="Cambria" w:hAnsi="Cambria"/>
            <w:b/>
            <w:noProof/>
          </w:rPr>
          <w:t>Tabela nr 32.</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Analiza SWOT miasta Giżycka - Obszar interwencji VI - Gleby oraz zasoby geologiczne</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_Toc142324188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140</w:t>
        </w:r>
        <w:r w:rsidR="00957427" w:rsidRPr="00957427">
          <w:rPr>
            <w:rFonts w:ascii="Cambria" w:hAnsi="Cambria"/>
            <w:noProof/>
            <w:webHidden/>
          </w:rPr>
          <w:fldChar w:fldCharType="end"/>
        </w:r>
      </w:hyperlink>
    </w:p>
    <w:p w14:paraId="619FDEA7" w14:textId="77777777" w:rsidR="005D43BD" w:rsidRDefault="005D43BD" w:rsidP="00957427">
      <w:pPr>
        <w:pStyle w:val="Spisilustracji"/>
        <w:tabs>
          <w:tab w:val="right" w:leader="dot" w:pos="8493"/>
        </w:tabs>
        <w:jc w:val="both"/>
        <w:rPr>
          <w:rStyle w:val="Hipercze"/>
          <w:rFonts w:ascii="Cambria" w:hAnsi="Cambria"/>
          <w:noProof/>
        </w:rPr>
      </w:pPr>
    </w:p>
    <w:p w14:paraId="7C45372E"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89" w:history="1">
        <w:r w:rsidR="00957427" w:rsidRPr="00957427">
          <w:rPr>
            <w:rStyle w:val="Hipercze"/>
            <w:rFonts w:ascii="Cambria" w:hAnsi="Cambria"/>
            <w:b/>
            <w:noProof/>
          </w:rPr>
          <w:t>Tabela nr 33.</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Analiza SWOT miasta Giżycka - Obszar interwencji VII - Gospodarka odpadami i zapobieganie powstawaniu odpadów</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_Toc142324189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141</w:t>
        </w:r>
        <w:r w:rsidR="00957427" w:rsidRPr="00957427">
          <w:rPr>
            <w:rFonts w:ascii="Cambria" w:hAnsi="Cambria"/>
            <w:noProof/>
            <w:webHidden/>
          </w:rPr>
          <w:fldChar w:fldCharType="end"/>
        </w:r>
      </w:hyperlink>
    </w:p>
    <w:p w14:paraId="0662D8B9"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90" w:history="1">
        <w:r w:rsidR="00957427" w:rsidRPr="00957427">
          <w:rPr>
            <w:rStyle w:val="Hipercze"/>
            <w:rFonts w:ascii="Cambria" w:hAnsi="Cambria"/>
            <w:b/>
            <w:noProof/>
          </w:rPr>
          <w:t>Tabela nr 34.</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Analiza SWOT miasta Giżycka - Obszar interwencji VIII - Zasoby przyrodnicze</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_Toc142324190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142</w:t>
        </w:r>
        <w:r w:rsidR="00957427" w:rsidRPr="00957427">
          <w:rPr>
            <w:rFonts w:ascii="Cambria" w:hAnsi="Cambria"/>
            <w:noProof/>
            <w:webHidden/>
          </w:rPr>
          <w:fldChar w:fldCharType="end"/>
        </w:r>
      </w:hyperlink>
    </w:p>
    <w:p w14:paraId="1920F22C"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91" w:history="1">
        <w:r w:rsidR="00957427" w:rsidRPr="00957427">
          <w:rPr>
            <w:rStyle w:val="Hipercze"/>
            <w:rFonts w:ascii="Cambria" w:hAnsi="Cambria"/>
            <w:b/>
            <w:noProof/>
          </w:rPr>
          <w:t>Tabela nr 35.</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Analiza SWOT miasta</w:t>
        </w:r>
        <w:r w:rsidR="00957427" w:rsidRPr="00957427">
          <w:rPr>
            <w:rStyle w:val="Hipercze"/>
            <w:rFonts w:ascii="Cambria" w:hAnsi="Cambria"/>
            <w:noProof/>
          </w:rPr>
          <w:t xml:space="preserve"> </w:t>
        </w:r>
        <w:r w:rsidR="00957427" w:rsidRPr="00957427">
          <w:rPr>
            <w:rStyle w:val="Hipercze"/>
            <w:rFonts w:ascii="Cambria" w:hAnsi="Cambria" w:cs="Verdana-Bold"/>
            <w:bCs/>
            <w:noProof/>
          </w:rPr>
          <w:t>Giżycka - Obszar interwencji IX - Zagrożenia poważnymi awariami</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_Toc142324191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143</w:t>
        </w:r>
        <w:r w:rsidR="00957427" w:rsidRPr="00957427">
          <w:rPr>
            <w:rFonts w:ascii="Cambria" w:hAnsi="Cambria"/>
            <w:noProof/>
            <w:webHidden/>
          </w:rPr>
          <w:fldChar w:fldCharType="end"/>
        </w:r>
      </w:hyperlink>
    </w:p>
    <w:p w14:paraId="1FF747F8"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92" w:history="1">
        <w:r w:rsidR="00957427" w:rsidRPr="00957427">
          <w:rPr>
            <w:rStyle w:val="Hipercze"/>
            <w:rFonts w:ascii="Cambria" w:hAnsi="Cambria"/>
            <w:b/>
            <w:noProof/>
          </w:rPr>
          <w:t>Tabela nr 36.</w:t>
        </w:r>
        <w:r w:rsidR="00957427" w:rsidRPr="00957427">
          <w:rPr>
            <w:rStyle w:val="Hipercze"/>
            <w:rFonts w:ascii="Cambria" w:hAnsi="Cambria" w:cs="Calibri"/>
            <w:noProof/>
          </w:rPr>
          <w:t xml:space="preserve"> </w:t>
        </w:r>
        <w:r w:rsidR="00957427" w:rsidRPr="00957427">
          <w:rPr>
            <w:rStyle w:val="Hipercze"/>
            <w:rFonts w:ascii="Cambria" w:hAnsi="Cambria" w:cs="Verdana-Bold"/>
            <w:bCs/>
            <w:noProof/>
          </w:rPr>
          <w:t>Analiza SWOT miasta Giżycka - Obszar interwencji X - Edukacja ekologiczna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_Toc142324192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144</w:t>
        </w:r>
        <w:r w:rsidR="00957427" w:rsidRPr="00957427">
          <w:rPr>
            <w:rFonts w:ascii="Cambria" w:hAnsi="Cambria"/>
            <w:noProof/>
            <w:webHidden/>
          </w:rPr>
          <w:fldChar w:fldCharType="end"/>
        </w:r>
      </w:hyperlink>
    </w:p>
    <w:p w14:paraId="6C90C198"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93" w:history="1">
        <w:r w:rsidR="00957427" w:rsidRPr="00957427">
          <w:rPr>
            <w:rStyle w:val="Hipercze"/>
            <w:rFonts w:ascii="Cambria" w:hAnsi="Cambria"/>
            <w:b/>
            <w:noProof/>
          </w:rPr>
          <w:t>Tabela nr 37.</w:t>
        </w:r>
        <w:r w:rsidR="00957427" w:rsidRPr="00957427">
          <w:rPr>
            <w:rStyle w:val="Hipercze"/>
            <w:rFonts w:ascii="Cambria" w:hAnsi="Cambria" w:cs="Calibri"/>
            <w:noProof/>
          </w:rPr>
          <w:t xml:space="preserve"> </w:t>
        </w:r>
        <w:r w:rsidR="00957427" w:rsidRPr="00957427">
          <w:rPr>
            <w:rStyle w:val="Hipercze"/>
            <w:rFonts w:ascii="Cambria" w:hAnsi="Cambria"/>
            <w:noProof/>
          </w:rPr>
          <w:t>Cele, kierunki interwencji oraz zadania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_Toc142324193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148</w:t>
        </w:r>
        <w:r w:rsidR="00957427" w:rsidRPr="00957427">
          <w:rPr>
            <w:rFonts w:ascii="Cambria" w:hAnsi="Cambria"/>
            <w:noProof/>
            <w:webHidden/>
          </w:rPr>
          <w:fldChar w:fldCharType="end"/>
        </w:r>
      </w:hyperlink>
    </w:p>
    <w:p w14:paraId="085FCF85"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94" w:history="1">
        <w:r w:rsidR="00957427" w:rsidRPr="00957427">
          <w:rPr>
            <w:rStyle w:val="Hipercze"/>
            <w:rFonts w:ascii="Cambria" w:hAnsi="Cambria"/>
            <w:b/>
            <w:noProof/>
          </w:rPr>
          <w:t>Tabela nr 38.</w:t>
        </w:r>
        <w:r w:rsidR="00957427" w:rsidRPr="00957427">
          <w:rPr>
            <w:rStyle w:val="Hipercze"/>
            <w:rFonts w:ascii="Cambria" w:hAnsi="Cambria"/>
            <w:noProof/>
          </w:rPr>
          <w:t xml:space="preserve"> Harmonogram realizacyjny zadań własnych wraz z ich finansowaniem</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_Toc142324194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159</w:t>
        </w:r>
        <w:r w:rsidR="00957427" w:rsidRPr="00957427">
          <w:rPr>
            <w:rFonts w:ascii="Cambria" w:hAnsi="Cambria"/>
            <w:noProof/>
            <w:webHidden/>
          </w:rPr>
          <w:fldChar w:fldCharType="end"/>
        </w:r>
      </w:hyperlink>
    </w:p>
    <w:p w14:paraId="5EA8D8FD"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95" w:history="1">
        <w:r w:rsidR="00957427" w:rsidRPr="00957427">
          <w:rPr>
            <w:rStyle w:val="Hipercze"/>
            <w:rFonts w:ascii="Cambria" w:hAnsi="Cambria"/>
            <w:b/>
            <w:noProof/>
          </w:rPr>
          <w:t>Tabela nr 39.</w:t>
        </w:r>
        <w:r w:rsidR="00957427" w:rsidRPr="00957427">
          <w:rPr>
            <w:rStyle w:val="Hipercze"/>
            <w:rFonts w:ascii="Cambria" w:hAnsi="Cambria"/>
            <w:noProof/>
          </w:rPr>
          <w:t xml:space="preserve"> Harmonogram realizacyjny zadań monitorowanych wraz z ich finansowaniem</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_Toc142324195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169</w:t>
        </w:r>
        <w:r w:rsidR="00957427" w:rsidRPr="00957427">
          <w:rPr>
            <w:rFonts w:ascii="Cambria" w:hAnsi="Cambria"/>
            <w:noProof/>
            <w:webHidden/>
          </w:rPr>
          <w:fldChar w:fldCharType="end"/>
        </w:r>
      </w:hyperlink>
    </w:p>
    <w:p w14:paraId="0E993A2E"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96" w:history="1">
        <w:r w:rsidR="00957427" w:rsidRPr="00957427">
          <w:rPr>
            <w:rStyle w:val="Hipercze"/>
            <w:rFonts w:ascii="Cambria" w:hAnsi="Cambria"/>
            <w:b/>
            <w:noProof/>
          </w:rPr>
          <w:t>Tabela nr 40.</w:t>
        </w:r>
        <w:r w:rsidR="00957427" w:rsidRPr="00957427">
          <w:rPr>
            <w:rStyle w:val="Hipercze"/>
            <w:rFonts w:ascii="Cambria" w:hAnsi="Cambria" w:cs="Calibri"/>
            <w:noProof/>
          </w:rPr>
          <w:t xml:space="preserve"> </w:t>
        </w:r>
        <w:r w:rsidR="00957427" w:rsidRPr="00957427">
          <w:rPr>
            <w:rStyle w:val="Hipercze"/>
            <w:rFonts w:ascii="Cambria" w:hAnsi="Cambria" w:cs="Arial"/>
            <w:noProof/>
          </w:rPr>
          <w:t>Monitoring realizacji Programu Ochrony Środowiska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_Toc142324196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184</w:t>
        </w:r>
        <w:r w:rsidR="00957427" w:rsidRPr="00957427">
          <w:rPr>
            <w:rFonts w:ascii="Cambria" w:hAnsi="Cambria"/>
            <w:noProof/>
            <w:webHidden/>
          </w:rPr>
          <w:fldChar w:fldCharType="end"/>
        </w:r>
      </w:hyperlink>
    </w:p>
    <w:p w14:paraId="2759A924"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197" w:history="1">
        <w:r w:rsidR="00957427" w:rsidRPr="00957427">
          <w:rPr>
            <w:rStyle w:val="Hipercze"/>
            <w:rFonts w:ascii="Cambria" w:hAnsi="Cambria"/>
            <w:b/>
            <w:noProof/>
          </w:rPr>
          <w:t>Tabela nr 41.</w:t>
        </w:r>
        <w:r w:rsidR="00957427" w:rsidRPr="00957427">
          <w:rPr>
            <w:rStyle w:val="Hipercze"/>
            <w:rFonts w:ascii="Cambria" w:hAnsi="Cambria" w:cs="Calibri"/>
            <w:noProof/>
          </w:rPr>
          <w:t xml:space="preserve"> </w:t>
        </w:r>
        <w:r w:rsidR="00957427" w:rsidRPr="00957427">
          <w:rPr>
            <w:rStyle w:val="Hipercze"/>
            <w:rFonts w:ascii="Cambria" w:hAnsi="Cambria" w:cs="Arial"/>
            <w:noProof/>
          </w:rPr>
          <w:t>Wskaźniki monitoringowe Programu Ochrony Środowiska</w:t>
        </w:r>
        <w:r w:rsidR="00957427" w:rsidRPr="00957427">
          <w:rPr>
            <w:rStyle w:val="Hipercze"/>
            <w:rFonts w:ascii="Cambria" w:hAnsi="Cambria"/>
            <w:noProof/>
          </w:rPr>
          <w:t xml:space="preserve"> dla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_Toc142324197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185</w:t>
        </w:r>
        <w:r w:rsidR="00957427" w:rsidRPr="00957427">
          <w:rPr>
            <w:rFonts w:ascii="Cambria" w:hAnsi="Cambria"/>
            <w:noProof/>
            <w:webHidden/>
          </w:rPr>
          <w:fldChar w:fldCharType="end"/>
        </w:r>
      </w:hyperlink>
    </w:p>
    <w:p w14:paraId="3A064793" w14:textId="77777777" w:rsidR="00FA3242" w:rsidRPr="0041381B" w:rsidRDefault="00AF3705" w:rsidP="00957427">
      <w:pPr>
        <w:pStyle w:val="Nagwek1"/>
        <w:spacing w:before="0" w:line="360" w:lineRule="auto"/>
        <w:jc w:val="both"/>
        <w:rPr>
          <w:i/>
          <w:sz w:val="10"/>
          <w:szCs w:val="20"/>
        </w:rPr>
      </w:pPr>
      <w:r w:rsidRPr="00957427">
        <w:rPr>
          <w:i/>
          <w:sz w:val="20"/>
          <w:szCs w:val="20"/>
        </w:rPr>
        <w:fldChar w:fldCharType="end"/>
      </w:r>
    </w:p>
    <w:p w14:paraId="1DF4B41C" w14:textId="77777777" w:rsidR="007676B0" w:rsidRPr="0041381B" w:rsidRDefault="005E2FE7" w:rsidP="007506C0">
      <w:pPr>
        <w:pStyle w:val="Nagwek1"/>
        <w:spacing w:before="0" w:line="360" w:lineRule="auto"/>
        <w:jc w:val="both"/>
        <w:rPr>
          <w:i/>
          <w:color w:val="auto"/>
          <w:sz w:val="24"/>
          <w:szCs w:val="20"/>
        </w:rPr>
      </w:pPr>
      <w:bookmarkStart w:id="578" w:name="_Toc142324155"/>
      <w:r w:rsidRPr="0041381B">
        <w:rPr>
          <w:i/>
          <w:color w:val="auto"/>
          <w:sz w:val="24"/>
          <w:szCs w:val="20"/>
        </w:rPr>
        <w:t>X</w:t>
      </w:r>
      <w:r w:rsidR="002C3EF5" w:rsidRPr="0041381B">
        <w:rPr>
          <w:i/>
          <w:color w:val="auto"/>
          <w:sz w:val="24"/>
          <w:szCs w:val="20"/>
        </w:rPr>
        <w:t>I</w:t>
      </w:r>
      <w:r w:rsidRPr="0041381B">
        <w:rPr>
          <w:i/>
          <w:color w:val="auto"/>
          <w:sz w:val="24"/>
          <w:szCs w:val="20"/>
        </w:rPr>
        <w:t>I. SPIS RY</w:t>
      </w:r>
      <w:r w:rsidR="00AF3705" w:rsidRPr="0041381B">
        <w:rPr>
          <w:i/>
          <w:color w:val="auto"/>
          <w:sz w:val="24"/>
          <w:szCs w:val="20"/>
        </w:rPr>
        <w:t>SUNKÓW</w:t>
      </w:r>
      <w:bookmarkEnd w:id="578"/>
    </w:p>
    <w:p w14:paraId="4FAE6A9E" w14:textId="77777777" w:rsidR="00AD3F96" w:rsidRPr="00957427" w:rsidRDefault="00AD3F96" w:rsidP="00957427">
      <w:pPr>
        <w:spacing w:after="0" w:line="360" w:lineRule="auto"/>
        <w:jc w:val="both"/>
        <w:rPr>
          <w:rFonts w:ascii="Cambria" w:hAnsi="Cambria"/>
          <w:i/>
          <w:sz w:val="12"/>
          <w:szCs w:val="20"/>
        </w:rPr>
      </w:pPr>
    </w:p>
    <w:p w14:paraId="15B211E7" w14:textId="77777777" w:rsidR="00957427" w:rsidRPr="00957427" w:rsidRDefault="00AF3705" w:rsidP="00957427">
      <w:pPr>
        <w:pStyle w:val="Spisilustracji"/>
        <w:tabs>
          <w:tab w:val="right" w:leader="dot" w:pos="8493"/>
        </w:tabs>
        <w:jc w:val="both"/>
        <w:rPr>
          <w:rFonts w:ascii="Cambria" w:eastAsiaTheme="minorEastAsia" w:hAnsi="Cambria" w:cstheme="minorBidi"/>
          <w:iCs w:val="0"/>
          <w:noProof/>
        </w:rPr>
      </w:pPr>
      <w:r w:rsidRPr="00957427">
        <w:rPr>
          <w:rFonts w:ascii="Cambria" w:eastAsiaTheme="minorHAnsi" w:hAnsi="Cambria" w:cstheme="minorBidi"/>
          <w:b/>
        </w:rPr>
        <w:fldChar w:fldCharType="begin"/>
      </w:r>
      <w:r w:rsidRPr="00957427">
        <w:rPr>
          <w:rFonts w:ascii="Cambria" w:eastAsiaTheme="minorHAnsi" w:hAnsi="Cambria" w:cstheme="minorBidi"/>
          <w:b/>
        </w:rPr>
        <w:instrText xml:space="preserve"> TOC \h \z \c "Rysunek" </w:instrText>
      </w:r>
      <w:r w:rsidRPr="00957427">
        <w:rPr>
          <w:rFonts w:ascii="Cambria" w:eastAsiaTheme="minorHAnsi" w:hAnsi="Cambria" w:cstheme="minorBidi"/>
          <w:b/>
        </w:rPr>
        <w:fldChar w:fldCharType="separate"/>
      </w:r>
      <w:hyperlink w:anchor="_Toc142324198" w:history="1">
        <w:r w:rsidR="00957427" w:rsidRPr="00957427">
          <w:rPr>
            <w:rStyle w:val="Hipercze"/>
            <w:rFonts w:ascii="Cambria" w:hAnsi="Cambria"/>
            <w:b/>
            <w:noProof/>
          </w:rPr>
          <w:t xml:space="preserve">Rysunek nr 1. </w:t>
        </w:r>
        <w:r w:rsidR="00957427" w:rsidRPr="00957427">
          <w:rPr>
            <w:rStyle w:val="Hipercze"/>
            <w:rFonts w:ascii="Cambria" w:hAnsi="Cambria"/>
            <w:noProof/>
          </w:rPr>
          <w:t>Schemat tworzenia Programu Ochrony Środowiska dla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_Toc142324198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11</w:t>
        </w:r>
        <w:r w:rsidR="00957427" w:rsidRPr="00957427">
          <w:rPr>
            <w:rFonts w:ascii="Cambria" w:hAnsi="Cambria"/>
            <w:noProof/>
            <w:webHidden/>
          </w:rPr>
          <w:fldChar w:fldCharType="end"/>
        </w:r>
      </w:hyperlink>
    </w:p>
    <w:p w14:paraId="6B6576D3"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199" w:history="1">
        <w:r w:rsidR="00957427" w:rsidRPr="00957427">
          <w:rPr>
            <w:rStyle w:val="Hipercze"/>
            <w:rFonts w:ascii="Cambria" w:hAnsi="Cambria"/>
            <w:b/>
            <w:noProof/>
          </w:rPr>
          <w:t xml:space="preserve">Rysunek nr 2. </w:t>
        </w:r>
        <w:r w:rsidR="00957427" w:rsidRPr="00957427">
          <w:rPr>
            <w:rStyle w:val="Hipercze"/>
            <w:rFonts w:ascii="Cambria" w:hAnsi="Cambria"/>
            <w:noProof/>
          </w:rPr>
          <w:t>Lokalizacja miasta Giżycka na tle województwa oraz powiatu</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_Toc142324199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16</w:t>
        </w:r>
        <w:r w:rsidR="00957427" w:rsidRPr="00957427">
          <w:rPr>
            <w:rFonts w:ascii="Cambria" w:hAnsi="Cambria"/>
            <w:noProof/>
            <w:webHidden/>
          </w:rPr>
          <w:fldChar w:fldCharType="end"/>
        </w:r>
      </w:hyperlink>
    </w:p>
    <w:p w14:paraId="2E8C676D"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00" w:history="1">
        <w:r w:rsidR="00957427" w:rsidRPr="00957427">
          <w:rPr>
            <w:rStyle w:val="Hipercze"/>
            <w:rFonts w:ascii="Cambria" w:hAnsi="Cambria"/>
            <w:b/>
            <w:noProof/>
          </w:rPr>
          <w:t xml:space="preserve">Rysunek nr 3. </w:t>
        </w:r>
        <w:r w:rsidR="00957427" w:rsidRPr="00957427">
          <w:rPr>
            <w:rStyle w:val="Hipercze"/>
            <w:rFonts w:ascii="Cambria" w:hAnsi="Cambria"/>
            <w:noProof/>
          </w:rPr>
          <w:t>Lokalizacja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_Toc142324200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17</w:t>
        </w:r>
        <w:r w:rsidR="00957427" w:rsidRPr="00957427">
          <w:rPr>
            <w:rFonts w:ascii="Cambria" w:hAnsi="Cambria"/>
            <w:noProof/>
            <w:webHidden/>
          </w:rPr>
          <w:fldChar w:fldCharType="end"/>
        </w:r>
      </w:hyperlink>
    </w:p>
    <w:p w14:paraId="5B68944B"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01" w:history="1">
        <w:r w:rsidR="00957427" w:rsidRPr="00957427">
          <w:rPr>
            <w:rStyle w:val="Hipercze"/>
            <w:rFonts w:ascii="Cambria" w:hAnsi="Cambria"/>
            <w:b/>
            <w:noProof/>
          </w:rPr>
          <w:t xml:space="preserve">Rysunek nr 4. </w:t>
        </w:r>
        <w:r w:rsidR="00957427" w:rsidRPr="00957427">
          <w:rPr>
            <w:rStyle w:val="Hipercze"/>
            <w:rFonts w:ascii="Cambria" w:hAnsi="Cambria"/>
            <w:noProof/>
          </w:rPr>
          <w:t>Lokalizacja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_Toc142324201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18</w:t>
        </w:r>
        <w:r w:rsidR="00957427" w:rsidRPr="00957427">
          <w:rPr>
            <w:rFonts w:ascii="Cambria" w:hAnsi="Cambria"/>
            <w:noProof/>
            <w:webHidden/>
          </w:rPr>
          <w:fldChar w:fldCharType="end"/>
        </w:r>
      </w:hyperlink>
    </w:p>
    <w:p w14:paraId="560DD6F7"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02" w:history="1">
        <w:r w:rsidR="00957427" w:rsidRPr="00957427">
          <w:rPr>
            <w:rStyle w:val="Hipercze"/>
            <w:rFonts w:ascii="Cambria" w:hAnsi="Cambria"/>
            <w:b/>
            <w:noProof/>
          </w:rPr>
          <w:t xml:space="preserve">Rysunek nr 5. </w:t>
        </w:r>
        <w:r w:rsidR="00957427" w:rsidRPr="00957427">
          <w:rPr>
            <w:rStyle w:val="Hipercze"/>
            <w:rFonts w:ascii="Cambria" w:hAnsi="Cambria"/>
            <w:noProof/>
          </w:rPr>
          <w:t>Warunki klimatyczne miasta Giżycka - średnie temperatury i opady</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_Toc142324202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20</w:t>
        </w:r>
        <w:r w:rsidR="00957427" w:rsidRPr="00957427">
          <w:rPr>
            <w:rFonts w:ascii="Cambria" w:hAnsi="Cambria"/>
            <w:noProof/>
            <w:webHidden/>
          </w:rPr>
          <w:fldChar w:fldCharType="end"/>
        </w:r>
      </w:hyperlink>
    </w:p>
    <w:p w14:paraId="6BFC93C6"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03" w:history="1">
        <w:r w:rsidR="00957427" w:rsidRPr="00957427">
          <w:rPr>
            <w:rStyle w:val="Hipercze"/>
            <w:rFonts w:ascii="Cambria" w:hAnsi="Cambria"/>
            <w:b/>
            <w:noProof/>
          </w:rPr>
          <w:t xml:space="preserve">Rysunek nr 6. </w:t>
        </w:r>
        <w:r w:rsidR="00957427" w:rsidRPr="00957427">
          <w:rPr>
            <w:rStyle w:val="Hipercze"/>
            <w:rFonts w:ascii="Cambria" w:hAnsi="Cambria"/>
            <w:noProof/>
          </w:rPr>
          <w:t>Warunki klimatyczne miasta Giżycka - zachmurzenie, dni słoneczne i z opadami</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_Toc142324203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20</w:t>
        </w:r>
        <w:r w:rsidR="00957427" w:rsidRPr="00957427">
          <w:rPr>
            <w:rFonts w:ascii="Cambria" w:hAnsi="Cambria"/>
            <w:noProof/>
            <w:webHidden/>
          </w:rPr>
          <w:fldChar w:fldCharType="end"/>
        </w:r>
      </w:hyperlink>
    </w:p>
    <w:p w14:paraId="53BE0F29"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04" w:history="1">
        <w:r w:rsidR="00957427" w:rsidRPr="00957427">
          <w:rPr>
            <w:rStyle w:val="Hipercze"/>
            <w:rFonts w:ascii="Cambria" w:hAnsi="Cambria"/>
            <w:b/>
            <w:noProof/>
          </w:rPr>
          <w:t xml:space="preserve">Rysunek nr 7. </w:t>
        </w:r>
        <w:r w:rsidR="00957427" w:rsidRPr="00957427">
          <w:rPr>
            <w:rStyle w:val="Hipercze"/>
            <w:rFonts w:ascii="Cambria" w:hAnsi="Cambria"/>
            <w:noProof/>
          </w:rPr>
          <w:t>Warunki klimatyczne miasta Giżycka - ilości opadów</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_Toc142324204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20</w:t>
        </w:r>
        <w:r w:rsidR="00957427" w:rsidRPr="00957427">
          <w:rPr>
            <w:rFonts w:ascii="Cambria" w:hAnsi="Cambria"/>
            <w:noProof/>
            <w:webHidden/>
          </w:rPr>
          <w:fldChar w:fldCharType="end"/>
        </w:r>
      </w:hyperlink>
    </w:p>
    <w:p w14:paraId="3D587807"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05" w:history="1">
        <w:r w:rsidR="00957427" w:rsidRPr="00957427">
          <w:rPr>
            <w:rStyle w:val="Hipercze"/>
            <w:rFonts w:ascii="Cambria" w:hAnsi="Cambria"/>
            <w:b/>
            <w:noProof/>
          </w:rPr>
          <w:t xml:space="preserve">Rysunek nr 8. </w:t>
        </w:r>
        <w:r w:rsidR="00957427" w:rsidRPr="00957427">
          <w:rPr>
            <w:rStyle w:val="Hipercze"/>
            <w:rFonts w:ascii="Cambria" w:hAnsi="Cambria"/>
            <w:noProof/>
          </w:rPr>
          <w:t>Warunki klimatyczne miasta Giżycka - prędkość wiatru</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_Toc142324205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21</w:t>
        </w:r>
        <w:r w:rsidR="00957427" w:rsidRPr="00957427">
          <w:rPr>
            <w:rFonts w:ascii="Cambria" w:hAnsi="Cambria"/>
            <w:noProof/>
            <w:webHidden/>
          </w:rPr>
          <w:fldChar w:fldCharType="end"/>
        </w:r>
      </w:hyperlink>
    </w:p>
    <w:p w14:paraId="0601801C"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06" w:history="1">
        <w:r w:rsidR="00957427" w:rsidRPr="00957427">
          <w:rPr>
            <w:rStyle w:val="Hipercze"/>
            <w:rFonts w:ascii="Cambria" w:hAnsi="Cambria"/>
            <w:b/>
            <w:noProof/>
          </w:rPr>
          <w:t>Rysunek nr 9.</w:t>
        </w:r>
        <w:r w:rsidR="00957427" w:rsidRPr="00957427">
          <w:rPr>
            <w:rStyle w:val="Hipercze"/>
            <w:rFonts w:ascii="Cambria" w:hAnsi="Cambria"/>
            <w:noProof/>
          </w:rPr>
          <w:t xml:space="preserve"> Lokalizacja stacji pomiarowych w województwie warmińsko - mazurskim</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_Toc142324206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28</w:t>
        </w:r>
        <w:r w:rsidR="00957427" w:rsidRPr="00957427">
          <w:rPr>
            <w:rFonts w:ascii="Cambria" w:hAnsi="Cambria"/>
            <w:noProof/>
            <w:webHidden/>
          </w:rPr>
          <w:fldChar w:fldCharType="end"/>
        </w:r>
      </w:hyperlink>
    </w:p>
    <w:p w14:paraId="029C644E"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07" w:history="1">
        <w:r w:rsidR="00957427" w:rsidRPr="00957427">
          <w:rPr>
            <w:rStyle w:val="Hipercze"/>
            <w:rFonts w:ascii="Cambria" w:hAnsi="Cambria"/>
            <w:b/>
            <w:noProof/>
          </w:rPr>
          <w:t>Rysunek nr 10.</w:t>
        </w:r>
        <w:r w:rsidR="00957427" w:rsidRPr="00957427">
          <w:rPr>
            <w:rStyle w:val="Hipercze"/>
            <w:rFonts w:ascii="Cambria" w:hAnsi="Cambria"/>
            <w:noProof/>
          </w:rPr>
          <w:t xml:space="preserve"> Udziały źródeł emisji w poszczególnych zanieczyszczeniach powietrza w województwie warmińsko-mazurskim</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_Toc142324207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28</w:t>
        </w:r>
        <w:r w:rsidR="00957427" w:rsidRPr="00957427">
          <w:rPr>
            <w:rFonts w:ascii="Cambria" w:hAnsi="Cambria"/>
            <w:noProof/>
            <w:webHidden/>
          </w:rPr>
          <w:fldChar w:fldCharType="end"/>
        </w:r>
      </w:hyperlink>
    </w:p>
    <w:p w14:paraId="44C0A54E"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08" w:history="1">
        <w:r w:rsidR="00957427" w:rsidRPr="00957427">
          <w:rPr>
            <w:rStyle w:val="Hipercze"/>
            <w:rFonts w:ascii="Cambria" w:hAnsi="Cambria"/>
            <w:b/>
            <w:noProof/>
          </w:rPr>
          <w:t>Rysunek nr 11.</w:t>
        </w:r>
        <w:r w:rsidR="00957427" w:rsidRPr="00957427">
          <w:rPr>
            <w:rStyle w:val="Hipercze"/>
            <w:rFonts w:ascii="Cambria" w:hAnsi="Cambria"/>
            <w:noProof/>
          </w:rPr>
          <w:t xml:space="preserve"> Lokalizacja punktowych źródeł emisji SOX na obszarze województwa warmińsko –mazurskiego</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_Toc142324208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29</w:t>
        </w:r>
        <w:r w:rsidR="00957427" w:rsidRPr="00957427">
          <w:rPr>
            <w:rFonts w:ascii="Cambria" w:hAnsi="Cambria"/>
            <w:noProof/>
            <w:webHidden/>
          </w:rPr>
          <w:fldChar w:fldCharType="end"/>
        </w:r>
      </w:hyperlink>
    </w:p>
    <w:p w14:paraId="2D92782E"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09" w:history="1">
        <w:r w:rsidR="00957427" w:rsidRPr="00957427">
          <w:rPr>
            <w:rStyle w:val="Hipercze"/>
            <w:rFonts w:ascii="Cambria" w:hAnsi="Cambria"/>
            <w:b/>
            <w:noProof/>
          </w:rPr>
          <w:t>Rysunek nr 12.</w:t>
        </w:r>
        <w:r w:rsidR="00957427" w:rsidRPr="00957427">
          <w:rPr>
            <w:rStyle w:val="Hipercze"/>
            <w:rFonts w:ascii="Cambria" w:hAnsi="Cambria"/>
            <w:noProof/>
          </w:rPr>
          <w:t xml:space="preserve"> Lokalizacja punktowych źródeł emisji NOX na obszarze województwa warmińsko - mazurskiego</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_Toc142324209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29</w:t>
        </w:r>
        <w:r w:rsidR="00957427" w:rsidRPr="00957427">
          <w:rPr>
            <w:rFonts w:ascii="Cambria" w:hAnsi="Cambria"/>
            <w:noProof/>
            <w:webHidden/>
          </w:rPr>
          <w:fldChar w:fldCharType="end"/>
        </w:r>
      </w:hyperlink>
    </w:p>
    <w:p w14:paraId="67195B32"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10" w:history="1">
        <w:r w:rsidR="00957427" w:rsidRPr="00957427">
          <w:rPr>
            <w:rStyle w:val="Hipercze"/>
            <w:rFonts w:ascii="Cambria" w:hAnsi="Cambria"/>
            <w:b/>
            <w:noProof/>
          </w:rPr>
          <w:t>Rysunek nr 13.</w:t>
        </w:r>
        <w:r w:rsidR="00957427" w:rsidRPr="00957427">
          <w:rPr>
            <w:rStyle w:val="Hipercze"/>
            <w:rFonts w:ascii="Cambria" w:hAnsi="Cambria"/>
            <w:noProof/>
          </w:rPr>
          <w:t xml:space="preserve"> Lokalizacja punktowych źródeł emisji PM10 na obszarze województwa warmińsko - mazurskiego</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_Toc142324210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30</w:t>
        </w:r>
        <w:r w:rsidR="00957427" w:rsidRPr="00957427">
          <w:rPr>
            <w:rFonts w:ascii="Cambria" w:hAnsi="Cambria"/>
            <w:noProof/>
            <w:webHidden/>
          </w:rPr>
          <w:fldChar w:fldCharType="end"/>
        </w:r>
      </w:hyperlink>
    </w:p>
    <w:p w14:paraId="52CC68E0"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11" w:history="1">
        <w:r w:rsidR="00957427" w:rsidRPr="00957427">
          <w:rPr>
            <w:rStyle w:val="Hipercze"/>
            <w:rFonts w:ascii="Cambria" w:hAnsi="Cambria"/>
            <w:b/>
            <w:noProof/>
          </w:rPr>
          <w:t>Rysunek nr 14.</w:t>
        </w:r>
        <w:r w:rsidR="00957427" w:rsidRPr="00957427">
          <w:rPr>
            <w:rStyle w:val="Hipercze"/>
            <w:rFonts w:ascii="Cambria" w:hAnsi="Cambria"/>
            <w:noProof/>
          </w:rPr>
          <w:t xml:space="preserve"> Monitoring jakości powietrza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_Toc142324211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31</w:t>
        </w:r>
        <w:r w:rsidR="00957427" w:rsidRPr="00957427">
          <w:rPr>
            <w:rFonts w:ascii="Cambria" w:hAnsi="Cambria"/>
            <w:noProof/>
            <w:webHidden/>
          </w:rPr>
          <w:fldChar w:fldCharType="end"/>
        </w:r>
      </w:hyperlink>
    </w:p>
    <w:p w14:paraId="06E03FCE"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12" w:history="1">
        <w:r w:rsidR="00957427" w:rsidRPr="00957427">
          <w:rPr>
            <w:rStyle w:val="Hipercze"/>
            <w:rFonts w:ascii="Cambria" w:hAnsi="Cambria"/>
            <w:b/>
            <w:noProof/>
          </w:rPr>
          <w:t>Rysunek nr 15.</w:t>
        </w:r>
        <w:r w:rsidR="00957427" w:rsidRPr="00957427">
          <w:rPr>
            <w:rStyle w:val="Hipercze"/>
            <w:rFonts w:ascii="Cambria" w:hAnsi="Cambria"/>
            <w:noProof/>
          </w:rPr>
          <w:t xml:space="preserve"> Schemat dofinansowania „Programu Czyste Powietrze”</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_Toc142324212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33</w:t>
        </w:r>
        <w:r w:rsidR="00957427" w:rsidRPr="00957427">
          <w:rPr>
            <w:rFonts w:ascii="Cambria" w:hAnsi="Cambria"/>
            <w:noProof/>
            <w:webHidden/>
          </w:rPr>
          <w:fldChar w:fldCharType="end"/>
        </w:r>
      </w:hyperlink>
    </w:p>
    <w:p w14:paraId="63FC80EC"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13" w:history="1">
        <w:r w:rsidR="00957427" w:rsidRPr="00957427">
          <w:rPr>
            <w:rStyle w:val="Hipercze"/>
            <w:rFonts w:ascii="Cambria" w:hAnsi="Cambria"/>
            <w:b/>
            <w:noProof/>
          </w:rPr>
          <w:t xml:space="preserve">Rysunek nr 16. </w:t>
        </w:r>
        <w:r w:rsidR="00957427" w:rsidRPr="00957427">
          <w:rPr>
            <w:rStyle w:val="Hipercze"/>
            <w:rFonts w:ascii="Cambria" w:hAnsi="Cambria" w:cs="Verdana-Bold"/>
            <w:bCs/>
            <w:noProof/>
          </w:rPr>
          <w:t>Pomiar natężenia ruchu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_Toc142324213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40</w:t>
        </w:r>
        <w:r w:rsidR="00957427" w:rsidRPr="00957427">
          <w:rPr>
            <w:rFonts w:ascii="Cambria" w:hAnsi="Cambria"/>
            <w:noProof/>
            <w:webHidden/>
          </w:rPr>
          <w:fldChar w:fldCharType="end"/>
        </w:r>
      </w:hyperlink>
    </w:p>
    <w:p w14:paraId="68EADBB0"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14" w:history="1">
        <w:r w:rsidR="00957427" w:rsidRPr="00957427">
          <w:rPr>
            <w:rStyle w:val="Hipercze"/>
            <w:rFonts w:ascii="Cambria" w:hAnsi="Cambria"/>
            <w:b/>
            <w:noProof/>
          </w:rPr>
          <w:t xml:space="preserve">Rysunek nr 17. </w:t>
        </w:r>
        <w:r w:rsidR="00957427" w:rsidRPr="00957427">
          <w:rPr>
            <w:rStyle w:val="Hipercze"/>
            <w:rFonts w:ascii="Cambria" w:hAnsi="Cambria" w:cs="Verdana-Bold"/>
            <w:bCs/>
            <w:noProof/>
          </w:rPr>
          <w:t>Lokalizacja punktów pomiarowych hałasu komunikacyjnego w 2020 roku</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_Toc142324214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45</w:t>
        </w:r>
        <w:r w:rsidR="00957427" w:rsidRPr="00957427">
          <w:rPr>
            <w:rFonts w:ascii="Cambria" w:hAnsi="Cambria"/>
            <w:noProof/>
            <w:webHidden/>
          </w:rPr>
          <w:fldChar w:fldCharType="end"/>
        </w:r>
      </w:hyperlink>
    </w:p>
    <w:p w14:paraId="14FAD5BE"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15" w:history="1">
        <w:r w:rsidR="00957427" w:rsidRPr="00957427">
          <w:rPr>
            <w:rStyle w:val="Hipercze"/>
            <w:rFonts w:ascii="Cambria" w:hAnsi="Cambria"/>
            <w:b/>
            <w:noProof/>
          </w:rPr>
          <w:t xml:space="preserve">Rysunek nr 18. </w:t>
        </w:r>
        <w:r w:rsidR="00957427" w:rsidRPr="00957427">
          <w:rPr>
            <w:rStyle w:val="Hipercze"/>
            <w:rFonts w:ascii="Cambria" w:hAnsi="Cambria" w:cs="Verdana-Bold"/>
            <w:bCs/>
            <w:noProof/>
          </w:rPr>
          <w:t>Lokalizacja analizowanych odcinków dróg krajowych w odniesieniu do granic administracyjnych powiatu giżyckiego</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_Toc142324215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46</w:t>
        </w:r>
        <w:r w:rsidR="00957427" w:rsidRPr="00957427">
          <w:rPr>
            <w:rFonts w:ascii="Cambria" w:hAnsi="Cambria"/>
            <w:noProof/>
            <w:webHidden/>
          </w:rPr>
          <w:fldChar w:fldCharType="end"/>
        </w:r>
      </w:hyperlink>
    </w:p>
    <w:p w14:paraId="75E69597"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16" w:history="1">
        <w:r w:rsidR="00957427" w:rsidRPr="00957427">
          <w:rPr>
            <w:rStyle w:val="Hipercze"/>
            <w:rFonts w:ascii="Cambria" w:hAnsi="Cambria"/>
            <w:b/>
            <w:noProof/>
          </w:rPr>
          <w:t xml:space="preserve">Rysunek nr 19. </w:t>
        </w:r>
        <w:r w:rsidR="00957427" w:rsidRPr="00957427">
          <w:rPr>
            <w:rStyle w:val="Hipercze"/>
            <w:rFonts w:ascii="Cambria" w:hAnsi="Cambria"/>
            <w:noProof/>
          </w:rPr>
          <w:t>Lokalizacja miasta Giżycka względem stacji bazowych telefonii komórkowej i nadajników DVB-T oraz wyniki pomiarów PEM</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_Toc142324216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50</w:t>
        </w:r>
        <w:r w:rsidR="00957427" w:rsidRPr="00957427">
          <w:rPr>
            <w:rFonts w:ascii="Cambria" w:hAnsi="Cambria"/>
            <w:noProof/>
            <w:webHidden/>
          </w:rPr>
          <w:fldChar w:fldCharType="end"/>
        </w:r>
      </w:hyperlink>
    </w:p>
    <w:p w14:paraId="2A05AB35"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17" w:history="1">
        <w:r w:rsidR="00957427" w:rsidRPr="00957427">
          <w:rPr>
            <w:rStyle w:val="Hipercze"/>
            <w:rFonts w:ascii="Cambria" w:hAnsi="Cambria"/>
            <w:b/>
            <w:noProof/>
          </w:rPr>
          <w:t xml:space="preserve">Rysunek nr 20. </w:t>
        </w:r>
        <w:r w:rsidR="00957427" w:rsidRPr="00957427">
          <w:rPr>
            <w:rStyle w:val="Hipercze"/>
            <w:rFonts w:ascii="Cambria" w:hAnsi="Cambria" w:cs="Arial"/>
            <w:noProof/>
          </w:rPr>
          <w:t>Województwo warmińsko-mazurskie na tle regionów wodnych</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_Toc142324217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51</w:t>
        </w:r>
        <w:r w:rsidR="00957427" w:rsidRPr="00957427">
          <w:rPr>
            <w:rFonts w:ascii="Cambria" w:hAnsi="Cambria"/>
            <w:noProof/>
            <w:webHidden/>
          </w:rPr>
          <w:fldChar w:fldCharType="end"/>
        </w:r>
      </w:hyperlink>
    </w:p>
    <w:p w14:paraId="3685D2B7"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18" w:history="1">
        <w:r w:rsidR="00957427" w:rsidRPr="00957427">
          <w:rPr>
            <w:rStyle w:val="Hipercze"/>
            <w:rFonts w:ascii="Cambria" w:hAnsi="Cambria"/>
            <w:b/>
            <w:noProof/>
          </w:rPr>
          <w:t xml:space="preserve">Rysunek nr 21. </w:t>
        </w:r>
        <w:r w:rsidR="00957427" w:rsidRPr="00957427">
          <w:rPr>
            <w:rStyle w:val="Hipercze"/>
            <w:rFonts w:ascii="Cambria" w:hAnsi="Cambria" w:cs="Arial"/>
            <w:noProof/>
          </w:rPr>
          <w:t>Cieki powierzchniowe, zbiorniki wodne i działy wodne</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_Toc142324218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52</w:t>
        </w:r>
        <w:r w:rsidR="00957427" w:rsidRPr="00957427">
          <w:rPr>
            <w:rFonts w:ascii="Cambria" w:hAnsi="Cambria"/>
            <w:noProof/>
            <w:webHidden/>
          </w:rPr>
          <w:fldChar w:fldCharType="end"/>
        </w:r>
      </w:hyperlink>
    </w:p>
    <w:p w14:paraId="46F194BD"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19" w:history="1">
        <w:r w:rsidR="00957427" w:rsidRPr="00957427">
          <w:rPr>
            <w:rStyle w:val="Hipercze"/>
            <w:rFonts w:ascii="Cambria" w:hAnsi="Cambria"/>
            <w:b/>
            <w:noProof/>
          </w:rPr>
          <w:t xml:space="preserve">Rysunek nr 22. </w:t>
        </w:r>
        <w:r w:rsidR="00957427" w:rsidRPr="00957427">
          <w:rPr>
            <w:rStyle w:val="Hipercze"/>
            <w:rFonts w:ascii="Cambria" w:hAnsi="Cambria" w:cs="Verdana-Bold"/>
            <w:bCs/>
            <w:noProof/>
          </w:rPr>
          <w:t>Lokalizacja miasta Giżycka względem GUPW - Główne Użytkowe Poziomy Wodonośne</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_Toc142324219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53</w:t>
        </w:r>
        <w:r w:rsidR="00957427" w:rsidRPr="00957427">
          <w:rPr>
            <w:rFonts w:ascii="Cambria" w:hAnsi="Cambria"/>
            <w:noProof/>
            <w:webHidden/>
          </w:rPr>
          <w:fldChar w:fldCharType="end"/>
        </w:r>
      </w:hyperlink>
    </w:p>
    <w:p w14:paraId="3CE403D5"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20" w:history="1">
        <w:r w:rsidR="00957427" w:rsidRPr="00957427">
          <w:rPr>
            <w:rStyle w:val="Hipercze"/>
            <w:rFonts w:ascii="Cambria" w:hAnsi="Cambria"/>
            <w:b/>
            <w:noProof/>
          </w:rPr>
          <w:t xml:space="preserve">Rysunek nr 23. </w:t>
        </w:r>
        <w:r w:rsidR="00957427" w:rsidRPr="00957427">
          <w:rPr>
            <w:rStyle w:val="Hipercze"/>
            <w:rFonts w:ascii="Cambria" w:hAnsi="Cambria"/>
            <w:bCs/>
            <w:noProof/>
          </w:rPr>
          <w:t>Mapa GZWP zlokalizowanych na obszarze województwa warmińsko-mazurskiego</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_Toc142324220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54</w:t>
        </w:r>
        <w:r w:rsidR="00957427" w:rsidRPr="00957427">
          <w:rPr>
            <w:rFonts w:ascii="Cambria" w:hAnsi="Cambria"/>
            <w:noProof/>
            <w:webHidden/>
          </w:rPr>
          <w:fldChar w:fldCharType="end"/>
        </w:r>
      </w:hyperlink>
    </w:p>
    <w:p w14:paraId="1273CECF"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21" w:history="1">
        <w:r w:rsidR="00957427" w:rsidRPr="00957427">
          <w:rPr>
            <w:rStyle w:val="Hipercze"/>
            <w:rFonts w:ascii="Cambria" w:hAnsi="Cambria"/>
            <w:b/>
            <w:noProof/>
          </w:rPr>
          <w:t xml:space="preserve">Rysunek nr 24. </w:t>
        </w:r>
        <w:r w:rsidR="00957427" w:rsidRPr="00957427">
          <w:rPr>
            <w:rStyle w:val="Hipercze"/>
            <w:rFonts w:ascii="Cambria" w:hAnsi="Cambria" w:cs="Verdana-Bold"/>
            <w:bCs/>
            <w:noProof/>
          </w:rPr>
          <w:t>Lokalizacja miasta Giżycka względem GZWP</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_Toc142324221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55</w:t>
        </w:r>
        <w:r w:rsidR="00957427" w:rsidRPr="00957427">
          <w:rPr>
            <w:rFonts w:ascii="Cambria" w:hAnsi="Cambria"/>
            <w:noProof/>
            <w:webHidden/>
          </w:rPr>
          <w:fldChar w:fldCharType="end"/>
        </w:r>
      </w:hyperlink>
    </w:p>
    <w:p w14:paraId="7FD19929"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22" w:history="1">
        <w:r w:rsidR="00957427" w:rsidRPr="00957427">
          <w:rPr>
            <w:rStyle w:val="Hipercze"/>
            <w:rFonts w:ascii="Cambria" w:hAnsi="Cambria"/>
            <w:b/>
            <w:noProof/>
          </w:rPr>
          <w:t xml:space="preserve">Rysunek nr 25. </w:t>
        </w:r>
        <w:r w:rsidR="00957427" w:rsidRPr="00957427">
          <w:rPr>
            <w:rStyle w:val="Hipercze"/>
            <w:rFonts w:ascii="Cambria" w:hAnsi="Cambria" w:cs="Verdana-Bold"/>
            <w:bCs/>
            <w:noProof/>
          </w:rPr>
          <w:t>Charakterystyka JCWPd na terenie miasta Giżycka - JCWPd 21</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_Toc142324222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57</w:t>
        </w:r>
        <w:r w:rsidR="00957427" w:rsidRPr="00957427">
          <w:rPr>
            <w:rFonts w:ascii="Cambria" w:hAnsi="Cambria"/>
            <w:noProof/>
            <w:webHidden/>
          </w:rPr>
          <w:fldChar w:fldCharType="end"/>
        </w:r>
      </w:hyperlink>
    </w:p>
    <w:p w14:paraId="26EDC26A"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23" w:history="1">
        <w:r w:rsidR="00957427" w:rsidRPr="00957427">
          <w:rPr>
            <w:rStyle w:val="Hipercze"/>
            <w:rFonts w:ascii="Cambria" w:hAnsi="Cambria"/>
            <w:b/>
            <w:noProof/>
          </w:rPr>
          <w:t xml:space="preserve">Rysunek nr 26. </w:t>
        </w:r>
        <w:r w:rsidR="00957427" w:rsidRPr="00957427">
          <w:rPr>
            <w:rStyle w:val="Hipercze"/>
            <w:rFonts w:ascii="Cambria" w:hAnsi="Cambria" w:cs="Verdana-Bold"/>
            <w:bCs/>
            <w:noProof/>
          </w:rPr>
          <w:t>Charakterystyka JCWPd na terenie miasta Giżycka - JCWPd 31</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_Toc142324223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58</w:t>
        </w:r>
        <w:r w:rsidR="00957427" w:rsidRPr="00957427">
          <w:rPr>
            <w:rFonts w:ascii="Cambria" w:hAnsi="Cambria"/>
            <w:noProof/>
            <w:webHidden/>
          </w:rPr>
          <w:fldChar w:fldCharType="end"/>
        </w:r>
      </w:hyperlink>
    </w:p>
    <w:p w14:paraId="0A48348D"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24" w:history="1">
        <w:r w:rsidR="00957427" w:rsidRPr="00957427">
          <w:rPr>
            <w:rStyle w:val="Hipercze"/>
            <w:rFonts w:ascii="Cambria" w:hAnsi="Cambria"/>
            <w:b/>
            <w:noProof/>
          </w:rPr>
          <w:t xml:space="preserve">Rysunek nr 27. </w:t>
        </w:r>
        <w:r w:rsidR="00957427" w:rsidRPr="00957427">
          <w:rPr>
            <w:rStyle w:val="Hipercze"/>
            <w:rFonts w:ascii="Cambria" w:hAnsi="Cambria" w:cs="Verdana-Bold"/>
            <w:bCs/>
            <w:noProof/>
          </w:rPr>
          <w:t>Lokalizacja miasta Giżycka pod względem JCWP</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_Toc142324224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62</w:t>
        </w:r>
        <w:r w:rsidR="00957427" w:rsidRPr="00957427">
          <w:rPr>
            <w:rFonts w:ascii="Cambria" w:hAnsi="Cambria"/>
            <w:noProof/>
            <w:webHidden/>
          </w:rPr>
          <w:fldChar w:fldCharType="end"/>
        </w:r>
      </w:hyperlink>
    </w:p>
    <w:p w14:paraId="0F14C91C"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25" w:history="1">
        <w:r w:rsidR="00957427" w:rsidRPr="00957427">
          <w:rPr>
            <w:rStyle w:val="Hipercze"/>
            <w:rFonts w:ascii="Cambria" w:hAnsi="Cambria"/>
            <w:b/>
            <w:noProof/>
          </w:rPr>
          <w:t xml:space="preserve">Rysunek nr 28. </w:t>
        </w:r>
        <w:r w:rsidR="00957427" w:rsidRPr="00957427">
          <w:rPr>
            <w:rStyle w:val="Hipercze"/>
            <w:rFonts w:ascii="Cambria" w:hAnsi="Cambria" w:cs="Verdana-Bold"/>
            <w:bCs/>
            <w:noProof/>
          </w:rPr>
          <w:t>Schemat sieci wodociągowej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_Toc142324225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70</w:t>
        </w:r>
        <w:r w:rsidR="00957427" w:rsidRPr="00957427">
          <w:rPr>
            <w:rFonts w:ascii="Cambria" w:hAnsi="Cambria"/>
            <w:noProof/>
            <w:webHidden/>
          </w:rPr>
          <w:fldChar w:fldCharType="end"/>
        </w:r>
      </w:hyperlink>
    </w:p>
    <w:p w14:paraId="2B740061"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26" w:history="1">
        <w:r w:rsidR="00957427" w:rsidRPr="00957427">
          <w:rPr>
            <w:rStyle w:val="Hipercze"/>
            <w:rFonts w:ascii="Cambria" w:hAnsi="Cambria"/>
            <w:b/>
            <w:noProof/>
          </w:rPr>
          <w:t xml:space="preserve">Rysunek nr 29. </w:t>
        </w:r>
        <w:r w:rsidR="00957427" w:rsidRPr="00957427">
          <w:rPr>
            <w:rStyle w:val="Hipercze"/>
            <w:rFonts w:ascii="Cambria" w:hAnsi="Cambria" w:cs="Verdana-Bold"/>
            <w:bCs/>
            <w:noProof/>
          </w:rPr>
          <w:t>Schemat sieci kanalizacji sanitarnej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_Toc142324226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72</w:t>
        </w:r>
        <w:r w:rsidR="00957427" w:rsidRPr="00957427">
          <w:rPr>
            <w:rFonts w:ascii="Cambria" w:hAnsi="Cambria"/>
            <w:noProof/>
            <w:webHidden/>
          </w:rPr>
          <w:fldChar w:fldCharType="end"/>
        </w:r>
      </w:hyperlink>
    </w:p>
    <w:p w14:paraId="1C3F4E79"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27" w:history="1">
        <w:r w:rsidR="00957427" w:rsidRPr="00957427">
          <w:rPr>
            <w:rStyle w:val="Hipercze"/>
            <w:rFonts w:ascii="Cambria" w:hAnsi="Cambria"/>
            <w:b/>
            <w:noProof/>
          </w:rPr>
          <w:t>Rysunek nr 30.</w:t>
        </w:r>
        <w:r w:rsidR="00957427" w:rsidRPr="00957427">
          <w:rPr>
            <w:rStyle w:val="Hipercze"/>
            <w:rFonts w:ascii="Cambria" w:hAnsi="Cambria"/>
            <w:noProof/>
          </w:rPr>
          <w:t xml:space="preserve"> Obszar i granice aglomeracji Giżycko</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_Toc142324227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75</w:t>
        </w:r>
        <w:r w:rsidR="00957427" w:rsidRPr="00957427">
          <w:rPr>
            <w:rFonts w:ascii="Cambria" w:hAnsi="Cambria"/>
            <w:noProof/>
            <w:webHidden/>
          </w:rPr>
          <w:fldChar w:fldCharType="end"/>
        </w:r>
      </w:hyperlink>
    </w:p>
    <w:p w14:paraId="43B24B81"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28" w:history="1">
        <w:r w:rsidR="00957427" w:rsidRPr="00957427">
          <w:rPr>
            <w:rStyle w:val="Hipercze"/>
            <w:rFonts w:ascii="Cambria" w:hAnsi="Cambria"/>
            <w:b/>
            <w:noProof/>
          </w:rPr>
          <w:t>Rysunek nr 31.</w:t>
        </w:r>
        <w:r w:rsidR="00957427" w:rsidRPr="00957427">
          <w:rPr>
            <w:rStyle w:val="Hipercze"/>
            <w:rFonts w:ascii="Cambria" w:hAnsi="Cambria"/>
            <w:noProof/>
          </w:rPr>
          <w:t xml:space="preserve"> Położenie miasta Giżycka na tle szkicu geologicznego regionu</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_Toc142324228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78</w:t>
        </w:r>
        <w:r w:rsidR="00957427" w:rsidRPr="00957427">
          <w:rPr>
            <w:rFonts w:ascii="Cambria" w:hAnsi="Cambria"/>
            <w:noProof/>
            <w:webHidden/>
          </w:rPr>
          <w:fldChar w:fldCharType="end"/>
        </w:r>
      </w:hyperlink>
    </w:p>
    <w:p w14:paraId="2A075BA5"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29" w:history="1">
        <w:r w:rsidR="00957427" w:rsidRPr="00957427">
          <w:rPr>
            <w:rStyle w:val="Hipercze"/>
            <w:rFonts w:ascii="Cambria" w:hAnsi="Cambria"/>
            <w:b/>
            <w:noProof/>
          </w:rPr>
          <w:t xml:space="preserve">Rysunek nr 32. </w:t>
        </w:r>
        <w:r w:rsidR="00957427" w:rsidRPr="00957427">
          <w:rPr>
            <w:rStyle w:val="Hipercze"/>
            <w:rFonts w:ascii="Cambria" w:hAnsi="Cambria" w:cs="Verdana-Bold"/>
            <w:bCs/>
            <w:noProof/>
          </w:rPr>
          <w:t>Złoża, tereny i obszary górnicze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_Toc142324229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79</w:t>
        </w:r>
        <w:r w:rsidR="00957427" w:rsidRPr="00957427">
          <w:rPr>
            <w:rFonts w:ascii="Cambria" w:hAnsi="Cambria"/>
            <w:noProof/>
            <w:webHidden/>
          </w:rPr>
          <w:fldChar w:fldCharType="end"/>
        </w:r>
      </w:hyperlink>
    </w:p>
    <w:p w14:paraId="7753A33A"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30" w:history="1">
        <w:r w:rsidR="00957427" w:rsidRPr="00957427">
          <w:rPr>
            <w:rStyle w:val="Hipercze"/>
            <w:rFonts w:ascii="Cambria" w:hAnsi="Cambria"/>
            <w:b/>
            <w:noProof/>
          </w:rPr>
          <w:t xml:space="preserve">Rysunek nr 33. </w:t>
        </w:r>
        <w:r w:rsidR="00957427" w:rsidRPr="00957427">
          <w:rPr>
            <w:rStyle w:val="Hipercze"/>
            <w:rFonts w:ascii="Cambria" w:hAnsi="Cambria"/>
            <w:noProof/>
          </w:rPr>
          <w:t>Mapa zasobności gleb</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_Toc142324230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81</w:t>
        </w:r>
        <w:r w:rsidR="00957427" w:rsidRPr="00957427">
          <w:rPr>
            <w:rFonts w:ascii="Cambria" w:hAnsi="Cambria"/>
            <w:noProof/>
            <w:webHidden/>
          </w:rPr>
          <w:fldChar w:fldCharType="end"/>
        </w:r>
      </w:hyperlink>
    </w:p>
    <w:p w14:paraId="5EA9E38D"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31" w:history="1">
        <w:r w:rsidR="00957427" w:rsidRPr="00957427">
          <w:rPr>
            <w:rStyle w:val="Hipercze"/>
            <w:rFonts w:ascii="Cambria" w:hAnsi="Cambria"/>
            <w:b/>
            <w:noProof/>
          </w:rPr>
          <w:t xml:space="preserve">Rysunek nr 34. </w:t>
        </w:r>
        <w:r w:rsidR="00957427" w:rsidRPr="00957427">
          <w:rPr>
            <w:rStyle w:val="Hipercze"/>
            <w:rFonts w:ascii="Cambria" w:hAnsi="Cambria"/>
            <w:noProof/>
          </w:rPr>
          <w:t>Skład morfologiczny odpadów komunalnych wytworzonych w małych miastach, tj. miastach liczących poniżej 50 tys. Mieszkańców</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_Toc142324231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82</w:t>
        </w:r>
        <w:r w:rsidR="00957427" w:rsidRPr="00957427">
          <w:rPr>
            <w:rFonts w:ascii="Cambria" w:hAnsi="Cambria"/>
            <w:noProof/>
            <w:webHidden/>
          </w:rPr>
          <w:fldChar w:fldCharType="end"/>
        </w:r>
      </w:hyperlink>
    </w:p>
    <w:p w14:paraId="368B7F40"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32" w:history="1">
        <w:r w:rsidR="00957427" w:rsidRPr="00957427">
          <w:rPr>
            <w:rStyle w:val="Hipercze"/>
            <w:rFonts w:ascii="Cambria" w:hAnsi="Cambria"/>
            <w:b/>
            <w:noProof/>
          </w:rPr>
          <w:t xml:space="preserve">Rysunek nr 35. </w:t>
        </w:r>
        <w:r w:rsidR="00957427" w:rsidRPr="00957427">
          <w:rPr>
            <w:rStyle w:val="Hipercze"/>
            <w:rFonts w:ascii="Cambria" w:hAnsi="Cambria"/>
            <w:noProof/>
          </w:rPr>
          <w:t>Skład morfologiczny odpadów komunalnych wytworzonych na terenach wiejskich</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_Toc142324232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83</w:t>
        </w:r>
        <w:r w:rsidR="00957427" w:rsidRPr="00957427">
          <w:rPr>
            <w:rFonts w:ascii="Cambria" w:hAnsi="Cambria"/>
            <w:noProof/>
            <w:webHidden/>
          </w:rPr>
          <w:fldChar w:fldCharType="end"/>
        </w:r>
      </w:hyperlink>
    </w:p>
    <w:p w14:paraId="209D8ABA"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33" w:history="1">
        <w:r w:rsidR="00957427" w:rsidRPr="00957427">
          <w:rPr>
            <w:rStyle w:val="Hipercze"/>
            <w:rFonts w:ascii="Cambria" w:hAnsi="Cambria"/>
            <w:b/>
            <w:noProof/>
          </w:rPr>
          <w:t xml:space="preserve">Rysunek nr 36. </w:t>
        </w:r>
        <w:r w:rsidR="00957427" w:rsidRPr="00957427">
          <w:rPr>
            <w:rStyle w:val="Hipercze"/>
            <w:rFonts w:ascii="Cambria" w:hAnsi="Cambria"/>
            <w:noProof/>
          </w:rPr>
          <w:t>Zestawienie wytworzonych odpadów komunalnych w latach 2014 - 2022 w Mg</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_Toc142324233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86</w:t>
        </w:r>
        <w:r w:rsidR="00957427" w:rsidRPr="00957427">
          <w:rPr>
            <w:rFonts w:ascii="Cambria" w:hAnsi="Cambria"/>
            <w:noProof/>
            <w:webHidden/>
          </w:rPr>
          <w:fldChar w:fldCharType="end"/>
        </w:r>
      </w:hyperlink>
    </w:p>
    <w:p w14:paraId="56DFB831"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34" w:history="1">
        <w:r w:rsidR="00957427" w:rsidRPr="00957427">
          <w:rPr>
            <w:rStyle w:val="Hipercze"/>
            <w:rFonts w:ascii="Cambria" w:hAnsi="Cambria"/>
            <w:b/>
            <w:noProof/>
          </w:rPr>
          <w:t xml:space="preserve">Rysunek nr 37. </w:t>
        </w:r>
        <w:r w:rsidR="00957427" w:rsidRPr="00957427">
          <w:rPr>
            <w:rStyle w:val="Hipercze"/>
            <w:rFonts w:ascii="Cambria" w:hAnsi="Cambria"/>
            <w:noProof/>
          </w:rPr>
          <w:t>Poziomy recyklingu i przygotowania do ponownego użycia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_Toc142324234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86</w:t>
        </w:r>
        <w:r w:rsidR="00957427" w:rsidRPr="00957427">
          <w:rPr>
            <w:rFonts w:ascii="Cambria" w:hAnsi="Cambria"/>
            <w:noProof/>
            <w:webHidden/>
          </w:rPr>
          <w:fldChar w:fldCharType="end"/>
        </w:r>
      </w:hyperlink>
    </w:p>
    <w:p w14:paraId="5FAA1999"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35" w:history="1">
        <w:r w:rsidR="00957427" w:rsidRPr="00957427">
          <w:rPr>
            <w:rStyle w:val="Hipercze"/>
            <w:rFonts w:ascii="Cambria" w:hAnsi="Cambria"/>
            <w:b/>
            <w:noProof/>
          </w:rPr>
          <w:t xml:space="preserve">Rysunek nr 38. </w:t>
        </w:r>
        <w:r w:rsidR="00957427" w:rsidRPr="00957427">
          <w:rPr>
            <w:rStyle w:val="Hipercze"/>
            <w:rFonts w:ascii="Cambria" w:hAnsi="Cambria"/>
            <w:noProof/>
          </w:rPr>
          <w:t>Poziomy ograniczenia masy odpadów komunalnych ulegających biodegradacji przekazywanych do składowania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_Toc142324235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86</w:t>
        </w:r>
        <w:r w:rsidR="00957427" w:rsidRPr="00957427">
          <w:rPr>
            <w:rFonts w:ascii="Cambria" w:hAnsi="Cambria"/>
            <w:noProof/>
            <w:webHidden/>
          </w:rPr>
          <w:fldChar w:fldCharType="end"/>
        </w:r>
      </w:hyperlink>
    </w:p>
    <w:p w14:paraId="1BA4EEB5"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36" w:history="1">
        <w:r w:rsidR="00957427" w:rsidRPr="00957427">
          <w:rPr>
            <w:rStyle w:val="Hipercze"/>
            <w:rFonts w:ascii="Cambria" w:hAnsi="Cambria"/>
            <w:b/>
            <w:noProof/>
          </w:rPr>
          <w:t>Rysunek nr 39.</w:t>
        </w:r>
        <w:r w:rsidR="00957427" w:rsidRPr="00957427">
          <w:rPr>
            <w:rStyle w:val="Hipercze"/>
            <w:rFonts w:ascii="Cambria" w:hAnsi="Cambria" w:cs="Times New Roman,Bold"/>
            <w:b/>
            <w:bCs/>
            <w:noProof/>
          </w:rPr>
          <w:t xml:space="preserve"> </w:t>
        </w:r>
        <w:r w:rsidR="00957427" w:rsidRPr="00957427">
          <w:rPr>
            <w:rStyle w:val="Hipercze"/>
            <w:rFonts w:ascii="Cambria" w:hAnsi="Cambria"/>
            <w:noProof/>
          </w:rPr>
          <w:t>Potencjalna roślinność naturalna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_Toc142324236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89</w:t>
        </w:r>
        <w:r w:rsidR="00957427" w:rsidRPr="00957427">
          <w:rPr>
            <w:rFonts w:ascii="Cambria" w:hAnsi="Cambria"/>
            <w:noProof/>
            <w:webHidden/>
          </w:rPr>
          <w:fldChar w:fldCharType="end"/>
        </w:r>
      </w:hyperlink>
    </w:p>
    <w:p w14:paraId="21664D5A"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37" w:history="1">
        <w:r w:rsidR="00957427" w:rsidRPr="00957427">
          <w:rPr>
            <w:rStyle w:val="Hipercze"/>
            <w:rFonts w:ascii="Cambria" w:hAnsi="Cambria"/>
            <w:b/>
            <w:noProof/>
          </w:rPr>
          <w:t xml:space="preserve">Rysunek nr 40. </w:t>
        </w:r>
        <w:r w:rsidR="00957427" w:rsidRPr="00957427">
          <w:rPr>
            <w:rStyle w:val="Hipercze"/>
            <w:rFonts w:ascii="Cambria" w:hAnsi="Cambria"/>
            <w:noProof/>
          </w:rPr>
          <w:t>Lokalizacja miasta Giżycka na tle obszarów chronionych</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_Toc142324237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94</w:t>
        </w:r>
        <w:r w:rsidR="00957427" w:rsidRPr="00957427">
          <w:rPr>
            <w:rFonts w:ascii="Cambria" w:hAnsi="Cambria"/>
            <w:noProof/>
            <w:webHidden/>
          </w:rPr>
          <w:fldChar w:fldCharType="end"/>
        </w:r>
      </w:hyperlink>
    </w:p>
    <w:p w14:paraId="6CB246FD"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38" w:history="1">
        <w:r w:rsidR="00957427" w:rsidRPr="00957427">
          <w:rPr>
            <w:rStyle w:val="Hipercze"/>
            <w:rFonts w:ascii="Cambria" w:hAnsi="Cambria"/>
            <w:b/>
            <w:noProof/>
          </w:rPr>
          <w:t xml:space="preserve">Rysunek nr 41. </w:t>
        </w:r>
        <w:r w:rsidR="00957427" w:rsidRPr="00957427">
          <w:rPr>
            <w:rStyle w:val="Hipercze"/>
            <w:rFonts w:ascii="Cambria" w:hAnsi="Cambria"/>
            <w:noProof/>
          </w:rPr>
          <w:t>Zestawienie pomników przyrody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_Toc142324238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97</w:t>
        </w:r>
        <w:r w:rsidR="00957427" w:rsidRPr="00957427">
          <w:rPr>
            <w:rFonts w:ascii="Cambria" w:hAnsi="Cambria"/>
            <w:noProof/>
            <w:webHidden/>
          </w:rPr>
          <w:fldChar w:fldCharType="end"/>
        </w:r>
      </w:hyperlink>
    </w:p>
    <w:p w14:paraId="0E5A5B30"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39" w:history="1">
        <w:r w:rsidR="00957427" w:rsidRPr="00957427">
          <w:rPr>
            <w:rStyle w:val="Hipercze"/>
            <w:rFonts w:ascii="Cambria" w:hAnsi="Cambria"/>
            <w:b/>
            <w:noProof/>
          </w:rPr>
          <w:t xml:space="preserve">Rysunek nr 42. </w:t>
        </w:r>
        <w:r w:rsidR="00957427" w:rsidRPr="00957427">
          <w:rPr>
            <w:rStyle w:val="Hipercze"/>
            <w:rFonts w:ascii="Cambria" w:hAnsi="Cambria"/>
            <w:noProof/>
          </w:rPr>
          <w:t>Lokalizacja miasta Giżycka na tle korytarzy ekologicznych</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_Toc142324239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100</w:t>
        </w:r>
        <w:r w:rsidR="00957427" w:rsidRPr="00957427">
          <w:rPr>
            <w:rFonts w:ascii="Cambria" w:hAnsi="Cambria"/>
            <w:noProof/>
            <w:webHidden/>
          </w:rPr>
          <w:fldChar w:fldCharType="end"/>
        </w:r>
      </w:hyperlink>
    </w:p>
    <w:p w14:paraId="3B68FCE8"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40" w:history="1">
        <w:r w:rsidR="00957427" w:rsidRPr="00957427">
          <w:rPr>
            <w:rStyle w:val="Hipercze"/>
            <w:rFonts w:ascii="Cambria" w:hAnsi="Cambria"/>
            <w:b/>
            <w:noProof/>
          </w:rPr>
          <w:t xml:space="preserve">Rysunek nr 43. </w:t>
        </w:r>
        <w:r w:rsidR="00957427" w:rsidRPr="00957427">
          <w:rPr>
            <w:rStyle w:val="Hipercze"/>
            <w:rFonts w:ascii="Cambria" w:hAnsi="Cambria"/>
            <w:noProof/>
          </w:rPr>
          <w:t>Mapa klas zagrożenia suszą rolniczą na terenie województwa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_Toc142324240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103</w:t>
        </w:r>
        <w:r w:rsidR="00957427" w:rsidRPr="00957427">
          <w:rPr>
            <w:rFonts w:ascii="Cambria" w:hAnsi="Cambria"/>
            <w:noProof/>
            <w:webHidden/>
          </w:rPr>
          <w:fldChar w:fldCharType="end"/>
        </w:r>
      </w:hyperlink>
    </w:p>
    <w:p w14:paraId="45BB1A29"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41" w:history="1">
        <w:r w:rsidR="00957427" w:rsidRPr="00957427">
          <w:rPr>
            <w:rStyle w:val="Hipercze"/>
            <w:rFonts w:ascii="Cambria" w:hAnsi="Cambria"/>
            <w:b/>
            <w:noProof/>
          </w:rPr>
          <w:t xml:space="preserve">Rysunek nr 44. </w:t>
        </w:r>
        <w:r w:rsidR="00957427" w:rsidRPr="00957427">
          <w:rPr>
            <w:rStyle w:val="Hipercze"/>
            <w:rFonts w:ascii="Cambria" w:hAnsi="Cambria"/>
            <w:noProof/>
          </w:rPr>
          <w:t>Mapa klas zagrożenia suszą hydrologiczną na terenie województwa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_Toc142324241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103</w:t>
        </w:r>
        <w:r w:rsidR="00957427" w:rsidRPr="00957427">
          <w:rPr>
            <w:rFonts w:ascii="Cambria" w:hAnsi="Cambria"/>
            <w:noProof/>
            <w:webHidden/>
          </w:rPr>
          <w:fldChar w:fldCharType="end"/>
        </w:r>
      </w:hyperlink>
    </w:p>
    <w:p w14:paraId="35E7747B"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42" w:history="1">
        <w:r w:rsidR="00957427" w:rsidRPr="00957427">
          <w:rPr>
            <w:rStyle w:val="Hipercze"/>
            <w:rFonts w:ascii="Cambria" w:hAnsi="Cambria"/>
            <w:b/>
            <w:noProof/>
          </w:rPr>
          <w:t xml:space="preserve">Rysunek nr 45. </w:t>
        </w:r>
        <w:r w:rsidR="00957427" w:rsidRPr="00957427">
          <w:rPr>
            <w:rStyle w:val="Hipercze"/>
            <w:rFonts w:ascii="Cambria" w:hAnsi="Cambria"/>
            <w:noProof/>
          </w:rPr>
          <w:t>Mapa łącznego zagrożenia suszą na terenie województwa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_Toc142324242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104</w:t>
        </w:r>
        <w:r w:rsidR="00957427" w:rsidRPr="00957427">
          <w:rPr>
            <w:rFonts w:ascii="Cambria" w:hAnsi="Cambria"/>
            <w:noProof/>
            <w:webHidden/>
          </w:rPr>
          <w:fldChar w:fldCharType="end"/>
        </w:r>
      </w:hyperlink>
    </w:p>
    <w:p w14:paraId="0B6C6782"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43" w:history="1">
        <w:r w:rsidR="00957427" w:rsidRPr="00957427">
          <w:rPr>
            <w:rStyle w:val="Hipercze"/>
            <w:rFonts w:ascii="Cambria" w:hAnsi="Cambria"/>
            <w:b/>
            <w:noProof/>
          </w:rPr>
          <w:t xml:space="preserve">Rysunek nr 46. </w:t>
        </w:r>
        <w:r w:rsidR="00957427" w:rsidRPr="00957427">
          <w:rPr>
            <w:rStyle w:val="Hipercze"/>
            <w:rFonts w:ascii="Cambria" w:hAnsi="Cambria" w:cs="Verdana-Bold"/>
            <w:bCs/>
            <w:noProof/>
          </w:rPr>
          <w:t>Mapa zasobów wietrznych IMIGW</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_Toc142324243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109</w:t>
        </w:r>
        <w:r w:rsidR="00957427" w:rsidRPr="00957427">
          <w:rPr>
            <w:rFonts w:ascii="Cambria" w:hAnsi="Cambria"/>
            <w:noProof/>
            <w:webHidden/>
          </w:rPr>
          <w:fldChar w:fldCharType="end"/>
        </w:r>
      </w:hyperlink>
    </w:p>
    <w:p w14:paraId="58CB8B04"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44" w:history="1">
        <w:r w:rsidR="00957427" w:rsidRPr="00957427">
          <w:rPr>
            <w:rStyle w:val="Hipercze"/>
            <w:rFonts w:ascii="Cambria" w:hAnsi="Cambria"/>
            <w:b/>
            <w:noProof/>
          </w:rPr>
          <w:t xml:space="preserve">Rysunek nr 47. </w:t>
        </w:r>
        <w:r w:rsidR="00957427" w:rsidRPr="00957427">
          <w:rPr>
            <w:rStyle w:val="Hipercze"/>
            <w:rFonts w:ascii="Cambria" w:hAnsi="Cambria" w:cs="Verdana-Bold"/>
            <w:bCs/>
            <w:noProof/>
          </w:rPr>
          <w:t>Mapa gęstości ziemskiego strumienia cieplnego dla obszaru Polski</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_Toc142324244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110</w:t>
        </w:r>
        <w:r w:rsidR="00957427" w:rsidRPr="00957427">
          <w:rPr>
            <w:rFonts w:ascii="Cambria" w:hAnsi="Cambria"/>
            <w:noProof/>
            <w:webHidden/>
          </w:rPr>
          <w:fldChar w:fldCharType="end"/>
        </w:r>
      </w:hyperlink>
    </w:p>
    <w:p w14:paraId="13A0F96A"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45" w:history="1">
        <w:r w:rsidR="00957427" w:rsidRPr="00957427">
          <w:rPr>
            <w:rStyle w:val="Hipercze"/>
            <w:rFonts w:ascii="Cambria" w:hAnsi="Cambria"/>
            <w:b/>
            <w:noProof/>
          </w:rPr>
          <w:t>Rysunek nr 48.</w:t>
        </w:r>
        <w:r w:rsidR="00957427" w:rsidRPr="00957427">
          <w:rPr>
            <w:rStyle w:val="Hipercze"/>
            <w:rFonts w:ascii="Cambria" w:hAnsi="Cambria"/>
            <w:noProof/>
          </w:rPr>
          <w:t xml:space="preserve"> </w:t>
        </w:r>
        <w:r w:rsidR="00957427" w:rsidRPr="00957427">
          <w:rPr>
            <w:rStyle w:val="Hipercze"/>
            <w:rFonts w:ascii="Cambria" w:hAnsi="Cambria"/>
            <w:bCs/>
            <w:noProof/>
          </w:rPr>
          <w:t>Etapy opracowania i wdrażania SEAP</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_Toc142324245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120</w:t>
        </w:r>
        <w:r w:rsidR="00957427" w:rsidRPr="00957427">
          <w:rPr>
            <w:rFonts w:ascii="Cambria" w:hAnsi="Cambria"/>
            <w:noProof/>
            <w:webHidden/>
          </w:rPr>
          <w:fldChar w:fldCharType="end"/>
        </w:r>
      </w:hyperlink>
    </w:p>
    <w:p w14:paraId="218D0CA2"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46" w:history="1">
        <w:r w:rsidR="00957427" w:rsidRPr="00957427">
          <w:rPr>
            <w:rStyle w:val="Hipercze"/>
            <w:rFonts w:ascii="Cambria" w:hAnsi="Cambria"/>
            <w:b/>
            <w:noProof/>
          </w:rPr>
          <w:t xml:space="preserve">Rysunek nr 49. </w:t>
        </w:r>
        <w:r w:rsidR="00957427" w:rsidRPr="00957427">
          <w:rPr>
            <w:rStyle w:val="Hipercze"/>
            <w:rFonts w:ascii="Cambria" w:hAnsi="Cambria"/>
            <w:noProof/>
          </w:rPr>
          <w:t>Cele Długookresowej Strategia Rozwoju Kraju - Polska 2030</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_Toc142324246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126</w:t>
        </w:r>
        <w:r w:rsidR="00957427" w:rsidRPr="00957427">
          <w:rPr>
            <w:rFonts w:ascii="Cambria" w:hAnsi="Cambria"/>
            <w:noProof/>
            <w:webHidden/>
          </w:rPr>
          <w:fldChar w:fldCharType="end"/>
        </w:r>
      </w:hyperlink>
    </w:p>
    <w:p w14:paraId="3B2A7460"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47" w:history="1">
        <w:r w:rsidR="00957427" w:rsidRPr="00957427">
          <w:rPr>
            <w:rStyle w:val="Hipercze"/>
            <w:rFonts w:ascii="Cambria" w:hAnsi="Cambria"/>
            <w:b/>
            <w:noProof/>
          </w:rPr>
          <w:t xml:space="preserve">Rysunek nr 50. </w:t>
        </w:r>
        <w:r w:rsidR="00957427" w:rsidRPr="00957427">
          <w:rPr>
            <w:rStyle w:val="Hipercze"/>
            <w:rFonts w:ascii="Cambria" w:hAnsi="Cambria"/>
            <w:noProof/>
          </w:rPr>
          <w:t>Cele Krajowej Strategii Rozwoju Regionalnego 2030</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_Toc142324247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127</w:t>
        </w:r>
        <w:r w:rsidR="00957427" w:rsidRPr="00957427">
          <w:rPr>
            <w:rFonts w:ascii="Cambria" w:hAnsi="Cambria"/>
            <w:noProof/>
            <w:webHidden/>
          </w:rPr>
          <w:fldChar w:fldCharType="end"/>
        </w:r>
      </w:hyperlink>
    </w:p>
    <w:p w14:paraId="66BF5253"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48" w:history="1">
        <w:r w:rsidR="00957427" w:rsidRPr="00957427">
          <w:rPr>
            <w:rStyle w:val="Hipercze"/>
            <w:rFonts w:ascii="Cambria" w:hAnsi="Cambria"/>
            <w:b/>
            <w:noProof/>
          </w:rPr>
          <w:t xml:space="preserve">Rysunek nr 51. </w:t>
        </w:r>
        <w:r w:rsidR="00957427" w:rsidRPr="00957427">
          <w:rPr>
            <w:rStyle w:val="Hipercze"/>
            <w:rFonts w:ascii="Cambria" w:hAnsi="Cambria"/>
            <w:bCs/>
            <w:noProof/>
          </w:rPr>
          <w:t>Cele klimatyczno - energetyczne Polski do 2030r.</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_Toc142324248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129</w:t>
        </w:r>
        <w:r w:rsidR="00957427" w:rsidRPr="00957427">
          <w:rPr>
            <w:rFonts w:ascii="Cambria" w:hAnsi="Cambria"/>
            <w:noProof/>
            <w:webHidden/>
          </w:rPr>
          <w:fldChar w:fldCharType="end"/>
        </w:r>
      </w:hyperlink>
    </w:p>
    <w:p w14:paraId="54C636FB"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49" w:history="1">
        <w:r w:rsidR="00957427" w:rsidRPr="00957427">
          <w:rPr>
            <w:rStyle w:val="Hipercze"/>
            <w:rFonts w:ascii="Cambria" w:hAnsi="Cambria"/>
            <w:b/>
            <w:noProof/>
          </w:rPr>
          <w:t xml:space="preserve">Rysunek nr 52. </w:t>
        </w:r>
        <w:r w:rsidR="00957427" w:rsidRPr="00957427">
          <w:rPr>
            <w:rStyle w:val="Hipercze"/>
            <w:rFonts w:ascii="Cambria" w:hAnsi="Cambria"/>
            <w:noProof/>
          </w:rPr>
          <w:t>Struktura nakładów inwestycyjnych na ochronę środowiska i gospodarki wodnej w Polsce według źródeł finansowania w 2021 roku</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_Toc142324249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176</w:t>
        </w:r>
        <w:r w:rsidR="00957427" w:rsidRPr="00957427">
          <w:rPr>
            <w:rFonts w:ascii="Cambria" w:hAnsi="Cambria"/>
            <w:noProof/>
            <w:webHidden/>
          </w:rPr>
          <w:fldChar w:fldCharType="end"/>
        </w:r>
      </w:hyperlink>
    </w:p>
    <w:p w14:paraId="53382C8D"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50" w:history="1">
        <w:r w:rsidR="00957427" w:rsidRPr="00957427">
          <w:rPr>
            <w:rStyle w:val="Hipercze"/>
            <w:rFonts w:ascii="Cambria" w:hAnsi="Cambria"/>
            <w:b/>
            <w:noProof/>
          </w:rPr>
          <w:t xml:space="preserve">Rysunek nr 53. </w:t>
        </w:r>
        <w:r w:rsidR="00957427" w:rsidRPr="00957427">
          <w:rPr>
            <w:rStyle w:val="Hipercze"/>
            <w:rFonts w:ascii="Cambria" w:hAnsi="Cambria"/>
            <w:noProof/>
          </w:rPr>
          <w:t>Struktura nakładów inwestycyjnych na ochronę środowiska i gospodarki wodnej w Polsce według źródeł finansowania w latach 2000-2020</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_Toc142324250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177</w:t>
        </w:r>
        <w:r w:rsidR="00957427" w:rsidRPr="00957427">
          <w:rPr>
            <w:rFonts w:ascii="Cambria" w:hAnsi="Cambria"/>
            <w:noProof/>
            <w:webHidden/>
          </w:rPr>
          <w:fldChar w:fldCharType="end"/>
        </w:r>
      </w:hyperlink>
    </w:p>
    <w:p w14:paraId="2D11F03F"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rPr>
      </w:pPr>
      <w:hyperlink w:anchor="_Toc142324251" w:history="1">
        <w:r w:rsidR="00957427" w:rsidRPr="00957427">
          <w:rPr>
            <w:rStyle w:val="Hipercze"/>
            <w:rFonts w:ascii="Cambria" w:hAnsi="Cambria"/>
            <w:b/>
            <w:noProof/>
          </w:rPr>
          <w:t xml:space="preserve">Rysunek nr 54. </w:t>
        </w:r>
        <w:r w:rsidR="00957427" w:rsidRPr="00957427">
          <w:rPr>
            <w:rStyle w:val="Hipercze"/>
            <w:rFonts w:ascii="Cambria" w:hAnsi="Cambria"/>
            <w:noProof/>
          </w:rPr>
          <w:t>Schemat aktualizacji i zarządzania Programu Ochrony Środowiska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_Toc142324251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178</w:t>
        </w:r>
        <w:r w:rsidR="00957427" w:rsidRPr="00957427">
          <w:rPr>
            <w:rFonts w:ascii="Cambria" w:hAnsi="Cambria"/>
            <w:noProof/>
            <w:webHidden/>
          </w:rPr>
          <w:fldChar w:fldCharType="end"/>
        </w:r>
      </w:hyperlink>
    </w:p>
    <w:p w14:paraId="43726E12" w14:textId="7DEF25EF" w:rsidR="00091FA6" w:rsidRPr="0041381B" w:rsidRDefault="00AF3705" w:rsidP="00957427">
      <w:pPr>
        <w:pStyle w:val="Nagwek1"/>
        <w:spacing w:before="0" w:line="360" w:lineRule="auto"/>
        <w:jc w:val="both"/>
        <w:rPr>
          <w:i/>
          <w:color w:val="auto"/>
          <w:sz w:val="24"/>
          <w:szCs w:val="20"/>
        </w:rPr>
      </w:pPr>
      <w:r w:rsidRPr="00957427">
        <w:rPr>
          <w:i/>
          <w:sz w:val="20"/>
          <w:szCs w:val="20"/>
        </w:rPr>
        <w:lastRenderedPageBreak/>
        <w:fldChar w:fldCharType="end"/>
      </w:r>
      <w:bookmarkStart w:id="579" w:name="_Toc142324156"/>
      <w:r w:rsidR="00BF692F" w:rsidRPr="0041381B">
        <w:rPr>
          <w:i/>
          <w:color w:val="auto"/>
          <w:sz w:val="24"/>
          <w:szCs w:val="20"/>
        </w:rPr>
        <w:t>XIII</w:t>
      </w:r>
      <w:r w:rsidR="005E2FE7" w:rsidRPr="0041381B">
        <w:rPr>
          <w:i/>
          <w:color w:val="auto"/>
          <w:sz w:val="24"/>
          <w:szCs w:val="20"/>
        </w:rPr>
        <w:t>. SPIS WYKRESÓW</w:t>
      </w:r>
      <w:bookmarkEnd w:id="579"/>
    </w:p>
    <w:p w14:paraId="17F58321" w14:textId="77777777" w:rsidR="00E2760D" w:rsidRPr="00C15F33" w:rsidRDefault="00E2760D" w:rsidP="00C15F33">
      <w:pPr>
        <w:pStyle w:val="Spisilustracji"/>
        <w:tabs>
          <w:tab w:val="right" w:leader="dot" w:pos="8493"/>
        </w:tabs>
        <w:jc w:val="both"/>
        <w:rPr>
          <w:rFonts w:ascii="Cambria" w:hAnsi="Cambria"/>
          <w:sz w:val="14"/>
        </w:rPr>
      </w:pPr>
    </w:p>
    <w:p w14:paraId="2F4E8E2C" w14:textId="77777777" w:rsidR="00957427" w:rsidRPr="00957427" w:rsidRDefault="00AF3705" w:rsidP="00957427">
      <w:pPr>
        <w:pStyle w:val="Spisilustracji"/>
        <w:tabs>
          <w:tab w:val="right" w:leader="dot" w:pos="8493"/>
        </w:tabs>
        <w:jc w:val="both"/>
        <w:rPr>
          <w:rFonts w:ascii="Cambria" w:eastAsiaTheme="minorEastAsia" w:hAnsi="Cambria" w:cstheme="minorBidi"/>
          <w:iCs w:val="0"/>
          <w:noProof/>
          <w:sz w:val="22"/>
          <w:szCs w:val="22"/>
        </w:rPr>
      </w:pPr>
      <w:r w:rsidRPr="00957427">
        <w:rPr>
          <w:rFonts w:ascii="Cambria" w:hAnsi="Cambria"/>
        </w:rPr>
        <w:fldChar w:fldCharType="begin"/>
      </w:r>
      <w:r w:rsidRPr="00957427">
        <w:rPr>
          <w:rFonts w:ascii="Cambria" w:hAnsi="Cambria"/>
        </w:rPr>
        <w:instrText xml:space="preserve"> TOC \h \z \c "Wykres" </w:instrText>
      </w:r>
      <w:r w:rsidRPr="00957427">
        <w:rPr>
          <w:rFonts w:ascii="Cambria" w:hAnsi="Cambria"/>
        </w:rPr>
        <w:fldChar w:fldCharType="separate"/>
      </w:r>
      <w:hyperlink w:anchor="_Toc142324252" w:history="1">
        <w:r w:rsidR="00957427" w:rsidRPr="00957427">
          <w:rPr>
            <w:rStyle w:val="Hipercze"/>
            <w:rFonts w:ascii="Cambria" w:hAnsi="Cambria"/>
            <w:b/>
            <w:noProof/>
          </w:rPr>
          <w:t>Wykres nr 1.</w:t>
        </w:r>
        <w:r w:rsidR="00957427" w:rsidRPr="00957427">
          <w:rPr>
            <w:rStyle w:val="Hipercze"/>
            <w:rFonts w:ascii="Cambria" w:hAnsi="Cambria"/>
            <w:noProof/>
          </w:rPr>
          <w:t xml:space="preserve"> Procentowy udział rodzaju gruntów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_Toc142324252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22</w:t>
        </w:r>
        <w:r w:rsidR="00957427" w:rsidRPr="00957427">
          <w:rPr>
            <w:rFonts w:ascii="Cambria" w:hAnsi="Cambria"/>
            <w:noProof/>
            <w:webHidden/>
          </w:rPr>
          <w:fldChar w:fldCharType="end"/>
        </w:r>
      </w:hyperlink>
    </w:p>
    <w:p w14:paraId="73B10426"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253" w:history="1">
        <w:r w:rsidR="00957427" w:rsidRPr="00957427">
          <w:rPr>
            <w:rStyle w:val="Hipercze"/>
            <w:rFonts w:ascii="Cambria" w:hAnsi="Cambria"/>
            <w:b/>
            <w:noProof/>
          </w:rPr>
          <w:t>Wykres nr 2.</w:t>
        </w:r>
        <w:r w:rsidR="00957427" w:rsidRPr="00957427">
          <w:rPr>
            <w:rStyle w:val="Hipercze"/>
            <w:rFonts w:ascii="Cambria" w:hAnsi="Cambria"/>
            <w:noProof/>
          </w:rPr>
          <w:t xml:space="preserve"> Rozkład liczby ludności na terenie miasta Giżycka na przestrzeni lat</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_Toc142324253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22</w:t>
        </w:r>
        <w:r w:rsidR="00957427" w:rsidRPr="00957427">
          <w:rPr>
            <w:rFonts w:ascii="Cambria" w:hAnsi="Cambria"/>
            <w:noProof/>
            <w:webHidden/>
          </w:rPr>
          <w:fldChar w:fldCharType="end"/>
        </w:r>
      </w:hyperlink>
    </w:p>
    <w:p w14:paraId="68F921A9"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254" w:history="1">
        <w:r w:rsidR="00957427" w:rsidRPr="00957427">
          <w:rPr>
            <w:rStyle w:val="Hipercze"/>
            <w:rFonts w:ascii="Cambria" w:hAnsi="Cambria"/>
            <w:b/>
            <w:noProof/>
          </w:rPr>
          <w:t>Wykres nr 3.</w:t>
        </w:r>
        <w:r w:rsidR="00957427" w:rsidRPr="00957427">
          <w:rPr>
            <w:rStyle w:val="Hipercze"/>
            <w:rFonts w:ascii="Cambria" w:hAnsi="Cambria"/>
            <w:noProof/>
          </w:rPr>
          <w:t xml:space="preserve"> Procentowy rozkład liczby ludności na terenie miasta Giżycka wg. wieku</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_Toc142324254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23</w:t>
        </w:r>
        <w:r w:rsidR="00957427" w:rsidRPr="00957427">
          <w:rPr>
            <w:rFonts w:ascii="Cambria" w:hAnsi="Cambria"/>
            <w:noProof/>
            <w:webHidden/>
          </w:rPr>
          <w:fldChar w:fldCharType="end"/>
        </w:r>
      </w:hyperlink>
    </w:p>
    <w:p w14:paraId="388D33FA"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255" w:history="1">
        <w:r w:rsidR="00957427" w:rsidRPr="00957427">
          <w:rPr>
            <w:rStyle w:val="Hipercze"/>
            <w:rFonts w:ascii="Cambria" w:hAnsi="Cambria"/>
            <w:b/>
            <w:noProof/>
          </w:rPr>
          <w:t>Wykres nr 4.</w:t>
        </w:r>
        <w:r w:rsidR="00957427" w:rsidRPr="00957427">
          <w:rPr>
            <w:rStyle w:val="Hipercze"/>
            <w:rFonts w:ascii="Cambria" w:hAnsi="Cambria" w:cs="Verdana-Bold"/>
            <w:bCs/>
            <w:noProof/>
          </w:rPr>
          <w:t xml:space="preserve"> </w:t>
        </w:r>
        <w:r w:rsidR="00957427" w:rsidRPr="00957427">
          <w:rPr>
            <w:rStyle w:val="Hipercze"/>
            <w:rFonts w:ascii="Cambria" w:hAnsi="Cambria" w:cs="Arial"/>
            <w:noProof/>
          </w:rPr>
          <w:t>Struktura zużycia ciepła sieciowego wg energii pobieranej przez odbiorców</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_Toc142324255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35</w:t>
        </w:r>
        <w:r w:rsidR="00957427" w:rsidRPr="00957427">
          <w:rPr>
            <w:rFonts w:ascii="Cambria" w:hAnsi="Cambria"/>
            <w:noProof/>
            <w:webHidden/>
          </w:rPr>
          <w:fldChar w:fldCharType="end"/>
        </w:r>
      </w:hyperlink>
    </w:p>
    <w:p w14:paraId="1C0FC0A9"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256" w:history="1">
        <w:r w:rsidR="00957427" w:rsidRPr="00957427">
          <w:rPr>
            <w:rStyle w:val="Hipercze"/>
            <w:rFonts w:ascii="Cambria" w:hAnsi="Cambria"/>
            <w:b/>
            <w:noProof/>
          </w:rPr>
          <w:t>Wykres nr 5.</w:t>
        </w:r>
        <w:r w:rsidR="00957427" w:rsidRPr="00957427">
          <w:rPr>
            <w:rStyle w:val="Hipercze"/>
            <w:rFonts w:ascii="Cambria" w:hAnsi="Cambria" w:cs="Verdana-Bold"/>
            <w:bCs/>
            <w:noProof/>
          </w:rPr>
          <w:t xml:space="preserve"> </w:t>
        </w:r>
        <w:r w:rsidR="00957427" w:rsidRPr="00957427">
          <w:rPr>
            <w:rStyle w:val="Hipercze"/>
            <w:rFonts w:ascii="Cambria" w:hAnsi="Cambria" w:cs="Arial"/>
            <w:noProof/>
          </w:rPr>
          <w:t>Struktura wykorzystania nośników ciepła w sektorze mieszkaniowym</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_Toc142324256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35</w:t>
        </w:r>
        <w:r w:rsidR="00957427" w:rsidRPr="00957427">
          <w:rPr>
            <w:rFonts w:ascii="Cambria" w:hAnsi="Cambria"/>
            <w:noProof/>
            <w:webHidden/>
          </w:rPr>
          <w:fldChar w:fldCharType="end"/>
        </w:r>
      </w:hyperlink>
    </w:p>
    <w:p w14:paraId="235EC7C6"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257" w:history="1">
        <w:r w:rsidR="00957427" w:rsidRPr="00957427">
          <w:rPr>
            <w:rStyle w:val="Hipercze"/>
            <w:rFonts w:ascii="Cambria" w:hAnsi="Cambria"/>
            <w:b/>
            <w:noProof/>
          </w:rPr>
          <w:t>Wykres nr 6.</w:t>
        </w:r>
        <w:r w:rsidR="00957427" w:rsidRPr="00957427">
          <w:rPr>
            <w:rStyle w:val="Hipercze"/>
            <w:rFonts w:ascii="Cambria" w:hAnsi="Cambria" w:cs="Verdana-Bold"/>
            <w:bCs/>
            <w:noProof/>
          </w:rPr>
          <w:t xml:space="preserve"> </w:t>
        </w:r>
        <w:r w:rsidR="00957427" w:rsidRPr="00957427">
          <w:rPr>
            <w:rStyle w:val="Hipercze"/>
            <w:rFonts w:ascii="Cambria" w:hAnsi="Cambria" w:cs="Arial"/>
            <w:noProof/>
          </w:rPr>
          <w:t>Struktura wykorzystania paliw w budynkach użyteczności publicznej</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_Toc142324257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35</w:t>
        </w:r>
        <w:r w:rsidR="00957427" w:rsidRPr="00957427">
          <w:rPr>
            <w:rFonts w:ascii="Cambria" w:hAnsi="Cambria"/>
            <w:noProof/>
            <w:webHidden/>
          </w:rPr>
          <w:fldChar w:fldCharType="end"/>
        </w:r>
      </w:hyperlink>
    </w:p>
    <w:p w14:paraId="0622A923"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258" w:history="1">
        <w:r w:rsidR="00957427" w:rsidRPr="00957427">
          <w:rPr>
            <w:rStyle w:val="Hipercze"/>
            <w:rFonts w:ascii="Cambria" w:hAnsi="Cambria"/>
            <w:b/>
            <w:noProof/>
          </w:rPr>
          <w:t>Wykres nr 7.</w:t>
        </w:r>
        <w:r w:rsidR="00957427" w:rsidRPr="00957427">
          <w:rPr>
            <w:rStyle w:val="Hipercze"/>
            <w:rFonts w:ascii="Cambria" w:hAnsi="Cambria" w:cs="Verdana-Bold"/>
            <w:bCs/>
            <w:noProof/>
          </w:rPr>
          <w:t xml:space="preserve"> Zużycie gazu na mieszkańca </w:t>
        </w:r>
        <w:r w:rsidR="00957427" w:rsidRPr="00957427">
          <w:rPr>
            <w:rStyle w:val="Hipercze"/>
            <w:rFonts w:ascii="Cambria" w:hAnsi="Cambria"/>
            <w:bCs/>
            <w:noProof/>
          </w:rPr>
          <w:t>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_Toc142324258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37</w:t>
        </w:r>
        <w:r w:rsidR="00957427" w:rsidRPr="00957427">
          <w:rPr>
            <w:rFonts w:ascii="Cambria" w:hAnsi="Cambria"/>
            <w:noProof/>
            <w:webHidden/>
          </w:rPr>
          <w:fldChar w:fldCharType="end"/>
        </w:r>
      </w:hyperlink>
    </w:p>
    <w:p w14:paraId="7ABF4BA6"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259" w:history="1">
        <w:r w:rsidR="00957427" w:rsidRPr="00957427">
          <w:rPr>
            <w:rStyle w:val="Hipercze"/>
            <w:rFonts w:ascii="Cambria" w:hAnsi="Cambria"/>
            <w:b/>
            <w:noProof/>
          </w:rPr>
          <w:t>Wykres nr 8.</w:t>
        </w:r>
        <w:r w:rsidR="00957427" w:rsidRPr="00957427">
          <w:rPr>
            <w:rStyle w:val="Hipercze"/>
            <w:rFonts w:ascii="Cambria" w:hAnsi="Cambria" w:cs="Verdana-Bold"/>
            <w:bCs/>
            <w:noProof/>
          </w:rPr>
          <w:t xml:space="preserve"> Korzystający z instalacji gazowej </w:t>
        </w:r>
        <w:r w:rsidR="00957427" w:rsidRPr="00957427">
          <w:rPr>
            <w:rStyle w:val="Hipercze"/>
            <w:rFonts w:ascii="Cambria" w:hAnsi="Cambria"/>
            <w:bCs/>
            <w:noProof/>
          </w:rPr>
          <w:t>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_Toc142324259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37</w:t>
        </w:r>
        <w:r w:rsidR="00957427" w:rsidRPr="00957427">
          <w:rPr>
            <w:rFonts w:ascii="Cambria" w:hAnsi="Cambria"/>
            <w:noProof/>
            <w:webHidden/>
          </w:rPr>
          <w:fldChar w:fldCharType="end"/>
        </w:r>
      </w:hyperlink>
    </w:p>
    <w:p w14:paraId="17C61864"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260" w:history="1">
        <w:r w:rsidR="00957427" w:rsidRPr="00957427">
          <w:rPr>
            <w:rStyle w:val="Hipercze"/>
            <w:rFonts w:ascii="Cambria" w:hAnsi="Cambria"/>
            <w:b/>
            <w:noProof/>
          </w:rPr>
          <w:t>Wykres nr 9.</w:t>
        </w:r>
        <w:r w:rsidR="00957427" w:rsidRPr="00957427">
          <w:rPr>
            <w:rStyle w:val="Hipercze"/>
            <w:rFonts w:ascii="Cambria" w:hAnsi="Cambria" w:cs="Verdana-Bold"/>
            <w:bCs/>
            <w:noProof/>
          </w:rPr>
          <w:t xml:space="preserve"> Łączne zużycie wody na mieszkańca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_Toc142324260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70</w:t>
        </w:r>
        <w:r w:rsidR="00957427" w:rsidRPr="00957427">
          <w:rPr>
            <w:rFonts w:ascii="Cambria" w:hAnsi="Cambria"/>
            <w:noProof/>
            <w:webHidden/>
          </w:rPr>
          <w:fldChar w:fldCharType="end"/>
        </w:r>
      </w:hyperlink>
    </w:p>
    <w:p w14:paraId="25A27C30"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261" w:history="1">
        <w:r w:rsidR="00957427" w:rsidRPr="00957427">
          <w:rPr>
            <w:rStyle w:val="Hipercze"/>
            <w:rFonts w:ascii="Cambria" w:hAnsi="Cambria"/>
            <w:b/>
            <w:noProof/>
          </w:rPr>
          <w:t xml:space="preserve">Wykres nr 10. </w:t>
        </w:r>
        <w:r w:rsidR="00957427" w:rsidRPr="00957427">
          <w:rPr>
            <w:rStyle w:val="Hipercze"/>
            <w:rFonts w:ascii="Cambria" w:hAnsi="Cambria" w:cs="Verdana-Bold"/>
            <w:bCs/>
            <w:noProof/>
          </w:rPr>
          <w:t>Korzystający z instalacji w % ogółu ludności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_Toc142324261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72</w:t>
        </w:r>
        <w:r w:rsidR="00957427" w:rsidRPr="00957427">
          <w:rPr>
            <w:rFonts w:ascii="Cambria" w:hAnsi="Cambria"/>
            <w:noProof/>
            <w:webHidden/>
          </w:rPr>
          <w:fldChar w:fldCharType="end"/>
        </w:r>
      </w:hyperlink>
    </w:p>
    <w:p w14:paraId="6582F854" w14:textId="77777777" w:rsidR="00957427" w:rsidRPr="00957427" w:rsidRDefault="000D055B" w:rsidP="00957427">
      <w:pPr>
        <w:pStyle w:val="Spisilustracji"/>
        <w:tabs>
          <w:tab w:val="right" w:leader="dot" w:pos="8493"/>
        </w:tabs>
        <w:jc w:val="both"/>
        <w:rPr>
          <w:rFonts w:ascii="Cambria" w:eastAsiaTheme="minorEastAsia" w:hAnsi="Cambria" w:cstheme="minorBidi"/>
          <w:iCs w:val="0"/>
          <w:noProof/>
          <w:sz w:val="22"/>
          <w:szCs w:val="22"/>
        </w:rPr>
      </w:pPr>
      <w:hyperlink w:anchor="_Toc142324262" w:history="1">
        <w:r w:rsidR="00957427" w:rsidRPr="00957427">
          <w:rPr>
            <w:rStyle w:val="Hipercze"/>
            <w:rFonts w:ascii="Cambria" w:hAnsi="Cambria"/>
            <w:b/>
            <w:noProof/>
          </w:rPr>
          <w:t xml:space="preserve">Wykres nr 11. </w:t>
        </w:r>
        <w:r w:rsidR="00957427" w:rsidRPr="00957427">
          <w:rPr>
            <w:rStyle w:val="Hipercze"/>
            <w:rFonts w:ascii="Cambria" w:hAnsi="Cambria" w:cs="Verdana-Bold"/>
            <w:bCs/>
            <w:noProof/>
          </w:rPr>
          <w:t>Liczba ludności korzystająca z oczyszczalni ścieków na terenie miasta Giżycka</w:t>
        </w:r>
        <w:r w:rsidR="00957427" w:rsidRPr="00957427">
          <w:rPr>
            <w:rFonts w:ascii="Cambria" w:hAnsi="Cambria"/>
            <w:noProof/>
            <w:webHidden/>
          </w:rPr>
          <w:tab/>
        </w:r>
        <w:r w:rsidR="00957427" w:rsidRPr="00957427">
          <w:rPr>
            <w:rFonts w:ascii="Cambria" w:hAnsi="Cambria"/>
            <w:noProof/>
            <w:webHidden/>
          </w:rPr>
          <w:fldChar w:fldCharType="begin"/>
        </w:r>
        <w:r w:rsidR="00957427" w:rsidRPr="00957427">
          <w:rPr>
            <w:rFonts w:ascii="Cambria" w:hAnsi="Cambria"/>
            <w:noProof/>
            <w:webHidden/>
          </w:rPr>
          <w:instrText xml:space="preserve"> PAGEREF _Toc142324262 \h </w:instrText>
        </w:r>
        <w:r w:rsidR="00957427" w:rsidRPr="00957427">
          <w:rPr>
            <w:rFonts w:ascii="Cambria" w:hAnsi="Cambria"/>
            <w:noProof/>
            <w:webHidden/>
          </w:rPr>
        </w:r>
        <w:r w:rsidR="00957427" w:rsidRPr="00957427">
          <w:rPr>
            <w:rFonts w:ascii="Cambria" w:hAnsi="Cambria"/>
            <w:noProof/>
            <w:webHidden/>
          </w:rPr>
          <w:fldChar w:fldCharType="separate"/>
        </w:r>
        <w:r w:rsidR="00BF118A">
          <w:rPr>
            <w:rFonts w:ascii="Cambria" w:hAnsi="Cambria"/>
            <w:noProof/>
            <w:webHidden/>
          </w:rPr>
          <w:t>73</w:t>
        </w:r>
        <w:r w:rsidR="00957427" w:rsidRPr="00957427">
          <w:rPr>
            <w:rFonts w:ascii="Cambria" w:hAnsi="Cambria"/>
            <w:noProof/>
            <w:webHidden/>
          </w:rPr>
          <w:fldChar w:fldCharType="end"/>
        </w:r>
      </w:hyperlink>
    </w:p>
    <w:p w14:paraId="73732A84" w14:textId="77777777" w:rsidR="009E109D" w:rsidRPr="00FA3242" w:rsidRDefault="00AF3705" w:rsidP="00957427">
      <w:pPr>
        <w:pStyle w:val="Spisilustracji"/>
        <w:tabs>
          <w:tab w:val="right" w:leader="dot" w:pos="8493"/>
        </w:tabs>
        <w:jc w:val="both"/>
        <w:rPr>
          <w:rFonts w:ascii="Cambria" w:hAnsi="Cambria"/>
        </w:rPr>
      </w:pPr>
      <w:r w:rsidRPr="00957427">
        <w:rPr>
          <w:rFonts w:ascii="Cambria" w:hAnsi="Cambria"/>
        </w:rPr>
        <w:fldChar w:fldCharType="end"/>
      </w:r>
    </w:p>
    <w:sectPr w:rsidR="009E109D" w:rsidRPr="00FA3242" w:rsidSect="0086272E">
      <w:headerReference w:type="default" r:id="rId219"/>
      <w:footerReference w:type="default" r:id="rId220"/>
      <w:headerReference w:type="first" r:id="rId221"/>
      <w:footerReference w:type="first" r:id="rId222"/>
      <w:pgSz w:w="11906" w:h="16838" w:code="9"/>
      <w:pgMar w:top="1418" w:right="1418" w:bottom="1418" w:left="1418" w:header="567" w:footer="567" w:gutter="56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562E8B" w14:textId="77777777" w:rsidR="000D055B" w:rsidRDefault="000D055B">
      <w:pPr>
        <w:spacing w:after="0" w:line="240" w:lineRule="auto"/>
      </w:pPr>
      <w:r>
        <w:separator/>
      </w:r>
    </w:p>
  </w:endnote>
  <w:endnote w:type="continuationSeparator" w:id="0">
    <w:p w14:paraId="1FCD6B51" w14:textId="77777777" w:rsidR="000D055B" w:rsidRDefault="000D05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Arial Unicode MS"/>
    <w:charset w:val="EE"/>
    <w:family w:val="auto"/>
    <w:pitch w:val="default"/>
  </w:font>
  <w:font w:name="OpenSymbol">
    <w:altName w:val="Courier New"/>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200247B" w:usb2="00000009" w:usb3="00000000" w:csb0="000001FF" w:csb1="00000000"/>
  </w:font>
  <w:font w:name="Cambria">
    <w:altName w:val="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Tahoma">
    <w:altName w:val="Tahoma"/>
    <w:panose1 w:val="020B0604030504040204"/>
    <w:charset w:val="EE"/>
    <w:family w:val="swiss"/>
    <w:pitch w:val="variable"/>
    <w:sig w:usb0="E1002EFF" w:usb1="C000605B" w:usb2="00000029" w:usb3="00000000" w:csb0="000101FF" w:csb1="00000000"/>
  </w:font>
  <w:font w:name="Times">
    <w:panose1 w:val="02020603050405020304"/>
    <w:charset w:val="EE"/>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 w:name="Garamond">
    <w:panose1 w:val="02020404030301010803"/>
    <w:charset w:val="EE"/>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Georgia">
    <w:panose1 w:val="02040502050405020303"/>
    <w:charset w:val="EE"/>
    <w:family w:val="roman"/>
    <w:pitch w:val="variable"/>
    <w:sig w:usb0="00000287" w:usb1="00000000" w:usb2="00000000" w:usb3="00000000" w:csb0="0000009F" w:csb1="00000000"/>
  </w:font>
  <w:font w:name="Czcionka tekstu podstawowego">
    <w:altName w:val="Times New Roman"/>
    <w:panose1 w:val="00000000000000000000"/>
    <w:charset w:val="00"/>
    <w:family w:val="roman"/>
    <w:notTrueType/>
    <w:pitch w:val="default"/>
  </w:font>
  <w:font w:name="Myriad Pro">
    <w:altName w:val="Arial"/>
    <w:panose1 w:val="00000000000000000000"/>
    <w:charset w:val="00"/>
    <w:family w:val="swiss"/>
    <w:notTrueType/>
    <w:pitch w:val="default"/>
    <w:sig w:usb0="00000007" w:usb1="00000000" w:usb2="00000000" w:usb3="00000000" w:csb0="00000003" w:csb1="00000000"/>
  </w:font>
  <w:font w:name="font225">
    <w:altName w:val="Times New Roman"/>
    <w:charset w:val="EE"/>
    <w:family w:val="auto"/>
    <w:pitch w:val="variable"/>
  </w:font>
  <w:font w:name="TimesNewRomanPS-BoldMT">
    <w:altName w:val="Times New Roman"/>
    <w:panose1 w:val="00000000000000000000"/>
    <w:charset w:val="EE"/>
    <w:family w:val="auto"/>
    <w:notTrueType/>
    <w:pitch w:val="default"/>
    <w:sig w:usb0="00000007" w:usb1="00000000" w:usb2="00000000" w:usb3="00000000" w:csb0="00000003" w:csb1="00000000"/>
  </w:font>
  <w:font w:name="DejaVu Sans">
    <w:altName w:val="Times New Roman"/>
    <w:charset w:val="00"/>
    <w:family w:val="auto"/>
    <w:pitch w:val="variable"/>
  </w:font>
  <w:font w:name="Mangal">
    <w:panose1 w:val="00000400000000000000"/>
    <w:charset w:val="01"/>
    <w:family w:val="roman"/>
    <w:notTrueType/>
    <w:pitch w:val="variable"/>
    <w:sig w:usb0="00002000" w:usb1="00000000" w:usb2="00000000" w:usb3="00000000" w:csb0="00000000" w:csb1="00000000"/>
  </w:font>
  <w:font w:name="Times-Roman">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sig w:usb0="00000007" w:usb1="08070000" w:usb2="00000010" w:usb3="00000000" w:csb0="00020003" w:csb1="00000000"/>
  </w:font>
  <w:font w:name="Liberation Serif">
    <w:altName w:val="Times New Roman"/>
    <w:charset w:val="EE"/>
    <w:family w:val="roman"/>
    <w:pitch w:val="variable"/>
  </w:font>
  <w:font w:name="Arabic Typesetting">
    <w:charset w:val="EE"/>
    <w:family w:val="script"/>
    <w:pitch w:val="variable"/>
    <w:sig w:usb0="A000206F" w:usb1="C0000000" w:usb2="00000008" w:usb3="00000000" w:csb0="000000D3" w:csb1="00000000"/>
  </w:font>
  <w:font w:name="Arial-ItalicMT">
    <w:panose1 w:val="00000000000000000000"/>
    <w:charset w:val="00"/>
    <w:family w:val="roman"/>
    <w:notTrueType/>
    <w:pitch w:val="default"/>
  </w:font>
  <w:font w:name="ArialMT">
    <w:altName w:val="Times New Roman"/>
    <w:panose1 w:val="00000000000000000000"/>
    <w:charset w:val="00"/>
    <w:family w:val="roman"/>
    <w:notTrueType/>
    <w:pitch w:val="default"/>
  </w:font>
  <w:font w:name="Verdana-Bold">
    <w:altName w:val="Arial"/>
    <w:panose1 w:val="00000000000000000000"/>
    <w:charset w:val="00"/>
    <w:family w:val="swiss"/>
    <w:notTrueType/>
    <w:pitch w:val="default"/>
    <w:sig w:usb0="00000007" w:usb1="00000000" w:usb2="00000000" w:usb3="00000000" w:csb0="00000003" w:csb1="00000000"/>
  </w:font>
  <w:font w:name="TimesNewRomanPSMT">
    <w:altName w:val="MS Gothic"/>
    <w:panose1 w:val="00000000000000000000"/>
    <w:charset w:val="00"/>
    <w:family w:val="roman"/>
    <w:notTrueType/>
    <w:pitch w:val="default"/>
    <w:sig w:usb0="00000000" w:usb1="08070000" w:usb2="00000010" w:usb3="00000000" w:csb0="00020003" w:csb1="00000000"/>
  </w:font>
  <w:font w:name="ArialNarrow">
    <w:panose1 w:val="00000000000000000000"/>
    <w:charset w:val="EE"/>
    <w:family w:val="auto"/>
    <w:notTrueType/>
    <w:pitch w:val="default"/>
    <w:sig w:usb0="00000005" w:usb1="00000000" w:usb2="00000000" w:usb3="00000000" w:csb0="00000002" w:csb1="00000000"/>
  </w:font>
  <w:font w:name="Cambria,BoldItalic">
    <w:panose1 w:val="00000000000000000000"/>
    <w:charset w:val="EE"/>
    <w:family w:val="auto"/>
    <w:notTrueType/>
    <w:pitch w:val="default"/>
    <w:sig w:usb0="00000005" w:usb1="00000000" w:usb2="00000000" w:usb3="00000000" w:csb0="00000002" w:csb1="00000000"/>
  </w:font>
  <w:font w:name="Cambria,Italic">
    <w:panose1 w:val="00000000000000000000"/>
    <w:charset w:val="EE"/>
    <w:family w:val="auto"/>
    <w:notTrueType/>
    <w:pitch w:val="default"/>
    <w:sig w:usb0="00000005" w:usb1="00000000" w:usb2="00000000" w:usb3="00000000" w:csb0="00000002" w:csb1="00000000"/>
  </w:font>
  <w:font w:name="Times New Roman,Bold">
    <w:panose1 w:val="00000000000000000000"/>
    <w:charset w:val="EE"/>
    <w:family w:val="auto"/>
    <w:notTrueType/>
    <w:pitch w:val="default"/>
    <w:sig w:usb0="00000005" w:usb1="00000000" w:usb2="00000000" w:usb3="00000000" w:csb0="00000002" w:csb1="00000000"/>
  </w:font>
  <w:font w:name="CIDFont+F5">
    <w:altName w:val="Yu Gothic"/>
    <w:panose1 w:val="00000000000000000000"/>
    <w:charset w:val="80"/>
    <w:family w:val="auto"/>
    <w:notTrueType/>
    <w:pitch w:val="default"/>
    <w:sig w:usb0="00000001" w:usb1="08070000" w:usb2="00000010" w:usb3="00000000" w:csb0="00020000" w:csb1="00000000"/>
  </w:font>
  <w:font w:name="DejaVuSans">
    <w:altName w:val="MS Gothic"/>
    <w:panose1 w:val="00000000000000000000"/>
    <w:charset w:val="80"/>
    <w:family w:val="auto"/>
    <w:notTrueType/>
    <w:pitch w:val="default"/>
    <w:sig w:usb0="00000000" w:usb1="08070000" w:usb2="00000010" w:usb3="00000000" w:csb0="00020000" w:csb1="00000000"/>
  </w:font>
  <w:font w:name="BookAntiqua">
    <w:altName w:val="MS Mincho"/>
    <w:panose1 w:val="00000000000000000000"/>
    <w:charset w:val="00"/>
    <w:family w:val="roman"/>
    <w:notTrueType/>
    <w:pitch w:val="default"/>
    <w:sig w:usb0="00000003" w:usb1="00000000" w:usb2="00000000" w:usb3="00000000" w:csb0="00000001" w:csb1="00000000"/>
  </w:font>
  <w:font w:name="BookAntiqua-Bold">
    <w:altName w:val="Times New Roman"/>
    <w:panose1 w:val="00000000000000000000"/>
    <w:charset w:val="00"/>
    <w:family w:val="roman"/>
    <w:notTrueType/>
    <w:pitch w:val="default"/>
    <w:sig w:usb0="00000003" w:usb1="00000000" w:usb2="00000000" w:usb3="00000000" w:csb0="00000001" w:csb1="00000000"/>
  </w:font>
  <w:font w:name="HelveticaNeueLTPro-Roman">
    <w:panose1 w:val="00000000000000000000"/>
    <w:charset w:val="EE"/>
    <w:family w:val="swiss"/>
    <w:notTrueType/>
    <w:pitch w:val="default"/>
    <w:sig w:usb0="00000005" w:usb1="00000000" w:usb2="00000000" w:usb3="00000000" w:csb0="00000002"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B7CCD5" w14:textId="77777777" w:rsidR="006F5BCF" w:rsidRPr="00B400D3" w:rsidRDefault="006F5BCF" w:rsidP="005C6077">
    <w:pPr>
      <w:tabs>
        <w:tab w:val="center" w:pos="4535"/>
        <w:tab w:val="left" w:pos="5994"/>
      </w:tabs>
      <w:spacing w:after="0" w:line="360" w:lineRule="auto"/>
      <w:jc w:val="center"/>
      <w:rPr>
        <w:rFonts w:ascii="Arial Narrow" w:hAnsi="Arial Narrow" w:cs="Arial Narrow"/>
        <w:b/>
        <w:bCs/>
        <w:i/>
        <w:color w:val="808080" w:themeColor="background1" w:themeShade="80"/>
        <w:sz w:val="20"/>
        <w:szCs w:val="20"/>
        <w14:shadow w14:blurRad="50800" w14:dist="38100" w14:dir="2700000" w14:sx="100000" w14:sy="100000" w14:kx="0" w14:ky="0" w14:algn="tl">
          <w14:srgbClr w14:val="000000">
            <w14:alpha w14:val="60000"/>
          </w14:srgbClr>
        </w14:shadow>
      </w:rPr>
    </w:pPr>
    <w:r w:rsidRPr="00B400D3">
      <w:rPr>
        <w:noProof/>
        <w:color w:val="808080" w:themeColor="background1" w:themeShade="80"/>
        <w:lang w:eastAsia="pl-PL"/>
      </w:rPr>
      <mc:AlternateContent>
        <mc:Choice Requires="wps">
          <w:drawing>
            <wp:anchor distT="0" distB="0" distL="114300" distR="114300" simplePos="0" relativeHeight="254935040" behindDoc="0" locked="0" layoutInCell="1" allowOverlap="1" wp14:anchorId="660E5E4A" wp14:editId="50442050">
              <wp:simplePos x="0" y="0"/>
              <wp:positionH relativeFrom="margin">
                <wp:align>right</wp:align>
              </wp:positionH>
              <wp:positionV relativeFrom="paragraph">
                <wp:posOffset>-125730</wp:posOffset>
              </wp:positionV>
              <wp:extent cx="5391150" cy="0"/>
              <wp:effectExtent l="0" t="0" r="19050" b="19050"/>
              <wp:wrapNone/>
              <wp:docPr id="9" name="Łącznik prosty 9"/>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75B6220" id="Łącznik prosty 9" o:spid="_x0000_s1026" style="position:absolute;z-index:254935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" strokecolor="red" strokeweight=".5pt">
              <v:stroke joinstyle="miter"/>
              <w10:wrap anchorx="margin"/>
            </v:line>
          </w:pict>
        </mc:Fallback>
      </mc:AlternateContent>
    </w:r>
    <w:r w:rsidRPr="00B400D3">
      <w:rPr>
        <w:rFonts w:ascii="Arial Narrow" w:hAnsi="Arial Narrow"/>
        <w:i/>
        <w:color w:val="808080" w:themeColor="background1" w:themeShade="80"/>
      </w:rPr>
      <w:t xml:space="preserve">- Strona </w:t>
    </w:r>
    <w:r w:rsidRPr="00B400D3">
      <w:rPr>
        <w:rFonts w:ascii="Arial Narrow" w:hAnsi="Arial Narrow"/>
        <w:i/>
        <w:color w:val="808080" w:themeColor="background1" w:themeShade="80"/>
        <w:sz w:val="24"/>
        <w:szCs w:val="24"/>
      </w:rPr>
      <w:fldChar w:fldCharType="begin"/>
    </w:r>
    <w:r w:rsidRPr="00B400D3">
      <w:rPr>
        <w:rFonts w:ascii="Arial Narrow" w:hAnsi="Arial Narrow"/>
        <w:i/>
        <w:color w:val="808080" w:themeColor="background1" w:themeShade="80"/>
      </w:rPr>
      <w:instrText>PAGE</w:instrText>
    </w:r>
    <w:r w:rsidRPr="00B400D3">
      <w:rPr>
        <w:rFonts w:ascii="Arial Narrow" w:hAnsi="Arial Narrow"/>
        <w:i/>
        <w:color w:val="808080" w:themeColor="background1" w:themeShade="80"/>
        <w:sz w:val="24"/>
        <w:szCs w:val="24"/>
      </w:rPr>
      <w:fldChar w:fldCharType="separate"/>
    </w:r>
    <w:r>
      <w:rPr>
        <w:rFonts w:ascii="Arial Narrow" w:hAnsi="Arial Narrow"/>
        <w:i/>
        <w:noProof/>
        <w:color w:val="808080" w:themeColor="background1" w:themeShade="80"/>
      </w:rPr>
      <w:t>9</w:t>
    </w:r>
    <w:r w:rsidRPr="00B400D3">
      <w:rPr>
        <w:rFonts w:ascii="Arial Narrow" w:hAnsi="Arial Narrow"/>
        <w:i/>
        <w:color w:val="808080" w:themeColor="background1" w:themeShade="80"/>
        <w:sz w:val="24"/>
        <w:szCs w:val="24"/>
      </w:rPr>
      <w:fldChar w:fldCharType="end"/>
    </w:r>
    <w:r w:rsidRPr="00B400D3">
      <w:rPr>
        <w:rFonts w:ascii="Arial Narrow" w:hAnsi="Arial Narrow"/>
        <w:i/>
        <w:color w:val="808080" w:themeColor="background1" w:themeShade="80"/>
      </w:rPr>
      <w:t xml:space="preserve"> z </w:t>
    </w:r>
    <w:r w:rsidRPr="00B400D3">
      <w:rPr>
        <w:rFonts w:ascii="Arial Narrow" w:hAnsi="Arial Narrow"/>
        <w:i/>
        <w:color w:val="808080" w:themeColor="background1" w:themeShade="80"/>
        <w:sz w:val="24"/>
        <w:szCs w:val="24"/>
      </w:rPr>
      <w:fldChar w:fldCharType="begin"/>
    </w:r>
    <w:r w:rsidRPr="00B400D3">
      <w:rPr>
        <w:rFonts w:ascii="Arial Narrow" w:hAnsi="Arial Narrow"/>
        <w:i/>
        <w:color w:val="808080" w:themeColor="background1" w:themeShade="80"/>
      </w:rPr>
      <w:instrText>NUMPAGES</w:instrText>
    </w:r>
    <w:r w:rsidRPr="00B400D3">
      <w:rPr>
        <w:rFonts w:ascii="Arial Narrow" w:hAnsi="Arial Narrow"/>
        <w:i/>
        <w:color w:val="808080" w:themeColor="background1" w:themeShade="80"/>
        <w:sz w:val="24"/>
        <w:szCs w:val="24"/>
      </w:rPr>
      <w:fldChar w:fldCharType="separate"/>
    </w:r>
    <w:r w:rsidR="00BF118A">
      <w:rPr>
        <w:rFonts w:ascii="Arial Narrow" w:hAnsi="Arial Narrow"/>
        <w:i/>
        <w:noProof/>
        <w:color w:val="808080" w:themeColor="background1" w:themeShade="80"/>
      </w:rPr>
      <w:t>198</w:t>
    </w:r>
    <w:r w:rsidRPr="00B400D3">
      <w:rPr>
        <w:rFonts w:ascii="Arial Narrow" w:hAnsi="Arial Narrow"/>
        <w:i/>
        <w:color w:val="808080" w:themeColor="background1" w:themeShade="80"/>
        <w:sz w:val="24"/>
        <w:szCs w:val="24"/>
      </w:rPr>
      <w:fldChar w:fldCharType="end"/>
    </w:r>
    <w:r w:rsidRPr="00B400D3">
      <w:rPr>
        <w:rFonts w:ascii="Arial Narrow" w:hAnsi="Arial Narrow"/>
        <w:i/>
        <w:color w:val="808080" w:themeColor="background1" w:themeShade="80"/>
        <w:sz w:val="24"/>
        <w:szCs w:val="24"/>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810F6F" w14:textId="77777777" w:rsidR="006F5BCF" w:rsidRPr="007F4B9A" w:rsidRDefault="006F5BCF" w:rsidP="005D3E8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36736" behindDoc="0" locked="0" layoutInCell="1" allowOverlap="1" wp14:anchorId="0839CD99" wp14:editId="7D30813F">
              <wp:simplePos x="0" y="0"/>
              <wp:positionH relativeFrom="margin">
                <wp:align>right</wp:align>
              </wp:positionH>
              <wp:positionV relativeFrom="paragraph">
                <wp:posOffset>-125730</wp:posOffset>
              </wp:positionV>
              <wp:extent cx="5391150" cy="0"/>
              <wp:effectExtent l="0" t="0" r="19050" b="19050"/>
              <wp:wrapNone/>
              <wp:docPr id="461" name="Łącznik prosty 46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73DDE4" id="Łącznik prosty 461" o:spid="_x0000_s1026" style="position:absolute;z-index:258036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32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AB98B" w14:textId="77777777" w:rsidR="006F5BCF" w:rsidRPr="007F4B9A" w:rsidRDefault="006F5BCF" w:rsidP="005D3E8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49024" behindDoc="0" locked="0" layoutInCell="1" allowOverlap="1" wp14:anchorId="03CCCBF6" wp14:editId="6E59A22A">
              <wp:simplePos x="0" y="0"/>
              <wp:positionH relativeFrom="column">
                <wp:posOffset>-14605</wp:posOffset>
              </wp:positionH>
              <wp:positionV relativeFrom="paragraph">
                <wp:posOffset>-98425</wp:posOffset>
              </wp:positionV>
              <wp:extent cx="8915400" cy="0"/>
              <wp:effectExtent l="0" t="0" r="19050" b="19050"/>
              <wp:wrapNone/>
              <wp:docPr id="90" name="Łącznik prosty 90"/>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4CA2D93E" id="Łącznik prosty 90" o:spid="_x0000_s1026" style="position:absolute;z-index:25804902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33</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98A0BF" w14:textId="77777777" w:rsidR="006F5BCF" w:rsidRPr="007F4B9A" w:rsidRDefault="006F5BCF" w:rsidP="005D3E8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56192" behindDoc="0" locked="0" layoutInCell="1" allowOverlap="1" wp14:anchorId="185B9183" wp14:editId="7C57226A">
              <wp:simplePos x="0" y="0"/>
              <wp:positionH relativeFrom="margin">
                <wp:align>right</wp:align>
              </wp:positionH>
              <wp:positionV relativeFrom="paragraph">
                <wp:posOffset>-125730</wp:posOffset>
              </wp:positionV>
              <wp:extent cx="5391150" cy="0"/>
              <wp:effectExtent l="0" t="0" r="19050" b="19050"/>
              <wp:wrapNone/>
              <wp:docPr id="118" name="Łącznik prosty 11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671B565" id="Łącznik prosty 118" o:spid="_x0000_s1026" style="position:absolute;z-index:2580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45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57084D" w14:textId="77777777" w:rsidR="006F5BCF" w:rsidRPr="007F4B9A" w:rsidRDefault="006F5BCF" w:rsidP="005D3E8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54144" behindDoc="0" locked="0" layoutInCell="1" allowOverlap="1" wp14:anchorId="39E63DCD" wp14:editId="60ECED44">
              <wp:simplePos x="0" y="0"/>
              <wp:positionH relativeFrom="margin">
                <wp:align>right</wp:align>
              </wp:positionH>
              <wp:positionV relativeFrom="paragraph">
                <wp:posOffset>-125730</wp:posOffset>
              </wp:positionV>
              <wp:extent cx="5391150" cy="0"/>
              <wp:effectExtent l="0" t="0" r="19050" b="19050"/>
              <wp:wrapNone/>
              <wp:docPr id="98" name="Łącznik prosty 9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303BEC" id="Łącznik prosty 98" o:spid="_x0000_s1026" style="position:absolute;z-index:25805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34</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09722D" w14:textId="77777777" w:rsidR="006F5BCF" w:rsidRPr="007F4B9A" w:rsidRDefault="006F5BCF" w:rsidP="001C5677">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409472" behindDoc="0" locked="0" layoutInCell="1" allowOverlap="1" wp14:anchorId="5A6E082E" wp14:editId="4A3CB2C3">
              <wp:simplePos x="0" y="0"/>
              <wp:positionH relativeFrom="column">
                <wp:posOffset>-14605</wp:posOffset>
              </wp:positionH>
              <wp:positionV relativeFrom="paragraph">
                <wp:posOffset>-98425</wp:posOffset>
              </wp:positionV>
              <wp:extent cx="8915400" cy="0"/>
              <wp:effectExtent l="0" t="0" r="19050" b="19050"/>
              <wp:wrapNone/>
              <wp:docPr id="265" name="Łącznik prosty 26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34C9C9D" id="Łącznik prosty 265" o:spid="_x0000_s1026" style="position:absolute;z-index:25840947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F118A">
      <w:rPr>
        <w:rFonts w:ascii="Cambria" w:hAnsi="Cambria"/>
        <w:i/>
        <w:noProof/>
        <w:color w:val="808080"/>
        <w:sz w:val="20"/>
        <w:szCs w:val="20"/>
      </w:rPr>
      <w:t>56</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F118A">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2AAC52" w14:textId="41D20571" w:rsidR="006F5BCF" w:rsidRPr="007F4B9A" w:rsidRDefault="006F5BCF" w:rsidP="00AE375B">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13536" behindDoc="0" locked="0" layoutInCell="1" allowOverlap="1" wp14:anchorId="4A1F72B0" wp14:editId="0A3D9F8B">
              <wp:simplePos x="0" y="0"/>
              <wp:positionH relativeFrom="column">
                <wp:posOffset>-14605</wp:posOffset>
              </wp:positionH>
              <wp:positionV relativeFrom="paragraph">
                <wp:posOffset>-98425</wp:posOffset>
              </wp:positionV>
              <wp:extent cx="8915400" cy="0"/>
              <wp:effectExtent l="0" t="0" r="19050" b="19050"/>
              <wp:wrapNone/>
              <wp:docPr id="83" name="Łącznik prosty 83"/>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443CA070" id="Łącznik prosty 83" o:spid="_x0000_s1026" style="position:absolute;z-index:25811353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O5b8CtABAAB0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50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DDA04B" w14:textId="77777777" w:rsidR="006F5BCF" w:rsidRPr="007F4B9A" w:rsidRDefault="006F5BCF" w:rsidP="0054346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84864" behindDoc="0" locked="0" layoutInCell="1" allowOverlap="1" wp14:anchorId="5C5B1A76" wp14:editId="71DB0F90">
              <wp:simplePos x="0" y="0"/>
              <wp:positionH relativeFrom="margin">
                <wp:align>right</wp:align>
              </wp:positionH>
              <wp:positionV relativeFrom="paragraph">
                <wp:posOffset>-125730</wp:posOffset>
              </wp:positionV>
              <wp:extent cx="5391150" cy="0"/>
              <wp:effectExtent l="0" t="0" r="19050" b="19050"/>
              <wp:wrapNone/>
              <wp:docPr id="36" name="Łącznik prosty 3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07E778" id="Łącznik prosty 36" o:spid="_x0000_s1026" style="position:absolute;z-index:2580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52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4D045F" w14:textId="77777777" w:rsidR="006F5BCF" w:rsidRPr="007F4B9A" w:rsidRDefault="006F5BCF" w:rsidP="00FC7AD8">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367488" behindDoc="0" locked="0" layoutInCell="1" allowOverlap="1" wp14:anchorId="76AD7358" wp14:editId="772EF811">
              <wp:simplePos x="0" y="0"/>
              <wp:positionH relativeFrom="margin">
                <wp:align>right</wp:align>
              </wp:positionH>
              <wp:positionV relativeFrom="paragraph">
                <wp:posOffset>-125730</wp:posOffset>
              </wp:positionV>
              <wp:extent cx="5391150" cy="0"/>
              <wp:effectExtent l="0" t="0" r="19050" b="19050"/>
              <wp:wrapNone/>
              <wp:docPr id="180" name="Łącznik prosty 180"/>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EAA617" id="Łącznik prosty 180" o:spid="_x0000_s1026" style="position:absolute;z-index:258367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51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02ED3" w14:textId="0FC286E9" w:rsidR="006F5BCF" w:rsidRPr="007F4B9A" w:rsidRDefault="006F5BCF" w:rsidP="00F6343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20704" behindDoc="0" locked="0" layoutInCell="1" allowOverlap="1" wp14:anchorId="189F8598" wp14:editId="1B917F43">
              <wp:simplePos x="0" y="0"/>
              <wp:positionH relativeFrom="column">
                <wp:posOffset>-14605</wp:posOffset>
              </wp:positionH>
              <wp:positionV relativeFrom="paragraph">
                <wp:posOffset>-98425</wp:posOffset>
              </wp:positionV>
              <wp:extent cx="8915400" cy="0"/>
              <wp:effectExtent l="0" t="0" r="19050" b="19050"/>
              <wp:wrapNone/>
              <wp:docPr id="535" name="Łącznik prosty 53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42BABEB" id="Łącznik prosty 535" o:spid="_x0000_s1026" style="position:absolute;z-index:25812070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53</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699F94" w14:textId="77777777" w:rsidR="006F5BCF" w:rsidRPr="007F4B9A" w:rsidRDefault="006F5BCF" w:rsidP="006302C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414592" behindDoc="0" locked="0" layoutInCell="1" allowOverlap="1" wp14:anchorId="471BB207" wp14:editId="0C899867">
              <wp:simplePos x="0" y="0"/>
              <wp:positionH relativeFrom="margin">
                <wp:align>right</wp:align>
              </wp:positionH>
              <wp:positionV relativeFrom="paragraph">
                <wp:posOffset>-125730</wp:posOffset>
              </wp:positionV>
              <wp:extent cx="5391150" cy="0"/>
              <wp:effectExtent l="0" t="0" r="19050" b="19050"/>
              <wp:wrapNone/>
              <wp:docPr id="464" name="Łącznik prosty 464"/>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70649F7" id="Łącznik prosty 464" o:spid="_x0000_s1026" style="position:absolute;z-index:258414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54</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4D590E" w14:textId="77777777" w:rsidR="006F5BCF" w:rsidRPr="007F4B9A" w:rsidRDefault="006F5BCF" w:rsidP="00EE47E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20000" behindDoc="0" locked="0" layoutInCell="1" allowOverlap="1" wp14:anchorId="4A5E6226" wp14:editId="4EE4546C">
              <wp:simplePos x="0" y="0"/>
              <wp:positionH relativeFrom="margin">
                <wp:align>right</wp:align>
              </wp:positionH>
              <wp:positionV relativeFrom="paragraph">
                <wp:posOffset>-125730</wp:posOffset>
              </wp:positionV>
              <wp:extent cx="5391150" cy="0"/>
              <wp:effectExtent l="0" t="0" r="19050" b="19050"/>
              <wp:wrapNone/>
              <wp:docPr id="102" name="Łącznik prosty 102"/>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A971E0" id="Łącznik prosty 102" o:spid="_x0000_s1026" style="position:absolute;z-index:257920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9D6163" w14:textId="77777777" w:rsidR="006F5BCF" w:rsidRPr="007F4B9A" w:rsidRDefault="006F5BCF" w:rsidP="007973A0">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22752" behindDoc="0" locked="0" layoutInCell="1" allowOverlap="1" wp14:anchorId="6DAE054E" wp14:editId="1C0E14A5">
              <wp:simplePos x="0" y="0"/>
              <wp:positionH relativeFrom="column">
                <wp:posOffset>-14605</wp:posOffset>
              </wp:positionH>
              <wp:positionV relativeFrom="paragraph">
                <wp:posOffset>-98425</wp:posOffset>
              </wp:positionV>
              <wp:extent cx="8915400" cy="0"/>
              <wp:effectExtent l="0" t="0" r="19050" b="19050"/>
              <wp:wrapNone/>
              <wp:docPr id="540" name="Łącznik prosty 540"/>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45B82D3" id="Łącznik prosty 540" o:spid="_x0000_s1026" style="position:absolute;z-index:25812275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55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077396" w14:textId="77777777" w:rsidR="006F5BCF" w:rsidRPr="007F4B9A" w:rsidRDefault="006F5BCF" w:rsidP="0054346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88960" behindDoc="0" locked="0" layoutInCell="1" allowOverlap="1" wp14:anchorId="6FEA127D" wp14:editId="4926CB0C">
              <wp:simplePos x="0" y="0"/>
              <wp:positionH relativeFrom="margin">
                <wp:align>right</wp:align>
              </wp:positionH>
              <wp:positionV relativeFrom="paragraph">
                <wp:posOffset>-125730</wp:posOffset>
              </wp:positionV>
              <wp:extent cx="5391150" cy="0"/>
              <wp:effectExtent l="0" t="0" r="19050" b="19050"/>
              <wp:wrapNone/>
              <wp:docPr id="45" name="Łącznik prosty 45"/>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2DC109B" id="Łącznik prosty 45" o:spid="_x0000_s1026" style="position:absolute;z-index:25808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56</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84B1DA" w14:textId="77777777" w:rsidR="006F5BCF" w:rsidRPr="007F4B9A" w:rsidRDefault="006F5BCF" w:rsidP="00464E1A">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422784" behindDoc="0" locked="0" layoutInCell="1" allowOverlap="1" wp14:anchorId="78A7B722" wp14:editId="5529835E">
              <wp:simplePos x="0" y="0"/>
              <wp:positionH relativeFrom="column">
                <wp:posOffset>-14605</wp:posOffset>
              </wp:positionH>
              <wp:positionV relativeFrom="paragraph">
                <wp:posOffset>-98425</wp:posOffset>
              </wp:positionV>
              <wp:extent cx="8915400" cy="0"/>
              <wp:effectExtent l="0" t="0" r="19050" b="19050"/>
              <wp:wrapNone/>
              <wp:docPr id="87" name="Łącznik prosty 87"/>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87771E0" id="Łącznik prosty 87" o:spid="_x0000_s1026" style="position:absolute;z-index:25842278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1GqiKNABAAB0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58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F6C5C" w14:textId="77777777" w:rsidR="006F5BCF" w:rsidRPr="007F4B9A" w:rsidRDefault="006F5BCF" w:rsidP="00F17F1F">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27872" behindDoc="0" locked="0" layoutInCell="1" allowOverlap="1" wp14:anchorId="617CE0C2" wp14:editId="02B5FE86">
              <wp:simplePos x="0" y="0"/>
              <wp:positionH relativeFrom="column">
                <wp:posOffset>-14605</wp:posOffset>
              </wp:positionH>
              <wp:positionV relativeFrom="paragraph">
                <wp:posOffset>-98425</wp:posOffset>
              </wp:positionV>
              <wp:extent cx="8915400" cy="0"/>
              <wp:effectExtent l="0" t="0" r="19050" b="19050"/>
              <wp:wrapNone/>
              <wp:docPr id="566" name="Łącznik prosty 566"/>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3A4E667D" id="Łącznik prosty 566" o:spid="_x0000_s1026" style="position:absolute;z-index:25812787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uYIRgd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57</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5E1FB3" w14:textId="77777777" w:rsidR="006F5BCF" w:rsidRPr="007F4B9A" w:rsidRDefault="006F5BCF" w:rsidP="0054346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93056" behindDoc="0" locked="0" layoutInCell="1" allowOverlap="1" wp14:anchorId="5AF30705" wp14:editId="4CC35611">
              <wp:simplePos x="0" y="0"/>
              <wp:positionH relativeFrom="margin">
                <wp:align>right</wp:align>
              </wp:positionH>
              <wp:positionV relativeFrom="paragraph">
                <wp:posOffset>-125730</wp:posOffset>
              </wp:positionV>
              <wp:extent cx="5391150" cy="0"/>
              <wp:effectExtent l="0" t="0" r="19050" b="19050"/>
              <wp:wrapNone/>
              <wp:docPr id="480" name="Łącznik prosty 480"/>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CEF66E0" id="Łącznik prosty 480" o:spid="_x0000_s1026" style="position:absolute;z-index:2580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60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FC3456" w14:textId="77777777" w:rsidR="006F5BCF" w:rsidRPr="007F4B9A" w:rsidRDefault="006F5BCF" w:rsidP="0054346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91008" behindDoc="0" locked="0" layoutInCell="1" allowOverlap="1" wp14:anchorId="2E70A38E" wp14:editId="0D3531C7">
              <wp:simplePos x="0" y="0"/>
              <wp:positionH relativeFrom="margin">
                <wp:align>right</wp:align>
              </wp:positionH>
              <wp:positionV relativeFrom="paragraph">
                <wp:posOffset>-125730</wp:posOffset>
              </wp:positionV>
              <wp:extent cx="5391150" cy="0"/>
              <wp:effectExtent l="0" t="0" r="19050" b="19050"/>
              <wp:wrapNone/>
              <wp:docPr id="476" name="Łącznik prosty 47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FE7EFAC" id="Łącznik prosty 476" o:spid="_x0000_s1026" style="position:absolute;z-index:2580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59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5FC643" w14:textId="77777777" w:rsidR="006F5BCF" w:rsidRPr="007F4B9A" w:rsidRDefault="006F5BCF" w:rsidP="006B020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35040" behindDoc="0" locked="0" layoutInCell="1" allowOverlap="1" wp14:anchorId="0045B7CF" wp14:editId="4BF8EFF7">
              <wp:simplePos x="0" y="0"/>
              <wp:positionH relativeFrom="column">
                <wp:posOffset>-14605</wp:posOffset>
              </wp:positionH>
              <wp:positionV relativeFrom="paragraph">
                <wp:posOffset>-98425</wp:posOffset>
              </wp:positionV>
              <wp:extent cx="8915400" cy="0"/>
              <wp:effectExtent l="0" t="0" r="19050" b="19050"/>
              <wp:wrapNone/>
              <wp:docPr id="187" name="Łącznik prosty 187"/>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9E6879B" id="Łącznik prosty 187" o:spid="_x0000_s1026" style="position:absolute;z-index:25813504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VwjCZt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63</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E1DD95" w14:textId="77777777" w:rsidR="006F5BCF" w:rsidRPr="007F4B9A" w:rsidRDefault="006F5BCF" w:rsidP="006B020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32992" behindDoc="0" locked="0" layoutInCell="1" allowOverlap="1" wp14:anchorId="5BFE5C4B" wp14:editId="1EFE9FE7">
              <wp:simplePos x="0" y="0"/>
              <wp:positionH relativeFrom="column">
                <wp:posOffset>-14605</wp:posOffset>
              </wp:positionH>
              <wp:positionV relativeFrom="paragraph">
                <wp:posOffset>-98425</wp:posOffset>
              </wp:positionV>
              <wp:extent cx="8915400" cy="0"/>
              <wp:effectExtent l="0" t="0" r="19050" b="19050"/>
              <wp:wrapNone/>
              <wp:docPr id="186" name="Łącznik prosty 186"/>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60F5027" id="Łącznik prosty 186" o:spid="_x0000_s1026" style="position:absolute;z-index:25813299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iqSjS9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62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A2C16D" w14:textId="77777777" w:rsidR="006F5BCF" w:rsidRPr="007F4B9A" w:rsidRDefault="006F5BCF" w:rsidP="009F6A68">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166784" behindDoc="0" locked="0" layoutInCell="1" allowOverlap="1" wp14:anchorId="07E3264D" wp14:editId="5281E5C7">
              <wp:simplePos x="0" y="0"/>
              <wp:positionH relativeFrom="margin">
                <wp:align>right</wp:align>
              </wp:positionH>
              <wp:positionV relativeFrom="paragraph">
                <wp:posOffset>-125730</wp:posOffset>
              </wp:positionV>
              <wp:extent cx="5391150" cy="0"/>
              <wp:effectExtent l="0" t="0" r="19050" b="19050"/>
              <wp:wrapNone/>
              <wp:docPr id="558" name="Łącznik prosty 55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33D8F65" id="Łącznik prosty 558" o:spid="_x0000_s1026" style="position:absolute;z-index:258166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65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D48384" w14:textId="77777777" w:rsidR="006F5BCF" w:rsidRPr="007F4B9A" w:rsidRDefault="006F5BCF" w:rsidP="009F6A68">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164736" behindDoc="0" locked="0" layoutInCell="1" allowOverlap="1" wp14:anchorId="69C65F27" wp14:editId="7A1353C7">
              <wp:simplePos x="0" y="0"/>
              <wp:positionH relativeFrom="margin">
                <wp:align>right</wp:align>
              </wp:positionH>
              <wp:positionV relativeFrom="paragraph">
                <wp:posOffset>-125730</wp:posOffset>
              </wp:positionV>
              <wp:extent cx="5391150" cy="0"/>
              <wp:effectExtent l="0" t="0" r="19050" b="19050"/>
              <wp:wrapNone/>
              <wp:docPr id="538" name="Łącznik prosty 53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50A51EE" id="Łącznik prosty 538" o:spid="_x0000_s1026" style="position:absolute;z-index:25816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64</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2F7E3F" w14:textId="77777777" w:rsidR="006F5BCF" w:rsidRPr="007F4B9A" w:rsidRDefault="006F5BCF" w:rsidP="00556D55">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18304" behindDoc="0" locked="0" layoutInCell="1" allowOverlap="1" wp14:anchorId="730AF41A" wp14:editId="7D0B82F2">
              <wp:simplePos x="0" y="0"/>
              <wp:positionH relativeFrom="column">
                <wp:posOffset>-14605</wp:posOffset>
              </wp:positionH>
              <wp:positionV relativeFrom="paragraph">
                <wp:posOffset>-98425</wp:posOffset>
              </wp:positionV>
              <wp:extent cx="8915400" cy="0"/>
              <wp:effectExtent l="0" t="0" r="19050" b="19050"/>
              <wp:wrapNone/>
              <wp:docPr id="485" name="Łącznik prosty 48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31DA606" id="Łącznik prosty 485" o:spid="_x0000_s1026" style="position:absolute;z-index:25801830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655584" w14:textId="77777777" w:rsidR="006F5BCF" w:rsidRPr="007F4B9A" w:rsidRDefault="006F5BCF" w:rsidP="00F300B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77024" behindDoc="0" locked="0" layoutInCell="1" allowOverlap="1" wp14:anchorId="388E9646" wp14:editId="0D8A1D00">
              <wp:simplePos x="0" y="0"/>
              <wp:positionH relativeFrom="column">
                <wp:posOffset>-14605</wp:posOffset>
              </wp:positionH>
              <wp:positionV relativeFrom="paragraph">
                <wp:posOffset>-98425</wp:posOffset>
              </wp:positionV>
              <wp:extent cx="8915400" cy="0"/>
              <wp:effectExtent l="0" t="0" r="19050" b="19050"/>
              <wp:wrapNone/>
              <wp:docPr id="128" name="Łącznik prosty 128"/>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5819F616" id="Łącznik prosty 128" o:spid="_x0000_s1026" style="position:absolute;z-index:25817702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CtDOkN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F118A">
      <w:rPr>
        <w:rFonts w:ascii="Cambria" w:hAnsi="Cambria"/>
        <w:i/>
        <w:noProof/>
        <w:color w:val="808080"/>
        <w:sz w:val="20"/>
        <w:szCs w:val="20"/>
      </w:rPr>
      <w:t>90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F118A">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3ED112" w14:textId="77777777" w:rsidR="006F5BCF" w:rsidRPr="007F4B9A" w:rsidRDefault="006F5BCF" w:rsidP="00F300B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74976" behindDoc="0" locked="0" layoutInCell="1" allowOverlap="1" wp14:anchorId="5DE77495" wp14:editId="73B5DA84">
              <wp:simplePos x="0" y="0"/>
              <wp:positionH relativeFrom="column">
                <wp:posOffset>-14605</wp:posOffset>
              </wp:positionH>
              <wp:positionV relativeFrom="paragraph">
                <wp:posOffset>-98425</wp:posOffset>
              </wp:positionV>
              <wp:extent cx="8915400" cy="0"/>
              <wp:effectExtent l="0" t="0" r="19050" b="19050"/>
              <wp:wrapNone/>
              <wp:docPr id="575" name="Łącznik prosty 57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C0DAA6F" id="Łącznik prosty 575" o:spid="_x0000_s1026" style="position:absolute;z-index:25817497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79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79</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789DC0" w14:textId="77777777" w:rsidR="006F5BCF" w:rsidRPr="007F4B9A" w:rsidRDefault="006F5BCF" w:rsidP="00F300B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187264" behindDoc="0" locked="0" layoutInCell="1" allowOverlap="1" wp14:anchorId="3D48C5E3" wp14:editId="790FB3DB">
              <wp:simplePos x="0" y="0"/>
              <wp:positionH relativeFrom="margin">
                <wp:align>right</wp:align>
              </wp:positionH>
              <wp:positionV relativeFrom="paragraph">
                <wp:posOffset>-125730</wp:posOffset>
              </wp:positionV>
              <wp:extent cx="5391150" cy="0"/>
              <wp:effectExtent l="0" t="0" r="19050" b="19050"/>
              <wp:wrapNone/>
              <wp:docPr id="138" name="Łącznik prosty 13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25DB597" id="Łącznik prosty 138" o:spid="_x0000_s1026" style="position:absolute;z-index:258187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83</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C16970" w14:textId="77777777" w:rsidR="006F5BCF" w:rsidRPr="007F4B9A" w:rsidRDefault="006F5BCF" w:rsidP="00F300B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185216" behindDoc="0" locked="0" layoutInCell="1" allowOverlap="1" wp14:anchorId="01F6DE3C" wp14:editId="4C83D859">
              <wp:simplePos x="0" y="0"/>
              <wp:positionH relativeFrom="margin">
                <wp:align>right</wp:align>
              </wp:positionH>
              <wp:positionV relativeFrom="paragraph">
                <wp:posOffset>-125730</wp:posOffset>
              </wp:positionV>
              <wp:extent cx="5391150" cy="0"/>
              <wp:effectExtent l="0" t="0" r="19050" b="19050"/>
              <wp:wrapNone/>
              <wp:docPr id="137" name="Łącznik prosty 137"/>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E03201" id="Łącznik prosty 137" o:spid="_x0000_s1026" style="position:absolute;z-index:258185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80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E14647" w14:textId="77777777" w:rsidR="006F5BCF" w:rsidRPr="007F4B9A" w:rsidRDefault="006F5BCF" w:rsidP="006D48D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192384" behindDoc="0" locked="0" layoutInCell="1" allowOverlap="1" wp14:anchorId="4B51E171" wp14:editId="7A6B6FF7">
              <wp:simplePos x="0" y="0"/>
              <wp:positionH relativeFrom="column">
                <wp:posOffset>-14605</wp:posOffset>
              </wp:positionH>
              <wp:positionV relativeFrom="paragraph">
                <wp:posOffset>-98425</wp:posOffset>
              </wp:positionV>
              <wp:extent cx="8915400" cy="0"/>
              <wp:effectExtent l="0" t="0" r="19050" b="19050"/>
              <wp:wrapNone/>
              <wp:docPr id="84" name="Łącznik prosty 84"/>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4D34F72" id="Łącznik prosty 84" o:spid="_x0000_s1026" style="position:absolute;z-index:25819238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COrGR9ABAAB0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89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0A419F" w14:textId="77777777" w:rsidR="006F5BCF" w:rsidRPr="007F4B9A" w:rsidRDefault="006F5BCF" w:rsidP="003169D7">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202624" behindDoc="0" locked="0" layoutInCell="1" allowOverlap="1" wp14:anchorId="2A844CDA" wp14:editId="32B7E054">
              <wp:simplePos x="0" y="0"/>
              <wp:positionH relativeFrom="margin">
                <wp:align>right</wp:align>
              </wp:positionH>
              <wp:positionV relativeFrom="paragraph">
                <wp:posOffset>-125730</wp:posOffset>
              </wp:positionV>
              <wp:extent cx="5391150" cy="0"/>
              <wp:effectExtent l="0" t="0" r="19050" b="19050"/>
              <wp:wrapNone/>
              <wp:docPr id="543" name="Łącznik prosty 543"/>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7D8782" id="Łącznik prosty 543" o:spid="_x0000_s1026" style="position:absolute;z-index:258202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91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610FC4" w14:textId="77777777" w:rsidR="006F5BCF" w:rsidRPr="007F4B9A" w:rsidRDefault="006F5BCF" w:rsidP="003169D7">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200576" behindDoc="0" locked="0" layoutInCell="1" allowOverlap="1" wp14:anchorId="74A6A6CB" wp14:editId="2E5EC479">
              <wp:simplePos x="0" y="0"/>
              <wp:positionH relativeFrom="margin">
                <wp:align>right</wp:align>
              </wp:positionH>
              <wp:positionV relativeFrom="paragraph">
                <wp:posOffset>-125730</wp:posOffset>
              </wp:positionV>
              <wp:extent cx="5391150" cy="0"/>
              <wp:effectExtent l="0" t="0" r="19050" b="19050"/>
              <wp:wrapNone/>
              <wp:docPr id="537" name="Łącznik prosty 537"/>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650EE1" id="Łącznik prosty 537" o:spid="_x0000_s1026" style="position:absolute;z-index:258200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90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C4DC88" w14:textId="77777777" w:rsidR="006F5BCF" w:rsidRPr="007F4B9A" w:rsidRDefault="006F5BCF" w:rsidP="0010121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319360" behindDoc="0" locked="0" layoutInCell="1" allowOverlap="1" wp14:anchorId="5D4D1D47" wp14:editId="72691EC2">
              <wp:simplePos x="0" y="0"/>
              <wp:positionH relativeFrom="column">
                <wp:posOffset>-14605</wp:posOffset>
              </wp:positionH>
              <wp:positionV relativeFrom="paragraph">
                <wp:posOffset>-98425</wp:posOffset>
              </wp:positionV>
              <wp:extent cx="8915400" cy="0"/>
              <wp:effectExtent l="0" t="0" r="19050" b="19050"/>
              <wp:wrapNone/>
              <wp:docPr id="22" name="Łącznik prosty 22"/>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0B316418" id="Łącznik prosty 22" o:spid="_x0000_s1026" style="position:absolute;z-index:25831936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MPrTDdABAAB0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F118A">
      <w:rPr>
        <w:rFonts w:ascii="Cambria" w:hAnsi="Cambria"/>
        <w:i/>
        <w:noProof/>
        <w:color w:val="808080"/>
        <w:sz w:val="20"/>
        <w:szCs w:val="20"/>
      </w:rPr>
      <w:t>107</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F118A">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5F533E" w14:textId="77777777" w:rsidR="006F5BCF" w:rsidRPr="007F4B9A" w:rsidRDefault="006F5BCF" w:rsidP="004827F4">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226176" behindDoc="0" locked="0" layoutInCell="1" allowOverlap="1" wp14:anchorId="710958FF" wp14:editId="78416B88">
              <wp:simplePos x="0" y="0"/>
              <wp:positionH relativeFrom="column">
                <wp:posOffset>-14605</wp:posOffset>
              </wp:positionH>
              <wp:positionV relativeFrom="paragraph">
                <wp:posOffset>-98425</wp:posOffset>
              </wp:positionV>
              <wp:extent cx="8915400" cy="0"/>
              <wp:effectExtent l="0" t="0" r="19050" b="19050"/>
              <wp:wrapNone/>
              <wp:docPr id="189" name="Łącznik prosty 189"/>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4705F592" id="Łącznik prosty 189" o:spid="_x0000_s1026" style="position:absolute;z-index:25822617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MIL7Od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94</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2E1AC6" w14:textId="77777777" w:rsidR="006F5BCF" w:rsidRPr="007F4B9A" w:rsidRDefault="006F5BCF" w:rsidP="003169D7">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324480" behindDoc="0" locked="0" layoutInCell="1" allowOverlap="1" wp14:anchorId="6BA4BDB2" wp14:editId="2A0E350D">
              <wp:simplePos x="0" y="0"/>
              <wp:positionH relativeFrom="margin">
                <wp:align>right</wp:align>
              </wp:positionH>
              <wp:positionV relativeFrom="paragraph">
                <wp:posOffset>-125730</wp:posOffset>
              </wp:positionV>
              <wp:extent cx="5391150" cy="0"/>
              <wp:effectExtent l="0" t="0" r="19050" b="19050"/>
              <wp:wrapNone/>
              <wp:docPr id="27" name="Łącznik prosty 27"/>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4967578" id="Łącznik prosty 27" o:spid="_x0000_s1026" style="position:absolute;z-index:258324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96</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BF9F0F" w14:textId="77777777" w:rsidR="006F5BCF" w:rsidRPr="007F4B9A" w:rsidRDefault="006F5BCF" w:rsidP="00556D55">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16256" behindDoc="0" locked="0" layoutInCell="1" allowOverlap="1" wp14:anchorId="4245C68F" wp14:editId="0B166425">
              <wp:simplePos x="0" y="0"/>
              <wp:positionH relativeFrom="column">
                <wp:posOffset>-14605</wp:posOffset>
              </wp:positionH>
              <wp:positionV relativeFrom="paragraph">
                <wp:posOffset>-98425</wp:posOffset>
              </wp:positionV>
              <wp:extent cx="8915400" cy="0"/>
              <wp:effectExtent l="0" t="0" r="19050" b="19050"/>
              <wp:wrapNone/>
              <wp:docPr id="474" name="Łącznik prosty 474"/>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3ABF6AB4" id="Łącznik prosty 474" o:spid="_x0000_s1026" style="position:absolute;z-index:25801625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16</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030E4" w14:textId="77777777" w:rsidR="006F5BCF" w:rsidRPr="007F4B9A" w:rsidRDefault="006F5BCF" w:rsidP="003169D7">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323456" behindDoc="0" locked="0" layoutInCell="1" allowOverlap="1" wp14:anchorId="363ED9E0" wp14:editId="0B2EC62D">
              <wp:simplePos x="0" y="0"/>
              <wp:positionH relativeFrom="margin">
                <wp:align>right</wp:align>
              </wp:positionH>
              <wp:positionV relativeFrom="paragraph">
                <wp:posOffset>-125730</wp:posOffset>
              </wp:positionV>
              <wp:extent cx="5391150" cy="0"/>
              <wp:effectExtent l="0" t="0" r="19050" b="19050"/>
              <wp:wrapNone/>
              <wp:docPr id="60" name="Łącznik prosty 60"/>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F1C10E3" id="Łącznik prosty 60" o:spid="_x0000_s1026" style="position:absolute;z-index:258323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95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293E3" w14:textId="77777777" w:rsidR="006F5BCF" w:rsidRPr="007F4B9A" w:rsidRDefault="006F5BCF" w:rsidP="0010121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332672" behindDoc="0" locked="0" layoutInCell="1" allowOverlap="1" wp14:anchorId="2B078E7B" wp14:editId="5BF1D23C">
              <wp:simplePos x="0" y="0"/>
              <wp:positionH relativeFrom="column">
                <wp:posOffset>-14605</wp:posOffset>
              </wp:positionH>
              <wp:positionV relativeFrom="paragraph">
                <wp:posOffset>-98425</wp:posOffset>
              </wp:positionV>
              <wp:extent cx="8915400" cy="0"/>
              <wp:effectExtent l="0" t="0" r="19050" b="19050"/>
              <wp:wrapNone/>
              <wp:docPr id="458" name="Łącznik prosty 458"/>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3681727C" id="Łącznik prosty 458" o:spid="_x0000_s1026" style="position:absolute;z-index:25833267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ICd/5t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98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7FE9CB" w14:textId="77777777" w:rsidR="006F5BCF" w:rsidRPr="007F4B9A" w:rsidRDefault="006F5BCF" w:rsidP="004827F4">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325504" behindDoc="0" locked="0" layoutInCell="1" allowOverlap="1" wp14:anchorId="7F428266" wp14:editId="35918A00">
              <wp:simplePos x="0" y="0"/>
              <wp:positionH relativeFrom="column">
                <wp:posOffset>-14605</wp:posOffset>
              </wp:positionH>
              <wp:positionV relativeFrom="paragraph">
                <wp:posOffset>-98425</wp:posOffset>
              </wp:positionV>
              <wp:extent cx="8915400" cy="0"/>
              <wp:effectExtent l="0" t="0" r="19050" b="19050"/>
              <wp:wrapNone/>
              <wp:docPr id="465" name="Łącznik prosty 46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C50E1FA" id="Łącznik prosty 465" o:spid="_x0000_s1026" style="position:absolute;z-index:25832550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97</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0C4C4B" w14:textId="77777777" w:rsidR="006F5BCF" w:rsidRPr="007F4B9A" w:rsidRDefault="006F5BCF" w:rsidP="004827F4">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212864" behindDoc="0" locked="0" layoutInCell="1" allowOverlap="1" wp14:anchorId="5DD7B8EE" wp14:editId="0892D381">
              <wp:simplePos x="0" y="0"/>
              <wp:positionH relativeFrom="margin">
                <wp:align>right</wp:align>
              </wp:positionH>
              <wp:positionV relativeFrom="paragraph">
                <wp:posOffset>-125730</wp:posOffset>
              </wp:positionV>
              <wp:extent cx="5391150" cy="0"/>
              <wp:effectExtent l="0" t="0" r="19050" b="19050"/>
              <wp:wrapNone/>
              <wp:docPr id="149" name="Łącznik prosty 149"/>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EA1923" id="Łącznik prosty 149" o:spid="_x0000_s1026" style="position:absolute;z-index:258212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D6BA7">
      <w:rPr>
        <w:rFonts w:ascii="Cambria" w:hAnsi="Cambria"/>
        <w:i/>
        <w:noProof/>
        <w:color w:val="808080"/>
        <w:sz w:val="20"/>
        <w:szCs w:val="20"/>
      </w:rPr>
      <w:t>98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D6BA7">
      <w:rPr>
        <w:rFonts w:ascii="Cambria" w:hAnsi="Cambria"/>
        <w:i/>
        <w:noProof/>
        <w:color w:val="808080"/>
        <w:sz w:val="20"/>
        <w:szCs w:val="20"/>
      </w:rPr>
      <w:t>197</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9538B6" w14:textId="77777777" w:rsidR="006F5BCF" w:rsidRPr="007F4B9A" w:rsidRDefault="006F5BCF" w:rsidP="004827F4">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210816" behindDoc="0" locked="0" layoutInCell="1" allowOverlap="1" wp14:anchorId="65AD6D2A" wp14:editId="70CAB0FF">
              <wp:simplePos x="0" y="0"/>
              <wp:positionH relativeFrom="margin">
                <wp:align>right</wp:align>
              </wp:positionH>
              <wp:positionV relativeFrom="paragraph">
                <wp:posOffset>-125730</wp:posOffset>
              </wp:positionV>
              <wp:extent cx="5391150" cy="0"/>
              <wp:effectExtent l="0" t="0" r="19050" b="19050"/>
              <wp:wrapNone/>
              <wp:docPr id="148" name="Łącznik prosty 14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E4920E8" id="Łącznik prosty 148" o:spid="_x0000_s1026" style="position:absolute;z-index:25821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99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F3E8D" w14:textId="77777777" w:rsidR="006F5BCF" w:rsidRPr="007F4B9A" w:rsidRDefault="006F5BCF" w:rsidP="003F33D3">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337792" behindDoc="0" locked="0" layoutInCell="1" allowOverlap="1" wp14:anchorId="15DF8B1B" wp14:editId="3BE84328">
              <wp:simplePos x="0" y="0"/>
              <wp:positionH relativeFrom="column">
                <wp:posOffset>-14605</wp:posOffset>
              </wp:positionH>
              <wp:positionV relativeFrom="paragraph">
                <wp:posOffset>-98425</wp:posOffset>
              </wp:positionV>
              <wp:extent cx="8915400" cy="0"/>
              <wp:effectExtent l="0" t="0" r="19050" b="19050"/>
              <wp:wrapNone/>
              <wp:docPr id="534" name="Łącznik prosty 534"/>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0D7703EB" id="Łącznik prosty 534" o:spid="_x0000_s1026" style="position:absolute;z-index:25833779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F118A">
      <w:rPr>
        <w:rFonts w:ascii="Cambria" w:hAnsi="Cambria"/>
        <w:i/>
        <w:noProof/>
        <w:color w:val="808080"/>
        <w:sz w:val="20"/>
        <w:szCs w:val="20"/>
      </w:rPr>
      <w:t>116</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F118A">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6DAB16" w14:textId="77777777" w:rsidR="006F5BCF" w:rsidRPr="007F4B9A" w:rsidRDefault="006F5BCF" w:rsidP="004827F4">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228224" behindDoc="0" locked="0" layoutInCell="1" allowOverlap="1" wp14:anchorId="204917E0" wp14:editId="35A2E6DA">
              <wp:simplePos x="0" y="0"/>
              <wp:positionH relativeFrom="column">
                <wp:posOffset>-14605</wp:posOffset>
              </wp:positionH>
              <wp:positionV relativeFrom="paragraph">
                <wp:posOffset>-98425</wp:posOffset>
              </wp:positionV>
              <wp:extent cx="8915400" cy="0"/>
              <wp:effectExtent l="0" t="0" r="19050" b="19050"/>
              <wp:wrapNone/>
              <wp:docPr id="206" name="Łącznik prosty 206"/>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50B43277" id="Łącznik prosty 206" o:spid="_x0000_s1026" style="position:absolute;z-index:25822822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909yA9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100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E72E73" w14:textId="77777777" w:rsidR="006F5BCF" w:rsidRPr="007F4B9A" w:rsidRDefault="006F5BCF" w:rsidP="006E1EBA">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90656" behindDoc="0" locked="0" layoutInCell="1" allowOverlap="1" wp14:anchorId="49EDB6B6" wp14:editId="0FDD497B">
              <wp:simplePos x="0" y="0"/>
              <wp:positionH relativeFrom="margin">
                <wp:align>right</wp:align>
              </wp:positionH>
              <wp:positionV relativeFrom="paragraph">
                <wp:posOffset>-125730</wp:posOffset>
              </wp:positionV>
              <wp:extent cx="5391150" cy="0"/>
              <wp:effectExtent l="0" t="0" r="19050" b="19050"/>
              <wp:wrapNone/>
              <wp:docPr id="15" name="Łącznik prosty 15"/>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5C6F9A8" id="Łącznik prosty 15" o:spid="_x0000_s1026" style="position:absolute;z-index:257990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110</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68FC8C" w14:textId="77777777" w:rsidR="006F5BCF" w:rsidRPr="007F4B9A" w:rsidRDefault="006F5BCF" w:rsidP="004827F4">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214912" behindDoc="0" locked="0" layoutInCell="1" allowOverlap="1" wp14:anchorId="68AD67BD" wp14:editId="2D6B7E69">
              <wp:simplePos x="0" y="0"/>
              <wp:positionH relativeFrom="margin">
                <wp:align>right</wp:align>
              </wp:positionH>
              <wp:positionV relativeFrom="paragraph">
                <wp:posOffset>-125730</wp:posOffset>
              </wp:positionV>
              <wp:extent cx="5391150" cy="0"/>
              <wp:effectExtent l="0" t="0" r="19050" b="19050"/>
              <wp:wrapNone/>
              <wp:docPr id="156" name="Łącznik prosty 15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7B62FF" id="Łącznik prosty 156" o:spid="_x0000_s1026" style="position:absolute;z-index:25821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101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ABEABB" w14:textId="77777777" w:rsidR="006F5BCF" w:rsidRPr="007F4B9A" w:rsidRDefault="006F5BCF" w:rsidP="00482FF2">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00896" behindDoc="0" locked="0" layoutInCell="1" allowOverlap="1" wp14:anchorId="7558BC3B" wp14:editId="090CF04B">
              <wp:simplePos x="0" y="0"/>
              <wp:positionH relativeFrom="column">
                <wp:posOffset>-14605</wp:posOffset>
              </wp:positionH>
              <wp:positionV relativeFrom="paragraph">
                <wp:posOffset>-98425</wp:posOffset>
              </wp:positionV>
              <wp:extent cx="8915400" cy="0"/>
              <wp:effectExtent l="0" t="0" r="19050" b="19050"/>
              <wp:wrapNone/>
              <wp:docPr id="44" name="Łącznik prosty 44"/>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6E4958C" id="Łącznik prosty 44" o:spid="_x0000_s1026" style="position:absolute;z-index:25800089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Nwl+FtABAAB0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116</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6F716" w14:textId="77777777" w:rsidR="006F5BCF" w:rsidRPr="007F4B9A" w:rsidRDefault="006F5BCF" w:rsidP="00313DC3">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29568" behindDoc="0" locked="0" layoutInCell="1" allowOverlap="1" wp14:anchorId="2571C629" wp14:editId="44BAFF23">
              <wp:simplePos x="0" y="0"/>
              <wp:positionH relativeFrom="margin">
                <wp:align>right</wp:align>
              </wp:positionH>
              <wp:positionV relativeFrom="paragraph">
                <wp:posOffset>-125730</wp:posOffset>
              </wp:positionV>
              <wp:extent cx="5391150" cy="0"/>
              <wp:effectExtent l="0" t="0" r="19050" b="19050"/>
              <wp:wrapNone/>
              <wp:docPr id="481" name="Łącznik prosty 48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BB2D99" id="Łącznik prosty 481" o:spid="_x0000_s1026" style="position:absolute;z-index:258029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22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9B596C" w14:textId="77777777" w:rsidR="006F5BCF" w:rsidRPr="007F4B9A" w:rsidRDefault="006F5BCF" w:rsidP="00482FF2">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998848" behindDoc="0" locked="0" layoutInCell="1" allowOverlap="1" wp14:anchorId="47C24C9D" wp14:editId="091BC2CD">
              <wp:simplePos x="0" y="0"/>
              <wp:positionH relativeFrom="column">
                <wp:posOffset>-14605</wp:posOffset>
              </wp:positionH>
              <wp:positionV relativeFrom="paragraph">
                <wp:posOffset>-98425</wp:posOffset>
              </wp:positionV>
              <wp:extent cx="8915400" cy="0"/>
              <wp:effectExtent l="0" t="0" r="19050" b="19050"/>
              <wp:wrapNone/>
              <wp:docPr id="35" name="Łącznik prosty 3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62671DA" id="Łącznik prosty 35" o:spid="_x0000_s1026" style="position:absolute;z-index:25799884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1i8QOtABAAB0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115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305EAE" w14:textId="77777777" w:rsidR="006F5BCF" w:rsidRPr="007F4B9A" w:rsidRDefault="006F5BCF" w:rsidP="00482FF2">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08064" behindDoc="0" locked="0" layoutInCell="1" allowOverlap="1" wp14:anchorId="2FAD1DFE" wp14:editId="21639A20">
              <wp:simplePos x="0" y="0"/>
              <wp:positionH relativeFrom="margin">
                <wp:align>right</wp:align>
              </wp:positionH>
              <wp:positionV relativeFrom="paragraph">
                <wp:posOffset>-125730</wp:posOffset>
              </wp:positionV>
              <wp:extent cx="5391150" cy="0"/>
              <wp:effectExtent l="0" t="0" r="19050" b="19050"/>
              <wp:wrapNone/>
              <wp:docPr id="457" name="Łącznik prosty 457"/>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158FCE3" id="Łącznik prosty 457" o:spid="_x0000_s1026" style="position:absolute;z-index:258008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134</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F041B" w14:textId="77777777" w:rsidR="006F5BCF" w:rsidRPr="007F4B9A" w:rsidRDefault="006F5BCF" w:rsidP="00482FF2">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06016" behindDoc="0" locked="0" layoutInCell="1" allowOverlap="1" wp14:anchorId="6ECD6C87" wp14:editId="5C38B16C">
              <wp:simplePos x="0" y="0"/>
              <wp:positionH relativeFrom="margin">
                <wp:align>right</wp:align>
              </wp:positionH>
              <wp:positionV relativeFrom="paragraph">
                <wp:posOffset>-125730</wp:posOffset>
              </wp:positionV>
              <wp:extent cx="5391150" cy="0"/>
              <wp:effectExtent l="0" t="0" r="19050" b="19050"/>
              <wp:wrapNone/>
              <wp:docPr id="455" name="Łącznik prosty 455"/>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53ABE5" id="Łącznik prosty 455" o:spid="_x0000_s1026" style="position:absolute;z-index:258006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118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780DF" w14:textId="77777777" w:rsidR="006F5BCF" w:rsidRPr="007F4B9A" w:rsidRDefault="006F5BCF" w:rsidP="002647E0">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69504" behindDoc="0" locked="0" layoutInCell="1" allowOverlap="1" wp14:anchorId="5BB7D46F" wp14:editId="17C754C3">
              <wp:simplePos x="0" y="0"/>
              <wp:positionH relativeFrom="column">
                <wp:posOffset>-14605</wp:posOffset>
              </wp:positionH>
              <wp:positionV relativeFrom="paragraph">
                <wp:posOffset>-98425</wp:posOffset>
              </wp:positionV>
              <wp:extent cx="8915400" cy="0"/>
              <wp:effectExtent l="0" t="0" r="19050" b="19050"/>
              <wp:wrapNone/>
              <wp:docPr id="176" name="Łącznik prosty 176"/>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6DA4C92" id="Łącznik prosty 176" o:spid="_x0000_s1026" style="position:absolute;z-index:25806950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PqZlYN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144</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07923E" w14:textId="77777777" w:rsidR="006F5BCF" w:rsidRPr="007F4B9A" w:rsidRDefault="006F5BCF" w:rsidP="002647E0">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67456" behindDoc="0" locked="0" layoutInCell="1" allowOverlap="1" wp14:anchorId="67822A77" wp14:editId="4EEDAA4D">
              <wp:simplePos x="0" y="0"/>
              <wp:positionH relativeFrom="column">
                <wp:posOffset>-14605</wp:posOffset>
              </wp:positionH>
              <wp:positionV relativeFrom="paragraph">
                <wp:posOffset>-98425</wp:posOffset>
              </wp:positionV>
              <wp:extent cx="8915400" cy="0"/>
              <wp:effectExtent l="0" t="0" r="19050" b="19050"/>
              <wp:wrapNone/>
              <wp:docPr id="175" name="Łącznik prosty 17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34384F83" id="Łącznik prosty 175" o:spid="_x0000_s1026" style="position:absolute;z-index:25806745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WVPHF9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141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966893" w14:textId="206B1137" w:rsidR="006F5BCF" w:rsidRPr="007F4B9A" w:rsidRDefault="006F5BCF" w:rsidP="00BC53E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56864" behindDoc="0" locked="0" layoutInCell="1" allowOverlap="1" wp14:anchorId="0EEC846F" wp14:editId="4D2C3A69">
              <wp:simplePos x="0" y="0"/>
              <wp:positionH relativeFrom="margin">
                <wp:align>right</wp:align>
              </wp:positionH>
              <wp:positionV relativeFrom="paragraph">
                <wp:posOffset>-125730</wp:posOffset>
              </wp:positionV>
              <wp:extent cx="5391150" cy="0"/>
              <wp:effectExtent l="0" t="0" r="19050" b="19050"/>
              <wp:wrapNone/>
              <wp:docPr id="568" name="Łącznik prosty 56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8DE748F" id="Łącznik prosty 568" o:spid="_x0000_s1026" style="position:absolute;z-index:257956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147</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55EBD6" w14:textId="77777777" w:rsidR="006F5BCF" w:rsidRPr="007F4B9A" w:rsidRDefault="006F5BCF" w:rsidP="00BC53E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44576" behindDoc="0" locked="0" layoutInCell="1" allowOverlap="1" wp14:anchorId="35451B3A" wp14:editId="1E0D9055">
              <wp:simplePos x="0" y="0"/>
              <wp:positionH relativeFrom="margin">
                <wp:align>right</wp:align>
              </wp:positionH>
              <wp:positionV relativeFrom="paragraph">
                <wp:posOffset>-125730</wp:posOffset>
              </wp:positionV>
              <wp:extent cx="5391150" cy="0"/>
              <wp:effectExtent l="0" t="0" r="19050" b="19050"/>
              <wp:wrapNone/>
              <wp:docPr id="533" name="Łącznik prosty 533"/>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0F5C4B" id="Łącznik prosty 533" o:spid="_x0000_s1026" style="position:absolute;z-index:257944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145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121FC2" w14:textId="77777777" w:rsidR="006F5BCF" w:rsidRPr="007F4B9A" w:rsidRDefault="006F5BCF" w:rsidP="009A5E08">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951744" behindDoc="0" locked="0" layoutInCell="1" allowOverlap="1" wp14:anchorId="67591131" wp14:editId="1A2FC799">
              <wp:simplePos x="0" y="0"/>
              <wp:positionH relativeFrom="column">
                <wp:posOffset>-14605</wp:posOffset>
              </wp:positionH>
              <wp:positionV relativeFrom="paragraph">
                <wp:posOffset>-98425</wp:posOffset>
              </wp:positionV>
              <wp:extent cx="8915400" cy="0"/>
              <wp:effectExtent l="0" t="0" r="19050" b="19050"/>
              <wp:wrapNone/>
              <wp:docPr id="548" name="Łącznik prosty 548"/>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175445A" id="Łącznik prosty 548" o:spid="_x0000_s1026" style="position:absolute;z-index:25795174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FZHG9d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157</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48CCBA" w14:textId="77777777" w:rsidR="006F5BCF" w:rsidRPr="007F4B9A" w:rsidRDefault="006F5BCF" w:rsidP="00560D89">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6274432" behindDoc="0" locked="0" layoutInCell="1" allowOverlap="1" wp14:anchorId="728054CA" wp14:editId="57A48DD5">
              <wp:simplePos x="0" y="0"/>
              <wp:positionH relativeFrom="column">
                <wp:posOffset>-14605</wp:posOffset>
              </wp:positionH>
              <wp:positionV relativeFrom="paragraph">
                <wp:posOffset>-98425</wp:posOffset>
              </wp:positionV>
              <wp:extent cx="8915400" cy="0"/>
              <wp:effectExtent l="0" t="0" r="19050" b="19050"/>
              <wp:wrapNone/>
              <wp:docPr id="449" name="Łącznik prosty 449"/>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C01FE42" id="Łącznik prosty 449" o:spid="_x0000_s1026" style="position:absolute;z-index:25627443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148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AC732B" w14:textId="77777777" w:rsidR="006F5BCF" w:rsidRPr="007F4B9A" w:rsidRDefault="006F5BCF" w:rsidP="0038284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6295936" behindDoc="0" locked="0" layoutInCell="1" allowOverlap="1" wp14:anchorId="606C36EF" wp14:editId="32844B10">
              <wp:simplePos x="0" y="0"/>
              <wp:positionH relativeFrom="margin">
                <wp:align>right</wp:align>
              </wp:positionH>
              <wp:positionV relativeFrom="paragraph">
                <wp:posOffset>-125730</wp:posOffset>
              </wp:positionV>
              <wp:extent cx="5391150" cy="0"/>
              <wp:effectExtent l="0" t="0" r="19050" b="19050"/>
              <wp:wrapNone/>
              <wp:docPr id="510" name="Łącznik prosty 510"/>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1C387E" id="Łącznik prosty 510" o:spid="_x0000_s1026" style="position:absolute;z-index:256295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" strokecolor="red"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Pr>
        <w:rFonts w:ascii="Cambria" w:hAnsi="Cambria"/>
        <w:i/>
        <w:noProof/>
        <w:color w:val="808080"/>
        <w:sz w:val="20"/>
        <w:szCs w:val="20"/>
      </w:rPr>
      <w:t>152</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F118A">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7C7F93" w14:textId="77777777" w:rsidR="006F5BCF" w:rsidRPr="007F4B9A" w:rsidRDefault="006F5BCF" w:rsidP="00313DC3">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8031616" behindDoc="0" locked="0" layoutInCell="1" allowOverlap="1" wp14:anchorId="4937103B" wp14:editId="3649B53F">
              <wp:simplePos x="0" y="0"/>
              <wp:positionH relativeFrom="margin">
                <wp:align>right</wp:align>
              </wp:positionH>
              <wp:positionV relativeFrom="paragraph">
                <wp:posOffset>-125730</wp:posOffset>
              </wp:positionV>
              <wp:extent cx="5391150" cy="0"/>
              <wp:effectExtent l="0" t="0" r="19050" b="19050"/>
              <wp:wrapNone/>
              <wp:docPr id="496" name="Łącznik prosty 49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ED35E8" id="Łącznik prosty 496" o:spid="_x0000_s1026" style="position:absolute;z-index:258031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76AF75" w14:textId="77777777" w:rsidR="006F5BCF" w:rsidRPr="007F4B9A" w:rsidRDefault="006F5BCF" w:rsidP="001C2F6B">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58912" behindDoc="0" locked="0" layoutInCell="1" allowOverlap="1" wp14:anchorId="4135C996" wp14:editId="4B003FC3">
              <wp:simplePos x="0" y="0"/>
              <wp:positionH relativeFrom="margin">
                <wp:align>right</wp:align>
              </wp:positionH>
              <wp:positionV relativeFrom="paragraph">
                <wp:posOffset>-125730</wp:posOffset>
              </wp:positionV>
              <wp:extent cx="5391150" cy="0"/>
              <wp:effectExtent l="0" t="0" r="19050" b="19050"/>
              <wp:wrapNone/>
              <wp:docPr id="570" name="Łącznik prosty 570"/>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9FA86E1" id="Łącznik prosty 570" o:spid="_x0000_s1026" style="position:absolute;z-index:257958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158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18B829" w14:textId="79BF9BFA" w:rsidR="006F5BCF" w:rsidRPr="007F4B9A" w:rsidRDefault="006F5BCF" w:rsidP="001C2F6B">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978368" behindDoc="0" locked="0" layoutInCell="1" allowOverlap="1" wp14:anchorId="5CD31B64" wp14:editId="1269D58D">
              <wp:simplePos x="0" y="0"/>
              <wp:positionH relativeFrom="column">
                <wp:posOffset>-14605</wp:posOffset>
              </wp:positionH>
              <wp:positionV relativeFrom="paragraph">
                <wp:posOffset>-98425</wp:posOffset>
              </wp:positionV>
              <wp:extent cx="8915400" cy="0"/>
              <wp:effectExtent l="0" t="0" r="19050" b="19050"/>
              <wp:wrapNone/>
              <wp:docPr id="172" name="Łącznik prosty 172"/>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chemeClr val="accent1"/>
                        </a:solidFill>
                        <a:prstDash val="solid"/>
                        <a:miter lim="800000"/>
                      </a:ln>
                      <a:effectLst/>
                    </wps:spPr>
                    <wps:bodyPr/>
                  </wps:wsp>
                </a:graphicData>
              </a:graphic>
            </wp:anchor>
          </w:drawing>
        </mc:Choice>
        <mc:Fallback>
          <w:pict>
            <v:line w14:anchorId="77F069FC" id="Łącznik prosty 172" o:spid="_x0000_s1026" style="position:absolute;z-index:25797836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" strokecolor="#5b9bd5 [3204]"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168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EDBB89" w14:textId="7313885A" w:rsidR="006F5BCF" w:rsidRPr="007F4B9A" w:rsidRDefault="006F5BCF" w:rsidP="001C2F6B">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971200" behindDoc="0" locked="0" layoutInCell="1" allowOverlap="1" wp14:anchorId="15351A53" wp14:editId="07779A5F">
              <wp:simplePos x="0" y="0"/>
              <wp:positionH relativeFrom="column">
                <wp:posOffset>-14605</wp:posOffset>
              </wp:positionH>
              <wp:positionV relativeFrom="paragraph">
                <wp:posOffset>-98425</wp:posOffset>
              </wp:positionV>
              <wp:extent cx="8915400" cy="0"/>
              <wp:effectExtent l="0" t="0" r="19050" b="19050"/>
              <wp:wrapNone/>
              <wp:docPr id="151" name="Łącznik prosty 151"/>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chemeClr val="accent1"/>
                        </a:solidFill>
                        <a:prstDash val="solid"/>
                        <a:miter lim="800000"/>
                      </a:ln>
                      <a:effectLst/>
                    </wps:spPr>
                    <wps:bodyPr/>
                  </wps:wsp>
                </a:graphicData>
              </a:graphic>
            </wp:anchor>
          </w:drawing>
        </mc:Choice>
        <mc:Fallback>
          <w:pict>
            <v:line w14:anchorId="6932191C" id="Łącznik prosty 151" o:spid="_x0000_s1026" style="position:absolute;z-index:25797120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" strokecolor="#5b9bd5 [3204]"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159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BABE8D" w14:textId="77777777" w:rsidR="006F5BCF" w:rsidRPr="007F4B9A" w:rsidRDefault="006F5BCF" w:rsidP="009713EA">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274304" behindDoc="0" locked="0" layoutInCell="1" allowOverlap="1" wp14:anchorId="722CECAE" wp14:editId="4080B7A9">
              <wp:simplePos x="0" y="0"/>
              <wp:positionH relativeFrom="column">
                <wp:posOffset>-14605</wp:posOffset>
              </wp:positionH>
              <wp:positionV relativeFrom="paragraph">
                <wp:posOffset>-98425</wp:posOffset>
              </wp:positionV>
              <wp:extent cx="8915400" cy="0"/>
              <wp:effectExtent l="0" t="0" r="19050" b="19050"/>
              <wp:wrapNone/>
              <wp:docPr id="204" name="Łącznik prosty 204"/>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5C72EB5C" id="Łącznik prosty 204" o:spid="_x0000_s1026" style="position:absolute;z-index:25827430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" strokecolor="#5b9bd5"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174</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5BCC53" w14:textId="77777777" w:rsidR="006F5BCF" w:rsidRPr="007F4B9A" w:rsidRDefault="006F5BCF" w:rsidP="009713EA">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269184" behindDoc="0" locked="0" layoutInCell="1" allowOverlap="1" wp14:anchorId="70BA5F8B" wp14:editId="38F05E11">
              <wp:simplePos x="0" y="0"/>
              <wp:positionH relativeFrom="column">
                <wp:posOffset>-14605</wp:posOffset>
              </wp:positionH>
              <wp:positionV relativeFrom="paragraph">
                <wp:posOffset>-98425</wp:posOffset>
              </wp:positionV>
              <wp:extent cx="8915400" cy="0"/>
              <wp:effectExtent l="0" t="0" r="19050" b="19050"/>
              <wp:wrapNone/>
              <wp:docPr id="188" name="Łącznik prosty 188"/>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1FB98522" id="Łącznik prosty 188" o:spid="_x0000_s1026" style="position:absolute;z-index:25826918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" strokecolor="#5b9bd5"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169</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4AB0A3" w14:textId="78F20ACB" w:rsidR="006F5BCF" w:rsidRPr="007F4B9A" w:rsidRDefault="006F5BCF" w:rsidP="00BC53E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37408" behindDoc="0" locked="0" layoutInCell="1" allowOverlap="1" wp14:anchorId="011A728F" wp14:editId="73BBADFB">
              <wp:simplePos x="0" y="0"/>
              <wp:positionH relativeFrom="margin">
                <wp:align>right</wp:align>
              </wp:positionH>
              <wp:positionV relativeFrom="paragraph">
                <wp:posOffset>-125730</wp:posOffset>
              </wp:positionV>
              <wp:extent cx="5391150" cy="0"/>
              <wp:effectExtent l="0" t="0" r="19050" b="19050"/>
              <wp:wrapNone/>
              <wp:docPr id="109" name="Łącznik prosty 109"/>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A422AD9" id="Łącznik prosty 109" o:spid="_x0000_s1026" style="position:absolute;z-index:257937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176</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38F7DC" w14:textId="77777777" w:rsidR="006F5BCF" w:rsidRPr="007F4B9A" w:rsidRDefault="006F5BCF" w:rsidP="00BC53E1">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930240" behindDoc="0" locked="0" layoutInCell="1" allowOverlap="1" wp14:anchorId="4789A663" wp14:editId="4422524A">
              <wp:simplePos x="0" y="0"/>
              <wp:positionH relativeFrom="margin">
                <wp:align>right</wp:align>
              </wp:positionH>
              <wp:positionV relativeFrom="paragraph">
                <wp:posOffset>-125730</wp:posOffset>
              </wp:positionV>
              <wp:extent cx="5391150" cy="0"/>
              <wp:effectExtent l="0" t="0" r="19050" b="19050"/>
              <wp:wrapNone/>
              <wp:docPr id="81" name="Łącznik prosty 8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8D64F7A" id="Łącznik prosty 81" o:spid="_x0000_s1026" style="position:absolute;z-index:257930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" strokecolor="#00b0f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175</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054E95" w14:textId="77777777" w:rsidR="006F5BCF" w:rsidRPr="007F4B9A" w:rsidRDefault="006F5BCF" w:rsidP="00E60E4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7425408" behindDoc="0" locked="0" layoutInCell="1" allowOverlap="1" wp14:anchorId="602C2AE1" wp14:editId="6B5D1645">
              <wp:simplePos x="0" y="0"/>
              <wp:positionH relativeFrom="column">
                <wp:posOffset>-14605</wp:posOffset>
              </wp:positionH>
              <wp:positionV relativeFrom="paragraph">
                <wp:posOffset>-98425</wp:posOffset>
              </wp:positionV>
              <wp:extent cx="8915400" cy="0"/>
              <wp:effectExtent l="0" t="0" r="19050" b="19050"/>
              <wp:wrapNone/>
              <wp:docPr id="565" name="Łącznik prosty 565"/>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09820D2" id="Łącznik prosty 565" o:spid="_x0000_s1026" style="position:absolute;z-index:25742540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3nez9tABAAB2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F118A">
      <w:rPr>
        <w:rFonts w:ascii="Cambria" w:hAnsi="Cambria"/>
        <w:i/>
        <w:noProof/>
        <w:color w:val="808080"/>
        <w:sz w:val="20"/>
        <w:szCs w:val="20"/>
      </w:rPr>
      <w:t>34</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F118A">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C1CC26" w14:textId="4D1ABCA6" w:rsidR="006F5BCF" w:rsidRPr="007F4B9A" w:rsidRDefault="006F5BCF" w:rsidP="005D3E8D">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i/>
        <w:noProof/>
        <w:color w:val="808080"/>
        <w:sz w:val="20"/>
        <w:szCs w:val="20"/>
        <w:lang w:eastAsia="pl-PL"/>
      </w:rPr>
      <mc:AlternateContent>
        <mc:Choice Requires="wps">
          <w:drawing>
            <wp:anchor distT="0" distB="0" distL="114300" distR="114300" simplePos="0" relativeHeight="258046976" behindDoc="0" locked="0" layoutInCell="1" allowOverlap="1" wp14:anchorId="1DEE98C5" wp14:editId="0254FC66">
              <wp:simplePos x="0" y="0"/>
              <wp:positionH relativeFrom="column">
                <wp:posOffset>-14605</wp:posOffset>
              </wp:positionH>
              <wp:positionV relativeFrom="paragraph">
                <wp:posOffset>-98425</wp:posOffset>
              </wp:positionV>
              <wp:extent cx="8915400" cy="0"/>
              <wp:effectExtent l="0" t="0" r="19050" b="19050"/>
              <wp:wrapNone/>
              <wp:docPr id="89" name="Łącznik prosty 89"/>
              <wp:cNvGraphicFramePr/>
              <a:graphic xmlns:a="http://schemas.openxmlformats.org/drawingml/2006/main">
                <a:graphicData uri="http://schemas.microsoft.com/office/word/2010/wordprocessingShape">
                  <wps:wsp>
                    <wps:cNvCnPr/>
                    <wps:spPr>
                      <a:xfrm>
                        <a:off x="0" y="0"/>
                        <a:ext cx="8915400"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0AC17B8D" id="Łącznik prosty 89" o:spid="_x0000_s1026" style="position:absolute;z-index:25804697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" strokecolor="#00b0f0" strokeweight=".5pt">
              <v:stroke joinstyle="miter"/>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2C61C8">
      <w:rPr>
        <w:rFonts w:ascii="Cambria" w:hAnsi="Cambria"/>
        <w:i/>
        <w:noProof/>
        <w:color w:val="808080"/>
        <w:sz w:val="20"/>
        <w:szCs w:val="20"/>
      </w:rPr>
      <w:t>31</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2C61C8">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F39833" w14:textId="77777777" w:rsidR="006F5BCF" w:rsidRPr="007F4B9A" w:rsidRDefault="006F5BCF" w:rsidP="0002397B">
    <w:pPr>
      <w:tabs>
        <w:tab w:val="center" w:pos="4535"/>
        <w:tab w:val="left" w:pos="5994"/>
      </w:tabs>
      <w:spacing w:after="0" w:line="360" w:lineRule="auto"/>
      <w:jc w:val="center"/>
      <w:rPr>
        <w:rFonts w:ascii="Cambria" w:hAnsi="Cambria" w:cs="Arial Narrow"/>
        <w:b/>
        <w:bCs/>
        <w:i/>
        <w:color w:val="808080"/>
        <w:sz w:val="20"/>
        <w:szCs w:val="20"/>
        <w14:shadow w14:blurRad="50800" w14:dist="38100" w14:dir="2700000" w14:sx="100000" w14:sy="100000" w14:kx="0" w14:ky="0" w14:algn="tl">
          <w14:srgbClr w14:val="000000">
            <w14:alpha w14:val="60000"/>
          </w14:srgbClr>
        </w14:shadow>
      </w:rPr>
    </w:pPr>
    <w:r w:rsidRPr="007F4B9A">
      <w:rPr>
        <w:rFonts w:ascii="Cambria" w:hAnsi="Cambria"/>
        <w:noProof/>
        <w:color w:val="FF0000"/>
        <w:sz w:val="20"/>
        <w:szCs w:val="20"/>
        <w:lang w:eastAsia="pl-PL"/>
      </w:rPr>
      <mc:AlternateContent>
        <mc:Choice Requires="wps">
          <w:drawing>
            <wp:anchor distT="0" distB="0" distL="114300" distR="114300" simplePos="0" relativeHeight="257862656" behindDoc="0" locked="0" layoutInCell="1" allowOverlap="1" wp14:anchorId="1B2A94D4" wp14:editId="4B9C499A">
              <wp:simplePos x="0" y="0"/>
              <wp:positionH relativeFrom="margin">
                <wp:align>right</wp:align>
              </wp:positionH>
              <wp:positionV relativeFrom="paragraph">
                <wp:posOffset>-125730</wp:posOffset>
              </wp:positionV>
              <wp:extent cx="5391150" cy="0"/>
              <wp:effectExtent l="0" t="0" r="19050" b="19050"/>
              <wp:wrapNone/>
              <wp:docPr id="493" name="Łącznik prosty 493"/>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0070C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9228082" id="Łącznik prosty 493" o:spid="_x0000_s1026" style="position:absolute;z-index:257862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" strokecolor="#0070c0" strokeweight=".5pt">
              <v:stroke joinstyle="miter"/>
              <w10:wrap anchorx="margin"/>
            </v:line>
          </w:pict>
        </mc:Fallback>
      </mc:AlternateContent>
    </w:r>
    <w:r w:rsidRPr="007F4B9A">
      <w:rPr>
        <w:rFonts w:ascii="Cambria" w:hAnsi="Cambria"/>
        <w:i/>
        <w:color w:val="808080"/>
        <w:sz w:val="20"/>
        <w:szCs w:val="20"/>
      </w:rPr>
      <w:t xml:space="preserve">- Strona </w:t>
    </w:r>
    <w:r w:rsidRPr="007F4B9A">
      <w:rPr>
        <w:rFonts w:ascii="Cambria" w:hAnsi="Cambria"/>
        <w:i/>
        <w:color w:val="808080"/>
        <w:sz w:val="20"/>
        <w:szCs w:val="20"/>
      </w:rPr>
      <w:fldChar w:fldCharType="begin"/>
    </w:r>
    <w:r w:rsidRPr="007F4B9A">
      <w:rPr>
        <w:rFonts w:ascii="Cambria" w:hAnsi="Cambria"/>
        <w:i/>
        <w:color w:val="808080"/>
        <w:sz w:val="20"/>
        <w:szCs w:val="20"/>
      </w:rPr>
      <w:instrText>PAGE</w:instrText>
    </w:r>
    <w:r w:rsidRPr="007F4B9A">
      <w:rPr>
        <w:rFonts w:ascii="Cambria" w:hAnsi="Cambria"/>
        <w:i/>
        <w:color w:val="808080"/>
        <w:sz w:val="20"/>
        <w:szCs w:val="20"/>
      </w:rPr>
      <w:fldChar w:fldCharType="separate"/>
    </w:r>
    <w:r w:rsidR="00BF118A">
      <w:rPr>
        <w:rFonts w:ascii="Cambria" w:hAnsi="Cambria"/>
        <w:i/>
        <w:noProof/>
        <w:color w:val="808080"/>
        <w:sz w:val="20"/>
        <w:szCs w:val="20"/>
      </w:rPr>
      <w:t>38</w:t>
    </w:r>
    <w:r w:rsidRPr="007F4B9A">
      <w:rPr>
        <w:rFonts w:ascii="Cambria" w:hAnsi="Cambria"/>
        <w:i/>
        <w:color w:val="808080"/>
        <w:sz w:val="20"/>
        <w:szCs w:val="20"/>
      </w:rPr>
      <w:fldChar w:fldCharType="end"/>
    </w:r>
    <w:r w:rsidRPr="007F4B9A">
      <w:rPr>
        <w:rFonts w:ascii="Cambria" w:hAnsi="Cambria"/>
        <w:i/>
        <w:color w:val="808080"/>
        <w:sz w:val="20"/>
        <w:szCs w:val="20"/>
      </w:rPr>
      <w:t xml:space="preserve"> z </w:t>
    </w:r>
    <w:r w:rsidRPr="007F4B9A">
      <w:rPr>
        <w:rFonts w:ascii="Cambria" w:hAnsi="Cambria"/>
        <w:i/>
        <w:color w:val="808080"/>
        <w:sz w:val="20"/>
        <w:szCs w:val="20"/>
      </w:rPr>
      <w:fldChar w:fldCharType="begin"/>
    </w:r>
    <w:r w:rsidRPr="007F4B9A">
      <w:rPr>
        <w:rFonts w:ascii="Cambria" w:hAnsi="Cambria"/>
        <w:i/>
        <w:color w:val="808080"/>
        <w:sz w:val="20"/>
        <w:szCs w:val="20"/>
      </w:rPr>
      <w:instrText>NUMPAGES</w:instrText>
    </w:r>
    <w:r w:rsidRPr="007F4B9A">
      <w:rPr>
        <w:rFonts w:ascii="Cambria" w:hAnsi="Cambria"/>
        <w:i/>
        <w:color w:val="808080"/>
        <w:sz w:val="20"/>
        <w:szCs w:val="20"/>
      </w:rPr>
      <w:fldChar w:fldCharType="separate"/>
    </w:r>
    <w:r w:rsidR="00BF118A">
      <w:rPr>
        <w:rFonts w:ascii="Cambria" w:hAnsi="Cambria"/>
        <w:i/>
        <w:noProof/>
        <w:color w:val="808080"/>
        <w:sz w:val="20"/>
        <w:szCs w:val="20"/>
      </w:rPr>
      <w:t>198</w:t>
    </w:r>
    <w:r w:rsidRPr="007F4B9A">
      <w:rPr>
        <w:rFonts w:ascii="Cambria" w:hAnsi="Cambria"/>
        <w:i/>
        <w:color w:val="808080"/>
        <w:sz w:val="20"/>
        <w:szCs w:val="20"/>
      </w:rPr>
      <w:fldChar w:fldCharType="end"/>
    </w:r>
    <w:r w:rsidRPr="007F4B9A">
      <w:rPr>
        <w:rFonts w:ascii="Cambria" w:hAnsi="Cambria"/>
        <w:i/>
        <w:color w:val="808080"/>
        <w:sz w:val="20"/>
        <w:szCs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0E2A00" w14:textId="77777777" w:rsidR="000D055B" w:rsidRDefault="000D055B">
      <w:pPr>
        <w:spacing w:after="0" w:line="240" w:lineRule="auto"/>
      </w:pPr>
      <w:r>
        <w:separator/>
      </w:r>
    </w:p>
  </w:footnote>
  <w:footnote w:type="continuationSeparator" w:id="0">
    <w:p w14:paraId="2482B78F" w14:textId="77777777" w:rsidR="000D055B" w:rsidRDefault="000D055B">
      <w:pPr>
        <w:spacing w:after="0" w:line="240" w:lineRule="auto"/>
      </w:pPr>
      <w:r>
        <w:continuationSeparator/>
      </w:r>
    </w:p>
  </w:footnote>
  <w:footnote w:id="1">
    <w:p w14:paraId="2432FBFF" w14:textId="77777777" w:rsidR="006F5BCF" w:rsidRPr="00B25AC7" w:rsidRDefault="006F5BCF" w:rsidP="003D3AE0">
      <w:pPr>
        <w:pStyle w:val="Tekstprzypisudolnego"/>
        <w:jc w:val="both"/>
        <w:rPr>
          <w:rFonts w:ascii="Cambria" w:hAnsi="Cambria"/>
          <w:i/>
          <w:sz w:val="17"/>
          <w:szCs w:val="17"/>
        </w:rPr>
      </w:pPr>
      <w:r w:rsidRPr="00B25AC7">
        <w:rPr>
          <w:rStyle w:val="Odwoanieprzypisudolnego"/>
          <w:rFonts w:ascii="Cambria" w:hAnsi="Cambria"/>
          <w:i/>
          <w:sz w:val="17"/>
          <w:szCs w:val="17"/>
        </w:rPr>
        <w:footnoteRef/>
      </w:r>
      <w:r w:rsidRPr="00B25AC7">
        <w:rPr>
          <w:rFonts w:ascii="Cambria" w:hAnsi="Cambria"/>
          <w:i/>
          <w:sz w:val="17"/>
          <w:szCs w:val="17"/>
          <w:vertAlign w:val="superscript"/>
        </w:rPr>
        <w:t xml:space="preserve">) </w:t>
      </w:r>
      <w:r w:rsidRPr="00B25AC7">
        <w:rPr>
          <w:rFonts w:ascii="Cambria" w:hAnsi="Cambria"/>
          <w:i/>
          <w:sz w:val="17"/>
          <w:szCs w:val="17"/>
        </w:rPr>
        <w:t>Obszar interwencji X - Edukacja ekologiczna nie znajduje odzwierciedlenia w „Wytycznych do opracowania wojewódzkich, powiatowych i gminnych programów ochrony środowiska”, niemniej jednak stanowi on podstawę do realizacji wszystkich zamierzeń inwestycyjnych przedstawionych w niniejszym opracowaniu.</w:t>
      </w:r>
    </w:p>
  </w:footnote>
  <w:footnote w:id="2">
    <w:p w14:paraId="0D6426AF" w14:textId="1D523284" w:rsidR="006F5BCF" w:rsidRPr="002D58C2" w:rsidRDefault="006F5BCF">
      <w:pPr>
        <w:pStyle w:val="Tekstprzypisudolnego"/>
        <w:rPr>
          <w:rFonts w:ascii="Cambria" w:hAnsi="Cambria"/>
          <w:i/>
        </w:rPr>
      </w:pPr>
      <w:r w:rsidRPr="002D58C2">
        <w:rPr>
          <w:rStyle w:val="Odwoanieprzypisudolnego"/>
          <w:rFonts w:ascii="Cambria" w:hAnsi="Cambria"/>
          <w:i/>
        </w:rPr>
        <w:footnoteRef/>
      </w:r>
      <w:r w:rsidRPr="002D58C2">
        <w:rPr>
          <w:rFonts w:ascii="Cambria" w:hAnsi="Cambria"/>
          <w:i/>
          <w:vertAlign w:val="superscript"/>
        </w:rPr>
        <w:t xml:space="preserve">) </w:t>
      </w:r>
      <w:r w:rsidRPr="002D58C2">
        <w:rPr>
          <w:rFonts w:ascii="Cambria" w:hAnsi="Cambria"/>
          <w:i/>
          <w:sz w:val="16"/>
        </w:rPr>
        <w:t>Studium Uwarunkowań i Kierunków Zagospodarowania Przestrzennego Miasta Giżycko</w:t>
      </w:r>
    </w:p>
  </w:footnote>
  <w:footnote w:id="3">
    <w:p w14:paraId="6E263067" w14:textId="294FD18F" w:rsidR="006F5BCF" w:rsidRPr="000C7F34" w:rsidRDefault="006F5BCF" w:rsidP="000C7F34">
      <w:pPr>
        <w:pStyle w:val="Tekstprzypisudolnego"/>
        <w:rPr>
          <w:rFonts w:ascii="Cambria" w:hAnsi="Cambria"/>
          <w:i/>
          <w:sz w:val="16"/>
        </w:rPr>
      </w:pPr>
      <w:r w:rsidRPr="002D58C2">
        <w:rPr>
          <w:rStyle w:val="Odwoanieprzypisudolnego"/>
          <w:rFonts w:ascii="Cambria" w:hAnsi="Cambria"/>
          <w:i/>
        </w:rPr>
        <w:footnoteRef/>
      </w:r>
      <w:r w:rsidRPr="002D58C2">
        <w:rPr>
          <w:rFonts w:ascii="Cambria" w:hAnsi="Cambria"/>
          <w:i/>
          <w:vertAlign w:val="superscript"/>
        </w:rPr>
        <w:t xml:space="preserve">) </w:t>
      </w:r>
      <w:r>
        <w:rPr>
          <w:rFonts w:ascii="Cambria" w:hAnsi="Cambria"/>
          <w:i/>
          <w:sz w:val="16"/>
        </w:rPr>
        <w:t xml:space="preserve">Plan Gospodarki Niskoemisyjnej dla Miasta Giżycka </w:t>
      </w:r>
      <w:r w:rsidRPr="000C7F34">
        <w:rPr>
          <w:rFonts w:ascii="Cambria" w:hAnsi="Cambria"/>
          <w:i/>
          <w:sz w:val="16"/>
        </w:rPr>
        <w:t xml:space="preserve">na lata 2023-2030 </w:t>
      </w:r>
      <w:r>
        <w:rPr>
          <w:rFonts w:ascii="Cambria" w:hAnsi="Cambria"/>
          <w:i/>
          <w:sz w:val="16"/>
        </w:rPr>
        <w:t>-</w:t>
      </w:r>
      <w:r w:rsidRPr="000C7F34">
        <w:rPr>
          <w:rFonts w:ascii="Cambria" w:hAnsi="Cambria"/>
          <w:i/>
          <w:sz w:val="16"/>
        </w:rPr>
        <w:t xml:space="preserve"> Aktualizacja</w:t>
      </w:r>
    </w:p>
  </w:footnote>
  <w:footnote w:id="4">
    <w:p w14:paraId="24E86C62" w14:textId="3A42C4A2" w:rsidR="006F5BCF" w:rsidRPr="00530B3B" w:rsidRDefault="006F5BCF" w:rsidP="004A31ED">
      <w:pPr>
        <w:pStyle w:val="Tekstprzypisudolnego"/>
        <w:jc w:val="both"/>
        <w:rPr>
          <w:rFonts w:ascii="Cambria" w:hAnsi="Cambria"/>
          <w:i/>
          <w:sz w:val="16"/>
        </w:rPr>
      </w:pPr>
      <w:r w:rsidRPr="004F1961">
        <w:rPr>
          <w:rStyle w:val="Odwoanieprzypisudolnego"/>
          <w:rFonts w:ascii="Cambria" w:hAnsi="Cambria"/>
          <w:i/>
        </w:rPr>
        <w:footnoteRef/>
      </w:r>
      <w:r>
        <w:rPr>
          <w:rFonts w:ascii="Cambria" w:hAnsi="Cambria"/>
          <w:i/>
          <w:vertAlign w:val="superscript"/>
        </w:rPr>
        <w:t>)</w:t>
      </w:r>
      <w:r>
        <w:rPr>
          <w:rFonts w:ascii="Cambria" w:hAnsi="Cambria"/>
          <w:i/>
          <w:sz w:val="16"/>
        </w:rPr>
        <w:t xml:space="preserve"> </w:t>
      </w:r>
      <w:r w:rsidRPr="004A31ED">
        <w:rPr>
          <w:rFonts w:ascii="Cambria" w:hAnsi="Cambria"/>
          <w:i/>
          <w:sz w:val="16"/>
        </w:rPr>
        <w:t>https://wielkiejeziora.pl/p</w:t>
      </w:r>
      <w:r>
        <w:rPr>
          <w:rFonts w:ascii="Cambria" w:hAnsi="Cambria"/>
          <w:i/>
          <w:sz w:val="16"/>
        </w:rPr>
        <w:t>rojekty/mazurska-petla-rowerowa</w:t>
      </w:r>
    </w:p>
  </w:footnote>
  <w:footnote w:id="5">
    <w:p w14:paraId="3B3B0B89" w14:textId="34D3DF99" w:rsidR="006F5BCF" w:rsidRPr="00AA666D" w:rsidRDefault="006F5BCF">
      <w:pPr>
        <w:pStyle w:val="Tekstprzypisudolnego"/>
        <w:rPr>
          <w:rFonts w:ascii="Cambria" w:hAnsi="Cambria"/>
          <w:i/>
        </w:rPr>
      </w:pPr>
      <w:r w:rsidRPr="00AA666D">
        <w:rPr>
          <w:rStyle w:val="Odwoanieprzypisudolnego"/>
          <w:rFonts w:ascii="Cambria" w:hAnsi="Cambria"/>
          <w:i/>
        </w:rPr>
        <w:footnoteRef/>
      </w:r>
      <w:r w:rsidRPr="00AA666D">
        <w:rPr>
          <w:rFonts w:ascii="Cambria" w:hAnsi="Cambria"/>
          <w:i/>
          <w:vertAlign w:val="superscript"/>
        </w:rPr>
        <w:t>)</w:t>
      </w:r>
      <w:r w:rsidRPr="00AA666D">
        <w:rPr>
          <w:rFonts w:ascii="Cambria" w:hAnsi="Cambria"/>
          <w:i/>
        </w:rPr>
        <w:t xml:space="preserve"> </w:t>
      </w:r>
      <w:r>
        <w:rPr>
          <w:rFonts w:ascii="Cambria" w:hAnsi="Cambria"/>
          <w:i/>
          <w:sz w:val="16"/>
        </w:rPr>
        <w:t>https://gizycko.pl/eko-miasto</w:t>
      </w:r>
    </w:p>
  </w:footnote>
  <w:footnote w:id="6">
    <w:p w14:paraId="310E5608" w14:textId="1C98E36F" w:rsidR="006F5BCF" w:rsidRPr="00034116" w:rsidRDefault="006F5BCF">
      <w:pPr>
        <w:pStyle w:val="Tekstprzypisudolnego"/>
        <w:rPr>
          <w:i/>
        </w:rPr>
      </w:pPr>
      <w:r w:rsidRPr="00034116">
        <w:rPr>
          <w:rStyle w:val="Odwoanieprzypisudolnego"/>
          <w:i/>
        </w:rPr>
        <w:footnoteRef/>
      </w:r>
      <w:r>
        <w:rPr>
          <w:i/>
          <w:vertAlign w:val="superscript"/>
        </w:rPr>
        <w:t>)</w:t>
      </w:r>
      <w:r w:rsidRPr="00034116">
        <w:rPr>
          <w:i/>
        </w:rPr>
        <w:t xml:space="preserve"> </w:t>
      </w:r>
      <w:r>
        <w:rPr>
          <w:rFonts w:ascii="Cambria" w:hAnsi="Cambria"/>
          <w:i/>
          <w:sz w:val="16"/>
        </w:rPr>
        <w:t>Plan Gospodarki Niskoemisyjnej d</w:t>
      </w:r>
      <w:r w:rsidRPr="00034116">
        <w:rPr>
          <w:rFonts w:ascii="Cambria" w:hAnsi="Cambria"/>
          <w:i/>
          <w:sz w:val="16"/>
        </w:rPr>
        <w:t>la Miasta Giżycka na lata 2023-2030 -</w:t>
      </w:r>
      <w:r>
        <w:rPr>
          <w:rFonts w:ascii="Cambria" w:hAnsi="Cambria"/>
          <w:i/>
          <w:sz w:val="16"/>
        </w:rPr>
        <w:t xml:space="preserve"> </w:t>
      </w:r>
      <w:r w:rsidRPr="00034116">
        <w:rPr>
          <w:rFonts w:ascii="Cambria" w:hAnsi="Cambria"/>
          <w:i/>
          <w:sz w:val="16"/>
        </w:rPr>
        <w:t>Aktualizacja</w:t>
      </w:r>
    </w:p>
  </w:footnote>
  <w:footnote w:id="7">
    <w:p w14:paraId="5DCC5ED0" w14:textId="7A061F99" w:rsidR="006F5BCF" w:rsidRPr="00034116" w:rsidRDefault="006F5BCF" w:rsidP="00E2214D">
      <w:pPr>
        <w:pStyle w:val="Tekstprzypisudolnego"/>
        <w:rPr>
          <w:i/>
        </w:rPr>
      </w:pPr>
      <w:r w:rsidRPr="00034116">
        <w:rPr>
          <w:rStyle w:val="Odwoanieprzypisudolnego"/>
          <w:i/>
        </w:rPr>
        <w:footnoteRef/>
      </w:r>
      <w:r>
        <w:rPr>
          <w:i/>
          <w:vertAlign w:val="superscript"/>
        </w:rPr>
        <w:t>)</w:t>
      </w:r>
      <w:r w:rsidRPr="00034116">
        <w:rPr>
          <w:i/>
        </w:rPr>
        <w:t xml:space="preserve"> </w:t>
      </w:r>
      <w:r>
        <w:rPr>
          <w:rFonts w:ascii="Cambria" w:hAnsi="Cambria"/>
          <w:i/>
          <w:sz w:val="16"/>
        </w:rPr>
        <w:t>Aktualizacja p</w:t>
      </w:r>
      <w:r w:rsidRPr="00E2214D">
        <w:rPr>
          <w:rFonts w:ascii="Cambria" w:hAnsi="Cambria"/>
          <w:i/>
          <w:sz w:val="16"/>
        </w:rPr>
        <w:t>rojektu założeń do planu zaopatrzenia Gminy Miejskiej Giżycko w ciepło, energię elektryczną i paliwa gazowe na lata 2020-2035</w:t>
      </w:r>
    </w:p>
  </w:footnote>
  <w:footnote w:id="8">
    <w:p w14:paraId="15A13356" w14:textId="77777777" w:rsidR="006F5BCF" w:rsidRPr="00034116" w:rsidRDefault="006F5BCF" w:rsidP="001C1D46">
      <w:pPr>
        <w:pStyle w:val="Tekstprzypisudolnego"/>
        <w:rPr>
          <w:i/>
        </w:rPr>
      </w:pPr>
      <w:r w:rsidRPr="00034116">
        <w:rPr>
          <w:rStyle w:val="Odwoanieprzypisudolnego"/>
          <w:i/>
        </w:rPr>
        <w:footnoteRef/>
      </w:r>
      <w:r>
        <w:rPr>
          <w:i/>
          <w:vertAlign w:val="superscript"/>
        </w:rPr>
        <w:t>)</w:t>
      </w:r>
      <w:r w:rsidRPr="00034116">
        <w:rPr>
          <w:i/>
        </w:rPr>
        <w:t xml:space="preserve"> </w:t>
      </w:r>
      <w:r>
        <w:rPr>
          <w:rFonts w:ascii="Cambria" w:hAnsi="Cambria"/>
          <w:i/>
          <w:sz w:val="16"/>
        </w:rPr>
        <w:t>Aktualizacja p</w:t>
      </w:r>
      <w:r w:rsidRPr="00E2214D">
        <w:rPr>
          <w:rFonts w:ascii="Cambria" w:hAnsi="Cambria"/>
          <w:i/>
          <w:sz w:val="16"/>
        </w:rPr>
        <w:t>rojektu założeń do planu zaopatrzenia Gminy Miejskiej Giżycko w ciepło, energię elektryczną i paliwa gazowe na lata 2020-2035</w:t>
      </w:r>
    </w:p>
  </w:footnote>
  <w:footnote w:id="9">
    <w:p w14:paraId="76C3B03F" w14:textId="77777777" w:rsidR="006F5BCF" w:rsidRPr="00034116" w:rsidRDefault="006F5BCF" w:rsidP="00A510FD">
      <w:pPr>
        <w:pStyle w:val="Tekstprzypisudolnego"/>
        <w:rPr>
          <w:i/>
        </w:rPr>
      </w:pPr>
      <w:r w:rsidRPr="00034116">
        <w:rPr>
          <w:rStyle w:val="Odwoanieprzypisudolnego"/>
          <w:i/>
        </w:rPr>
        <w:footnoteRef/>
      </w:r>
      <w:r>
        <w:rPr>
          <w:i/>
          <w:vertAlign w:val="superscript"/>
        </w:rPr>
        <w:t>)</w:t>
      </w:r>
      <w:r w:rsidRPr="00034116">
        <w:rPr>
          <w:i/>
        </w:rPr>
        <w:t xml:space="preserve"> </w:t>
      </w:r>
      <w:r>
        <w:rPr>
          <w:rFonts w:ascii="Cambria" w:hAnsi="Cambria"/>
          <w:i/>
          <w:sz w:val="16"/>
        </w:rPr>
        <w:t>Aktualizacja p</w:t>
      </w:r>
      <w:r w:rsidRPr="00E2214D">
        <w:rPr>
          <w:rFonts w:ascii="Cambria" w:hAnsi="Cambria"/>
          <w:i/>
          <w:sz w:val="16"/>
        </w:rPr>
        <w:t>rojektu założeń do planu zaopatrzenia Gminy Miejskiej Giżycko w ciepło, energię elektryczną i paliwa gazowe na lata 2020-2035</w:t>
      </w:r>
    </w:p>
  </w:footnote>
  <w:footnote w:id="10">
    <w:p w14:paraId="7CFBBCDD" w14:textId="77777777" w:rsidR="006F5BCF" w:rsidRPr="00B25AC7" w:rsidRDefault="006F5BCF" w:rsidP="00127CFF">
      <w:pPr>
        <w:pStyle w:val="Tekstprzypisudolnego"/>
        <w:rPr>
          <w:rFonts w:ascii="Cambria" w:hAnsi="Cambria"/>
          <w:i/>
        </w:rPr>
      </w:pPr>
      <w:r w:rsidRPr="00B25AC7">
        <w:rPr>
          <w:rStyle w:val="Odwoanieprzypisudolnego"/>
          <w:rFonts w:ascii="Cambria" w:hAnsi="Cambria"/>
          <w:i/>
          <w:sz w:val="16"/>
        </w:rPr>
        <w:footnoteRef/>
      </w:r>
      <w:r w:rsidRPr="00B25AC7">
        <w:rPr>
          <w:rFonts w:ascii="Cambria" w:hAnsi="Cambria"/>
          <w:i/>
          <w:sz w:val="16"/>
          <w:vertAlign w:val="superscript"/>
        </w:rPr>
        <w:t xml:space="preserve">) </w:t>
      </w:r>
      <w:r w:rsidRPr="00B25AC7">
        <w:rPr>
          <w:rFonts w:ascii="Cambria" w:hAnsi="Cambria"/>
          <w:i/>
          <w:sz w:val="16"/>
        </w:rPr>
        <w:t>Program ochrony powietrza dla strefy warmińsko-mazurskiej ze względu na przekroczenie poziomu dopuszczalnego pyłu PM10 i poziomu docelowego benzo(a)pirenu zawartego  w pyle PM10 wraz z planem działań krótkoterminowych</w:t>
      </w:r>
    </w:p>
  </w:footnote>
  <w:footnote w:id="11">
    <w:p w14:paraId="3AD5909A" w14:textId="1248C8F8" w:rsidR="006F5BCF" w:rsidRPr="00DD6831" w:rsidRDefault="006F5BCF">
      <w:pPr>
        <w:pStyle w:val="Tekstprzypisudolnego"/>
        <w:rPr>
          <w:rFonts w:ascii="Cambria" w:hAnsi="Cambria"/>
          <w:i/>
        </w:rPr>
      </w:pPr>
      <w:r w:rsidRPr="00DD6831">
        <w:rPr>
          <w:rStyle w:val="Odwoanieprzypisudolnego"/>
          <w:rFonts w:ascii="Cambria" w:hAnsi="Cambria"/>
          <w:i/>
        </w:rPr>
        <w:footnoteRef/>
      </w:r>
      <w:r w:rsidRPr="00DD6831">
        <w:rPr>
          <w:rFonts w:ascii="Cambria" w:hAnsi="Cambria"/>
          <w:i/>
          <w:vertAlign w:val="superscript"/>
        </w:rPr>
        <w:t>)</w:t>
      </w:r>
      <w:r w:rsidRPr="00DD6831">
        <w:rPr>
          <w:rFonts w:ascii="Cambria" w:hAnsi="Cambria"/>
          <w:i/>
        </w:rPr>
        <w:t xml:space="preserve"> </w:t>
      </w:r>
      <w:r w:rsidRPr="00DD6831">
        <w:rPr>
          <w:rFonts w:ascii="Cambria" w:hAnsi="Cambria"/>
          <w:i/>
          <w:sz w:val="15"/>
          <w:szCs w:val="15"/>
        </w:rPr>
        <w:t>Ocena stanu akustycznego środowiska na terenie województwa warmińsko-mazurskiego w roku 2020 - GIOŚ RWMŚ w Olsztynie</w:t>
      </w:r>
    </w:p>
  </w:footnote>
  <w:footnote w:id="12">
    <w:p w14:paraId="6AC2D49A" w14:textId="347B1523" w:rsidR="006F5BCF" w:rsidRPr="00363490" w:rsidRDefault="006F5BCF">
      <w:pPr>
        <w:pStyle w:val="Tekstprzypisudolnego"/>
        <w:rPr>
          <w:rFonts w:ascii="Cambria" w:hAnsi="Cambria"/>
          <w:i/>
        </w:rPr>
      </w:pPr>
      <w:r w:rsidRPr="00363490">
        <w:rPr>
          <w:rStyle w:val="Odwoanieprzypisudolnego"/>
          <w:rFonts w:ascii="Cambria" w:hAnsi="Cambria"/>
          <w:i/>
        </w:rPr>
        <w:footnoteRef/>
      </w:r>
      <w:r w:rsidRPr="00363490">
        <w:rPr>
          <w:rFonts w:ascii="Cambria" w:hAnsi="Cambria"/>
          <w:i/>
          <w:vertAlign w:val="superscript"/>
        </w:rPr>
        <w:t xml:space="preserve">) </w:t>
      </w:r>
      <w:r w:rsidRPr="00363490">
        <w:rPr>
          <w:rFonts w:ascii="Cambria" w:hAnsi="Cambria"/>
          <w:i/>
          <w:sz w:val="16"/>
        </w:rPr>
        <w:t>Strategiczne mapy hałasu dla dróg krajowych o ruchu powyżej 3 000 000 pojazdów rocznie w województwie warmińsko-mazurskim o łącznej długości 408,752 km</w:t>
      </w:r>
    </w:p>
  </w:footnote>
  <w:footnote w:id="13">
    <w:p w14:paraId="0A6802D0" w14:textId="0C74363C" w:rsidR="006F5BCF" w:rsidRPr="00F5151E" w:rsidRDefault="006F5BCF" w:rsidP="00F5151E">
      <w:pPr>
        <w:pStyle w:val="Tekstprzypisudolnego"/>
        <w:jc w:val="both"/>
        <w:rPr>
          <w:rFonts w:ascii="Cambria" w:hAnsi="Cambria"/>
          <w:i/>
          <w:sz w:val="16"/>
        </w:rPr>
      </w:pPr>
      <w:r w:rsidRPr="009370DF">
        <w:rPr>
          <w:rStyle w:val="Odwoanieprzypisudolnego"/>
          <w:rFonts w:ascii="Cambria" w:hAnsi="Cambria"/>
          <w:i/>
        </w:rPr>
        <w:footnoteRef/>
      </w:r>
      <w:r w:rsidRPr="009370DF">
        <w:rPr>
          <w:rFonts w:ascii="Cambria" w:hAnsi="Cambria"/>
          <w:i/>
          <w:vertAlign w:val="superscript"/>
        </w:rPr>
        <w:t>)</w:t>
      </w:r>
      <w:r w:rsidRPr="009370DF">
        <w:rPr>
          <w:rFonts w:ascii="Cambria" w:hAnsi="Cambria"/>
          <w:i/>
        </w:rPr>
        <w:t xml:space="preserve"> </w:t>
      </w:r>
      <w:r>
        <w:rPr>
          <w:rFonts w:ascii="Cambria" w:hAnsi="Cambria"/>
          <w:i/>
          <w:sz w:val="16"/>
        </w:rPr>
        <w:t>Studium Uwarunkowań i</w:t>
      </w:r>
      <w:r w:rsidRPr="00702E20">
        <w:rPr>
          <w:rFonts w:ascii="Cambria" w:hAnsi="Cambria"/>
          <w:i/>
          <w:sz w:val="16"/>
        </w:rPr>
        <w:t xml:space="preserve"> Kierunków Zagospodarowania Przestrzennego Miasta Giżycko</w:t>
      </w:r>
    </w:p>
  </w:footnote>
  <w:footnote w:id="14">
    <w:p w14:paraId="39A4E6DA" w14:textId="2D270CCE" w:rsidR="006F5BCF" w:rsidRPr="003C5ADB" w:rsidRDefault="006F5BCF" w:rsidP="003C5ADB">
      <w:pPr>
        <w:pStyle w:val="Tekstprzypisudolnego"/>
        <w:rPr>
          <w:rFonts w:ascii="Cambria" w:hAnsi="Cambria"/>
          <w:i/>
        </w:rPr>
      </w:pPr>
      <w:r w:rsidRPr="003C5ADB">
        <w:rPr>
          <w:rStyle w:val="Odwoanieprzypisudolnego"/>
          <w:rFonts w:ascii="Cambria" w:hAnsi="Cambria"/>
          <w:i/>
        </w:rPr>
        <w:footnoteRef/>
      </w:r>
      <w:r>
        <w:rPr>
          <w:rFonts w:ascii="Cambria" w:hAnsi="Cambria"/>
          <w:i/>
          <w:vertAlign w:val="superscript"/>
        </w:rPr>
        <w:t>)</w:t>
      </w:r>
      <w:r w:rsidRPr="003C5ADB">
        <w:rPr>
          <w:rFonts w:ascii="Cambria" w:hAnsi="Cambria"/>
          <w:i/>
        </w:rPr>
        <w:t xml:space="preserve"> </w:t>
      </w:r>
      <w:r w:rsidRPr="003C5ADB">
        <w:rPr>
          <w:rFonts w:ascii="Cambria" w:hAnsi="Cambria"/>
          <w:i/>
          <w:sz w:val="16"/>
        </w:rPr>
        <w:t>Zgodnie z Rozporządzeniem Ministra Gospodarki Morskiej i Żeglugi Śródlądowej z dnia 11 października 2019 r. w sprawie kryteriów i sposobu oceny stanu jednolitych części wód podziemnych</w:t>
      </w:r>
    </w:p>
  </w:footnote>
  <w:footnote w:id="15">
    <w:p w14:paraId="35223B9C" w14:textId="77777777" w:rsidR="006F5BCF" w:rsidRPr="00F5151E" w:rsidRDefault="006F5BCF" w:rsidP="00C13856">
      <w:pPr>
        <w:pStyle w:val="Tekstprzypisudolnego"/>
        <w:jc w:val="both"/>
        <w:rPr>
          <w:rFonts w:ascii="Cambria" w:hAnsi="Cambria"/>
          <w:i/>
          <w:sz w:val="16"/>
        </w:rPr>
      </w:pPr>
      <w:r w:rsidRPr="009370DF">
        <w:rPr>
          <w:rStyle w:val="Odwoanieprzypisudolnego"/>
          <w:rFonts w:ascii="Cambria" w:hAnsi="Cambria"/>
          <w:i/>
        </w:rPr>
        <w:footnoteRef/>
      </w:r>
      <w:r w:rsidRPr="009370DF">
        <w:rPr>
          <w:rFonts w:ascii="Cambria" w:hAnsi="Cambria"/>
          <w:i/>
          <w:vertAlign w:val="superscript"/>
        </w:rPr>
        <w:t>)</w:t>
      </w:r>
      <w:r w:rsidRPr="009370DF">
        <w:rPr>
          <w:rFonts w:ascii="Cambria" w:hAnsi="Cambria"/>
          <w:i/>
        </w:rPr>
        <w:t xml:space="preserve"> </w:t>
      </w:r>
      <w:r>
        <w:rPr>
          <w:rFonts w:ascii="Cambria" w:hAnsi="Cambria"/>
          <w:i/>
          <w:sz w:val="16"/>
        </w:rPr>
        <w:t>Studium Uwarunkowań i</w:t>
      </w:r>
      <w:r w:rsidRPr="00702E20">
        <w:rPr>
          <w:rFonts w:ascii="Cambria" w:hAnsi="Cambria"/>
          <w:i/>
          <w:sz w:val="16"/>
        </w:rPr>
        <w:t xml:space="preserve"> Kierunków Zagospodarowania Przestrzennego Miasta Giżycko</w:t>
      </w:r>
    </w:p>
  </w:footnote>
  <w:footnote w:id="16">
    <w:p w14:paraId="05040576" w14:textId="77777777" w:rsidR="006F5BCF" w:rsidRPr="00B25AC7" w:rsidRDefault="006F5BCF" w:rsidP="00882BAF">
      <w:pPr>
        <w:spacing w:after="0" w:line="240" w:lineRule="auto"/>
        <w:jc w:val="both"/>
        <w:rPr>
          <w:rFonts w:ascii="Cambria" w:hAnsi="Cambria"/>
          <w:i/>
          <w:sz w:val="16"/>
        </w:rPr>
      </w:pPr>
      <w:r w:rsidRPr="00794446">
        <w:rPr>
          <w:rStyle w:val="Odwoanieprzypisudolnego"/>
          <w:rFonts w:ascii="Cambria" w:hAnsi="Cambria"/>
          <w:i/>
          <w:sz w:val="20"/>
        </w:rPr>
        <w:footnoteRef/>
      </w:r>
      <w:r w:rsidRPr="00794446">
        <w:rPr>
          <w:rFonts w:ascii="Cambria" w:hAnsi="Cambria"/>
          <w:i/>
          <w:sz w:val="20"/>
          <w:vertAlign w:val="superscript"/>
        </w:rPr>
        <w:t>)</w:t>
      </w:r>
      <w:r w:rsidRPr="00794446">
        <w:rPr>
          <w:rFonts w:ascii="Cambria" w:hAnsi="Cambria"/>
          <w:bCs/>
          <w:i/>
          <w:color w:val="1A171C"/>
          <w:sz w:val="16"/>
        </w:rPr>
        <w:t xml:space="preserve"> </w:t>
      </w:r>
      <w:r w:rsidRPr="00B25AC7">
        <w:rPr>
          <w:rFonts w:ascii="Cambria" w:hAnsi="Cambria"/>
          <w:bCs/>
          <w:i/>
          <w:color w:val="1A171C"/>
          <w:sz w:val="16"/>
        </w:rPr>
        <w:t xml:space="preserve">Natura 2000 a gospodarka wodna </w:t>
      </w:r>
      <w:r w:rsidRPr="00B25AC7">
        <w:rPr>
          <w:rFonts w:ascii="Cambria" w:hAnsi="Cambria"/>
          <w:i/>
          <w:color w:val="1A171C"/>
          <w:sz w:val="16"/>
        </w:rPr>
        <w:t>- Piotr Kowalczak, Piotr Nieznański, Robert Stańko, Fernando Magdaleno Mas, Magdalena Bernués Sanz - Ministerstwo Środowiska, Warszawa.</w:t>
      </w:r>
    </w:p>
  </w:footnote>
  <w:footnote w:id="17">
    <w:p w14:paraId="4463B64B" w14:textId="77777777" w:rsidR="006F5BCF" w:rsidRPr="00F5151E" w:rsidRDefault="006F5BCF" w:rsidP="00471420">
      <w:pPr>
        <w:pStyle w:val="Tekstprzypisudolnego"/>
        <w:jc w:val="both"/>
        <w:rPr>
          <w:rFonts w:ascii="Cambria" w:hAnsi="Cambria"/>
          <w:i/>
          <w:sz w:val="16"/>
        </w:rPr>
      </w:pPr>
      <w:r w:rsidRPr="009370DF">
        <w:rPr>
          <w:rStyle w:val="Odwoanieprzypisudolnego"/>
          <w:rFonts w:ascii="Cambria" w:hAnsi="Cambria"/>
          <w:i/>
        </w:rPr>
        <w:footnoteRef/>
      </w:r>
      <w:r w:rsidRPr="009370DF">
        <w:rPr>
          <w:rFonts w:ascii="Cambria" w:hAnsi="Cambria"/>
          <w:i/>
          <w:vertAlign w:val="superscript"/>
        </w:rPr>
        <w:t>)</w:t>
      </w:r>
      <w:r w:rsidRPr="009370DF">
        <w:rPr>
          <w:rFonts w:ascii="Cambria" w:hAnsi="Cambria"/>
          <w:i/>
        </w:rPr>
        <w:t xml:space="preserve"> </w:t>
      </w:r>
      <w:r>
        <w:rPr>
          <w:rFonts w:ascii="Cambria" w:hAnsi="Cambria"/>
          <w:i/>
          <w:sz w:val="16"/>
        </w:rPr>
        <w:t>Studium Uwarunkowań i</w:t>
      </w:r>
      <w:r w:rsidRPr="00702E20">
        <w:rPr>
          <w:rFonts w:ascii="Cambria" w:hAnsi="Cambria"/>
          <w:i/>
          <w:sz w:val="16"/>
        </w:rPr>
        <w:t xml:space="preserve"> Kierunków Zagospodarowania Przestrzennego Miasta Giżycko</w:t>
      </w:r>
    </w:p>
  </w:footnote>
  <w:footnote w:id="18">
    <w:p w14:paraId="19DC1067" w14:textId="77777777" w:rsidR="006F5BCF" w:rsidRPr="00B25AC7" w:rsidRDefault="006F5BCF" w:rsidP="00202F62">
      <w:pPr>
        <w:pStyle w:val="Tekstprzypisudolnego"/>
        <w:rPr>
          <w:rFonts w:ascii="Cambria" w:hAnsi="Cambria"/>
          <w:b/>
        </w:rPr>
      </w:pPr>
      <w:r w:rsidRPr="00B25AC7">
        <w:rPr>
          <w:rStyle w:val="Odwoanieprzypisudolnego"/>
          <w:rFonts w:ascii="Cambria" w:hAnsi="Cambria"/>
          <w:b/>
          <w:i/>
          <w:sz w:val="16"/>
          <w:szCs w:val="16"/>
        </w:rPr>
        <w:footnoteRef/>
      </w:r>
      <w:r w:rsidRPr="00B25AC7">
        <w:rPr>
          <w:rFonts w:ascii="Cambria" w:hAnsi="Cambria"/>
          <w:b/>
          <w:i/>
          <w:sz w:val="16"/>
          <w:szCs w:val="16"/>
        </w:rPr>
        <w:t xml:space="preserve"> </w:t>
      </w:r>
      <w:r w:rsidRPr="00B25AC7">
        <w:rPr>
          <w:rStyle w:val="fontstyle01"/>
          <w:rFonts w:ascii="Cambria" w:hAnsi="Cambria"/>
          <w:b w:val="0"/>
          <w:i/>
          <w:sz w:val="16"/>
          <w:szCs w:val="16"/>
        </w:rPr>
        <w:t>Luiza Małkowska-Wróbel</w:t>
      </w:r>
      <w:r w:rsidRPr="00B25AC7">
        <w:rPr>
          <w:rFonts w:ascii="Cambria" w:hAnsi="Cambria"/>
          <w:b/>
          <w:i/>
          <w:color w:val="231F20"/>
          <w:sz w:val="16"/>
          <w:szCs w:val="16"/>
        </w:rPr>
        <w:t xml:space="preserve">, </w:t>
      </w:r>
      <w:r w:rsidRPr="00B25AC7">
        <w:rPr>
          <w:rStyle w:val="fontstyle01"/>
          <w:rFonts w:ascii="Cambria" w:hAnsi="Cambria"/>
          <w:b w:val="0"/>
          <w:i/>
          <w:sz w:val="16"/>
          <w:szCs w:val="16"/>
        </w:rPr>
        <w:t>Uniwersytet Ekonomiczny w Katowicach</w:t>
      </w:r>
      <w:r w:rsidRPr="00B25AC7">
        <w:rPr>
          <w:rFonts w:ascii="Cambria" w:hAnsi="Cambria"/>
          <w:b/>
          <w:i/>
          <w:color w:val="231F20"/>
          <w:sz w:val="16"/>
          <w:szCs w:val="16"/>
        </w:rPr>
        <w:t xml:space="preserve">, </w:t>
      </w:r>
      <w:r w:rsidRPr="00B25AC7">
        <w:rPr>
          <w:rStyle w:val="fontstyle21"/>
          <w:rFonts w:ascii="Cambria" w:hAnsi="Cambria"/>
          <w:b w:val="0"/>
          <w:i/>
          <w:sz w:val="16"/>
          <w:szCs w:val="16"/>
        </w:rPr>
        <w:t>Podstawowe problemy gospodarowania</w:t>
      </w:r>
      <w:r w:rsidRPr="00B25AC7">
        <w:rPr>
          <w:rFonts w:ascii="Cambria" w:hAnsi="Cambria"/>
          <w:b/>
          <w:bCs/>
          <w:i/>
          <w:color w:val="231F20"/>
          <w:sz w:val="16"/>
          <w:szCs w:val="16"/>
        </w:rPr>
        <w:t xml:space="preserve"> </w:t>
      </w:r>
      <w:r w:rsidRPr="00B25AC7">
        <w:rPr>
          <w:rStyle w:val="fontstyle21"/>
          <w:rFonts w:ascii="Cambria" w:hAnsi="Cambria"/>
          <w:b w:val="0"/>
          <w:i/>
          <w:sz w:val="16"/>
          <w:szCs w:val="16"/>
        </w:rPr>
        <w:t>wodami opadowymi i roztopowymi</w:t>
      </w:r>
      <w:r w:rsidRPr="00B25AC7">
        <w:rPr>
          <w:rFonts w:ascii="Cambria" w:hAnsi="Cambria"/>
          <w:b/>
          <w:bCs/>
          <w:i/>
          <w:color w:val="231F20"/>
          <w:sz w:val="16"/>
          <w:szCs w:val="16"/>
        </w:rPr>
        <w:t xml:space="preserve"> </w:t>
      </w:r>
      <w:r w:rsidRPr="00B25AC7">
        <w:rPr>
          <w:rStyle w:val="fontstyle21"/>
          <w:rFonts w:ascii="Cambria" w:hAnsi="Cambria"/>
          <w:b w:val="0"/>
          <w:i/>
          <w:sz w:val="16"/>
          <w:szCs w:val="16"/>
        </w:rPr>
        <w:t xml:space="preserve">na terenach zurbanizowanych, </w:t>
      </w:r>
      <w:r w:rsidRPr="00B25AC7">
        <w:rPr>
          <w:rStyle w:val="fontstyle01"/>
          <w:rFonts w:ascii="Cambria" w:hAnsi="Cambria"/>
          <w:b w:val="0"/>
          <w:i/>
          <w:sz w:val="16"/>
          <w:szCs w:val="16"/>
        </w:rPr>
        <w:t>Prace Naukowe Akademii im. Jana Długosza w Częstochowie 2014r.</w:t>
      </w:r>
    </w:p>
  </w:footnote>
  <w:footnote w:id="19">
    <w:p w14:paraId="6051A323" w14:textId="77777777" w:rsidR="006F5BCF" w:rsidRPr="00F5151E" w:rsidRDefault="006F5BCF" w:rsidP="000965CD">
      <w:pPr>
        <w:pStyle w:val="Tekstprzypisudolnego"/>
        <w:jc w:val="both"/>
        <w:rPr>
          <w:rFonts w:ascii="Cambria" w:hAnsi="Cambria"/>
          <w:i/>
          <w:sz w:val="16"/>
        </w:rPr>
      </w:pPr>
      <w:r w:rsidRPr="009370DF">
        <w:rPr>
          <w:rStyle w:val="Odwoanieprzypisudolnego"/>
          <w:rFonts w:ascii="Cambria" w:hAnsi="Cambria"/>
          <w:i/>
        </w:rPr>
        <w:footnoteRef/>
      </w:r>
      <w:r w:rsidRPr="009370DF">
        <w:rPr>
          <w:rFonts w:ascii="Cambria" w:hAnsi="Cambria"/>
          <w:i/>
          <w:vertAlign w:val="superscript"/>
        </w:rPr>
        <w:t>)</w:t>
      </w:r>
      <w:r w:rsidRPr="009370DF">
        <w:rPr>
          <w:rFonts w:ascii="Cambria" w:hAnsi="Cambria"/>
          <w:i/>
        </w:rPr>
        <w:t xml:space="preserve"> </w:t>
      </w:r>
      <w:r>
        <w:rPr>
          <w:rFonts w:ascii="Cambria" w:hAnsi="Cambria"/>
          <w:i/>
          <w:sz w:val="16"/>
        </w:rPr>
        <w:t>Studium Uwarunkowań i</w:t>
      </w:r>
      <w:r w:rsidRPr="00702E20">
        <w:rPr>
          <w:rFonts w:ascii="Cambria" w:hAnsi="Cambria"/>
          <w:i/>
          <w:sz w:val="16"/>
        </w:rPr>
        <w:t xml:space="preserve"> Kierunków Zagospodarowania Przestrzennego Miasta Giżycko</w:t>
      </w:r>
    </w:p>
  </w:footnote>
  <w:footnote w:id="20">
    <w:p w14:paraId="1DAE023B" w14:textId="77777777" w:rsidR="006F5BCF" w:rsidRPr="00F5151E" w:rsidRDefault="006F5BCF" w:rsidP="000965CD">
      <w:pPr>
        <w:pStyle w:val="Tekstprzypisudolnego"/>
        <w:jc w:val="both"/>
        <w:rPr>
          <w:rFonts w:ascii="Cambria" w:hAnsi="Cambria"/>
          <w:i/>
          <w:sz w:val="16"/>
        </w:rPr>
      </w:pPr>
      <w:r w:rsidRPr="009370DF">
        <w:rPr>
          <w:rStyle w:val="Odwoanieprzypisudolnego"/>
          <w:rFonts w:ascii="Cambria" w:hAnsi="Cambria"/>
          <w:i/>
        </w:rPr>
        <w:footnoteRef/>
      </w:r>
      <w:r w:rsidRPr="009370DF">
        <w:rPr>
          <w:rFonts w:ascii="Cambria" w:hAnsi="Cambria"/>
          <w:i/>
          <w:vertAlign w:val="superscript"/>
        </w:rPr>
        <w:t>)</w:t>
      </w:r>
      <w:r w:rsidRPr="009370DF">
        <w:rPr>
          <w:rFonts w:ascii="Cambria" w:hAnsi="Cambria"/>
          <w:i/>
        </w:rPr>
        <w:t xml:space="preserve"> </w:t>
      </w:r>
      <w:r>
        <w:rPr>
          <w:rFonts w:ascii="Cambria" w:hAnsi="Cambria"/>
          <w:i/>
          <w:sz w:val="16"/>
        </w:rPr>
        <w:t>Studium Uwarunkowań i</w:t>
      </w:r>
      <w:r w:rsidRPr="00702E20">
        <w:rPr>
          <w:rFonts w:ascii="Cambria" w:hAnsi="Cambria"/>
          <w:i/>
          <w:sz w:val="16"/>
        </w:rPr>
        <w:t xml:space="preserve"> Kierunków Zagospodarowania Przestrzennego Miasta Giżycko</w:t>
      </w:r>
    </w:p>
  </w:footnote>
  <w:footnote w:id="21">
    <w:p w14:paraId="3B8E34A1" w14:textId="77777777" w:rsidR="006F5BCF" w:rsidRPr="00F5151E" w:rsidRDefault="006F5BCF" w:rsidP="00A4353C">
      <w:pPr>
        <w:pStyle w:val="Tekstprzypisudolnego"/>
        <w:jc w:val="both"/>
        <w:rPr>
          <w:rFonts w:ascii="Cambria" w:hAnsi="Cambria"/>
          <w:i/>
          <w:sz w:val="16"/>
        </w:rPr>
      </w:pPr>
      <w:r w:rsidRPr="009370DF">
        <w:rPr>
          <w:rStyle w:val="Odwoanieprzypisudolnego"/>
          <w:rFonts w:ascii="Cambria" w:hAnsi="Cambria"/>
          <w:i/>
        </w:rPr>
        <w:footnoteRef/>
      </w:r>
      <w:r w:rsidRPr="009370DF">
        <w:rPr>
          <w:rFonts w:ascii="Cambria" w:hAnsi="Cambria"/>
          <w:i/>
          <w:vertAlign w:val="superscript"/>
        </w:rPr>
        <w:t>)</w:t>
      </w:r>
      <w:r w:rsidRPr="009370DF">
        <w:rPr>
          <w:rFonts w:ascii="Cambria" w:hAnsi="Cambria"/>
          <w:i/>
        </w:rPr>
        <w:t xml:space="preserve"> </w:t>
      </w:r>
      <w:r>
        <w:rPr>
          <w:rFonts w:ascii="Cambria" w:hAnsi="Cambria"/>
          <w:i/>
          <w:sz w:val="16"/>
        </w:rPr>
        <w:t>Studium Uwarunkowań i</w:t>
      </w:r>
      <w:r w:rsidRPr="00702E20">
        <w:rPr>
          <w:rFonts w:ascii="Cambria" w:hAnsi="Cambria"/>
          <w:i/>
          <w:sz w:val="16"/>
        </w:rPr>
        <w:t xml:space="preserve"> Kierunków Zagospodarowania Przestrzennego Miasta Giżycko</w:t>
      </w:r>
    </w:p>
  </w:footnote>
  <w:footnote w:id="22">
    <w:p w14:paraId="31FCD781" w14:textId="77777777" w:rsidR="006F5BCF" w:rsidRPr="00F5151E" w:rsidRDefault="006F5BCF" w:rsidP="003760A4">
      <w:pPr>
        <w:pStyle w:val="Tekstprzypisudolnego"/>
        <w:jc w:val="both"/>
        <w:rPr>
          <w:rFonts w:ascii="Cambria" w:hAnsi="Cambria"/>
          <w:i/>
          <w:sz w:val="16"/>
        </w:rPr>
      </w:pPr>
      <w:r w:rsidRPr="009370DF">
        <w:rPr>
          <w:rStyle w:val="Odwoanieprzypisudolnego"/>
          <w:rFonts w:ascii="Cambria" w:hAnsi="Cambria"/>
          <w:i/>
        </w:rPr>
        <w:footnoteRef/>
      </w:r>
      <w:r w:rsidRPr="009370DF">
        <w:rPr>
          <w:rFonts w:ascii="Cambria" w:hAnsi="Cambria"/>
          <w:i/>
          <w:vertAlign w:val="superscript"/>
        </w:rPr>
        <w:t>)</w:t>
      </w:r>
      <w:r w:rsidRPr="009370DF">
        <w:rPr>
          <w:rFonts w:ascii="Cambria" w:hAnsi="Cambria"/>
          <w:i/>
        </w:rPr>
        <w:t xml:space="preserve"> </w:t>
      </w:r>
      <w:r>
        <w:rPr>
          <w:rFonts w:ascii="Cambria" w:hAnsi="Cambria"/>
          <w:i/>
          <w:sz w:val="16"/>
        </w:rPr>
        <w:t>Studium Uwarunkowań i</w:t>
      </w:r>
      <w:r w:rsidRPr="00702E20">
        <w:rPr>
          <w:rFonts w:ascii="Cambria" w:hAnsi="Cambria"/>
          <w:i/>
          <w:sz w:val="16"/>
        </w:rPr>
        <w:t xml:space="preserve"> Kierunków Zagospodarowania Przestrzennego Miasta Giżycko</w:t>
      </w:r>
    </w:p>
  </w:footnote>
  <w:footnote w:id="23">
    <w:p w14:paraId="598A3027" w14:textId="77777777" w:rsidR="006F5BCF" w:rsidRPr="00B25AC7" w:rsidRDefault="006F5BCF" w:rsidP="00495E20">
      <w:pPr>
        <w:pStyle w:val="Tekstprzypisudolnego"/>
        <w:rPr>
          <w:rFonts w:ascii="Cambria" w:hAnsi="Cambria"/>
          <w:i/>
        </w:rPr>
      </w:pPr>
      <w:r w:rsidRPr="00B25AC7">
        <w:rPr>
          <w:rStyle w:val="Odwoanieprzypisudolnego"/>
          <w:rFonts w:ascii="Cambria" w:hAnsi="Cambria"/>
          <w:i/>
          <w:sz w:val="16"/>
        </w:rPr>
        <w:footnoteRef/>
      </w:r>
      <w:r w:rsidRPr="00B25AC7">
        <w:rPr>
          <w:rFonts w:ascii="Cambria" w:hAnsi="Cambria"/>
          <w:i/>
          <w:sz w:val="16"/>
          <w:vertAlign w:val="superscript"/>
        </w:rPr>
        <w:t xml:space="preserve">) </w:t>
      </w:r>
      <w:r w:rsidRPr="00B25AC7">
        <w:rPr>
          <w:rFonts w:ascii="Cambria" w:hAnsi="Cambria"/>
          <w:i/>
          <w:sz w:val="16"/>
        </w:rPr>
        <w:t>Instytutu Ochrony Przyrody Polskiej Akademii Nauk</w:t>
      </w:r>
    </w:p>
  </w:footnote>
  <w:footnote w:id="24">
    <w:p w14:paraId="5B026F16" w14:textId="77777777" w:rsidR="006F5BCF" w:rsidRPr="00B25AC7" w:rsidRDefault="006F5BCF" w:rsidP="00BF692F">
      <w:pPr>
        <w:pStyle w:val="Nagwek1"/>
        <w:spacing w:before="0" w:line="240" w:lineRule="auto"/>
        <w:rPr>
          <w:b w:val="0"/>
          <w:i/>
          <w:kern w:val="36"/>
          <w:sz w:val="15"/>
          <w:szCs w:val="15"/>
          <w:lang w:eastAsia="pl-PL"/>
        </w:rPr>
      </w:pPr>
      <w:r w:rsidRPr="00B25AC7">
        <w:rPr>
          <w:rStyle w:val="Odwoanieprzypisudolnego"/>
          <w:b w:val="0"/>
          <w:i/>
          <w:color w:val="auto"/>
          <w:sz w:val="15"/>
          <w:szCs w:val="15"/>
        </w:rPr>
        <w:footnoteRef/>
      </w:r>
      <w:r w:rsidRPr="00B25AC7">
        <w:rPr>
          <w:b w:val="0"/>
          <w:i/>
          <w:color w:val="auto"/>
          <w:sz w:val="15"/>
          <w:szCs w:val="15"/>
        </w:rPr>
        <w:t xml:space="preserve"> </w:t>
      </w:r>
      <w:r w:rsidRPr="00B25AC7">
        <w:rPr>
          <w:b w:val="0"/>
          <w:i/>
          <w:color w:val="auto"/>
          <w:sz w:val="15"/>
          <w:szCs w:val="15"/>
          <w:lang w:eastAsia="pl-PL"/>
        </w:rPr>
        <w:t>Teresa Bzinkowska</w:t>
      </w:r>
      <w:r w:rsidRPr="00B25AC7">
        <w:rPr>
          <w:b w:val="0"/>
          <w:i/>
          <w:color w:val="auto"/>
          <w:kern w:val="36"/>
          <w:sz w:val="15"/>
          <w:szCs w:val="15"/>
          <w:lang w:eastAsia="pl-PL"/>
        </w:rPr>
        <w:t xml:space="preserve"> - Ochrona różnorodności biologicznej - metody ochrony gatunkowej in situ i ex situ www.srodowisko.abc.com.pl</w:t>
      </w:r>
    </w:p>
  </w:footnote>
  <w:footnote w:id="25">
    <w:p w14:paraId="5B22C98C" w14:textId="5EE4662A" w:rsidR="006F5BCF" w:rsidRPr="00B25AC7" w:rsidRDefault="006F5BCF">
      <w:pPr>
        <w:pStyle w:val="Tekstprzypisudolnego"/>
        <w:rPr>
          <w:rFonts w:ascii="Cambria" w:hAnsi="Cambria"/>
          <w:i/>
        </w:rPr>
      </w:pPr>
      <w:r w:rsidRPr="00B25AC7">
        <w:rPr>
          <w:rStyle w:val="Odwoanieprzypisudolnego"/>
          <w:rFonts w:ascii="Cambria" w:hAnsi="Cambria"/>
          <w:i/>
        </w:rPr>
        <w:footnoteRef/>
      </w:r>
      <w:r w:rsidRPr="00B25AC7">
        <w:rPr>
          <w:rFonts w:ascii="Cambria" w:hAnsi="Cambria"/>
          <w:i/>
          <w:vertAlign w:val="superscript"/>
        </w:rPr>
        <w:t>)</w:t>
      </w:r>
      <w:r w:rsidRPr="00B25AC7">
        <w:rPr>
          <w:rFonts w:ascii="Cambria" w:hAnsi="Cambria"/>
          <w:i/>
        </w:rPr>
        <w:t xml:space="preserve"> </w:t>
      </w:r>
      <w:r w:rsidRPr="00B25AC7">
        <w:rPr>
          <w:rFonts w:ascii="Cambria" w:hAnsi="Cambria"/>
          <w:i/>
          <w:sz w:val="16"/>
        </w:rPr>
        <w:t>Generalna Dyrekcja Ochrony Środowiska w Warszawie</w:t>
      </w:r>
    </w:p>
  </w:footnote>
  <w:footnote w:id="26">
    <w:p w14:paraId="076C8293" w14:textId="77777777" w:rsidR="006F5BCF" w:rsidRPr="00B25AC7" w:rsidRDefault="006F5BCF">
      <w:pPr>
        <w:pStyle w:val="Tekstprzypisudolnego"/>
        <w:rPr>
          <w:rFonts w:ascii="Cambria" w:hAnsi="Cambria"/>
          <w:i/>
        </w:rPr>
      </w:pPr>
      <w:r w:rsidRPr="00B25AC7">
        <w:rPr>
          <w:rStyle w:val="Odwoanieprzypisudolnego"/>
          <w:rFonts w:ascii="Cambria" w:hAnsi="Cambria"/>
          <w:i/>
          <w:sz w:val="16"/>
        </w:rPr>
        <w:footnoteRef/>
      </w:r>
      <w:r w:rsidRPr="00B25AC7">
        <w:rPr>
          <w:rFonts w:ascii="Cambria" w:hAnsi="Cambria"/>
          <w:i/>
          <w:sz w:val="16"/>
          <w:vertAlign w:val="superscript"/>
        </w:rPr>
        <w:t>)</w:t>
      </w:r>
      <w:r w:rsidRPr="00B25AC7">
        <w:rPr>
          <w:rFonts w:ascii="Cambria" w:hAnsi="Cambria"/>
          <w:i/>
          <w:sz w:val="16"/>
        </w:rPr>
        <w:t xml:space="preserve"> Program Ochrony Środowiska Województwa Warmińsko - Mazurskiego do roku 2030</w:t>
      </w:r>
    </w:p>
  </w:footnote>
  <w:footnote w:id="27">
    <w:p w14:paraId="68DA043C" w14:textId="5B116832" w:rsidR="006F5BCF" w:rsidRPr="00B25AC7" w:rsidRDefault="006F5BCF" w:rsidP="00CC5C42">
      <w:pPr>
        <w:pStyle w:val="Tekstprzypisudolnego"/>
        <w:rPr>
          <w:rFonts w:ascii="Cambria" w:hAnsi="Cambria"/>
          <w:i/>
        </w:rPr>
      </w:pPr>
      <w:r w:rsidRPr="00047117">
        <w:rPr>
          <w:rStyle w:val="Odwoanieprzypisudolnego"/>
          <w:rFonts w:ascii="Cambria" w:hAnsi="Cambria"/>
          <w:i/>
        </w:rPr>
        <w:footnoteRef/>
      </w:r>
      <w:r w:rsidRPr="00047117">
        <w:rPr>
          <w:rFonts w:ascii="Cambria" w:hAnsi="Cambria"/>
          <w:i/>
          <w:vertAlign w:val="superscript"/>
        </w:rPr>
        <w:t>)</w:t>
      </w:r>
      <w:r w:rsidRPr="00B25AC7">
        <w:rPr>
          <w:rFonts w:ascii="Cambria" w:hAnsi="Cambria"/>
          <w:i/>
          <w:sz w:val="16"/>
        </w:rPr>
        <w:t xml:space="preserve"> </w:t>
      </w:r>
      <w:r w:rsidRPr="002001D7">
        <w:rPr>
          <w:rFonts w:ascii="Cambria" w:hAnsi="Cambria"/>
          <w:i/>
          <w:sz w:val="16"/>
        </w:rPr>
        <w:t>Program Ochrony Środowiska Powiatu Giżyckiego na lata 2021-2024 z perspektywą do roku 2028</w:t>
      </w:r>
    </w:p>
  </w:footnote>
  <w:footnote w:id="28">
    <w:p w14:paraId="0EE172E7" w14:textId="77777777" w:rsidR="006F5BCF" w:rsidRPr="00B25AC7" w:rsidRDefault="006F5BCF" w:rsidP="00AD3E21">
      <w:pPr>
        <w:pStyle w:val="Tekstprzypisudolnego"/>
        <w:jc w:val="both"/>
        <w:rPr>
          <w:rFonts w:ascii="Cambria" w:hAnsi="Cambria"/>
          <w:i/>
          <w:sz w:val="16"/>
          <w:szCs w:val="16"/>
        </w:rPr>
      </w:pPr>
      <w:r w:rsidRPr="00B25AC7">
        <w:rPr>
          <w:rStyle w:val="Odwoanieprzypisudolnego"/>
          <w:rFonts w:ascii="Cambria" w:hAnsi="Cambria"/>
          <w:i/>
          <w:sz w:val="16"/>
          <w:szCs w:val="16"/>
        </w:rPr>
        <w:footnoteRef/>
      </w:r>
      <w:r w:rsidRPr="00B25AC7">
        <w:rPr>
          <w:rFonts w:ascii="Cambria" w:hAnsi="Cambria"/>
          <w:i/>
          <w:sz w:val="16"/>
          <w:szCs w:val="16"/>
          <w:vertAlign w:val="superscript"/>
        </w:rPr>
        <w:t xml:space="preserve">) </w:t>
      </w:r>
      <w:r w:rsidRPr="00B25AC7">
        <w:rPr>
          <w:rFonts w:ascii="Cambria" w:hAnsi="Cambria"/>
          <w:i/>
          <w:sz w:val="16"/>
          <w:szCs w:val="16"/>
        </w:rPr>
        <w:t>Obszar interwencji X - Edukacja ekologiczna nie znajduje odzwierciedlenia w „Wytycznych do opracowania wojewódzkich, powiatowych i gminnych programów ochrony środowiska”, niemniej jednak stanowi on podstawę do realizacji wszystkich zamierzeń inwestycyjnych przedstawionych w niniejszym opracowaniu.</w:t>
      </w:r>
    </w:p>
  </w:footnote>
  <w:footnote w:id="29">
    <w:p w14:paraId="0CD4A58F" w14:textId="6C115675" w:rsidR="006F5BCF" w:rsidRPr="004B60A0" w:rsidRDefault="006F5BCF">
      <w:pPr>
        <w:pStyle w:val="Tekstprzypisudolnego"/>
        <w:rPr>
          <w:rFonts w:ascii="Cambria" w:hAnsi="Cambria"/>
          <w:i/>
        </w:rPr>
      </w:pPr>
      <w:r w:rsidRPr="004B60A0">
        <w:rPr>
          <w:rStyle w:val="Odwoanieprzypisudolnego"/>
          <w:rFonts w:ascii="Cambria" w:hAnsi="Cambria"/>
          <w:i/>
        </w:rPr>
        <w:footnoteRef/>
      </w:r>
      <w:r w:rsidRPr="004B60A0">
        <w:rPr>
          <w:rFonts w:ascii="Cambria" w:hAnsi="Cambria"/>
          <w:i/>
          <w:vertAlign w:val="superscript"/>
        </w:rPr>
        <w:t xml:space="preserve">) </w:t>
      </w:r>
      <w:r w:rsidRPr="004B60A0">
        <w:rPr>
          <w:rFonts w:ascii="Cambria" w:hAnsi="Cambria"/>
          <w:i/>
          <w:sz w:val="16"/>
        </w:rPr>
        <w:t>Raport z wykonania Programu Ochrony Środowiska dla Miasta Giżycko za lata 2020-2021</w:t>
      </w:r>
    </w:p>
  </w:footnote>
  <w:footnote w:id="30">
    <w:p w14:paraId="26735F62" w14:textId="77777777" w:rsidR="006F5BCF" w:rsidRPr="00B25AC7" w:rsidRDefault="006F5BCF" w:rsidP="00851939">
      <w:pPr>
        <w:pStyle w:val="Tekstprzypisudolnego"/>
        <w:jc w:val="both"/>
        <w:rPr>
          <w:rFonts w:ascii="Cambria" w:hAnsi="Cambria"/>
          <w:i/>
        </w:rPr>
      </w:pPr>
      <w:r w:rsidRPr="00B25AC7">
        <w:rPr>
          <w:rStyle w:val="Odwoanieprzypisudolnego"/>
          <w:rFonts w:ascii="Cambria" w:hAnsi="Cambria"/>
          <w:i/>
          <w:sz w:val="16"/>
        </w:rPr>
        <w:footnoteRef/>
      </w:r>
      <w:r w:rsidRPr="00B25AC7">
        <w:rPr>
          <w:rFonts w:ascii="Cambria" w:hAnsi="Cambria"/>
          <w:i/>
          <w:sz w:val="16"/>
          <w:vertAlign w:val="superscript"/>
        </w:rPr>
        <w:t>)</w:t>
      </w:r>
      <w:r w:rsidRPr="00B25AC7">
        <w:rPr>
          <w:rFonts w:ascii="Cambria" w:hAnsi="Cambria"/>
          <w:i/>
          <w:sz w:val="16"/>
        </w:rPr>
        <w:t xml:space="preserve"> Na dzień opracowania Programu Ochrony Środowiska dla </w:t>
      </w:r>
      <w:r>
        <w:rPr>
          <w:rFonts w:ascii="Cambria" w:hAnsi="Cambria"/>
          <w:i/>
          <w:sz w:val="16"/>
        </w:rPr>
        <w:t>Miasta Giżycka na lata 2024-2027 z perspektywą do 2031 roku trwają prace nad Strategią</w:t>
      </w:r>
      <w:r w:rsidRPr="002A781D">
        <w:rPr>
          <w:rFonts w:ascii="Cambria" w:hAnsi="Cambria"/>
          <w:i/>
          <w:sz w:val="16"/>
        </w:rPr>
        <w:t xml:space="preserve"> Rozwoju Miasta Giżycka na lata 2023-2030</w:t>
      </w:r>
    </w:p>
  </w:footnote>
  <w:footnote w:id="31">
    <w:p w14:paraId="5F38381B" w14:textId="2781FCCE" w:rsidR="006F5BCF" w:rsidRPr="00B25AC7" w:rsidRDefault="006F5BCF" w:rsidP="00ED5266">
      <w:pPr>
        <w:pStyle w:val="Tekstprzypisudolnego"/>
        <w:jc w:val="both"/>
        <w:rPr>
          <w:rFonts w:ascii="Cambria" w:hAnsi="Cambria"/>
          <w:i/>
        </w:rPr>
      </w:pPr>
      <w:r w:rsidRPr="00B25AC7">
        <w:rPr>
          <w:rStyle w:val="Odwoanieprzypisudolnego"/>
          <w:rFonts w:ascii="Cambria" w:hAnsi="Cambria"/>
          <w:i/>
          <w:sz w:val="16"/>
        </w:rPr>
        <w:footnoteRef/>
      </w:r>
      <w:r w:rsidRPr="00B25AC7">
        <w:rPr>
          <w:rFonts w:ascii="Cambria" w:hAnsi="Cambria"/>
          <w:i/>
          <w:sz w:val="16"/>
          <w:vertAlign w:val="superscript"/>
        </w:rPr>
        <w:t>)</w:t>
      </w:r>
      <w:r w:rsidRPr="00B25AC7">
        <w:rPr>
          <w:rFonts w:ascii="Cambria" w:hAnsi="Cambria"/>
          <w:i/>
          <w:sz w:val="16"/>
        </w:rPr>
        <w:t xml:space="preserve"> Na dzień opracowania Programu Ochrony Środowiska dla </w:t>
      </w:r>
      <w:r>
        <w:rPr>
          <w:rFonts w:ascii="Cambria" w:hAnsi="Cambria"/>
          <w:i/>
          <w:sz w:val="16"/>
        </w:rPr>
        <w:t>Miasta Giżycka na lata 2024-2027 z perspektywą do 2031 roku</w:t>
      </w:r>
      <w:r w:rsidRPr="00B25AC7">
        <w:rPr>
          <w:rFonts w:ascii="Cambria" w:hAnsi="Cambria"/>
          <w:i/>
          <w:sz w:val="16"/>
        </w:rPr>
        <w:t>,  Zarząd Województwa Warmińsko - Mazurskiego podał do publicznej wiadomości informację o przystąpieniu do opracowania projektu zaktualizowanego wojewódzkiego planu gospodarki odpadami, tj. dokumentu pn. „Plan gospodarki odpadami dla województwa warmińsko-mazurskiego na lata 2023 - 2028.</w:t>
      </w:r>
    </w:p>
  </w:footnote>
  <w:footnote w:id="32">
    <w:p w14:paraId="7B909F5C" w14:textId="1FF1554C" w:rsidR="006F5BCF" w:rsidRPr="00B25AC7" w:rsidRDefault="006F5BCF" w:rsidP="002A781D">
      <w:pPr>
        <w:pStyle w:val="Tekstprzypisudolnego"/>
        <w:jc w:val="both"/>
        <w:rPr>
          <w:rFonts w:ascii="Cambria" w:hAnsi="Cambria"/>
          <w:i/>
        </w:rPr>
      </w:pPr>
      <w:r w:rsidRPr="00B25AC7">
        <w:rPr>
          <w:rStyle w:val="Odwoanieprzypisudolnego"/>
          <w:rFonts w:ascii="Cambria" w:hAnsi="Cambria"/>
          <w:i/>
          <w:sz w:val="16"/>
        </w:rPr>
        <w:footnoteRef/>
      </w:r>
      <w:r w:rsidRPr="00B25AC7">
        <w:rPr>
          <w:rFonts w:ascii="Cambria" w:hAnsi="Cambria"/>
          <w:i/>
          <w:sz w:val="16"/>
          <w:vertAlign w:val="superscript"/>
        </w:rPr>
        <w:t>)</w:t>
      </w:r>
      <w:r w:rsidRPr="00B25AC7">
        <w:rPr>
          <w:rFonts w:ascii="Cambria" w:hAnsi="Cambria"/>
          <w:i/>
          <w:sz w:val="16"/>
        </w:rPr>
        <w:t xml:space="preserve"> Na dzień opracowania Programu Ochrony Środowiska dla </w:t>
      </w:r>
      <w:r>
        <w:rPr>
          <w:rFonts w:ascii="Cambria" w:hAnsi="Cambria"/>
          <w:i/>
          <w:sz w:val="16"/>
        </w:rPr>
        <w:t>Miasta Giżycka na lata 2024-2027 z perspektywą do 2031 roku trwają prace nad Strategią</w:t>
      </w:r>
      <w:r w:rsidRPr="002A781D">
        <w:rPr>
          <w:rFonts w:ascii="Cambria" w:hAnsi="Cambria"/>
          <w:i/>
          <w:sz w:val="16"/>
        </w:rPr>
        <w:t xml:space="preserve"> Rozwoju Miasta Giżycka na lata 2023-2030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CD5900" w14:textId="77777777" w:rsidR="006F5BCF" w:rsidRPr="00B400D3" w:rsidRDefault="006F5BCF" w:rsidP="00166709">
    <w:pPr>
      <w:spacing w:after="0" w:line="360" w:lineRule="auto"/>
      <w:jc w:val="center"/>
      <w:rPr>
        <w:rFonts w:ascii="Arial Narrow" w:hAnsi="Arial Narrow"/>
        <w:b/>
        <w:i/>
        <w:color w:val="808080" w:themeColor="background1" w:themeShade="80"/>
        <w:sz w:val="18"/>
        <w:szCs w:val="18"/>
      </w:rPr>
    </w:pPr>
    <w:r>
      <w:rPr>
        <w:noProof/>
        <w:lang w:eastAsia="pl-PL"/>
      </w:rPr>
      <w:drawing>
        <wp:anchor distT="0" distB="0" distL="114300" distR="114300" simplePos="0" relativeHeight="254937088" behindDoc="0" locked="0" layoutInCell="1" allowOverlap="1" wp14:anchorId="266F4A0A" wp14:editId="16781E67">
          <wp:simplePos x="0" y="0"/>
          <wp:positionH relativeFrom="margin">
            <wp:posOffset>187325</wp:posOffset>
          </wp:positionH>
          <wp:positionV relativeFrom="paragraph">
            <wp:posOffset>-36195</wp:posOffset>
          </wp:positionV>
          <wp:extent cx="276225" cy="355600"/>
          <wp:effectExtent l="0" t="0" r="9525" b="6350"/>
          <wp:wrapSquare wrapText="bothSides"/>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800px-POL_gmina_Włoszczowa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76225" cy="355600"/>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i/>
        <w:color w:val="808080" w:themeColor="background1" w:themeShade="80"/>
        <w:sz w:val="18"/>
        <w:szCs w:val="18"/>
      </w:rPr>
      <w:t xml:space="preserve"> PROGRAM</w:t>
    </w:r>
    <w:r w:rsidRPr="00B400D3">
      <w:rPr>
        <w:rFonts w:ascii="Arial Narrow" w:hAnsi="Arial Narrow"/>
        <w:b/>
        <w:i/>
        <w:color w:val="808080" w:themeColor="background1" w:themeShade="80"/>
        <w:sz w:val="18"/>
        <w:szCs w:val="18"/>
      </w:rPr>
      <w:t xml:space="preserve"> OCHRONY ŚRODOWISKA DLA </w:t>
    </w:r>
    <w:r>
      <w:rPr>
        <w:rFonts w:ascii="Arial Narrow" w:hAnsi="Arial Narrow"/>
        <w:b/>
        <w:i/>
        <w:color w:val="808080" w:themeColor="background1" w:themeShade="80"/>
        <w:sz w:val="18"/>
        <w:szCs w:val="18"/>
      </w:rPr>
      <w:t>GMINY WŁOSZCZOWA</w:t>
    </w:r>
  </w:p>
  <w:p w14:paraId="02DC0BC7" w14:textId="77777777" w:rsidR="006F5BCF" w:rsidRPr="00B400D3" w:rsidRDefault="006F5BCF" w:rsidP="00166709">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NA LATA 2020 - 2024 Z PERSPEKTYWĄ DO ROKU 2028</w:t>
    </w:r>
  </w:p>
  <w:p w14:paraId="4EBC7C4D" w14:textId="77777777" w:rsidR="006F5BCF" w:rsidRDefault="006F5BCF" w:rsidP="00956FBA">
    <w:pPr>
      <w:pStyle w:val="Nagwek"/>
    </w:pPr>
    <w:r w:rsidRPr="007B7792">
      <w:rPr>
        <w:noProof/>
        <w:color w:val="FF0000"/>
        <w:lang w:eastAsia="pl-PL"/>
      </w:rPr>
      <mc:AlternateContent>
        <mc:Choice Requires="wps">
          <w:drawing>
            <wp:anchor distT="0" distB="0" distL="114300" distR="114300" simplePos="0" relativeHeight="254936064" behindDoc="0" locked="0" layoutInCell="1" allowOverlap="1" wp14:anchorId="193314CF" wp14:editId="57B2164D">
              <wp:simplePos x="0" y="0"/>
              <wp:positionH relativeFrom="column">
                <wp:posOffset>-69850</wp:posOffset>
              </wp:positionH>
              <wp:positionV relativeFrom="paragraph">
                <wp:posOffset>55880</wp:posOffset>
              </wp:positionV>
              <wp:extent cx="5524500" cy="635"/>
              <wp:effectExtent l="0" t="0" r="19050" b="37465"/>
              <wp:wrapNone/>
              <wp:docPr id="7" name="Łącznik prosty 7"/>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203E714" id="Łącznik prosty 7" o:spid="_x0000_s1026" style="position:absolute;z-index:254936064;visibility:visible;mso-wrap-style:square;mso-wrap-distance-left:9pt;mso-wrap-distance-top:0;mso-wrap-distance-right:9pt;mso-wrap-distance-bottom:0;mso-position-horizontal:absolute;mso-position-horizontal-relative:text;mso-position-vertical:absolute;mso-position-vertical-relative:text"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" strokecolor="red" strokeweight=".5pt">
              <v:stroke joinstyle="miter"/>
            </v:line>
          </w:pict>
        </mc:Fallback>
      </mc:AlternateContent>
    </w:r>
  </w:p>
  <w:p w14:paraId="2FF979DB" w14:textId="77777777" w:rsidR="006F5BCF" w:rsidRPr="00C1675B" w:rsidRDefault="006F5BCF" w:rsidP="00956FBA">
    <w:pPr>
      <w:pStyle w:val="Nagwek"/>
      <w:rPr>
        <w:sz w:val="10"/>
        <w:szCs w:val="1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112B9D" w14:textId="77777777" w:rsidR="006F5BCF" w:rsidRDefault="006F5BCF" w:rsidP="003A5002">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350080" behindDoc="0" locked="0" layoutInCell="1" allowOverlap="1" wp14:anchorId="09B47BCA" wp14:editId="6BFDB20C">
          <wp:simplePos x="0" y="0"/>
          <wp:positionH relativeFrom="margin">
            <wp:posOffset>4858053</wp:posOffset>
          </wp:positionH>
          <wp:positionV relativeFrom="paragraph">
            <wp:posOffset>-18442</wp:posOffset>
          </wp:positionV>
          <wp:extent cx="533400" cy="360045"/>
          <wp:effectExtent l="0" t="0" r="0" b="1905"/>
          <wp:wrapSquare wrapText="bothSides"/>
          <wp:docPr id="1267" name="Obraz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61C3002C" w14:textId="77777777" w:rsidR="006F5BCF" w:rsidRPr="00CD4B6E" w:rsidRDefault="006F5BCF" w:rsidP="003A5002">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10EA8588" w14:textId="77777777" w:rsidR="006F5BCF" w:rsidRDefault="006F5BCF" w:rsidP="003A5002">
    <w:pPr>
      <w:pStyle w:val="Nagwek"/>
    </w:pPr>
    <w:r w:rsidRPr="007B7792">
      <w:rPr>
        <w:noProof/>
        <w:color w:val="FF0000"/>
        <w:lang w:eastAsia="pl-PL"/>
      </w:rPr>
      <mc:AlternateContent>
        <mc:Choice Requires="wps">
          <w:drawing>
            <wp:anchor distT="0" distB="0" distL="114300" distR="114300" simplePos="0" relativeHeight="258349056" behindDoc="0" locked="0" layoutInCell="1" allowOverlap="1" wp14:anchorId="7EA46300" wp14:editId="037705E4">
              <wp:simplePos x="0" y="0"/>
              <wp:positionH relativeFrom="margin">
                <wp:align>center</wp:align>
              </wp:positionH>
              <wp:positionV relativeFrom="paragraph">
                <wp:posOffset>55880</wp:posOffset>
              </wp:positionV>
              <wp:extent cx="5524500" cy="635"/>
              <wp:effectExtent l="0" t="0" r="19050" b="37465"/>
              <wp:wrapNone/>
              <wp:docPr id="498" name="Łącznik prosty 498"/>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0C015AF" id="Łącznik prosty 498" o:spid="_x0000_s1026" style="position:absolute;z-index:258349056;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0NjcF9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10117B51" w14:textId="77777777" w:rsidR="006F5BCF" w:rsidRPr="003115DB" w:rsidRDefault="006F5BCF" w:rsidP="003A5002">
    <w:pPr>
      <w:pStyle w:val="Nagwek"/>
      <w:rPr>
        <w:sz w:val="18"/>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6BD9A4" w14:textId="77777777" w:rsidR="006F5BCF" w:rsidRDefault="006F5BCF" w:rsidP="003A5002">
    <w:pPr>
      <w:spacing w:after="0" w:line="360" w:lineRule="auto"/>
      <w:rPr>
        <w:rFonts w:ascii="Arial Narrow" w:hAnsi="Arial Narrow"/>
        <w:b/>
        <w:i/>
        <w:sz w:val="2"/>
        <w:szCs w:val="30"/>
      </w:rPr>
    </w:pPr>
  </w:p>
  <w:p w14:paraId="5B890AD2" w14:textId="77777777" w:rsidR="006F5BCF" w:rsidRDefault="006F5BCF" w:rsidP="003A5002">
    <w:pPr>
      <w:spacing w:after="0" w:line="360" w:lineRule="auto"/>
      <w:rPr>
        <w:rFonts w:ascii="Arial Narrow" w:hAnsi="Arial Narrow"/>
        <w:b/>
        <w:i/>
        <w:sz w:val="2"/>
        <w:szCs w:val="30"/>
      </w:rPr>
    </w:pPr>
  </w:p>
  <w:p w14:paraId="3370F481" w14:textId="77777777" w:rsidR="006F5BCF" w:rsidRPr="0076443E" w:rsidRDefault="006F5BCF" w:rsidP="003A5002">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53152" behindDoc="0" locked="0" layoutInCell="1" allowOverlap="1" wp14:anchorId="5F89197C" wp14:editId="29A38217">
          <wp:simplePos x="0" y="0"/>
          <wp:positionH relativeFrom="margin">
            <wp:posOffset>8197795</wp:posOffset>
          </wp:positionH>
          <wp:positionV relativeFrom="paragraph">
            <wp:posOffset>92820</wp:posOffset>
          </wp:positionV>
          <wp:extent cx="533400" cy="360045"/>
          <wp:effectExtent l="0" t="0" r="0" b="1905"/>
          <wp:wrapSquare wrapText="bothSides"/>
          <wp:docPr id="1268" name="Obraz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0F60C704" w14:textId="77777777" w:rsidR="006F5BCF" w:rsidRPr="003D3AE0" w:rsidRDefault="006F5BCF" w:rsidP="003A5002">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52128" behindDoc="0" locked="0" layoutInCell="1" allowOverlap="1" wp14:anchorId="00C2703F" wp14:editId="3E58C3BB">
              <wp:simplePos x="0" y="0"/>
              <wp:positionH relativeFrom="margin">
                <wp:align>center</wp:align>
              </wp:positionH>
              <wp:positionV relativeFrom="paragraph">
                <wp:posOffset>427355</wp:posOffset>
              </wp:positionV>
              <wp:extent cx="9077325" cy="0"/>
              <wp:effectExtent l="0" t="0" r="28575" b="19050"/>
              <wp:wrapNone/>
              <wp:docPr id="64" name="Łącznik prosty 64"/>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945AD44" id="Łącznik prosty 64" o:spid="_x0000_s1026" style="position:absolute;z-index:25835212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0EBFA93E" w14:textId="77777777" w:rsidR="006F5BCF" w:rsidRPr="00080B9A" w:rsidRDefault="006F5BCF" w:rsidP="003A5002">
    <w:pPr>
      <w:pStyle w:val="Nagwek"/>
    </w:pPr>
  </w:p>
  <w:p w14:paraId="69CC5942" w14:textId="77777777" w:rsidR="006F5BCF" w:rsidRPr="00C8539E" w:rsidRDefault="006F5BCF" w:rsidP="003A5002">
    <w:pPr>
      <w:pStyle w:val="Nagwek"/>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ACD39C" w14:textId="77777777" w:rsidR="006F5BCF" w:rsidRDefault="006F5BCF" w:rsidP="003A5002">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359296" behindDoc="0" locked="0" layoutInCell="1" allowOverlap="1" wp14:anchorId="7E4163C6" wp14:editId="2D9DA621">
          <wp:simplePos x="0" y="0"/>
          <wp:positionH relativeFrom="margin">
            <wp:posOffset>4858053</wp:posOffset>
          </wp:positionH>
          <wp:positionV relativeFrom="paragraph">
            <wp:posOffset>-18442</wp:posOffset>
          </wp:positionV>
          <wp:extent cx="533400" cy="360045"/>
          <wp:effectExtent l="0" t="0" r="0" b="1905"/>
          <wp:wrapSquare wrapText="bothSides"/>
          <wp:docPr id="1269" name="Obraz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6B3EF8BD" w14:textId="77777777" w:rsidR="006F5BCF" w:rsidRPr="00CD4B6E" w:rsidRDefault="006F5BCF" w:rsidP="003A5002">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69D9483E" w14:textId="77777777" w:rsidR="006F5BCF" w:rsidRDefault="006F5BCF" w:rsidP="003A5002">
    <w:pPr>
      <w:pStyle w:val="Nagwek"/>
    </w:pPr>
    <w:r w:rsidRPr="007B7792">
      <w:rPr>
        <w:noProof/>
        <w:color w:val="FF0000"/>
        <w:lang w:eastAsia="pl-PL"/>
      </w:rPr>
      <mc:AlternateContent>
        <mc:Choice Requires="wps">
          <w:drawing>
            <wp:anchor distT="0" distB="0" distL="114300" distR="114300" simplePos="0" relativeHeight="258358272" behindDoc="0" locked="0" layoutInCell="1" allowOverlap="1" wp14:anchorId="13FB1BEE" wp14:editId="236B2812">
              <wp:simplePos x="0" y="0"/>
              <wp:positionH relativeFrom="margin">
                <wp:align>center</wp:align>
              </wp:positionH>
              <wp:positionV relativeFrom="paragraph">
                <wp:posOffset>55880</wp:posOffset>
              </wp:positionV>
              <wp:extent cx="5524500" cy="635"/>
              <wp:effectExtent l="0" t="0" r="19050" b="37465"/>
              <wp:wrapNone/>
              <wp:docPr id="80" name="Łącznik prosty 8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B61BB4F" id="Łącznik prosty 80" o:spid="_x0000_s1026" style="position:absolute;z-index:25835827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" strokecolor="#00b0f0" strokeweight=".5pt">
              <v:stroke joinstyle="miter"/>
              <w10:wrap anchorx="margin"/>
            </v:line>
          </w:pict>
        </mc:Fallback>
      </mc:AlternateContent>
    </w:r>
  </w:p>
  <w:p w14:paraId="4FB56DC8" w14:textId="77777777" w:rsidR="006F5BCF" w:rsidRPr="003115DB" w:rsidRDefault="006F5BCF" w:rsidP="003A5002">
    <w:pPr>
      <w:pStyle w:val="Nagwek"/>
      <w:rPr>
        <w:sz w:val="18"/>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F07727" w14:textId="77777777" w:rsidR="006F5BCF" w:rsidRDefault="006F5BCF" w:rsidP="003A5002">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356224" behindDoc="0" locked="0" layoutInCell="1" allowOverlap="1" wp14:anchorId="0934DE99" wp14:editId="4C4C3A05">
          <wp:simplePos x="0" y="0"/>
          <wp:positionH relativeFrom="margin">
            <wp:posOffset>4858053</wp:posOffset>
          </wp:positionH>
          <wp:positionV relativeFrom="paragraph">
            <wp:posOffset>-18442</wp:posOffset>
          </wp:positionV>
          <wp:extent cx="533400" cy="360045"/>
          <wp:effectExtent l="0" t="0" r="0" b="1905"/>
          <wp:wrapSquare wrapText="bothSides"/>
          <wp:docPr id="1270" name="Obraz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7D17E7E9" w14:textId="77777777" w:rsidR="006F5BCF" w:rsidRPr="00CD4B6E" w:rsidRDefault="006F5BCF" w:rsidP="003A5002">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1928C032" w14:textId="77777777" w:rsidR="006F5BCF" w:rsidRDefault="006F5BCF" w:rsidP="003A5002">
    <w:pPr>
      <w:pStyle w:val="Nagwek"/>
    </w:pPr>
    <w:r w:rsidRPr="007B7792">
      <w:rPr>
        <w:noProof/>
        <w:color w:val="FF0000"/>
        <w:lang w:eastAsia="pl-PL"/>
      </w:rPr>
      <mc:AlternateContent>
        <mc:Choice Requires="wps">
          <w:drawing>
            <wp:anchor distT="0" distB="0" distL="114300" distR="114300" simplePos="0" relativeHeight="258355200" behindDoc="0" locked="0" layoutInCell="1" allowOverlap="1" wp14:anchorId="235AB2A0" wp14:editId="698371AC">
              <wp:simplePos x="0" y="0"/>
              <wp:positionH relativeFrom="margin">
                <wp:align>center</wp:align>
              </wp:positionH>
              <wp:positionV relativeFrom="paragraph">
                <wp:posOffset>55880</wp:posOffset>
              </wp:positionV>
              <wp:extent cx="5524500" cy="635"/>
              <wp:effectExtent l="0" t="0" r="19050" b="37465"/>
              <wp:wrapNone/>
              <wp:docPr id="74" name="Łącznik prosty 74"/>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2514441" id="Łącznik prosty 74" o:spid="_x0000_s1026" style="position:absolute;z-index:258355200;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" strokecolor="#00b0f0" strokeweight=".5pt">
              <v:stroke joinstyle="miter"/>
              <w10:wrap anchorx="margin"/>
            </v:line>
          </w:pict>
        </mc:Fallback>
      </mc:AlternateContent>
    </w:r>
  </w:p>
  <w:p w14:paraId="4B61FD07" w14:textId="77777777" w:rsidR="006F5BCF" w:rsidRPr="003115DB" w:rsidRDefault="006F5BCF" w:rsidP="003A5002">
    <w:pPr>
      <w:pStyle w:val="Nagwek"/>
      <w:rPr>
        <w:sz w:val="18"/>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98B7FE" w14:textId="77777777" w:rsidR="006F5BCF" w:rsidRDefault="006F5BCF" w:rsidP="001C5677">
    <w:pPr>
      <w:spacing w:after="0" w:line="360" w:lineRule="auto"/>
      <w:rPr>
        <w:rFonts w:ascii="Arial Narrow" w:hAnsi="Arial Narrow"/>
        <w:b/>
        <w:i/>
        <w:sz w:val="2"/>
        <w:szCs w:val="30"/>
      </w:rPr>
    </w:pPr>
  </w:p>
  <w:p w14:paraId="3DD76F61" w14:textId="77777777" w:rsidR="006F5BCF" w:rsidRDefault="006F5BCF" w:rsidP="001C5677">
    <w:pPr>
      <w:spacing w:after="0" w:line="360" w:lineRule="auto"/>
      <w:rPr>
        <w:rFonts w:ascii="Arial Narrow" w:hAnsi="Arial Narrow"/>
        <w:b/>
        <w:i/>
        <w:sz w:val="2"/>
        <w:szCs w:val="30"/>
      </w:rPr>
    </w:pPr>
  </w:p>
  <w:p w14:paraId="0CD8A97E" w14:textId="77777777" w:rsidR="006F5BCF" w:rsidRPr="0076443E" w:rsidRDefault="006F5BCF" w:rsidP="001C5677">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407424" behindDoc="0" locked="0" layoutInCell="1" allowOverlap="1" wp14:anchorId="21788AE8" wp14:editId="2875B721">
          <wp:simplePos x="0" y="0"/>
          <wp:positionH relativeFrom="margin">
            <wp:posOffset>8197795</wp:posOffset>
          </wp:positionH>
          <wp:positionV relativeFrom="paragraph">
            <wp:posOffset>92820</wp:posOffset>
          </wp:positionV>
          <wp:extent cx="533400" cy="360045"/>
          <wp:effectExtent l="0" t="0" r="0" b="1905"/>
          <wp:wrapSquare wrapText="bothSides"/>
          <wp:docPr id="1271" name="Obraz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6EEB04A9" w14:textId="77777777" w:rsidR="006F5BCF" w:rsidRPr="003D3AE0" w:rsidRDefault="006F5BCF" w:rsidP="001C5677">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406400" behindDoc="0" locked="0" layoutInCell="1" allowOverlap="1" wp14:anchorId="46FF4674" wp14:editId="4A3EA555">
              <wp:simplePos x="0" y="0"/>
              <wp:positionH relativeFrom="margin">
                <wp:align>center</wp:align>
              </wp:positionH>
              <wp:positionV relativeFrom="paragraph">
                <wp:posOffset>427355</wp:posOffset>
              </wp:positionV>
              <wp:extent cx="9077325" cy="0"/>
              <wp:effectExtent l="0" t="0" r="28575" b="19050"/>
              <wp:wrapNone/>
              <wp:docPr id="263" name="Łącznik prosty 263"/>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1B40EF9" id="Łącznik prosty 263" o:spid="_x0000_s1026" style="position:absolute;z-index:25840640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491EC8F2" w14:textId="77777777" w:rsidR="006F5BCF" w:rsidRPr="00080B9A" w:rsidRDefault="006F5BCF" w:rsidP="001C5677">
    <w:pPr>
      <w:pStyle w:val="Nagwek"/>
    </w:pPr>
  </w:p>
  <w:p w14:paraId="3D0FC800" w14:textId="77777777" w:rsidR="006F5BCF" w:rsidRPr="00C8539E" w:rsidRDefault="006F5BCF" w:rsidP="001C5677">
    <w:pPr>
      <w:pStyle w:val="Nagwek"/>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28E806" w14:textId="77777777" w:rsidR="006F5BCF" w:rsidRDefault="006F5BCF" w:rsidP="00FC7AD8">
    <w:pPr>
      <w:spacing w:after="0" w:line="360" w:lineRule="auto"/>
      <w:rPr>
        <w:rFonts w:ascii="Arial Narrow" w:hAnsi="Arial Narrow"/>
        <w:b/>
        <w:i/>
        <w:sz w:val="2"/>
        <w:szCs w:val="30"/>
      </w:rPr>
    </w:pPr>
  </w:p>
  <w:p w14:paraId="035A30C9" w14:textId="77777777" w:rsidR="006F5BCF" w:rsidRDefault="006F5BCF" w:rsidP="00FC7AD8">
    <w:pPr>
      <w:spacing w:after="0" w:line="360" w:lineRule="auto"/>
      <w:rPr>
        <w:rFonts w:ascii="Arial Narrow" w:hAnsi="Arial Narrow"/>
        <w:b/>
        <w:i/>
        <w:sz w:val="2"/>
        <w:szCs w:val="30"/>
      </w:rPr>
    </w:pPr>
  </w:p>
  <w:p w14:paraId="360E3336" w14:textId="77777777" w:rsidR="006F5BCF" w:rsidRPr="0076443E" w:rsidRDefault="006F5BCF" w:rsidP="00FC7AD8">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62368" behindDoc="0" locked="0" layoutInCell="1" allowOverlap="1" wp14:anchorId="2DEE121C" wp14:editId="213977AB">
          <wp:simplePos x="0" y="0"/>
          <wp:positionH relativeFrom="margin">
            <wp:posOffset>8197795</wp:posOffset>
          </wp:positionH>
          <wp:positionV relativeFrom="paragraph">
            <wp:posOffset>92820</wp:posOffset>
          </wp:positionV>
          <wp:extent cx="533400" cy="360045"/>
          <wp:effectExtent l="0" t="0" r="0" b="1905"/>
          <wp:wrapSquare wrapText="bothSides"/>
          <wp:docPr id="1272" name="Obraz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59CF6E31" w14:textId="77777777" w:rsidR="006F5BCF" w:rsidRPr="003D3AE0" w:rsidRDefault="006F5BCF" w:rsidP="00FC7AD8">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61344" behindDoc="0" locked="0" layoutInCell="1" allowOverlap="1" wp14:anchorId="34B09724" wp14:editId="75A30682">
              <wp:simplePos x="0" y="0"/>
              <wp:positionH relativeFrom="margin">
                <wp:align>center</wp:align>
              </wp:positionH>
              <wp:positionV relativeFrom="paragraph">
                <wp:posOffset>427355</wp:posOffset>
              </wp:positionV>
              <wp:extent cx="9077325" cy="0"/>
              <wp:effectExtent l="0" t="0" r="28575" b="19050"/>
              <wp:wrapNone/>
              <wp:docPr id="170" name="Łącznik prosty 170"/>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37697DE6" id="Łącznik prosty 170" o:spid="_x0000_s1026" style="position:absolute;z-index:25836134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05C323E6" w14:textId="77777777" w:rsidR="006F5BCF" w:rsidRPr="00080B9A" w:rsidRDefault="006F5BCF" w:rsidP="00FC7AD8">
    <w:pPr>
      <w:pStyle w:val="Nagwek"/>
    </w:pPr>
  </w:p>
  <w:p w14:paraId="2A44D6B8" w14:textId="77777777" w:rsidR="006F5BCF" w:rsidRPr="00C8539E" w:rsidRDefault="006F5BCF" w:rsidP="00FC7AD8">
    <w:pPr>
      <w:pStyle w:val="Nagwek"/>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6D4D97" w14:textId="77777777" w:rsidR="006F5BCF" w:rsidRDefault="006F5BCF" w:rsidP="00FC7AD8">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370560" behindDoc="0" locked="0" layoutInCell="1" allowOverlap="1" wp14:anchorId="3099E8B2" wp14:editId="1B80BC86">
          <wp:simplePos x="0" y="0"/>
          <wp:positionH relativeFrom="margin">
            <wp:posOffset>4858053</wp:posOffset>
          </wp:positionH>
          <wp:positionV relativeFrom="paragraph">
            <wp:posOffset>-18442</wp:posOffset>
          </wp:positionV>
          <wp:extent cx="533400" cy="360045"/>
          <wp:effectExtent l="0" t="0" r="0" b="1905"/>
          <wp:wrapSquare wrapText="bothSides"/>
          <wp:docPr id="1273" name="Obraz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1C464E3C" w14:textId="77777777" w:rsidR="006F5BCF" w:rsidRPr="00CD4B6E" w:rsidRDefault="006F5BCF" w:rsidP="00FC7AD8">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50340600" w14:textId="77777777" w:rsidR="006F5BCF" w:rsidRDefault="006F5BCF" w:rsidP="00FC7AD8">
    <w:pPr>
      <w:pStyle w:val="Nagwek"/>
    </w:pPr>
    <w:r w:rsidRPr="007B7792">
      <w:rPr>
        <w:noProof/>
        <w:color w:val="FF0000"/>
        <w:lang w:eastAsia="pl-PL"/>
      </w:rPr>
      <mc:AlternateContent>
        <mc:Choice Requires="wps">
          <w:drawing>
            <wp:anchor distT="0" distB="0" distL="114300" distR="114300" simplePos="0" relativeHeight="258369536" behindDoc="0" locked="0" layoutInCell="1" allowOverlap="1" wp14:anchorId="34CD1B93" wp14:editId="3BA7A767">
              <wp:simplePos x="0" y="0"/>
              <wp:positionH relativeFrom="margin">
                <wp:align>center</wp:align>
              </wp:positionH>
              <wp:positionV relativeFrom="paragraph">
                <wp:posOffset>55880</wp:posOffset>
              </wp:positionV>
              <wp:extent cx="5524500" cy="635"/>
              <wp:effectExtent l="0" t="0" r="19050" b="37465"/>
              <wp:wrapNone/>
              <wp:docPr id="181" name="Łącznik prosty 18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1F257A38" id="Łącznik prosty 181" o:spid="_x0000_s1026" style="position:absolute;z-index:258369536;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" strokecolor="#00b0f0" strokeweight=".5pt">
              <v:stroke joinstyle="miter"/>
              <w10:wrap anchorx="margin"/>
            </v:line>
          </w:pict>
        </mc:Fallback>
      </mc:AlternateContent>
    </w:r>
  </w:p>
  <w:p w14:paraId="76D6FC4C" w14:textId="77777777" w:rsidR="006F5BCF" w:rsidRPr="00FC7AD8" w:rsidRDefault="006F5BCF" w:rsidP="00FC7AD8">
    <w:pPr>
      <w:pStyle w:val="Nagwek"/>
      <w:rPr>
        <w:sz w:val="18"/>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06E350" w14:textId="77777777" w:rsidR="006F5BCF" w:rsidRDefault="006F5BCF" w:rsidP="00FC7AD8">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365440" behindDoc="0" locked="0" layoutInCell="1" allowOverlap="1" wp14:anchorId="22063441" wp14:editId="630F5310">
          <wp:simplePos x="0" y="0"/>
          <wp:positionH relativeFrom="margin">
            <wp:posOffset>4858053</wp:posOffset>
          </wp:positionH>
          <wp:positionV relativeFrom="paragraph">
            <wp:posOffset>-18442</wp:posOffset>
          </wp:positionV>
          <wp:extent cx="533400" cy="360045"/>
          <wp:effectExtent l="0" t="0" r="0" b="1905"/>
          <wp:wrapSquare wrapText="bothSides"/>
          <wp:docPr id="1274" name="Obraz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1B4B577F" w14:textId="77777777" w:rsidR="006F5BCF" w:rsidRPr="00CD4B6E" w:rsidRDefault="006F5BCF" w:rsidP="00FC7AD8">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3468580A" w14:textId="77777777" w:rsidR="006F5BCF" w:rsidRDefault="006F5BCF" w:rsidP="00FC7AD8">
    <w:pPr>
      <w:pStyle w:val="Nagwek"/>
    </w:pPr>
    <w:r w:rsidRPr="007B7792">
      <w:rPr>
        <w:noProof/>
        <w:color w:val="FF0000"/>
        <w:lang w:eastAsia="pl-PL"/>
      </w:rPr>
      <mc:AlternateContent>
        <mc:Choice Requires="wps">
          <w:drawing>
            <wp:anchor distT="0" distB="0" distL="114300" distR="114300" simplePos="0" relativeHeight="258364416" behindDoc="0" locked="0" layoutInCell="1" allowOverlap="1" wp14:anchorId="5DF28885" wp14:editId="3C6C2BE3">
              <wp:simplePos x="0" y="0"/>
              <wp:positionH relativeFrom="margin">
                <wp:align>center</wp:align>
              </wp:positionH>
              <wp:positionV relativeFrom="paragraph">
                <wp:posOffset>55880</wp:posOffset>
              </wp:positionV>
              <wp:extent cx="5524500" cy="635"/>
              <wp:effectExtent l="0" t="0" r="19050" b="37465"/>
              <wp:wrapNone/>
              <wp:docPr id="173" name="Łącznik prosty 17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5B9643CE" id="Łącznik prosty 173" o:spid="_x0000_s1026" style="position:absolute;z-index:258364416;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qWvD2d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7B514140" w14:textId="77777777" w:rsidR="006F5BCF" w:rsidRPr="00FC7AD8" w:rsidRDefault="006F5BCF" w:rsidP="00FC7AD8">
    <w:pPr>
      <w:pStyle w:val="Nagwek"/>
      <w:rPr>
        <w:sz w:val="18"/>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FC0F5B" w14:textId="77777777" w:rsidR="006F5BCF" w:rsidRDefault="006F5BCF" w:rsidP="00FC7AD8">
    <w:pPr>
      <w:spacing w:after="0" w:line="360" w:lineRule="auto"/>
      <w:rPr>
        <w:rFonts w:ascii="Arial Narrow" w:hAnsi="Arial Narrow"/>
        <w:b/>
        <w:i/>
        <w:sz w:val="2"/>
        <w:szCs w:val="30"/>
      </w:rPr>
    </w:pPr>
  </w:p>
  <w:p w14:paraId="66E5EC00" w14:textId="77777777" w:rsidR="006F5BCF" w:rsidRDefault="006F5BCF" w:rsidP="00FC7AD8">
    <w:pPr>
      <w:spacing w:after="0" w:line="360" w:lineRule="auto"/>
      <w:rPr>
        <w:rFonts w:ascii="Arial Narrow" w:hAnsi="Arial Narrow"/>
        <w:b/>
        <w:i/>
        <w:sz w:val="2"/>
        <w:szCs w:val="30"/>
      </w:rPr>
    </w:pPr>
  </w:p>
  <w:p w14:paraId="1D9BA2F4" w14:textId="77777777" w:rsidR="006F5BCF" w:rsidRPr="0076443E" w:rsidRDefault="006F5BCF" w:rsidP="00FC7AD8">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73632" behindDoc="0" locked="0" layoutInCell="1" allowOverlap="1" wp14:anchorId="3BF65DCD" wp14:editId="75794DAC">
          <wp:simplePos x="0" y="0"/>
          <wp:positionH relativeFrom="margin">
            <wp:posOffset>8197795</wp:posOffset>
          </wp:positionH>
          <wp:positionV relativeFrom="paragraph">
            <wp:posOffset>92820</wp:posOffset>
          </wp:positionV>
          <wp:extent cx="533400" cy="360045"/>
          <wp:effectExtent l="0" t="0" r="0" b="1905"/>
          <wp:wrapSquare wrapText="bothSides"/>
          <wp:docPr id="1275" name="Obraz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76C73424" w14:textId="77777777" w:rsidR="006F5BCF" w:rsidRPr="003D3AE0" w:rsidRDefault="006F5BCF" w:rsidP="00FC7AD8">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72608" behindDoc="0" locked="0" layoutInCell="1" allowOverlap="1" wp14:anchorId="49A5B545" wp14:editId="75280695">
              <wp:simplePos x="0" y="0"/>
              <wp:positionH relativeFrom="margin">
                <wp:align>center</wp:align>
              </wp:positionH>
              <wp:positionV relativeFrom="paragraph">
                <wp:posOffset>427355</wp:posOffset>
              </wp:positionV>
              <wp:extent cx="9077325" cy="0"/>
              <wp:effectExtent l="0" t="0" r="28575" b="19050"/>
              <wp:wrapNone/>
              <wp:docPr id="205" name="Łącznik prosty 205"/>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3F11701D" id="Łącznik prosty 205" o:spid="_x0000_s1026" style="position:absolute;z-index:25837260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5328508C" w14:textId="77777777" w:rsidR="006F5BCF" w:rsidRPr="00080B9A" w:rsidRDefault="006F5BCF" w:rsidP="00FC7AD8">
    <w:pPr>
      <w:pStyle w:val="Nagwek"/>
    </w:pPr>
  </w:p>
  <w:p w14:paraId="4CA6F448" w14:textId="77777777" w:rsidR="006F5BCF" w:rsidRPr="00C8539E" w:rsidRDefault="006F5BCF" w:rsidP="00FC7AD8">
    <w:pPr>
      <w:pStyle w:val="Nagwek"/>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6C9C76" w14:textId="77777777" w:rsidR="006F5BCF" w:rsidRDefault="006F5BCF" w:rsidP="006302CD">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412544" behindDoc="0" locked="0" layoutInCell="1" allowOverlap="1" wp14:anchorId="1C97DADE" wp14:editId="08B43C1C">
          <wp:simplePos x="0" y="0"/>
          <wp:positionH relativeFrom="margin">
            <wp:posOffset>4858053</wp:posOffset>
          </wp:positionH>
          <wp:positionV relativeFrom="paragraph">
            <wp:posOffset>-18442</wp:posOffset>
          </wp:positionV>
          <wp:extent cx="533400" cy="360045"/>
          <wp:effectExtent l="0" t="0" r="0" b="1905"/>
          <wp:wrapSquare wrapText="bothSides"/>
          <wp:docPr id="1276" name="Obraz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05BB4319" w14:textId="77777777" w:rsidR="006F5BCF" w:rsidRPr="00CD4B6E" w:rsidRDefault="006F5BCF" w:rsidP="006302CD">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7C09BCAB" w14:textId="77777777" w:rsidR="006F5BCF" w:rsidRDefault="006F5BCF" w:rsidP="006302CD">
    <w:pPr>
      <w:pStyle w:val="Nagwek"/>
    </w:pPr>
    <w:r w:rsidRPr="007B7792">
      <w:rPr>
        <w:noProof/>
        <w:color w:val="FF0000"/>
        <w:lang w:eastAsia="pl-PL"/>
      </w:rPr>
      <mc:AlternateContent>
        <mc:Choice Requires="wps">
          <w:drawing>
            <wp:anchor distT="0" distB="0" distL="114300" distR="114300" simplePos="0" relativeHeight="258411520" behindDoc="0" locked="0" layoutInCell="1" allowOverlap="1" wp14:anchorId="0572C043" wp14:editId="1E4685C3">
              <wp:simplePos x="0" y="0"/>
              <wp:positionH relativeFrom="margin">
                <wp:align>center</wp:align>
              </wp:positionH>
              <wp:positionV relativeFrom="paragraph">
                <wp:posOffset>55880</wp:posOffset>
              </wp:positionV>
              <wp:extent cx="5524500" cy="635"/>
              <wp:effectExtent l="0" t="0" r="19050" b="37465"/>
              <wp:wrapNone/>
              <wp:docPr id="52" name="Łącznik prosty 5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4E4C260A" id="Łącznik prosty 52" o:spid="_x0000_s1026" style="position:absolute;z-index:258411520;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" strokecolor="#00b0f0" strokeweight=".5pt">
              <v:stroke joinstyle="miter"/>
              <w10:wrap anchorx="margin"/>
            </v:line>
          </w:pict>
        </mc:Fallback>
      </mc:AlternateContent>
    </w:r>
  </w:p>
  <w:p w14:paraId="3D976896" w14:textId="77777777" w:rsidR="006F5BCF" w:rsidRPr="006302CD" w:rsidRDefault="006F5BCF" w:rsidP="006302CD">
    <w:pPr>
      <w:pStyle w:val="Nagwek"/>
      <w:rPr>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92C7B6" w14:textId="10C47683" w:rsidR="006F5BCF" w:rsidRDefault="006F5BCF" w:rsidP="001C0FC6">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31296" behindDoc="0" locked="0" layoutInCell="1" allowOverlap="1" wp14:anchorId="54C231B2" wp14:editId="5C034C2A">
          <wp:simplePos x="0" y="0"/>
          <wp:positionH relativeFrom="margin">
            <wp:posOffset>4858053</wp:posOffset>
          </wp:positionH>
          <wp:positionV relativeFrom="paragraph">
            <wp:posOffset>-18442</wp:posOffset>
          </wp:positionV>
          <wp:extent cx="533400" cy="360045"/>
          <wp:effectExtent l="0" t="0" r="0" b="1905"/>
          <wp:wrapSquare wrapText="bothSides"/>
          <wp:docPr id="1259" name="Obraz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7C047944" w14:textId="3EA31BD6" w:rsidR="006F5BCF" w:rsidRPr="00CD4B6E" w:rsidRDefault="006F5BCF" w:rsidP="001C0FC6">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52AD11F9" w14:textId="77777777" w:rsidR="006F5BCF" w:rsidRDefault="006F5BCF" w:rsidP="001C0FC6">
    <w:pPr>
      <w:pStyle w:val="Nagwek"/>
    </w:pPr>
    <w:r w:rsidRPr="007B7792">
      <w:rPr>
        <w:noProof/>
        <w:color w:val="FF0000"/>
        <w:lang w:eastAsia="pl-PL"/>
      </w:rPr>
      <mc:AlternateContent>
        <mc:Choice Requires="wps">
          <w:drawing>
            <wp:anchor distT="0" distB="0" distL="114300" distR="114300" simplePos="0" relativeHeight="257914880" behindDoc="0" locked="0" layoutInCell="1" allowOverlap="1" wp14:anchorId="5B1D2127" wp14:editId="1452FDEE">
              <wp:simplePos x="0" y="0"/>
              <wp:positionH relativeFrom="margin">
                <wp:align>center</wp:align>
              </wp:positionH>
              <wp:positionV relativeFrom="paragraph">
                <wp:posOffset>55880</wp:posOffset>
              </wp:positionV>
              <wp:extent cx="5524500" cy="635"/>
              <wp:effectExtent l="0" t="0" r="19050" b="37465"/>
              <wp:wrapNone/>
              <wp:docPr id="531" name="Łącznik prosty 53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43120B1" id="Łącznik prosty 531" o:spid="_x0000_s1026" style="position:absolute;z-index:257914880;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E4oCuN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5497696E" w14:textId="77777777" w:rsidR="006F5BCF" w:rsidRPr="003115DB" w:rsidRDefault="006F5BCF" w:rsidP="001C0FC6">
    <w:pPr>
      <w:pStyle w:val="Nagwek"/>
      <w:rPr>
        <w:sz w:val="18"/>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CBEE01" w14:textId="77777777" w:rsidR="006F5BCF" w:rsidRDefault="006F5BCF" w:rsidP="00FC7AD8">
    <w:pPr>
      <w:spacing w:after="0" w:line="360" w:lineRule="auto"/>
      <w:rPr>
        <w:rFonts w:ascii="Arial Narrow" w:hAnsi="Arial Narrow"/>
        <w:b/>
        <w:i/>
        <w:sz w:val="2"/>
        <w:szCs w:val="30"/>
      </w:rPr>
    </w:pPr>
  </w:p>
  <w:p w14:paraId="25766CD7" w14:textId="77777777" w:rsidR="006F5BCF" w:rsidRDefault="006F5BCF" w:rsidP="00FC7AD8">
    <w:pPr>
      <w:spacing w:after="0" w:line="360" w:lineRule="auto"/>
      <w:rPr>
        <w:rFonts w:ascii="Arial Narrow" w:hAnsi="Arial Narrow"/>
        <w:b/>
        <w:i/>
        <w:sz w:val="2"/>
        <w:szCs w:val="30"/>
      </w:rPr>
    </w:pPr>
  </w:p>
  <w:p w14:paraId="4B3A2ABA" w14:textId="77777777" w:rsidR="006F5BCF" w:rsidRPr="0076443E" w:rsidRDefault="006F5BCF" w:rsidP="00FC7AD8">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76704" behindDoc="0" locked="0" layoutInCell="1" allowOverlap="1" wp14:anchorId="3C3EE7D7" wp14:editId="54510004">
          <wp:simplePos x="0" y="0"/>
          <wp:positionH relativeFrom="margin">
            <wp:posOffset>8197795</wp:posOffset>
          </wp:positionH>
          <wp:positionV relativeFrom="paragraph">
            <wp:posOffset>92820</wp:posOffset>
          </wp:positionV>
          <wp:extent cx="533400" cy="360045"/>
          <wp:effectExtent l="0" t="0" r="0" b="1905"/>
          <wp:wrapSquare wrapText="bothSides"/>
          <wp:docPr id="1277" name="Obraz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11860B5F" w14:textId="77777777" w:rsidR="006F5BCF" w:rsidRPr="003D3AE0" w:rsidRDefault="006F5BCF" w:rsidP="00FC7AD8">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75680" behindDoc="0" locked="0" layoutInCell="1" allowOverlap="1" wp14:anchorId="427A7C49" wp14:editId="6FFEC665">
              <wp:simplePos x="0" y="0"/>
              <wp:positionH relativeFrom="margin">
                <wp:align>center</wp:align>
              </wp:positionH>
              <wp:positionV relativeFrom="paragraph">
                <wp:posOffset>427355</wp:posOffset>
              </wp:positionV>
              <wp:extent cx="9077325" cy="0"/>
              <wp:effectExtent l="0" t="0" r="28575" b="19050"/>
              <wp:wrapNone/>
              <wp:docPr id="241" name="Łącznik prosty 24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57540A9B" id="Łącznik prosty 241" o:spid="_x0000_s1026" style="position:absolute;z-index:25837568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5E6F0145" w14:textId="77777777" w:rsidR="006F5BCF" w:rsidRPr="00080B9A" w:rsidRDefault="006F5BCF" w:rsidP="00FC7AD8">
    <w:pPr>
      <w:pStyle w:val="Nagwek"/>
    </w:pPr>
  </w:p>
  <w:p w14:paraId="63909206" w14:textId="77777777" w:rsidR="006F5BCF" w:rsidRPr="00C8539E" w:rsidRDefault="006F5BCF" w:rsidP="00FC7AD8">
    <w:pPr>
      <w:pStyle w:val="Nagwek"/>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5E6DE3" w14:textId="77777777" w:rsidR="006F5BCF" w:rsidRDefault="006F5BCF" w:rsidP="00BF5A91">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417664" behindDoc="0" locked="0" layoutInCell="1" allowOverlap="1" wp14:anchorId="0DBB6266" wp14:editId="68BA8F8F">
          <wp:simplePos x="0" y="0"/>
          <wp:positionH relativeFrom="margin">
            <wp:posOffset>4858053</wp:posOffset>
          </wp:positionH>
          <wp:positionV relativeFrom="paragraph">
            <wp:posOffset>-18442</wp:posOffset>
          </wp:positionV>
          <wp:extent cx="533400" cy="360045"/>
          <wp:effectExtent l="0" t="0" r="0" b="1905"/>
          <wp:wrapSquare wrapText="bothSides"/>
          <wp:docPr id="1278" name="Obraz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2AAA95A7" w14:textId="77777777" w:rsidR="006F5BCF" w:rsidRPr="00CD4B6E" w:rsidRDefault="006F5BCF" w:rsidP="00BF5A91">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6D3BE8A1" w14:textId="77777777" w:rsidR="006F5BCF" w:rsidRDefault="006F5BCF" w:rsidP="00BF5A91">
    <w:pPr>
      <w:pStyle w:val="Nagwek"/>
    </w:pPr>
    <w:r w:rsidRPr="007B7792">
      <w:rPr>
        <w:noProof/>
        <w:color w:val="FF0000"/>
        <w:lang w:eastAsia="pl-PL"/>
      </w:rPr>
      <mc:AlternateContent>
        <mc:Choice Requires="wps">
          <w:drawing>
            <wp:anchor distT="0" distB="0" distL="114300" distR="114300" simplePos="0" relativeHeight="258416640" behindDoc="0" locked="0" layoutInCell="1" allowOverlap="1" wp14:anchorId="58225D1B" wp14:editId="395AADD3">
              <wp:simplePos x="0" y="0"/>
              <wp:positionH relativeFrom="margin">
                <wp:align>center</wp:align>
              </wp:positionH>
              <wp:positionV relativeFrom="paragraph">
                <wp:posOffset>55880</wp:posOffset>
              </wp:positionV>
              <wp:extent cx="5524500" cy="635"/>
              <wp:effectExtent l="0" t="0" r="19050" b="37465"/>
              <wp:wrapNone/>
              <wp:docPr id="511" name="Łącznik prosty 51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3FB388AF" id="Łącznik prosty 511" o:spid="_x0000_s1026" style="position:absolute;z-index:258416640;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mITfGd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2E5854D6" w14:textId="77777777" w:rsidR="006F5BCF" w:rsidRPr="00FC7AD8" w:rsidRDefault="006F5BCF" w:rsidP="00BF5A91">
    <w:pPr>
      <w:pStyle w:val="Nagwek"/>
      <w:rPr>
        <w:sz w:val="18"/>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7B3768" w14:textId="77777777" w:rsidR="006F5BCF" w:rsidRDefault="006F5BCF" w:rsidP="00464E1A">
    <w:pPr>
      <w:spacing w:after="0" w:line="360" w:lineRule="auto"/>
      <w:rPr>
        <w:rFonts w:ascii="Arial Narrow" w:hAnsi="Arial Narrow"/>
        <w:b/>
        <w:i/>
        <w:sz w:val="2"/>
        <w:szCs w:val="30"/>
      </w:rPr>
    </w:pPr>
  </w:p>
  <w:p w14:paraId="68096C7E" w14:textId="77777777" w:rsidR="006F5BCF" w:rsidRDefault="006F5BCF" w:rsidP="00464E1A">
    <w:pPr>
      <w:spacing w:after="0" w:line="360" w:lineRule="auto"/>
      <w:rPr>
        <w:rFonts w:ascii="Arial Narrow" w:hAnsi="Arial Narrow"/>
        <w:b/>
        <w:i/>
        <w:sz w:val="2"/>
        <w:szCs w:val="30"/>
      </w:rPr>
    </w:pPr>
  </w:p>
  <w:p w14:paraId="4C940433" w14:textId="77777777" w:rsidR="006F5BCF" w:rsidRPr="0076443E" w:rsidRDefault="006F5BCF" w:rsidP="00464E1A">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420736" behindDoc="0" locked="0" layoutInCell="1" allowOverlap="1" wp14:anchorId="016EF6DE" wp14:editId="190165A3">
          <wp:simplePos x="0" y="0"/>
          <wp:positionH relativeFrom="margin">
            <wp:posOffset>8197795</wp:posOffset>
          </wp:positionH>
          <wp:positionV relativeFrom="paragraph">
            <wp:posOffset>92820</wp:posOffset>
          </wp:positionV>
          <wp:extent cx="533400" cy="360045"/>
          <wp:effectExtent l="0" t="0" r="0" b="1905"/>
          <wp:wrapSquare wrapText="bothSides"/>
          <wp:docPr id="384" name="Obraz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6571FDFA" w14:textId="77777777" w:rsidR="006F5BCF" w:rsidRPr="003D3AE0" w:rsidRDefault="006F5BCF" w:rsidP="00464E1A">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419712" behindDoc="0" locked="0" layoutInCell="1" allowOverlap="1" wp14:anchorId="65A4E087" wp14:editId="014676DF">
              <wp:simplePos x="0" y="0"/>
              <wp:positionH relativeFrom="margin">
                <wp:align>center</wp:align>
              </wp:positionH>
              <wp:positionV relativeFrom="paragraph">
                <wp:posOffset>427355</wp:posOffset>
              </wp:positionV>
              <wp:extent cx="9077325" cy="0"/>
              <wp:effectExtent l="0" t="0" r="28575" b="19050"/>
              <wp:wrapNone/>
              <wp:docPr id="75" name="Łącznik prosty 75"/>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5D26352" id="Łącznik prosty 75" o:spid="_x0000_s1026" style="position:absolute;z-index:25841971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61295DC6" w14:textId="77777777" w:rsidR="006F5BCF" w:rsidRPr="00080B9A" w:rsidRDefault="006F5BCF" w:rsidP="00464E1A">
    <w:pPr>
      <w:pStyle w:val="Nagwek"/>
    </w:pPr>
  </w:p>
  <w:p w14:paraId="0AFF5BBC" w14:textId="77777777" w:rsidR="006F5BCF" w:rsidRPr="00C8539E" w:rsidRDefault="006F5BCF" w:rsidP="00464E1A">
    <w:pPr>
      <w:pStyle w:val="Nagwek"/>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3AAC78" w14:textId="77777777" w:rsidR="006F5BCF" w:rsidRDefault="006F5BCF" w:rsidP="00FC7AD8">
    <w:pPr>
      <w:spacing w:after="0" w:line="360" w:lineRule="auto"/>
      <w:rPr>
        <w:rFonts w:ascii="Arial Narrow" w:hAnsi="Arial Narrow"/>
        <w:b/>
        <w:i/>
        <w:sz w:val="2"/>
        <w:szCs w:val="30"/>
      </w:rPr>
    </w:pPr>
  </w:p>
  <w:p w14:paraId="5CF77014" w14:textId="77777777" w:rsidR="006F5BCF" w:rsidRDefault="006F5BCF" w:rsidP="00FC7AD8">
    <w:pPr>
      <w:spacing w:after="0" w:line="360" w:lineRule="auto"/>
      <w:rPr>
        <w:rFonts w:ascii="Arial Narrow" w:hAnsi="Arial Narrow"/>
        <w:b/>
        <w:i/>
        <w:sz w:val="2"/>
        <w:szCs w:val="30"/>
      </w:rPr>
    </w:pPr>
  </w:p>
  <w:p w14:paraId="1B938C1B" w14:textId="77777777" w:rsidR="006F5BCF" w:rsidRPr="0076443E" w:rsidRDefault="006F5BCF" w:rsidP="00FC7AD8">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79776" behindDoc="0" locked="0" layoutInCell="1" allowOverlap="1" wp14:anchorId="41F2C180" wp14:editId="18F62B56">
          <wp:simplePos x="0" y="0"/>
          <wp:positionH relativeFrom="margin">
            <wp:posOffset>8197795</wp:posOffset>
          </wp:positionH>
          <wp:positionV relativeFrom="paragraph">
            <wp:posOffset>92820</wp:posOffset>
          </wp:positionV>
          <wp:extent cx="533400" cy="360045"/>
          <wp:effectExtent l="0" t="0" r="0" b="1905"/>
          <wp:wrapSquare wrapText="bothSides"/>
          <wp:docPr id="385" name="Obraz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06729D50" w14:textId="77777777" w:rsidR="006F5BCF" w:rsidRPr="003D3AE0" w:rsidRDefault="006F5BCF" w:rsidP="00FC7AD8">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78752" behindDoc="0" locked="0" layoutInCell="1" allowOverlap="1" wp14:anchorId="36E941EF" wp14:editId="2D933070">
              <wp:simplePos x="0" y="0"/>
              <wp:positionH relativeFrom="margin">
                <wp:align>center</wp:align>
              </wp:positionH>
              <wp:positionV relativeFrom="paragraph">
                <wp:posOffset>427355</wp:posOffset>
              </wp:positionV>
              <wp:extent cx="9077325" cy="0"/>
              <wp:effectExtent l="0" t="0" r="28575" b="19050"/>
              <wp:wrapNone/>
              <wp:docPr id="243" name="Łącznik prosty 243"/>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F990C27" id="Łącznik prosty 243" o:spid="_x0000_s1026" style="position:absolute;z-index:25837875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7609ADB2" w14:textId="77777777" w:rsidR="006F5BCF" w:rsidRPr="00080B9A" w:rsidRDefault="006F5BCF" w:rsidP="00FC7AD8">
    <w:pPr>
      <w:pStyle w:val="Nagwek"/>
    </w:pPr>
  </w:p>
  <w:p w14:paraId="6C59893C" w14:textId="77777777" w:rsidR="006F5BCF" w:rsidRPr="00C8539E" w:rsidRDefault="006F5BCF" w:rsidP="00FC7AD8">
    <w:pPr>
      <w:pStyle w:val="Nagwek"/>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852BEE" w14:textId="77777777" w:rsidR="006F5BCF" w:rsidRDefault="006F5BCF" w:rsidP="00E3261E">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428928" behindDoc="0" locked="0" layoutInCell="1" allowOverlap="1" wp14:anchorId="1B49086C" wp14:editId="5BD4D81F">
          <wp:simplePos x="0" y="0"/>
          <wp:positionH relativeFrom="margin">
            <wp:posOffset>4858053</wp:posOffset>
          </wp:positionH>
          <wp:positionV relativeFrom="paragraph">
            <wp:posOffset>-18442</wp:posOffset>
          </wp:positionV>
          <wp:extent cx="533400" cy="360045"/>
          <wp:effectExtent l="0" t="0" r="0" b="1905"/>
          <wp:wrapSquare wrapText="bothSides"/>
          <wp:docPr id="386" name="Obraz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20F318F6" w14:textId="77777777" w:rsidR="006F5BCF" w:rsidRPr="00CD4B6E" w:rsidRDefault="006F5BCF" w:rsidP="00E3261E">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2911647E" w14:textId="77777777" w:rsidR="006F5BCF" w:rsidRDefault="006F5BCF" w:rsidP="00E3261E">
    <w:pPr>
      <w:pStyle w:val="Nagwek"/>
    </w:pPr>
    <w:r w:rsidRPr="007B7792">
      <w:rPr>
        <w:noProof/>
        <w:color w:val="FF0000"/>
        <w:lang w:eastAsia="pl-PL"/>
      </w:rPr>
      <mc:AlternateContent>
        <mc:Choice Requires="wps">
          <w:drawing>
            <wp:anchor distT="0" distB="0" distL="114300" distR="114300" simplePos="0" relativeHeight="258427904" behindDoc="0" locked="0" layoutInCell="1" allowOverlap="1" wp14:anchorId="0F7402A5" wp14:editId="70961E33">
              <wp:simplePos x="0" y="0"/>
              <wp:positionH relativeFrom="margin">
                <wp:align>center</wp:align>
              </wp:positionH>
              <wp:positionV relativeFrom="paragraph">
                <wp:posOffset>55880</wp:posOffset>
              </wp:positionV>
              <wp:extent cx="5524500" cy="635"/>
              <wp:effectExtent l="0" t="0" r="19050" b="37465"/>
              <wp:wrapNone/>
              <wp:docPr id="523" name="Łącznik prosty 52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1282575E" id="Łącznik prosty 523" o:spid="_x0000_s1026" style="position:absolute;z-index:25842790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13vJCd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18C007AC" w14:textId="77777777" w:rsidR="006F5BCF" w:rsidRPr="00E3261E" w:rsidRDefault="006F5BCF" w:rsidP="00E3261E">
    <w:pPr>
      <w:pStyle w:val="Nagwek"/>
      <w:rPr>
        <w:sz w:val="18"/>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2E2E1C" w14:textId="77777777" w:rsidR="006F5BCF" w:rsidRDefault="006F5BCF" w:rsidP="00E3261E">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425856" behindDoc="0" locked="0" layoutInCell="1" allowOverlap="1" wp14:anchorId="52A2D13F" wp14:editId="4B422F7C">
          <wp:simplePos x="0" y="0"/>
          <wp:positionH relativeFrom="margin">
            <wp:posOffset>4858053</wp:posOffset>
          </wp:positionH>
          <wp:positionV relativeFrom="paragraph">
            <wp:posOffset>-18442</wp:posOffset>
          </wp:positionV>
          <wp:extent cx="533400" cy="360045"/>
          <wp:effectExtent l="0" t="0" r="0" b="1905"/>
          <wp:wrapSquare wrapText="bothSides"/>
          <wp:docPr id="387" name="Obraz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38ABC2B0" w14:textId="77777777" w:rsidR="006F5BCF" w:rsidRPr="00CD4B6E" w:rsidRDefault="006F5BCF" w:rsidP="00E3261E">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30589D99" w14:textId="77777777" w:rsidR="006F5BCF" w:rsidRDefault="006F5BCF" w:rsidP="00E3261E">
    <w:pPr>
      <w:pStyle w:val="Nagwek"/>
    </w:pPr>
    <w:r w:rsidRPr="007B7792">
      <w:rPr>
        <w:noProof/>
        <w:color w:val="FF0000"/>
        <w:lang w:eastAsia="pl-PL"/>
      </w:rPr>
      <mc:AlternateContent>
        <mc:Choice Requires="wps">
          <w:drawing>
            <wp:anchor distT="0" distB="0" distL="114300" distR="114300" simplePos="0" relativeHeight="258424832" behindDoc="0" locked="0" layoutInCell="1" allowOverlap="1" wp14:anchorId="45247A78" wp14:editId="237B1FF1">
              <wp:simplePos x="0" y="0"/>
              <wp:positionH relativeFrom="margin">
                <wp:align>center</wp:align>
              </wp:positionH>
              <wp:positionV relativeFrom="paragraph">
                <wp:posOffset>55880</wp:posOffset>
              </wp:positionV>
              <wp:extent cx="5524500" cy="635"/>
              <wp:effectExtent l="0" t="0" r="19050" b="37465"/>
              <wp:wrapNone/>
              <wp:docPr id="122" name="Łącznik prosty 12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161C2FD0" id="Łącznik prosty 122" o:spid="_x0000_s1026" style="position:absolute;z-index:25842483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" strokecolor="#00b0f0" strokeweight=".5pt">
              <v:stroke joinstyle="miter"/>
              <w10:wrap anchorx="margin"/>
            </v:line>
          </w:pict>
        </mc:Fallback>
      </mc:AlternateContent>
    </w:r>
  </w:p>
  <w:p w14:paraId="29782340" w14:textId="77777777" w:rsidR="006F5BCF" w:rsidRPr="00E3261E" w:rsidRDefault="006F5BCF" w:rsidP="00E3261E">
    <w:pPr>
      <w:pStyle w:val="Nagwek"/>
      <w:rPr>
        <w:sz w:val="18"/>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491080" w14:textId="77777777" w:rsidR="006F5BCF" w:rsidRDefault="006F5BCF" w:rsidP="00FC7AD8">
    <w:pPr>
      <w:spacing w:after="0" w:line="360" w:lineRule="auto"/>
      <w:rPr>
        <w:rFonts w:ascii="Arial Narrow" w:hAnsi="Arial Narrow"/>
        <w:b/>
        <w:i/>
        <w:sz w:val="2"/>
        <w:szCs w:val="30"/>
      </w:rPr>
    </w:pPr>
  </w:p>
  <w:p w14:paraId="730ABF16" w14:textId="77777777" w:rsidR="006F5BCF" w:rsidRDefault="006F5BCF" w:rsidP="00FC7AD8">
    <w:pPr>
      <w:spacing w:after="0" w:line="360" w:lineRule="auto"/>
      <w:rPr>
        <w:rFonts w:ascii="Arial Narrow" w:hAnsi="Arial Narrow"/>
        <w:b/>
        <w:i/>
        <w:sz w:val="2"/>
        <w:szCs w:val="30"/>
      </w:rPr>
    </w:pPr>
  </w:p>
  <w:p w14:paraId="7E519EDB" w14:textId="77777777" w:rsidR="006F5BCF" w:rsidRPr="0076443E" w:rsidRDefault="006F5BCF" w:rsidP="00FC7AD8">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85920" behindDoc="0" locked="0" layoutInCell="1" allowOverlap="1" wp14:anchorId="1A5CC82C" wp14:editId="74780C55">
          <wp:simplePos x="0" y="0"/>
          <wp:positionH relativeFrom="margin">
            <wp:posOffset>8197795</wp:posOffset>
          </wp:positionH>
          <wp:positionV relativeFrom="paragraph">
            <wp:posOffset>92820</wp:posOffset>
          </wp:positionV>
          <wp:extent cx="533400" cy="360045"/>
          <wp:effectExtent l="0" t="0" r="0" b="1905"/>
          <wp:wrapSquare wrapText="bothSides"/>
          <wp:docPr id="388" name="Obraz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1C483F1B" w14:textId="77777777" w:rsidR="006F5BCF" w:rsidRPr="003D3AE0" w:rsidRDefault="006F5BCF" w:rsidP="00FC7AD8">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84896" behindDoc="0" locked="0" layoutInCell="1" allowOverlap="1" wp14:anchorId="3C7E1C9A" wp14:editId="4D1C265F">
              <wp:simplePos x="0" y="0"/>
              <wp:positionH relativeFrom="margin">
                <wp:align>center</wp:align>
              </wp:positionH>
              <wp:positionV relativeFrom="paragraph">
                <wp:posOffset>427355</wp:posOffset>
              </wp:positionV>
              <wp:extent cx="9077325" cy="0"/>
              <wp:effectExtent l="0" t="0" r="28575" b="19050"/>
              <wp:wrapNone/>
              <wp:docPr id="248" name="Łącznik prosty 248"/>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41896BF" id="Łącznik prosty 248" o:spid="_x0000_s1026" style="position:absolute;z-index:25838489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1AA9B8EA" w14:textId="77777777" w:rsidR="006F5BCF" w:rsidRPr="00080B9A" w:rsidRDefault="006F5BCF" w:rsidP="00FC7AD8">
    <w:pPr>
      <w:pStyle w:val="Nagwek"/>
    </w:pPr>
  </w:p>
  <w:p w14:paraId="7C27B522" w14:textId="77777777" w:rsidR="006F5BCF" w:rsidRPr="00C8539E" w:rsidRDefault="006F5BCF" w:rsidP="00FC7AD8">
    <w:pPr>
      <w:pStyle w:val="Nagwek"/>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F2193F" w14:textId="77777777" w:rsidR="006F5BCF" w:rsidRDefault="006F5BCF" w:rsidP="00FC7AD8">
    <w:pPr>
      <w:spacing w:after="0" w:line="360" w:lineRule="auto"/>
      <w:rPr>
        <w:rFonts w:ascii="Arial Narrow" w:hAnsi="Arial Narrow"/>
        <w:b/>
        <w:i/>
        <w:sz w:val="2"/>
        <w:szCs w:val="30"/>
      </w:rPr>
    </w:pPr>
  </w:p>
  <w:p w14:paraId="54BF5310" w14:textId="77777777" w:rsidR="006F5BCF" w:rsidRDefault="006F5BCF" w:rsidP="00FC7AD8">
    <w:pPr>
      <w:spacing w:after="0" w:line="360" w:lineRule="auto"/>
      <w:rPr>
        <w:rFonts w:ascii="Arial Narrow" w:hAnsi="Arial Narrow"/>
        <w:b/>
        <w:i/>
        <w:sz w:val="2"/>
        <w:szCs w:val="30"/>
      </w:rPr>
    </w:pPr>
  </w:p>
  <w:p w14:paraId="4AE2811A" w14:textId="77777777" w:rsidR="006F5BCF" w:rsidRPr="0076443E" w:rsidRDefault="006F5BCF" w:rsidP="00FC7AD8">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82848" behindDoc="0" locked="0" layoutInCell="1" allowOverlap="1" wp14:anchorId="4EA60709" wp14:editId="5268B75D">
          <wp:simplePos x="0" y="0"/>
          <wp:positionH relativeFrom="margin">
            <wp:posOffset>8197795</wp:posOffset>
          </wp:positionH>
          <wp:positionV relativeFrom="paragraph">
            <wp:posOffset>92820</wp:posOffset>
          </wp:positionV>
          <wp:extent cx="533400" cy="360045"/>
          <wp:effectExtent l="0" t="0" r="0" b="1905"/>
          <wp:wrapSquare wrapText="bothSides"/>
          <wp:docPr id="389" name="Obraz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6E7F98AF" w14:textId="77777777" w:rsidR="006F5BCF" w:rsidRPr="003D3AE0" w:rsidRDefault="006F5BCF" w:rsidP="00FC7AD8">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81824" behindDoc="0" locked="0" layoutInCell="1" allowOverlap="1" wp14:anchorId="164F557C" wp14:editId="7C8F42B2">
              <wp:simplePos x="0" y="0"/>
              <wp:positionH relativeFrom="margin">
                <wp:align>center</wp:align>
              </wp:positionH>
              <wp:positionV relativeFrom="paragraph">
                <wp:posOffset>427355</wp:posOffset>
              </wp:positionV>
              <wp:extent cx="9077325" cy="0"/>
              <wp:effectExtent l="0" t="0" r="28575" b="19050"/>
              <wp:wrapNone/>
              <wp:docPr id="246" name="Łącznik prosty 24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51D4EDE" id="Łącznik prosty 246" o:spid="_x0000_s1026" style="position:absolute;z-index:25838182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30117466" w14:textId="77777777" w:rsidR="006F5BCF" w:rsidRPr="00080B9A" w:rsidRDefault="006F5BCF" w:rsidP="00FC7AD8">
    <w:pPr>
      <w:pStyle w:val="Nagwek"/>
    </w:pPr>
  </w:p>
  <w:p w14:paraId="28AB4C97" w14:textId="77777777" w:rsidR="006F5BCF" w:rsidRPr="00C8539E" w:rsidRDefault="006F5BCF" w:rsidP="00FC7AD8">
    <w:pPr>
      <w:pStyle w:val="Nagwek"/>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3915BB" w14:textId="77777777" w:rsidR="006F5BCF" w:rsidRDefault="006F5BCF" w:rsidP="000803C6">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443264" behindDoc="0" locked="0" layoutInCell="1" allowOverlap="1" wp14:anchorId="15279F78" wp14:editId="2C1D8301">
          <wp:simplePos x="0" y="0"/>
          <wp:positionH relativeFrom="margin">
            <wp:posOffset>4858053</wp:posOffset>
          </wp:positionH>
          <wp:positionV relativeFrom="paragraph">
            <wp:posOffset>-18442</wp:posOffset>
          </wp:positionV>
          <wp:extent cx="533400" cy="360045"/>
          <wp:effectExtent l="0" t="0" r="0" b="1905"/>
          <wp:wrapSquare wrapText="bothSides"/>
          <wp:docPr id="390" name="Obraz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6E03692B" w14:textId="77777777" w:rsidR="006F5BCF" w:rsidRPr="00CD4B6E" w:rsidRDefault="006F5BCF" w:rsidP="000803C6">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13E68658" w14:textId="77777777" w:rsidR="006F5BCF" w:rsidRDefault="006F5BCF" w:rsidP="000803C6">
    <w:pPr>
      <w:pStyle w:val="Nagwek"/>
    </w:pPr>
    <w:r w:rsidRPr="007B7792">
      <w:rPr>
        <w:noProof/>
        <w:color w:val="FF0000"/>
        <w:lang w:eastAsia="pl-PL"/>
      </w:rPr>
      <mc:AlternateContent>
        <mc:Choice Requires="wps">
          <w:drawing>
            <wp:anchor distT="0" distB="0" distL="114300" distR="114300" simplePos="0" relativeHeight="258442240" behindDoc="0" locked="0" layoutInCell="1" allowOverlap="1" wp14:anchorId="033790FD" wp14:editId="05C1E24D">
              <wp:simplePos x="0" y="0"/>
              <wp:positionH relativeFrom="margin">
                <wp:align>center</wp:align>
              </wp:positionH>
              <wp:positionV relativeFrom="paragraph">
                <wp:posOffset>55880</wp:posOffset>
              </wp:positionV>
              <wp:extent cx="5524500" cy="635"/>
              <wp:effectExtent l="0" t="0" r="19050" b="37465"/>
              <wp:wrapNone/>
              <wp:docPr id="145" name="Łącznik prosty 145"/>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5162C09C" id="Łącznik prosty 145" o:spid="_x0000_s1026" style="position:absolute;z-index:258442240;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pH/u0N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0DBC8ADB" w14:textId="77777777" w:rsidR="006F5BCF" w:rsidRPr="00E3261E" w:rsidRDefault="006F5BCF" w:rsidP="000803C6">
    <w:pPr>
      <w:pStyle w:val="Nagwek"/>
      <w:rPr>
        <w:sz w:val="18"/>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3FCEED" w14:textId="77777777" w:rsidR="006F5BCF" w:rsidRDefault="006F5BCF" w:rsidP="000803C6">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440192" behindDoc="0" locked="0" layoutInCell="1" allowOverlap="1" wp14:anchorId="7445E70C" wp14:editId="38BDA01C">
          <wp:simplePos x="0" y="0"/>
          <wp:positionH relativeFrom="margin">
            <wp:posOffset>4858053</wp:posOffset>
          </wp:positionH>
          <wp:positionV relativeFrom="paragraph">
            <wp:posOffset>-18442</wp:posOffset>
          </wp:positionV>
          <wp:extent cx="533400" cy="360045"/>
          <wp:effectExtent l="0" t="0" r="0" b="1905"/>
          <wp:wrapSquare wrapText="bothSides"/>
          <wp:docPr id="391" name="Obraz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5BF2488A" w14:textId="77777777" w:rsidR="006F5BCF" w:rsidRPr="00CD4B6E" w:rsidRDefault="006F5BCF" w:rsidP="000803C6">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78D5CC4B" w14:textId="77777777" w:rsidR="006F5BCF" w:rsidRDefault="006F5BCF" w:rsidP="000803C6">
    <w:pPr>
      <w:pStyle w:val="Nagwek"/>
    </w:pPr>
    <w:r w:rsidRPr="007B7792">
      <w:rPr>
        <w:noProof/>
        <w:color w:val="FF0000"/>
        <w:lang w:eastAsia="pl-PL"/>
      </w:rPr>
      <mc:AlternateContent>
        <mc:Choice Requires="wps">
          <w:drawing>
            <wp:anchor distT="0" distB="0" distL="114300" distR="114300" simplePos="0" relativeHeight="258439168" behindDoc="0" locked="0" layoutInCell="1" allowOverlap="1" wp14:anchorId="5DB4299D" wp14:editId="63AD44E6">
              <wp:simplePos x="0" y="0"/>
              <wp:positionH relativeFrom="margin">
                <wp:align>center</wp:align>
              </wp:positionH>
              <wp:positionV relativeFrom="paragraph">
                <wp:posOffset>55880</wp:posOffset>
              </wp:positionV>
              <wp:extent cx="5524500" cy="635"/>
              <wp:effectExtent l="0" t="0" r="19050" b="37465"/>
              <wp:wrapNone/>
              <wp:docPr id="574" name="Łącznik prosty 574"/>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522D1F27" id="Łącznik prosty 574" o:spid="_x0000_s1026" style="position:absolute;z-index:258439168;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9gME0t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3D0B443F" w14:textId="77777777" w:rsidR="006F5BCF" w:rsidRPr="00E3261E" w:rsidRDefault="006F5BCF" w:rsidP="000803C6">
    <w:pPr>
      <w:pStyle w:val="Nagwek"/>
      <w:rPr>
        <w:sz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1D8A43" w14:textId="77777777" w:rsidR="006F5BCF" w:rsidRDefault="006F5BCF" w:rsidP="00F45CA3">
    <w:pPr>
      <w:spacing w:after="0" w:line="360" w:lineRule="auto"/>
      <w:rPr>
        <w:rFonts w:ascii="Arial Narrow" w:hAnsi="Arial Narrow"/>
        <w:b/>
        <w:i/>
        <w:sz w:val="2"/>
        <w:szCs w:val="30"/>
      </w:rPr>
    </w:pPr>
  </w:p>
  <w:p w14:paraId="444E2DC7" w14:textId="77777777" w:rsidR="006F5BCF" w:rsidRDefault="006F5BCF" w:rsidP="00F45CA3">
    <w:pPr>
      <w:spacing w:after="0" w:line="360" w:lineRule="auto"/>
      <w:rPr>
        <w:rFonts w:ascii="Arial Narrow" w:hAnsi="Arial Narrow"/>
        <w:b/>
        <w:i/>
        <w:sz w:val="2"/>
        <w:szCs w:val="30"/>
      </w:rPr>
    </w:pPr>
  </w:p>
  <w:p w14:paraId="063F1013" w14:textId="77777777" w:rsidR="006F5BCF" w:rsidRPr="0076443E" w:rsidRDefault="006F5BCF" w:rsidP="00F45CA3">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43936" behindDoc="0" locked="0" layoutInCell="1" allowOverlap="1" wp14:anchorId="41D30154" wp14:editId="56E6D5D2">
          <wp:simplePos x="0" y="0"/>
          <wp:positionH relativeFrom="margin">
            <wp:posOffset>8197795</wp:posOffset>
          </wp:positionH>
          <wp:positionV relativeFrom="paragraph">
            <wp:posOffset>92820</wp:posOffset>
          </wp:positionV>
          <wp:extent cx="533400" cy="360045"/>
          <wp:effectExtent l="0" t="0" r="0" b="1905"/>
          <wp:wrapSquare wrapText="bothSides"/>
          <wp:docPr id="1260" name="Obraz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3C586824" w14:textId="77777777" w:rsidR="006F5BCF" w:rsidRPr="003D3AE0" w:rsidRDefault="006F5BCF" w:rsidP="00F45CA3">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42912" behindDoc="0" locked="0" layoutInCell="1" allowOverlap="1" wp14:anchorId="70A5BF1D" wp14:editId="21A1B5F8">
              <wp:simplePos x="0" y="0"/>
              <wp:positionH relativeFrom="margin">
                <wp:align>center</wp:align>
              </wp:positionH>
              <wp:positionV relativeFrom="paragraph">
                <wp:posOffset>427355</wp:posOffset>
              </wp:positionV>
              <wp:extent cx="9077325" cy="0"/>
              <wp:effectExtent l="0" t="0" r="28575" b="19050"/>
              <wp:wrapNone/>
              <wp:docPr id="139" name="Łącznik prosty 139"/>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498FBAE6" id="Łącznik prosty 139" o:spid="_x0000_s1026" style="position:absolute;z-index:25834291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26A0129C" w14:textId="77777777" w:rsidR="006F5BCF" w:rsidRPr="00080B9A" w:rsidRDefault="006F5BCF" w:rsidP="00F45CA3">
    <w:pPr>
      <w:pStyle w:val="Nagwek"/>
    </w:pPr>
  </w:p>
  <w:p w14:paraId="65F6A2DE" w14:textId="77777777" w:rsidR="006F5BCF" w:rsidRPr="00C8539E" w:rsidRDefault="006F5BCF" w:rsidP="00F45CA3">
    <w:pPr>
      <w:pStyle w:val="Nagwek"/>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8CEA0C" w14:textId="77777777" w:rsidR="006F5BCF" w:rsidRDefault="006F5BCF" w:rsidP="00FC7AD8">
    <w:pPr>
      <w:spacing w:after="0" w:line="360" w:lineRule="auto"/>
      <w:rPr>
        <w:rFonts w:ascii="Arial Narrow" w:hAnsi="Arial Narrow"/>
        <w:b/>
        <w:i/>
        <w:sz w:val="2"/>
        <w:szCs w:val="30"/>
      </w:rPr>
    </w:pPr>
  </w:p>
  <w:p w14:paraId="12FB9E03" w14:textId="77777777" w:rsidR="006F5BCF" w:rsidRDefault="006F5BCF" w:rsidP="00FC7AD8">
    <w:pPr>
      <w:spacing w:after="0" w:line="360" w:lineRule="auto"/>
      <w:rPr>
        <w:rFonts w:ascii="Arial Narrow" w:hAnsi="Arial Narrow"/>
        <w:b/>
        <w:i/>
        <w:sz w:val="2"/>
        <w:szCs w:val="30"/>
      </w:rPr>
    </w:pPr>
  </w:p>
  <w:p w14:paraId="59E98FC9" w14:textId="77777777" w:rsidR="006F5BCF" w:rsidRPr="0076443E" w:rsidRDefault="006F5BCF" w:rsidP="00FC7AD8">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98208" behindDoc="0" locked="0" layoutInCell="1" allowOverlap="1" wp14:anchorId="0F3294F2" wp14:editId="2288D039">
          <wp:simplePos x="0" y="0"/>
          <wp:positionH relativeFrom="margin">
            <wp:posOffset>8197795</wp:posOffset>
          </wp:positionH>
          <wp:positionV relativeFrom="paragraph">
            <wp:posOffset>92820</wp:posOffset>
          </wp:positionV>
          <wp:extent cx="533400" cy="360045"/>
          <wp:effectExtent l="0" t="0" r="0" b="1905"/>
          <wp:wrapSquare wrapText="bothSides"/>
          <wp:docPr id="392" name="Obraz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703E02C9" w14:textId="77777777" w:rsidR="006F5BCF" w:rsidRPr="003D3AE0" w:rsidRDefault="006F5BCF" w:rsidP="00FC7AD8">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97184" behindDoc="0" locked="0" layoutInCell="1" allowOverlap="1" wp14:anchorId="75A8D90B" wp14:editId="699B7FFE">
              <wp:simplePos x="0" y="0"/>
              <wp:positionH relativeFrom="margin">
                <wp:align>center</wp:align>
              </wp:positionH>
              <wp:positionV relativeFrom="paragraph">
                <wp:posOffset>427355</wp:posOffset>
              </wp:positionV>
              <wp:extent cx="9077325" cy="0"/>
              <wp:effectExtent l="0" t="0" r="28575" b="19050"/>
              <wp:wrapNone/>
              <wp:docPr id="256" name="Łącznik prosty 25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975A457" id="Łącznik prosty 256" o:spid="_x0000_s1026" style="position:absolute;z-index:25839718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15FDC106" w14:textId="77777777" w:rsidR="006F5BCF" w:rsidRPr="00080B9A" w:rsidRDefault="006F5BCF" w:rsidP="00FC7AD8">
    <w:pPr>
      <w:pStyle w:val="Nagwek"/>
    </w:pPr>
  </w:p>
  <w:p w14:paraId="42E2BB27" w14:textId="77777777" w:rsidR="006F5BCF" w:rsidRPr="00C8539E" w:rsidRDefault="006F5BCF" w:rsidP="00FC7AD8">
    <w:pPr>
      <w:pStyle w:val="Nagwek"/>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6C393A" w14:textId="77777777" w:rsidR="006F5BCF" w:rsidRDefault="006F5BCF" w:rsidP="00FC7AD8">
    <w:pPr>
      <w:spacing w:after="0" w:line="360" w:lineRule="auto"/>
      <w:rPr>
        <w:rFonts w:ascii="Arial Narrow" w:hAnsi="Arial Narrow"/>
        <w:b/>
        <w:i/>
        <w:sz w:val="2"/>
        <w:szCs w:val="30"/>
      </w:rPr>
    </w:pPr>
  </w:p>
  <w:p w14:paraId="5FDC6539" w14:textId="77777777" w:rsidR="006F5BCF" w:rsidRDefault="006F5BCF" w:rsidP="00FC7AD8">
    <w:pPr>
      <w:spacing w:after="0" w:line="360" w:lineRule="auto"/>
      <w:rPr>
        <w:rFonts w:ascii="Arial Narrow" w:hAnsi="Arial Narrow"/>
        <w:b/>
        <w:i/>
        <w:sz w:val="2"/>
        <w:szCs w:val="30"/>
      </w:rPr>
    </w:pPr>
  </w:p>
  <w:p w14:paraId="25241EFD" w14:textId="77777777" w:rsidR="006F5BCF" w:rsidRPr="0076443E" w:rsidRDefault="006F5BCF" w:rsidP="00FC7AD8">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95136" behindDoc="0" locked="0" layoutInCell="1" allowOverlap="1" wp14:anchorId="52221A5C" wp14:editId="015A0FB8">
          <wp:simplePos x="0" y="0"/>
          <wp:positionH relativeFrom="margin">
            <wp:posOffset>8197795</wp:posOffset>
          </wp:positionH>
          <wp:positionV relativeFrom="paragraph">
            <wp:posOffset>92820</wp:posOffset>
          </wp:positionV>
          <wp:extent cx="533400" cy="360045"/>
          <wp:effectExtent l="0" t="0" r="0" b="1905"/>
          <wp:wrapSquare wrapText="bothSides"/>
          <wp:docPr id="393" name="Obraz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75C59D3C" w14:textId="77777777" w:rsidR="006F5BCF" w:rsidRPr="003D3AE0" w:rsidRDefault="006F5BCF" w:rsidP="00FC7AD8">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94112" behindDoc="0" locked="0" layoutInCell="1" allowOverlap="1" wp14:anchorId="7719C694" wp14:editId="32E41993">
              <wp:simplePos x="0" y="0"/>
              <wp:positionH relativeFrom="margin">
                <wp:align>center</wp:align>
              </wp:positionH>
              <wp:positionV relativeFrom="paragraph">
                <wp:posOffset>427355</wp:posOffset>
              </wp:positionV>
              <wp:extent cx="9077325" cy="0"/>
              <wp:effectExtent l="0" t="0" r="28575" b="19050"/>
              <wp:wrapNone/>
              <wp:docPr id="254" name="Łącznik prosty 254"/>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171A5FA0" id="Łącznik prosty 254" o:spid="_x0000_s1026" style="position:absolute;z-index:25839411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392DF205" w14:textId="77777777" w:rsidR="006F5BCF" w:rsidRPr="00080B9A" w:rsidRDefault="006F5BCF" w:rsidP="00FC7AD8">
    <w:pPr>
      <w:pStyle w:val="Nagwek"/>
    </w:pPr>
  </w:p>
  <w:p w14:paraId="32AA80F6" w14:textId="77777777" w:rsidR="006F5BCF" w:rsidRPr="00C8539E" w:rsidRDefault="006F5BCF" w:rsidP="00FC7AD8">
    <w:pPr>
      <w:pStyle w:val="Nagwek"/>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4CF57B" w14:textId="77777777" w:rsidR="006F5BCF" w:rsidRDefault="006F5BCF" w:rsidP="00825D62">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449408" behindDoc="0" locked="0" layoutInCell="1" allowOverlap="1" wp14:anchorId="150B8562" wp14:editId="7608C6F5">
          <wp:simplePos x="0" y="0"/>
          <wp:positionH relativeFrom="margin">
            <wp:posOffset>4858053</wp:posOffset>
          </wp:positionH>
          <wp:positionV relativeFrom="paragraph">
            <wp:posOffset>-18442</wp:posOffset>
          </wp:positionV>
          <wp:extent cx="533400" cy="360045"/>
          <wp:effectExtent l="0" t="0" r="0" b="1905"/>
          <wp:wrapSquare wrapText="bothSides"/>
          <wp:docPr id="394" name="Obraz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587247F3" w14:textId="77777777" w:rsidR="006F5BCF" w:rsidRPr="00CD4B6E" w:rsidRDefault="006F5BCF" w:rsidP="00825D62">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333F0E12" w14:textId="77777777" w:rsidR="006F5BCF" w:rsidRDefault="006F5BCF" w:rsidP="00825D62">
    <w:pPr>
      <w:pStyle w:val="Nagwek"/>
    </w:pPr>
    <w:r w:rsidRPr="007B7792">
      <w:rPr>
        <w:noProof/>
        <w:color w:val="FF0000"/>
        <w:lang w:eastAsia="pl-PL"/>
      </w:rPr>
      <mc:AlternateContent>
        <mc:Choice Requires="wps">
          <w:drawing>
            <wp:anchor distT="0" distB="0" distL="114300" distR="114300" simplePos="0" relativeHeight="258448384" behindDoc="0" locked="0" layoutInCell="1" allowOverlap="1" wp14:anchorId="49C59459" wp14:editId="3BD8F12D">
              <wp:simplePos x="0" y="0"/>
              <wp:positionH relativeFrom="margin">
                <wp:align>center</wp:align>
              </wp:positionH>
              <wp:positionV relativeFrom="paragraph">
                <wp:posOffset>55880</wp:posOffset>
              </wp:positionV>
              <wp:extent cx="5524500" cy="635"/>
              <wp:effectExtent l="0" t="0" r="19050" b="37465"/>
              <wp:wrapNone/>
              <wp:docPr id="490" name="Łącznik prosty 49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1ED8E14C" id="Łącznik prosty 490" o:spid="_x0000_s1026" style="position:absolute;z-index:25844838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" strokecolor="#00b0f0" strokeweight=".5pt">
              <v:stroke joinstyle="miter"/>
              <w10:wrap anchorx="margin"/>
            </v:line>
          </w:pict>
        </mc:Fallback>
      </mc:AlternateContent>
    </w:r>
  </w:p>
  <w:p w14:paraId="7CD301E9" w14:textId="77777777" w:rsidR="006F5BCF" w:rsidRPr="00825D62" w:rsidRDefault="006F5BCF" w:rsidP="00825D62">
    <w:pPr>
      <w:pStyle w:val="Nagwek"/>
      <w:rPr>
        <w:sz w:val="18"/>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1CD0D8" w14:textId="77777777" w:rsidR="006F5BCF" w:rsidRDefault="006F5BCF" w:rsidP="00825D62">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446336" behindDoc="0" locked="0" layoutInCell="1" allowOverlap="1" wp14:anchorId="3308444A" wp14:editId="5F3090DD">
          <wp:simplePos x="0" y="0"/>
          <wp:positionH relativeFrom="margin">
            <wp:posOffset>4858053</wp:posOffset>
          </wp:positionH>
          <wp:positionV relativeFrom="paragraph">
            <wp:posOffset>-18442</wp:posOffset>
          </wp:positionV>
          <wp:extent cx="533400" cy="360045"/>
          <wp:effectExtent l="0" t="0" r="0" b="1905"/>
          <wp:wrapSquare wrapText="bothSides"/>
          <wp:docPr id="395" name="Obraz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4684A04C" w14:textId="77777777" w:rsidR="006F5BCF" w:rsidRPr="00CD4B6E" w:rsidRDefault="006F5BCF" w:rsidP="00825D62">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6906556E" w14:textId="77777777" w:rsidR="006F5BCF" w:rsidRDefault="006F5BCF" w:rsidP="00825D62">
    <w:pPr>
      <w:pStyle w:val="Nagwek"/>
    </w:pPr>
    <w:r w:rsidRPr="007B7792">
      <w:rPr>
        <w:noProof/>
        <w:color w:val="FF0000"/>
        <w:lang w:eastAsia="pl-PL"/>
      </w:rPr>
      <mc:AlternateContent>
        <mc:Choice Requires="wps">
          <w:drawing>
            <wp:anchor distT="0" distB="0" distL="114300" distR="114300" simplePos="0" relativeHeight="258445312" behindDoc="0" locked="0" layoutInCell="1" allowOverlap="1" wp14:anchorId="65326126" wp14:editId="58C5DA1A">
              <wp:simplePos x="0" y="0"/>
              <wp:positionH relativeFrom="margin">
                <wp:align>center</wp:align>
              </wp:positionH>
              <wp:positionV relativeFrom="paragraph">
                <wp:posOffset>55880</wp:posOffset>
              </wp:positionV>
              <wp:extent cx="5524500" cy="635"/>
              <wp:effectExtent l="0" t="0" r="19050" b="37465"/>
              <wp:wrapNone/>
              <wp:docPr id="483" name="Łącznik prosty 48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A896520" id="Łącznik prosty 483" o:spid="_x0000_s1026" style="position:absolute;z-index:25844531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YIaWf9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3B6CFC8D" w14:textId="77777777" w:rsidR="006F5BCF" w:rsidRPr="00825D62" w:rsidRDefault="006F5BCF" w:rsidP="00825D62">
    <w:pPr>
      <w:pStyle w:val="Nagwek"/>
      <w:rPr>
        <w:sz w:val="18"/>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8747CB" w14:textId="77777777" w:rsidR="006F5BCF" w:rsidRDefault="006F5BCF" w:rsidP="00FC7AD8">
    <w:pPr>
      <w:spacing w:after="0" w:line="360" w:lineRule="auto"/>
      <w:rPr>
        <w:rFonts w:ascii="Arial Narrow" w:hAnsi="Arial Narrow"/>
        <w:b/>
        <w:i/>
        <w:sz w:val="2"/>
        <w:szCs w:val="30"/>
      </w:rPr>
    </w:pPr>
  </w:p>
  <w:p w14:paraId="0ED9F278" w14:textId="77777777" w:rsidR="006F5BCF" w:rsidRDefault="006F5BCF" w:rsidP="00FC7AD8">
    <w:pPr>
      <w:spacing w:after="0" w:line="360" w:lineRule="auto"/>
      <w:rPr>
        <w:rFonts w:ascii="Arial Narrow" w:hAnsi="Arial Narrow"/>
        <w:b/>
        <w:i/>
        <w:sz w:val="2"/>
        <w:szCs w:val="30"/>
      </w:rPr>
    </w:pPr>
  </w:p>
  <w:p w14:paraId="5A379027" w14:textId="77777777" w:rsidR="006F5BCF" w:rsidRPr="0076443E" w:rsidRDefault="006F5BCF" w:rsidP="00FC7AD8">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401280" behindDoc="0" locked="0" layoutInCell="1" allowOverlap="1" wp14:anchorId="6CCA677C" wp14:editId="2BF0DFCD">
          <wp:simplePos x="0" y="0"/>
          <wp:positionH relativeFrom="margin">
            <wp:posOffset>8197795</wp:posOffset>
          </wp:positionH>
          <wp:positionV relativeFrom="paragraph">
            <wp:posOffset>92820</wp:posOffset>
          </wp:positionV>
          <wp:extent cx="533400" cy="360045"/>
          <wp:effectExtent l="0" t="0" r="0" b="1905"/>
          <wp:wrapSquare wrapText="bothSides"/>
          <wp:docPr id="396" name="Obraz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20A2089A" w14:textId="77777777" w:rsidR="006F5BCF" w:rsidRPr="003D3AE0" w:rsidRDefault="006F5BCF" w:rsidP="00FC7AD8">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400256" behindDoc="0" locked="0" layoutInCell="1" allowOverlap="1" wp14:anchorId="52C69310" wp14:editId="2704B39E">
              <wp:simplePos x="0" y="0"/>
              <wp:positionH relativeFrom="margin">
                <wp:align>center</wp:align>
              </wp:positionH>
              <wp:positionV relativeFrom="paragraph">
                <wp:posOffset>427355</wp:posOffset>
              </wp:positionV>
              <wp:extent cx="9077325" cy="0"/>
              <wp:effectExtent l="0" t="0" r="28575" b="19050"/>
              <wp:wrapNone/>
              <wp:docPr id="258" name="Łącznik prosty 258"/>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8D3A4AF" id="Łącznik prosty 258" o:spid="_x0000_s1026" style="position:absolute;z-index:25840025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0330CD06" w14:textId="77777777" w:rsidR="006F5BCF" w:rsidRPr="00080B9A" w:rsidRDefault="006F5BCF" w:rsidP="00FC7AD8">
    <w:pPr>
      <w:pStyle w:val="Nagwek"/>
    </w:pPr>
  </w:p>
  <w:p w14:paraId="023600D4" w14:textId="77777777" w:rsidR="006F5BCF" w:rsidRPr="00C8539E" w:rsidRDefault="006F5BCF" w:rsidP="00FC7AD8">
    <w:pPr>
      <w:pStyle w:val="Nagwek"/>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20E648" w14:textId="77777777" w:rsidR="006F5BCF" w:rsidRDefault="006F5BCF" w:rsidP="00CA3894">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80448" behindDoc="0" locked="0" layoutInCell="1" allowOverlap="1" wp14:anchorId="64B5CAC2" wp14:editId="2D3067DE">
          <wp:simplePos x="0" y="0"/>
          <wp:positionH relativeFrom="margin">
            <wp:posOffset>4858053</wp:posOffset>
          </wp:positionH>
          <wp:positionV relativeFrom="paragraph">
            <wp:posOffset>-18442</wp:posOffset>
          </wp:positionV>
          <wp:extent cx="533400" cy="360045"/>
          <wp:effectExtent l="0" t="0" r="0" b="1905"/>
          <wp:wrapSquare wrapText="bothSides"/>
          <wp:docPr id="397" name="Obraz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232F36DE" w14:textId="77777777" w:rsidR="006F5BCF" w:rsidRPr="00CD4B6E" w:rsidRDefault="006F5BCF" w:rsidP="00CA3894">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6558ACE7" w14:textId="77777777" w:rsidR="006F5BCF" w:rsidRDefault="006F5BCF" w:rsidP="00CA3894">
    <w:pPr>
      <w:pStyle w:val="Nagwek"/>
    </w:pPr>
    <w:r w:rsidRPr="007B7792">
      <w:rPr>
        <w:noProof/>
        <w:color w:val="FF0000"/>
        <w:lang w:eastAsia="pl-PL"/>
      </w:rPr>
      <mc:AlternateContent>
        <mc:Choice Requires="wps">
          <w:drawing>
            <wp:anchor distT="0" distB="0" distL="114300" distR="114300" simplePos="0" relativeHeight="258279424" behindDoc="0" locked="0" layoutInCell="1" allowOverlap="1" wp14:anchorId="350D7F00" wp14:editId="61CDE430">
              <wp:simplePos x="0" y="0"/>
              <wp:positionH relativeFrom="margin">
                <wp:align>center</wp:align>
              </wp:positionH>
              <wp:positionV relativeFrom="paragraph">
                <wp:posOffset>55880</wp:posOffset>
              </wp:positionV>
              <wp:extent cx="5524500" cy="635"/>
              <wp:effectExtent l="0" t="0" r="19050" b="37465"/>
              <wp:wrapNone/>
              <wp:docPr id="210" name="Łącznik prosty 21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5D8B47C3" id="Łącznik prosty 210" o:spid="_x0000_s1026" style="position:absolute;z-index:25827942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" strokecolor="#00b0f0" strokeweight=".5pt">
              <v:stroke joinstyle="miter"/>
              <w10:wrap anchorx="margin"/>
            </v:line>
          </w:pict>
        </mc:Fallback>
      </mc:AlternateContent>
    </w:r>
  </w:p>
  <w:p w14:paraId="15EDF3FC" w14:textId="77777777" w:rsidR="006F5BCF" w:rsidRPr="003115DB" w:rsidRDefault="006F5BCF" w:rsidP="00CA3894">
    <w:pPr>
      <w:pStyle w:val="Nagwek"/>
      <w:rPr>
        <w:sz w:val="18"/>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21E3C1" w14:textId="77777777" w:rsidR="006F5BCF" w:rsidRDefault="006F5BCF" w:rsidP="00FC5522">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452480" behindDoc="0" locked="0" layoutInCell="1" allowOverlap="1" wp14:anchorId="3DA5887F" wp14:editId="12723466">
          <wp:simplePos x="0" y="0"/>
          <wp:positionH relativeFrom="margin">
            <wp:posOffset>4858053</wp:posOffset>
          </wp:positionH>
          <wp:positionV relativeFrom="paragraph">
            <wp:posOffset>-18442</wp:posOffset>
          </wp:positionV>
          <wp:extent cx="533400" cy="360045"/>
          <wp:effectExtent l="0" t="0" r="0" b="1905"/>
          <wp:wrapSquare wrapText="bothSides"/>
          <wp:docPr id="398" name="Obraz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742B1E01" w14:textId="77777777" w:rsidR="006F5BCF" w:rsidRPr="00CD4B6E" w:rsidRDefault="006F5BCF" w:rsidP="00FC5522">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352B03BA" w14:textId="77777777" w:rsidR="006F5BCF" w:rsidRDefault="006F5BCF" w:rsidP="00FC5522">
    <w:pPr>
      <w:pStyle w:val="Nagwek"/>
    </w:pPr>
    <w:r w:rsidRPr="007B7792">
      <w:rPr>
        <w:noProof/>
        <w:color w:val="FF0000"/>
        <w:lang w:eastAsia="pl-PL"/>
      </w:rPr>
      <mc:AlternateContent>
        <mc:Choice Requires="wps">
          <w:drawing>
            <wp:anchor distT="0" distB="0" distL="114300" distR="114300" simplePos="0" relativeHeight="258451456" behindDoc="0" locked="0" layoutInCell="1" allowOverlap="1" wp14:anchorId="4250F2BD" wp14:editId="367D13A7">
              <wp:simplePos x="0" y="0"/>
              <wp:positionH relativeFrom="margin">
                <wp:align>center</wp:align>
              </wp:positionH>
              <wp:positionV relativeFrom="paragraph">
                <wp:posOffset>55880</wp:posOffset>
              </wp:positionV>
              <wp:extent cx="5524500" cy="635"/>
              <wp:effectExtent l="0" t="0" r="19050" b="37465"/>
              <wp:wrapNone/>
              <wp:docPr id="10" name="Łącznik prosty 1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54B33CD9" id="Łącznik prosty 10" o:spid="_x0000_s1026" style="position:absolute;z-index:258451456;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" strokecolor="#00b0f0" strokeweight=".5pt">
              <v:stroke joinstyle="miter"/>
              <w10:wrap anchorx="margin"/>
            </v:line>
          </w:pict>
        </mc:Fallback>
      </mc:AlternateContent>
    </w:r>
  </w:p>
  <w:p w14:paraId="4E3AB7AF" w14:textId="77777777" w:rsidR="006F5BCF" w:rsidRPr="00825D62" w:rsidRDefault="006F5BCF" w:rsidP="00FC5522">
    <w:pPr>
      <w:pStyle w:val="Nagwek"/>
      <w:rPr>
        <w:sz w:val="18"/>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F21BA5" w14:textId="77777777" w:rsidR="006F5BCF" w:rsidRDefault="006F5BCF" w:rsidP="00101211">
    <w:pPr>
      <w:spacing w:after="0" w:line="360" w:lineRule="auto"/>
      <w:rPr>
        <w:rFonts w:ascii="Arial Narrow" w:hAnsi="Arial Narrow"/>
        <w:b/>
        <w:i/>
        <w:sz w:val="2"/>
        <w:szCs w:val="30"/>
      </w:rPr>
    </w:pPr>
  </w:p>
  <w:p w14:paraId="6E1B44BB" w14:textId="77777777" w:rsidR="006F5BCF" w:rsidRDefault="006F5BCF" w:rsidP="00101211">
    <w:pPr>
      <w:spacing w:after="0" w:line="360" w:lineRule="auto"/>
      <w:rPr>
        <w:rFonts w:ascii="Arial Narrow" w:hAnsi="Arial Narrow"/>
        <w:b/>
        <w:i/>
        <w:sz w:val="2"/>
        <w:szCs w:val="30"/>
      </w:rPr>
    </w:pPr>
  </w:p>
  <w:p w14:paraId="2728B831" w14:textId="77777777" w:rsidR="006F5BCF" w:rsidRPr="0076443E" w:rsidRDefault="006F5BCF" w:rsidP="00101211">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17312" behindDoc="0" locked="0" layoutInCell="1" allowOverlap="1" wp14:anchorId="704ECAE1" wp14:editId="19CA1E37">
          <wp:simplePos x="0" y="0"/>
          <wp:positionH relativeFrom="margin">
            <wp:posOffset>8197795</wp:posOffset>
          </wp:positionH>
          <wp:positionV relativeFrom="paragraph">
            <wp:posOffset>92820</wp:posOffset>
          </wp:positionV>
          <wp:extent cx="533400" cy="360045"/>
          <wp:effectExtent l="0" t="0" r="0" b="1905"/>
          <wp:wrapSquare wrapText="bothSides"/>
          <wp:docPr id="399" name="Obraz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602EE5D3" w14:textId="77777777" w:rsidR="006F5BCF" w:rsidRPr="003D3AE0" w:rsidRDefault="006F5BCF" w:rsidP="00101211">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16288" behindDoc="0" locked="0" layoutInCell="1" allowOverlap="1" wp14:anchorId="79F5DCD9" wp14:editId="68266BDD">
              <wp:simplePos x="0" y="0"/>
              <wp:positionH relativeFrom="margin">
                <wp:align>center</wp:align>
              </wp:positionH>
              <wp:positionV relativeFrom="paragraph">
                <wp:posOffset>427355</wp:posOffset>
              </wp:positionV>
              <wp:extent cx="9077325" cy="0"/>
              <wp:effectExtent l="0" t="0" r="28575" b="19050"/>
              <wp:wrapNone/>
              <wp:docPr id="14" name="Łącznik prosty 14"/>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1D8638FD" id="Łącznik prosty 14" o:spid="_x0000_s1026" style="position:absolute;z-index:25831628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0233A812" w14:textId="77777777" w:rsidR="006F5BCF" w:rsidRPr="00080B9A" w:rsidRDefault="006F5BCF" w:rsidP="00101211">
    <w:pPr>
      <w:pStyle w:val="Nagwek"/>
    </w:pPr>
  </w:p>
  <w:p w14:paraId="12C37AE8" w14:textId="77777777" w:rsidR="006F5BCF" w:rsidRPr="00C8539E" w:rsidRDefault="006F5BCF" w:rsidP="00101211">
    <w:pPr>
      <w:pStyle w:val="Nagwek"/>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B199EE" w14:textId="77777777" w:rsidR="006F5BCF" w:rsidRDefault="006F5BCF" w:rsidP="00CA3894">
    <w:pPr>
      <w:spacing w:after="0" w:line="360" w:lineRule="auto"/>
      <w:rPr>
        <w:rFonts w:ascii="Arial Narrow" w:hAnsi="Arial Narrow"/>
        <w:b/>
        <w:i/>
        <w:sz w:val="2"/>
        <w:szCs w:val="30"/>
      </w:rPr>
    </w:pPr>
  </w:p>
  <w:p w14:paraId="136AFE07" w14:textId="77777777" w:rsidR="006F5BCF" w:rsidRDefault="006F5BCF" w:rsidP="00CA3894">
    <w:pPr>
      <w:spacing w:after="0" w:line="360" w:lineRule="auto"/>
      <w:rPr>
        <w:rFonts w:ascii="Arial Narrow" w:hAnsi="Arial Narrow"/>
        <w:b/>
        <w:i/>
        <w:sz w:val="2"/>
        <w:szCs w:val="30"/>
      </w:rPr>
    </w:pPr>
  </w:p>
  <w:p w14:paraId="0AA01FB9" w14:textId="77777777" w:rsidR="006F5BCF" w:rsidRPr="0076443E" w:rsidRDefault="006F5BCF" w:rsidP="00CA3894">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277376" behindDoc="0" locked="0" layoutInCell="1" allowOverlap="1" wp14:anchorId="4C05CB58" wp14:editId="1556D88C">
          <wp:simplePos x="0" y="0"/>
          <wp:positionH relativeFrom="margin">
            <wp:posOffset>8197795</wp:posOffset>
          </wp:positionH>
          <wp:positionV relativeFrom="paragraph">
            <wp:posOffset>92820</wp:posOffset>
          </wp:positionV>
          <wp:extent cx="533400" cy="360045"/>
          <wp:effectExtent l="0" t="0" r="0" b="1905"/>
          <wp:wrapSquare wrapText="bothSides"/>
          <wp:docPr id="400" name="Obraz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3BEDB321" w14:textId="77777777" w:rsidR="006F5BCF" w:rsidRPr="003D3AE0" w:rsidRDefault="006F5BCF" w:rsidP="00CA3894">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276352" behindDoc="0" locked="0" layoutInCell="1" allowOverlap="1" wp14:anchorId="3FBE23B7" wp14:editId="7C6CE770">
              <wp:simplePos x="0" y="0"/>
              <wp:positionH relativeFrom="margin">
                <wp:align>center</wp:align>
              </wp:positionH>
              <wp:positionV relativeFrom="paragraph">
                <wp:posOffset>427355</wp:posOffset>
              </wp:positionV>
              <wp:extent cx="9077325" cy="0"/>
              <wp:effectExtent l="0" t="0" r="28575" b="19050"/>
              <wp:wrapNone/>
              <wp:docPr id="207" name="Łącznik prosty 207"/>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64B359C" id="Łącznik prosty 207" o:spid="_x0000_s1026" style="position:absolute;z-index:25827635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28FDD84C" w14:textId="77777777" w:rsidR="006F5BCF" w:rsidRPr="00080B9A" w:rsidRDefault="006F5BCF" w:rsidP="00CA3894">
    <w:pPr>
      <w:pStyle w:val="Nagwek"/>
    </w:pPr>
  </w:p>
  <w:p w14:paraId="2D5FB740" w14:textId="77777777" w:rsidR="006F5BCF" w:rsidRPr="00C8539E" w:rsidRDefault="006F5BCF" w:rsidP="00CA3894">
    <w:pPr>
      <w:pStyle w:val="Nagwek"/>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F58545" w14:textId="77777777" w:rsidR="006F5BCF" w:rsidRDefault="006F5BCF" w:rsidP="00CA3894">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329600" behindDoc="0" locked="0" layoutInCell="1" allowOverlap="1" wp14:anchorId="3EBD0075" wp14:editId="73C7530E">
          <wp:simplePos x="0" y="0"/>
          <wp:positionH relativeFrom="margin">
            <wp:posOffset>4858053</wp:posOffset>
          </wp:positionH>
          <wp:positionV relativeFrom="paragraph">
            <wp:posOffset>-18442</wp:posOffset>
          </wp:positionV>
          <wp:extent cx="533400" cy="360045"/>
          <wp:effectExtent l="0" t="0" r="0" b="1905"/>
          <wp:wrapSquare wrapText="bothSides"/>
          <wp:docPr id="401" name="Obraz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100670FA" w14:textId="77777777" w:rsidR="006F5BCF" w:rsidRPr="00CD4B6E" w:rsidRDefault="006F5BCF" w:rsidP="00CA3894">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6228DBAE" w14:textId="77777777" w:rsidR="006F5BCF" w:rsidRDefault="006F5BCF" w:rsidP="00CA3894">
    <w:pPr>
      <w:pStyle w:val="Nagwek"/>
    </w:pPr>
    <w:r w:rsidRPr="007B7792">
      <w:rPr>
        <w:noProof/>
        <w:color w:val="FF0000"/>
        <w:lang w:eastAsia="pl-PL"/>
      </w:rPr>
      <mc:AlternateContent>
        <mc:Choice Requires="wps">
          <w:drawing>
            <wp:anchor distT="0" distB="0" distL="114300" distR="114300" simplePos="0" relativeHeight="258328576" behindDoc="0" locked="0" layoutInCell="1" allowOverlap="1" wp14:anchorId="40CA3606" wp14:editId="28875A6D">
              <wp:simplePos x="0" y="0"/>
              <wp:positionH relativeFrom="margin">
                <wp:align>center</wp:align>
              </wp:positionH>
              <wp:positionV relativeFrom="paragraph">
                <wp:posOffset>55880</wp:posOffset>
              </wp:positionV>
              <wp:extent cx="5524500" cy="635"/>
              <wp:effectExtent l="0" t="0" r="19050" b="37465"/>
              <wp:wrapNone/>
              <wp:docPr id="26" name="Łącznik prosty 26"/>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715724B" id="Łącznik prosty 26" o:spid="_x0000_s1026" style="position:absolute;z-index:258328576;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" strokecolor="#00b0f0" strokeweight=".5pt">
              <v:stroke joinstyle="miter"/>
              <w10:wrap anchorx="margin"/>
            </v:line>
          </w:pict>
        </mc:Fallback>
      </mc:AlternateContent>
    </w:r>
  </w:p>
  <w:p w14:paraId="548094E3" w14:textId="77777777" w:rsidR="006F5BCF" w:rsidRPr="003115DB" w:rsidRDefault="006F5BCF" w:rsidP="00CA3894">
    <w:pPr>
      <w:pStyle w:val="Nagwek"/>
      <w:rPr>
        <w:sz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6DE247" w14:textId="77777777" w:rsidR="006F5BCF" w:rsidRDefault="006F5BCF" w:rsidP="00F45CA3">
    <w:pPr>
      <w:spacing w:after="0" w:line="360" w:lineRule="auto"/>
      <w:rPr>
        <w:rFonts w:ascii="Arial Narrow" w:hAnsi="Arial Narrow"/>
        <w:b/>
        <w:i/>
        <w:sz w:val="2"/>
        <w:szCs w:val="30"/>
      </w:rPr>
    </w:pPr>
  </w:p>
  <w:p w14:paraId="798E8293" w14:textId="77777777" w:rsidR="006F5BCF" w:rsidRDefault="006F5BCF" w:rsidP="00F45CA3">
    <w:pPr>
      <w:spacing w:after="0" w:line="360" w:lineRule="auto"/>
      <w:rPr>
        <w:rFonts w:ascii="Arial Narrow" w:hAnsi="Arial Narrow"/>
        <w:b/>
        <w:i/>
        <w:sz w:val="2"/>
        <w:szCs w:val="30"/>
      </w:rPr>
    </w:pPr>
  </w:p>
  <w:p w14:paraId="6B3437DD" w14:textId="77777777" w:rsidR="006F5BCF" w:rsidRPr="0076443E" w:rsidRDefault="006F5BCF" w:rsidP="00F45CA3">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40864" behindDoc="0" locked="0" layoutInCell="1" allowOverlap="1" wp14:anchorId="4928975D" wp14:editId="3543B33C">
          <wp:simplePos x="0" y="0"/>
          <wp:positionH relativeFrom="margin">
            <wp:posOffset>8197795</wp:posOffset>
          </wp:positionH>
          <wp:positionV relativeFrom="paragraph">
            <wp:posOffset>92820</wp:posOffset>
          </wp:positionV>
          <wp:extent cx="533400" cy="360045"/>
          <wp:effectExtent l="0" t="0" r="0" b="1905"/>
          <wp:wrapSquare wrapText="bothSides"/>
          <wp:docPr id="1261" name="Obraz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4D4FF9DE" w14:textId="77777777" w:rsidR="006F5BCF" w:rsidRPr="003D3AE0" w:rsidRDefault="006F5BCF" w:rsidP="00F45CA3">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39840" behindDoc="0" locked="0" layoutInCell="1" allowOverlap="1" wp14:anchorId="013FE695" wp14:editId="0B7D972F">
              <wp:simplePos x="0" y="0"/>
              <wp:positionH relativeFrom="margin">
                <wp:align>center</wp:align>
              </wp:positionH>
              <wp:positionV relativeFrom="paragraph">
                <wp:posOffset>427355</wp:posOffset>
              </wp:positionV>
              <wp:extent cx="9077325" cy="0"/>
              <wp:effectExtent l="0" t="0" r="28575" b="19050"/>
              <wp:wrapNone/>
              <wp:docPr id="547" name="Łącznik prosty 547"/>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4E1ECB6B" id="Łącznik prosty 547" o:spid="_x0000_s1026" style="position:absolute;z-index:25833984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103198BC" w14:textId="77777777" w:rsidR="006F5BCF" w:rsidRPr="00080B9A" w:rsidRDefault="006F5BCF" w:rsidP="00F45CA3">
    <w:pPr>
      <w:pStyle w:val="Nagwek"/>
    </w:pPr>
  </w:p>
  <w:p w14:paraId="59BD2B07" w14:textId="77777777" w:rsidR="006F5BCF" w:rsidRPr="00C8539E" w:rsidRDefault="006F5BCF" w:rsidP="00F45CA3">
    <w:pPr>
      <w:pStyle w:val="Nagwek"/>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EF1EA5" w14:textId="77777777" w:rsidR="006F5BCF" w:rsidRDefault="006F5BCF" w:rsidP="00FC7AD8">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404352" behindDoc="0" locked="0" layoutInCell="1" allowOverlap="1" wp14:anchorId="1D106200" wp14:editId="188C6DB3">
          <wp:simplePos x="0" y="0"/>
          <wp:positionH relativeFrom="margin">
            <wp:posOffset>4858053</wp:posOffset>
          </wp:positionH>
          <wp:positionV relativeFrom="paragraph">
            <wp:posOffset>-18442</wp:posOffset>
          </wp:positionV>
          <wp:extent cx="533400" cy="360045"/>
          <wp:effectExtent l="0" t="0" r="0" b="1905"/>
          <wp:wrapSquare wrapText="bothSides"/>
          <wp:docPr id="402" name="Obraz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7377938E" w14:textId="77777777" w:rsidR="006F5BCF" w:rsidRPr="00CD4B6E" w:rsidRDefault="006F5BCF" w:rsidP="00FC7AD8">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4D6492D7" w14:textId="77777777" w:rsidR="006F5BCF" w:rsidRDefault="006F5BCF" w:rsidP="00FC7AD8">
    <w:pPr>
      <w:pStyle w:val="Nagwek"/>
    </w:pPr>
    <w:r w:rsidRPr="007B7792">
      <w:rPr>
        <w:noProof/>
        <w:color w:val="FF0000"/>
        <w:lang w:eastAsia="pl-PL"/>
      </w:rPr>
      <mc:AlternateContent>
        <mc:Choice Requires="wps">
          <w:drawing>
            <wp:anchor distT="0" distB="0" distL="114300" distR="114300" simplePos="0" relativeHeight="258403328" behindDoc="0" locked="0" layoutInCell="1" allowOverlap="1" wp14:anchorId="5E591B61" wp14:editId="1B7C50A7">
              <wp:simplePos x="0" y="0"/>
              <wp:positionH relativeFrom="margin">
                <wp:align>center</wp:align>
              </wp:positionH>
              <wp:positionV relativeFrom="paragraph">
                <wp:posOffset>55880</wp:posOffset>
              </wp:positionV>
              <wp:extent cx="5524500" cy="635"/>
              <wp:effectExtent l="0" t="0" r="19050" b="37465"/>
              <wp:wrapNone/>
              <wp:docPr id="260" name="Łącznik prosty 26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0AE360DD" id="Łącznik prosty 260" o:spid="_x0000_s1026" style="position:absolute;z-index:258403328;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" strokecolor="#00b0f0" strokeweight=".5pt">
              <v:stroke joinstyle="miter"/>
              <w10:wrap anchorx="margin"/>
            </v:line>
          </w:pict>
        </mc:Fallback>
      </mc:AlternateContent>
    </w:r>
  </w:p>
  <w:p w14:paraId="26621D72" w14:textId="77777777" w:rsidR="006F5BCF" w:rsidRPr="003115DB" w:rsidRDefault="006F5BCF" w:rsidP="00FC7AD8">
    <w:pPr>
      <w:pStyle w:val="Nagwek"/>
      <w:rPr>
        <w:sz w:val="18"/>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230190" w14:textId="77777777" w:rsidR="006F5BCF" w:rsidRDefault="006F5BCF" w:rsidP="00101211">
    <w:pPr>
      <w:spacing w:after="0" w:line="360" w:lineRule="auto"/>
      <w:rPr>
        <w:rFonts w:ascii="Arial Narrow" w:hAnsi="Arial Narrow"/>
        <w:b/>
        <w:i/>
        <w:sz w:val="2"/>
        <w:szCs w:val="30"/>
      </w:rPr>
    </w:pPr>
  </w:p>
  <w:p w14:paraId="77FFC215" w14:textId="77777777" w:rsidR="006F5BCF" w:rsidRDefault="006F5BCF" w:rsidP="00101211">
    <w:pPr>
      <w:spacing w:after="0" w:line="360" w:lineRule="auto"/>
      <w:rPr>
        <w:rFonts w:ascii="Arial Narrow" w:hAnsi="Arial Narrow"/>
        <w:b/>
        <w:i/>
        <w:sz w:val="2"/>
        <w:szCs w:val="30"/>
      </w:rPr>
    </w:pPr>
  </w:p>
  <w:p w14:paraId="29C5987D" w14:textId="77777777" w:rsidR="006F5BCF" w:rsidRPr="0076443E" w:rsidRDefault="006F5BCF" w:rsidP="00101211">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31648" behindDoc="0" locked="0" layoutInCell="1" allowOverlap="1" wp14:anchorId="44DF9E74" wp14:editId="51CE9684">
          <wp:simplePos x="0" y="0"/>
          <wp:positionH relativeFrom="margin">
            <wp:posOffset>8197795</wp:posOffset>
          </wp:positionH>
          <wp:positionV relativeFrom="paragraph">
            <wp:posOffset>92820</wp:posOffset>
          </wp:positionV>
          <wp:extent cx="533400" cy="360045"/>
          <wp:effectExtent l="0" t="0" r="0" b="1905"/>
          <wp:wrapSquare wrapText="bothSides"/>
          <wp:docPr id="403" name="Obraz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1C77CCCD" w14:textId="77777777" w:rsidR="006F5BCF" w:rsidRPr="003D3AE0" w:rsidRDefault="006F5BCF" w:rsidP="00101211">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30624" behindDoc="0" locked="0" layoutInCell="1" allowOverlap="1" wp14:anchorId="7D711FA4" wp14:editId="77D7C0AC">
              <wp:simplePos x="0" y="0"/>
              <wp:positionH relativeFrom="margin">
                <wp:align>center</wp:align>
              </wp:positionH>
              <wp:positionV relativeFrom="paragraph">
                <wp:posOffset>427355</wp:posOffset>
              </wp:positionV>
              <wp:extent cx="9077325" cy="0"/>
              <wp:effectExtent l="0" t="0" r="28575" b="19050"/>
              <wp:wrapNone/>
              <wp:docPr id="451" name="Łącznik prosty 45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176B15F" id="Łącznik prosty 451" o:spid="_x0000_s1026" style="position:absolute;z-index:25833062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3AF8A2B3" w14:textId="77777777" w:rsidR="006F5BCF" w:rsidRPr="00080B9A" w:rsidRDefault="006F5BCF" w:rsidP="00101211">
    <w:pPr>
      <w:pStyle w:val="Nagwek"/>
    </w:pPr>
  </w:p>
  <w:p w14:paraId="6F8678C7" w14:textId="77777777" w:rsidR="006F5BCF" w:rsidRPr="00C8539E" w:rsidRDefault="006F5BCF" w:rsidP="00101211">
    <w:pPr>
      <w:pStyle w:val="Nagwek"/>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9A6659" w14:textId="77777777" w:rsidR="006F5BCF" w:rsidRDefault="006F5BCF" w:rsidP="00CA3894">
    <w:pPr>
      <w:spacing w:after="0" w:line="360" w:lineRule="auto"/>
      <w:rPr>
        <w:rFonts w:ascii="Arial Narrow" w:hAnsi="Arial Narrow"/>
        <w:b/>
        <w:i/>
        <w:sz w:val="2"/>
        <w:szCs w:val="30"/>
      </w:rPr>
    </w:pPr>
  </w:p>
  <w:p w14:paraId="4C555686" w14:textId="77777777" w:rsidR="006F5BCF" w:rsidRDefault="006F5BCF" w:rsidP="00CA3894">
    <w:pPr>
      <w:spacing w:after="0" w:line="360" w:lineRule="auto"/>
      <w:rPr>
        <w:rFonts w:ascii="Arial Narrow" w:hAnsi="Arial Narrow"/>
        <w:b/>
        <w:i/>
        <w:sz w:val="2"/>
        <w:szCs w:val="30"/>
      </w:rPr>
    </w:pPr>
  </w:p>
  <w:p w14:paraId="00E525A1" w14:textId="77777777" w:rsidR="006F5BCF" w:rsidRPr="0076443E" w:rsidRDefault="006F5BCF" w:rsidP="00CA3894">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27552" behindDoc="0" locked="0" layoutInCell="1" allowOverlap="1" wp14:anchorId="671B218F" wp14:editId="16E35C05">
          <wp:simplePos x="0" y="0"/>
          <wp:positionH relativeFrom="margin">
            <wp:posOffset>8197795</wp:posOffset>
          </wp:positionH>
          <wp:positionV relativeFrom="paragraph">
            <wp:posOffset>92820</wp:posOffset>
          </wp:positionV>
          <wp:extent cx="533400" cy="360045"/>
          <wp:effectExtent l="0" t="0" r="0" b="1905"/>
          <wp:wrapSquare wrapText="bothSides"/>
          <wp:docPr id="404" name="Obraz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71E147E2" w14:textId="77777777" w:rsidR="006F5BCF" w:rsidRPr="003D3AE0" w:rsidRDefault="006F5BCF" w:rsidP="00CA3894">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26528" behindDoc="0" locked="0" layoutInCell="1" allowOverlap="1" wp14:anchorId="2B4DE2F7" wp14:editId="6608EB94">
              <wp:simplePos x="0" y="0"/>
              <wp:positionH relativeFrom="margin">
                <wp:align>center</wp:align>
              </wp:positionH>
              <wp:positionV relativeFrom="paragraph">
                <wp:posOffset>427355</wp:posOffset>
              </wp:positionV>
              <wp:extent cx="9077325" cy="0"/>
              <wp:effectExtent l="0" t="0" r="28575" b="19050"/>
              <wp:wrapNone/>
              <wp:docPr id="462" name="Łącznik prosty 462"/>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0EBB3FE" id="Łącznik prosty 462" o:spid="_x0000_s1026" style="position:absolute;z-index:25832652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6A8FA45C" w14:textId="77777777" w:rsidR="006F5BCF" w:rsidRPr="00080B9A" w:rsidRDefault="006F5BCF" w:rsidP="00CA3894">
    <w:pPr>
      <w:pStyle w:val="Nagwek"/>
    </w:pPr>
  </w:p>
  <w:p w14:paraId="23A13B29" w14:textId="77777777" w:rsidR="006F5BCF" w:rsidRPr="00C8539E" w:rsidRDefault="006F5BCF" w:rsidP="00CA3894">
    <w:pPr>
      <w:pStyle w:val="Nagwek"/>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F5220C" w14:textId="77777777" w:rsidR="006F5BCF" w:rsidRDefault="006F5BCF" w:rsidP="00CA3894">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86592" behindDoc="0" locked="0" layoutInCell="1" allowOverlap="1" wp14:anchorId="1E8FFDD1" wp14:editId="1508EB68">
          <wp:simplePos x="0" y="0"/>
          <wp:positionH relativeFrom="margin">
            <wp:posOffset>4858053</wp:posOffset>
          </wp:positionH>
          <wp:positionV relativeFrom="paragraph">
            <wp:posOffset>-18442</wp:posOffset>
          </wp:positionV>
          <wp:extent cx="533400" cy="360045"/>
          <wp:effectExtent l="0" t="0" r="0" b="1905"/>
          <wp:wrapSquare wrapText="bothSides"/>
          <wp:docPr id="405" name="Obraz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1927E022" w14:textId="77777777" w:rsidR="006F5BCF" w:rsidRPr="00CD4B6E" w:rsidRDefault="006F5BCF" w:rsidP="00CA3894">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29CE2D8D" w14:textId="77777777" w:rsidR="006F5BCF" w:rsidRDefault="006F5BCF" w:rsidP="00CA3894">
    <w:pPr>
      <w:pStyle w:val="Nagwek"/>
    </w:pPr>
    <w:r w:rsidRPr="007B7792">
      <w:rPr>
        <w:noProof/>
        <w:color w:val="FF0000"/>
        <w:lang w:eastAsia="pl-PL"/>
      </w:rPr>
      <mc:AlternateContent>
        <mc:Choice Requires="wps">
          <w:drawing>
            <wp:anchor distT="0" distB="0" distL="114300" distR="114300" simplePos="0" relativeHeight="258285568" behindDoc="0" locked="0" layoutInCell="1" allowOverlap="1" wp14:anchorId="123BBC44" wp14:editId="18B23B1F">
              <wp:simplePos x="0" y="0"/>
              <wp:positionH relativeFrom="margin">
                <wp:align>center</wp:align>
              </wp:positionH>
              <wp:positionV relativeFrom="paragraph">
                <wp:posOffset>55880</wp:posOffset>
              </wp:positionV>
              <wp:extent cx="5524500" cy="635"/>
              <wp:effectExtent l="0" t="0" r="19050" b="37465"/>
              <wp:wrapNone/>
              <wp:docPr id="216" name="Łącznik prosty 216"/>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1509C01" id="Łącznik prosty 216" o:spid="_x0000_s1026" style="position:absolute;z-index:258285568;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" strokecolor="#00b0f0" strokeweight=".5pt">
              <v:stroke joinstyle="miter"/>
              <w10:wrap anchorx="margin"/>
            </v:line>
          </w:pict>
        </mc:Fallback>
      </mc:AlternateContent>
    </w:r>
  </w:p>
  <w:p w14:paraId="65B652B6" w14:textId="77777777" w:rsidR="006F5BCF" w:rsidRPr="003115DB" w:rsidRDefault="006F5BCF" w:rsidP="00CA3894">
    <w:pPr>
      <w:pStyle w:val="Nagwek"/>
      <w:rPr>
        <w:sz w:val="18"/>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25B6A7" w14:textId="77777777" w:rsidR="006F5BCF" w:rsidRDefault="006F5BCF" w:rsidP="00CA3894">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83520" behindDoc="0" locked="0" layoutInCell="1" allowOverlap="1" wp14:anchorId="1867766E" wp14:editId="54370857">
          <wp:simplePos x="0" y="0"/>
          <wp:positionH relativeFrom="margin">
            <wp:posOffset>4858053</wp:posOffset>
          </wp:positionH>
          <wp:positionV relativeFrom="paragraph">
            <wp:posOffset>-18442</wp:posOffset>
          </wp:positionV>
          <wp:extent cx="533400" cy="360045"/>
          <wp:effectExtent l="0" t="0" r="0" b="1905"/>
          <wp:wrapSquare wrapText="bothSides"/>
          <wp:docPr id="406" name="Obraz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68DD1116" w14:textId="77777777" w:rsidR="006F5BCF" w:rsidRPr="00CD4B6E" w:rsidRDefault="006F5BCF" w:rsidP="00CA3894">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03E572D4" w14:textId="77777777" w:rsidR="006F5BCF" w:rsidRDefault="006F5BCF" w:rsidP="00CA3894">
    <w:pPr>
      <w:pStyle w:val="Nagwek"/>
    </w:pPr>
    <w:r w:rsidRPr="007B7792">
      <w:rPr>
        <w:noProof/>
        <w:color w:val="FF0000"/>
        <w:lang w:eastAsia="pl-PL"/>
      </w:rPr>
      <mc:AlternateContent>
        <mc:Choice Requires="wps">
          <w:drawing>
            <wp:anchor distT="0" distB="0" distL="114300" distR="114300" simplePos="0" relativeHeight="258282496" behindDoc="0" locked="0" layoutInCell="1" allowOverlap="1" wp14:anchorId="5E47DC27" wp14:editId="05D5A940">
              <wp:simplePos x="0" y="0"/>
              <wp:positionH relativeFrom="margin">
                <wp:align>center</wp:align>
              </wp:positionH>
              <wp:positionV relativeFrom="paragraph">
                <wp:posOffset>55880</wp:posOffset>
              </wp:positionV>
              <wp:extent cx="5524500" cy="635"/>
              <wp:effectExtent l="0" t="0" r="19050" b="37465"/>
              <wp:wrapNone/>
              <wp:docPr id="212" name="Łącznik prosty 21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3AEFBB73" id="Łącznik prosty 212" o:spid="_x0000_s1026" style="position:absolute;z-index:258282496;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8EONTN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1472EFD5" w14:textId="77777777" w:rsidR="006F5BCF" w:rsidRPr="003115DB" w:rsidRDefault="006F5BCF" w:rsidP="00CA3894">
    <w:pPr>
      <w:pStyle w:val="Nagwek"/>
      <w:rPr>
        <w:sz w:val="18"/>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F45D45" w14:textId="77777777" w:rsidR="006F5BCF" w:rsidRDefault="006F5BCF" w:rsidP="003F33D3">
    <w:pPr>
      <w:spacing w:after="0" w:line="360" w:lineRule="auto"/>
      <w:rPr>
        <w:rFonts w:ascii="Arial Narrow" w:hAnsi="Arial Narrow"/>
        <w:b/>
        <w:i/>
        <w:sz w:val="2"/>
        <w:szCs w:val="30"/>
      </w:rPr>
    </w:pPr>
  </w:p>
  <w:p w14:paraId="03AAF138" w14:textId="77777777" w:rsidR="006F5BCF" w:rsidRDefault="006F5BCF" w:rsidP="003F33D3">
    <w:pPr>
      <w:spacing w:after="0" w:line="360" w:lineRule="auto"/>
      <w:rPr>
        <w:rFonts w:ascii="Arial Narrow" w:hAnsi="Arial Narrow"/>
        <w:b/>
        <w:i/>
        <w:sz w:val="2"/>
        <w:szCs w:val="30"/>
      </w:rPr>
    </w:pPr>
  </w:p>
  <w:p w14:paraId="4FF499F4" w14:textId="77777777" w:rsidR="006F5BCF" w:rsidRPr="0076443E" w:rsidRDefault="006F5BCF" w:rsidP="003F33D3">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35744" behindDoc="0" locked="0" layoutInCell="1" allowOverlap="1" wp14:anchorId="47855FA3" wp14:editId="62B2DDFC">
          <wp:simplePos x="0" y="0"/>
          <wp:positionH relativeFrom="margin">
            <wp:posOffset>8197795</wp:posOffset>
          </wp:positionH>
          <wp:positionV relativeFrom="paragraph">
            <wp:posOffset>92820</wp:posOffset>
          </wp:positionV>
          <wp:extent cx="533400" cy="360045"/>
          <wp:effectExtent l="0" t="0" r="0" b="1905"/>
          <wp:wrapSquare wrapText="bothSides"/>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75C310B6" w14:textId="77777777" w:rsidR="006F5BCF" w:rsidRPr="003D3AE0" w:rsidRDefault="006F5BCF" w:rsidP="003F33D3">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34720" behindDoc="0" locked="0" layoutInCell="1" allowOverlap="1" wp14:anchorId="02FAEA5C" wp14:editId="6EFD8EC8">
              <wp:simplePos x="0" y="0"/>
              <wp:positionH relativeFrom="margin">
                <wp:align>center</wp:align>
              </wp:positionH>
              <wp:positionV relativeFrom="paragraph">
                <wp:posOffset>427355</wp:posOffset>
              </wp:positionV>
              <wp:extent cx="9077325" cy="0"/>
              <wp:effectExtent l="0" t="0" r="28575" b="19050"/>
              <wp:wrapNone/>
              <wp:docPr id="467" name="Łącznik prosty 467"/>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08C6909C" id="Łącznik prosty 467" o:spid="_x0000_s1026" style="position:absolute;z-index:25833472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5765059C" w14:textId="77777777" w:rsidR="006F5BCF" w:rsidRPr="00080B9A" w:rsidRDefault="006F5BCF" w:rsidP="003F33D3">
    <w:pPr>
      <w:pStyle w:val="Nagwek"/>
    </w:pPr>
  </w:p>
  <w:p w14:paraId="5995164D" w14:textId="77777777" w:rsidR="006F5BCF" w:rsidRPr="00C8539E" w:rsidRDefault="006F5BCF" w:rsidP="003F33D3">
    <w:pPr>
      <w:pStyle w:val="Nagwek"/>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57E76D" w14:textId="77777777" w:rsidR="006F5BCF" w:rsidRDefault="006F5BCF" w:rsidP="00CA3894">
    <w:pPr>
      <w:spacing w:after="0" w:line="360" w:lineRule="auto"/>
      <w:rPr>
        <w:rFonts w:ascii="Arial Narrow" w:hAnsi="Arial Narrow"/>
        <w:b/>
        <w:i/>
        <w:sz w:val="2"/>
        <w:szCs w:val="30"/>
      </w:rPr>
    </w:pPr>
  </w:p>
  <w:p w14:paraId="7F560740" w14:textId="77777777" w:rsidR="006F5BCF" w:rsidRDefault="006F5BCF" w:rsidP="00CA3894">
    <w:pPr>
      <w:spacing w:after="0" w:line="360" w:lineRule="auto"/>
      <w:rPr>
        <w:rFonts w:ascii="Arial Narrow" w:hAnsi="Arial Narrow"/>
        <w:b/>
        <w:i/>
        <w:sz w:val="2"/>
        <w:szCs w:val="30"/>
      </w:rPr>
    </w:pPr>
  </w:p>
  <w:p w14:paraId="22612D78" w14:textId="77777777" w:rsidR="006F5BCF" w:rsidRPr="0076443E" w:rsidRDefault="006F5BCF" w:rsidP="00CA3894">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289664" behindDoc="0" locked="0" layoutInCell="1" allowOverlap="1" wp14:anchorId="03F2670E" wp14:editId="05682462">
          <wp:simplePos x="0" y="0"/>
          <wp:positionH relativeFrom="margin">
            <wp:posOffset>8197795</wp:posOffset>
          </wp:positionH>
          <wp:positionV relativeFrom="paragraph">
            <wp:posOffset>92820</wp:posOffset>
          </wp:positionV>
          <wp:extent cx="533400" cy="360045"/>
          <wp:effectExtent l="0" t="0" r="0" b="1905"/>
          <wp:wrapSquare wrapText="bothSides"/>
          <wp:docPr id="409" name="Obraz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051A1AF5" w14:textId="77777777" w:rsidR="006F5BCF" w:rsidRPr="003D3AE0" w:rsidRDefault="006F5BCF" w:rsidP="00CA3894">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288640" behindDoc="0" locked="0" layoutInCell="1" allowOverlap="1" wp14:anchorId="07488218" wp14:editId="03B398EE">
              <wp:simplePos x="0" y="0"/>
              <wp:positionH relativeFrom="margin">
                <wp:align>center</wp:align>
              </wp:positionH>
              <wp:positionV relativeFrom="paragraph">
                <wp:posOffset>427355</wp:posOffset>
              </wp:positionV>
              <wp:extent cx="9077325" cy="0"/>
              <wp:effectExtent l="0" t="0" r="28575" b="19050"/>
              <wp:wrapNone/>
              <wp:docPr id="220" name="Łącznik prosty 220"/>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E8182A5" id="Łącznik prosty 220" o:spid="_x0000_s1026" style="position:absolute;z-index:25828864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5588CB9F" w14:textId="77777777" w:rsidR="006F5BCF" w:rsidRPr="00080B9A" w:rsidRDefault="006F5BCF" w:rsidP="00CA3894">
    <w:pPr>
      <w:pStyle w:val="Nagwek"/>
    </w:pPr>
  </w:p>
  <w:p w14:paraId="7BF86973" w14:textId="77777777" w:rsidR="006F5BCF" w:rsidRPr="00C8539E" w:rsidRDefault="006F5BCF" w:rsidP="00CA3894">
    <w:pPr>
      <w:pStyle w:val="Nagwek"/>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63D560" w14:textId="77777777" w:rsidR="006F5BCF" w:rsidRDefault="006F5BCF" w:rsidP="00417CB0">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95808" behindDoc="0" locked="0" layoutInCell="1" allowOverlap="1" wp14:anchorId="558B5101" wp14:editId="5CAF6795">
          <wp:simplePos x="0" y="0"/>
          <wp:positionH relativeFrom="margin">
            <wp:posOffset>4858053</wp:posOffset>
          </wp:positionH>
          <wp:positionV relativeFrom="paragraph">
            <wp:posOffset>-18442</wp:posOffset>
          </wp:positionV>
          <wp:extent cx="533400" cy="360045"/>
          <wp:effectExtent l="0" t="0" r="0" b="1905"/>
          <wp:wrapSquare wrapText="bothSides"/>
          <wp:docPr id="410" name="Obraz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0FFD836B" w14:textId="77777777" w:rsidR="006F5BCF" w:rsidRPr="00CD4B6E" w:rsidRDefault="006F5BCF" w:rsidP="00417CB0">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0BA7548D" w14:textId="77777777" w:rsidR="006F5BCF" w:rsidRDefault="006F5BCF" w:rsidP="00417CB0">
    <w:pPr>
      <w:pStyle w:val="Nagwek"/>
    </w:pPr>
    <w:r w:rsidRPr="007B7792">
      <w:rPr>
        <w:noProof/>
        <w:color w:val="FF0000"/>
        <w:lang w:eastAsia="pl-PL"/>
      </w:rPr>
      <mc:AlternateContent>
        <mc:Choice Requires="wps">
          <w:drawing>
            <wp:anchor distT="0" distB="0" distL="114300" distR="114300" simplePos="0" relativeHeight="258294784" behindDoc="0" locked="0" layoutInCell="1" allowOverlap="1" wp14:anchorId="50259F43" wp14:editId="4E5BA8E7">
              <wp:simplePos x="0" y="0"/>
              <wp:positionH relativeFrom="margin">
                <wp:align>center</wp:align>
              </wp:positionH>
              <wp:positionV relativeFrom="paragraph">
                <wp:posOffset>55880</wp:posOffset>
              </wp:positionV>
              <wp:extent cx="5524500" cy="635"/>
              <wp:effectExtent l="0" t="0" r="19050" b="37465"/>
              <wp:wrapNone/>
              <wp:docPr id="227" name="Łącznik prosty 227"/>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D0894FB" id="Łącznik prosty 227" o:spid="_x0000_s1026" style="position:absolute;z-index:25829478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rNvLot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2D634CF0" w14:textId="77777777" w:rsidR="006F5BCF" w:rsidRPr="003115DB" w:rsidRDefault="006F5BCF" w:rsidP="00417CB0">
    <w:pPr>
      <w:pStyle w:val="Nagwek"/>
      <w:rPr>
        <w:sz w:val="18"/>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830A63" w14:textId="77777777" w:rsidR="006F5BCF" w:rsidRDefault="006F5BCF" w:rsidP="00417CB0">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92736" behindDoc="0" locked="0" layoutInCell="1" allowOverlap="1" wp14:anchorId="4F5A4FE7" wp14:editId="56B83DF0">
          <wp:simplePos x="0" y="0"/>
          <wp:positionH relativeFrom="margin">
            <wp:posOffset>4858053</wp:posOffset>
          </wp:positionH>
          <wp:positionV relativeFrom="paragraph">
            <wp:posOffset>-18442</wp:posOffset>
          </wp:positionV>
          <wp:extent cx="533400" cy="360045"/>
          <wp:effectExtent l="0" t="0" r="0" b="1905"/>
          <wp:wrapSquare wrapText="bothSides"/>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49323E53" w14:textId="77777777" w:rsidR="006F5BCF" w:rsidRPr="00CD4B6E" w:rsidRDefault="006F5BCF" w:rsidP="00417CB0">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278DBF22" w14:textId="77777777" w:rsidR="006F5BCF" w:rsidRDefault="006F5BCF" w:rsidP="00417CB0">
    <w:pPr>
      <w:pStyle w:val="Nagwek"/>
    </w:pPr>
    <w:r w:rsidRPr="007B7792">
      <w:rPr>
        <w:noProof/>
        <w:color w:val="FF0000"/>
        <w:lang w:eastAsia="pl-PL"/>
      </w:rPr>
      <mc:AlternateContent>
        <mc:Choice Requires="wps">
          <w:drawing>
            <wp:anchor distT="0" distB="0" distL="114300" distR="114300" simplePos="0" relativeHeight="258291712" behindDoc="0" locked="0" layoutInCell="1" allowOverlap="1" wp14:anchorId="752D050A" wp14:editId="5B273D34">
              <wp:simplePos x="0" y="0"/>
              <wp:positionH relativeFrom="margin">
                <wp:align>center</wp:align>
              </wp:positionH>
              <wp:positionV relativeFrom="paragraph">
                <wp:posOffset>55880</wp:posOffset>
              </wp:positionV>
              <wp:extent cx="5524500" cy="635"/>
              <wp:effectExtent l="0" t="0" r="19050" b="37465"/>
              <wp:wrapNone/>
              <wp:docPr id="225" name="Łącznik prosty 225"/>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044DFCC6" id="Łącznik prosty 225" o:spid="_x0000_s1026" style="position:absolute;z-index:25829171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DS5Wrt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03EA520C" w14:textId="77777777" w:rsidR="006F5BCF" w:rsidRPr="003115DB" w:rsidRDefault="006F5BCF" w:rsidP="00417CB0">
    <w:pPr>
      <w:pStyle w:val="Nagwek"/>
      <w:rPr>
        <w:sz w:val="18"/>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345A6A" w14:textId="77777777" w:rsidR="006F5BCF" w:rsidRDefault="006F5BCF" w:rsidP="00417CB0">
    <w:pPr>
      <w:spacing w:after="0" w:line="360" w:lineRule="auto"/>
      <w:rPr>
        <w:rFonts w:ascii="Arial Narrow" w:hAnsi="Arial Narrow"/>
        <w:b/>
        <w:i/>
        <w:sz w:val="2"/>
        <w:szCs w:val="30"/>
      </w:rPr>
    </w:pPr>
  </w:p>
  <w:p w14:paraId="067D6B47" w14:textId="77777777" w:rsidR="006F5BCF" w:rsidRDefault="006F5BCF" w:rsidP="00417CB0">
    <w:pPr>
      <w:spacing w:after="0" w:line="360" w:lineRule="auto"/>
      <w:rPr>
        <w:rFonts w:ascii="Arial Narrow" w:hAnsi="Arial Narrow"/>
        <w:b/>
        <w:i/>
        <w:sz w:val="2"/>
        <w:szCs w:val="30"/>
      </w:rPr>
    </w:pPr>
  </w:p>
  <w:p w14:paraId="1489434F" w14:textId="77777777" w:rsidR="006F5BCF" w:rsidRPr="0076443E" w:rsidRDefault="006F5BCF" w:rsidP="00417CB0">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01952" behindDoc="0" locked="0" layoutInCell="1" allowOverlap="1" wp14:anchorId="7DA4A21A" wp14:editId="2FEBC27F">
          <wp:simplePos x="0" y="0"/>
          <wp:positionH relativeFrom="margin">
            <wp:posOffset>8197795</wp:posOffset>
          </wp:positionH>
          <wp:positionV relativeFrom="paragraph">
            <wp:posOffset>92820</wp:posOffset>
          </wp:positionV>
          <wp:extent cx="533400" cy="360045"/>
          <wp:effectExtent l="0" t="0" r="0" b="1905"/>
          <wp:wrapSquare wrapText="bothSides"/>
          <wp:docPr id="412" name="Obraz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70E7F03C" w14:textId="77777777" w:rsidR="006F5BCF" w:rsidRPr="003D3AE0" w:rsidRDefault="006F5BCF" w:rsidP="00417CB0">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00928" behindDoc="0" locked="0" layoutInCell="1" allowOverlap="1" wp14:anchorId="02915024" wp14:editId="1BBC2BEE">
              <wp:simplePos x="0" y="0"/>
              <wp:positionH relativeFrom="margin">
                <wp:align>center</wp:align>
              </wp:positionH>
              <wp:positionV relativeFrom="paragraph">
                <wp:posOffset>427355</wp:posOffset>
              </wp:positionV>
              <wp:extent cx="9077325" cy="0"/>
              <wp:effectExtent l="0" t="0" r="28575" b="19050"/>
              <wp:wrapNone/>
              <wp:docPr id="231" name="Łącznik prosty 23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1BC6F4B2" id="Łącznik prosty 231" o:spid="_x0000_s1026" style="position:absolute;z-index:25830092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0CF81307" w14:textId="77777777" w:rsidR="006F5BCF" w:rsidRPr="00080B9A" w:rsidRDefault="006F5BCF" w:rsidP="00417CB0">
    <w:pPr>
      <w:pStyle w:val="Nagwek"/>
    </w:pPr>
  </w:p>
  <w:p w14:paraId="23FEB64E" w14:textId="77777777" w:rsidR="006F5BCF" w:rsidRPr="00C8539E" w:rsidRDefault="006F5BCF" w:rsidP="00417CB0">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6155B5" w14:textId="77777777" w:rsidR="006F5BCF" w:rsidRDefault="006F5BCF" w:rsidP="007A4F3B">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57920" behindDoc="0" locked="0" layoutInCell="1" allowOverlap="1" wp14:anchorId="7409A6B9" wp14:editId="314E029D">
          <wp:simplePos x="0" y="0"/>
          <wp:positionH relativeFrom="margin">
            <wp:posOffset>4858053</wp:posOffset>
          </wp:positionH>
          <wp:positionV relativeFrom="paragraph">
            <wp:posOffset>-18442</wp:posOffset>
          </wp:positionV>
          <wp:extent cx="533400" cy="360045"/>
          <wp:effectExtent l="0" t="0" r="0" b="1905"/>
          <wp:wrapSquare wrapText="bothSides"/>
          <wp:docPr id="1262" name="Obraz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6221F484" w14:textId="77777777" w:rsidR="006F5BCF" w:rsidRPr="00CD4B6E" w:rsidRDefault="006F5BCF" w:rsidP="007A4F3B">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4BAE5E25" w14:textId="77777777" w:rsidR="006F5BCF" w:rsidRDefault="006F5BCF" w:rsidP="007A4F3B">
    <w:pPr>
      <w:pStyle w:val="Nagwek"/>
    </w:pPr>
    <w:r w:rsidRPr="007B7792">
      <w:rPr>
        <w:noProof/>
        <w:color w:val="FF0000"/>
        <w:lang w:eastAsia="pl-PL"/>
      </w:rPr>
      <mc:AlternateContent>
        <mc:Choice Requires="wps">
          <w:drawing>
            <wp:anchor distT="0" distB="0" distL="114300" distR="114300" simplePos="0" relativeHeight="258256896" behindDoc="0" locked="0" layoutInCell="1" allowOverlap="1" wp14:anchorId="18C7212C" wp14:editId="2A504A2F">
              <wp:simplePos x="0" y="0"/>
              <wp:positionH relativeFrom="margin">
                <wp:align>center</wp:align>
              </wp:positionH>
              <wp:positionV relativeFrom="paragraph">
                <wp:posOffset>55880</wp:posOffset>
              </wp:positionV>
              <wp:extent cx="5524500" cy="635"/>
              <wp:effectExtent l="0" t="0" r="19050" b="37465"/>
              <wp:wrapNone/>
              <wp:docPr id="91" name="Łącznik prosty 9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F38A826" id="Łącznik prosty 91" o:spid="_x0000_s1026" style="position:absolute;z-index:258256896;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" strokecolor="#00b0f0" strokeweight=".5pt">
              <v:stroke joinstyle="miter"/>
              <w10:wrap anchorx="margin"/>
            </v:line>
          </w:pict>
        </mc:Fallback>
      </mc:AlternateContent>
    </w:r>
  </w:p>
  <w:p w14:paraId="7B5E8462" w14:textId="77777777" w:rsidR="006F5BCF" w:rsidRPr="003115DB" w:rsidRDefault="006F5BCF" w:rsidP="007A4F3B">
    <w:pPr>
      <w:pStyle w:val="Nagwek"/>
      <w:rPr>
        <w:sz w:val="18"/>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4A2D9D" w14:textId="77777777" w:rsidR="006F5BCF" w:rsidRDefault="006F5BCF" w:rsidP="00417CB0">
    <w:pPr>
      <w:spacing w:after="0" w:line="360" w:lineRule="auto"/>
      <w:rPr>
        <w:rFonts w:ascii="Arial Narrow" w:hAnsi="Arial Narrow"/>
        <w:b/>
        <w:i/>
        <w:sz w:val="2"/>
        <w:szCs w:val="30"/>
      </w:rPr>
    </w:pPr>
  </w:p>
  <w:p w14:paraId="1DC499F5" w14:textId="77777777" w:rsidR="006F5BCF" w:rsidRDefault="006F5BCF" w:rsidP="00417CB0">
    <w:pPr>
      <w:spacing w:after="0" w:line="360" w:lineRule="auto"/>
      <w:rPr>
        <w:rFonts w:ascii="Arial Narrow" w:hAnsi="Arial Narrow"/>
        <w:b/>
        <w:i/>
        <w:sz w:val="2"/>
        <w:szCs w:val="30"/>
      </w:rPr>
    </w:pPr>
  </w:p>
  <w:p w14:paraId="1A530F24" w14:textId="77777777" w:rsidR="006F5BCF" w:rsidRPr="0076443E" w:rsidRDefault="006F5BCF" w:rsidP="00417CB0">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298880" behindDoc="0" locked="0" layoutInCell="1" allowOverlap="1" wp14:anchorId="2116F2FB" wp14:editId="0874411B">
          <wp:simplePos x="0" y="0"/>
          <wp:positionH relativeFrom="margin">
            <wp:posOffset>8197795</wp:posOffset>
          </wp:positionH>
          <wp:positionV relativeFrom="paragraph">
            <wp:posOffset>92820</wp:posOffset>
          </wp:positionV>
          <wp:extent cx="533400" cy="360045"/>
          <wp:effectExtent l="0" t="0" r="0" b="1905"/>
          <wp:wrapSquare wrapText="bothSides"/>
          <wp:docPr id="413" name="Obraz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7F78A853" w14:textId="77777777" w:rsidR="006F5BCF" w:rsidRPr="003D3AE0" w:rsidRDefault="006F5BCF" w:rsidP="00417CB0">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297856" behindDoc="0" locked="0" layoutInCell="1" allowOverlap="1" wp14:anchorId="6EF26BF1" wp14:editId="6523F329">
              <wp:simplePos x="0" y="0"/>
              <wp:positionH relativeFrom="margin">
                <wp:align>center</wp:align>
              </wp:positionH>
              <wp:positionV relativeFrom="paragraph">
                <wp:posOffset>427355</wp:posOffset>
              </wp:positionV>
              <wp:extent cx="9077325" cy="0"/>
              <wp:effectExtent l="0" t="0" r="28575" b="19050"/>
              <wp:wrapNone/>
              <wp:docPr id="229" name="Łącznik prosty 229"/>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A111D52" id="Łącznik prosty 229" o:spid="_x0000_s1026" style="position:absolute;z-index:25829785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52DE6699" w14:textId="77777777" w:rsidR="006F5BCF" w:rsidRPr="00080B9A" w:rsidRDefault="006F5BCF" w:rsidP="00417CB0">
    <w:pPr>
      <w:pStyle w:val="Nagwek"/>
    </w:pPr>
  </w:p>
  <w:p w14:paraId="3912CB88" w14:textId="77777777" w:rsidR="006F5BCF" w:rsidRPr="00C8539E" w:rsidRDefault="006F5BCF" w:rsidP="00417CB0">
    <w:pPr>
      <w:pStyle w:val="Nagwek"/>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FB6B6F" w14:textId="77777777" w:rsidR="006F5BCF" w:rsidRDefault="006F5BCF" w:rsidP="00417CB0">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308096" behindDoc="0" locked="0" layoutInCell="1" allowOverlap="1" wp14:anchorId="1716FD73" wp14:editId="6805F4CC">
          <wp:simplePos x="0" y="0"/>
          <wp:positionH relativeFrom="margin">
            <wp:posOffset>4858053</wp:posOffset>
          </wp:positionH>
          <wp:positionV relativeFrom="paragraph">
            <wp:posOffset>-18442</wp:posOffset>
          </wp:positionV>
          <wp:extent cx="533400" cy="360045"/>
          <wp:effectExtent l="0" t="0" r="0" b="1905"/>
          <wp:wrapSquare wrapText="bothSides"/>
          <wp:docPr id="414" name="Obraz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195523B8" w14:textId="77777777" w:rsidR="006F5BCF" w:rsidRPr="00CD4B6E" w:rsidRDefault="006F5BCF" w:rsidP="00417CB0">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72480BA1" w14:textId="77777777" w:rsidR="006F5BCF" w:rsidRDefault="006F5BCF" w:rsidP="00417CB0">
    <w:pPr>
      <w:pStyle w:val="Nagwek"/>
    </w:pPr>
    <w:r w:rsidRPr="007B7792">
      <w:rPr>
        <w:noProof/>
        <w:color w:val="FF0000"/>
        <w:lang w:eastAsia="pl-PL"/>
      </w:rPr>
      <mc:AlternateContent>
        <mc:Choice Requires="wps">
          <w:drawing>
            <wp:anchor distT="0" distB="0" distL="114300" distR="114300" simplePos="0" relativeHeight="258307072" behindDoc="0" locked="0" layoutInCell="1" allowOverlap="1" wp14:anchorId="478D3603" wp14:editId="0F5DED41">
              <wp:simplePos x="0" y="0"/>
              <wp:positionH relativeFrom="margin">
                <wp:align>center</wp:align>
              </wp:positionH>
              <wp:positionV relativeFrom="paragraph">
                <wp:posOffset>55880</wp:posOffset>
              </wp:positionV>
              <wp:extent cx="5524500" cy="635"/>
              <wp:effectExtent l="0" t="0" r="19050" b="37465"/>
              <wp:wrapNone/>
              <wp:docPr id="235" name="Łącznik prosty 235"/>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462F1B99" id="Łącznik prosty 235" o:spid="_x0000_s1026" style="position:absolute;z-index:25830707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" strokecolor="#00b0f0" strokeweight=".5pt">
              <v:stroke joinstyle="miter"/>
              <w10:wrap anchorx="margin"/>
            </v:line>
          </w:pict>
        </mc:Fallback>
      </mc:AlternateContent>
    </w:r>
  </w:p>
  <w:p w14:paraId="50F30BC2" w14:textId="77777777" w:rsidR="006F5BCF" w:rsidRPr="003115DB" w:rsidRDefault="006F5BCF" w:rsidP="00417CB0">
    <w:pPr>
      <w:pStyle w:val="Nagwek"/>
      <w:rPr>
        <w:sz w:val="18"/>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25DDC1" w14:textId="77777777" w:rsidR="006F5BCF" w:rsidRDefault="006F5BCF" w:rsidP="00417CB0">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305024" behindDoc="0" locked="0" layoutInCell="1" allowOverlap="1" wp14:anchorId="4F0C79F1" wp14:editId="2CAEE37A">
          <wp:simplePos x="0" y="0"/>
          <wp:positionH relativeFrom="margin">
            <wp:posOffset>4858053</wp:posOffset>
          </wp:positionH>
          <wp:positionV relativeFrom="paragraph">
            <wp:posOffset>-18442</wp:posOffset>
          </wp:positionV>
          <wp:extent cx="533400" cy="360045"/>
          <wp:effectExtent l="0" t="0" r="0" b="1905"/>
          <wp:wrapSquare wrapText="bothSides"/>
          <wp:docPr id="415" name="Obraz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0CB8F303" w14:textId="77777777" w:rsidR="006F5BCF" w:rsidRPr="00CD4B6E" w:rsidRDefault="006F5BCF" w:rsidP="00417CB0">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2E4F5F8C" w14:textId="77777777" w:rsidR="006F5BCF" w:rsidRDefault="006F5BCF" w:rsidP="00417CB0">
    <w:pPr>
      <w:pStyle w:val="Nagwek"/>
    </w:pPr>
    <w:r w:rsidRPr="007B7792">
      <w:rPr>
        <w:noProof/>
        <w:color w:val="FF0000"/>
        <w:lang w:eastAsia="pl-PL"/>
      </w:rPr>
      <mc:AlternateContent>
        <mc:Choice Requires="wps">
          <w:drawing>
            <wp:anchor distT="0" distB="0" distL="114300" distR="114300" simplePos="0" relativeHeight="258304000" behindDoc="0" locked="0" layoutInCell="1" allowOverlap="1" wp14:anchorId="4C597964" wp14:editId="1F92C267">
              <wp:simplePos x="0" y="0"/>
              <wp:positionH relativeFrom="margin">
                <wp:align>center</wp:align>
              </wp:positionH>
              <wp:positionV relativeFrom="paragraph">
                <wp:posOffset>55880</wp:posOffset>
              </wp:positionV>
              <wp:extent cx="5524500" cy="635"/>
              <wp:effectExtent l="0" t="0" r="19050" b="37465"/>
              <wp:wrapNone/>
              <wp:docPr id="233" name="Łącznik prosty 23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10C0547E" id="Łącznik prosty 233" o:spid="_x0000_s1026" style="position:absolute;z-index:258304000;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izSmBt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3611418C" w14:textId="77777777" w:rsidR="006F5BCF" w:rsidRPr="003115DB" w:rsidRDefault="006F5BCF" w:rsidP="00417CB0">
    <w:pPr>
      <w:pStyle w:val="Nagwek"/>
      <w:rPr>
        <w:sz w:val="18"/>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AB3972" w14:textId="77777777" w:rsidR="006F5BCF" w:rsidRDefault="006F5BCF" w:rsidP="00417CB0">
    <w:pPr>
      <w:spacing w:after="0" w:line="360" w:lineRule="auto"/>
      <w:rPr>
        <w:rFonts w:ascii="Arial Narrow" w:hAnsi="Arial Narrow"/>
        <w:b/>
        <w:i/>
        <w:sz w:val="2"/>
        <w:szCs w:val="30"/>
      </w:rPr>
    </w:pPr>
  </w:p>
  <w:p w14:paraId="59C78C5A" w14:textId="77777777" w:rsidR="006F5BCF" w:rsidRDefault="006F5BCF" w:rsidP="00417CB0">
    <w:pPr>
      <w:spacing w:after="0" w:line="360" w:lineRule="auto"/>
      <w:rPr>
        <w:rFonts w:ascii="Arial Narrow" w:hAnsi="Arial Narrow"/>
        <w:b/>
        <w:i/>
        <w:sz w:val="2"/>
        <w:szCs w:val="30"/>
      </w:rPr>
    </w:pPr>
  </w:p>
  <w:p w14:paraId="57602C8A" w14:textId="77777777" w:rsidR="006F5BCF" w:rsidRPr="0076443E" w:rsidRDefault="006F5BCF" w:rsidP="00417CB0">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14240" behindDoc="0" locked="0" layoutInCell="1" allowOverlap="1" wp14:anchorId="058F6208" wp14:editId="68B07152">
          <wp:simplePos x="0" y="0"/>
          <wp:positionH relativeFrom="margin">
            <wp:posOffset>8197795</wp:posOffset>
          </wp:positionH>
          <wp:positionV relativeFrom="paragraph">
            <wp:posOffset>92820</wp:posOffset>
          </wp:positionV>
          <wp:extent cx="533400" cy="360045"/>
          <wp:effectExtent l="0" t="0" r="0" b="1905"/>
          <wp:wrapSquare wrapText="bothSides"/>
          <wp:docPr id="416" name="Obraz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1F998DCA" w14:textId="77777777" w:rsidR="006F5BCF" w:rsidRPr="003D3AE0" w:rsidRDefault="006F5BCF" w:rsidP="00417CB0">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13216" behindDoc="0" locked="0" layoutInCell="1" allowOverlap="1" wp14:anchorId="53F83B44" wp14:editId="75068FCB">
              <wp:simplePos x="0" y="0"/>
              <wp:positionH relativeFrom="margin">
                <wp:align>center</wp:align>
              </wp:positionH>
              <wp:positionV relativeFrom="paragraph">
                <wp:posOffset>427355</wp:posOffset>
              </wp:positionV>
              <wp:extent cx="9077325" cy="0"/>
              <wp:effectExtent l="0" t="0" r="28575" b="19050"/>
              <wp:wrapNone/>
              <wp:docPr id="239" name="Łącznik prosty 239"/>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4A18A16B" id="Łącznik prosty 239" o:spid="_x0000_s1026" style="position:absolute;z-index:25831321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60E1482F" w14:textId="77777777" w:rsidR="006F5BCF" w:rsidRPr="00080B9A" w:rsidRDefault="006F5BCF" w:rsidP="00417CB0">
    <w:pPr>
      <w:pStyle w:val="Nagwek"/>
    </w:pPr>
  </w:p>
  <w:p w14:paraId="3D9B300E" w14:textId="77777777" w:rsidR="006F5BCF" w:rsidRPr="00C8539E" w:rsidRDefault="006F5BCF" w:rsidP="00417CB0">
    <w:pPr>
      <w:pStyle w:val="Nagwek"/>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B18792" w14:textId="77777777" w:rsidR="006F5BCF" w:rsidRDefault="006F5BCF" w:rsidP="00417CB0">
    <w:pPr>
      <w:spacing w:after="0" w:line="360" w:lineRule="auto"/>
      <w:rPr>
        <w:rFonts w:ascii="Arial Narrow" w:hAnsi="Arial Narrow"/>
        <w:b/>
        <w:i/>
        <w:sz w:val="2"/>
        <w:szCs w:val="30"/>
      </w:rPr>
    </w:pPr>
  </w:p>
  <w:p w14:paraId="51AAC607" w14:textId="77777777" w:rsidR="006F5BCF" w:rsidRDefault="006F5BCF" w:rsidP="00417CB0">
    <w:pPr>
      <w:spacing w:after="0" w:line="360" w:lineRule="auto"/>
      <w:rPr>
        <w:rFonts w:ascii="Arial Narrow" w:hAnsi="Arial Narrow"/>
        <w:b/>
        <w:i/>
        <w:sz w:val="2"/>
        <w:szCs w:val="30"/>
      </w:rPr>
    </w:pPr>
  </w:p>
  <w:p w14:paraId="1F7BDA27" w14:textId="77777777" w:rsidR="006F5BCF" w:rsidRPr="0076443E" w:rsidRDefault="006F5BCF" w:rsidP="00417CB0">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11168" behindDoc="0" locked="0" layoutInCell="1" allowOverlap="1" wp14:anchorId="1286A7DD" wp14:editId="52E27F4F">
          <wp:simplePos x="0" y="0"/>
          <wp:positionH relativeFrom="margin">
            <wp:posOffset>8197795</wp:posOffset>
          </wp:positionH>
          <wp:positionV relativeFrom="paragraph">
            <wp:posOffset>92820</wp:posOffset>
          </wp:positionV>
          <wp:extent cx="533400" cy="360045"/>
          <wp:effectExtent l="0" t="0" r="0" b="1905"/>
          <wp:wrapSquare wrapText="bothSides"/>
          <wp:docPr id="417" name="Obraz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6D6CDB50" w14:textId="77777777" w:rsidR="006F5BCF" w:rsidRPr="003D3AE0" w:rsidRDefault="006F5BCF" w:rsidP="00417CB0">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10144" behindDoc="0" locked="0" layoutInCell="1" allowOverlap="1" wp14:anchorId="563AD21D" wp14:editId="299B8943">
              <wp:simplePos x="0" y="0"/>
              <wp:positionH relativeFrom="margin">
                <wp:align>center</wp:align>
              </wp:positionH>
              <wp:positionV relativeFrom="paragraph">
                <wp:posOffset>427355</wp:posOffset>
              </wp:positionV>
              <wp:extent cx="9077325" cy="0"/>
              <wp:effectExtent l="0" t="0" r="28575" b="19050"/>
              <wp:wrapNone/>
              <wp:docPr id="237" name="Łącznik prosty 237"/>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4FDDA021" id="Łącznik prosty 237" o:spid="_x0000_s1026" style="position:absolute;z-index:25831014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04268167" w14:textId="77777777" w:rsidR="006F5BCF" w:rsidRPr="00080B9A" w:rsidRDefault="006F5BCF" w:rsidP="00417CB0">
    <w:pPr>
      <w:pStyle w:val="Nagwek"/>
    </w:pPr>
  </w:p>
  <w:p w14:paraId="543F1147" w14:textId="77777777" w:rsidR="006F5BCF" w:rsidRPr="00C8539E" w:rsidRDefault="006F5BCF" w:rsidP="00417CB0">
    <w:pPr>
      <w:pStyle w:val="Nagwek"/>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8A827F" w14:textId="77777777" w:rsidR="006F5BCF" w:rsidRDefault="006F5BCF" w:rsidP="00BC161D">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34368" behindDoc="0" locked="0" layoutInCell="1" allowOverlap="1" wp14:anchorId="2DCCB243" wp14:editId="20DF8CFB">
          <wp:simplePos x="0" y="0"/>
          <wp:positionH relativeFrom="margin">
            <wp:posOffset>4858053</wp:posOffset>
          </wp:positionH>
          <wp:positionV relativeFrom="paragraph">
            <wp:posOffset>-18442</wp:posOffset>
          </wp:positionV>
          <wp:extent cx="533400" cy="360045"/>
          <wp:effectExtent l="0" t="0" r="0" b="1905"/>
          <wp:wrapSquare wrapText="bothSides"/>
          <wp:docPr id="418" name="Obraz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0BBD45A4" w14:textId="77777777" w:rsidR="006F5BCF" w:rsidRPr="00CD4B6E" w:rsidRDefault="006F5BCF" w:rsidP="00BC161D">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77254FA9" w14:textId="77777777" w:rsidR="006F5BCF" w:rsidRDefault="006F5BCF" w:rsidP="00BC161D">
    <w:pPr>
      <w:pStyle w:val="Nagwek"/>
    </w:pPr>
    <w:r w:rsidRPr="007B7792">
      <w:rPr>
        <w:noProof/>
        <w:color w:val="FF0000"/>
        <w:lang w:eastAsia="pl-PL"/>
      </w:rPr>
      <mc:AlternateContent>
        <mc:Choice Requires="wps">
          <w:drawing>
            <wp:anchor distT="0" distB="0" distL="114300" distR="114300" simplePos="0" relativeHeight="258233344" behindDoc="0" locked="0" layoutInCell="1" allowOverlap="1" wp14:anchorId="3B304E74" wp14:editId="473E86BE">
              <wp:simplePos x="0" y="0"/>
              <wp:positionH relativeFrom="margin">
                <wp:align>center</wp:align>
              </wp:positionH>
              <wp:positionV relativeFrom="paragraph">
                <wp:posOffset>55880</wp:posOffset>
              </wp:positionV>
              <wp:extent cx="5524500" cy="635"/>
              <wp:effectExtent l="0" t="0" r="19050" b="37465"/>
              <wp:wrapNone/>
              <wp:docPr id="34" name="Łącznik prosty 34"/>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5B14787B" id="Łącznik prosty 34" o:spid="_x0000_s1026" style="position:absolute;z-index:25823334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" strokecolor="#00b0f0" strokeweight=".5pt">
              <v:stroke joinstyle="miter"/>
              <w10:wrap anchorx="margin"/>
            </v:line>
          </w:pict>
        </mc:Fallback>
      </mc:AlternateContent>
    </w:r>
  </w:p>
  <w:p w14:paraId="6D6DF13D" w14:textId="77777777" w:rsidR="006F5BCF" w:rsidRPr="003115DB" w:rsidRDefault="006F5BCF" w:rsidP="00BC161D">
    <w:pPr>
      <w:pStyle w:val="Nagwek"/>
      <w:rPr>
        <w:sz w:val="18"/>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7ED010" w14:textId="77777777" w:rsidR="006F5BCF" w:rsidRDefault="006F5BCF" w:rsidP="00BC161D">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42560" behindDoc="0" locked="0" layoutInCell="1" allowOverlap="1" wp14:anchorId="1BCADEFD" wp14:editId="50D95392">
          <wp:simplePos x="0" y="0"/>
          <wp:positionH relativeFrom="margin">
            <wp:posOffset>4858053</wp:posOffset>
          </wp:positionH>
          <wp:positionV relativeFrom="paragraph">
            <wp:posOffset>-18442</wp:posOffset>
          </wp:positionV>
          <wp:extent cx="533400" cy="360045"/>
          <wp:effectExtent l="0" t="0" r="0" b="1905"/>
          <wp:wrapSquare wrapText="bothSides"/>
          <wp:docPr id="419" name="Obraz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6000C2C3" w14:textId="77777777" w:rsidR="006F5BCF" w:rsidRPr="00CD4B6E" w:rsidRDefault="006F5BCF" w:rsidP="00BC161D">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183CA196" w14:textId="77777777" w:rsidR="006F5BCF" w:rsidRDefault="006F5BCF" w:rsidP="00BC161D">
    <w:pPr>
      <w:pStyle w:val="Nagwek"/>
    </w:pPr>
    <w:r w:rsidRPr="007B7792">
      <w:rPr>
        <w:noProof/>
        <w:color w:val="FF0000"/>
        <w:lang w:eastAsia="pl-PL"/>
      </w:rPr>
      <mc:AlternateContent>
        <mc:Choice Requires="wps">
          <w:drawing>
            <wp:anchor distT="0" distB="0" distL="114300" distR="114300" simplePos="0" relativeHeight="258241536" behindDoc="0" locked="0" layoutInCell="1" allowOverlap="1" wp14:anchorId="3C67E2B4" wp14:editId="7870E4FC">
              <wp:simplePos x="0" y="0"/>
              <wp:positionH relativeFrom="margin">
                <wp:align>center</wp:align>
              </wp:positionH>
              <wp:positionV relativeFrom="paragraph">
                <wp:posOffset>55880</wp:posOffset>
              </wp:positionV>
              <wp:extent cx="5524500" cy="635"/>
              <wp:effectExtent l="0" t="0" r="19050" b="37465"/>
              <wp:wrapNone/>
              <wp:docPr id="126" name="Łącznik prosty 126"/>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0A75F7A8" id="Łącznik prosty 126" o:spid="_x0000_s1026" style="position:absolute;z-index:258241536;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" strokecolor="#00b0f0" strokeweight=".5pt">
              <v:stroke joinstyle="miter"/>
              <w10:wrap anchorx="margin"/>
            </v:line>
          </w:pict>
        </mc:Fallback>
      </mc:AlternateContent>
    </w:r>
  </w:p>
  <w:p w14:paraId="690FBCCC" w14:textId="77777777" w:rsidR="006F5BCF" w:rsidRPr="003115DB" w:rsidRDefault="006F5BCF" w:rsidP="00BC161D">
    <w:pPr>
      <w:pStyle w:val="Nagwek"/>
      <w:rPr>
        <w:sz w:val="18"/>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2E454F" w14:textId="77777777" w:rsidR="006F5BCF" w:rsidRDefault="006F5BCF" w:rsidP="00BC161D">
    <w:pPr>
      <w:spacing w:after="0" w:line="360" w:lineRule="auto"/>
      <w:rPr>
        <w:rFonts w:ascii="Arial Narrow" w:hAnsi="Arial Narrow"/>
        <w:b/>
        <w:i/>
        <w:sz w:val="2"/>
        <w:szCs w:val="30"/>
      </w:rPr>
    </w:pPr>
  </w:p>
  <w:p w14:paraId="2225F0E5" w14:textId="77777777" w:rsidR="006F5BCF" w:rsidRDefault="006F5BCF" w:rsidP="00BC161D">
    <w:pPr>
      <w:spacing w:after="0" w:line="360" w:lineRule="auto"/>
      <w:rPr>
        <w:rFonts w:ascii="Arial Narrow" w:hAnsi="Arial Narrow"/>
        <w:b/>
        <w:i/>
        <w:sz w:val="2"/>
        <w:szCs w:val="30"/>
      </w:rPr>
    </w:pPr>
  </w:p>
  <w:p w14:paraId="24974B26" w14:textId="77777777" w:rsidR="006F5BCF" w:rsidRPr="0076443E" w:rsidRDefault="006F5BCF" w:rsidP="00BC161D">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239488" behindDoc="0" locked="0" layoutInCell="1" allowOverlap="1" wp14:anchorId="0D537E01" wp14:editId="5715B352">
          <wp:simplePos x="0" y="0"/>
          <wp:positionH relativeFrom="margin">
            <wp:posOffset>8197795</wp:posOffset>
          </wp:positionH>
          <wp:positionV relativeFrom="paragraph">
            <wp:posOffset>92820</wp:posOffset>
          </wp:positionV>
          <wp:extent cx="533400" cy="360045"/>
          <wp:effectExtent l="0" t="0" r="0" b="1905"/>
          <wp:wrapSquare wrapText="bothSides"/>
          <wp:docPr id="420" name="Obraz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5B2AAEFE" w14:textId="77777777" w:rsidR="006F5BCF" w:rsidRPr="003D3AE0" w:rsidRDefault="006F5BCF" w:rsidP="00BC161D">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238464" behindDoc="0" locked="0" layoutInCell="1" allowOverlap="1" wp14:anchorId="768D2B26" wp14:editId="20BD5342">
              <wp:simplePos x="0" y="0"/>
              <wp:positionH relativeFrom="margin">
                <wp:align>center</wp:align>
              </wp:positionH>
              <wp:positionV relativeFrom="paragraph">
                <wp:posOffset>427355</wp:posOffset>
              </wp:positionV>
              <wp:extent cx="9077325" cy="0"/>
              <wp:effectExtent l="0" t="0" r="28575" b="19050"/>
              <wp:wrapNone/>
              <wp:docPr id="116" name="Łącznik prosty 11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3832EBFC" id="Łącznik prosty 116" o:spid="_x0000_s1026" style="position:absolute;z-index:25823846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0F883D56" w14:textId="77777777" w:rsidR="006F5BCF" w:rsidRPr="00080B9A" w:rsidRDefault="006F5BCF" w:rsidP="00BC161D">
    <w:pPr>
      <w:pStyle w:val="Nagwek"/>
    </w:pPr>
  </w:p>
  <w:p w14:paraId="78A5D7C4" w14:textId="77777777" w:rsidR="006F5BCF" w:rsidRPr="00C8539E" w:rsidRDefault="006F5BCF" w:rsidP="00BC161D">
    <w:pPr>
      <w:pStyle w:val="Nagwek"/>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8B7640" w14:textId="67F5B62D" w:rsidR="006F5BCF" w:rsidRDefault="006F5BCF" w:rsidP="00560D89">
    <w:pPr>
      <w:spacing w:after="0" w:line="360" w:lineRule="auto"/>
      <w:rPr>
        <w:rFonts w:ascii="Arial Narrow" w:hAnsi="Arial Narrow"/>
        <w:b/>
        <w:i/>
        <w:sz w:val="2"/>
        <w:szCs w:val="30"/>
      </w:rPr>
    </w:pPr>
  </w:p>
  <w:p w14:paraId="2C444CD8" w14:textId="77777777" w:rsidR="006F5BCF" w:rsidRDefault="006F5BCF" w:rsidP="00560D89">
    <w:pPr>
      <w:spacing w:after="0" w:line="360" w:lineRule="auto"/>
      <w:rPr>
        <w:rFonts w:ascii="Arial Narrow" w:hAnsi="Arial Narrow"/>
        <w:b/>
        <w:i/>
        <w:sz w:val="2"/>
        <w:szCs w:val="30"/>
      </w:rPr>
    </w:pPr>
  </w:p>
  <w:p w14:paraId="5344BAE8" w14:textId="585ACC97" w:rsidR="006F5BCF" w:rsidRPr="0076443E" w:rsidRDefault="006F5BCF" w:rsidP="00560D89">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236416" behindDoc="0" locked="0" layoutInCell="1" allowOverlap="1" wp14:anchorId="279D7174" wp14:editId="52C651C7">
          <wp:simplePos x="0" y="0"/>
          <wp:positionH relativeFrom="margin">
            <wp:posOffset>8197795</wp:posOffset>
          </wp:positionH>
          <wp:positionV relativeFrom="paragraph">
            <wp:posOffset>92820</wp:posOffset>
          </wp:positionV>
          <wp:extent cx="533400" cy="360045"/>
          <wp:effectExtent l="0" t="0" r="0" b="1905"/>
          <wp:wrapSquare wrapText="bothSides"/>
          <wp:docPr id="421" name="Obraz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0EC33837" w14:textId="5BE13AD8" w:rsidR="006F5BCF" w:rsidRPr="003D3AE0" w:rsidRDefault="006F5BCF" w:rsidP="00560D89">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6269312" behindDoc="0" locked="0" layoutInCell="1" allowOverlap="1" wp14:anchorId="11B730A4" wp14:editId="083796E5">
              <wp:simplePos x="0" y="0"/>
              <wp:positionH relativeFrom="margin">
                <wp:align>center</wp:align>
              </wp:positionH>
              <wp:positionV relativeFrom="paragraph">
                <wp:posOffset>427355</wp:posOffset>
              </wp:positionV>
              <wp:extent cx="9077325" cy="0"/>
              <wp:effectExtent l="0" t="0" r="28575" b="19050"/>
              <wp:wrapNone/>
              <wp:docPr id="46" name="Łącznik prosty 4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6517D6DD" id="Łącznik prosty 46" o:spid="_x0000_s1026" style="position:absolute;z-index:25626931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725058F7" w14:textId="77777777" w:rsidR="006F5BCF" w:rsidRPr="00080B9A" w:rsidRDefault="006F5BCF" w:rsidP="00560D89">
    <w:pPr>
      <w:pStyle w:val="Nagwek"/>
    </w:pPr>
  </w:p>
  <w:p w14:paraId="0F71E469" w14:textId="77777777" w:rsidR="006F5BCF" w:rsidRPr="00C8539E" w:rsidRDefault="006F5BCF" w:rsidP="00560D89">
    <w:pPr>
      <w:pStyle w:val="Nagwek"/>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244C3B" w14:textId="77777777" w:rsidR="006F5BCF" w:rsidRPr="00B400D3" w:rsidRDefault="006F5BCF" w:rsidP="00710F97">
    <w:pPr>
      <w:spacing w:after="0" w:line="360" w:lineRule="auto"/>
      <w:jc w:val="center"/>
      <w:rPr>
        <w:rFonts w:ascii="Arial Narrow" w:hAnsi="Arial Narrow"/>
        <w:b/>
        <w:i/>
        <w:color w:val="808080" w:themeColor="background1" w:themeShade="80"/>
        <w:sz w:val="18"/>
        <w:szCs w:val="18"/>
      </w:rPr>
    </w:pPr>
    <w:r w:rsidRPr="00F132F1">
      <w:rPr>
        <w:rFonts w:ascii="Arial Narrow" w:hAnsi="Arial Narrow" w:cs="Arial Narrow"/>
        <w:b/>
        <w:bCs/>
        <w:i/>
        <w:noProof/>
        <w:color w:val="808080" w:themeColor="background1" w:themeShade="80"/>
        <w:sz w:val="32"/>
        <w:lang w:eastAsia="pl-PL"/>
      </w:rPr>
      <w:drawing>
        <wp:anchor distT="0" distB="0" distL="114300" distR="114300" simplePos="0" relativeHeight="256179200" behindDoc="0" locked="0" layoutInCell="1" allowOverlap="1" wp14:anchorId="5E702D1C" wp14:editId="107F81DD">
          <wp:simplePos x="0" y="0"/>
          <wp:positionH relativeFrom="column">
            <wp:posOffset>215900</wp:posOffset>
          </wp:positionH>
          <wp:positionV relativeFrom="paragraph">
            <wp:posOffset>-36195</wp:posOffset>
          </wp:positionV>
          <wp:extent cx="285750" cy="349250"/>
          <wp:effectExtent l="0" t="0" r="0" b="0"/>
          <wp:wrapSquare wrapText="bothSides"/>
          <wp:docPr id="422" name="Obraz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800px-POL_Zbąszyń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5750" cy="349250"/>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i/>
        <w:color w:val="808080" w:themeColor="background1" w:themeShade="80"/>
        <w:sz w:val="18"/>
        <w:szCs w:val="18"/>
      </w:rPr>
      <w:t>AKTUALIZACJA PROGRAMU</w:t>
    </w:r>
    <w:r w:rsidRPr="00B400D3">
      <w:rPr>
        <w:rFonts w:ascii="Arial Narrow" w:hAnsi="Arial Narrow"/>
        <w:b/>
        <w:i/>
        <w:color w:val="808080" w:themeColor="background1" w:themeShade="80"/>
        <w:sz w:val="18"/>
        <w:szCs w:val="18"/>
      </w:rPr>
      <w:t xml:space="preserve"> OCHRONY ŚRODOWISKA DLA GMINY </w:t>
    </w:r>
    <w:r>
      <w:rPr>
        <w:rFonts w:ascii="Arial Narrow" w:hAnsi="Arial Narrow"/>
        <w:b/>
        <w:i/>
        <w:color w:val="808080" w:themeColor="background1" w:themeShade="80"/>
        <w:sz w:val="18"/>
        <w:szCs w:val="18"/>
      </w:rPr>
      <w:t>ZBĄSZYŃ</w:t>
    </w:r>
  </w:p>
  <w:p w14:paraId="038D5BF6" w14:textId="77777777" w:rsidR="006F5BCF" w:rsidRPr="00B400D3" w:rsidRDefault="006F5BCF" w:rsidP="00710F97">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NA LATA 2022 - 2025 Z PERSPEKTYWĄ DO ROKU 2030</w:t>
    </w:r>
  </w:p>
  <w:p w14:paraId="610DAEC1" w14:textId="77777777" w:rsidR="006F5BCF" w:rsidRDefault="006F5BCF" w:rsidP="00710F97">
    <w:pPr>
      <w:pStyle w:val="Nagwek"/>
    </w:pPr>
    <w:r w:rsidRPr="007B7792">
      <w:rPr>
        <w:noProof/>
        <w:color w:val="FF0000"/>
        <w:lang w:eastAsia="pl-PL"/>
      </w:rPr>
      <mc:AlternateContent>
        <mc:Choice Requires="wps">
          <w:drawing>
            <wp:anchor distT="0" distB="0" distL="114300" distR="114300" simplePos="0" relativeHeight="256178176" behindDoc="0" locked="0" layoutInCell="1" allowOverlap="1" wp14:anchorId="06A5A3FA" wp14:editId="1B905323">
              <wp:simplePos x="0" y="0"/>
              <wp:positionH relativeFrom="column">
                <wp:posOffset>-69850</wp:posOffset>
              </wp:positionH>
              <wp:positionV relativeFrom="paragraph">
                <wp:posOffset>55880</wp:posOffset>
              </wp:positionV>
              <wp:extent cx="5524500" cy="635"/>
              <wp:effectExtent l="0" t="0" r="19050" b="37465"/>
              <wp:wrapNone/>
              <wp:docPr id="452" name="Łącznik prosty 45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59E5B31" id="Łącznik prosty 452" o:spid="_x0000_s1026" style="position:absolute;z-index:256178176;visibility:visible;mso-wrap-style:square;mso-wrap-distance-left:9pt;mso-wrap-distance-top:0;mso-wrap-distance-right:9pt;mso-wrap-distance-bottom:0;mso-position-horizontal:absolute;mso-position-horizontal-relative:text;mso-position-vertical:absolute;mso-position-vertical-relative:text"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D+1Ch+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64F5F967" w14:textId="77777777" w:rsidR="006F5BCF" w:rsidRPr="003115DB" w:rsidRDefault="006F5BCF" w:rsidP="00710F97">
    <w:pPr>
      <w:pStyle w:val="Nagwek"/>
      <w:rPr>
        <w:sz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DCBBA3" w14:textId="77777777" w:rsidR="006F5BCF" w:rsidRDefault="006F5BCF" w:rsidP="007A4F3B">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54848" behindDoc="0" locked="0" layoutInCell="1" allowOverlap="1" wp14:anchorId="38F742C7" wp14:editId="00C9A038">
          <wp:simplePos x="0" y="0"/>
          <wp:positionH relativeFrom="margin">
            <wp:posOffset>4858053</wp:posOffset>
          </wp:positionH>
          <wp:positionV relativeFrom="paragraph">
            <wp:posOffset>-18442</wp:posOffset>
          </wp:positionV>
          <wp:extent cx="533400" cy="360045"/>
          <wp:effectExtent l="0" t="0" r="0" b="1905"/>
          <wp:wrapSquare wrapText="bothSides"/>
          <wp:docPr id="1263" name="Obraz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6617336E" w14:textId="77777777" w:rsidR="006F5BCF" w:rsidRPr="00CD4B6E" w:rsidRDefault="006F5BCF" w:rsidP="007A4F3B">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231CED49" w14:textId="77777777" w:rsidR="006F5BCF" w:rsidRDefault="006F5BCF" w:rsidP="007A4F3B">
    <w:pPr>
      <w:pStyle w:val="Nagwek"/>
    </w:pPr>
    <w:r w:rsidRPr="007B7792">
      <w:rPr>
        <w:noProof/>
        <w:color w:val="FF0000"/>
        <w:lang w:eastAsia="pl-PL"/>
      </w:rPr>
      <mc:AlternateContent>
        <mc:Choice Requires="wps">
          <w:drawing>
            <wp:anchor distT="0" distB="0" distL="114300" distR="114300" simplePos="0" relativeHeight="258253824" behindDoc="0" locked="0" layoutInCell="1" allowOverlap="1" wp14:anchorId="5214223D" wp14:editId="69726A35">
              <wp:simplePos x="0" y="0"/>
              <wp:positionH relativeFrom="margin">
                <wp:align>center</wp:align>
              </wp:positionH>
              <wp:positionV relativeFrom="paragraph">
                <wp:posOffset>55880</wp:posOffset>
              </wp:positionV>
              <wp:extent cx="5524500" cy="635"/>
              <wp:effectExtent l="0" t="0" r="19050" b="37465"/>
              <wp:wrapNone/>
              <wp:docPr id="78" name="Łącznik prosty 78"/>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11A8150" id="Łącznik prosty 78" o:spid="_x0000_s1026" style="position:absolute;z-index:258253824;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" strokecolor="#00b0f0" strokeweight=".5pt">
              <v:stroke joinstyle="miter"/>
              <w10:wrap anchorx="margin"/>
            </v:line>
          </w:pict>
        </mc:Fallback>
      </mc:AlternateContent>
    </w:r>
  </w:p>
  <w:p w14:paraId="27C7D9B2" w14:textId="77777777" w:rsidR="006F5BCF" w:rsidRPr="003115DB" w:rsidRDefault="006F5BCF" w:rsidP="007A4F3B">
    <w:pPr>
      <w:pStyle w:val="Nagwek"/>
      <w:rPr>
        <w:sz w:val="18"/>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1B5A5D" w14:textId="77777777" w:rsidR="006F5BCF" w:rsidRDefault="006F5BCF" w:rsidP="00BC161D">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45632" behindDoc="0" locked="0" layoutInCell="1" allowOverlap="1" wp14:anchorId="70B682CB" wp14:editId="24C48668">
          <wp:simplePos x="0" y="0"/>
          <wp:positionH relativeFrom="margin">
            <wp:posOffset>4858053</wp:posOffset>
          </wp:positionH>
          <wp:positionV relativeFrom="paragraph">
            <wp:posOffset>-18442</wp:posOffset>
          </wp:positionV>
          <wp:extent cx="533400" cy="360045"/>
          <wp:effectExtent l="0" t="0" r="0" b="1905"/>
          <wp:wrapSquare wrapText="bothSides"/>
          <wp:docPr id="423" name="Obraz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48665CFA" w14:textId="77777777" w:rsidR="006F5BCF" w:rsidRPr="00CD4B6E" w:rsidRDefault="006F5BCF" w:rsidP="00BC161D">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1A09CFB2" w14:textId="77777777" w:rsidR="006F5BCF" w:rsidRDefault="006F5BCF" w:rsidP="00BC161D">
    <w:pPr>
      <w:pStyle w:val="Nagwek"/>
    </w:pPr>
    <w:r w:rsidRPr="007B7792">
      <w:rPr>
        <w:noProof/>
        <w:color w:val="FF0000"/>
        <w:lang w:eastAsia="pl-PL"/>
      </w:rPr>
      <mc:AlternateContent>
        <mc:Choice Requires="wps">
          <w:drawing>
            <wp:anchor distT="0" distB="0" distL="114300" distR="114300" simplePos="0" relativeHeight="258244608" behindDoc="0" locked="0" layoutInCell="1" allowOverlap="1" wp14:anchorId="2265038C" wp14:editId="1845DB71">
              <wp:simplePos x="0" y="0"/>
              <wp:positionH relativeFrom="margin">
                <wp:align>center</wp:align>
              </wp:positionH>
              <wp:positionV relativeFrom="paragraph">
                <wp:posOffset>55880</wp:posOffset>
              </wp:positionV>
              <wp:extent cx="5524500" cy="635"/>
              <wp:effectExtent l="0" t="0" r="19050" b="37465"/>
              <wp:wrapNone/>
              <wp:docPr id="157" name="Łącznik prosty 157"/>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3DAA8240" id="Łącznik prosty 157" o:spid="_x0000_s1026" style="position:absolute;z-index:258244608;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" strokecolor="#00b0f0" strokeweight=".5pt">
              <v:stroke joinstyle="miter"/>
              <w10:wrap anchorx="margin"/>
            </v:line>
          </w:pict>
        </mc:Fallback>
      </mc:AlternateContent>
    </w:r>
  </w:p>
  <w:p w14:paraId="05719039" w14:textId="77777777" w:rsidR="006F5BCF" w:rsidRPr="003115DB" w:rsidRDefault="006F5BCF" w:rsidP="00BC161D">
    <w:pPr>
      <w:pStyle w:val="Nagwek"/>
      <w:rPr>
        <w:sz w:val="18"/>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4F5266" w14:textId="77777777" w:rsidR="006F5BCF" w:rsidRDefault="006F5BCF" w:rsidP="000B6B99">
    <w:pPr>
      <w:spacing w:after="0" w:line="360" w:lineRule="auto"/>
      <w:rPr>
        <w:rFonts w:ascii="Arial Narrow" w:hAnsi="Arial Narrow"/>
        <w:b/>
        <w:i/>
        <w:sz w:val="2"/>
        <w:szCs w:val="30"/>
      </w:rPr>
    </w:pPr>
  </w:p>
  <w:p w14:paraId="5B18B8AB" w14:textId="77777777" w:rsidR="006F5BCF" w:rsidRDefault="006F5BCF" w:rsidP="000B6B99">
    <w:pPr>
      <w:spacing w:after="0" w:line="360" w:lineRule="auto"/>
      <w:rPr>
        <w:rFonts w:ascii="Arial Narrow" w:hAnsi="Arial Narrow"/>
        <w:b/>
        <w:i/>
        <w:sz w:val="2"/>
        <w:szCs w:val="30"/>
      </w:rPr>
    </w:pPr>
  </w:p>
  <w:p w14:paraId="5E715901" w14:textId="77777777" w:rsidR="006F5BCF" w:rsidRPr="0076443E" w:rsidRDefault="006F5BCF" w:rsidP="000B6B99">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264064" behindDoc="0" locked="0" layoutInCell="1" allowOverlap="1" wp14:anchorId="043D363F" wp14:editId="3B56C669">
          <wp:simplePos x="0" y="0"/>
          <wp:positionH relativeFrom="margin">
            <wp:posOffset>8197795</wp:posOffset>
          </wp:positionH>
          <wp:positionV relativeFrom="paragraph">
            <wp:posOffset>92820</wp:posOffset>
          </wp:positionV>
          <wp:extent cx="533400" cy="360045"/>
          <wp:effectExtent l="0" t="0" r="0" b="1905"/>
          <wp:wrapSquare wrapText="bothSides"/>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3D705B59" w14:textId="77777777" w:rsidR="006F5BCF" w:rsidRPr="003D3AE0" w:rsidRDefault="006F5BCF" w:rsidP="000B6B99">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263040" behindDoc="0" locked="0" layoutInCell="1" allowOverlap="1" wp14:anchorId="0B06747A" wp14:editId="11AF26FE">
              <wp:simplePos x="0" y="0"/>
              <wp:positionH relativeFrom="margin">
                <wp:align>center</wp:align>
              </wp:positionH>
              <wp:positionV relativeFrom="paragraph">
                <wp:posOffset>427355</wp:posOffset>
              </wp:positionV>
              <wp:extent cx="9077325" cy="0"/>
              <wp:effectExtent l="0" t="0" r="28575" b="19050"/>
              <wp:wrapNone/>
              <wp:docPr id="55" name="Łącznik prosty 55"/>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47B4ADD4" id="Łącznik prosty 55" o:spid="_x0000_s1026" style="position:absolute;z-index:25826304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1A6D32F6" w14:textId="77777777" w:rsidR="006F5BCF" w:rsidRPr="00080B9A" w:rsidRDefault="006F5BCF" w:rsidP="000B6B99">
    <w:pPr>
      <w:pStyle w:val="Nagwek"/>
    </w:pPr>
  </w:p>
  <w:p w14:paraId="6A48C1BC" w14:textId="77777777" w:rsidR="006F5BCF" w:rsidRPr="00C8539E" w:rsidRDefault="006F5BCF" w:rsidP="000B6B99">
    <w:pPr>
      <w:pStyle w:val="Nagwek"/>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CC269E" w14:textId="77777777" w:rsidR="006F5BCF" w:rsidRDefault="006F5BCF" w:rsidP="000B6B99">
    <w:pPr>
      <w:spacing w:after="0" w:line="360" w:lineRule="auto"/>
      <w:rPr>
        <w:rFonts w:ascii="Arial Narrow" w:hAnsi="Arial Narrow"/>
        <w:b/>
        <w:i/>
        <w:sz w:val="2"/>
        <w:szCs w:val="30"/>
      </w:rPr>
    </w:pPr>
  </w:p>
  <w:p w14:paraId="12F2571D" w14:textId="77777777" w:rsidR="006F5BCF" w:rsidRDefault="006F5BCF" w:rsidP="000B6B99">
    <w:pPr>
      <w:spacing w:after="0" w:line="360" w:lineRule="auto"/>
      <w:rPr>
        <w:rFonts w:ascii="Arial Narrow" w:hAnsi="Arial Narrow"/>
        <w:b/>
        <w:i/>
        <w:sz w:val="2"/>
        <w:szCs w:val="30"/>
      </w:rPr>
    </w:pPr>
  </w:p>
  <w:p w14:paraId="7604B399" w14:textId="77777777" w:rsidR="006F5BCF" w:rsidRPr="0076443E" w:rsidRDefault="006F5BCF" w:rsidP="000B6B99">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260992" behindDoc="0" locked="0" layoutInCell="1" allowOverlap="1" wp14:anchorId="394D0712" wp14:editId="5B150F36">
          <wp:simplePos x="0" y="0"/>
          <wp:positionH relativeFrom="margin">
            <wp:posOffset>8197795</wp:posOffset>
          </wp:positionH>
          <wp:positionV relativeFrom="paragraph">
            <wp:posOffset>92820</wp:posOffset>
          </wp:positionV>
          <wp:extent cx="533400" cy="360045"/>
          <wp:effectExtent l="0" t="0" r="0" b="1905"/>
          <wp:wrapSquare wrapText="bothSides"/>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2D6ADA09" w14:textId="77777777" w:rsidR="006F5BCF" w:rsidRPr="003D3AE0" w:rsidRDefault="006F5BCF" w:rsidP="000B6B99">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259968" behindDoc="0" locked="0" layoutInCell="1" allowOverlap="1" wp14:anchorId="51F56402" wp14:editId="4E0A6EF3">
              <wp:simplePos x="0" y="0"/>
              <wp:positionH relativeFrom="margin">
                <wp:align>center</wp:align>
              </wp:positionH>
              <wp:positionV relativeFrom="paragraph">
                <wp:posOffset>427355</wp:posOffset>
              </wp:positionV>
              <wp:extent cx="9077325" cy="0"/>
              <wp:effectExtent l="0" t="0" r="28575" b="19050"/>
              <wp:wrapNone/>
              <wp:docPr id="41" name="Łącznik prosty 4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40279009" id="Łącznik prosty 41" o:spid="_x0000_s1026" style="position:absolute;z-index:25825996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773B6302" w14:textId="77777777" w:rsidR="006F5BCF" w:rsidRPr="00080B9A" w:rsidRDefault="006F5BCF" w:rsidP="000B6B99">
    <w:pPr>
      <w:pStyle w:val="Nagwek"/>
    </w:pPr>
  </w:p>
  <w:p w14:paraId="3C523877" w14:textId="77777777" w:rsidR="006F5BCF" w:rsidRPr="00C8539E" w:rsidRDefault="006F5BCF" w:rsidP="000B6B99">
    <w:pPr>
      <w:pStyle w:val="Nagwek"/>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626282" w14:textId="77777777" w:rsidR="006F5BCF" w:rsidRDefault="006F5BCF" w:rsidP="009713EA">
    <w:pPr>
      <w:spacing w:after="0" w:line="360" w:lineRule="auto"/>
      <w:rPr>
        <w:rFonts w:ascii="Arial Narrow" w:hAnsi="Arial Narrow"/>
        <w:b/>
        <w:i/>
        <w:sz w:val="2"/>
        <w:szCs w:val="30"/>
      </w:rPr>
    </w:pPr>
  </w:p>
  <w:p w14:paraId="176A03C0" w14:textId="77777777" w:rsidR="006F5BCF" w:rsidRDefault="006F5BCF" w:rsidP="009713EA">
    <w:pPr>
      <w:spacing w:after="0" w:line="360" w:lineRule="auto"/>
      <w:rPr>
        <w:rFonts w:ascii="Arial Narrow" w:hAnsi="Arial Narrow"/>
        <w:b/>
        <w:i/>
        <w:sz w:val="2"/>
        <w:szCs w:val="30"/>
      </w:rPr>
    </w:pPr>
  </w:p>
  <w:p w14:paraId="591E8D27" w14:textId="77777777" w:rsidR="006F5BCF" w:rsidRPr="0076443E" w:rsidRDefault="006F5BCF" w:rsidP="009713EA">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272256" behindDoc="0" locked="0" layoutInCell="1" allowOverlap="1" wp14:anchorId="32CCE5FF" wp14:editId="79A03B67">
          <wp:simplePos x="0" y="0"/>
          <wp:positionH relativeFrom="margin">
            <wp:posOffset>8197795</wp:posOffset>
          </wp:positionH>
          <wp:positionV relativeFrom="paragraph">
            <wp:posOffset>92820</wp:posOffset>
          </wp:positionV>
          <wp:extent cx="533400" cy="360045"/>
          <wp:effectExtent l="0" t="0" r="0" b="1905"/>
          <wp:wrapSquare wrapText="bothSides"/>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0419F80C" w14:textId="77777777" w:rsidR="006F5BCF" w:rsidRPr="003D3AE0" w:rsidRDefault="006F5BCF" w:rsidP="009713EA">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271232" behindDoc="0" locked="0" layoutInCell="1" allowOverlap="1" wp14:anchorId="1313E178" wp14:editId="7CBD8697">
              <wp:simplePos x="0" y="0"/>
              <wp:positionH relativeFrom="margin">
                <wp:align>center</wp:align>
              </wp:positionH>
              <wp:positionV relativeFrom="paragraph">
                <wp:posOffset>427355</wp:posOffset>
              </wp:positionV>
              <wp:extent cx="9077325" cy="0"/>
              <wp:effectExtent l="0" t="0" r="28575" b="19050"/>
              <wp:wrapNone/>
              <wp:docPr id="195" name="Łącznik prosty 195"/>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2FE3AC4C" id="Łącznik prosty 195" o:spid="_x0000_s1026" style="position:absolute;z-index:25827123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734DA6E5" w14:textId="77777777" w:rsidR="006F5BCF" w:rsidRPr="00080B9A" w:rsidRDefault="006F5BCF" w:rsidP="009713EA">
    <w:pPr>
      <w:pStyle w:val="Nagwek"/>
    </w:pPr>
  </w:p>
  <w:p w14:paraId="0508846C" w14:textId="77777777" w:rsidR="006F5BCF" w:rsidRPr="00C8539E" w:rsidRDefault="006F5BCF" w:rsidP="009713EA">
    <w:pPr>
      <w:pStyle w:val="Nagwek"/>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950524" w14:textId="77777777" w:rsidR="006F5BCF" w:rsidRDefault="006F5BCF" w:rsidP="009713EA">
    <w:pPr>
      <w:spacing w:after="0" w:line="360" w:lineRule="auto"/>
      <w:rPr>
        <w:rFonts w:ascii="Arial Narrow" w:hAnsi="Arial Narrow"/>
        <w:b/>
        <w:i/>
        <w:sz w:val="2"/>
        <w:szCs w:val="30"/>
      </w:rPr>
    </w:pPr>
  </w:p>
  <w:p w14:paraId="78F3087F" w14:textId="77777777" w:rsidR="006F5BCF" w:rsidRDefault="006F5BCF" w:rsidP="009713EA">
    <w:pPr>
      <w:spacing w:after="0" w:line="360" w:lineRule="auto"/>
      <w:rPr>
        <w:rFonts w:ascii="Arial Narrow" w:hAnsi="Arial Narrow"/>
        <w:b/>
        <w:i/>
        <w:sz w:val="2"/>
        <w:szCs w:val="30"/>
      </w:rPr>
    </w:pPr>
  </w:p>
  <w:p w14:paraId="1E99E8D9" w14:textId="77777777" w:rsidR="006F5BCF" w:rsidRPr="0076443E" w:rsidRDefault="006F5BCF" w:rsidP="009713EA">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267136" behindDoc="0" locked="0" layoutInCell="1" allowOverlap="1" wp14:anchorId="568CB61A" wp14:editId="6F32EE25">
          <wp:simplePos x="0" y="0"/>
          <wp:positionH relativeFrom="margin">
            <wp:posOffset>8197795</wp:posOffset>
          </wp:positionH>
          <wp:positionV relativeFrom="paragraph">
            <wp:posOffset>92820</wp:posOffset>
          </wp:positionV>
          <wp:extent cx="533400" cy="360045"/>
          <wp:effectExtent l="0" t="0" r="0" b="1905"/>
          <wp:wrapSquare wrapText="bothSides"/>
          <wp:docPr id="427" name="Obraz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1186984A" w14:textId="77777777" w:rsidR="006F5BCF" w:rsidRPr="003D3AE0" w:rsidRDefault="006F5BCF" w:rsidP="009713EA">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266112" behindDoc="0" locked="0" layoutInCell="1" allowOverlap="1" wp14:anchorId="0FE6E519" wp14:editId="27EFBA0A">
              <wp:simplePos x="0" y="0"/>
              <wp:positionH relativeFrom="margin">
                <wp:align>center</wp:align>
              </wp:positionH>
              <wp:positionV relativeFrom="paragraph">
                <wp:posOffset>427355</wp:posOffset>
              </wp:positionV>
              <wp:extent cx="9077325" cy="0"/>
              <wp:effectExtent l="0" t="0" r="28575" b="19050"/>
              <wp:wrapNone/>
              <wp:docPr id="165" name="Łącznik prosty 165"/>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5EE3B54A" id="Łącznik prosty 165" o:spid="_x0000_s1026" style="position:absolute;z-index:25826611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738CFEFC" w14:textId="77777777" w:rsidR="006F5BCF" w:rsidRPr="00080B9A" w:rsidRDefault="006F5BCF" w:rsidP="009713EA">
    <w:pPr>
      <w:pStyle w:val="Nagwek"/>
    </w:pPr>
  </w:p>
  <w:p w14:paraId="031EFAEB" w14:textId="77777777" w:rsidR="006F5BCF" w:rsidRPr="00C8539E" w:rsidRDefault="006F5BCF" w:rsidP="009713EA">
    <w:pPr>
      <w:pStyle w:val="Nagwek"/>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5AAF11" w14:textId="77777777" w:rsidR="006F5BCF" w:rsidRDefault="006F5BCF" w:rsidP="00BC161D">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51776" behindDoc="0" locked="0" layoutInCell="1" allowOverlap="1" wp14:anchorId="6E7A8251" wp14:editId="6CE649EB">
          <wp:simplePos x="0" y="0"/>
          <wp:positionH relativeFrom="margin">
            <wp:posOffset>4858053</wp:posOffset>
          </wp:positionH>
          <wp:positionV relativeFrom="paragraph">
            <wp:posOffset>-18442</wp:posOffset>
          </wp:positionV>
          <wp:extent cx="533400" cy="360045"/>
          <wp:effectExtent l="0" t="0" r="0" b="1905"/>
          <wp:wrapSquare wrapText="bothSides"/>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4FFADF04" w14:textId="77777777" w:rsidR="006F5BCF" w:rsidRPr="00CD4B6E" w:rsidRDefault="006F5BCF" w:rsidP="00BC161D">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664A6D00" w14:textId="77777777" w:rsidR="006F5BCF" w:rsidRDefault="006F5BCF" w:rsidP="00BC161D">
    <w:pPr>
      <w:pStyle w:val="Nagwek"/>
    </w:pPr>
    <w:r w:rsidRPr="007B7792">
      <w:rPr>
        <w:noProof/>
        <w:color w:val="FF0000"/>
        <w:lang w:eastAsia="pl-PL"/>
      </w:rPr>
      <mc:AlternateContent>
        <mc:Choice Requires="wps">
          <w:drawing>
            <wp:anchor distT="0" distB="0" distL="114300" distR="114300" simplePos="0" relativeHeight="258250752" behindDoc="0" locked="0" layoutInCell="1" allowOverlap="1" wp14:anchorId="59AEBD2C" wp14:editId="1F9C241E">
              <wp:simplePos x="0" y="0"/>
              <wp:positionH relativeFrom="margin">
                <wp:align>center</wp:align>
              </wp:positionH>
              <wp:positionV relativeFrom="paragraph">
                <wp:posOffset>55880</wp:posOffset>
              </wp:positionV>
              <wp:extent cx="5524500" cy="635"/>
              <wp:effectExtent l="0" t="0" r="19050" b="37465"/>
              <wp:wrapNone/>
              <wp:docPr id="163" name="Łącznik prosty 16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7E0DC51A" id="Łącznik prosty 163" o:spid="_x0000_s1026" style="position:absolute;z-index:258250752;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" strokecolor="#00b0f0" strokeweight=".5pt">
              <v:stroke joinstyle="miter"/>
              <w10:wrap anchorx="margin"/>
            </v:line>
          </w:pict>
        </mc:Fallback>
      </mc:AlternateContent>
    </w:r>
  </w:p>
  <w:p w14:paraId="50447CF4" w14:textId="77777777" w:rsidR="006F5BCF" w:rsidRPr="003115DB" w:rsidRDefault="006F5BCF" w:rsidP="00BC161D">
    <w:pPr>
      <w:pStyle w:val="Nagwek"/>
      <w:rPr>
        <w:sz w:val="18"/>
      </w:rPr>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CD6DEC" w14:textId="77777777" w:rsidR="006F5BCF" w:rsidRDefault="006F5BCF" w:rsidP="00BC161D">
    <w:pPr>
      <w:spacing w:after="0" w:line="360" w:lineRule="auto"/>
      <w:jc w:val="center"/>
      <w:rPr>
        <w:rFonts w:ascii="Cambria" w:hAnsi="Cambria"/>
        <w:b/>
        <w:i/>
        <w:color w:val="808080" w:themeColor="background1" w:themeShade="80"/>
        <w:sz w:val="18"/>
        <w:szCs w:val="18"/>
      </w:rPr>
    </w:pPr>
    <w:r>
      <w:rPr>
        <w:rFonts w:ascii="Cambria" w:hAnsi="Cambria"/>
        <w:b/>
        <w:noProof/>
        <w:lang w:eastAsia="pl-PL"/>
      </w:rPr>
      <w:drawing>
        <wp:anchor distT="0" distB="0" distL="114300" distR="114300" simplePos="0" relativeHeight="258248704" behindDoc="0" locked="0" layoutInCell="1" allowOverlap="1" wp14:anchorId="117E234E" wp14:editId="2F1D25AD">
          <wp:simplePos x="0" y="0"/>
          <wp:positionH relativeFrom="margin">
            <wp:posOffset>4858053</wp:posOffset>
          </wp:positionH>
          <wp:positionV relativeFrom="paragraph">
            <wp:posOffset>-18442</wp:posOffset>
          </wp:positionV>
          <wp:extent cx="533400" cy="360045"/>
          <wp:effectExtent l="0" t="0" r="0" b="1905"/>
          <wp:wrapSquare wrapText="bothSides"/>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w:t>
    </w:r>
  </w:p>
  <w:p w14:paraId="4FFECF60" w14:textId="77777777" w:rsidR="006F5BCF" w:rsidRPr="00CD4B6E" w:rsidRDefault="006F5BCF" w:rsidP="00BC161D">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2024 - 2027</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2031 ROKU</w:t>
    </w:r>
  </w:p>
  <w:p w14:paraId="7D666B24" w14:textId="77777777" w:rsidR="006F5BCF" w:rsidRDefault="006F5BCF" w:rsidP="00BC161D">
    <w:pPr>
      <w:pStyle w:val="Nagwek"/>
    </w:pPr>
    <w:r w:rsidRPr="007B7792">
      <w:rPr>
        <w:noProof/>
        <w:color w:val="FF0000"/>
        <w:lang w:eastAsia="pl-PL"/>
      </w:rPr>
      <mc:AlternateContent>
        <mc:Choice Requires="wps">
          <w:drawing>
            <wp:anchor distT="0" distB="0" distL="114300" distR="114300" simplePos="0" relativeHeight="258247680" behindDoc="0" locked="0" layoutInCell="1" allowOverlap="1" wp14:anchorId="0C3B3C7C" wp14:editId="578C2455">
              <wp:simplePos x="0" y="0"/>
              <wp:positionH relativeFrom="margin">
                <wp:align>center</wp:align>
              </wp:positionH>
              <wp:positionV relativeFrom="paragraph">
                <wp:posOffset>55880</wp:posOffset>
              </wp:positionV>
              <wp:extent cx="5524500" cy="635"/>
              <wp:effectExtent l="0" t="0" r="19050" b="37465"/>
              <wp:wrapNone/>
              <wp:docPr id="161" name="Łącznik prosty 16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403D3769" id="Łącznik prosty 161" o:spid="_x0000_s1026" style="position:absolute;z-index:258247680;visibility:visible;mso-wrap-style:square;mso-wrap-distance-left:9pt;mso-wrap-distance-top:0;mso-wrap-distance-right:9pt;mso-wrap-distance-bottom:0;mso-position-horizontal:center;mso-position-horizontal-relative:margin;mso-position-vertical:absolute;mso-position-vertical-relative:text" from="0,4.4pt" to="43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" strokecolor="#00b0f0" strokeweight=".5pt">
              <v:stroke joinstyle="miter"/>
              <w10:wrap anchorx="margin"/>
            </v:line>
          </w:pict>
        </mc:Fallback>
      </mc:AlternateContent>
    </w:r>
  </w:p>
  <w:p w14:paraId="5D29390A" w14:textId="77777777" w:rsidR="006F5BCF" w:rsidRPr="003115DB" w:rsidRDefault="006F5BCF" w:rsidP="00BC161D">
    <w:pPr>
      <w:pStyle w:val="Nagwek"/>
      <w:rPr>
        <w:sz w:val="1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F7CD96" w14:textId="77777777" w:rsidR="006F5BCF" w:rsidRDefault="006F5BCF" w:rsidP="00047117">
    <w:pPr>
      <w:spacing w:after="0" w:line="360" w:lineRule="auto"/>
      <w:rPr>
        <w:rFonts w:ascii="Arial Narrow" w:hAnsi="Arial Narrow"/>
        <w:b/>
        <w:i/>
        <w:sz w:val="2"/>
        <w:szCs w:val="30"/>
      </w:rPr>
    </w:pPr>
  </w:p>
  <w:p w14:paraId="6B96B128" w14:textId="77777777" w:rsidR="006F5BCF" w:rsidRDefault="006F5BCF" w:rsidP="00047117">
    <w:pPr>
      <w:spacing w:after="0" w:line="360" w:lineRule="auto"/>
      <w:rPr>
        <w:rFonts w:ascii="Arial Narrow" w:hAnsi="Arial Narrow"/>
        <w:b/>
        <w:i/>
        <w:sz w:val="2"/>
        <w:szCs w:val="30"/>
      </w:rPr>
    </w:pPr>
  </w:p>
  <w:p w14:paraId="0F17382E" w14:textId="77777777" w:rsidR="006F5BCF" w:rsidRPr="0076443E" w:rsidRDefault="006F5BCF" w:rsidP="00047117">
    <w:pPr>
      <w:spacing w:after="0" w:line="360" w:lineRule="auto"/>
      <w:jc w:val="center"/>
      <w:rPr>
        <w:rFonts w:ascii="Arial Narrow" w:hAnsi="Arial Narrow"/>
        <w:b/>
        <w:i/>
        <w:sz w:val="18"/>
        <w:szCs w:val="18"/>
      </w:rPr>
    </w:pPr>
    <w:r w:rsidRPr="00C71CAE">
      <w:rPr>
        <w:rFonts w:ascii="Cambria" w:hAnsi="Cambria"/>
        <w:noProof/>
        <w:sz w:val="20"/>
        <w:szCs w:val="20"/>
        <w:lang w:eastAsia="pl-PL"/>
      </w:rPr>
      <w:drawing>
        <wp:anchor distT="0" distB="0" distL="114300" distR="114300" simplePos="0" relativeHeight="257729536" behindDoc="0" locked="0" layoutInCell="1" allowOverlap="1" wp14:anchorId="0BEED449" wp14:editId="64529A35">
          <wp:simplePos x="0" y="0"/>
          <wp:positionH relativeFrom="margin">
            <wp:posOffset>342900</wp:posOffset>
          </wp:positionH>
          <wp:positionV relativeFrom="paragraph">
            <wp:posOffset>91440</wp:posOffset>
          </wp:positionV>
          <wp:extent cx="333375" cy="351790"/>
          <wp:effectExtent l="0" t="0" r="9525" b="0"/>
          <wp:wrapSquare wrapText="bothSides"/>
          <wp:docPr id="1264" name="Obraz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OL_Mikołaj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3375" cy="351790"/>
                  </a:xfrm>
                  <a:prstGeom prst="rect">
                    <a:avLst/>
                  </a:prstGeom>
                </pic:spPr>
              </pic:pic>
            </a:graphicData>
          </a:graphic>
          <wp14:sizeRelH relativeFrom="page">
            <wp14:pctWidth>0</wp14:pctWidth>
          </wp14:sizeRelH>
          <wp14:sizeRelV relativeFrom="page">
            <wp14:pctHeight>0</wp14:pctHeight>
          </wp14:sizeRelV>
        </wp:anchor>
      </w:drawing>
    </w:r>
  </w:p>
  <w:p w14:paraId="08D2FEE0" w14:textId="77777777" w:rsidR="006F5BCF" w:rsidRPr="003D3AE0" w:rsidRDefault="006F5BCF" w:rsidP="00047117">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7728512" behindDoc="0" locked="0" layoutInCell="1" allowOverlap="1" wp14:anchorId="4FF2CB1B" wp14:editId="30669B35">
              <wp:simplePos x="0" y="0"/>
              <wp:positionH relativeFrom="margin">
                <wp:align>center</wp:align>
              </wp:positionH>
              <wp:positionV relativeFrom="paragraph">
                <wp:posOffset>427355</wp:posOffset>
              </wp:positionV>
              <wp:extent cx="9077325" cy="0"/>
              <wp:effectExtent l="0" t="0" r="28575" b="19050"/>
              <wp:wrapNone/>
              <wp:docPr id="49" name="Łącznik prosty 49"/>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11095D2E" id="Łącznik prosty 49" o:spid="_x0000_s1026" style="position:absolute;z-index:25772851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GMINY MIKOŁAJKI DO 2030 ROKU</w:t>
    </w:r>
  </w:p>
  <w:p w14:paraId="218899C3" w14:textId="77777777" w:rsidR="006F5BCF" w:rsidRPr="00080B9A" w:rsidRDefault="006F5BCF" w:rsidP="00047117">
    <w:pPr>
      <w:pStyle w:val="Nagwek"/>
    </w:pPr>
  </w:p>
  <w:p w14:paraId="107FA522" w14:textId="77777777" w:rsidR="006F5BCF" w:rsidRPr="00C8539E" w:rsidRDefault="006F5BCF" w:rsidP="00047117">
    <w:pPr>
      <w:pStyle w:val="Nagwek"/>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AF247F" w14:textId="77777777" w:rsidR="006F5BCF" w:rsidRDefault="006F5BCF" w:rsidP="00014534">
    <w:pPr>
      <w:spacing w:after="0" w:line="360" w:lineRule="auto"/>
      <w:rPr>
        <w:rFonts w:ascii="Arial Narrow" w:hAnsi="Arial Narrow"/>
        <w:b/>
        <w:i/>
        <w:sz w:val="2"/>
        <w:szCs w:val="30"/>
      </w:rPr>
    </w:pPr>
  </w:p>
  <w:p w14:paraId="3B17F97F" w14:textId="77777777" w:rsidR="006F5BCF" w:rsidRDefault="006F5BCF" w:rsidP="00014534">
    <w:pPr>
      <w:spacing w:after="0" w:line="360" w:lineRule="auto"/>
      <w:rPr>
        <w:rFonts w:ascii="Arial Narrow" w:hAnsi="Arial Narrow"/>
        <w:b/>
        <w:i/>
        <w:sz w:val="2"/>
        <w:szCs w:val="30"/>
      </w:rPr>
    </w:pPr>
  </w:p>
  <w:p w14:paraId="21CB636A" w14:textId="77777777" w:rsidR="006F5BCF" w:rsidRPr="0076443E" w:rsidRDefault="006F5BCF" w:rsidP="00014534">
    <w:pPr>
      <w:spacing w:after="0" w:line="360" w:lineRule="auto"/>
      <w:jc w:val="center"/>
      <w:rPr>
        <w:rFonts w:ascii="Arial Narrow" w:hAnsi="Arial Narrow"/>
        <w:b/>
        <w:i/>
        <w:sz w:val="18"/>
        <w:szCs w:val="18"/>
      </w:rPr>
    </w:pPr>
    <w:r>
      <w:rPr>
        <w:rFonts w:ascii="Cambria" w:hAnsi="Cambria"/>
        <w:b/>
        <w:noProof/>
        <w:lang w:eastAsia="pl-PL"/>
      </w:rPr>
      <w:drawing>
        <wp:anchor distT="0" distB="0" distL="114300" distR="114300" simplePos="0" relativeHeight="258347008" behindDoc="0" locked="0" layoutInCell="1" allowOverlap="1" wp14:anchorId="1FE08E0E" wp14:editId="04B674EC">
          <wp:simplePos x="0" y="0"/>
          <wp:positionH relativeFrom="margin">
            <wp:posOffset>8197795</wp:posOffset>
          </wp:positionH>
          <wp:positionV relativeFrom="paragraph">
            <wp:posOffset>92820</wp:posOffset>
          </wp:positionV>
          <wp:extent cx="533400" cy="360045"/>
          <wp:effectExtent l="0" t="0" r="0" b="1905"/>
          <wp:wrapSquare wrapText="bothSides"/>
          <wp:docPr id="1265" name="Obraz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33400" cy="360045"/>
                  </a:xfrm>
                  <a:prstGeom prst="rect">
                    <a:avLst/>
                  </a:prstGeom>
                </pic:spPr>
              </pic:pic>
            </a:graphicData>
          </a:graphic>
          <wp14:sizeRelH relativeFrom="page">
            <wp14:pctWidth>0</wp14:pctWidth>
          </wp14:sizeRelH>
          <wp14:sizeRelV relativeFrom="page">
            <wp14:pctHeight>0</wp14:pctHeight>
          </wp14:sizeRelV>
        </wp:anchor>
      </w:drawing>
    </w:r>
  </w:p>
  <w:p w14:paraId="12B1B107" w14:textId="77777777" w:rsidR="006F5BCF" w:rsidRPr="003D3AE0" w:rsidRDefault="006F5BCF" w:rsidP="00014534">
    <w:pPr>
      <w:spacing w:after="0" w:line="360" w:lineRule="auto"/>
      <w:jc w:val="center"/>
      <w:rPr>
        <w:rFonts w:ascii="Cambria" w:hAnsi="Cambria"/>
        <w:b/>
        <w:i/>
        <w:color w:val="808080" w:themeColor="background1" w:themeShade="80"/>
        <w:sz w:val="18"/>
        <w:szCs w:val="18"/>
      </w:rPr>
    </w:pPr>
    <w:r w:rsidRPr="003D3AE0">
      <w:rPr>
        <w:rFonts w:ascii="Cambria" w:hAnsi="Cambria"/>
        <w:noProof/>
        <w:sz w:val="18"/>
        <w:szCs w:val="18"/>
        <w:lang w:eastAsia="pl-PL"/>
      </w:rPr>
      <mc:AlternateContent>
        <mc:Choice Requires="wps">
          <w:drawing>
            <wp:anchor distT="0" distB="0" distL="114300" distR="114300" simplePos="0" relativeHeight="258345984" behindDoc="0" locked="0" layoutInCell="1" allowOverlap="1" wp14:anchorId="66B0404C" wp14:editId="129F9727">
              <wp:simplePos x="0" y="0"/>
              <wp:positionH relativeFrom="margin">
                <wp:align>center</wp:align>
              </wp:positionH>
              <wp:positionV relativeFrom="paragraph">
                <wp:posOffset>427355</wp:posOffset>
              </wp:positionV>
              <wp:extent cx="9077325" cy="0"/>
              <wp:effectExtent l="0" t="0" r="28575" b="19050"/>
              <wp:wrapNone/>
              <wp:docPr id="473" name="Łącznik prosty 473"/>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00B0F0"/>
                        </a:solidFill>
                        <a:prstDash val="solid"/>
                        <a:miter lim="800000"/>
                      </a:ln>
                      <a:effectLst/>
                    </wps:spPr>
                    <wps:bodyPr/>
                  </wps:wsp>
                </a:graphicData>
              </a:graphic>
            </wp:anchor>
          </w:drawing>
        </mc:Choice>
        <mc:Fallback>
          <w:pict>
            <v:line w14:anchorId="53A329E5" id="Łącznik prosty 473" o:spid="_x0000_s1026" style="position:absolute;z-index:25834598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" strokecolor="#00b0f0" strokeweight=".5pt">
              <v:stroke joinstyle="miter"/>
              <w10:wrap anchorx="margin"/>
            </v:line>
          </w:pict>
        </mc:Fallback>
      </mc:AlternateContent>
    </w:r>
    <w:r>
      <w:rPr>
        <w:rFonts w:ascii="Cambria" w:hAnsi="Cambria"/>
        <w:b/>
        <w:i/>
        <w:color w:val="808080" w:themeColor="background1" w:themeShade="80"/>
        <w:sz w:val="18"/>
        <w:szCs w:val="18"/>
      </w:rPr>
      <w:t>PROGRAM</w:t>
    </w:r>
    <w:r w:rsidRPr="003D3AE0">
      <w:rPr>
        <w:rFonts w:ascii="Cambria" w:hAnsi="Cambria"/>
        <w:b/>
        <w:i/>
        <w:color w:val="808080" w:themeColor="background1" w:themeShade="80"/>
        <w:sz w:val="18"/>
        <w:szCs w:val="18"/>
      </w:rPr>
      <w:t xml:space="preserve"> OCHRONY ŚRODOWISKA DLA </w:t>
    </w:r>
    <w:r>
      <w:rPr>
        <w:rFonts w:ascii="Cambria" w:hAnsi="Cambria"/>
        <w:b/>
        <w:i/>
        <w:color w:val="808080" w:themeColor="background1" w:themeShade="80"/>
        <w:sz w:val="18"/>
        <w:szCs w:val="18"/>
      </w:rPr>
      <w:t>MIASTA GIŻYCKA NA LATA 2024 - 2027</w:t>
    </w:r>
    <w:r w:rsidRPr="009A5E08">
      <w:rPr>
        <w:rFonts w:ascii="Cambria" w:hAnsi="Cambria"/>
        <w:b/>
        <w:i/>
        <w:color w:val="808080" w:themeColor="background1" w:themeShade="80"/>
        <w:sz w:val="18"/>
        <w:szCs w:val="18"/>
      </w:rPr>
      <w:t xml:space="preserve"> Z PERSPEKTYWĄ DO </w:t>
    </w:r>
    <w:r>
      <w:rPr>
        <w:rFonts w:ascii="Cambria" w:hAnsi="Cambria"/>
        <w:b/>
        <w:i/>
        <w:color w:val="808080" w:themeColor="background1" w:themeShade="80"/>
        <w:sz w:val="18"/>
        <w:szCs w:val="18"/>
      </w:rPr>
      <w:t>2031 ROKU</w:t>
    </w:r>
  </w:p>
  <w:p w14:paraId="45E11303" w14:textId="77777777" w:rsidR="006F5BCF" w:rsidRPr="00080B9A" w:rsidRDefault="006F5BCF" w:rsidP="00014534">
    <w:pPr>
      <w:pStyle w:val="Nagwek"/>
    </w:pPr>
  </w:p>
  <w:p w14:paraId="66A34024" w14:textId="77777777" w:rsidR="006F5BCF" w:rsidRPr="00C8539E" w:rsidRDefault="006F5BCF" w:rsidP="00014534">
    <w:pPr>
      <w:pStyle w:val="Nagwek"/>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9DF9A4" w14:textId="77777777" w:rsidR="006F5BCF" w:rsidRDefault="006F5BCF" w:rsidP="0002397B">
    <w:pPr>
      <w:spacing w:after="0" w:line="360" w:lineRule="auto"/>
      <w:jc w:val="center"/>
      <w:rPr>
        <w:rFonts w:ascii="Cambria" w:hAnsi="Cambria"/>
        <w:b/>
        <w:i/>
        <w:color w:val="808080" w:themeColor="background1" w:themeShade="80"/>
        <w:sz w:val="18"/>
        <w:szCs w:val="18"/>
      </w:rPr>
    </w:pPr>
    <w:r w:rsidRPr="002865F8">
      <w:rPr>
        <w:rFonts w:ascii="Cambria" w:hAnsi="Cambria"/>
        <w:noProof/>
        <w:sz w:val="20"/>
        <w:szCs w:val="20"/>
        <w:lang w:eastAsia="pl-PL"/>
      </w:rPr>
      <w:drawing>
        <wp:anchor distT="0" distB="0" distL="114300" distR="114300" simplePos="0" relativeHeight="257861632" behindDoc="0" locked="0" layoutInCell="1" allowOverlap="1" wp14:anchorId="5A6D9F71" wp14:editId="3A8A9CC0">
          <wp:simplePos x="0" y="0"/>
          <wp:positionH relativeFrom="column">
            <wp:posOffset>158750</wp:posOffset>
          </wp:positionH>
          <wp:positionV relativeFrom="paragraph">
            <wp:posOffset>-8255</wp:posOffset>
          </wp:positionV>
          <wp:extent cx="318135" cy="371475"/>
          <wp:effectExtent l="0" t="0" r="5715" b="9525"/>
          <wp:wrapSquare wrapText="bothSides"/>
          <wp:docPr id="1266" name="Obraz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00px-POL_Miastko_COA_1.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8135" cy="371475"/>
                  </a:xfrm>
                  <a:prstGeom prst="rect">
                    <a:avLst/>
                  </a:prstGeom>
                </pic:spPr>
              </pic:pic>
            </a:graphicData>
          </a:graphic>
          <wp14:sizeRelH relativeFrom="page">
            <wp14:pctWidth>0</wp14:pctWidth>
          </wp14:sizeRelH>
          <wp14:sizeRelV relativeFrom="page">
            <wp14:pctHeight>0</wp14:pctHeight>
          </wp14:sizeRelV>
        </wp:anchor>
      </w:drawing>
    </w:r>
    <w:r>
      <w:rPr>
        <w:rFonts w:ascii="Cambria" w:hAnsi="Cambria"/>
        <w:b/>
        <w:i/>
        <w:color w:val="808080" w:themeColor="background1" w:themeShade="80"/>
        <w:sz w:val="18"/>
        <w:szCs w:val="18"/>
      </w:rPr>
      <w:t xml:space="preserve"> PROGRAM</w:t>
    </w:r>
    <w:r w:rsidRPr="00CD4B6E">
      <w:rPr>
        <w:rFonts w:ascii="Cambria" w:hAnsi="Cambria"/>
        <w:b/>
        <w:i/>
        <w:color w:val="808080" w:themeColor="background1" w:themeShade="80"/>
        <w:sz w:val="18"/>
        <w:szCs w:val="18"/>
      </w:rPr>
      <w:t xml:space="preserve"> OCHRONY ŚRODOWISKA DLA GMINY </w:t>
    </w:r>
    <w:r>
      <w:rPr>
        <w:rFonts w:ascii="Cambria" w:hAnsi="Cambria"/>
        <w:b/>
        <w:i/>
        <w:color w:val="808080" w:themeColor="background1" w:themeShade="80"/>
        <w:sz w:val="18"/>
        <w:szCs w:val="18"/>
      </w:rPr>
      <w:t>MIASTKO</w:t>
    </w:r>
  </w:p>
  <w:p w14:paraId="6C7EFCDD" w14:textId="77777777" w:rsidR="006F5BCF" w:rsidRPr="00CD4B6E" w:rsidRDefault="006F5BCF" w:rsidP="0002397B">
    <w:pPr>
      <w:spacing w:after="0" w:line="360" w:lineRule="auto"/>
      <w:jc w:val="center"/>
      <w:rPr>
        <w:rFonts w:ascii="Cambria" w:hAnsi="Cambria"/>
        <w:b/>
        <w:i/>
        <w:color w:val="808080" w:themeColor="background1" w:themeShade="80"/>
        <w:sz w:val="18"/>
        <w:szCs w:val="18"/>
      </w:rPr>
    </w:pPr>
    <w:r>
      <w:rPr>
        <w:rFonts w:ascii="Cambria" w:hAnsi="Cambria"/>
        <w:b/>
        <w:i/>
        <w:color w:val="808080" w:themeColor="background1" w:themeShade="80"/>
        <w:sz w:val="18"/>
        <w:szCs w:val="18"/>
      </w:rPr>
      <w:t>NA LATA 2023 - 2026</w:t>
    </w:r>
    <w:r w:rsidRPr="00CD4B6E">
      <w:rPr>
        <w:rFonts w:ascii="Cambria" w:hAnsi="Cambria"/>
        <w:b/>
        <w:i/>
        <w:color w:val="808080" w:themeColor="background1" w:themeShade="80"/>
        <w:sz w:val="18"/>
        <w:szCs w:val="18"/>
      </w:rPr>
      <w:t xml:space="preserve"> Z PERSPEKTYWĄ </w:t>
    </w:r>
    <w:r>
      <w:rPr>
        <w:rFonts w:ascii="Cambria" w:hAnsi="Cambria"/>
        <w:b/>
        <w:i/>
        <w:color w:val="808080" w:themeColor="background1" w:themeShade="80"/>
        <w:sz w:val="18"/>
        <w:szCs w:val="18"/>
      </w:rPr>
      <w:t>DO 2030 ROKU</w:t>
    </w:r>
  </w:p>
  <w:p w14:paraId="5EB7A6E4" w14:textId="77777777" w:rsidR="006F5BCF" w:rsidRDefault="006F5BCF" w:rsidP="0002397B">
    <w:pPr>
      <w:pStyle w:val="Nagwek"/>
    </w:pPr>
    <w:r w:rsidRPr="007B7792">
      <w:rPr>
        <w:noProof/>
        <w:color w:val="FF0000"/>
        <w:lang w:eastAsia="pl-PL"/>
      </w:rPr>
      <mc:AlternateContent>
        <mc:Choice Requires="wps">
          <w:drawing>
            <wp:anchor distT="0" distB="0" distL="114300" distR="114300" simplePos="0" relativeHeight="257860608" behindDoc="0" locked="0" layoutInCell="1" allowOverlap="1" wp14:anchorId="72AC3E66" wp14:editId="54E2C84A">
              <wp:simplePos x="0" y="0"/>
              <wp:positionH relativeFrom="column">
                <wp:posOffset>-69850</wp:posOffset>
              </wp:positionH>
              <wp:positionV relativeFrom="paragraph">
                <wp:posOffset>55880</wp:posOffset>
              </wp:positionV>
              <wp:extent cx="5524500" cy="635"/>
              <wp:effectExtent l="0" t="0" r="19050" b="37465"/>
              <wp:wrapNone/>
              <wp:docPr id="492" name="Łącznik prosty 49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0070C0"/>
                        </a:solidFill>
                        <a:prstDash val="solid"/>
                        <a:miter lim="800000"/>
                      </a:ln>
                      <a:effectLst/>
                    </wps:spPr>
                    <wps:bodyPr/>
                  </wps:wsp>
                </a:graphicData>
              </a:graphic>
            </wp:anchor>
          </w:drawing>
        </mc:Choice>
        <mc:Fallback>
          <w:pict>
            <v:line w14:anchorId="154CA46B" id="Łącznik prosty 492" o:spid="_x0000_s1026" style="position:absolute;z-index:257860608;visibility:visible;mso-wrap-style:square;mso-wrap-distance-left:9pt;mso-wrap-distance-top:0;mso-wrap-distance-right:9pt;mso-wrap-distance-bottom:0;mso-position-horizontal:absolute;mso-position-horizontal-relative:text;mso-position-vertical:absolute;mso-position-vertical-relative:text"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" strokecolor="#0070c0" strokeweight=".5pt">
              <v:stroke joinstyle="miter"/>
            </v:line>
          </w:pict>
        </mc:Fallback>
      </mc:AlternateContent>
    </w:r>
  </w:p>
  <w:p w14:paraId="468A555D" w14:textId="77777777" w:rsidR="006F5BCF" w:rsidRPr="003115DB" w:rsidRDefault="006F5BCF" w:rsidP="0002397B">
    <w:pPr>
      <w:pStyle w:val="Nagwek"/>
      <w:rPr>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0FCE98A2"/>
    <w:lvl w:ilvl="0">
      <w:start w:val="1"/>
      <w:numFmt w:val="bullet"/>
      <w:pStyle w:val="Listapunktowana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0ABC10A4"/>
    <w:lvl w:ilvl="0">
      <w:start w:val="1"/>
      <w:numFmt w:val="bullet"/>
      <w:pStyle w:val="Listapunktowana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679648A0"/>
    <w:lvl w:ilvl="0">
      <w:start w:val="1"/>
      <w:numFmt w:val="bullet"/>
      <w:pStyle w:val="Listapunktowana"/>
      <w:lvlText w:val=""/>
      <w:lvlJc w:val="left"/>
      <w:pPr>
        <w:tabs>
          <w:tab w:val="num" w:pos="360"/>
        </w:tabs>
        <w:ind w:left="360" w:hanging="360"/>
      </w:pPr>
      <w:rPr>
        <w:rFonts w:ascii="Symbol" w:hAnsi="Symbol" w:hint="default"/>
      </w:rPr>
    </w:lvl>
  </w:abstractNum>
  <w:abstractNum w:abstractNumId="3" w15:restartNumberingAfterBreak="0">
    <w:nsid w:val="00000001"/>
    <w:multiLevelType w:val="singleLevel"/>
    <w:tmpl w:val="00000001"/>
    <w:name w:val="WW8Num1"/>
    <w:lvl w:ilvl="0">
      <w:start w:val="1"/>
      <w:numFmt w:val="bullet"/>
      <w:lvlText w:val=""/>
      <w:lvlJc w:val="left"/>
      <w:pPr>
        <w:tabs>
          <w:tab w:val="num" w:pos="1080"/>
        </w:tabs>
        <w:ind w:left="1080" w:hanging="360"/>
      </w:pPr>
      <w:rPr>
        <w:rFonts w:ascii="Wingdings" w:hAnsi="Wingdings"/>
      </w:rPr>
    </w:lvl>
  </w:abstractNum>
  <w:abstractNum w:abstractNumId="4" w15:restartNumberingAfterBreak="0">
    <w:nsid w:val="00000002"/>
    <w:multiLevelType w:val="multilevel"/>
    <w:tmpl w:val="58A89142"/>
    <w:name w:val="WW8Num2"/>
    <w:lvl w:ilvl="0">
      <w:start w:val="1"/>
      <w:numFmt w:val="decimal"/>
      <w:lvlText w:val="%1."/>
      <w:lvlJc w:val="left"/>
      <w:pPr>
        <w:tabs>
          <w:tab w:val="num" w:pos="720"/>
        </w:tabs>
        <w:ind w:left="720" w:hanging="360"/>
      </w:pPr>
    </w:lvl>
    <w:lvl w:ilvl="1">
      <w:start w:val="1"/>
      <w:numFmt w:val="bullet"/>
      <w:lvlText w:val=""/>
      <w:lvlJc w:val="left"/>
      <w:pPr>
        <w:tabs>
          <w:tab w:val="num" w:pos="1353"/>
        </w:tabs>
        <w:ind w:left="1353" w:hanging="360"/>
      </w:pPr>
      <w:rPr>
        <w:rFonts w:ascii="Wingdings" w:hAnsi="Wingdings"/>
        <w:color w:val="00000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00000009"/>
    <w:multiLevelType w:val="multilevel"/>
    <w:tmpl w:val="00000009"/>
    <w:name w:val="WW8Num9"/>
    <w:lvl w:ilvl="0">
      <w:start w:val="1"/>
      <w:numFmt w:val="bullet"/>
      <w:lvlText w:val=""/>
      <w:lvlJc w:val="left"/>
      <w:pPr>
        <w:tabs>
          <w:tab w:val="num" w:pos="383"/>
        </w:tabs>
        <w:ind w:left="383"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6" w15:restartNumberingAfterBreak="0">
    <w:nsid w:val="0000000A"/>
    <w:multiLevelType w:val="multilevel"/>
    <w:tmpl w:val="0000000A"/>
    <w:name w:val="WW8Num10"/>
    <w:lvl w:ilvl="0">
      <w:start w:val="1"/>
      <w:numFmt w:val="bullet"/>
      <w:lvlText w:val=""/>
      <w:lvlJc w:val="left"/>
      <w:pPr>
        <w:tabs>
          <w:tab w:val="num" w:pos="383"/>
        </w:tabs>
        <w:ind w:left="383"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7" w15:restartNumberingAfterBreak="0">
    <w:nsid w:val="0000000D"/>
    <w:multiLevelType w:val="multilevel"/>
    <w:tmpl w:val="0000000D"/>
    <w:name w:val="WW8Num12"/>
    <w:lvl w:ilvl="0">
      <w:start w:val="1"/>
      <w:numFmt w:val="bullet"/>
      <w:lvlText w:val=""/>
      <w:lvlJc w:val="left"/>
      <w:pPr>
        <w:tabs>
          <w:tab w:val="num" w:pos="720"/>
        </w:tabs>
        <w:ind w:left="720" w:hanging="360"/>
      </w:pPr>
      <w:rPr>
        <w:rFonts w:ascii="Symbol" w:hAnsi="Symbol" w:cs="Symbol"/>
        <w:sz w:val="18"/>
      </w:rPr>
    </w:lvl>
    <w:lvl w:ilvl="1">
      <w:start w:val="1"/>
      <w:numFmt w:val="bullet"/>
      <w:lvlText w:val="◦"/>
      <w:lvlJc w:val="left"/>
      <w:pPr>
        <w:tabs>
          <w:tab w:val="num" w:pos="1080"/>
        </w:tabs>
        <w:ind w:left="1080" w:hanging="360"/>
      </w:pPr>
      <w:rPr>
        <w:rFonts w:ascii="OpenSymbol" w:hAnsi="OpenSymbol" w:cs="OpenSymbol"/>
        <w:sz w:val="18"/>
      </w:rPr>
    </w:lvl>
    <w:lvl w:ilvl="2">
      <w:start w:val="1"/>
      <w:numFmt w:val="bullet"/>
      <w:lvlText w:val="▪"/>
      <w:lvlJc w:val="left"/>
      <w:pPr>
        <w:tabs>
          <w:tab w:val="num" w:pos="1440"/>
        </w:tabs>
        <w:ind w:left="1440" w:hanging="360"/>
      </w:pPr>
      <w:rPr>
        <w:rFonts w:ascii="OpenSymbol" w:hAnsi="OpenSymbol" w:cs="OpenSymbol"/>
        <w:sz w:val="18"/>
      </w:rPr>
    </w:lvl>
    <w:lvl w:ilvl="3">
      <w:start w:val="1"/>
      <w:numFmt w:val="bullet"/>
      <w:lvlText w:val=""/>
      <w:lvlJc w:val="left"/>
      <w:pPr>
        <w:tabs>
          <w:tab w:val="num" w:pos="1800"/>
        </w:tabs>
        <w:ind w:left="1800" w:hanging="360"/>
      </w:pPr>
      <w:rPr>
        <w:rFonts w:ascii="Symbol" w:hAnsi="Symbol" w:cs="Symbol"/>
        <w:sz w:val="18"/>
      </w:rPr>
    </w:lvl>
    <w:lvl w:ilvl="4">
      <w:start w:val="1"/>
      <w:numFmt w:val="bullet"/>
      <w:lvlText w:val="◦"/>
      <w:lvlJc w:val="left"/>
      <w:pPr>
        <w:tabs>
          <w:tab w:val="num" w:pos="2160"/>
        </w:tabs>
        <w:ind w:left="2160" w:hanging="360"/>
      </w:pPr>
      <w:rPr>
        <w:rFonts w:ascii="OpenSymbol" w:hAnsi="OpenSymbol" w:cs="OpenSymbol"/>
        <w:sz w:val="18"/>
      </w:rPr>
    </w:lvl>
    <w:lvl w:ilvl="5">
      <w:start w:val="1"/>
      <w:numFmt w:val="bullet"/>
      <w:lvlText w:val="▪"/>
      <w:lvlJc w:val="left"/>
      <w:pPr>
        <w:tabs>
          <w:tab w:val="num" w:pos="2520"/>
        </w:tabs>
        <w:ind w:left="2520" w:hanging="360"/>
      </w:pPr>
      <w:rPr>
        <w:rFonts w:ascii="OpenSymbol" w:hAnsi="OpenSymbol" w:cs="OpenSymbol"/>
        <w:sz w:val="18"/>
      </w:rPr>
    </w:lvl>
    <w:lvl w:ilvl="6">
      <w:start w:val="1"/>
      <w:numFmt w:val="bullet"/>
      <w:lvlText w:val=""/>
      <w:lvlJc w:val="left"/>
      <w:pPr>
        <w:tabs>
          <w:tab w:val="num" w:pos="2880"/>
        </w:tabs>
        <w:ind w:left="2880" w:hanging="360"/>
      </w:pPr>
      <w:rPr>
        <w:rFonts w:ascii="Symbol" w:hAnsi="Symbol" w:cs="Symbol"/>
        <w:sz w:val="18"/>
      </w:rPr>
    </w:lvl>
    <w:lvl w:ilvl="7">
      <w:start w:val="1"/>
      <w:numFmt w:val="bullet"/>
      <w:lvlText w:val="◦"/>
      <w:lvlJc w:val="left"/>
      <w:pPr>
        <w:tabs>
          <w:tab w:val="num" w:pos="3240"/>
        </w:tabs>
        <w:ind w:left="3240" w:hanging="360"/>
      </w:pPr>
      <w:rPr>
        <w:rFonts w:ascii="OpenSymbol" w:hAnsi="OpenSymbol" w:cs="OpenSymbol"/>
        <w:sz w:val="18"/>
      </w:rPr>
    </w:lvl>
    <w:lvl w:ilvl="8">
      <w:start w:val="1"/>
      <w:numFmt w:val="bullet"/>
      <w:lvlText w:val="▪"/>
      <w:lvlJc w:val="left"/>
      <w:pPr>
        <w:tabs>
          <w:tab w:val="num" w:pos="3600"/>
        </w:tabs>
        <w:ind w:left="3600" w:hanging="360"/>
      </w:pPr>
      <w:rPr>
        <w:rFonts w:ascii="OpenSymbol" w:hAnsi="OpenSymbol" w:cs="OpenSymbol"/>
        <w:sz w:val="18"/>
      </w:rPr>
    </w:lvl>
  </w:abstractNum>
  <w:abstractNum w:abstractNumId="8" w15:restartNumberingAfterBreak="0">
    <w:nsid w:val="00000014"/>
    <w:multiLevelType w:val="multilevel"/>
    <w:tmpl w:val="00000014"/>
    <w:name w:val="WW8Num20"/>
    <w:lvl w:ilvl="0">
      <w:start w:val="1"/>
      <w:numFmt w:val="bullet"/>
      <w:lvlText w:val=""/>
      <w:lvlJc w:val="left"/>
      <w:pPr>
        <w:tabs>
          <w:tab w:val="num" w:pos="720"/>
        </w:tabs>
        <w:ind w:left="720" w:hanging="360"/>
      </w:pPr>
      <w:rPr>
        <w:rFonts w:ascii="Wingdings" w:hAnsi="Wingdings" w:cs="Times New Roman"/>
        <w:sz w:val="24"/>
        <w:szCs w:val="24"/>
        <w:lang w:eastAsia="pl-PL"/>
      </w:rPr>
    </w:lvl>
    <w:lvl w:ilvl="1">
      <w:start w:val="1"/>
      <w:numFmt w:val="bullet"/>
      <w:lvlText w:val=""/>
      <w:lvlJc w:val="left"/>
      <w:pPr>
        <w:tabs>
          <w:tab w:val="num" w:pos="1080"/>
        </w:tabs>
        <w:ind w:left="1080" w:hanging="360"/>
      </w:pPr>
      <w:rPr>
        <w:rFonts w:ascii="Wingdings" w:hAnsi="Wingdings" w:cs="Times New Roman"/>
        <w:sz w:val="24"/>
        <w:szCs w:val="24"/>
        <w:lang w:eastAsia="pl-PL"/>
      </w:rPr>
    </w:lvl>
    <w:lvl w:ilvl="2">
      <w:start w:val="1"/>
      <w:numFmt w:val="bullet"/>
      <w:lvlText w:val=""/>
      <w:lvlJc w:val="left"/>
      <w:pPr>
        <w:tabs>
          <w:tab w:val="num" w:pos="1440"/>
        </w:tabs>
        <w:ind w:left="1440" w:hanging="360"/>
      </w:pPr>
      <w:rPr>
        <w:rFonts w:ascii="Wingdings" w:hAnsi="Wingdings" w:cs="Times New Roman"/>
        <w:sz w:val="24"/>
        <w:szCs w:val="24"/>
        <w:lang w:eastAsia="pl-PL"/>
      </w:rPr>
    </w:lvl>
    <w:lvl w:ilvl="3">
      <w:start w:val="1"/>
      <w:numFmt w:val="bullet"/>
      <w:lvlText w:val=""/>
      <w:lvlJc w:val="left"/>
      <w:pPr>
        <w:tabs>
          <w:tab w:val="num" w:pos="1800"/>
        </w:tabs>
        <w:ind w:left="1800" w:hanging="360"/>
      </w:pPr>
      <w:rPr>
        <w:rFonts w:ascii="Wingdings" w:hAnsi="Wingdings" w:cs="Times New Roman"/>
        <w:sz w:val="24"/>
        <w:szCs w:val="24"/>
        <w:lang w:eastAsia="pl-PL"/>
      </w:rPr>
    </w:lvl>
    <w:lvl w:ilvl="4">
      <w:start w:val="1"/>
      <w:numFmt w:val="bullet"/>
      <w:lvlText w:val=""/>
      <w:lvlJc w:val="left"/>
      <w:pPr>
        <w:tabs>
          <w:tab w:val="num" w:pos="2160"/>
        </w:tabs>
        <w:ind w:left="2160" w:hanging="360"/>
      </w:pPr>
      <w:rPr>
        <w:rFonts w:ascii="Wingdings" w:hAnsi="Wingdings" w:cs="Times New Roman"/>
        <w:sz w:val="24"/>
        <w:szCs w:val="24"/>
        <w:lang w:eastAsia="pl-PL"/>
      </w:rPr>
    </w:lvl>
    <w:lvl w:ilvl="5">
      <w:start w:val="1"/>
      <w:numFmt w:val="bullet"/>
      <w:lvlText w:val=""/>
      <w:lvlJc w:val="left"/>
      <w:pPr>
        <w:tabs>
          <w:tab w:val="num" w:pos="2520"/>
        </w:tabs>
        <w:ind w:left="2520" w:hanging="360"/>
      </w:pPr>
      <w:rPr>
        <w:rFonts w:ascii="Wingdings" w:hAnsi="Wingdings" w:cs="Times New Roman"/>
        <w:sz w:val="24"/>
        <w:szCs w:val="24"/>
        <w:lang w:eastAsia="pl-PL"/>
      </w:rPr>
    </w:lvl>
    <w:lvl w:ilvl="6">
      <w:start w:val="1"/>
      <w:numFmt w:val="bullet"/>
      <w:lvlText w:val=""/>
      <w:lvlJc w:val="left"/>
      <w:pPr>
        <w:tabs>
          <w:tab w:val="num" w:pos="2880"/>
        </w:tabs>
        <w:ind w:left="2880" w:hanging="360"/>
      </w:pPr>
      <w:rPr>
        <w:rFonts w:ascii="Wingdings" w:hAnsi="Wingdings" w:cs="Times New Roman"/>
        <w:sz w:val="24"/>
        <w:szCs w:val="24"/>
        <w:lang w:eastAsia="pl-PL"/>
      </w:rPr>
    </w:lvl>
    <w:lvl w:ilvl="7">
      <w:start w:val="1"/>
      <w:numFmt w:val="bullet"/>
      <w:lvlText w:val=""/>
      <w:lvlJc w:val="left"/>
      <w:pPr>
        <w:tabs>
          <w:tab w:val="num" w:pos="3240"/>
        </w:tabs>
        <w:ind w:left="3240" w:hanging="360"/>
      </w:pPr>
      <w:rPr>
        <w:rFonts w:ascii="Wingdings" w:hAnsi="Wingdings" w:cs="Times New Roman"/>
        <w:sz w:val="24"/>
        <w:szCs w:val="24"/>
        <w:lang w:eastAsia="pl-PL"/>
      </w:rPr>
    </w:lvl>
    <w:lvl w:ilvl="8">
      <w:start w:val="1"/>
      <w:numFmt w:val="bullet"/>
      <w:lvlText w:val=""/>
      <w:lvlJc w:val="left"/>
      <w:pPr>
        <w:tabs>
          <w:tab w:val="num" w:pos="3600"/>
        </w:tabs>
        <w:ind w:left="3600" w:hanging="360"/>
      </w:pPr>
      <w:rPr>
        <w:rFonts w:ascii="Wingdings" w:hAnsi="Wingdings" w:cs="Times New Roman"/>
        <w:sz w:val="24"/>
        <w:szCs w:val="24"/>
        <w:lang w:eastAsia="pl-PL"/>
      </w:rPr>
    </w:lvl>
  </w:abstractNum>
  <w:abstractNum w:abstractNumId="9"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Wingdings" w:hAnsi="Wingdings" w:cs="Times New Roman"/>
      </w:rPr>
    </w:lvl>
    <w:lvl w:ilvl="1">
      <w:start w:val="1"/>
      <w:numFmt w:val="bullet"/>
      <w:lvlText w:val=""/>
      <w:lvlJc w:val="left"/>
      <w:pPr>
        <w:tabs>
          <w:tab w:val="num" w:pos="1080"/>
        </w:tabs>
        <w:ind w:left="1080" w:hanging="360"/>
      </w:pPr>
      <w:rPr>
        <w:rFonts w:ascii="Wingdings" w:hAnsi="Wingdings" w:cs="Times New Roman"/>
      </w:rPr>
    </w:lvl>
    <w:lvl w:ilvl="2">
      <w:start w:val="1"/>
      <w:numFmt w:val="bullet"/>
      <w:lvlText w:val=""/>
      <w:lvlJc w:val="left"/>
      <w:pPr>
        <w:tabs>
          <w:tab w:val="num" w:pos="1440"/>
        </w:tabs>
        <w:ind w:left="1440" w:hanging="360"/>
      </w:pPr>
      <w:rPr>
        <w:rFonts w:ascii="Wingdings" w:hAnsi="Wingdings" w:cs="Times New Roman"/>
      </w:rPr>
    </w:lvl>
    <w:lvl w:ilvl="3">
      <w:start w:val="1"/>
      <w:numFmt w:val="bullet"/>
      <w:lvlText w:val=""/>
      <w:lvlJc w:val="left"/>
      <w:pPr>
        <w:tabs>
          <w:tab w:val="num" w:pos="1800"/>
        </w:tabs>
        <w:ind w:left="1800" w:hanging="360"/>
      </w:pPr>
      <w:rPr>
        <w:rFonts w:ascii="Wingdings" w:hAnsi="Wingdings" w:cs="Times New Roman"/>
      </w:rPr>
    </w:lvl>
    <w:lvl w:ilvl="4">
      <w:start w:val="1"/>
      <w:numFmt w:val="bullet"/>
      <w:lvlText w:val=""/>
      <w:lvlJc w:val="left"/>
      <w:pPr>
        <w:tabs>
          <w:tab w:val="num" w:pos="2160"/>
        </w:tabs>
        <w:ind w:left="2160" w:hanging="360"/>
      </w:pPr>
      <w:rPr>
        <w:rFonts w:ascii="Wingdings" w:hAnsi="Wingdings" w:cs="Times New Roman"/>
      </w:rPr>
    </w:lvl>
    <w:lvl w:ilvl="5">
      <w:start w:val="1"/>
      <w:numFmt w:val="bullet"/>
      <w:lvlText w:val=""/>
      <w:lvlJc w:val="left"/>
      <w:pPr>
        <w:tabs>
          <w:tab w:val="num" w:pos="2520"/>
        </w:tabs>
        <w:ind w:left="2520" w:hanging="360"/>
      </w:pPr>
      <w:rPr>
        <w:rFonts w:ascii="Wingdings" w:hAnsi="Wingdings" w:cs="Times New Roman"/>
      </w:rPr>
    </w:lvl>
    <w:lvl w:ilvl="6">
      <w:start w:val="1"/>
      <w:numFmt w:val="bullet"/>
      <w:lvlText w:val=""/>
      <w:lvlJc w:val="left"/>
      <w:pPr>
        <w:tabs>
          <w:tab w:val="num" w:pos="2880"/>
        </w:tabs>
        <w:ind w:left="2880" w:hanging="360"/>
      </w:pPr>
      <w:rPr>
        <w:rFonts w:ascii="Wingdings" w:hAnsi="Wingdings" w:cs="Times New Roman"/>
      </w:rPr>
    </w:lvl>
    <w:lvl w:ilvl="7">
      <w:start w:val="1"/>
      <w:numFmt w:val="bullet"/>
      <w:lvlText w:val=""/>
      <w:lvlJc w:val="left"/>
      <w:pPr>
        <w:tabs>
          <w:tab w:val="num" w:pos="3240"/>
        </w:tabs>
        <w:ind w:left="3240" w:hanging="360"/>
      </w:pPr>
      <w:rPr>
        <w:rFonts w:ascii="Wingdings" w:hAnsi="Wingdings" w:cs="Times New Roman"/>
      </w:rPr>
    </w:lvl>
    <w:lvl w:ilvl="8">
      <w:start w:val="1"/>
      <w:numFmt w:val="bullet"/>
      <w:lvlText w:val=""/>
      <w:lvlJc w:val="left"/>
      <w:pPr>
        <w:tabs>
          <w:tab w:val="num" w:pos="3600"/>
        </w:tabs>
        <w:ind w:left="3600" w:hanging="360"/>
      </w:pPr>
      <w:rPr>
        <w:rFonts w:ascii="Wingdings" w:hAnsi="Wingdings" w:cs="Times New Roman"/>
      </w:rPr>
    </w:lvl>
  </w:abstractNum>
  <w:abstractNum w:abstractNumId="10" w15:restartNumberingAfterBreak="0">
    <w:nsid w:val="00000016"/>
    <w:multiLevelType w:val="multilevel"/>
    <w:tmpl w:val="00000016"/>
    <w:name w:val="WW8Num22"/>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w:hAnsi="Wingdings" w:cs="StarSymbol"/>
        <w:sz w:val="18"/>
        <w:szCs w:val="18"/>
      </w:rPr>
    </w:lvl>
    <w:lvl w:ilvl="2">
      <w:start w:val="1"/>
      <w:numFmt w:val="bullet"/>
      <w:lvlText w:val=""/>
      <w:lvlJc w:val="left"/>
      <w:pPr>
        <w:tabs>
          <w:tab w:val="num" w:pos="1440"/>
        </w:tabs>
        <w:ind w:left="1440" w:hanging="360"/>
      </w:pPr>
      <w:rPr>
        <w:rFonts w:ascii="Wingdings" w:hAnsi="Wingdings"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w:hAnsi="Wingdings" w:cs="StarSymbol"/>
        <w:sz w:val="18"/>
        <w:szCs w:val="18"/>
      </w:rPr>
    </w:lvl>
    <w:lvl w:ilvl="5">
      <w:start w:val="1"/>
      <w:numFmt w:val="bullet"/>
      <w:lvlText w:val=""/>
      <w:lvlJc w:val="left"/>
      <w:pPr>
        <w:tabs>
          <w:tab w:val="num" w:pos="2520"/>
        </w:tabs>
        <w:ind w:left="2520" w:hanging="360"/>
      </w:pPr>
      <w:rPr>
        <w:rFonts w:ascii="Wingdings" w:hAnsi="Wingdings"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w:hAnsi="Wingdings" w:cs="StarSymbol"/>
        <w:sz w:val="18"/>
        <w:szCs w:val="18"/>
      </w:rPr>
    </w:lvl>
    <w:lvl w:ilvl="8">
      <w:start w:val="1"/>
      <w:numFmt w:val="bullet"/>
      <w:lvlText w:val=""/>
      <w:lvlJc w:val="left"/>
      <w:pPr>
        <w:tabs>
          <w:tab w:val="num" w:pos="3600"/>
        </w:tabs>
        <w:ind w:left="3600" w:hanging="360"/>
      </w:pPr>
      <w:rPr>
        <w:rFonts w:ascii="Wingdings" w:hAnsi="Wingdings" w:cs="StarSymbol"/>
        <w:sz w:val="18"/>
        <w:szCs w:val="18"/>
      </w:rPr>
    </w:lvl>
  </w:abstractNum>
  <w:abstractNum w:abstractNumId="11" w15:restartNumberingAfterBreak="0">
    <w:nsid w:val="00000017"/>
    <w:multiLevelType w:val="multilevel"/>
    <w:tmpl w:val="00000017"/>
    <w:name w:val="WW8Num23"/>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w:hAnsi="Wingdings" w:cs="StarSymbol"/>
        <w:sz w:val="18"/>
        <w:szCs w:val="18"/>
      </w:rPr>
    </w:lvl>
    <w:lvl w:ilvl="2">
      <w:start w:val="1"/>
      <w:numFmt w:val="bullet"/>
      <w:lvlText w:val=""/>
      <w:lvlJc w:val="left"/>
      <w:pPr>
        <w:tabs>
          <w:tab w:val="num" w:pos="1440"/>
        </w:tabs>
        <w:ind w:left="1440" w:hanging="360"/>
      </w:pPr>
      <w:rPr>
        <w:rFonts w:ascii="Wingdings" w:hAnsi="Wingdings"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w:hAnsi="Wingdings" w:cs="StarSymbol"/>
        <w:sz w:val="18"/>
        <w:szCs w:val="18"/>
      </w:rPr>
    </w:lvl>
    <w:lvl w:ilvl="5">
      <w:start w:val="1"/>
      <w:numFmt w:val="bullet"/>
      <w:lvlText w:val=""/>
      <w:lvlJc w:val="left"/>
      <w:pPr>
        <w:tabs>
          <w:tab w:val="num" w:pos="2520"/>
        </w:tabs>
        <w:ind w:left="2520" w:hanging="360"/>
      </w:pPr>
      <w:rPr>
        <w:rFonts w:ascii="Wingdings" w:hAnsi="Wingdings"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w:hAnsi="Wingdings" w:cs="StarSymbol"/>
        <w:sz w:val="18"/>
        <w:szCs w:val="18"/>
      </w:rPr>
    </w:lvl>
    <w:lvl w:ilvl="8">
      <w:start w:val="1"/>
      <w:numFmt w:val="bullet"/>
      <w:lvlText w:val=""/>
      <w:lvlJc w:val="left"/>
      <w:pPr>
        <w:tabs>
          <w:tab w:val="num" w:pos="3600"/>
        </w:tabs>
        <w:ind w:left="3600" w:hanging="360"/>
      </w:pPr>
      <w:rPr>
        <w:rFonts w:ascii="Wingdings" w:hAnsi="Wingdings" w:cs="StarSymbol"/>
        <w:sz w:val="18"/>
        <w:szCs w:val="18"/>
      </w:rPr>
    </w:lvl>
  </w:abstractNum>
  <w:abstractNum w:abstractNumId="12" w15:restartNumberingAfterBreak="0">
    <w:nsid w:val="00000025"/>
    <w:multiLevelType w:val="singleLevel"/>
    <w:tmpl w:val="00000025"/>
    <w:name w:val="WW8Num37"/>
    <w:lvl w:ilvl="0">
      <w:start w:val="1"/>
      <w:numFmt w:val="bullet"/>
      <w:lvlText w:val=""/>
      <w:lvlJc w:val="left"/>
      <w:pPr>
        <w:tabs>
          <w:tab w:val="num" w:pos="0"/>
        </w:tabs>
        <w:ind w:left="0" w:firstLine="0"/>
      </w:pPr>
      <w:rPr>
        <w:rFonts w:ascii="Symbol" w:hAnsi="Symbol"/>
        <w:sz w:val="24"/>
        <w:szCs w:val="24"/>
      </w:rPr>
    </w:lvl>
  </w:abstractNum>
  <w:abstractNum w:abstractNumId="13" w15:restartNumberingAfterBreak="0">
    <w:nsid w:val="00000031"/>
    <w:multiLevelType w:val="singleLevel"/>
    <w:tmpl w:val="00000031"/>
    <w:name w:val="WW8Num49"/>
    <w:lvl w:ilvl="0">
      <w:start w:val="1"/>
      <w:numFmt w:val="bullet"/>
      <w:lvlText w:val=""/>
      <w:lvlJc w:val="left"/>
      <w:pPr>
        <w:tabs>
          <w:tab w:val="num" w:pos="720"/>
        </w:tabs>
        <w:ind w:left="720" w:hanging="360"/>
      </w:pPr>
      <w:rPr>
        <w:rFonts w:ascii="Wingdings" w:hAnsi="Wingdings" w:cs="Wingdings"/>
        <w:color w:val="198A8A"/>
      </w:rPr>
    </w:lvl>
  </w:abstractNum>
  <w:abstractNum w:abstractNumId="14" w15:restartNumberingAfterBreak="0">
    <w:nsid w:val="0000003D"/>
    <w:multiLevelType w:val="singleLevel"/>
    <w:tmpl w:val="0000003D"/>
    <w:name w:val="WW8Num61"/>
    <w:lvl w:ilvl="0">
      <w:start w:val="1"/>
      <w:numFmt w:val="bullet"/>
      <w:lvlText w:val=""/>
      <w:lvlJc w:val="left"/>
      <w:pPr>
        <w:tabs>
          <w:tab w:val="num" w:pos="720"/>
        </w:tabs>
        <w:ind w:left="720" w:hanging="360"/>
      </w:pPr>
      <w:rPr>
        <w:rFonts w:ascii="Wingdings" w:hAnsi="Wingdings" w:cs="Wingdings"/>
        <w:sz w:val="22"/>
        <w:szCs w:val="26"/>
      </w:rPr>
    </w:lvl>
  </w:abstractNum>
  <w:abstractNum w:abstractNumId="15" w15:restartNumberingAfterBreak="0">
    <w:nsid w:val="00000040"/>
    <w:multiLevelType w:val="singleLevel"/>
    <w:tmpl w:val="00000040"/>
    <w:name w:val="WW8Num64"/>
    <w:lvl w:ilvl="0">
      <w:start w:val="1"/>
      <w:numFmt w:val="bullet"/>
      <w:lvlText w:val=""/>
      <w:lvlJc w:val="left"/>
      <w:pPr>
        <w:tabs>
          <w:tab w:val="num" w:pos="720"/>
        </w:tabs>
        <w:ind w:left="720" w:hanging="360"/>
      </w:pPr>
      <w:rPr>
        <w:rFonts w:ascii="Wingdings" w:hAnsi="Wingdings" w:cs="Wingdings"/>
        <w:sz w:val="22"/>
        <w:szCs w:val="26"/>
      </w:rPr>
    </w:lvl>
  </w:abstractNum>
  <w:abstractNum w:abstractNumId="16" w15:restartNumberingAfterBreak="0">
    <w:nsid w:val="0000005F"/>
    <w:multiLevelType w:val="singleLevel"/>
    <w:tmpl w:val="0000005F"/>
    <w:name w:val="WW8Num95"/>
    <w:lvl w:ilvl="0">
      <w:start w:val="1"/>
      <w:numFmt w:val="bullet"/>
      <w:lvlText w:val=""/>
      <w:lvlJc w:val="left"/>
      <w:pPr>
        <w:tabs>
          <w:tab w:val="num" w:pos="0"/>
        </w:tabs>
        <w:ind w:left="0" w:firstLine="0"/>
      </w:pPr>
      <w:rPr>
        <w:rFonts w:ascii="Symbol" w:hAnsi="Symbol"/>
      </w:rPr>
    </w:lvl>
  </w:abstractNum>
  <w:abstractNum w:abstractNumId="17" w15:restartNumberingAfterBreak="0">
    <w:nsid w:val="04723537"/>
    <w:multiLevelType w:val="hybridMultilevel"/>
    <w:tmpl w:val="75EEA988"/>
    <w:lvl w:ilvl="0" w:tplc="D04EE7E6">
      <w:start w:val="1"/>
      <w:numFmt w:val="bullet"/>
      <w:lvlText w:val=""/>
      <w:lvlJc w:val="left"/>
      <w:pPr>
        <w:ind w:left="720" w:hanging="360"/>
      </w:pPr>
      <w:rPr>
        <w:rFonts w:ascii="Wingdings" w:hAnsi="Wingdings" w:hint="default"/>
        <w:color w:val="auto"/>
        <w:sz w:val="24"/>
        <w:szCs w:val="24"/>
      </w:rPr>
    </w:lvl>
    <w:lvl w:ilvl="1" w:tplc="0415000D">
      <w:start w:val="1"/>
      <w:numFmt w:val="bullet"/>
      <w:lvlText w:val=""/>
      <w:lvlJc w:val="left"/>
      <w:pPr>
        <w:ind w:left="1440" w:hanging="360"/>
      </w:pPr>
      <w:rPr>
        <w:rFonts w:ascii="Wingdings" w:hAnsi="Wingdings"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641254E"/>
    <w:multiLevelType w:val="hybridMultilevel"/>
    <w:tmpl w:val="B4163846"/>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AD540ED"/>
    <w:multiLevelType w:val="hybridMultilevel"/>
    <w:tmpl w:val="3DA41482"/>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CFB1D67"/>
    <w:multiLevelType w:val="hybridMultilevel"/>
    <w:tmpl w:val="424CDD74"/>
    <w:lvl w:ilvl="0" w:tplc="D04EE7E6">
      <w:start w:val="1"/>
      <w:numFmt w:val="bullet"/>
      <w:lvlText w:val=""/>
      <w:lvlJc w:val="left"/>
      <w:pPr>
        <w:ind w:left="727" w:hanging="360"/>
      </w:pPr>
      <w:rPr>
        <w:rFonts w:ascii="Wingdings" w:hAnsi="Wingdings" w:hint="default"/>
        <w:color w:val="auto"/>
        <w:sz w:val="24"/>
        <w:szCs w:val="24"/>
      </w:rPr>
    </w:lvl>
    <w:lvl w:ilvl="1" w:tplc="04150003">
      <w:start w:val="1"/>
      <w:numFmt w:val="bullet"/>
      <w:lvlText w:val="o"/>
      <w:lvlJc w:val="left"/>
      <w:pPr>
        <w:ind w:left="1447" w:hanging="360"/>
      </w:pPr>
      <w:rPr>
        <w:rFonts w:ascii="Courier New" w:hAnsi="Courier New" w:cs="Courier New" w:hint="default"/>
      </w:rPr>
    </w:lvl>
    <w:lvl w:ilvl="2" w:tplc="04150005">
      <w:start w:val="1"/>
      <w:numFmt w:val="bullet"/>
      <w:lvlText w:val=""/>
      <w:lvlJc w:val="left"/>
      <w:pPr>
        <w:ind w:left="2167" w:hanging="360"/>
      </w:pPr>
      <w:rPr>
        <w:rFonts w:ascii="Wingdings" w:hAnsi="Wingdings" w:hint="default"/>
      </w:rPr>
    </w:lvl>
    <w:lvl w:ilvl="3" w:tplc="04150001">
      <w:start w:val="1"/>
      <w:numFmt w:val="bullet"/>
      <w:lvlText w:val=""/>
      <w:lvlJc w:val="left"/>
      <w:pPr>
        <w:ind w:left="2887" w:hanging="360"/>
      </w:pPr>
      <w:rPr>
        <w:rFonts w:ascii="Symbol" w:hAnsi="Symbol" w:hint="default"/>
      </w:rPr>
    </w:lvl>
    <w:lvl w:ilvl="4" w:tplc="0415000D">
      <w:start w:val="1"/>
      <w:numFmt w:val="bullet"/>
      <w:lvlText w:val=""/>
      <w:lvlJc w:val="left"/>
      <w:pPr>
        <w:ind w:left="3607" w:hanging="360"/>
      </w:pPr>
      <w:rPr>
        <w:rFonts w:ascii="Wingdings" w:hAnsi="Wingdings"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21" w15:restartNumberingAfterBreak="0">
    <w:nsid w:val="0D18044A"/>
    <w:multiLevelType w:val="hybridMultilevel"/>
    <w:tmpl w:val="8A84587E"/>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11116021"/>
    <w:multiLevelType w:val="hybridMultilevel"/>
    <w:tmpl w:val="65248E7E"/>
    <w:name w:val="WW8Num1322222"/>
    <w:lvl w:ilvl="0" w:tplc="893C3070">
      <w:start w:val="1"/>
      <w:numFmt w:val="bullet"/>
      <w:lvlText w:val=""/>
      <w:lvlJc w:val="left"/>
      <w:pPr>
        <w:tabs>
          <w:tab w:val="num" w:pos="720"/>
        </w:tabs>
        <w:ind w:left="720" w:hanging="360"/>
      </w:pPr>
      <w:rPr>
        <w:rFonts w:ascii="Wingdings" w:hAnsi="Wingdings" w:hint="default"/>
        <w:sz w:val="16"/>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4DB3BA7"/>
    <w:multiLevelType w:val="multilevel"/>
    <w:tmpl w:val="16169078"/>
    <w:lvl w:ilvl="0">
      <w:start w:val="1"/>
      <w:numFmt w:val="decimal"/>
      <w:lvlText w:val="%1)"/>
      <w:lvlJc w:val="left"/>
      <w:pPr>
        <w:ind w:left="360" w:hanging="360"/>
      </w:pPr>
      <w:rPr>
        <w:b/>
        <w:bCs/>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17820B81"/>
    <w:multiLevelType w:val="hybridMultilevel"/>
    <w:tmpl w:val="E6644D66"/>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8B62737"/>
    <w:multiLevelType w:val="hybridMultilevel"/>
    <w:tmpl w:val="64267474"/>
    <w:lvl w:ilvl="0" w:tplc="D04EE7E6">
      <w:start w:val="1"/>
      <w:numFmt w:val="bullet"/>
      <w:lvlText w:val=""/>
      <w:lvlJc w:val="left"/>
      <w:pPr>
        <w:ind w:left="727" w:hanging="360"/>
      </w:pPr>
      <w:rPr>
        <w:rFonts w:ascii="Wingdings" w:hAnsi="Wingdings" w:hint="default"/>
        <w:color w:val="auto"/>
        <w:sz w:val="24"/>
        <w:szCs w:val="24"/>
      </w:rPr>
    </w:lvl>
    <w:lvl w:ilvl="1" w:tplc="0415000D">
      <w:start w:val="1"/>
      <w:numFmt w:val="bullet"/>
      <w:lvlText w:val=""/>
      <w:lvlJc w:val="left"/>
      <w:pPr>
        <w:ind w:left="1447" w:hanging="360"/>
      </w:pPr>
      <w:rPr>
        <w:rFonts w:ascii="Wingdings" w:hAnsi="Wingdings" w:hint="default"/>
      </w:rPr>
    </w:lvl>
    <w:lvl w:ilvl="2" w:tplc="04150005">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26" w15:restartNumberingAfterBreak="0">
    <w:nsid w:val="1AC24CC0"/>
    <w:multiLevelType w:val="hybridMultilevel"/>
    <w:tmpl w:val="51301182"/>
    <w:lvl w:ilvl="0" w:tplc="0415000D">
      <w:start w:val="1"/>
      <w:numFmt w:val="bullet"/>
      <w:lvlText w:val=""/>
      <w:lvlJc w:val="left"/>
      <w:pPr>
        <w:ind w:left="1068" w:hanging="360"/>
      </w:pPr>
      <w:rPr>
        <w:rFonts w:ascii="Wingdings" w:hAnsi="Wingdings" w:hint="default"/>
      </w:rPr>
    </w:lvl>
    <w:lvl w:ilvl="1" w:tplc="0415000D">
      <w:start w:val="1"/>
      <w:numFmt w:val="bullet"/>
      <w:lvlText w:val=""/>
      <w:lvlJc w:val="left"/>
      <w:pPr>
        <w:ind w:left="1788" w:hanging="360"/>
      </w:pPr>
      <w:rPr>
        <w:rFonts w:ascii="Wingdings" w:hAnsi="Wingdings"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7" w15:restartNumberingAfterBreak="0">
    <w:nsid w:val="20A93644"/>
    <w:multiLevelType w:val="hybridMultilevel"/>
    <w:tmpl w:val="32DA2210"/>
    <w:lvl w:ilvl="0" w:tplc="0415000D">
      <w:start w:val="1"/>
      <w:numFmt w:val="bullet"/>
      <w:lvlText w:val=""/>
      <w:lvlJc w:val="left"/>
      <w:pPr>
        <w:ind w:left="1087" w:hanging="360"/>
      </w:pPr>
      <w:rPr>
        <w:rFonts w:ascii="Wingdings" w:hAnsi="Wingdings" w:hint="default"/>
      </w:rPr>
    </w:lvl>
    <w:lvl w:ilvl="1" w:tplc="04150003">
      <w:start w:val="1"/>
      <w:numFmt w:val="bullet"/>
      <w:lvlText w:val="o"/>
      <w:lvlJc w:val="left"/>
      <w:pPr>
        <w:ind w:left="1807" w:hanging="360"/>
      </w:pPr>
      <w:rPr>
        <w:rFonts w:ascii="Courier New" w:hAnsi="Courier New" w:cs="Courier New" w:hint="default"/>
      </w:rPr>
    </w:lvl>
    <w:lvl w:ilvl="2" w:tplc="04150005">
      <w:start w:val="1"/>
      <w:numFmt w:val="bullet"/>
      <w:lvlText w:val=""/>
      <w:lvlJc w:val="left"/>
      <w:pPr>
        <w:ind w:left="2527" w:hanging="360"/>
      </w:pPr>
      <w:rPr>
        <w:rFonts w:ascii="Wingdings" w:hAnsi="Wingdings" w:hint="default"/>
      </w:rPr>
    </w:lvl>
    <w:lvl w:ilvl="3" w:tplc="04150001" w:tentative="1">
      <w:start w:val="1"/>
      <w:numFmt w:val="bullet"/>
      <w:lvlText w:val=""/>
      <w:lvlJc w:val="left"/>
      <w:pPr>
        <w:ind w:left="3247" w:hanging="360"/>
      </w:pPr>
      <w:rPr>
        <w:rFonts w:ascii="Symbol" w:hAnsi="Symbol" w:hint="default"/>
      </w:rPr>
    </w:lvl>
    <w:lvl w:ilvl="4" w:tplc="04150003" w:tentative="1">
      <w:start w:val="1"/>
      <w:numFmt w:val="bullet"/>
      <w:lvlText w:val="o"/>
      <w:lvlJc w:val="left"/>
      <w:pPr>
        <w:ind w:left="3967" w:hanging="360"/>
      </w:pPr>
      <w:rPr>
        <w:rFonts w:ascii="Courier New" w:hAnsi="Courier New" w:cs="Courier New" w:hint="default"/>
      </w:rPr>
    </w:lvl>
    <w:lvl w:ilvl="5" w:tplc="04150005" w:tentative="1">
      <w:start w:val="1"/>
      <w:numFmt w:val="bullet"/>
      <w:lvlText w:val=""/>
      <w:lvlJc w:val="left"/>
      <w:pPr>
        <w:ind w:left="4687" w:hanging="360"/>
      </w:pPr>
      <w:rPr>
        <w:rFonts w:ascii="Wingdings" w:hAnsi="Wingdings" w:hint="default"/>
      </w:rPr>
    </w:lvl>
    <w:lvl w:ilvl="6" w:tplc="04150001" w:tentative="1">
      <w:start w:val="1"/>
      <w:numFmt w:val="bullet"/>
      <w:lvlText w:val=""/>
      <w:lvlJc w:val="left"/>
      <w:pPr>
        <w:ind w:left="5407" w:hanging="360"/>
      </w:pPr>
      <w:rPr>
        <w:rFonts w:ascii="Symbol" w:hAnsi="Symbol" w:hint="default"/>
      </w:rPr>
    </w:lvl>
    <w:lvl w:ilvl="7" w:tplc="04150003" w:tentative="1">
      <w:start w:val="1"/>
      <w:numFmt w:val="bullet"/>
      <w:lvlText w:val="o"/>
      <w:lvlJc w:val="left"/>
      <w:pPr>
        <w:ind w:left="6127" w:hanging="360"/>
      </w:pPr>
      <w:rPr>
        <w:rFonts w:ascii="Courier New" w:hAnsi="Courier New" w:cs="Courier New" w:hint="default"/>
      </w:rPr>
    </w:lvl>
    <w:lvl w:ilvl="8" w:tplc="04150005" w:tentative="1">
      <w:start w:val="1"/>
      <w:numFmt w:val="bullet"/>
      <w:lvlText w:val=""/>
      <w:lvlJc w:val="left"/>
      <w:pPr>
        <w:ind w:left="6847" w:hanging="360"/>
      </w:pPr>
      <w:rPr>
        <w:rFonts w:ascii="Wingdings" w:hAnsi="Wingdings" w:hint="default"/>
      </w:rPr>
    </w:lvl>
  </w:abstractNum>
  <w:abstractNum w:abstractNumId="28" w15:restartNumberingAfterBreak="0">
    <w:nsid w:val="242E3127"/>
    <w:multiLevelType w:val="hybridMultilevel"/>
    <w:tmpl w:val="C7743012"/>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15:restartNumberingAfterBreak="0">
    <w:nsid w:val="26B10DFA"/>
    <w:multiLevelType w:val="hybridMultilevel"/>
    <w:tmpl w:val="D6AE486C"/>
    <w:lvl w:ilvl="0" w:tplc="0415000D">
      <w:start w:val="1"/>
      <w:numFmt w:val="bullet"/>
      <w:lvlText w:val=""/>
      <w:lvlJc w:val="left"/>
      <w:pPr>
        <w:ind w:left="1080" w:hanging="360"/>
      </w:pPr>
      <w:rPr>
        <w:rFonts w:ascii="Wingdings" w:hAnsi="Wingdings" w:hint="default"/>
        <w:color w:val="auto"/>
        <w:sz w:val="24"/>
        <w:szCs w:val="24"/>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0" w15:restartNumberingAfterBreak="0">
    <w:nsid w:val="2D345155"/>
    <w:multiLevelType w:val="hybridMultilevel"/>
    <w:tmpl w:val="EE26B3E2"/>
    <w:lvl w:ilvl="0" w:tplc="D04EE7E6">
      <w:start w:val="1"/>
      <w:numFmt w:val="bullet"/>
      <w:lvlText w:val=""/>
      <w:lvlJc w:val="left"/>
      <w:pPr>
        <w:ind w:left="720" w:hanging="360"/>
      </w:pPr>
      <w:rPr>
        <w:rFonts w:ascii="Wingdings" w:hAnsi="Wingdings" w:hint="default"/>
        <w:color w:val="auto"/>
        <w:sz w:val="24"/>
        <w:szCs w:val="24"/>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DC934BD"/>
    <w:multiLevelType w:val="hybridMultilevel"/>
    <w:tmpl w:val="CC160ED2"/>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 w15:restartNumberingAfterBreak="0">
    <w:nsid w:val="2FB3137C"/>
    <w:multiLevelType w:val="hybridMultilevel"/>
    <w:tmpl w:val="71F6670C"/>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2134845"/>
    <w:multiLevelType w:val="hybridMultilevel"/>
    <w:tmpl w:val="A7863DAA"/>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7ED3023"/>
    <w:multiLevelType w:val="hybridMultilevel"/>
    <w:tmpl w:val="DCB6F54A"/>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8222518"/>
    <w:multiLevelType w:val="multilevel"/>
    <w:tmpl w:val="9B022AB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8D4685A"/>
    <w:multiLevelType w:val="hybridMultilevel"/>
    <w:tmpl w:val="1954FA44"/>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3BF55760"/>
    <w:multiLevelType w:val="hybridMultilevel"/>
    <w:tmpl w:val="AB52E550"/>
    <w:lvl w:ilvl="0" w:tplc="35E058DA">
      <w:start w:val="1"/>
      <w:numFmt w:val="bullet"/>
      <w:lvlText w:val=""/>
      <w:lvlJc w:val="left"/>
      <w:pPr>
        <w:ind w:left="1068" w:hanging="360"/>
      </w:pPr>
      <w:rPr>
        <w:rFonts w:ascii="Symbol" w:hAnsi="Symbol" w:hint="default"/>
      </w:rPr>
    </w:lvl>
    <w:lvl w:ilvl="1" w:tplc="0415000D">
      <w:start w:val="1"/>
      <w:numFmt w:val="bullet"/>
      <w:lvlText w:val=""/>
      <w:lvlJc w:val="left"/>
      <w:pPr>
        <w:ind w:left="1788" w:hanging="360"/>
      </w:pPr>
      <w:rPr>
        <w:rFonts w:ascii="Wingdings" w:hAnsi="Wingdings"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8" w15:restartNumberingAfterBreak="0">
    <w:nsid w:val="3F4A4231"/>
    <w:multiLevelType w:val="hybridMultilevel"/>
    <w:tmpl w:val="4572A40A"/>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9" w15:restartNumberingAfterBreak="0">
    <w:nsid w:val="40401E3A"/>
    <w:multiLevelType w:val="hybridMultilevel"/>
    <w:tmpl w:val="B41632C2"/>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148247A"/>
    <w:multiLevelType w:val="hybridMultilevel"/>
    <w:tmpl w:val="3796C3EE"/>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83909AF"/>
    <w:multiLevelType w:val="hybridMultilevel"/>
    <w:tmpl w:val="3A843C90"/>
    <w:lvl w:ilvl="0" w:tplc="35E058D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B6E7A24"/>
    <w:multiLevelType w:val="hybridMultilevel"/>
    <w:tmpl w:val="0944DA96"/>
    <w:lvl w:ilvl="0" w:tplc="756C3938">
      <w:start w:val="1"/>
      <w:numFmt w:val="bullet"/>
      <w:pStyle w:val="myslnikowaniewitek"/>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4C093BC1"/>
    <w:multiLevelType w:val="hybridMultilevel"/>
    <w:tmpl w:val="34389D6A"/>
    <w:lvl w:ilvl="0" w:tplc="D04EE7E6">
      <w:start w:val="1"/>
      <w:numFmt w:val="bullet"/>
      <w:lvlText w:val=""/>
      <w:lvlJc w:val="left"/>
      <w:pPr>
        <w:ind w:left="727" w:hanging="360"/>
      </w:pPr>
      <w:rPr>
        <w:rFonts w:ascii="Wingdings" w:hAnsi="Wingdings" w:hint="default"/>
        <w:color w:val="auto"/>
        <w:sz w:val="24"/>
        <w:szCs w:val="24"/>
      </w:rPr>
    </w:lvl>
    <w:lvl w:ilvl="1" w:tplc="04150003">
      <w:start w:val="1"/>
      <w:numFmt w:val="bullet"/>
      <w:lvlText w:val="o"/>
      <w:lvlJc w:val="left"/>
      <w:pPr>
        <w:ind w:left="1447" w:hanging="360"/>
      </w:pPr>
      <w:rPr>
        <w:rFonts w:ascii="Courier New" w:hAnsi="Courier New" w:cs="Courier New" w:hint="default"/>
      </w:rPr>
    </w:lvl>
    <w:lvl w:ilvl="2" w:tplc="04150005">
      <w:start w:val="1"/>
      <w:numFmt w:val="bullet"/>
      <w:lvlText w:val=""/>
      <w:lvlJc w:val="left"/>
      <w:pPr>
        <w:ind w:left="2167" w:hanging="360"/>
      </w:pPr>
      <w:rPr>
        <w:rFonts w:ascii="Wingdings" w:hAnsi="Wingdings" w:hint="default"/>
      </w:rPr>
    </w:lvl>
    <w:lvl w:ilvl="3" w:tplc="04150001">
      <w:start w:val="1"/>
      <w:numFmt w:val="bullet"/>
      <w:lvlText w:val=""/>
      <w:lvlJc w:val="left"/>
      <w:pPr>
        <w:ind w:left="2887" w:hanging="360"/>
      </w:pPr>
      <w:rPr>
        <w:rFonts w:ascii="Symbol" w:hAnsi="Symbol" w:hint="default"/>
      </w:rPr>
    </w:lvl>
    <w:lvl w:ilvl="4" w:tplc="04150003">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44" w15:restartNumberingAfterBreak="0">
    <w:nsid w:val="4D504455"/>
    <w:multiLevelType w:val="hybridMultilevel"/>
    <w:tmpl w:val="61CE745E"/>
    <w:lvl w:ilvl="0" w:tplc="0415000D">
      <w:start w:val="1"/>
      <w:numFmt w:val="bullet"/>
      <w:lvlText w:val=""/>
      <w:lvlJc w:val="left"/>
      <w:pPr>
        <w:ind w:left="1434" w:hanging="360"/>
      </w:pPr>
      <w:rPr>
        <w:rFonts w:ascii="Wingdings" w:hAnsi="Wingdings"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45" w15:restartNumberingAfterBreak="0">
    <w:nsid w:val="55E4563D"/>
    <w:multiLevelType w:val="hybridMultilevel"/>
    <w:tmpl w:val="39D05774"/>
    <w:lvl w:ilvl="0" w:tplc="49EE8AFE">
      <w:start w:val="1"/>
      <w:numFmt w:val="bullet"/>
      <w:lvlText w:val="♦"/>
      <w:lvlJc w:val="left"/>
      <w:pPr>
        <w:tabs>
          <w:tab w:val="num" w:pos="720"/>
        </w:tabs>
        <w:ind w:left="720" w:hanging="360"/>
      </w:pPr>
      <w:rPr>
        <w:rFonts w:ascii="Arial Narrow" w:hAnsi="Arial Narrow" w:hint="default"/>
        <w:sz w:val="16"/>
      </w:rPr>
    </w:lvl>
    <w:lvl w:ilvl="1" w:tplc="04150003">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A203A40"/>
    <w:multiLevelType w:val="hybridMultilevel"/>
    <w:tmpl w:val="BC0EEB0C"/>
    <w:styleLink w:val="WW8Num1361"/>
    <w:lvl w:ilvl="0" w:tplc="0415000D">
      <w:start w:val="1"/>
      <w:numFmt w:val="bullet"/>
      <w:lvlText w:val=""/>
      <w:lvlJc w:val="left"/>
      <w:pPr>
        <w:ind w:left="1440" w:hanging="360"/>
      </w:pPr>
      <w:rPr>
        <w:rFonts w:ascii="Wingdings" w:hAnsi="Wingdings" w:hint="default"/>
        <w:color w:val="auto"/>
        <w:sz w:val="24"/>
        <w:szCs w:val="24"/>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7" w15:restartNumberingAfterBreak="0">
    <w:nsid w:val="604F73FA"/>
    <w:multiLevelType w:val="hybridMultilevel"/>
    <w:tmpl w:val="1610C4E0"/>
    <w:lvl w:ilvl="0" w:tplc="0415000D">
      <w:start w:val="1"/>
      <w:numFmt w:val="bullet"/>
      <w:lvlText w:val=""/>
      <w:lvlJc w:val="left"/>
      <w:pPr>
        <w:ind w:left="1440" w:hanging="360"/>
      </w:pPr>
      <w:rPr>
        <w:rFonts w:ascii="Wingdings" w:hAnsi="Wingdings"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8" w15:restartNumberingAfterBreak="0">
    <w:nsid w:val="61E01CB4"/>
    <w:multiLevelType w:val="hybridMultilevel"/>
    <w:tmpl w:val="DA3E27AA"/>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676B300A"/>
    <w:multiLevelType w:val="hybridMultilevel"/>
    <w:tmpl w:val="3454E4A0"/>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8793983"/>
    <w:multiLevelType w:val="hybridMultilevel"/>
    <w:tmpl w:val="1B0CF838"/>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06B7D9B"/>
    <w:multiLevelType w:val="hybridMultilevel"/>
    <w:tmpl w:val="D9B0D868"/>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734F7D82"/>
    <w:multiLevelType w:val="hybridMultilevel"/>
    <w:tmpl w:val="5D02A398"/>
    <w:lvl w:ilvl="0" w:tplc="0415000D">
      <w:start w:val="1"/>
      <w:numFmt w:val="bullet"/>
      <w:lvlText w:val=""/>
      <w:lvlJc w:val="left"/>
      <w:pPr>
        <w:ind w:left="727" w:hanging="360"/>
      </w:pPr>
      <w:rPr>
        <w:rFonts w:ascii="Wingdings" w:hAnsi="Wingdings" w:hint="default"/>
        <w:color w:val="auto"/>
        <w:sz w:val="24"/>
        <w:szCs w:val="24"/>
      </w:rPr>
    </w:lvl>
    <w:lvl w:ilvl="1" w:tplc="04150003">
      <w:start w:val="1"/>
      <w:numFmt w:val="bullet"/>
      <w:lvlText w:val="o"/>
      <w:lvlJc w:val="left"/>
      <w:pPr>
        <w:ind w:left="1447" w:hanging="360"/>
      </w:pPr>
      <w:rPr>
        <w:rFonts w:ascii="Courier New" w:hAnsi="Courier New" w:cs="Courier New" w:hint="default"/>
      </w:rPr>
    </w:lvl>
    <w:lvl w:ilvl="2" w:tplc="04150005">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53" w15:restartNumberingAfterBreak="0">
    <w:nsid w:val="73D038FB"/>
    <w:multiLevelType w:val="hybridMultilevel"/>
    <w:tmpl w:val="E416E170"/>
    <w:lvl w:ilvl="0" w:tplc="D04EE7E6">
      <w:start w:val="1"/>
      <w:numFmt w:val="bullet"/>
      <w:lvlText w:val=""/>
      <w:lvlJc w:val="left"/>
      <w:pPr>
        <w:ind w:left="720" w:hanging="360"/>
      </w:pPr>
      <w:rPr>
        <w:rFonts w:ascii="Wingdings" w:hAnsi="Wingdings" w:hint="default"/>
        <w:color w:val="auto"/>
        <w:sz w:val="24"/>
        <w:szCs w:val="24"/>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910200C"/>
    <w:multiLevelType w:val="hybridMultilevel"/>
    <w:tmpl w:val="533A6866"/>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91433ED"/>
    <w:multiLevelType w:val="hybridMultilevel"/>
    <w:tmpl w:val="9244E4B8"/>
    <w:lvl w:ilvl="0" w:tplc="0415000D">
      <w:start w:val="1"/>
      <w:numFmt w:val="bullet"/>
      <w:lvlText w:val=""/>
      <w:lvlJc w:val="left"/>
      <w:pPr>
        <w:ind w:left="727" w:hanging="360"/>
      </w:pPr>
      <w:rPr>
        <w:rFonts w:ascii="Wingdings" w:hAnsi="Wingdings" w:hint="default"/>
        <w:color w:val="auto"/>
        <w:sz w:val="24"/>
        <w:szCs w:val="24"/>
      </w:rPr>
    </w:lvl>
    <w:lvl w:ilvl="1" w:tplc="0415000D">
      <w:start w:val="1"/>
      <w:numFmt w:val="bullet"/>
      <w:lvlText w:val=""/>
      <w:lvlJc w:val="left"/>
      <w:pPr>
        <w:ind w:left="1447" w:hanging="360"/>
      </w:pPr>
      <w:rPr>
        <w:rFonts w:ascii="Wingdings" w:hAnsi="Wingdings" w:hint="default"/>
      </w:rPr>
    </w:lvl>
    <w:lvl w:ilvl="2" w:tplc="04150005">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56" w15:restartNumberingAfterBreak="0">
    <w:nsid w:val="7B4A1542"/>
    <w:multiLevelType w:val="hybridMultilevel"/>
    <w:tmpl w:val="5A864E22"/>
    <w:lvl w:ilvl="0" w:tplc="35E058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C732B63"/>
    <w:multiLevelType w:val="multilevel"/>
    <w:tmpl w:val="6C2EA65E"/>
    <w:styleLink w:val="WW8Num136"/>
    <w:lvl w:ilvl="0">
      <w:start w:val="1"/>
      <w:numFmt w:val="lowerLetter"/>
      <w:lvlText w:val="%1)"/>
      <w:lvlJc w:val="left"/>
      <w:pPr>
        <w:ind w:left="720" w:hanging="360"/>
      </w:pPr>
    </w:lvl>
    <w:lvl w:ilvl="1">
      <w:start w:val="4"/>
      <w:numFmt w:val="decimal"/>
      <w:lvlText w:val="%2"/>
      <w:lvlJc w:val="left"/>
      <w:pPr>
        <w:ind w:left="360" w:hanging="360"/>
      </w:pPr>
    </w:lvl>
    <w:lvl w:ilvl="2">
      <w:start w:val="1"/>
      <w:numFmt w:val="lowerRoman"/>
      <w:lvlText w:val="%3."/>
      <w:lvlJc w:val="left"/>
      <w:pPr>
        <w:ind w:left="540" w:hanging="180"/>
      </w:pPr>
    </w:lvl>
    <w:lvl w:ilvl="3">
      <w:start w:val="1"/>
      <w:numFmt w:val="decimal"/>
      <w:lvlText w:val="%4."/>
      <w:lvlJc w:val="left"/>
      <w:pPr>
        <w:ind w:left="1260" w:hanging="360"/>
      </w:pPr>
    </w:lvl>
    <w:lvl w:ilvl="4">
      <w:start w:val="1"/>
      <w:numFmt w:val="lowerLetter"/>
      <w:lvlText w:val="%5."/>
      <w:lvlJc w:val="left"/>
      <w:pPr>
        <w:ind w:left="1980" w:hanging="360"/>
      </w:pPr>
    </w:lvl>
    <w:lvl w:ilvl="5">
      <w:start w:val="1"/>
      <w:numFmt w:val="lowerRoman"/>
      <w:lvlText w:val="%6."/>
      <w:lvlJc w:val="left"/>
      <w:pPr>
        <w:ind w:left="2700" w:hanging="180"/>
      </w:pPr>
    </w:lvl>
    <w:lvl w:ilvl="6">
      <w:start w:val="1"/>
      <w:numFmt w:val="decimal"/>
      <w:lvlText w:val="%7."/>
      <w:lvlJc w:val="left"/>
      <w:pPr>
        <w:ind w:left="3420" w:hanging="360"/>
      </w:pPr>
    </w:lvl>
    <w:lvl w:ilvl="7">
      <w:start w:val="1"/>
      <w:numFmt w:val="lowerLetter"/>
      <w:lvlText w:val="%8."/>
      <w:lvlJc w:val="left"/>
      <w:pPr>
        <w:ind w:left="4140" w:hanging="360"/>
      </w:pPr>
    </w:lvl>
    <w:lvl w:ilvl="8">
      <w:start w:val="1"/>
      <w:numFmt w:val="lowerRoman"/>
      <w:lvlText w:val="%9."/>
      <w:lvlJc w:val="left"/>
      <w:pPr>
        <w:ind w:left="4860" w:hanging="180"/>
      </w:pPr>
    </w:lvl>
  </w:abstractNum>
  <w:abstractNum w:abstractNumId="58" w15:restartNumberingAfterBreak="0">
    <w:nsid w:val="7F280461"/>
    <w:multiLevelType w:val="hybridMultilevel"/>
    <w:tmpl w:val="40C05ECA"/>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42"/>
  </w:num>
  <w:num w:numId="2">
    <w:abstractNumId w:val="2"/>
  </w:num>
  <w:num w:numId="3">
    <w:abstractNumId w:val="1"/>
  </w:num>
  <w:num w:numId="4">
    <w:abstractNumId w:val="0"/>
  </w:num>
  <w:num w:numId="5">
    <w:abstractNumId w:val="53"/>
  </w:num>
  <w:num w:numId="6">
    <w:abstractNumId w:val="28"/>
  </w:num>
  <w:num w:numId="7">
    <w:abstractNumId w:val="43"/>
  </w:num>
  <w:num w:numId="8">
    <w:abstractNumId w:val="49"/>
  </w:num>
  <w:num w:numId="9">
    <w:abstractNumId w:val="30"/>
  </w:num>
  <w:num w:numId="10">
    <w:abstractNumId w:val="24"/>
  </w:num>
  <w:num w:numId="11">
    <w:abstractNumId w:val="54"/>
  </w:num>
  <w:num w:numId="12">
    <w:abstractNumId w:val="40"/>
  </w:num>
  <w:num w:numId="13">
    <w:abstractNumId w:val="46"/>
  </w:num>
  <w:num w:numId="14">
    <w:abstractNumId w:val="45"/>
  </w:num>
  <w:num w:numId="15">
    <w:abstractNumId w:val="21"/>
  </w:num>
  <w:num w:numId="16">
    <w:abstractNumId w:val="39"/>
  </w:num>
  <w:num w:numId="17">
    <w:abstractNumId w:val="51"/>
  </w:num>
  <w:num w:numId="18">
    <w:abstractNumId w:val="34"/>
  </w:num>
  <w:num w:numId="19">
    <w:abstractNumId w:val="57"/>
  </w:num>
  <w:num w:numId="20">
    <w:abstractNumId w:val="35"/>
  </w:num>
  <w:num w:numId="21">
    <w:abstractNumId w:val="52"/>
  </w:num>
  <w:num w:numId="22">
    <w:abstractNumId w:val="31"/>
  </w:num>
  <w:num w:numId="23">
    <w:abstractNumId w:val="50"/>
  </w:num>
  <w:num w:numId="24">
    <w:abstractNumId w:val="47"/>
  </w:num>
  <w:num w:numId="25">
    <w:abstractNumId w:val="58"/>
  </w:num>
  <w:num w:numId="26">
    <w:abstractNumId w:val="27"/>
  </w:num>
  <w:num w:numId="27">
    <w:abstractNumId w:val="17"/>
  </w:num>
  <w:num w:numId="28">
    <w:abstractNumId w:val="25"/>
  </w:num>
  <w:num w:numId="29">
    <w:abstractNumId w:val="44"/>
  </w:num>
  <w:num w:numId="30">
    <w:abstractNumId w:val="20"/>
  </w:num>
  <w:num w:numId="31">
    <w:abstractNumId w:val="38"/>
  </w:num>
  <w:num w:numId="32">
    <w:abstractNumId w:val="33"/>
  </w:num>
  <w:num w:numId="33">
    <w:abstractNumId w:val="56"/>
  </w:num>
  <w:num w:numId="34">
    <w:abstractNumId w:val="48"/>
  </w:num>
  <w:num w:numId="35">
    <w:abstractNumId w:val="32"/>
  </w:num>
  <w:num w:numId="36">
    <w:abstractNumId w:val="36"/>
  </w:num>
  <w:num w:numId="37">
    <w:abstractNumId w:val="18"/>
  </w:num>
  <w:num w:numId="38">
    <w:abstractNumId w:val="19"/>
  </w:num>
  <w:num w:numId="39">
    <w:abstractNumId w:val="41"/>
  </w:num>
  <w:num w:numId="40">
    <w:abstractNumId w:val="37"/>
  </w:num>
  <w:num w:numId="41">
    <w:abstractNumId w:val="26"/>
  </w:num>
  <w:num w:numId="42">
    <w:abstractNumId w:val="55"/>
  </w:num>
  <w:num w:numId="43">
    <w:abstractNumId w:val="23"/>
  </w:num>
  <w:num w:numId="44">
    <w:abstractNumId w:val="29"/>
  </w:num>
  <w:numIdMacAtCleanup w:val="3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iusz Cybułka">
    <w15:presenceInfo w15:providerId="Windows Live" w15:userId="d017f0ef5bf01b0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4775"/>
    <w:rsid w:val="000005DD"/>
    <w:rsid w:val="00000BE9"/>
    <w:rsid w:val="0000198E"/>
    <w:rsid w:val="00001E6E"/>
    <w:rsid w:val="00002539"/>
    <w:rsid w:val="000025BF"/>
    <w:rsid w:val="00003A56"/>
    <w:rsid w:val="00004017"/>
    <w:rsid w:val="00004725"/>
    <w:rsid w:val="00004879"/>
    <w:rsid w:val="0000547C"/>
    <w:rsid w:val="00006077"/>
    <w:rsid w:val="0000672C"/>
    <w:rsid w:val="00006C4E"/>
    <w:rsid w:val="00006E53"/>
    <w:rsid w:val="00007326"/>
    <w:rsid w:val="00007AAA"/>
    <w:rsid w:val="00007E8D"/>
    <w:rsid w:val="0001113B"/>
    <w:rsid w:val="00011286"/>
    <w:rsid w:val="00011403"/>
    <w:rsid w:val="000115CB"/>
    <w:rsid w:val="00011E30"/>
    <w:rsid w:val="00011E32"/>
    <w:rsid w:val="00011F3F"/>
    <w:rsid w:val="00012A5E"/>
    <w:rsid w:val="00012E3D"/>
    <w:rsid w:val="00012E50"/>
    <w:rsid w:val="00013ACF"/>
    <w:rsid w:val="00013D49"/>
    <w:rsid w:val="0001413D"/>
    <w:rsid w:val="000141F8"/>
    <w:rsid w:val="0001435E"/>
    <w:rsid w:val="00014365"/>
    <w:rsid w:val="00014534"/>
    <w:rsid w:val="000148B5"/>
    <w:rsid w:val="00014DF3"/>
    <w:rsid w:val="00014EFB"/>
    <w:rsid w:val="00015268"/>
    <w:rsid w:val="00015770"/>
    <w:rsid w:val="00015B9C"/>
    <w:rsid w:val="00015BA3"/>
    <w:rsid w:val="00015C1D"/>
    <w:rsid w:val="00015D37"/>
    <w:rsid w:val="000163BC"/>
    <w:rsid w:val="00016671"/>
    <w:rsid w:val="0001694F"/>
    <w:rsid w:val="00016C15"/>
    <w:rsid w:val="00016E0A"/>
    <w:rsid w:val="00016E7E"/>
    <w:rsid w:val="00016F00"/>
    <w:rsid w:val="0001707E"/>
    <w:rsid w:val="0001720B"/>
    <w:rsid w:val="0001752D"/>
    <w:rsid w:val="00017649"/>
    <w:rsid w:val="00017B68"/>
    <w:rsid w:val="00017C55"/>
    <w:rsid w:val="00017F25"/>
    <w:rsid w:val="00020124"/>
    <w:rsid w:val="0002057E"/>
    <w:rsid w:val="00020E14"/>
    <w:rsid w:val="00021000"/>
    <w:rsid w:val="00021585"/>
    <w:rsid w:val="0002275A"/>
    <w:rsid w:val="00022BFE"/>
    <w:rsid w:val="000231E3"/>
    <w:rsid w:val="00023413"/>
    <w:rsid w:val="0002358E"/>
    <w:rsid w:val="0002393E"/>
    <w:rsid w:val="0002397B"/>
    <w:rsid w:val="00023C35"/>
    <w:rsid w:val="00023F5C"/>
    <w:rsid w:val="00023FD1"/>
    <w:rsid w:val="000247B9"/>
    <w:rsid w:val="000249C9"/>
    <w:rsid w:val="00024B06"/>
    <w:rsid w:val="0002516F"/>
    <w:rsid w:val="0002525C"/>
    <w:rsid w:val="0002588E"/>
    <w:rsid w:val="00025A60"/>
    <w:rsid w:val="0002645E"/>
    <w:rsid w:val="000267F8"/>
    <w:rsid w:val="00026D9F"/>
    <w:rsid w:val="0002735F"/>
    <w:rsid w:val="00027513"/>
    <w:rsid w:val="0002765F"/>
    <w:rsid w:val="00027B23"/>
    <w:rsid w:val="00027FD9"/>
    <w:rsid w:val="00030757"/>
    <w:rsid w:val="00030788"/>
    <w:rsid w:val="000307F3"/>
    <w:rsid w:val="00030B01"/>
    <w:rsid w:val="00030BBC"/>
    <w:rsid w:val="00030BE0"/>
    <w:rsid w:val="00030D28"/>
    <w:rsid w:val="00030D5D"/>
    <w:rsid w:val="00031357"/>
    <w:rsid w:val="00031404"/>
    <w:rsid w:val="0003141E"/>
    <w:rsid w:val="000315DC"/>
    <w:rsid w:val="000319C2"/>
    <w:rsid w:val="00031B72"/>
    <w:rsid w:val="00031C8F"/>
    <w:rsid w:val="000321F1"/>
    <w:rsid w:val="0003259A"/>
    <w:rsid w:val="00032771"/>
    <w:rsid w:val="00032778"/>
    <w:rsid w:val="00032851"/>
    <w:rsid w:val="00032DFA"/>
    <w:rsid w:val="00032EE7"/>
    <w:rsid w:val="00032F75"/>
    <w:rsid w:val="00033003"/>
    <w:rsid w:val="0003344F"/>
    <w:rsid w:val="000338FE"/>
    <w:rsid w:val="00033905"/>
    <w:rsid w:val="00033B54"/>
    <w:rsid w:val="00033C58"/>
    <w:rsid w:val="00034116"/>
    <w:rsid w:val="000346E4"/>
    <w:rsid w:val="00034831"/>
    <w:rsid w:val="00034F13"/>
    <w:rsid w:val="00035417"/>
    <w:rsid w:val="000354FC"/>
    <w:rsid w:val="00035568"/>
    <w:rsid w:val="000356DB"/>
    <w:rsid w:val="00035818"/>
    <w:rsid w:val="000362B3"/>
    <w:rsid w:val="00036513"/>
    <w:rsid w:val="0003667C"/>
    <w:rsid w:val="000366FE"/>
    <w:rsid w:val="00036A1B"/>
    <w:rsid w:val="00036B45"/>
    <w:rsid w:val="00036C56"/>
    <w:rsid w:val="00036E2F"/>
    <w:rsid w:val="00036E72"/>
    <w:rsid w:val="00037587"/>
    <w:rsid w:val="00037D2C"/>
    <w:rsid w:val="00040029"/>
    <w:rsid w:val="00040691"/>
    <w:rsid w:val="000408EB"/>
    <w:rsid w:val="00040992"/>
    <w:rsid w:val="000412B8"/>
    <w:rsid w:val="0004151E"/>
    <w:rsid w:val="000415CE"/>
    <w:rsid w:val="000415E0"/>
    <w:rsid w:val="0004178E"/>
    <w:rsid w:val="000417CF"/>
    <w:rsid w:val="00042567"/>
    <w:rsid w:val="00042C6E"/>
    <w:rsid w:val="00042CA9"/>
    <w:rsid w:val="00042DA4"/>
    <w:rsid w:val="00042E78"/>
    <w:rsid w:val="00043200"/>
    <w:rsid w:val="0004327E"/>
    <w:rsid w:val="0004385D"/>
    <w:rsid w:val="00044252"/>
    <w:rsid w:val="0004430A"/>
    <w:rsid w:val="00044407"/>
    <w:rsid w:val="00044619"/>
    <w:rsid w:val="0004469E"/>
    <w:rsid w:val="000447EC"/>
    <w:rsid w:val="00044936"/>
    <w:rsid w:val="00044E9C"/>
    <w:rsid w:val="00044FA5"/>
    <w:rsid w:val="00045960"/>
    <w:rsid w:val="00045AEF"/>
    <w:rsid w:val="00045B16"/>
    <w:rsid w:val="00045E6C"/>
    <w:rsid w:val="0004629D"/>
    <w:rsid w:val="000464BB"/>
    <w:rsid w:val="000464E7"/>
    <w:rsid w:val="000466D3"/>
    <w:rsid w:val="00046881"/>
    <w:rsid w:val="00047117"/>
    <w:rsid w:val="0004797E"/>
    <w:rsid w:val="000479CC"/>
    <w:rsid w:val="00047A3E"/>
    <w:rsid w:val="0005011B"/>
    <w:rsid w:val="0005027F"/>
    <w:rsid w:val="00050E9C"/>
    <w:rsid w:val="00051139"/>
    <w:rsid w:val="00051344"/>
    <w:rsid w:val="00051694"/>
    <w:rsid w:val="00051782"/>
    <w:rsid w:val="000517F9"/>
    <w:rsid w:val="00051888"/>
    <w:rsid w:val="00051962"/>
    <w:rsid w:val="00051E95"/>
    <w:rsid w:val="00051F40"/>
    <w:rsid w:val="00051F90"/>
    <w:rsid w:val="000521BD"/>
    <w:rsid w:val="00052C92"/>
    <w:rsid w:val="00052ED2"/>
    <w:rsid w:val="000535B0"/>
    <w:rsid w:val="00053F9C"/>
    <w:rsid w:val="00054299"/>
    <w:rsid w:val="000545B8"/>
    <w:rsid w:val="00054672"/>
    <w:rsid w:val="00054677"/>
    <w:rsid w:val="00054A26"/>
    <w:rsid w:val="00055601"/>
    <w:rsid w:val="0005585E"/>
    <w:rsid w:val="00055BB8"/>
    <w:rsid w:val="00055FEC"/>
    <w:rsid w:val="000560FE"/>
    <w:rsid w:val="00056394"/>
    <w:rsid w:val="000564D5"/>
    <w:rsid w:val="00056A8D"/>
    <w:rsid w:val="0005734B"/>
    <w:rsid w:val="000577E2"/>
    <w:rsid w:val="00057D3E"/>
    <w:rsid w:val="00060178"/>
    <w:rsid w:val="00060632"/>
    <w:rsid w:val="000606E7"/>
    <w:rsid w:val="000607C0"/>
    <w:rsid w:val="00060C6B"/>
    <w:rsid w:val="00060FAC"/>
    <w:rsid w:val="000612DE"/>
    <w:rsid w:val="000615D2"/>
    <w:rsid w:val="000619E4"/>
    <w:rsid w:val="00062299"/>
    <w:rsid w:val="00062674"/>
    <w:rsid w:val="00062CC0"/>
    <w:rsid w:val="0006304C"/>
    <w:rsid w:val="00063434"/>
    <w:rsid w:val="000635F5"/>
    <w:rsid w:val="00063C90"/>
    <w:rsid w:val="00063DDE"/>
    <w:rsid w:val="00064791"/>
    <w:rsid w:val="000655A2"/>
    <w:rsid w:val="00065711"/>
    <w:rsid w:val="00065AA1"/>
    <w:rsid w:val="00065FC4"/>
    <w:rsid w:val="000661B9"/>
    <w:rsid w:val="00066634"/>
    <w:rsid w:val="00066DE7"/>
    <w:rsid w:val="00067211"/>
    <w:rsid w:val="00067514"/>
    <w:rsid w:val="00067935"/>
    <w:rsid w:val="00067C03"/>
    <w:rsid w:val="00070352"/>
    <w:rsid w:val="000703EA"/>
    <w:rsid w:val="000705CE"/>
    <w:rsid w:val="00070E64"/>
    <w:rsid w:val="0007155A"/>
    <w:rsid w:val="00071EFA"/>
    <w:rsid w:val="00071FB2"/>
    <w:rsid w:val="0007206D"/>
    <w:rsid w:val="0007220E"/>
    <w:rsid w:val="00072265"/>
    <w:rsid w:val="00072517"/>
    <w:rsid w:val="00072BDD"/>
    <w:rsid w:val="00072EBA"/>
    <w:rsid w:val="00072FBB"/>
    <w:rsid w:val="000730B8"/>
    <w:rsid w:val="0007321C"/>
    <w:rsid w:val="00073500"/>
    <w:rsid w:val="0007354F"/>
    <w:rsid w:val="00073F77"/>
    <w:rsid w:val="00074358"/>
    <w:rsid w:val="00074392"/>
    <w:rsid w:val="000745B7"/>
    <w:rsid w:val="00075122"/>
    <w:rsid w:val="0007528E"/>
    <w:rsid w:val="00075595"/>
    <w:rsid w:val="00075961"/>
    <w:rsid w:val="00075B99"/>
    <w:rsid w:val="00075DE7"/>
    <w:rsid w:val="00076607"/>
    <w:rsid w:val="00076947"/>
    <w:rsid w:val="00076A4C"/>
    <w:rsid w:val="00076F35"/>
    <w:rsid w:val="00077357"/>
    <w:rsid w:val="00077414"/>
    <w:rsid w:val="0007748E"/>
    <w:rsid w:val="00077984"/>
    <w:rsid w:val="00077B2B"/>
    <w:rsid w:val="00077BFA"/>
    <w:rsid w:val="000800D4"/>
    <w:rsid w:val="000803C6"/>
    <w:rsid w:val="000804A1"/>
    <w:rsid w:val="00080A3F"/>
    <w:rsid w:val="00080B9A"/>
    <w:rsid w:val="00080C7F"/>
    <w:rsid w:val="00080DDA"/>
    <w:rsid w:val="00080FB1"/>
    <w:rsid w:val="00081C7C"/>
    <w:rsid w:val="00082258"/>
    <w:rsid w:val="00082518"/>
    <w:rsid w:val="000828EC"/>
    <w:rsid w:val="00082A33"/>
    <w:rsid w:val="00082CE8"/>
    <w:rsid w:val="00082E4E"/>
    <w:rsid w:val="0008309F"/>
    <w:rsid w:val="00083234"/>
    <w:rsid w:val="00083465"/>
    <w:rsid w:val="00083640"/>
    <w:rsid w:val="0008365B"/>
    <w:rsid w:val="000839C3"/>
    <w:rsid w:val="00083FEE"/>
    <w:rsid w:val="000841DD"/>
    <w:rsid w:val="0008449D"/>
    <w:rsid w:val="000844EE"/>
    <w:rsid w:val="00084D1F"/>
    <w:rsid w:val="00084FED"/>
    <w:rsid w:val="0008515B"/>
    <w:rsid w:val="00085183"/>
    <w:rsid w:val="000859C9"/>
    <w:rsid w:val="00085B0E"/>
    <w:rsid w:val="00086208"/>
    <w:rsid w:val="00086439"/>
    <w:rsid w:val="00086757"/>
    <w:rsid w:val="000868CC"/>
    <w:rsid w:val="00086BC8"/>
    <w:rsid w:val="00086D5B"/>
    <w:rsid w:val="00086E62"/>
    <w:rsid w:val="0008707D"/>
    <w:rsid w:val="000878DE"/>
    <w:rsid w:val="00087CC8"/>
    <w:rsid w:val="00087D49"/>
    <w:rsid w:val="00090001"/>
    <w:rsid w:val="00090829"/>
    <w:rsid w:val="00091269"/>
    <w:rsid w:val="00091621"/>
    <w:rsid w:val="00091AD5"/>
    <w:rsid w:val="00091FA6"/>
    <w:rsid w:val="00092082"/>
    <w:rsid w:val="0009211D"/>
    <w:rsid w:val="00092165"/>
    <w:rsid w:val="0009228B"/>
    <w:rsid w:val="00092848"/>
    <w:rsid w:val="00092F85"/>
    <w:rsid w:val="00092FDC"/>
    <w:rsid w:val="00093114"/>
    <w:rsid w:val="0009362D"/>
    <w:rsid w:val="00094953"/>
    <w:rsid w:val="00094AE6"/>
    <w:rsid w:val="00094F4A"/>
    <w:rsid w:val="0009503B"/>
    <w:rsid w:val="00095189"/>
    <w:rsid w:val="00095212"/>
    <w:rsid w:val="000955BD"/>
    <w:rsid w:val="000959D2"/>
    <w:rsid w:val="00095ED3"/>
    <w:rsid w:val="00096178"/>
    <w:rsid w:val="0009618C"/>
    <w:rsid w:val="000965CD"/>
    <w:rsid w:val="00096959"/>
    <w:rsid w:val="00096EF8"/>
    <w:rsid w:val="00097166"/>
    <w:rsid w:val="000973E1"/>
    <w:rsid w:val="00097A5A"/>
    <w:rsid w:val="00097AF4"/>
    <w:rsid w:val="00097B83"/>
    <w:rsid w:val="000A0598"/>
    <w:rsid w:val="000A0630"/>
    <w:rsid w:val="000A08A4"/>
    <w:rsid w:val="000A0F95"/>
    <w:rsid w:val="000A1190"/>
    <w:rsid w:val="000A1BE0"/>
    <w:rsid w:val="000A2639"/>
    <w:rsid w:val="000A2B22"/>
    <w:rsid w:val="000A3660"/>
    <w:rsid w:val="000A39B4"/>
    <w:rsid w:val="000A3D3D"/>
    <w:rsid w:val="000A3ECB"/>
    <w:rsid w:val="000A3FC5"/>
    <w:rsid w:val="000A44BE"/>
    <w:rsid w:val="000A4755"/>
    <w:rsid w:val="000A4775"/>
    <w:rsid w:val="000A4793"/>
    <w:rsid w:val="000A4E15"/>
    <w:rsid w:val="000A4E2F"/>
    <w:rsid w:val="000A4E3A"/>
    <w:rsid w:val="000A5200"/>
    <w:rsid w:val="000A54EE"/>
    <w:rsid w:val="000A55AC"/>
    <w:rsid w:val="000A55C1"/>
    <w:rsid w:val="000A5979"/>
    <w:rsid w:val="000A59F5"/>
    <w:rsid w:val="000A6373"/>
    <w:rsid w:val="000A697C"/>
    <w:rsid w:val="000A6A87"/>
    <w:rsid w:val="000A6CF3"/>
    <w:rsid w:val="000A6F97"/>
    <w:rsid w:val="000A739B"/>
    <w:rsid w:val="000A7755"/>
    <w:rsid w:val="000A7968"/>
    <w:rsid w:val="000A7ABF"/>
    <w:rsid w:val="000A7D8E"/>
    <w:rsid w:val="000A7F65"/>
    <w:rsid w:val="000B0500"/>
    <w:rsid w:val="000B1551"/>
    <w:rsid w:val="000B1773"/>
    <w:rsid w:val="000B284D"/>
    <w:rsid w:val="000B2AA3"/>
    <w:rsid w:val="000B2B3C"/>
    <w:rsid w:val="000B3265"/>
    <w:rsid w:val="000B334B"/>
    <w:rsid w:val="000B34FE"/>
    <w:rsid w:val="000B350C"/>
    <w:rsid w:val="000B372B"/>
    <w:rsid w:val="000B3748"/>
    <w:rsid w:val="000B38A2"/>
    <w:rsid w:val="000B434B"/>
    <w:rsid w:val="000B4652"/>
    <w:rsid w:val="000B5105"/>
    <w:rsid w:val="000B51A7"/>
    <w:rsid w:val="000B51F8"/>
    <w:rsid w:val="000B5AD7"/>
    <w:rsid w:val="000B6206"/>
    <w:rsid w:val="000B639E"/>
    <w:rsid w:val="000B64FB"/>
    <w:rsid w:val="000B68FF"/>
    <w:rsid w:val="000B69CC"/>
    <w:rsid w:val="000B6B99"/>
    <w:rsid w:val="000B744F"/>
    <w:rsid w:val="000B7593"/>
    <w:rsid w:val="000B75F7"/>
    <w:rsid w:val="000B7CF2"/>
    <w:rsid w:val="000C006C"/>
    <w:rsid w:val="000C0077"/>
    <w:rsid w:val="000C00ED"/>
    <w:rsid w:val="000C0751"/>
    <w:rsid w:val="000C0A98"/>
    <w:rsid w:val="000C0CC2"/>
    <w:rsid w:val="000C1CE7"/>
    <w:rsid w:val="000C1F17"/>
    <w:rsid w:val="000C24B8"/>
    <w:rsid w:val="000C255A"/>
    <w:rsid w:val="000C296A"/>
    <w:rsid w:val="000C33C8"/>
    <w:rsid w:val="000C3972"/>
    <w:rsid w:val="000C39CA"/>
    <w:rsid w:val="000C41B6"/>
    <w:rsid w:val="000C429F"/>
    <w:rsid w:val="000C43BD"/>
    <w:rsid w:val="000C4498"/>
    <w:rsid w:val="000C4622"/>
    <w:rsid w:val="000C4654"/>
    <w:rsid w:val="000C4B67"/>
    <w:rsid w:val="000C4BD9"/>
    <w:rsid w:val="000C4BE7"/>
    <w:rsid w:val="000C4BEC"/>
    <w:rsid w:val="000C4F04"/>
    <w:rsid w:val="000C500D"/>
    <w:rsid w:val="000C51C9"/>
    <w:rsid w:val="000C58D3"/>
    <w:rsid w:val="000C5E4D"/>
    <w:rsid w:val="000C60D2"/>
    <w:rsid w:val="000C65E0"/>
    <w:rsid w:val="000C72F8"/>
    <w:rsid w:val="000C7F34"/>
    <w:rsid w:val="000C7F5F"/>
    <w:rsid w:val="000D0040"/>
    <w:rsid w:val="000D020A"/>
    <w:rsid w:val="000D02B7"/>
    <w:rsid w:val="000D055B"/>
    <w:rsid w:val="000D059D"/>
    <w:rsid w:val="000D0CEC"/>
    <w:rsid w:val="000D141D"/>
    <w:rsid w:val="000D2207"/>
    <w:rsid w:val="000D2517"/>
    <w:rsid w:val="000D31DC"/>
    <w:rsid w:val="000D3254"/>
    <w:rsid w:val="000D3276"/>
    <w:rsid w:val="000D3EA9"/>
    <w:rsid w:val="000D41E2"/>
    <w:rsid w:val="000D4358"/>
    <w:rsid w:val="000D45B2"/>
    <w:rsid w:val="000D4845"/>
    <w:rsid w:val="000D48CC"/>
    <w:rsid w:val="000D499B"/>
    <w:rsid w:val="000D4BC7"/>
    <w:rsid w:val="000D4E31"/>
    <w:rsid w:val="000D4E62"/>
    <w:rsid w:val="000D4FC2"/>
    <w:rsid w:val="000D4FE5"/>
    <w:rsid w:val="000D5548"/>
    <w:rsid w:val="000D5630"/>
    <w:rsid w:val="000D58F0"/>
    <w:rsid w:val="000D6335"/>
    <w:rsid w:val="000D6A50"/>
    <w:rsid w:val="000D6E6D"/>
    <w:rsid w:val="000D7016"/>
    <w:rsid w:val="000D7060"/>
    <w:rsid w:val="000D7283"/>
    <w:rsid w:val="000D7848"/>
    <w:rsid w:val="000D7902"/>
    <w:rsid w:val="000E02D2"/>
    <w:rsid w:val="000E03CF"/>
    <w:rsid w:val="000E059B"/>
    <w:rsid w:val="000E0D76"/>
    <w:rsid w:val="000E0E0E"/>
    <w:rsid w:val="000E1333"/>
    <w:rsid w:val="000E14DC"/>
    <w:rsid w:val="000E16DC"/>
    <w:rsid w:val="000E185F"/>
    <w:rsid w:val="000E1AAF"/>
    <w:rsid w:val="000E26B3"/>
    <w:rsid w:val="000E279D"/>
    <w:rsid w:val="000E2A07"/>
    <w:rsid w:val="000E2A8E"/>
    <w:rsid w:val="000E2E2F"/>
    <w:rsid w:val="000E2EA6"/>
    <w:rsid w:val="000E3033"/>
    <w:rsid w:val="000E33FE"/>
    <w:rsid w:val="000E434D"/>
    <w:rsid w:val="000E4E20"/>
    <w:rsid w:val="000E4EA8"/>
    <w:rsid w:val="000E5799"/>
    <w:rsid w:val="000E5E0D"/>
    <w:rsid w:val="000E5FD8"/>
    <w:rsid w:val="000E604C"/>
    <w:rsid w:val="000E68A5"/>
    <w:rsid w:val="000E6B9D"/>
    <w:rsid w:val="000E73EE"/>
    <w:rsid w:val="000E7DA9"/>
    <w:rsid w:val="000E7E96"/>
    <w:rsid w:val="000E7FCB"/>
    <w:rsid w:val="000F0115"/>
    <w:rsid w:val="000F0824"/>
    <w:rsid w:val="000F0A28"/>
    <w:rsid w:val="000F0D86"/>
    <w:rsid w:val="000F0F09"/>
    <w:rsid w:val="000F0FC1"/>
    <w:rsid w:val="000F1701"/>
    <w:rsid w:val="000F17D1"/>
    <w:rsid w:val="000F17E4"/>
    <w:rsid w:val="000F1F01"/>
    <w:rsid w:val="000F1F4B"/>
    <w:rsid w:val="000F2716"/>
    <w:rsid w:val="000F288C"/>
    <w:rsid w:val="000F29B3"/>
    <w:rsid w:val="000F2EA5"/>
    <w:rsid w:val="000F2FD1"/>
    <w:rsid w:val="000F3368"/>
    <w:rsid w:val="000F38B5"/>
    <w:rsid w:val="000F3A89"/>
    <w:rsid w:val="000F3D32"/>
    <w:rsid w:val="000F416C"/>
    <w:rsid w:val="000F49A2"/>
    <w:rsid w:val="000F533B"/>
    <w:rsid w:val="000F58FD"/>
    <w:rsid w:val="000F598B"/>
    <w:rsid w:val="000F5AB0"/>
    <w:rsid w:val="000F6E33"/>
    <w:rsid w:val="000F730F"/>
    <w:rsid w:val="000F73AB"/>
    <w:rsid w:val="000F777D"/>
    <w:rsid w:val="000F7AE3"/>
    <w:rsid w:val="00100103"/>
    <w:rsid w:val="001002D8"/>
    <w:rsid w:val="00100E88"/>
    <w:rsid w:val="00100FEA"/>
    <w:rsid w:val="00101211"/>
    <w:rsid w:val="00101268"/>
    <w:rsid w:val="0010169E"/>
    <w:rsid w:val="00101D42"/>
    <w:rsid w:val="00101E78"/>
    <w:rsid w:val="00101F27"/>
    <w:rsid w:val="001021F5"/>
    <w:rsid w:val="001024A6"/>
    <w:rsid w:val="00102666"/>
    <w:rsid w:val="001026E3"/>
    <w:rsid w:val="001033E4"/>
    <w:rsid w:val="0010347C"/>
    <w:rsid w:val="00103FF6"/>
    <w:rsid w:val="001040C9"/>
    <w:rsid w:val="001043E0"/>
    <w:rsid w:val="00104CD6"/>
    <w:rsid w:val="001053BF"/>
    <w:rsid w:val="001056D2"/>
    <w:rsid w:val="00105A98"/>
    <w:rsid w:val="00105DD7"/>
    <w:rsid w:val="00105DFC"/>
    <w:rsid w:val="001061E4"/>
    <w:rsid w:val="001064CE"/>
    <w:rsid w:val="00106A5C"/>
    <w:rsid w:val="00106AA0"/>
    <w:rsid w:val="00106C95"/>
    <w:rsid w:val="00106EBC"/>
    <w:rsid w:val="001071DF"/>
    <w:rsid w:val="001071F8"/>
    <w:rsid w:val="001074A6"/>
    <w:rsid w:val="001076EE"/>
    <w:rsid w:val="00107C0A"/>
    <w:rsid w:val="00107CB4"/>
    <w:rsid w:val="00107EAB"/>
    <w:rsid w:val="0011053B"/>
    <w:rsid w:val="0011086C"/>
    <w:rsid w:val="001108C1"/>
    <w:rsid w:val="00110CA3"/>
    <w:rsid w:val="00110F1B"/>
    <w:rsid w:val="00111038"/>
    <w:rsid w:val="001114F0"/>
    <w:rsid w:val="00111534"/>
    <w:rsid w:val="00111A4A"/>
    <w:rsid w:val="001121A5"/>
    <w:rsid w:val="001121AB"/>
    <w:rsid w:val="001121D5"/>
    <w:rsid w:val="00112BCA"/>
    <w:rsid w:val="0011329E"/>
    <w:rsid w:val="001134EC"/>
    <w:rsid w:val="00113D24"/>
    <w:rsid w:val="001143BA"/>
    <w:rsid w:val="001146E9"/>
    <w:rsid w:val="001146EE"/>
    <w:rsid w:val="00114F15"/>
    <w:rsid w:val="0011504D"/>
    <w:rsid w:val="00115EE5"/>
    <w:rsid w:val="0011660C"/>
    <w:rsid w:val="00116AD4"/>
    <w:rsid w:val="00116E2A"/>
    <w:rsid w:val="00116E62"/>
    <w:rsid w:val="00117690"/>
    <w:rsid w:val="00117CB2"/>
    <w:rsid w:val="00117CEF"/>
    <w:rsid w:val="001200C3"/>
    <w:rsid w:val="001201CA"/>
    <w:rsid w:val="0012033C"/>
    <w:rsid w:val="00120C1D"/>
    <w:rsid w:val="00120E6D"/>
    <w:rsid w:val="00120EE9"/>
    <w:rsid w:val="001211A1"/>
    <w:rsid w:val="00121375"/>
    <w:rsid w:val="00121CA7"/>
    <w:rsid w:val="00121D2D"/>
    <w:rsid w:val="00121D44"/>
    <w:rsid w:val="00121D69"/>
    <w:rsid w:val="00122020"/>
    <w:rsid w:val="0012223C"/>
    <w:rsid w:val="001225FE"/>
    <w:rsid w:val="00122AB5"/>
    <w:rsid w:val="00122C0C"/>
    <w:rsid w:val="00122E3C"/>
    <w:rsid w:val="001232B4"/>
    <w:rsid w:val="0012338E"/>
    <w:rsid w:val="001236EA"/>
    <w:rsid w:val="00123983"/>
    <w:rsid w:val="00123DFE"/>
    <w:rsid w:val="00124373"/>
    <w:rsid w:val="001243B1"/>
    <w:rsid w:val="001248A0"/>
    <w:rsid w:val="00124B02"/>
    <w:rsid w:val="00124B50"/>
    <w:rsid w:val="0012561B"/>
    <w:rsid w:val="00125C94"/>
    <w:rsid w:val="00125D99"/>
    <w:rsid w:val="00125FC8"/>
    <w:rsid w:val="00126101"/>
    <w:rsid w:val="001262D1"/>
    <w:rsid w:val="00126623"/>
    <w:rsid w:val="00126A4B"/>
    <w:rsid w:val="00126AAE"/>
    <w:rsid w:val="00126BEA"/>
    <w:rsid w:val="00126D18"/>
    <w:rsid w:val="00127656"/>
    <w:rsid w:val="00127663"/>
    <w:rsid w:val="001276F5"/>
    <w:rsid w:val="00127CFF"/>
    <w:rsid w:val="00127DAD"/>
    <w:rsid w:val="00130261"/>
    <w:rsid w:val="0013034A"/>
    <w:rsid w:val="001306CC"/>
    <w:rsid w:val="001308D9"/>
    <w:rsid w:val="0013091C"/>
    <w:rsid w:val="001314D4"/>
    <w:rsid w:val="00131803"/>
    <w:rsid w:val="00131BC5"/>
    <w:rsid w:val="001322B5"/>
    <w:rsid w:val="001323F2"/>
    <w:rsid w:val="00132584"/>
    <w:rsid w:val="00132D1C"/>
    <w:rsid w:val="00133605"/>
    <w:rsid w:val="00133612"/>
    <w:rsid w:val="00133650"/>
    <w:rsid w:val="00133986"/>
    <w:rsid w:val="0013399B"/>
    <w:rsid w:val="00133ABF"/>
    <w:rsid w:val="00133C29"/>
    <w:rsid w:val="00134097"/>
    <w:rsid w:val="0013488B"/>
    <w:rsid w:val="00134C22"/>
    <w:rsid w:val="00135249"/>
    <w:rsid w:val="00135699"/>
    <w:rsid w:val="001356A3"/>
    <w:rsid w:val="00135871"/>
    <w:rsid w:val="0013591C"/>
    <w:rsid w:val="00136260"/>
    <w:rsid w:val="00136627"/>
    <w:rsid w:val="00137225"/>
    <w:rsid w:val="001375A1"/>
    <w:rsid w:val="001377D2"/>
    <w:rsid w:val="00137BE2"/>
    <w:rsid w:val="00137DB5"/>
    <w:rsid w:val="00137E65"/>
    <w:rsid w:val="001400C4"/>
    <w:rsid w:val="001401AA"/>
    <w:rsid w:val="001403C1"/>
    <w:rsid w:val="00140528"/>
    <w:rsid w:val="0014079F"/>
    <w:rsid w:val="00140AE6"/>
    <w:rsid w:val="00140D07"/>
    <w:rsid w:val="00140DC4"/>
    <w:rsid w:val="00140EEF"/>
    <w:rsid w:val="00141603"/>
    <w:rsid w:val="00141907"/>
    <w:rsid w:val="00141918"/>
    <w:rsid w:val="00141995"/>
    <w:rsid w:val="0014229A"/>
    <w:rsid w:val="00142AFC"/>
    <w:rsid w:val="00142BC8"/>
    <w:rsid w:val="00142C46"/>
    <w:rsid w:val="0014362A"/>
    <w:rsid w:val="0014363F"/>
    <w:rsid w:val="00143939"/>
    <w:rsid w:val="0014418A"/>
    <w:rsid w:val="001446A8"/>
    <w:rsid w:val="001447D7"/>
    <w:rsid w:val="00144D79"/>
    <w:rsid w:val="00144D87"/>
    <w:rsid w:val="00144F0C"/>
    <w:rsid w:val="00145140"/>
    <w:rsid w:val="00145D2D"/>
    <w:rsid w:val="00145FAC"/>
    <w:rsid w:val="00146098"/>
    <w:rsid w:val="00146694"/>
    <w:rsid w:val="0014674F"/>
    <w:rsid w:val="00146A4F"/>
    <w:rsid w:val="00146B67"/>
    <w:rsid w:val="00146BD5"/>
    <w:rsid w:val="00146E1E"/>
    <w:rsid w:val="00146FF1"/>
    <w:rsid w:val="00147890"/>
    <w:rsid w:val="00147C3C"/>
    <w:rsid w:val="001502D8"/>
    <w:rsid w:val="00150715"/>
    <w:rsid w:val="00150A69"/>
    <w:rsid w:val="00150AC2"/>
    <w:rsid w:val="00150B25"/>
    <w:rsid w:val="00150F65"/>
    <w:rsid w:val="001514A9"/>
    <w:rsid w:val="00151671"/>
    <w:rsid w:val="001516D7"/>
    <w:rsid w:val="00151832"/>
    <w:rsid w:val="00151E4C"/>
    <w:rsid w:val="00151F1F"/>
    <w:rsid w:val="00152218"/>
    <w:rsid w:val="0015262F"/>
    <w:rsid w:val="00153130"/>
    <w:rsid w:val="001531C5"/>
    <w:rsid w:val="00153BA2"/>
    <w:rsid w:val="00154201"/>
    <w:rsid w:val="00154258"/>
    <w:rsid w:val="0015453A"/>
    <w:rsid w:val="0015468C"/>
    <w:rsid w:val="0015472E"/>
    <w:rsid w:val="00154CD4"/>
    <w:rsid w:val="00154D50"/>
    <w:rsid w:val="001551F1"/>
    <w:rsid w:val="00155763"/>
    <w:rsid w:val="00155811"/>
    <w:rsid w:val="0015615B"/>
    <w:rsid w:val="00156379"/>
    <w:rsid w:val="00156D8D"/>
    <w:rsid w:val="001576EE"/>
    <w:rsid w:val="0015798B"/>
    <w:rsid w:val="00157F39"/>
    <w:rsid w:val="00160F2B"/>
    <w:rsid w:val="0016133C"/>
    <w:rsid w:val="0016147E"/>
    <w:rsid w:val="0016199D"/>
    <w:rsid w:val="001622C3"/>
    <w:rsid w:val="001629D1"/>
    <w:rsid w:val="00162AD3"/>
    <w:rsid w:val="00162B6C"/>
    <w:rsid w:val="0016316F"/>
    <w:rsid w:val="00163300"/>
    <w:rsid w:val="001633FE"/>
    <w:rsid w:val="00163886"/>
    <w:rsid w:val="00163BFF"/>
    <w:rsid w:val="00163CB7"/>
    <w:rsid w:val="00164077"/>
    <w:rsid w:val="0016469A"/>
    <w:rsid w:val="00164810"/>
    <w:rsid w:val="001649BC"/>
    <w:rsid w:val="00164A10"/>
    <w:rsid w:val="00164A95"/>
    <w:rsid w:val="00164F0F"/>
    <w:rsid w:val="00164FEC"/>
    <w:rsid w:val="00165032"/>
    <w:rsid w:val="00165062"/>
    <w:rsid w:val="00165192"/>
    <w:rsid w:val="0016525F"/>
    <w:rsid w:val="001653D9"/>
    <w:rsid w:val="00165AC7"/>
    <w:rsid w:val="00166709"/>
    <w:rsid w:val="00166862"/>
    <w:rsid w:val="00167946"/>
    <w:rsid w:val="001701C6"/>
    <w:rsid w:val="001701D8"/>
    <w:rsid w:val="0017073F"/>
    <w:rsid w:val="001707FC"/>
    <w:rsid w:val="00170C1D"/>
    <w:rsid w:val="001710ED"/>
    <w:rsid w:val="00171AD1"/>
    <w:rsid w:val="00171D10"/>
    <w:rsid w:val="00172BE8"/>
    <w:rsid w:val="00172F6B"/>
    <w:rsid w:val="001730CB"/>
    <w:rsid w:val="00173119"/>
    <w:rsid w:val="00173641"/>
    <w:rsid w:val="00173FAE"/>
    <w:rsid w:val="001740FD"/>
    <w:rsid w:val="00174847"/>
    <w:rsid w:val="00174876"/>
    <w:rsid w:val="0017499F"/>
    <w:rsid w:val="001750F0"/>
    <w:rsid w:val="001752B4"/>
    <w:rsid w:val="00175CD6"/>
    <w:rsid w:val="00175DFB"/>
    <w:rsid w:val="00175E5E"/>
    <w:rsid w:val="00175FA9"/>
    <w:rsid w:val="001761C8"/>
    <w:rsid w:val="00176757"/>
    <w:rsid w:val="00176B0A"/>
    <w:rsid w:val="0017713C"/>
    <w:rsid w:val="0017738B"/>
    <w:rsid w:val="0017786F"/>
    <w:rsid w:val="001778F9"/>
    <w:rsid w:val="00177970"/>
    <w:rsid w:val="00177F1D"/>
    <w:rsid w:val="00177FF0"/>
    <w:rsid w:val="00180100"/>
    <w:rsid w:val="001802A7"/>
    <w:rsid w:val="001804ED"/>
    <w:rsid w:val="0018068D"/>
    <w:rsid w:val="001807B6"/>
    <w:rsid w:val="0018127C"/>
    <w:rsid w:val="001812AC"/>
    <w:rsid w:val="001812FA"/>
    <w:rsid w:val="00181A79"/>
    <w:rsid w:val="00181DE8"/>
    <w:rsid w:val="001831E2"/>
    <w:rsid w:val="001840B8"/>
    <w:rsid w:val="00184317"/>
    <w:rsid w:val="00184BBD"/>
    <w:rsid w:val="00184E78"/>
    <w:rsid w:val="00184F01"/>
    <w:rsid w:val="001851D0"/>
    <w:rsid w:val="001852BB"/>
    <w:rsid w:val="001853E5"/>
    <w:rsid w:val="001853F0"/>
    <w:rsid w:val="0018553A"/>
    <w:rsid w:val="0018582E"/>
    <w:rsid w:val="001859AF"/>
    <w:rsid w:val="00185E76"/>
    <w:rsid w:val="00185FE7"/>
    <w:rsid w:val="001860A2"/>
    <w:rsid w:val="00186622"/>
    <w:rsid w:val="001867DB"/>
    <w:rsid w:val="0018759D"/>
    <w:rsid w:val="0019027D"/>
    <w:rsid w:val="001908C6"/>
    <w:rsid w:val="001909B5"/>
    <w:rsid w:val="00190C86"/>
    <w:rsid w:val="00190FBA"/>
    <w:rsid w:val="001923C1"/>
    <w:rsid w:val="001925CF"/>
    <w:rsid w:val="001926B6"/>
    <w:rsid w:val="0019280B"/>
    <w:rsid w:val="001928A3"/>
    <w:rsid w:val="00192FB2"/>
    <w:rsid w:val="00193095"/>
    <w:rsid w:val="0019376F"/>
    <w:rsid w:val="00193C67"/>
    <w:rsid w:val="00193D92"/>
    <w:rsid w:val="00194059"/>
    <w:rsid w:val="00194075"/>
    <w:rsid w:val="0019438C"/>
    <w:rsid w:val="00195019"/>
    <w:rsid w:val="0019501C"/>
    <w:rsid w:val="00195369"/>
    <w:rsid w:val="00195D65"/>
    <w:rsid w:val="00195DB1"/>
    <w:rsid w:val="001962B2"/>
    <w:rsid w:val="0019634A"/>
    <w:rsid w:val="00196539"/>
    <w:rsid w:val="00196700"/>
    <w:rsid w:val="001969D9"/>
    <w:rsid w:val="00196A74"/>
    <w:rsid w:val="00196AE2"/>
    <w:rsid w:val="00196FE7"/>
    <w:rsid w:val="001973B7"/>
    <w:rsid w:val="001975C3"/>
    <w:rsid w:val="001978EF"/>
    <w:rsid w:val="00197A4F"/>
    <w:rsid w:val="001A0522"/>
    <w:rsid w:val="001A0BB3"/>
    <w:rsid w:val="001A1001"/>
    <w:rsid w:val="001A1053"/>
    <w:rsid w:val="001A201F"/>
    <w:rsid w:val="001A29A8"/>
    <w:rsid w:val="001A2D22"/>
    <w:rsid w:val="001A30A2"/>
    <w:rsid w:val="001A3284"/>
    <w:rsid w:val="001A368D"/>
    <w:rsid w:val="001A371A"/>
    <w:rsid w:val="001A3951"/>
    <w:rsid w:val="001A3BA9"/>
    <w:rsid w:val="001A439B"/>
    <w:rsid w:val="001A47B8"/>
    <w:rsid w:val="001A4BB3"/>
    <w:rsid w:val="001A4D84"/>
    <w:rsid w:val="001A4FF0"/>
    <w:rsid w:val="001A509E"/>
    <w:rsid w:val="001A56C2"/>
    <w:rsid w:val="001A61E3"/>
    <w:rsid w:val="001A635A"/>
    <w:rsid w:val="001A699F"/>
    <w:rsid w:val="001A6C5E"/>
    <w:rsid w:val="001A7527"/>
    <w:rsid w:val="001A7718"/>
    <w:rsid w:val="001A7787"/>
    <w:rsid w:val="001A7A1B"/>
    <w:rsid w:val="001A7E32"/>
    <w:rsid w:val="001A7F96"/>
    <w:rsid w:val="001B031A"/>
    <w:rsid w:val="001B03FC"/>
    <w:rsid w:val="001B053A"/>
    <w:rsid w:val="001B05EA"/>
    <w:rsid w:val="001B0DA3"/>
    <w:rsid w:val="001B0E50"/>
    <w:rsid w:val="001B111C"/>
    <w:rsid w:val="001B1129"/>
    <w:rsid w:val="001B11C5"/>
    <w:rsid w:val="001B1785"/>
    <w:rsid w:val="001B18B9"/>
    <w:rsid w:val="001B196F"/>
    <w:rsid w:val="001B1BFE"/>
    <w:rsid w:val="001B209A"/>
    <w:rsid w:val="001B259E"/>
    <w:rsid w:val="001B2CC1"/>
    <w:rsid w:val="001B2CC3"/>
    <w:rsid w:val="001B3D0D"/>
    <w:rsid w:val="001B3DEB"/>
    <w:rsid w:val="001B4146"/>
    <w:rsid w:val="001B53C4"/>
    <w:rsid w:val="001B53E9"/>
    <w:rsid w:val="001B570B"/>
    <w:rsid w:val="001B5A65"/>
    <w:rsid w:val="001B5D53"/>
    <w:rsid w:val="001B6103"/>
    <w:rsid w:val="001B6267"/>
    <w:rsid w:val="001B62D1"/>
    <w:rsid w:val="001B6F72"/>
    <w:rsid w:val="001B70AE"/>
    <w:rsid w:val="001B711B"/>
    <w:rsid w:val="001B7C7C"/>
    <w:rsid w:val="001B7CB2"/>
    <w:rsid w:val="001C0658"/>
    <w:rsid w:val="001C08AD"/>
    <w:rsid w:val="001C0FC6"/>
    <w:rsid w:val="001C1036"/>
    <w:rsid w:val="001C1418"/>
    <w:rsid w:val="001C1857"/>
    <w:rsid w:val="001C1D46"/>
    <w:rsid w:val="001C1DD1"/>
    <w:rsid w:val="001C2155"/>
    <w:rsid w:val="001C274E"/>
    <w:rsid w:val="001C2F3D"/>
    <w:rsid w:val="001C2F6B"/>
    <w:rsid w:val="001C3480"/>
    <w:rsid w:val="001C35E4"/>
    <w:rsid w:val="001C3DAC"/>
    <w:rsid w:val="001C45CD"/>
    <w:rsid w:val="001C46A4"/>
    <w:rsid w:val="001C50B8"/>
    <w:rsid w:val="001C5677"/>
    <w:rsid w:val="001C5B70"/>
    <w:rsid w:val="001C645F"/>
    <w:rsid w:val="001C6549"/>
    <w:rsid w:val="001C6F58"/>
    <w:rsid w:val="001C6F73"/>
    <w:rsid w:val="001C7413"/>
    <w:rsid w:val="001C74B2"/>
    <w:rsid w:val="001C75C9"/>
    <w:rsid w:val="001C79BB"/>
    <w:rsid w:val="001C79F3"/>
    <w:rsid w:val="001C7B35"/>
    <w:rsid w:val="001D02F5"/>
    <w:rsid w:val="001D0366"/>
    <w:rsid w:val="001D03EF"/>
    <w:rsid w:val="001D08B9"/>
    <w:rsid w:val="001D10C7"/>
    <w:rsid w:val="001D118A"/>
    <w:rsid w:val="001D1586"/>
    <w:rsid w:val="001D19B9"/>
    <w:rsid w:val="001D1B2E"/>
    <w:rsid w:val="001D1B47"/>
    <w:rsid w:val="001D2677"/>
    <w:rsid w:val="001D292A"/>
    <w:rsid w:val="001D2973"/>
    <w:rsid w:val="001D305A"/>
    <w:rsid w:val="001D33CD"/>
    <w:rsid w:val="001D3469"/>
    <w:rsid w:val="001D371B"/>
    <w:rsid w:val="001D39C4"/>
    <w:rsid w:val="001D482F"/>
    <w:rsid w:val="001D4891"/>
    <w:rsid w:val="001D5465"/>
    <w:rsid w:val="001D579D"/>
    <w:rsid w:val="001D5870"/>
    <w:rsid w:val="001D5A56"/>
    <w:rsid w:val="001D5C7F"/>
    <w:rsid w:val="001D5E95"/>
    <w:rsid w:val="001D5FFC"/>
    <w:rsid w:val="001D6000"/>
    <w:rsid w:val="001D6286"/>
    <w:rsid w:val="001D66F4"/>
    <w:rsid w:val="001D73F2"/>
    <w:rsid w:val="001D74D4"/>
    <w:rsid w:val="001D75F3"/>
    <w:rsid w:val="001D7B4E"/>
    <w:rsid w:val="001D7E9C"/>
    <w:rsid w:val="001D7FC7"/>
    <w:rsid w:val="001E0197"/>
    <w:rsid w:val="001E01DF"/>
    <w:rsid w:val="001E0676"/>
    <w:rsid w:val="001E06C4"/>
    <w:rsid w:val="001E08D0"/>
    <w:rsid w:val="001E091F"/>
    <w:rsid w:val="001E1867"/>
    <w:rsid w:val="001E18AF"/>
    <w:rsid w:val="001E1FB6"/>
    <w:rsid w:val="001E1FCE"/>
    <w:rsid w:val="001E2843"/>
    <w:rsid w:val="001E2981"/>
    <w:rsid w:val="001E34E8"/>
    <w:rsid w:val="001E3757"/>
    <w:rsid w:val="001E3785"/>
    <w:rsid w:val="001E3916"/>
    <w:rsid w:val="001E3A21"/>
    <w:rsid w:val="001E3D2D"/>
    <w:rsid w:val="001E3F20"/>
    <w:rsid w:val="001E416D"/>
    <w:rsid w:val="001E4180"/>
    <w:rsid w:val="001E4216"/>
    <w:rsid w:val="001E4446"/>
    <w:rsid w:val="001E4554"/>
    <w:rsid w:val="001E4974"/>
    <w:rsid w:val="001E4A73"/>
    <w:rsid w:val="001E4C0C"/>
    <w:rsid w:val="001E5177"/>
    <w:rsid w:val="001E51AD"/>
    <w:rsid w:val="001E5590"/>
    <w:rsid w:val="001E5686"/>
    <w:rsid w:val="001E5D11"/>
    <w:rsid w:val="001E5E17"/>
    <w:rsid w:val="001E6CA5"/>
    <w:rsid w:val="001E6E61"/>
    <w:rsid w:val="001E7D42"/>
    <w:rsid w:val="001E7D6A"/>
    <w:rsid w:val="001F0251"/>
    <w:rsid w:val="001F03D7"/>
    <w:rsid w:val="001F047B"/>
    <w:rsid w:val="001F08A5"/>
    <w:rsid w:val="001F08F2"/>
    <w:rsid w:val="001F0AE3"/>
    <w:rsid w:val="001F0E58"/>
    <w:rsid w:val="001F0F0D"/>
    <w:rsid w:val="001F14E3"/>
    <w:rsid w:val="001F19F7"/>
    <w:rsid w:val="001F1CF7"/>
    <w:rsid w:val="001F238A"/>
    <w:rsid w:val="001F2643"/>
    <w:rsid w:val="001F27F5"/>
    <w:rsid w:val="001F2893"/>
    <w:rsid w:val="001F2A2A"/>
    <w:rsid w:val="001F2F28"/>
    <w:rsid w:val="001F2F62"/>
    <w:rsid w:val="001F31BE"/>
    <w:rsid w:val="001F3B23"/>
    <w:rsid w:val="001F40AB"/>
    <w:rsid w:val="001F410F"/>
    <w:rsid w:val="001F444D"/>
    <w:rsid w:val="001F4979"/>
    <w:rsid w:val="001F4A42"/>
    <w:rsid w:val="001F4CA2"/>
    <w:rsid w:val="001F53F5"/>
    <w:rsid w:val="001F5F66"/>
    <w:rsid w:val="001F630F"/>
    <w:rsid w:val="001F682B"/>
    <w:rsid w:val="001F68CB"/>
    <w:rsid w:val="001F6F39"/>
    <w:rsid w:val="001F732D"/>
    <w:rsid w:val="001F7974"/>
    <w:rsid w:val="001F7976"/>
    <w:rsid w:val="001F7AD6"/>
    <w:rsid w:val="001F7B1F"/>
    <w:rsid w:val="001F7B41"/>
    <w:rsid w:val="001F7EC2"/>
    <w:rsid w:val="002001D7"/>
    <w:rsid w:val="0020021A"/>
    <w:rsid w:val="00200B4D"/>
    <w:rsid w:val="00200D02"/>
    <w:rsid w:val="00201B6E"/>
    <w:rsid w:val="002020D9"/>
    <w:rsid w:val="00202F62"/>
    <w:rsid w:val="002032B6"/>
    <w:rsid w:val="002034DC"/>
    <w:rsid w:val="00203694"/>
    <w:rsid w:val="002037EC"/>
    <w:rsid w:val="00203DCA"/>
    <w:rsid w:val="0020409C"/>
    <w:rsid w:val="002043F9"/>
    <w:rsid w:val="00204CB1"/>
    <w:rsid w:val="00205083"/>
    <w:rsid w:val="00205186"/>
    <w:rsid w:val="0020590F"/>
    <w:rsid w:val="00205B14"/>
    <w:rsid w:val="00205E8B"/>
    <w:rsid w:val="00206029"/>
    <w:rsid w:val="0020606D"/>
    <w:rsid w:val="00206131"/>
    <w:rsid w:val="00206153"/>
    <w:rsid w:val="00206485"/>
    <w:rsid w:val="0020663F"/>
    <w:rsid w:val="00206795"/>
    <w:rsid w:val="00207475"/>
    <w:rsid w:val="002078BA"/>
    <w:rsid w:val="00207924"/>
    <w:rsid w:val="00207A05"/>
    <w:rsid w:val="00207EA3"/>
    <w:rsid w:val="0021012F"/>
    <w:rsid w:val="00210264"/>
    <w:rsid w:val="002108AF"/>
    <w:rsid w:val="00210A36"/>
    <w:rsid w:val="00210A55"/>
    <w:rsid w:val="00210BEA"/>
    <w:rsid w:val="00210E51"/>
    <w:rsid w:val="002111F6"/>
    <w:rsid w:val="00211A05"/>
    <w:rsid w:val="002121BE"/>
    <w:rsid w:val="002122A9"/>
    <w:rsid w:val="0021232C"/>
    <w:rsid w:val="0021295B"/>
    <w:rsid w:val="00212B6D"/>
    <w:rsid w:val="00212BFF"/>
    <w:rsid w:val="00212E34"/>
    <w:rsid w:val="002134CD"/>
    <w:rsid w:val="002138FF"/>
    <w:rsid w:val="002139B9"/>
    <w:rsid w:val="00213A5B"/>
    <w:rsid w:val="00213C0C"/>
    <w:rsid w:val="00213F48"/>
    <w:rsid w:val="00214C34"/>
    <w:rsid w:val="00215335"/>
    <w:rsid w:val="00215A43"/>
    <w:rsid w:val="00215AEC"/>
    <w:rsid w:val="00215C13"/>
    <w:rsid w:val="002163CC"/>
    <w:rsid w:val="00216940"/>
    <w:rsid w:val="00216C9D"/>
    <w:rsid w:val="00216E9B"/>
    <w:rsid w:val="0021768F"/>
    <w:rsid w:val="00217CD5"/>
    <w:rsid w:val="00217F4F"/>
    <w:rsid w:val="00220112"/>
    <w:rsid w:val="002201D0"/>
    <w:rsid w:val="00220550"/>
    <w:rsid w:val="002205AF"/>
    <w:rsid w:val="002208D6"/>
    <w:rsid w:val="002208EF"/>
    <w:rsid w:val="00220998"/>
    <w:rsid w:val="00220D5B"/>
    <w:rsid w:val="00221420"/>
    <w:rsid w:val="0022218A"/>
    <w:rsid w:val="00222370"/>
    <w:rsid w:val="00222AA6"/>
    <w:rsid w:val="00222BCD"/>
    <w:rsid w:val="002230CF"/>
    <w:rsid w:val="002231B8"/>
    <w:rsid w:val="002231D5"/>
    <w:rsid w:val="002235F1"/>
    <w:rsid w:val="002238EE"/>
    <w:rsid w:val="0022397E"/>
    <w:rsid w:val="002239A0"/>
    <w:rsid w:val="00224035"/>
    <w:rsid w:val="00224039"/>
    <w:rsid w:val="0022431A"/>
    <w:rsid w:val="002248DF"/>
    <w:rsid w:val="00224DC6"/>
    <w:rsid w:val="00225426"/>
    <w:rsid w:val="002256B0"/>
    <w:rsid w:val="0022586D"/>
    <w:rsid w:val="00225A62"/>
    <w:rsid w:val="00225C14"/>
    <w:rsid w:val="00226608"/>
    <w:rsid w:val="00226793"/>
    <w:rsid w:val="00226CB4"/>
    <w:rsid w:val="002271EA"/>
    <w:rsid w:val="00227234"/>
    <w:rsid w:val="002275D8"/>
    <w:rsid w:val="0023031B"/>
    <w:rsid w:val="00230541"/>
    <w:rsid w:val="0023082B"/>
    <w:rsid w:val="00230B0E"/>
    <w:rsid w:val="002310E8"/>
    <w:rsid w:val="00231535"/>
    <w:rsid w:val="0023162B"/>
    <w:rsid w:val="00231867"/>
    <w:rsid w:val="0023188B"/>
    <w:rsid w:val="0023195C"/>
    <w:rsid w:val="00231DA3"/>
    <w:rsid w:val="00232101"/>
    <w:rsid w:val="00232582"/>
    <w:rsid w:val="00232A34"/>
    <w:rsid w:val="00232A42"/>
    <w:rsid w:val="00232EA5"/>
    <w:rsid w:val="002330E3"/>
    <w:rsid w:val="00233646"/>
    <w:rsid w:val="002337D8"/>
    <w:rsid w:val="00233A92"/>
    <w:rsid w:val="00233E5F"/>
    <w:rsid w:val="00234A31"/>
    <w:rsid w:val="00234DF3"/>
    <w:rsid w:val="00234EA0"/>
    <w:rsid w:val="00234F5F"/>
    <w:rsid w:val="00235139"/>
    <w:rsid w:val="00235346"/>
    <w:rsid w:val="00235517"/>
    <w:rsid w:val="00235853"/>
    <w:rsid w:val="00235D56"/>
    <w:rsid w:val="00235DCB"/>
    <w:rsid w:val="00235F2F"/>
    <w:rsid w:val="00236669"/>
    <w:rsid w:val="00236699"/>
    <w:rsid w:val="00236859"/>
    <w:rsid w:val="002368BC"/>
    <w:rsid w:val="00236E1A"/>
    <w:rsid w:val="00236FDC"/>
    <w:rsid w:val="002374BD"/>
    <w:rsid w:val="002379A5"/>
    <w:rsid w:val="00237CAD"/>
    <w:rsid w:val="00237E03"/>
    <w:rsid w:val="00240024"/>
    <w:rsid w:val="00240073"/>
    <w:rsid w:val="0024015B"/>
    <w:rsid w:val="00240780"/>
    <w:rsid w:val="00240CBA"/>
    <w:rsid w:val="00240D17"/>
    <w:rsid w:val="00240D82"/>
    <w:rsid w:val="00241178"/>
    <w:rsid w:val="002412A6"/>
    <w:rsid w:val="00241445"/>
    <w:rsid w:val="0024158E"/>
    <w:rsid w:val="0024159C"/>
    <w:rsid w:val="002416FA"/>
    <w:rsid w:val="002417C3"/>
    <w:rsid w:val="002417E8"/>
    <w:rsid w:val="00241AF2"/>
    <w:rsid w:val="00241DFD"/>
    <w:rsid w:val="0024203A"/>
    <w:rsid w:val="00242244"/>
    <w:rsid w:val="002422CB"/>
    <w:rsid w:val="00242495"/>
    <w:rsid w:val="00242B0C"/>
    <w:rsid w:val="00242C94"/>
    <w:rsid w:val="00242E3E"/>
    <w:rsid w:val="00242EAB"/>
    <w:rsid w:val="00243192"/>
    <w:rsid w:val="00243368"/>
    <w:rsid w:val="00243763"/>
    <w:rsid w:val="00244141"/>
    <w:rsid w:val="002443CC"/>
    <w:rsid w:val="00244A9D"/>
    <w:rsid w:val="00244EB1"/>
    <w:rsid w:val="00244F72"/>
    <w:rsid w:val="00244FA5"/>
    <w:rsid w:val="002453EA"/>
    <w:rsid w:val="002455B1"/>
    <w:rsid w:val="00245855"/>
    <w:rsid w:val="00245A95"/>
    <w:rsid w:val="002465FD"/>
    <w:rsid w:val="00246838"/>
    <w:rsid w:val="00246B09"/>
    <w:rsid w:val="00246BE8"/>
    <w:rsid w:val="00246BFF"/>
    <w:rsid w:val="00246F07"/>
    <w:rsid w:val="002476DB"/>
    <w:rsid w:val="002477F4"/>
    <w:rsid w:val="002479A4"/>
    <w:rsid w:val="00247F8E"/>
    <w:rsid w:val="0025010E"/>
    <w:rsid w:val="0025041B"/>
    <w:rsid w:val="00250517"/>
    <w:rsid w:val="0025069B"/>
    <w:rsid w:val="00250883"/>
    <w:rsid w:val="00250A20"/>
    <w:rsid w:val="002511F1"/>
    <w:rsid w:val="002518F8"/>
    <w:rsid w:val="00251C85"/>
    <w:rsid w:val="00251FA6"/>
    <w:rsid w:val="00252369"/>
    <w:rsid w:val="0025242E"/>
    <w:rsid w:val="00252479"/>
    <w:rsid w:val="00252486"/>
    <w:rsid w:val="002524D8"/>
    <w:rsid w:val="002527E6"/>
    <w:rsid w:val="00252CDA"/>
    <w:rsid w:val="00252D14"/>
    <w:rsid w:val="002538EF"/>
    <w:rsid w:val="002539BF"/>
    <w:rsid w:val="00253ADA"/>
    <w:rsid w:val="0025421B"/>
    <w:rsid w:val="00254281"/>
    <w:rsid w:val="002544E2"/>
    <w:rsid w:val="002546EE"/>
    <w:rsid w:val="00254B05"/>
    <w:rsid w:val="00254D40"/>
    <w:rsid w:val="002555E2"/>
    <w:rsid w:val="002555E5"/>
    <w:rsid w:val="002558E0"/>
    <w:rsid w:val="00255CC0"/>
    <w:rsid w:val="002565FA"/>
    <w:rsid w:val="002567F8"/>
    <w:rsid w:val="002568AC"/>
    <w:rsid w:val="00256C0B"/>
    <w:rsid w:val="00257063"/>
    <w:rsid w:val="00257777"/>
    <w:rsid w:val="00257797"/>
    <w:rsid w:val="002578F5"/>
    <w:rsid w:val="0026027D"/>
    <w:rsid w:val="00260497"/>
    <w:rsid w:val="00260942"/>
    <w:rsid w:val="00260B62"/>
    <w:rsid w:val="00260C2C"/>
    <w:rsid w:val="00260C7A"/>
    <w:rsid w:val="00260D95"/>
    <w:rsid w:val="00261010"/>
    <w:rsid w:val="002612C8"/>
    <w:rsid w:val="002613BF"/>
    <w:rsid w:val="002617D8"/>
    <w:rsid w:val="00261E7A"/>
    <w:rsid w:val="00261EC0"/>
    <w:rsid w:val="0026206F"/>
    <w:rsid w:val="002622CD"/>
    <w:rsid w:val="002624CF"/>
    <w:rsid w:val="00262D36"/>
    <w:rsid w:val="0026333E"/>
    <w:rsid w:val="00263EDC"/>
    <w:rsid w:val="002642DA"/>
    <w:rsid w:val="002645E2"/>
    <w:rsid w:val="002646DC"/>
    <w:rsid w:val="002647E0"/>
    <w:rsid w:val="00264D2F"/>
    <w:rsid w:val="00264D82"/>
    <w:rsid w:val="00265648"/>
    <w:rsid w:val="0026580A"/>
    <w:rsid w:val="0026597E"/>
    <w:rsid w:val="00265C22"/>
    <w:rsid w:val="00265FFB"/>
    <w:rsid w:val="0026622C"/>
    <w:rsid w:val="00266233"/>
    <w:rsid w:val="00266280"/>
    <w:rsid w:val="0026640B"/>
    <w:rsid w:val="0026648B"/>
    <w:rsid w:val="00266CA0"/>
    <w:rsid w:val="00266EC1"/>
    <w:rsid w:val="002672FB"/>
    <w:rsid w:val="00267C55"/>
    <w:rsid w:val="0027010D"/>
    <w:rsid w:val="002702E2"/>
    <w:rsid w:val="002705CB"/>
    <w:rsid w:val="00271650"/>
    <w:rsid w:val="00271B1B"/>
    <w:rsid w:val="00272C3F"/>
    <w:rsid w:val="002730EB"/>
    <w:rsid w:val="00273764"/>
    <w:rsid w:val="002737D2"/>
    <w:rsid w:val="00273FC3"/>
    <w:rsid w:val="002743BB"/>
    <w:rsid w:val="00274616"/>
    <w:rsid w:val="00274632"/>
    <w:rsid w:val="002747D5"/>
    <w:rsid w:val="00274A09"/>
    <w:rsid w:val="002751FA"/>
    <w:rsid w:val="002754DD"/>
    <w:rsid w:val="002757F8"/>
    <w:rsid w:val="00275BC6"/>
    <w:rsid w:val="00275C95"/>
    <w:rsid w:val="00275E04"/>
    <w:rsid w:val="00276127"/>
    <w:rsid w:val="0027665C"/>
    <w:rsid w:val="00276882"/>
    <w:rsid w:val="00276EAD"/>
    <w:rsid w:val="00277293"/>
    <w:rsid w:val="00277769"/>
    <w:rsid w:val="002805A3"/>
    <w:rsid w:val="002805E7"/>
    <w:rsid w:val="00280EC0"/>
    <w:rsid w:val="00281267"/>
    <w:rsid w:val="0028146C"/>
    <w:rsid w:val="0028155E"/>
    <w:rsid w:val="00281622"/>
    <w:rsid w:val="00281644"/>
    <w:rsid w:val="0028170A"/>
    <w:rsid w:val="00281FE8"/>
    <w:rsid w:val="00282141"/>
    <w:rsid w:val="00282239"/>
    <w:rsid w:val="00282588"/>
    <w:rsid w:val="002826B7"/>
    <w:rsid w:val="00282753"/>
    <w:rsid w:val="00282979"/>
    <w:rsid w:val="002829B9"/>
    <w:rsid w:val="00282DCD"/>
    <w:rsid w:val="00283EF6"/>
    <w:rsid w:val="00283F9A"/>
    <w:rsid w:val="00284358"/>
    <w:rsid w:val="002844EA"/>
    <w:rsid w:val="002845DF"/>
    <w:rsid w:val="00284B04"/>
    <w:rsid w:val="00284C5D"/>
    <w:rsid w:val="00284F32"/>
    <w:rsid w:val="0028502E"/>
    <w:rsid w:val="0028512C"/>
    <w:rsid w:val="00285134"/>
    <w:rsid w:val="0028521E"/>
    <w:rsid w:val="00285804"/>
    <w:rsid w:val="002858C2"/>
    <w:rsid w:val="002862D6"/>
    <w:rsid w:val="0028663E"/>
    <w:rsid w:val="00286748"/>
    <w:rsid w:val="00286877"/>
    <w:rsid w:val="00286973"/>
    <w:rsid w:val="00286A54"/>
    <w:rsid w:val="00286AD5"/>
    <w:rsid w:val="00286CC7"/>
    <w:rsid w:val="00287083"/>
    <w:rsid w:val="00287217"/>
    <w:rsid w:val="00287294"/>
    <w:rsid w:val="00287398"/>
    <w:rsid w:val="002878E9"/>
    <w:rsid w:val="00287B7D"/>
    <w:rsid w:val="00287BE8"/>
    <w:rsid w:val="00287BF2"/>
    <w:rsid w:val="00287CE0"/>
    <w:rsid w:val="00290148"/>
    <w:rsid w:val="002904CD"/>
    <w:rsid w:val="00290CBD"/>
    <w:rsid w:val="00291115"/>
    <w:rsid w:val="002912D2"/>
    <w:rsid w:val="002914A1"/>
    <w:rsid w:val="00291A28"/>
    <w:rsid w:val="00291DAB"/>
    <w:rsid w:val="00291F15"/>
    <w:rsid w:val="00292476"/>
    <w:rsid w:val="00292BB3"/>
    <w:rsid w:val="00292D88"/>
    <w:rsid w:val="00293424"/>
    <w:rsid w:val="002936B5"/>
    <w:rsid w:val="00293B7D"/>
    <w:rsid w:val="00293BA0"/>
    <w:rsid w:val="00293C03"/>
    <w:rsid w:val="00293C87"/>
    <w:rsid w:val="0029437F"/>
    <w:rsid w:val="0029440A"/>
    <w:rsid w:val="00294541"/>
    <w:rsid w:val="002949C4"/>
    <w:rsid w:val="00294BD3"/>
    <w:rsid w:val="00294CF7"/>
    <w:rsid w:val="002950A7"/>
    <w:rsid w:val="00295269"/>
    <w:rsid w:val="00295381"/>
    <w:rsid w:val="0029545F"/>
    <w:rsid w:val="00295901"/>
    <w:rsid w:val="00295CF6"/>
    <w:rsid w:val="00295E77"/>
    <w:rsid w:val="00296297"/>
    <w:rsid w:val="00296688"/>
    <w:rsid w:val="00296BEE"/>
    <w:rsid w:val="00297162"/>
    <w:rsid w:val="0029752C"/>
    <w:rsid w:val="002975A5"/>
    <w:rsid w:val="00297BE4"/>
    <w:rsid w:val="00297C3A"/>
    <w:rsid w:val="00297DD6"/>
    <w:rsid w:val="002A00A5"/>
    <w:rsid w:val="002A022C"/>
    <w:rsid w:val="002A08B5"/>
    <w:rsid w:val="002A08D6"/>
    <w:rsid w:val="002A129C"/>
    <w:rsid w:val="002A13D7"/>
    <w:rsid w:val="002A14A5"/>
    <w:rsid w:val="002A1C73"/>
    <w:rsid w:val="002A23FE"/>
    <w:rsid w:val="002A28EF"/>
    <w:rsid w:val="002A298A"/>
    <w:rsid w:val="002A2E22"/>
    <w:rsid w:val="002A3151"/>
    <w:rsid w:val="002A3AFC"/>
    <w:rsid w:val="002A3B2A"/>
    <w:rsid w:val="002A418D"/>
    <w:rsid w:val="002A421E"/>
    <w:rsid w:val="002A4465"/>
    <w:rsid w:val="002A4468"/>
    <w:rsid w:val="002A4573"/>
    <w:rsid w:val="002A45B7"/>
    <w:rsid w:val="002A4B56"/>
    <w:rsid w:val="002A4D77"/>
    <w:rsid w:val="002A4F03"/>
    <w:rsid w:val="002A5864"/>
    <w:rsid w:val="002A598C"/>
    <w:rsid w:val="002A5C4E"/>
    <w:rsid w:val="002A5D6B"/>
    <w:rsid w:val="002A5F4A"/>
    <w:rsid w:val="002A5FA5"/>
    <w:rsid w:val="002A60A0"/>
    <w:rsid w:val="002A611A"/>
    <w:rsid w:val="002A6208"/>
    <w:rsid w:val="002A650B"/>
    <w:rsid w:val="002A65AB"/>
    <w:rsid w:val="002A676B"/>
    <w:rsid w:val="002A6C31"/>
    <w:rsid w:val="002A701E"/>
    <w:rsid w:val="002A72FB"/>
    <w:rsid w:val="002A7721"/>
    <w:rsid w:val="002A781D"/>
    <w:rsid w:val="002B00A9"/>
    <w:rsid w:val="002B00C6"/>
    <w:rsid w:val="002B0218"/>
    <w:rsid w:val="002B07B4"/>
    <w:rsid w:val="002B0802"/>
    <w:rsid w:val="002B0BD9"/>
    <w:rsid w:val="002B0CCF"/>
    <w:rsid w:val="002B1059"/>
    <w:rsid w:val="002B16A3"/>
    <w:rsid w:val="002B21DD"/>
    <w:rsid w:val="002B2547"/>
    <w:rsid w:val="002B2879"/>
    <w:rsid w:val="002B2888"/>
    <w:rsid w:val="002B2FFE"/>
    <w:rsid w:val="002B3094"/>
    <w:rsid w:val="002B33AF"/>
    <w:rsid w:val="002B39B5"/>
    <w:rsid w:val="002B3A74"/>
    <w:rsid w:val="002B3B02"/>
    <w:rsid w:val="002B43E0"/>
    <w:rsid w:val="002B4406"/>
    <w:rsid w:val="002B4458"/>
    <w:rsid w:val="002B492F"/>
    <w:rsid w:val="002B4960"/>
    <w:rsid w:val="002B4F60"/>
    <w:rsid w:val="002B539C"/>
    <w:rsid w:val="002B57AA"/>
    <w:rsid w:val="002B585E"/>
    <w:rsid w:val="002B5F67"/>
    <w:rsid w:val="002B5F87"/>
    <w:rsid w:val="002B6358"/>
    <w:rsid w:val="002B6D20"/>
    <w:rsid w:val="002B79B7"/>
    <w:rsid w:val="002B7D60"/>
    <w:rsid w:val="002C063A"/>
    <w:rsid w:val="002C06EC"/>
    <w:rsid w:val="002C0873"/>
    <w:rsid w:val="002C08E7"/>
    <w:rsid w:val="002C09F6"/>
    <w:rsid w:val="002C0E9F"/>
    <w:rsid w:val="002C10FD"/>
    <w:rsid w:val="002C17B1"/>
    <w:rsid w:val="002C1E14"/>
    <w:rsid w:val="002C1F50"/>
    <w:rsid w:val="002C21AE"/>
    <w:rsid w:val="002C21BC"/>
    <w:rsid w:val="002C2A80"/>
    <w:rsid w:val="002C2A84"/>
    <w:rsid w:val="002C2AE7"/>
    <w:rsid w:val="002C2CB2"/>
    <w:rsid w:val="002C2ECA"/>
    <w:rsid w:val="002C3190"/>
    <w:rsid w:val="002C386A"/>
    <w:rsid w:val="002C3EF5"/>
    <w:rsid w:val="002C40AE"/>
    <w:rsid w:val="002C4547"/>
    <w:rsid w:val="002C45A6"/>
    <w:rsid w:val="002C4835"/>
    <w:rsid w:val="002C48DD"/>
    <w:rsid w:val="002C4DFA"/>
    <w:rsid w:val="002C4E86"/>
    <w:rsid w:val="002C518B"/>
    <w:rsid w:val="002C52B9"/>
    <w:rsid w:val="002C54E5"/>
    <w:rsid w:val="002C5824"/>
    <w:rsid w:val="002C5848"/>
    <w:rsid w:val="002C5C12"/>
    <w:rsid w:val="002C614A"/>
    <w:rsid w:val="002C61C8"/>
    <w:rsid w:val="002C64EB"/>
    <w:rsid w:val="002C655D"/>
    <w:rsid w:val="002C69C1"/>
    <w:rsid w:val="002C6D75"/>
    <w:rsid w:val="002C6ECF"/>
    <w:rsid w:val="002C7D2D"/>
    <w:rsid w:val="002D07F5"/>
    <w:rsid w:val="002D0AA8"/>
    <w:rsid w:val="002D10AE"/>
    <w:rsid w:val="002D1793"/>
    <w:rsid w:val="002D17AC"/>
    <w:rsid w:val="002D1F84"/>
    <w:rsid w:val="002D268D"/>
    <w:rsid w:val="002D2E80"/>
    <w:rsid w:val="002D2E96"/>
    <w:rsid w:val="002D304C"/>
    <w:rsid w:val="002D33ED"/>
    <w:rsid w:val="002D3497"/>
    <w:rsid w:val="002D36C6"/>
    <w:rsid w:val="002D37F1"/>
    <w:rsid w:val="002D4B32"/>
    <w:rsid w:val="002D4DD8"/>
    <w:rsid w:val="002D4E08"/>
    <w:rsid w:val="002D4EFD"/>
    <w:rsid w:val="002D55A2"/>
    <w:rsid w:val="002D58C2"/>
    <w:rsid w:val="002D59B1"/>
    <w:rsid w:val="002D5DC7"/>
    <w:rsid w:val="002D61B9"/>
    <w:rsid w:val="002D6D18"/>
    <w:rsid w:val="002D6D88"/>
    <w:rsid w:val="002D6EE8"/>
    <w:rsid w:val="002D7055"/>
    <w:rsid w:val="002D7277"/>
    <w:rsid w:val="002D790C"/>
    <w:rsid w:val="002D7C52"/>
    <w:rsid w:val="002E032B"/>
    <w:rsid w:val="002E0C65"/>
    <w:rsid w:val="002E13A0"/>
    <w:rsid w:val="002E186D"/>
    <w:rsid w:val="002E1ED3"/>
    <w:rsid w:val="002E1F8E"/>
    <w:rsid w:val="002E2193"/>
    <w:rsid w:val="002E2C34"/>
    <w:rsid w:val="002E2DAB"/>
    <w:rsid w:val="002E2EC9"/>
    <w:rsid w:val="002E2FA8"/>
    <w:rsid w:val="002E31EB"/>
    <w:rsid w:val="002E39D5"/>
    <w:rsid w:val="002E3A6F"/>
    <w:rsid w:val="002E40A8"/>
    <w:rsid w:val="002E40AC"/>
    <w:rsid w:val="002E4565"/>
    <w:rsid w:val="002E495F"/>
    <w:rsid w:val="002E4D50"/>
    <w:rsid w:val="002E536F"/>
    <w:rsid w:val="002E538E"/>
    <w:rsid w:val="002E54CE"/>
    <w:rsid w:val="002E5624"/>
    <w:rsid w:val="002E5926"/>
    <w:rsid w:val="002E592B"/>
    <w:rsid w:val="002E59E6"/>
    <w:rsid w:val="002E6189"/>
    <w:rsid w:val="002E6296"/>
    <w:rsid w:val="002E676F"/>
    <w:rsid w:val="002E6D69"/>
    <w:rsid w:val="002E6EF2"/>
    <w:rsid w:val="002E74E2"/>
    <w:rsid w:val="002E764A"/>
    <w:rsid w:val="002E77E7"/>
    <w:rsid w:val="002E7D24"/>
    <w:rsid w:val="002E7EE7"/>
    <w:rsid w:val="002F022B"/>
    <w:rsid w:val="002F0AF7"/>
    <w:rsid w:val="002F0EC0"/>
    <w:rsid w:val="002F105B"/>
    <w:rsid w:val="002F1640"/>
    <w:rsid w:val="002F1795"/>
    <w:rsid w:val="002F18E1"/>
    <w:rsid w:val="002F1D7F"/>
    <w:rsid w:val="002F2144"/>
    <w:rsid w:val="002F2366"/>
    <w:rsid w:val="002F2632"/>
    <w:rsid w:val="002F2917"/>
    <w:rsid w:val="002F2E3A"/>
    <w:rsid w:val="002F3162"/>
    <w:rsid w:val="002F3240"/>
    <w:rsid w:val="002F3275"/>
    <w:rsid w:val="002F3491"/>
    <w:rsid w:val="002F3928"/>
    <w:rsid w:val="002F392C"/>
    <w:rsid w:val="002F3A6C"/>
    <w:rsid w:val="002F3CED"/>
    <w:rsid w:val="002F3CF2"/>
    <w:rsid w:val="002F464B"/>
    <w:rsid w:val="002F49C6"/>
    <w:rsid w:val="002F4BC5"/>
    <w:rsid w:val="002F4ED2"/>
    <w:rsid w:val="002F57D6"/>
    <w:rsid w:val="002F593F"/>
    <w:rsid w:val="002F59D1"/>
    <w:rsid w:val="002F5EE4"/>
    <w:rsid w:val="002F655A"/>
    <w:rsid w:val="002F67F1"/>
    <w:rsid w:val="002F69ED"/>
    <w:rsid w:val="002F6A6E"/>
    <w:rsid w:val="002F6EB9"/>
    <w:rsid w:val="002F7378"/>
    <w:rsid w:val="002F759B"/>
    <w:rsid w:val="002F7756"/>
    <w:rsid w:val="003003E7"/>
    <w:rsid w:val="00300F49"/>
    <w:rsid w:val="00301349"/>
    <w:rsid w:val="0030149A"/>
    <w:rsid w:val="00301E13"/>
    <w:rsid w:val="00301E7D"/>
    <w:rsid w:val="00301FF0"/>
    <w:rsid w:val="003027E9"/>
    <w:rsid w:val="00302D70"/>
    <w:rsid w:val="00302E41"/>
    <w:rsid w:val="00302E63"/>
    <w:rsid w:val="00303F4E"/>
    <w:rsid w:val="0030419E"/>
    <w:rsid w:val="0030453A"/>
    <w:rsid w:val="0030491D"/>
    <w:rsid w:val="00304DCD"/>
    <w:rsid w:val="003050D1"/>
    <w:rsid w:val="00305531"/>
    <w:rsid w:val="00305C59"/>
    <w:rsid w:val="00305E6A"/>
    <w:rsid w:val="00305E6C"/>
    <w:rsid w:val="00305F1A"/>
    <w:rsid w:val="00306142"/>
    <w:rsid w:val="003066DA"/>
    <w:rsid w:val="00306703"/>
    <w:rsid w:val="0030699F"/>
    <w:rsid w:val="00306A60"/>
    <w:rsid w:val="00306B34"/>
    <w:rsid w:val="00306B75"/>
    <w:rsid w:val="00306D66"/>
    <w:rsid w:val="0030728A"/>
    <w:rsid w:val="0030728D"/>
    <w:rsid w:val="003076D9"/>
    <w:rsid w:val="003077C2"/>
    <w:rsid w:val="00307C3A"/>
    <w:rsid w:val="0031049D"/>
    <w:rsid w:val="00310843"/>
    <w:rsid w:val="00310933"/>
    <w:rsid w:val="00310DFD"/>
    <w:rsid w:val="00310E7C"/>
    <w:rsid w:val="003110D9"/>
    <w:rsid w:val="003113DB"/>
    <w:rsid w:val="003115A0"/>
    <w:rsid w:val="003115DB"/>
    <w:rsid w:val="003117F9"/>
    <w:rsid w:val="00311F51"/>
    <w:rsid w:val="00311FA7"/>
    <w:rsid w:val="00311FF2"/>
    <w:rsid w:val="0031210E"/>
    <w:rsid w:val="00312304"/>
    <w:rsid w:val="0031234D"/>
    <w:rsid w:val="003123E4"/>
    <w:rsid w:val="00312DD8"/>
    <w:rsid w:val="00313021"/>
    <w:rsid w:val="0031331E"/>
    <w:rsid w:val="0031342F"/>
    <w:rsid w:val="00313684"/>
    <w:rsid w:val="00313B55"/>
    <w:rsid w:val="00313CD9"/>
    <w:rsid w:val="00313DC3"/>
    <w:rsid w:val="003142BD"/>
    <w:rsid w:val="00314340"/>
    <w:rsid w:val="003145E9"/>
    <w:rsid w:val="00314681"/>
    <w:rsid w:val="00314761"/>
    <w:rsid w:val="0031476F"/>
    <w:rsid w:val="00314943"/>
    <w:rsid w:val="00314C30"/>
    <w:rsid w:val="00315113"/>
    <w:rsid w:val="00316137"/>
    <w:rsid w:val="0031634E"/>
    <w:rsid w:val="003163EC"/>
    <w:rsid w:val="00316605"/>
    <w:rsid w:val="003166FF"/>
    <w:rsid w:val="003169D7"/>
    <w:rsid w:val="00316DE3"/>
    <w:rsid w:val="003170E6"/>
    <w:rsid w:val="0031766B"/>
    <w:rsid w:val="00317798"/>
    <w:rsid w:val="003204A2"/>
    <w:rsid w:val="00320A76"/>
    <w:rsid w:val="00320F39"/>
    <w:rsid w:val="0032107D"/>
    <w:rsid w:val="00321315"/>
    <w:rsid w:val="0032185B"/>
    <w:rsid w:val="003218D1"/>
    <w:rsid w:val="003218EA"/>
    <w:rsid w:val="00321B54"/>
    <w:rsid w:val="00321FC9"/>
    <w:rsid w:val="00322E8B"/>
    <w:rsid w:val="00322E9C"/>
    <w:rsid w:val="0032310A"/>
    <w:rsid w:val="003236FF"/>
    <w:rsid w:val="00323AE7"/>
    <w:rsid w:val="00323D5E"/>
    <w:rsid w:val="00323E44"/>
    <w:rsid w:val="0032402E"/>
    <w:rsid w:val="00324118"/>
    <w:rsid w:val="003241E0"/>
    <w:rsid w:val="0032432F"/>
    <w:rsid w:val="003243DA"/>
    <w:rsid w:val="00324BCB"/>
    <w:rsid w:val="003251CC"/>
    <w:rsid w:val="003253FA"/>
    <w:rsid w:val="00325A5D"/>
    <w:rsid w:val="003260D7"/>
    <w:rsid w:val="003268F1"/>
    <w:rsid w:val="00326A94"/>
    <w:rsid w:val="00326D2A"/>
    <w:rsid w:val="0032712C"/>
    <w:rsid w:val="0032713F"/>
    <w:rsid w:val="00327405"/>
    <w:rsid w:val="0032752C"/>
    <w:rsid w:val="00327848"/>
    <w:rsid w:val="003278A9"/>
    <w:rsid w:val="00327AD6"/>
    <w:rsid w:val="00327B9C"/>
    <w:rsid w:val="00327C79"/>
    <w:rsid w:val="00327DDF"/>
    <w:rsid w:val="00330043"/>
    <w:rsid w:val="00330C6F"/>
    <w:rsid w:val="003311F2"/>
    <w:rsid w:val="00331297"/>
    <w:rsid w:val="00331642"/>
    <w:rsid w:val="00331995"/>
    <w:rsid w:val="00331A70"/>
    <w:rsid w:val="00331EDD"/>
    <w:rsid w:val="00331F78"/>
    <w:rsid w:val="003321DB"/>
    <w:rsid w:val="00332630"/>
    <w:rsid w:val="00332841"/>
    <w:rsid w:val="003329A2"/>
    <w:rsid w:val="00332FD7"/>
    <w:rsid w:val="00333201"/>
    <w:rsid w:val="0033349D"/>
    <w:rsid w:val="003334CE"/>
    <w:rsid w:val="0033386F"/>
    <w:rsid w:val="00333BEA"/>
    <w:rsid w:val="00333C47"/>
    <w:rsid w:val="00333F9C"/>
    <w:rsid w:val="00334249"/>
    <w:rsid w:val="00334348"/>
    <w:rsid w:val="003346EA"/>
    <w:rsid w:val="00334A81"/>
    <w:rsid w:val="00334AE2"/>
    <w:rsid w:val="00334B42"/>
    <w:rsid w:val="00334C60"/>
    <w:rsid w:val="00334C6C"/>
    <w:rsid w:val="00334D65"/>
    <w:rsid w:val="00334F1E"/>
    <w:rsid w:val="00334F89"/>
    <w:rsid w:val="003350B4"/>
    <w:rsid w:val="003353E1"/>
    <w:rsid w:val="003357C9"/>
    <w:rsid w:val="003358E5"/>
    <w:rsid w:val="0033590C"/>
    <w:rsid w:val="00335B29"/>
    <w:rsid w:val="00335D79"/>
    <w:rsid w:val="00335DF2"/>
    <w:rsid w:val="0033741E"/>
    <w:rsid w:val="00337761"/>
    <w:rsid w:val="00337827"/>
    <w:rsid w:val="003379ED"/>
    <w:rsid w:val="00337BDB"/>
    <w:rsid w:val="00337C5E"/>
    <w:rsid w:val="00337E3C"/>
    <w:rsid w:val="00340493"/>
    <w:rsid w:val="0034088A"/>
    <w:rsid w:val="003409F8"/>
    <w:rsid w:val="00340E3A"/>
    <w:rsid w:val="00340ED6"/>
    <w:rsid w:val="00341500"/>
    <w:rsid w:val="003415EF"/>
    <w:rsid w:val="00341A18"/>
    <w:rsid w:val="003420AE"/>
    <w:rsid w:val="00342744"/>
    <w:rsid w:val="003429EE"/>
    <w:rsid w:val="00342B5E"/>
    <w:rsid w:val="00343100"/>
    <w:rsid w:val="0034334D"/>
    <w:rsid w:val="00343482"/>
    <w:rsid w:val="00343927"/>
    <w:rsid w:val="00343A9C"/>
    <w:rsid w:val="00344391"/>
    <w:rsid w:val="003443F4"/>
    <w:rsid w:val="00344CD8"/>
    <w:rsid w:val="00344D00"/>
    <w:rsid w:val="00344F24"/>
    <w:rsid w:val="00344FF0"/>
    <w:rsid w:val="003450B9"/>
    <w:rsid w:val="003451F1"/>
    <w:rsid w:val="00345200"/>
    <w:rsid w:val="00345328"/>
    <w:rsid w:val="0034551B"/>
    <w:rsid w:val="003459A2"/>
    <w:rsid w:val="00346006"/>
    <w:rsid w:val="003460DE"/>
    <w:rsid w:val="00346B6E"/>
    <w:rsid w:val="00346E59"/>
    <w:rsid w:val="00347848"/>
    <w:rsid w:val="00347B5A"/>
    <w:rsid w:val="00347CF0"/>
    <w:rsid w:val="00347F2E"/>
    <w:rsid w:val="0035034C"/>
    <w:rsid w:val="003507EC"/>
    <w:rsid w:val="0035099C"/>
    <w:rsid w:val="00351145"/>
    <w:rsid w:val="00351343"/>
    <w:rsid w:val="0035162A"/>
    <w:rsid w:val="00351A53"/>
    <w:rsid w:val="00351D8E"/>
    <w:rsid w:val="00352665"/>
    <w:rsid w:val="00352CC1"/>
    <w:rsid w:val="00352CD8"/>
    <w:rsid w:val="00352FA3"/>
    <w:rsid w:val="00354648"/>
    <w:rsid w:val="00354774"/>
    <w:rsid w:val="003548F6"/>
    <w:rsid w:val="00354BD1"/>
    <w:rsid w:val="00354C43"/>
    <w:rsid w:val="00354F6A"/>
    <w:rsid w:val="003550B8"/>
    <w:rsid w:val="003550E6"/>
    <w:rsid w:val="00355497"/>
    <w:rsid w:val="00355748"/>
    <w:rsid w:val="00355965"/>
    <w:rsid w:val="00355985"/>
    <w:rsid w:val="00355A7E"/>
    <w:rsid w:val="003562EC"/>
    <w:rsid w:val="00356401"/>
    <w:rsid w:val="003564E6"/>
    <w:rsid w:val="00356B88"/>
    <w:rsid w:val="00356FFE"/>
    <w:rsid w:val="003575EE"/>
    <w:rsid w:val="00357646"/>
    <w:rsid w:val="003579F8"/>
    <w:rsid w:val="00360150"/>
    <w:rsid w:val="00360588"/>
    <w:rsid w:val="003605E9"/>
    <w:rsid w:val="003608D6"/>
    <w:rsid w:val="00360A5D"/>
    <w:rsid w:val="00360CC0"/>
    <w:rsid w:val="0036170E"/>
    <w:rsid w:val="00361754"/>
    <w:rsid w:val="00361798"/>
    <w:rsid w:val="00361A4D"/>
    <w:rsid w:val="00361F80"/>
    <w:rsid w:val="003621DA"/>
    <w:rsid w:val="00362E4E"/>
    <w:rsid w:val="00362F1E"/>
    <w:rsid w:val="00363490"/>
    <w:rsid w:val="003635AB"/>
    <w:rsid w:val="00363AD0"/>
    <w:rsid w:val="00364488"/>
    <w:rsid w:val="0036455E"/>
    <w:rsid w:val="003645E3"/>
    <w:rsid w:val="00364634"/>
    <w:rsid w:val="00364BA9"/>
    <w:rsid w:val="00364D56"/>
    <w:rsid w:val="00365984"/>
    <w:rsid w:val="00365AAC"/>
    <w:rsid w:val="00365ED2"/>
    <w:rsid w:val="003660C1"/>
    <w:rsid w:val="00366295"/>
    <w:rsid w:val="003664B0"/>
    <w:rsid w:val="003664D3"/>
    <w:rsid w:val="00366AB3"/>
    <w:rsid w:val="00366FFB"/>
    <w:rsid w:val="00367B47"/>
    <w:rsid w:val="00367E79"/>
    <w:rsid w:val="003702E8"/>
    <w:rsid w:val="0037037D"/>
    <w:rsid w:val="00370FBB"/>
    <w:rsid w:val="003715F4"/>
    <w:rsid w:val="003718DE"/>
    <w:rsid w:val="00371C56"/>
    <w:rsid w:val="003727E8"/>
    <w:rsid w:val="00372EDF"/>
    <w:rsid w:val="003730AA"/>
    <w:rsid w:val="00373302"/>
    <w:rsid w:val="00373474"/>
    <w:rsid w:val="0037394A"/>
    <w:rsid w:val="00373960"/>
    <w:rsid w:val="00373F34"/>
    <w:rsid w:val="003746A6"/>
    <w:rsid w:val="00374A32"/>
    <w:rsid w:val="00374A4E"/>
    <w:rsid w:val="00374CDE"/>
    <w:rsid w:val="00374E61"/>
    <w:rsid w:val="00375255"/>
    <w:rsid w:val="00375295"/>
    <w:rsid w:val="003756CE"/>
    <w:rsid w:val="003757B9"/>
    <w:rsid w:val="00375A45"/>
    <w:rsid w:val="00376036"/>
    <w:rsid w:val="003760A4"/>
    <w:rsid w:val="00376298"/>
    <w:rsid w:val="00376406"/>
    <w:rsid w:val="0037699F"/>
    <w:rsid w:val="00376A25"/>
    <w:rsid w:val="00376D03"/>
    <w:rsid w:val="003772DC"/>
    <w:rsid w:val="003772EB"/>
    <w:rsid w:val="00377333"/>
    <w:rsid w:val="00377A54"/>
    <w:rsid w:val="0038002A"/>
    <w:rsid w:val="00380132"/>
    <w:rsid w:val="003802A9"/>
    <w:rsid w:val="0038044B"/>
    <w:rsid w:val="00380859"/>
    <w:rsid w:val="003809E3"/>
    <w:rsid w:val="00380A73"/>
    <w:rsid w:val="00380DB9"/>
    <w:rsid w:val="00380F91"/>
    <w:rsid w:val="003816BC"/>
    <w:rsid w:val="00381793"/>
    <w:rsid w:val="00381B77"/>
    <w:rsid w:val="0038259A"/>
    <w:rsid w:val="003826F8"/>
    <w:rsid w:val="00382841"/>
    <w:rsid w:val="00382B5F"/>
    <w:rsid w:val="00383C83"/>
    <w:rsid w:val="00383CE5"/>
    <w:rsid w:val="00383E12"/>
    <w:rsid w:val="0038424D"/>
    <w:rsid w:val="00384345"/>
    <w:rsid w:val="00384D6E"/>
    <w:rsid w:val="00384D7C"/>
    <w:rsid w:val="003850E1"/>
    <w:rsid w:val="003853C5"/>
    <w:rsid w:val="00385628"/>
    <w:rsid w:val="00386686"/>
    <w:rsid w:val="00386D25"/>
    <w:rsid w:val="00386F2F"/>
    <w:rsid w:val="003871CF"/>
    <w:rsid w:val="003873E4"/>
    <w:rsid w:val="00387492"/>
    <w:rsid w:val="00387A99"/>
    <w:rsid w:val="00387B0F"/>
    <w:rsid w:val="00390407"/>
    <w:rsid w:val="003907BC"/>
    <w:rsid w:val="0039099B"/>
    <w:rsid w:val="0039101A"/>
    <w:rsid w:val="00391198"/>
    <w:rsid w:val="003914B9"/>
    <w:rsid w:val="0039173E"/>
    <w:rsid w:val="00391A09"/>
    <w:rsid w:val="00391A42"/>
    <w:rsid w:val="00391D95"/>
    <w:rsid w:val="0039214D"/>
    <w:rsid w:val="00392202"/>
    <w:rsid w:val="00392524"/>
    <w:rsid w:val="00392717"/>
    <w:rsid w:val="00393075"/>
    <w:rsid w:val="00393083"/>
    <w:rsid w:val="00393895"/>
    <w:rsid w:val="00393A6E"/>
    <w:rsid w:val="00393AF9"/>
    <w:rsid w:val="00393E6C"/>
    <w:rsid w:val="00393FAE"/>
    <w:rsid w:val="00394497"/>
    <w:rsid w:val="0039470E"/>
    <w:rsid w:val="00394BC6"/>
    <w:rsid w:val="00395BA1"/>
    <w:rsid w:val="00396379"/>
    <w:rsid w:val="003973EC"/>
    <w:rsid w:val="00397696"/>
    <w:rsid w:val="003A01EE"/>
    <w:rsid w:val="003A0896"/>
    <w:rsid w:val="003A10E9"/>
    <w:rsid w:val="003A12C5"/>
    <w:rsid w:val="003A12E7"/>
    <w:rsid w:val="003A1596"/>
    <w:rsid w:val="003A16D4"/>
    <w:rsid w:val="003A2846"/>
    <w:rsid w:val="003A2A30"/>
    <w:rsid w:val="003A2E68"/>
    <w:rsid w:val="003A391E"/>
    <w:rsid w:val="003A39DA"/>
    <w:rsid w:val="003A3C2E"/>
    <w:rsid w:val="003A3D21"/>
    <w:rsid w:val="003A3D52"/>
    <w:rsid w:val="003A417F"/>
    <w:rsid w:val="003A4278"/>
    <w:rsid w:val="003A442C"/>
    <w:rsid w:val="003A46FB"/>
    <w:rsid w:val="003A477E"/>
    <w:rsid w:val="003A48C1"/>
    <w:rsid w:val="003A48CF"/>
    <w:rsid w:val="003A4B08"/>
    <w:rsid w:val="003A4CD9"/>
    <w:rsid w:val="003A5002"/>
    <w:rsid w:val="003A5265"/>
    <w:rsid w:val="003A5558"/>
    <w:rsid w:val="003A5696"/>
    <w:rsid w:val="003A56BF"/>
    <w:rsid w:val="003A5786"/>
    <w:rsid w:val="003A57F8"/>
    <w:rsid w:val="003A5942"/>
    <w:rsid w:val="003A5E46"/>
    <w:rsid w:val="003A6401"/>
    <w:rsid w:val="003A67D1"/>
    <w:rsid w:val="003A682F"/>
    <w:rsid w:val="003A6CAB"/>
    <w:rsid w:val="003A7062"/>
    <w:rsid w:val="003A70BB"/>
    <w:rsid w:val="003A736F"/>
    <w:rsid w:val="003B036F"/>
    <w:rsid w:val="003B067D"/>
    <w:rsid w:val="003B0EB2"/>
    <w:rsid w:val="003B15BD"/>
    <w:rsid w:val="003B1741"/>
    <w:rsid w:val="003B2463"/>
    <w:rsid w:val="003B2CD7"/>
    <w:rsid w:val="003B2E91"/>
    <w:rsid w:val="003B3297"/>
    <w:rsid w:val="003B3544"/>
    <w:rsid w:val="003B3562"/>
    <w:rsid w:val="003B36E2"/>
    <w:rsid w:val="003B39F5"/>
    <w:rsid w:val="003B3D11"/>
    <w:rsid w:val="003B4278"/>
    <w:rsid w:val="003B43B7"/>
    <w:rsid w:val="003B46C1"/>
    <w:rsid w:val="003B4DA3"/>
    <w:rsid w:val="003B54E9"/>
    <w:rsid w:val="003B57AF"/>
    <w:rsid w:val="003B5810"/>
    <w:rsid w:val="003B6034"/>
    <w:rsid w:val="003B6037"/>
    <w:rsid w:val="003B6127"/>
    <w:rsid w:val="003B61FD"/>
    <w:rsid w:val="003B6331"/>
    <w:rsid w:val="003B6714"/>
    <w:rsid w:val="003B68D1"/>
    <w:rsid w:val="003B729F"/>
    <w:rsid w:val="003B7358"/>
    <w:rsid w:val="003B7649"/>
    <w:rsid w:val="003B7674"/>
    <w:rsid w:val="003B78C4"/>
    <w:rsid w:val="003B7992"/>
    <w:rsid w:val="003B7CEF"/>
    <w:rsid w:val="003B7EFA"/>
    <w:rsid w:val="003B7F61"/>
    <w:rsid w:val="003C1475"/>
    <w:rsid w:val="003C1DE8"/>
    <w:rsid w:val="003C1F02"/>
    <w:rsid w:val="003C1FA3"/>
    <w:rsid w:val="003C2102"/>
    <w:rsid w:val="003C213B"/>
    <w:rsid w:val="003C2717"/>
    <w:rsid w:val="003C28B9"/>
    <w:rsid w:val="003C2A58"/>
    <w:rsid w:val="003C2CA0"/>
    <w:rsid w:val="003C3351"/>
    <w:rsid w:val="003C34E4"/>
    <w:rsid w:val="003C37BD"/>
    <w:rsid w:val="003C4230"/>
    <w:rsid w:val="003C47B8"/>
    <w:rsid w:val="003C48C4"/>
    <w:rsid w:val="003C496E"/>
    <w:rsid w:val="003C49FE"/>
    <w:rsid w:val="003C4C8E"/>
    <w:rsid w:val="003C5369"/>
    <w:rsid w:val="003C5681"/>
    <w:rsid w:val="003C56B9"/>
    <w:rsid w:val="003C5ADB"/>
    <w:rsid w:val="003C5E4B"/>
    <w:rsid w:val="003C5F50"/>
    <w:rsid w:val="003C6044"/>
    <w:rsid w:val="003C6338"/>
    <w:rsid w:val="003C6B6A"/>
    <w:rsid w:val="003C6B7E"/>
    <w:rsid w:val="003C6DAC"/>
    <w:rsid w:val="003C6F5E"/>
    <w:rsid w:val="003C70AD"/>
    <w:rsid w:val="003C70D5"/>
    <w:rsid w:val="003C740A"/>
    <w:rsid w:val="003C756D"/>
    <w:rsid w:val="003C790E"/>
    <w:rsid w:val="003C7A15"/>
    <w:rsid w:val="003D0197"/>
    <w:rsid w:val="003D04F9"/>
    <w:rsid w:val="003D054D"/>
    <w:rsid w:val="003D07A2"/>
    <w:rsid w:val="003D0A20"/>
    <w:rsid w:val="003D0BFE"/>
    <w:rsid w:val="003D0CC7"/>
    <w:rsid w:val="003D10CE"/>
    <w:rsid w:val="003D166F"/>
    <w:rsid w:val="003D185F"/>
    <w:rsid w:val="003D1A22"/>
    <w:rsid w:val="003D1A32"/>
    <w:rsid w:val="003D207E"/>
    <w:rsid w:val="003D2824"/>
    <w:rsid w:val="003D2D29"/>
    <w:rsid w:val="003D3AE0"/>
    <w:rsid w:val="003D3B60"/>
    <w:rsid w:val="003D40C7"/>
    <w:rsid w:val="003D4520"/>
    <w:rsid w:val="003D46F0"/>
    <w:rsid w:val="003D493A"/>
    <w:rsid w:val="003D4A64"/>
    <w:rsid w:val="003D4B1F"/>
    <w:rsid w:val="003D4C62"/>
    <w:rsid w:val="003D4CCF"/>
    <w:rsid w:val="003D4CF2"/>
    <w:rsid w:val="003D4D30"/>
    <w:rsid w:val="003D4FAA"/>
    <w:rsid w:val="003D542E"/>
    <w:rsid w:val="003D5627"/>
    <w:rsid w:val="003D5662"/>
    <w:rsid w:val="003D56D2"/>
    <w:rsid w:val="003D5B94"/>
    <w:rsid w:val="003D5E7B"/>
    <w:rsid w:val="003D5F30"/>
    <w:rsid w:val="003D6361"/>
    <w:rsid w:val="003D6534"/>
    <w:rsid w:val="003D67E0"/>
    <w:rsid w:val="003D686D"/>
    <w:rsid w:val="003D6C55"/>
    <w:rsid w:val="003D6F6F"/>
    <w:rsid w:val="003D716E"/>
    <w:rsid w:val="003D7506"/>
    <w:rsid w:val="003D7727"/>
    <w:rsid w:val="003D7B3B"/>
    <w:rsid w:val="003D7E2B"/>
    <w:rsid w:val="003E04E8"/>
    <w:rsid w:val="003E04FA"/>
    <w:rsid w:val="003E0A4E"/>
    <w:rsid w:val="003E1055"/>
    <w:rsid w:val="003E15E8"/>
    <w:rsid w:val="003E188F"/>
    <w:rsid w:val="003E1BFB"/>
    <w:rsid w:val="003E1D2A"/>
    <w:rsid w:val="003E1D65"/>
    <w:rsid w:val="003E1EC3"/>
    <w:rsid w:val="003E1FC3"/>
    <w:rsid w:val="003E280E"/>
    <w:rsid w:val="003E2FAF"/>
    <w:rsid w:val="003E3796"/>
    <w:rsid w:val="003E3EC1"/>
    <w:rsid w:val="003E4190"/>
    <w:rsid w:val="003E41E4"/>
    <w:rsid w:val="003E4615"/>
    <w:rsid w:val="003E4765"/>
    <w:rsid w:val="003E4C75"/>
    <w:rsid w:val="003E4C9F"/>
    <w:rsid w:val="003E4F0B"/>
    <w:rsid w:val="003E537E"/>
    <w:rsid w:val="003E5797"/>
    <w:rsid w:val="003E5E9D"/>
    <w:rsid w:val="003E61C4"/>
    <w:rsid w:val="003E62F4"/>
    <w:rsid w:val="003E6F52"/>
    <w:rsid w:val="003E7320"/>
    <w:rsid w:val="003E7498"/>
    <w:rsid w:val="003E7637"/>
    <w:rsid w:val="003E7C7F"/>
    <w:rsid w:val="003E7F09"/>
    <w:rsid w:val="003E7FCD"/>
    <w:rsid w:val="003F031F"/>
    <w:rsid w:val="003F041D"/>
    <w:rsid w:val="003F1566"/>
    <w:rsid w:val="003F163E"/>
    <w:rsid w:val="003F17BD"/>
    <w:rsid w:val="003F1A05"/>
    <w:rsid w:val="003F1BCB"/>
    <w:rsid w:val="003F1D8D"/>
    <w:rsid w:val="003F1E67"/>
    <w:rsid w:val="003F2389"/>
    <w:rsid w:val="003F27B4"/>
    <w:rsid w:val="003F2808"/>
    <w:rsid w:val="003F29BE"/>
    <w:rsid w:val="003F29D6"/>
    <w:rsid w:val="003F3388"/>
    <w:rsid w:val="003F33D3"/>
    <w:rsid w:val="003F3415"/>
    <w:rsid w:val="003F38C1"/>
    <w:rsid w:val="003F430B"/>
    <w:rsid w:val="003F4556"/>
    <w:rsid w:val="003F4C70"/>
    <w:rsid w:val="003F56ED"/>
    <w:rsid w:val="003F5751"/>
    <w:rsid w:val="003F5830"/>
    <w:rsid w:val="003F5F10"/>
    <w:rsid w:val="003F6014"/>
    <w:rsid w:val="003F6535"/>
    <w:rsid w:val="003F7051"/>
    <w:rsid w:val="003F7478"/>
    <w:rsid w:val="003F76D2"/>
    <w:rsid w:val="004006B0"/>
    <w:rsid w:val="00400832"/>
    <w:rsid w:val="00400A6A"/>
    <w:rsid w:val="004019F3"/>
    <w:rsid w:val="00401C29"/>
    <w:rsid w:val="00401CF0"/>
    <w:rsid w:val="00402F1D"/>
    <w:rsid w:val="0040347D"/>
    <w:rsid w:val="004034DF"/>
    <w:rsid w:val="00403A5A"/>
    <w:rsid w:val="004047AD"/>
    <w:rsid w:val="004048A3"/>
    <w:rsid w:val="0040491A"/>
    <w:rsid w:val="00404C9A"/>
    <w:rsid w:val="00404F48"/>
    <w:rsid w:val="00405923"/>
    <w:rsid w:val="00405F3A"/>
    <w:rsid w:val="00406080"/>
    <w:rsid w:val="00406109"/>
    <w:rsid w:val="00406394"/>
    <w:rsid w:val="004063C8"/>
    <w:rsid w:val="00406AFE"/>
    <w:rsid w:val="00406D25"/>
    <w:rsid w:val="004074C4"/>
    <w:rsid w:val="004075B6"/>
    <w:rsid w:val="00407FAB"/>
    <w:rsid w:val="00407FBC"/>
    <w:rsid w:val="004101FA"/>
    <w:rsid w:val="00410E59"/>
    <w:rsid w:val="004113BC"/>
    <w:rsid w:val="0041189B"/>
    <w:rsid w:val="004118AD"/>
    <w:rsid w:val="00411C07"/>
    <w:rsid w:val="00411D4E"/>
    <w:rsid w:val="0041226F"/>
    <w:rsid w:val="004122C8"/>
    <w:rsid w:val="004125BA"/>
    <w:rsid w:val="00412FEF"/>
    <w:rsid w:val="0041357D"/>
    <w:rsid w:val="0041381B"/>
    <w:rsid w:val="00413A99"/>
    <w:rsid w:val="00414080"/>
    <w:rsid w:val="004145A9"/>
    <w:rsid w:val="004149E5"/>
    <w:rsid w:val="00414BD6"/>
    <w:rsid w:val="00414E5B"/>
    <w:rsid w:val="00415381"/>
    <w:rsid w:val="00415545"/>
    <w:rsid w:val="004155F5"/>
    <w:rsid w:val="0041587C"/>
    <w:rsid w:val="00415F89"/>
    <w:rsid w:val="00416045"/>
    <w:rsid w:val="004164A0"/>
    <w:rsid w:val="00416AEC"/>
    <w:rsid w:val="00416B98"/>
    <w:rsid w:val="00416D95"/>
    <w:rsid w:val="00416F0C"/>
    <w:rsid w:val="004175F9"/>
    <w:rsid w:val="0041791E"/>
    <w:rsid w:val="00417CB0"/>
    <w:rsid w:val="00417EA1"/>
    <w:rsid w:val="00417EF4"/>
    <w:rsid w:val="00420610"/>
    <w:rsid w:val="0042087A"/>
    <w:rsid w:val="004209D8"/>
    <w:rsid w:val="00420A06"/>
    <w:rsid w:val="00420C2A"/>
    <w:rsid w:val="00420D93"/>
    <w:rsid w:val="00421032"/>
    <w:rsid w:val="00421062"/>
    <w:rsid w:val="004211DF"/>
    <w:rsid w:val="0042173B"/>
    <w:rsid w:val="00421BEB"/>
    <w:rsid w:val="00421CB4"/>
    <w:rsid w:val="004220FD"/>
    <w:rsid w:val="004224E1"/>
    <w:rsid w:val="004224EC"/>
    <w:rsid w:val="0042251B"/>
    <w:rsid w:val="00422C46"/>
    <w:rsid w:val="00422C4A"/>
    <w:rsid w:val="00422DED"/>
    <w:rsid w:val="004234A4"/>
    <w:rsid w:val="0042377A"/>
    <w:rsid w:val="004242C7"/>
    <w:rsid w:val="004244A4"/>
    <w:rsid w:val="004245DA"/>
    <w:rsid w:val="00424643"/>
    <w:rsid w:val="00424685"/>
    <w:rsid w:val="004248D9"/>
    <w:rsid w:val="004249AE"/>
    <w:rsid w:val="004249CE"/>
    <w:rsid w:val="00424B8A"/>
    <w:rsid w:val="00424C2B"/>
    <w:rsid w:val="00425156"/>
    <w:rsid w:val="004255B3"/>
    <w:rsid w:val="00425FA6"/>
    <w:rsid w:val="004260BE"/>
    <w:rsid w:val="004267A7"/>
    <w:rsid w:val="00426916"/>
    <w:rsid w:val="00427465"/>
    <w:rsid w:val="00427631"/>
    <w:rsid w:val="00427D96"/>
    <w:rsid w:val="00427F87"/>
    <w:rsid w:val="004303B2"/>
    <w:rsid w:val="004303EA"/>
    <w:rsid w:val="00430410"/>
    <w:rsid w:val="00430563"/>
    <w:rsid w:val="004309A5"/>
    <w:rsid w:val="00430C54"/>
    <w:rsid w:val="00430E1C"/>
    <w:rsid w:val="00431245"/>
    <w:rsid w:val="004316CE"/>
    <w:rsid w:val="00431951"/>
    <w:rsid w:val="00431D6B"/>
    <w:rsid w:val="00431EB8"/>
    <w:rsid w:val="00431F4A"/>
    <w:rsid w:val="00432286"/>
    <w:rsid w:val="004323C7"/>
    <w:rsid w:val="0043272D"/>
    <w:rsid w:val="004327DD"/>
    <w:rsid w:val="00432AEB"/>
    <w:rsid w:val="00433243"/>
    <w:rsid w:val="00433818"/>
    <w:rsid w:val="00433B3F"/>
    <w:rsid w:val="00433CB8"/>
    <w:rsid w:val="00433CC2"/>
    <w:rsid w:val="00433F76"/>
    <w:rsid w:val="004345FE"/>
    <w:rsid w:val="004348AA"/>
    <w:rsid w:val="00434E9E"/>
    <w:rsid w:val="00435365"/>
    <w:rsid w:val="0043539F"/>
    <w:rsid w:val="0043542D"/>
    <w:rsid w:val="004355D0"/>
    <w:rsid w:val="00435760"/>
    <w:rsid w:val="00435F40"/>
    <w:rsid w:val="004364F4"/>
    <w:rsid w:val="00436881"/>
    <w:rsid w:val="00436B24"/>
    <w:rsid w:val="00436D5B"/>
    <w:rsid w:val="00436D67"/>
    <w:rsid w:val="00436FAF"/>
    <w:rsid w:val="00437799"/>
    <w:rsid w:val="00437A0B"/>
    <w:rsid w:val="00437D3B"/>
    <w:rsid w:val="00437F85"/>
    <w:rsid w:val="00440463"/>
    <w:rsid w:val="00440756"/>
    <w:rsid w:val="00440A92"/>
    <w:rsid w:val="00440F28"/>
    <w:rsid w:val="00441303"/>
    <w:rsid w:val="00441933"/>
    <w:rsid w:val="00441C80"/>
    <w:rsid w:val="00441D0E"/>
    <w:rsid w:val="00441F7C"/>
    <w:rsid w:val="00442688"/>
    <w:rsid w:val="00442A91"/>
    <w:rsid w:val="00443082"/>
    <w:rsid w:val="0044355B"/>
    <w:rsid w:val="004438A6"/>
    <w:rsid w:val="00443B1E"/>
    <w:rsid w:val="00443C07"/>
    <w:rsid w:val="00443DA2"/>
    <w:rsid w:val="004442FF"/>
    <w:rsid w:val="004443BB"/>
    <w:rsid w:val="0044453C"/>
    <w:rsid w:val="004446E4"/>
    <w:rsid w:val="00444974"/>
    <w:rsid w:val="00444BFE"/>
    <w:rsid w:val="0044500C"/>
    <w:rsid w:val="00445054"/>
    <w:rsid w:val="00445057"/>
    <w:rsid w:val="004452CC"/>
    <w:rsid w:val="0044635F"/>
    <w:rsid w:val="004465B8"/>
    <w:rsid w:val="0044671D"/>
    <w:rsid w:val="00446F0A"/>
    <w:rsid w:val="00446F61"/>
    <w:rsid w:val="00447048"/>
    <w:rsid w:val="004472D9"/>
    <w:rsid w:val="00447708"/>
    <w:rsid w:val="004478FB"/>
    <w:rsid w:val="00447C6A"/>
    <w:rsid w:val="00447D07"/>
    <w:rsid w:val="00450801"/>
    <w:rsid w:val="00450C44"/>
    <w:rsid w:val="00450CB0"/>
    <w:rsid w:val="00450E32"/>
    <w:rsid w:val="00451BDC"/>
    <w:rsid w:val="004527A1"/>
    <w:rsid w:val="004528BF"/>
    <w:rsid w:val="00452A0F"/>
    <w:rsid w:val="00452CE6"/>
    <w:rsid w:val="00452F4A"/>
    <w:rsid w:val="00453557"/>
    <w:rsid w:val="0045382F"/>
    <w:rsid w:val="004539FA"/>
    <w:rsid w:val="00453CBD"/>
    <w:rsid w:val="00453D38"/>
    <w:rsid w:val="00453DDB"/>
    <w:rsid w:val="00454284"/>
    <w:rsid w:val="004542E2"/>
    <w:rsid w:val="00454736"/>
    <w:rsid w:val="00454AB5"/>
    <w:rsid w:val="00454F82"/>
    <w:rsid w:val="004550DD"/>
    <w:rsid w:val="0045524A"/>
    <w:rsid w:val="00455986"/>
    <w:rsid w:val="00455B8D"/>
    <w:rsid w:val="00455D4C"/>
    <w:rsid w:val="00456BC7"/>
    <w:rsid w:val="00456C01"/>
    <w:rsid w:val="004570ED"/>
    <w:rsid w:val="0045727B"/>
    <w:rsid w:val="0045731E"/>
    <w:rsid w:val="004574E7"/>
    <w:rsid w:val="00457916"/>
    <w:rsid w:val="0045793E"/>
    <w:rsid w:val="00457EEF"/>
    <w:rsid w:val="00457F92"/>
    <w:rsid w:val="00460071"/>
    <w:rsid w:val="004608C0"/>
    <w:rsid w:val="00460CCF"/>
    <w:rsid w:val="00460CDC"/>
    <w:rsid w:val="00461420"/>
    <w:rsid w:val="004614A6"/>
    <w:rsid w:val="004617F0"/>
    <w:rsid w:val="00461C56"/>
    <w:rsid w:val="00461C63"/>
    <w:rsid w:val="00461EC4"/>
    <w:rsid w:val="004624D0"/>
    <w:rsid w:val="0046300C"/>
    <w:rsid w:val="0046300F"/>
    <w:rsid w:val="00463671"/>
    <w:rsid w:val="00463A4D"/>
    <w:rsid w:val="00463BF7"/>
    <w:rsid w:val="00464029"/>
    <w:rsid w:val="00464058"/>
    <w:rsid w:val="00464261"/>
    <w:rsid w:val="0046439A"/>
    <w:rsid w:val="00464836"/>
    <w:rsid w:val="00464DA1"/>
    <w:rsid w:val="00464E1A"/>
    <w:rsid w:val="00465317"/>
    <w:rsid w:val="00465DB8"/>
    <w:rsid w:val="00466057"/>
    <w:rsid w:val="004660AF"/>
    <w:rsid w:val="00466217"/>
    <w:rsid w:val="00466490"/>
    <w:rsid w:val="0046654E"/>
    <w:rsid w:val="004667DE"/>
    <w:rsid w:val="00466A1C"/>
    <w:rsid w:val="00466BDD"/>
    <w:rsid w:val="00466DC4"/>
    <w:rsid w:val="00466E86"/>
    <w:rsid w:val="00467564"/>
    <w:rsid w:val="0047025A"/>
    <w:rsid w:val="004702F5"/>
    <w:rsid w:val="0047059D"/>
    <w:rsid w:val="00470C5E"/>
    <w:rsid w:val="00471420"/>
    <w:rsid w:val="00471AC7"/>
    <w:rsid w:val="00471F2D"/>
    <w:rsid w:val="004722B7"/>
    <w:rsid w:val="0047239D"/>
    <w:rsid w:val="004728ED"/>
    <w:rsid w:val="00472B18"/>
    <w:rsid w:val="004731CC"/>
    <w:rsid w:val="004733BD"/>
    <w:rsid w:val="0047373F"/>
    <w:rsid w:val="004739CC"/>
    <w:rsid w:val="00473BC1"/>
    <w:rsid w:val="00474207"/>
    <w:rsid w:val="0047448E"/>
    <w:rsid w:val="0047467D"/>
    <w:rsid w:val="004748A8"/>
    <w:rsid w:val="004748B2"/>
    <w:rsid w:val="00474B0D"/>
    <w:rsid w:val="00474C73"/>
    <w:rsid w:val="00474DBA"/>
    <w:rsid w:val="00475233"/>
    <w:rsid w:val="00475412"/>
    <w:rsid w:val="00475BD3"/>
    <w:rsid w:val="004762A8"/>
    <w:rsid w:val="0047636E"/>
    <w:rsid w:val="00476595"/>
    <w:rsid w:val="004768AA"/>
    <w:rsid w:val="00476D21"/>
    <w:rsid w:val="00477718"/>
    <w:rsid w:val="004777F3"/>
    <w:rsid w:val="0048019F"/>
    <w:rsid w:val="00480221"/>
    <w:rsid w:val="0048023E"/>
    <w:rsid w:val="0048070A"/>
    <w:rsid w:val="00480932"/>
    <w:rsid w:val="00480CFE"/>
    <w:rsid w:val="00480DD5"/>
    <w:rsid w:val="00480E4B"/>
    <w:rsid w:val="00480FB1"/>
    <w:rsid w:val="004816CB"/>
    <w:rsid w:val="0048176E"/>
    <w:rsid w:val="00481955"/>
    <w:rsid w:val="00481B91"/>
    <w:rsid w:val="00481E6C"/>
    <w:rsid w:val="00482323"/>
    <w:rsid w:val="004823E9"/>
    <w:rsid w:val="004827F4"/>
    <w:rsid w:val="00482A88"/>
    <w:rsid w:val="00482DEF"/>
    <w:rsid w:val="00482FF2"/>
    <w:rsid w:val="00483374"/>
    <w:rsid w:val="00483492"/>
    <w:rsid w:val="00483C07"/>
    <w:rsid w:val="004840AE"/>
    <w:rsid w:val="004845DE"/>
    <w:rsid w:val="004845E1"/>
    <w:rsid w:val="0048467C"/>
    <w:rsid w:val="004846B9"/>
    <w:rsid w:val="00484A28"/>
    <w:rsid w:val="00484D67"/>
    <w:rsid w:val="00484FF2"/>
    <w:rsid w:val="004851F8"/>
    <w:rsid w:val="0048588B"/>
    <w:rsid w:val="00485D4A"/>
    <w:rsid w:val="00485F0B"/>
    <w:rsid w:val="00485F48"/>
    <w:rsid w:val="004864E2"/>
    <w:rsid w:val="004869D2"/>
    <w:rsid w:val="00486F14"/>
    <w:rsid w:val="0048712A"/>
    <w:rsid w:val="00487154"/>
    <w:rsid w:val="0048752E"/>
    <w:rsid w:val="00487533"/>
    <w:rsid w:val="00487E49"/>
    <w:rsid w:val="00487E9E"/>
    <w:rsid w:val="004905BF"/>
    <w:rsid w:val="0049093E"/>
    <w:rsid w:val="00490B34"/>
    <w:rsid w:val="00490DB4"/>
    <w:rsid w:val="00490EC3"/>
    <w:rsid w:val="00490F2D"/>
    <w:rsid w:val="0049100D"/>
    <w:rsid w:val="00491061"/>
    <w:rsid w:val="00491303"/>
    <w:rsid w:val="00491474"/>
    <w:rsid w:val="00491C1A"/>
    <w:rsid w:val="00492168"/>
    <w:rsid w:val="0049233F"/>
    <w:rsid w:val="00492D03"/>
    <w:rsid w:val="00493257"/>
    <w:rsid w:val="004932A1"/>
    <w:rsid w:val="00493A96"/>
    <w:rsid w:val="00493F94"/>
    <w:rsid w:val="0049438F"/>
    <w:rsid w:val="00494CE4"/>
    <w:rsid w:val="00494DB0"/>
    <w:rsid w:val="00494EEE"/>
    <w:rsid w:val="0049554A"/>
    <w:rsid w:val="004956E0"/>
    <w:rsid w:val="00495810"/>
    <w:rsid w:val="00495859"/>
    <w:rsid w:val="00495929"/>
    <w:rsid w:val="00495A94"/>
    <w:rsid w:val="00495AAF"/>
    <w:rsid w:val="00495B3E"/>
    <w:rsid w:val="00495E20"/>
    <w:rsid w:val="00496022"/>
    <w:rsid w:val="004962E7"/>
    <w:rsid w:val="00496320"/>
    <w:rsid w:val="004963FF"/>
    <w:rsid w:val="004965DA"/>
    <w:rsid w:val="004967BD"/>
    <w:rsid w:val="00496812"/>
    <w:rsid w:val="004972E4"/>
    <w:rsid w:val="004A021C"/>
    <w:rsid w:val="004A02D0"/>
    <w:rsid w:val="004A0347"/>
    <w:rsid w:val="004A0665"/>
    <w:rsid w:val="004A0B55"/>
    <w:rsid w:val="004A16AD"/>
    <w:rsid w:val="004A1A8B"/>
    <w:rsid w:val="004A1C52"/>
    <w:rsid w:val="004A1CC0"/>
    <w:rsid w:val="004A1F83"/>
    <w:rsid w:val="004A21B6"/>
    <w:rsid w:val="004A22BF"/>
    <w:rsid w:val="004A25BF"/>
    <w:rsid w:val="004A2936"/>
    <w:rsid w:val="004A2949"/>
    <w:rsid w:val="004A2B1B"/>
    <w:rsid w:val="004A2DA9"/>
    <w:rsid w:val="004A31ED"/>
    <w:rsid w:val="004A33F3"/>
    <w:rsid w:val="004A3792"/>
    <w:rsid w:val="004A380B"/>
    <w:rsid w:val="004A3AEC"/>
    <w:rsid w:val="004A3EA1"/>
    <w:rsid w:val="004A4908"/>
    <w:rsid w:val="004A4C11"/>
    <w:rsid w:val="004A6048"/>
    <w:rsid w:val="004A6331"/>
    <w:rsid w:val="004A6547"/>
    <w:rsid w:val="004A6D6A"/>
    <w:rsid w:val="004A721F"/>
    <w:rsid w:val="004A72E8"/>
    <w:rsid w:val="004A742E"/>
    <w:rsid w:val="004A7482"/>
    <w:rsid w:val="004A749F"/>
    <w:rsid w:val="004A74F0"/>
    <w:rsid w:val="004A75E7"/>
    <w:rsid w:val="004A76CF"/>
    <w:rsid w:val="004B0572"/>
    <w:rsid w:val="004B06C9"/>
    <w:rsid w:val="004B08C5"/>
    <w:rsid w:val="004B0994"/>
    <w:rsid w:val="004B10D9"/>
    <w:rsid w:val="004B1554"/>
    <w:rsid w:val="004B1572"/>
    <w:rsid w:val="004B1786"/>
    <w:rsid w:val="004B1A22"/>
    <w:rsid w:val="004B2738"/>
    <w:rsid w:val="004B2918"/>
    <w:rsid w:val="004B336A"/>
    <w:rsid w:val="004B3728"/>
    <w:rsid w:val="004B3A00"/>
    <w:rsid w:val="004B43E4"/>
    <w:rsid w:val="004B4AB7"/>
    <w:rsid w:val="004B5140"/>
    <w:rsid w:val="004B5C4A"/>
    <w:rsid w:val="004B6029"/>
    <w:rsid w:val="004B60A0"/>
    <w:rsid w:val="004B64B5"/>
    <w:rsid w:val="004B6BDE"/>
    <w:rsid w:val="004B6E78"/>
    <w:rsid w:val="004B7210"/>
    <w:rsid w:val="004B749B"/>
    <w:rsid w:val="004B75C4"/>
    <w:rsid w:val="004B783B"/>
    <w:rsid w:val="004B7ABA"/>
    <w:rsid w:val="004C000F"/>
    <w:rsid w:val="004C02B4"/>
    <w:rsid w:val="004C0353"/>
    <w:rsid w:val="004C05F1"/>
    <w:rsid w:val="004C0E39"/>
    <w:rsid w:val="004C16A6"/>
    <w:rsid w:val="004C176B"/>
    <w:rsid w:val="004C1B23"/>
    <w:rsid w:val="004C1CFC"/>
    <w:rsid w:val="004C1F00"/>
    <w:rsid w:val="004C2061"/>
    <w:rsid w:val="004C28AF"/>
    <w:rsid w:val="004C29A0"/>
    <w:rsid w:val="004C29C2"/>
    <w:rsid w:val="004C2B5C"/>
    <w:rsid w:val="004C2C72"/>
    <w:rsid w:val="004C300F"/>
    <w:rsid w:val="004C30D9"/>
    <w:rsid w:val="004C355A"/>
    <w:rsid w:val="004C371D"/>
    <w:rsid w:val="004C38D3"/>
    <w:rsid w:val="004C4248"/>
    <w:rsid w:val="004C4546"/>
    <w:rsid w:val="004C48A0"/>
    <w:rsid w:val="004C4D78"/>
    <w:rsid w:val="004C551F"/>
    <w:rsid w:val="004C5759"/>
    <w:rsid w:val="004C5F2E"/>
    <w:rsid w:val="004C637C"/>
    <w:rsid w:val="004C66F9"/>
    <w:rsid w:val="004C676A"/>
    <w:rsid w:val="004C67BA"/>
    <w:rsid w:val="004C68A6"/>
    <w:rsid w:val="004C6DC3"/>
    <w:rsid w:val="004C6DCA"/>
    <w:rsid w:val="004C71E4"/>
    <w:rsid w:val="004C7649"/>
    <w:rsid w:val="004C76CD"/>
    <w:rsid w:val="004C7730"/>
    <w:rsid w:val="004C7E17"/>
    <w:rsid w:val="004C7F16"/>
    <w:rsid w:val="004D072A"/>
    <w:rsid w:val="004D080F"/>
    <w:rsid w:val="004D0D31"/>
    <w:rsid w:val="004D1086"/>
    <w:rsid w:val="004D12E3"/>
    <w:rsid w:val="004D1850"/>
    <w:rsid w:val="004D1CB5"/>
    <w:rsid w:val="004D1D0D"/>
    <w:rsid w:val="004D23BB"/>
    <w:rsid w:val="004D25F9"/>
    <w:rsid w:val="004D28C8"/>
    <w:rsid w:val="004D2C93"/>
    <w:rsid w:val="004D3240"/>
    <w:rsid w:val="004D360C"/>
    <w:rsid w:val="004D3A69"/>
    <w:rsid w:val="004D438A"/>
    <w:rsid w:val="004D4518"/>
    <w:rsid w:val="004D4CCB"/>
    <w:rsid w:val="004D51C1"/>
    <w:rsid w:val="004D5446"/>
    <w:rsid w:val="004D59EB"/>
    <w:rsid w:val="004D5D59"/>
    <w:rsid w:val="004D60CF"/>
    <w:rsid w:val="004D6212"/>
    <w:rsid w:val="004D6388"/>
    <w:rsid w:val="004D6BCF"/>
    <w:rsid w:val="004D709C"/>
    <w:rsid w:val="004D7251"/>
    <w:rsid w:val="004D766B"/>
    <w:rsid w:val="004D778A"/>
    <w:rsid w:val="004D7AD3"/>
    <w:rsid w:val="004D7F46"/>
    <w:rsid w:val="004E02CD"/>
    <w:rsid w:val="004E0899"/>
    <w:rsid w:val="004E1609"/>
    <w:rsid w:val="004E1A9D"/>
    <w:rsid w:val="004E1AE5"/>
    <w:rsid w:val="004E2017"/>
    <w:rsid w:val="004E2551"/>
    <w:rsid w:val="004E265A"/>
    <w:rsid w:val="004E2AA1"/>
    <w:rsid w:val="004E2C96"/>
    <w:rsid w:val="004E302A"/>
    <w:rsid w:val="004E3303"/>
    <w:rsid w:val="004E34C9"/>
    <w:rsid w:val="004E366A"/>
    <w:rsid w:val="004E38A1"/>
    <w:rsid w:val="004E42D7"/>
    <w:rsid w:val="004E435C"/>
    <w:rsid w:val="004E45D6"/>
    <w:rsid w:val="004E48DC"/>
    <w:rsid w:val="004E4989"/>
    <w:rsid w:val="004E4F3B"/>
    <w:rsid w:val="004E5327"/>
    <w:rsid w:val="004E591A"/>
    <w:rsid w:val="004E5CE6"/>
    <w:rsid w:val="004E6116"/>
    <w:rsid w:val="004E62E7"/>
    <w:rsid w:val="004E650A"/>
    <w:rsid w:val="004E6D20"/>
    <w:rsid w:val="004E6DC9"/>
    <w:rsid w:val="004E7323"/>
    <w:rsid w:val="004E78CA"/>
    <w:rsid w:val="004E79BF"/>
    <w:rsid w:val="004E7A1E"/>
    <w:rsid w:val="004E7B6D"/>
    <w:rsid w:val="004E7C6F"/>
    <w:rsid w:val="004E7F70"/>
    <w:rsid w:val="004F031C"/>
    <w:rsid w:val="004F049B"/>
    <w:rsid w:val="004F0960"/>
    <w:rsid w:val="004F0AD2"/>
    <w:rsid w:val="004F0B0D"/>
    <w:rsid w:val="004F0C31"/>
    <w:rsid w:val="004F145E"/>
    <w:rsid w:val="004F158F"/>
    <w:rsid w:val="004F17C8"/>
    <w:rsid w:val="004F183B"/>
    <w:rsid w:val="004F1961"/>
    <w:rsid w:val="004F19B2"/>
    <w:rsid w:val="004F20D9"/>
    <w:rsid w:val="004F2A7C"/>
    <w:rsid w:val="004F2BB8"/>
    <w:rsid w:val="004F2BE7"/>
    <w:rsid w:val="004F2CDB"/>
    <w:rsid w:val="004F2DAB"/>
    <w:rsid w:val="004F2F6F"/>
    <w:rsid w:val="004F303B"/>
    <w:rsid w:val="004F30FA"/>
    <w:rsid w:val="004F33DC"/>
    <w:rsid w:val="004F389A"/>
    <w:rsid w:val="004F3C86"/>
    <w:rsid w:val="004F3D2A"/>
    <w:rsid w:val="004F42EF"/>
    <w:rsid w:val="004F43A5"/>
    <w:rsid w:val="004F45C6"/>
    <w:rsid w:val="004F47FC"/>
    <w:rsid w:val="004F5560"/>
    <w:rsid w:val="004F556B"/>
    <w:rsid w:val="004F55C2"/>
    <w:rsid w:val="004F570D"/>
    <w:rsid w:val="004F611E"/>
    <w:rsid w:val="004F69A9"/>
    <w:rsid w:val="004F6C31"/>
    <w:rsid w:val="004F71AF"/>
    <w:rsid w:val="004F7247"/>
    <w:rsid w:val="004F7674"/>
    <w:rsid w:val="004F7690"/>
    <w:rsid w:val="004F7C22"/>
    <w:rsid w:val="004F7CB6"/>
    <w:rsid w:val="004F7D9A"/>
    <w:rsid w:val="004F7E2A"/>
    <w:rsid w:val="00500090"/>
    <w:rsid w:val="005000F2"/>
    <w:rsid w:val="005003E4"/>
    <w:rsid w:val="00500491"/>
    <w:rsid w:val="0050051F"/>
    <w:rsid w:val="0050069A"/>
    <w:rsid w:val="005006CE"/>
    <w:rsid w:val="00500A7E"/>
    <w:rsid w:val="00500AB7"/>
    <w:rsid w:val="00500DB5"/>
    <w:rsid w:val="00500DE6"/>
    <w:rsid w:val="00500EF7"/>
    <w:rsid w:val="00500FBD"/>
    <w:rsid w:val="005014D0"/>
    <w:rsid w:val="00501803"/>
    <w:rsid w:val="0050192B"/>
    <w:rsid w:val="0050196F"/>
    <w:rsid w:val="00501CC4"/>
    <w:rsid w:val="0050218A"/>
    <w:rsid w:val="0050282E"/>
    <w:rsid w:val="005028A3"/>
    <w:rsid w:val="0050292C"/>
    <w:rsid w:val="005029B2"/>
    <w:rsid w:val="00502D8B"/>
    <w:rsid w:val="00502ED7"/>
    <w:rsid w:val="005032A0"/>
    <w:rsid w:val="00503631"/>
    <w:rsid w:val="00503C6C"/>
    <w:rsid w:val="00504197"/>
    <w:rsid w:val="00504982"/>
    <w:rsid w:val="00504A71"/>
    <w:rsid w:val="005057F7"/>
    <w:rsid w:val="00505A68"/>
    <w:rsid w:val="00505ACD"/>
    <w:rsid w:val="00506066"/>
    <w:rsid w:val="005060A4"/>
    <w:rsid w:val="0050625A"/>
    <w:rsid w:val="00506386"/>
    <w:rsid w:val="0050661E"/>
    <w:rsid w:val="00506654"/>
    <w:rsid w:val="0050702A"/>
    <w:rsid w:val="005076A5"/>
    <w:rsid w:val="00507845"/>
    <w:rsid w:val="00507DDF"/>
    <w:rsid w:val="0051014F"/>
    <w:rsid w:val="0051021D"/>
    <w:rsid w:val="00510903"/>
    <w:rsid w:val="00510B6D"/>
    <w:rsid w:val="00510BE4"/>
    <w:rsid w:val="005113FE"/>
    <w:rsid w:val="0051146D"/>
    <w:rsid w:val="00511577"/>
    <w:rsid w:val="005119FD"/>
    <w:rsid w:val="00511BC2"/>
    <w:rsid w:val="00511C6A"/>
    <w:rsid w:val="005121DB"/>
    <w:rsid w:val="00512461"/>
    <w:rsid w:val="005127E9"/>
    <w:rsid w:val="00512BB3"/>
    <w:rsid w:val="00512CCD"/>
    <w:rsid w:val="00512E31"/>
    <w:rsid w:val="00512ED5"/>
    <w:rsid w:val="00512F31"/>
    <w:rsid w:val="0051314C"/>
    <w:rsid w:val="00513AA9"/>
    <w:rsid w:val="00513CF5"/>
    <w:rsid w:val="00513E2C"/>
    <w:rsid w:val="005143D2"/>
    <w:rsid w:val="00514D43"/>
    <w:rsid w:val="00515126"/>
    <w:rsid w:val="005153CA"/>
    <w:rsid w:val="00515EA1"/>
    <w:rsid w:val="00516409"/>
    <w:rsid w:val="00516EEA"/>
    <w:rsid w:val="005170B8"/>
    <w:rsid w:val="00517855"/>
    <w:rsid w:val="00520D33"/>
    <w:rsid w:val="005214B1"/>
    <w:rsid w:val="005217A8"/>
    <w:rsid w:val="00521947"/>
    <w:rsid w:val="00521E89"/>
    <w:rsid w:val="005225D7"/>
    <w:rsid w:val="00522D81"/>
    <w:rsid w:val="005238F0"/>
    <w:rsid w:val="00523CB3"/>
    <w:rsid w:val="00524447"/>
    <w:rsid w:val="00524B74"/>
    <w:rsid w:val="00524F96"/>
    <w:rsid w:val="00524FE0"/>
    <w:rsid w:val="005255B9"/>
    <w:rsid w:val="00525645"/>
    <w:rsid w:val="00525982"/>
    <w:rsid w:val="00525C81"/>
    <w:rsid w:val="0052628F"/>
    <w:rsid w:val="00526490"/>
    <w:rsid w:val="0052678A"/>
    <w:rsid w:val="00526C4D"/>
    <w:rsid w:val="005273AF"/>
    <w:rsid w:val="005275B1"/>
    <w:rsid w:val="005277E8"/>
    <w:rsid w:val="0053022D"/>
    <w:rsid w:val="005302AC"/>
    <w:rsid w:val="00530548"/>
    <w:rsid w:val="00530B3B"/>
    <w:rsid w:val="00530B44"/>
    <w:rsid w:val="005314BD"/>
    <w:rsid w:val="0053162E"/>
    <w:rsid w:val="005317B7"/>
    <w:rsid w:val="00531805"/>
    <w:rsid w:val="00531888"/>
    <w:rsid w:val="00531BBF"/>
    <w:rsid w:val="00532363"/>
    <w:rsid w:val="00532373"/>
    <w:rsid w:val="005323DF"/>
    <w:rsid w:val="005324DE"/>
    <w:rsid w:val="00532638"/>
    <w:rsid w:val="0053267A"/>
    <w:rsid w:val="00532AE1"/>
    <w:rsid w:val="00532B9C"/>
    <w:rsid w:val="00532C05"/>
    <w:rsid w:val="00532C25"/>
    <w:rsid w:val="005335BB"/>
    <w:rsid w:val="00533893"/>
    <w:rsid w:val="00533B3D"/>
    <w:rsid w:val="00533E1E"/>
    <w:rsid w:val="00534263"/>
    <w:rsid w:val="0053470F"/>
    <w:rsid w:val="005347B6"/>
    <w:rsid w:val="005353C0"/>
    <w:rsid w:val="005354DA"/>
    <w:rsid w:val="0053565F"/>
    <w:rsid w:val="00535738"/>
    <w:rsid w:val="00535746"/>
    <w:rsid w:val="00535E04"/>
    <w:rsid w:val="005361E1"/>
    <w:rsid w:val="005362A4"/>
    <w:rsid w:val="00536B20"/>
    <w:rsid w:val="00536F67"/>
    <w:rsid w:val="00537078"/>
    <w:rsid w:val="005373CC"/>
    <w:rsid w:val="005373E4"/>
    <w:rsid w:val="0053749E"/>
    <w:rsid w:val="005374EA"/>
    <w:rsid w:val="00540112"/>
    <w:rsid w:val="005402D0"/>
    <w:rsid w:val="00540E50"/>
    <w:rsid w:val="0054104C"/>
    <w:rsid w:val="0054133F"/>
    <w:rsid w:val="00541474"/>
    <w:rsid w:val="0054152E"/>
    <w:rsid w:val="0054191E"/>
    <w:rsid w:val="005419DE"/>
    <w:rsid w:val="00541B06"/>
    <w:rsid w:val="00541B92"/>
    <w:rsid w:val="00542297"/>
    <w:rsid w:val="005426D7"/>
    <w:rsid w:val="0054317B"/>
    <w:rsid w:val="00543469"/>
    <w:rsid w:val="00543582"/>
    <w:rsid w:val="005442A2"/>
    <w:rsid w:val="00544859"/>
    <w:rsid w:val="00544952"/>
    <w:rsid w:val="00544A9F"/>
    <w:rsid w:val="00544EF0"/>
    <w:rsid w:val="00544FB0"/>
    <w:rsid w:val="00545A40"/>
    <w:rsid w:val="005460FF"/>
    <w:rsid w:val="00546180"/>
    <w:rsid w:val="005465E5"/>
    <w:rsid w:val="00547564"/>
    <w:rsid w:val="00547D22"/>
    <w:rsid w:val="00550563"/>
    <w:rsid w:val="00550673"/>
    <w:rsid w:val="005506A9"/>
    <w:rsid w:val="00550C6B"/>
    <w:rsid w:val="00550FA9"/>
    <w:rsid w:val="00551167"/>
    <w:rsid w:val="005516DB"/>
    <w:rsid w:val="0055174A"/>
    <w:rsid w:val="00551E98"/>
    <w:rsid w:val="00552048"/>
    <w:rsid w:val="00552371"/>
    <w:rsid w:val="005523CE"/>
    <w:rsid w:val="00552628"/>
    <w:rsid w:val="005527A7"/>
    <w:rsid w:val="00552913"/>
    <w:rsid w:val="00553D98"/>
    <w:rsid w:val="005542FE"/>
    <w:rsid w:val="0055447C"/>
    <w:rsid w:val="00554ABF"/>
    <w:rsid w:val="00554CA0"/>
    <w:rsid w:val="00554D3C"/>
    <w:rsid w:val="00554F17"/>
    <w:rsid w:val="00555002"/>
    <w:rsid w:val="005551D0"/>
    <w:rsid w:val="0055537A"/>
    <w:rsid w:val="005556A3"/>
    <w:rsid w:val="00555C4D"/>
    <w:rsid w:val="005563D9"/>
    <w:rsid w:val="00556725"/>
    <w:rsid w:val="00556B61"/>
    <w:rsid w:val="00556D29"/>
    <w:rsid w:val="00556D55"/>
    <w:rsid w:val="00556D57"/>
    <w:rsid w:val="0055725C"/>
    <w:rsid w:val="00557860"/>
    <w:rsid w:val="005579BE"/>
    <w:rsid w:val="005603CD"/>
    <w:rsid w:val="00560500"/>
    <w:rsid w:val="00560A1F"/>
    <w:rsid w:val="00560B69"/>
    <w:rsid w:val="00560D89"/>
    <w:rsid w:val="00560E95"/>
    <w:rsid w:val="00560FE1"/>
    <w:rsid w:val="005611C3"/>
    <w:rsid w:val="005612E7"/>
    <w:rsid w:val="00561FAD"/>
    <w:rsid w:val="00561FE2"/>
    <w:rsid w:val="00561FE9"/>
    <w:rsid w:val="0056228D"/>
    <w:rsid w:val="005622EA"/>
    <w:rsid w:val="00562EA8"/>
    <w:rsid w:val="00563066"/>
    <w:rsid w:val="00563129"/>
    <w:rsid w:val="00563169"/>
    <w:rsid w:val="0056317B"/>
    <w:rsid w:val="00563315"/>
    <w:rsid w:val="00563687"/>
    <w:rsid w:val="00563A62"/>
    <w:rsid w:val="00563B1B"/>
    <w:rsid w:val="00564145"/>
    <w:rsid w:val="00564926"/>
    <w:rsid w:val="00564941"/>
    <w:rsid w:val="00565090"/>
    <w:rsid w:val="005650A1"/>
    <w:rsid w:val="00565366"/>
    <w:rsid w:val="00565535"/>
    <w:rsid w:val="00565AA6"/>
    <w:rsid w:val="00565AEF"/>
    <w:rsid w:val="00565CFF"/>
    <w:rsid w:val="00565E7D"/>
    <w:rsid w:val="00565E8C"/>
    <w:rsid w:val="005666F4"/>
    <w:rsid w:val="00566CC8"/>
    <w:rsid w:val="00566F06"/>
    <w:rsid w:val="00567A95"/>
    <w:rsid w:val="00567CF4"/>
    <w:rsid w:val="00567F22"/>
    <w:rsid w:val="00567FDA"/>
    <w:rsid w:val="005703EB"/>
    <w:rsid w:val="005705B4"/>
    <w:rsid w:val="005708BB"/>
    <w:rsid w:val="00570914"/>
    <w:rsid w:val="0057131B"/>
    <w:rsid w:val="005716B2"/>
    <w:rsid w:val="00571760"/>
    <w:rsid w:val="005718FE"/>
    <w:rsid w:val="00572362"/>
    <w:rsid w:val="005732DA"/>
    <w:rsid w:val="0057353F"/>
    <w:rsid w:val="00573C26"/>
    <w:rsid w:val="00573C52"/>
    <w:rsid w:val="00574598"/>
    <w:rsid w:val="005747EA"/>
    <w:rsid w:val="005748FF"/>
    <w:rsid w:val="005749E7"/>
    <w:rsid w:val="005755DD"/>
    <w:rsid w:val="0057574A"/>
    <w:rsid w:val="0057587F"/>
    <w:rsid w:val="00575998"/>
    <w:rsid w:val="00575A2F"/>
    <w:rsid w:val="00576345"/>
    <w:rsid w:val="0057641F"/>
    <w:rsid w:val="00576479"/>
    <w:rsid w:val="00576FF9"/>
    <w:rsid w:val="0057731D"/>
    <w:rsid w:val="005778AD"/>
    <w:rsid w:val="005778CC"/>
    <w:rsid w:val="00580098"/>
    <w:rsid w:val="00580229"/>
    <w:rsid w:val="005804EC"/>
    <w:rsid w:val="00580B61"/>
    <w:rsid w:val="00580D5D"/>
    <w:rsid w:val="005814B8"/>
    <w:rsid w:val="0058157D"/>
    <w:rsid w:val="0058187C"/>
    <w:rsid w:val="0058190F"/>
    <w:rsid w:val="00581ABE"/>
    <w:rsid w:val="00581DCF"/>
    <w:rsid w:val="00581E64"/>
    <w:rsid w:val="00582496"/>
    <w:rsid w:val="00582693"/>
    <w:rsid w:val="00582A6E"/>
    <w:rsid w:val="00582D00"/>
    <w:rsid w:val="00582D90"/>
    <w:rsid w:val="00582F46"/>
    <w:rsid w:val="00583167"/>
    <w:rsid w:val="005831A4"/>
    <w:rsid w:val="0058341D"/>
    <w:rsid w:val="0058352F"/>
    <w:rsid w:val="0058407A"/>
    <w:rsid w:val="005845E5"/>
    <w:rsid w:val="00584A50"/>
    <w:rsid w:val="00584C13"/>
    <w:rsid w:val="005851ED"/>
    <w:rsid w:val="00585496"/>
    <w:rsid w:val="005855CD"/>
    <w:rsid w:val="005856B1"/>
    <w:rsid w:val="005859CB"/>
    <w:rsid w:val="00585BE5"/>
    <w:rsid w:val="00585C39"/>
    <w:rsid w:val="00585E27"/>
    <w:rsid w:val="00585F2D"/>
    <w:rsid w:val="00585FF7"/>
    <w:rsid w:val="00586801"/>
    <w:rsid w:val="00586A25"/>
    <w:rsid w:val="00586F2A"/>
    <w:rsid w:val="0058724A"/>
    <w:rsid w:val="005872C0"/>
    <w:rsid w:val="00587598"/>
    <w:rsid w:val="005879BE"/>
    <w:rsid w:val="005879EF"/>
    <w:rsid w:val="00590258"/>
    <w:rsid w:val="00590E36"/>
    <w:rsid w:val="005910EB"/>
    <w:rsid w:val="005913DC"/>
    <w:rsid w:val="005914F3"/>
    <w:rsid w:val="0059166C"/>
    <w:rsid w:val="00591BAD"/>
    <w:rsid w:val="00591DEB"/>
    <w:rsid w:val="0059211B"/>
    <w:rsid w:val="005921F4"/>
    <w:rsid w:val="00592348"/>
    <w:rsid w:val="00592808"/>
    <w:rsid w:val="0059330D"/>
    <w:rsid w:val="005933B3"/>
    <w:rsid w:val="0059351C"/>
    <w:rsid w:val="00593539"/>
    <w:rsid w:val="005937AB"/>
    <w:rsid w:val="005939BD"/>
    <w:rsid w:val="00594145"/>
    <w:rsid w:val="00594580"/>
    <w:rsid w:val="0059580F"/>
    <w:rsid w:val="0059587A"/>
    <w:rsid w:val="00595930"/>
    <w:rsid w:val="00595B0D"/>
    <w:rsid w:val="00595CD7"/>
    <w:rsid w:val="00596150"/>
    <w:rsid w:val="0059638D"/>
    <w:rsid w:val="005967F0"/>
    <w:rsid w:val="00596D6E"/>
    <w:rsid w:val="00596E8D"/>
    <w:rsid w:val="005977AD"/>
    <w:rsid w:val="005A00F0"/>
    <w:rsid w:val="005A0483"/>
    <w:rsid w:val="005A04DB"/>
    <w:rsid w:val="005A0784"/>
    <w:rsid w:val="005A1167"/>
    <w:rsid w:val="005A1334"/>
    <w:rsid w:val="005A1D9A"/>
    <w:rsid w:val="005A2340"/>
    <w:rsid w:val="005A2B83"/>
    <w:rsid w:val="005A3384"/>
    <w:rsid w:val="005A33DA"/>
    <w:rsid w:val="005A34A4"/>
    <w:rsid w:val="005A3915"/>
    <w:rsid w:val="005A3ACC"/>
    <w:rsid w:val="005A3E83"/>
    <w:rsid w:val="005A45ED"/>
    <w:rsid w:val="005A497F"/>
    <w:rsid w:val="005A4C3D"/>
    <w:rsid w:val="005A4D3A"/>
    <w:rsid w:val="005A523D"/>
    <w:rsid w:val="005A5EB5"/>
    <w:rsid w:val="005A6020"/>
    <w:rsid w:val="005A61AF"/>
    <w:rsid w:val="005A62C8"/>
    <w:rsid w:val="005A6677"/>
    <w:rsid w:val="005A6AB3"/>
    <w:rsid w:val="005A6B63"/>
    <w:rsid w:val="005A6CBF"/>
    <w:rsid w:val="005A6FB3"/>
    <w:rsid w:val="005A740F"/>
    <w:rsid w:val="005A7572"/>
    <w:rsid w:val="005A7732"/>
    <w:rsid w:val="005A786F"/>
    <w:rsid w:val="005A7AAA"/>
    <w:rsid w:val="005A7E04"/>
    <w:rsid w:val="005B028D"/>
    <w:rsid w:val="005B0B84"/>
    <w:rsid w:val="005B0C64"/>
    <w:rsid w:val="005B0DB7"/>
    <w:rsid w:val="005B0DEB"/>
    <w:rsid w:val="005B0EB1"/>
    <w:rsid w:val="005B14D8"/>
    <w:rsid w:val="005B159E"/>
    <w:rsid w:val="005B1A07"/>
    <w:rsid w:val="005B1A4A"/>
    <w:rsid w:val="005B1AF6"/>
    <w:rsid w:val="005B1B47"/>
    <w:rsid w:val="005B20EA"/>
    <w:rsid w:val="005B2265"/>
    <w:rsid w:val="005B2835"/>
    <w:rsid w:val="005B2E17"/>
    <w:rsid w:val="005B3302"/>
    <w:rsid w:val="005B35FC"/>
    <w:rsid w:val="005B36AC"/>
    <w:rsid w:val="005B3730"/>
    <w:rsid w:val="005B3745"/>
    <w:rsid w:val="005B38D3"/>
    <w:rsid w:val="005B3BF2"/>
    <w:rsid w:val="005B3D4C"/>
    <w:rsid w:val="005B4072"/>
    <w:rsid w:val="005B454B"/>
    <w:rsid w:val="005B46F2"/>
    <w:rsid w:val="005B4802"/>
    <w:rsid w:val="005B493B"/>
    <w:rsid w:val="005B4B89"/>
    <w:rsid w:val="005B521F"/>
    <w:rsid w:val="005B55C8"/>
    <w:rsid w:val="005B56BD"/>
    <w:rsid w:val="005B60DA"/>
    <w:rsid w:val="005B62BD"/>
    <w:rsid w:val="005B6827"/>
    <w:rsid w:val="005B6B9E"/>
    <w:rsid w:val="005B6E0F"/>
    <w:rsid w:val="005B70B5"/>
    <w:rsid w:val="005B7393"/>
    <w:rsid w:val="005B73DC"/>
    <w:rsid w:val="005B7422"/>
    <w:rsid w:val="005B74D0"/>
    <w:rsid w:val="005B7868"/>
    <w:rsid w:val="005B7B0D"/>
    <w:rsid w:val="005B7B44"/>
    <w:rsid w:val="005B7B9E"/>
    <w:rsid w:val="005C003F"/>
    <w:rsid w:val="005C01F8"/>
    <w:rsid w:val="005C0356"/>
    <w:rsid w:val="005C03FC"/>
    <w:rsid w:val="005C067E"/>
    <w:rsid w:val="005C0A39"/>
    <w:rsid w:val="005C0ACF"/>
    <w:rsid w:val="005C0C5D"/>
    <w:rsid w:val="005C10A3"/>
    <w:rsid w:val="005C1856"/>
    <w:rsid w:val="005C192C"/>
    <w:rsid w:val="005C1E62"/>
    <w:rsid w:val="005C2143"/>
    <w:rsid w:val="005C23F0"/>
    <w:rsid w:val="005C2558"/>
    <w:rsid w:val="005C2727"/>
    <w:rsid w:val="005C2F23"/>
    <w:rsid w:val="005C38BD"/>
    <w:rsid w:val="005C38E0"/>
    <w:rsid w:val="005C3AED"/>
    <w:rsid w:val="005C3BCC"/>
    <w:rsid w:val="005C3FC4"/>
    <w:rsid w:val="005C449C"/>
    <w:rsid w:val="005C4761"/>
    <w:rsid w:val="005C4E1F"/>
    <w:rsid w:val="005C5133"/>
    <w:rsid w:val="005C546C"/>
    <w:rsid w:val="005C577D"/>
    <w:rsid w:val="005C586D"/>
    <w:rsid w:val="005C59F6"/>
    <w:rsid w:val="005C5BDA"/>
    <w:rsid w:val="005C5D98"/>
    <w:rsid w:val="005C5EAF"/>
    <w:rsid w:val="005C6077"/>
    <w:rsid w:val="005C621B"/>
    <w:rsid w:val="005C6276"/>
    <w:rsid w:val="005C62C2"/>
    <w:rsid w:val="005C6581"/>
    <w:rsid w:val="005C6D1F"/>
    <w:rsid w:val="005C6EF6"/>
    <w:rsid w:val="005C71F7"/>
    <w:rsid w:val="005C7817"/>
    <w:rsid w:val="005D03AF"/>
    <w:rsid w:val="005D0889"/>
    <w:rsid w:val="005D0A23"/>
    <w:rsid w:val="005D0C09"/>
    <w:rsid w:val="005D1016"/>
    <w:rsid w:val="005D1174"/>
    <w:rsid w:val="005D1203"/>
    <w:rsid w:val="005D15F5"/>
    <w:rsid w:val="005D176B"/>
    <w:rsid w:val="005D1818"/>
    <w:rsid w:val="005D19D5"/>
    <w:rsid w:val="005D19D9"/>
    <w:rsid w:val="005D1A4D"/>
    <w:rsid w:val="005D1BFC"/>
    <w:rsid w:val="005D1D79"/>
    <w:rsid w:val="005D1EEA"/>
    <w:rsid w:val="005D2182"/>
    <w:rsid w:val="005D2ADB"/>
    <w:rsid w:val="005D36E5"/>
    <w:rsid w:val="005D3770"/>
    <w:rsid w:val="005D3C7A"/>
    <w:rsid w:val="005D3E8D"/>
    <w:rsid w:val="005D40A8"/>
    <w:rsid w:val="005D4175"/>
    <w:rsid w:val="005D43BD"/>
    <w:rsid w:val="005D45D6"/>
    <w:rsid w:val="005D4E4F"/>
    <w:rsid w:val="005D59F6"/>
    <w:rsid w:val="005D5E8A"/>
    <w:rsid w:val="005D5EDB"/>
    <w:rsid w:val="005D6522"/>
    <w:rsid w:val="005D6959"/>
    <w:rsid w:val="005D6AC9"/>
    <w:rsid w:val="005D6F77"/>
    <w:rsid w:val="005D73AF"/>
    <w:rsid w:val="005D73DD"/>
    <w:rsid w:val="005D7761"/>
    <w:rsid w:val="005E006D"/>
    <w:rsid w:val="005E03BB"/>
    <w:rsid w:val="005E081F"/>
    <w:rsid w:val="005E1835"/>
    <w:rsid w:val="005E1C7F"/>
    <w:rsid w:val="005E2406"/>
    <w:rsid w:val="005E2702"/>
    <w:rsid w:val="005E291B"/>
    <w:rsid w:val="005E2BB1"/>
    <w:rsid w:val="005E2BFC"/>
    <w:rsid w:val="005E2FE7"/>
    <w:rsid w:val="005E3287"/>
    <w:rsid w:val="005E3293"/>
    <w:rsid w:val="005E34C5"/>
    <w:rsid w:val="005E3AC7"/>
    <w:rsid w:val="005E3FA5"/>
    <w:rsid w:val="005E41A4"/>
    <w:rsid w:val="005E4553"/>
    <w:rsid w:val="005E4679"/>
    <w:rsid w:val="005E489F"/>
    <w:rsid w:val="005E4F89"/>
    <w:rsid w:val="005E50A9"/>
    <w:rsid w:val="005E50BA"/>
    <w:rsid w:val="005E5287"/>
    <w:rsid w:val="005E5502"/>
    <w:rsid w:val="005E5A56"/>
    <w:rsid w:val="005E65AF"/>
    <w:rsid w:val="005E69AD"/>
    <w:rsid w:val="005E6B10"/>
    <w:rsid w:val="005E6BDE"/>
    <w:rsid w:val="005E746B"/>
    <w:rsid w:val="005E74D4"/>
    <w:rsid w:val="005E7840"/>
    <w:rsid w:val="005E78C9"/>
    <w:rsid w:val="005E7A38"/>
    <w:rsid w:val="005E7DF9"/>
    <w:rsid w:val="005E7E8B"/>
    <w:rsid w:val="005F0373"/>
    <w:rsid w:val="005F039A"/>
    <w:rsid w:val="005F0B13"/>
    <w:rsid w:val="005F11A8"/>
    <w:rsid w:val="005F1C35"/>
    <w:rsid w:val="005F1CBE"/>
    <w:rsid w:val="005F1DEA"/>
    <w:rsid w:val="005F1EEE"/>
    <w:rsid w:val="005F22E4"/>
    <w:rsid w:val="005F2886"/>
    <w:rsid w:val="005F295D"/>
    <w:rsid w:val="005F3267"/>
    <w:rsid w:val="005F32B8"/>
    <w:rsid w:val="005F345D"/>
    <w:rsid w:val="005F3665"/>
    <w:rsid w:val="005F3744"/>
    <w:rsid w:val="005F498B"/>
    <w:rsid w:val="005F533C"/>
    <w:rsid w:val="005F5877"/>
    <w:rsid w:val="005F5910"/>
    <w:rsid w:val="005F5D0D"/>
    <w:rsid w:val="005F63DE"/>
    <w:rsid w:val="005F654A"/>
    <w:rsid w:val="005F686D"/>
    <w:rsid w:val="005F6A89"/>
    <w:rsid w:val="005F6CA9"/>
    <w:rsid w:val="005F6E49"/>
    <w:rsid w:val="005F71C3"/>
    <w:rsid w:val="005F7399"/>
    <w:rsid w:val="005F75E5"/>
    <w:rsid w:val="005F76D8"/>
    <w:rsid w:val="005F77CF"/>
    <w:rsid w:val="005F7DD8"/>
    <w:rsid w:val="005F7F65"/>
    <w:rsid w:val="005F7F8D"/>
    <w:rsid w:val="006002ED"/>
    <w:rsid w:val="00600438"/>
    <w:rsid w:val="0060044E"/>
    <w:rsid w:val="00600677"/>
    <w:rsid w:val="006006DF"/>
    <w:rsid w:val="006007C4"/>
    <w:rsid w:val="00600CE8"/>
    <w:rsid w:val="0060122E"/>
    <w:rsid w:val="00601D73"/>
    <w:rsid w:val="0060202D"/>
    <w:rsid w:val="00603697"/>
    <w:rsid w:val="00603A06"/>
    <w:rsid w:val="00603CEC"/>
    <w:rsid w:val="00603E97"/>
    <w:rsid w:val="00604460"/>
    <w:rsid w:val="00604DF6"/>
    <w:rsid w:val="00605174"/>
    <w:rsid w:val="006055A4"/>
    <w:rsid w:val="0060584D"/>
    <w:rsid w:val="00605CD9"/>
    <w:rsid w:val="00605E34"/>
    <w:rsid w:val="00606490"/>
    <w:rsid w:val="006065B8"/>
    <w:rsid w:val="00606C50"/>
    <w:rsid w:val="00606DC9"/>
    <w:rsid w:val="006070AF"/>
    <w:rsid w:val="00607C97"/>
    <w:rsid w:val="006106B3"/>
    <w:rsid w:val="006108C7"/>
    <w:rsid w:val="00610AF6"/>
    <w:rsid w:val="006110F8"/>
    <w:rsid w:val="006117FB"/>
    <w:rsid w:val="00611B24"/>
    <w:rsid w:val="00611D2D"/>
    <w:rsid w:val="00611EE9"/>
    <w:rsid w:val="006123C9"/>
    <w:rsid w:val="006124DF"/>
    <w:rsid w:val="0061262A"/>
    <w:rsid w:val="00612AE0"/>
    <w:rsid w:val="00613168"/>
    <w:rsid w:val="00613171"/>
    <w:rsid w:val="00613B53"/>
    <w:rsid w:val="00613D72"/>
    <w:rsid w:val="00613DE0"/>
    <w:rsid w:val="00613E83"/>
    <w:rsid w:val="00613E8E"/>
    <w:rsid w:val="006145C7"/>
    <w:rsid w:val="00614907"/>
    <w:rsid w:val="00614AC3"/>
    <w:rsid w:val="00614DC8"/>
    <w:rsid w:val="00614F74"/>
    <w:rsid w:val="00615036"/>
    <w:rsid w:val="0061569B"/>
    <w:rsid w:val="00615808"/>
    <w:rsid w:val="00615BE5"/>
    <w:rsid w:val="00615CB9"/>
    <w:rsid w:val="00615DDF"/>
    <w:rsid w:val="00616BF7"/>
    <w:rsid w:val="00617242"/>
    <w:rsid w:val="006173C8"/>
    <w:rsid w:val="0061792A"/>
    <w:rsid w:val="00620141"/>
    <w:rsid w:val="006203EE"/>
    <w:rsid w:val="00620BB5"/>
    <w:rsid w:val="00620BE9"/>
    <w:rsid w:val="00620C86"/>
    <w:rsid w:val="0062134C"/>
    <w:rsid w:val="0062146F"/>
    <w:rsid w:val="00621CFA"/>
    <w:rsid w:val="00621FA6"/>
    <w:rsid w:val="00621FC8"/>
    <w:rsid w:val="00622681"/>
    <w:rsid w:val="006226CD"/>
    <w:rsid w:val="006227B1"/>
    <w:rsid w:val="006228C1"/>
    <w:rsid w:val="00622FE8"/>
    <w:rsid w:val="006234B5"/>
    <w:rsid w:val="00623BE8"/>
    <w:rsid w:val="00623C48"/>
    <w:rsid w:val="00623C71"/>
    <w:rsid w:val="00623EC1"/>
    <w:rsid w:val="00623FFE"/>
    <w:rsid w:val="0062431C"/>
    <w:rsid w:val="00624324"/>
    <w:rsid w:val="00625376"/>
    <w:rsid w:val="0062595B"/>
    <w:rsid w:val="00625A8D"/>
    <w:rsid w:val="00626010"/>
    <w:rsid w:val="00626A86"/>
    <w:rsid w:val="00627068"/>
    <w:rsid w:val="006271E1"/>
    <w:rsid w:val="006271ED"/>
    <w:rsid w:val="006271F5"/>
    <w:rsid w:val="00627371"/>
    <w:rsid w:val="00630144"/>
    <w:rsid w:val="006302CD"/>
    <w:rsid w:val="006309F2"/>
    <w:rsid w:val="00630D37"/>
    <w:rsid w:val="00630D64"/>
    <w:rsid w:val="00630F6C"/>
    <w:rsid w:val="006311E5"/>
    <w:rsid w:val="00631693"/>
    <w:rsid w:val="00631C77"/>
    <w:rsid w:val="00631D9E"/>
    <w:rsid w:val="00632CB2"/>
    <w:rsid w:val="006331EB"/>
    <w:rsid w:val="00633359"/>
    <w:rsid w:val="006335F2"/>
    <w:rsid w:val="006337F9"/>
    <w:rsid w:val="00633E24"/>
    <w:rsid w:val="0063415D"/>
    <w:rsid w:val="006344FD"/>
    <w:rsid w:val="00634EEE"/>
    <w:rsid w:val="00635817"/>
    <w:rsid w:val="0063594A"/>
    <w:rsid w:val="00635F01"/>
    <w:rsid w:val="00635F24"/>
    <w:rsid w:val="00636078"/>
    <w:rsid w:val="0063612D"/>
    <w:rsid w:val="00636246"/>
    <w:rsid w:val="006363C8"/>
    <w:rsid w:val="0063656B"/>
    <w:rsid w:val="0063683C"/>
    <w:rsid w:val="0063696B"/>
    <w:rsid w:val="00636A19"/>
    <w:rsid w:val="006370EA"/>
    <w:rsid w:val="00637D42"/>
    <w:rsid w:val="00640429"/>
    <w:rsid w:val="006407BF"/>
    <w:rsid w:val="00640C3E"/>
    <w:rsid w:val="00641B12"/>
    <w:rsid w:val="00642038"/>
    <w:rsid w:val="00642253"/>
    <w:rsid w:val="006423FD"/>
    <w:rsid w:val="006424A8"/>
    <w:rsid w:val="00642549"/>
    <w:rsid w:val="006425E6"/>
    <w:rsid w:val="006429DE"/>
    <w:rsid w:val="00642C03"/>
    <w:rsid w:val="00642E63"/>
    <w:rsid w:val="0064399A"/>
    <w:rsid w:val="00643A7E"/>
    <w:rsid w:val="00643C29"/>
    <w:rsid w:val="00644828"/>
    <w:rsid w:val="00644D0A"/>
    <w:rsid w:val="0064500B"/>
    <w:rsid w:val="00645787"/>
    <w:rsid w:val="0064592A"/>
    <w:rsid w:val="00645C68"/>
    <w:rsid w:val="0064660A"/>
    <w:rsid w:val="006466C2"/>
    <w:rsid w:val="00646A00"/>
    <w:rsid w:val="00646A67"/>
    <w:rsid w:val="006472C6"/>
    <w:rsid w:val="00647674"/>
    <w:rsid w:val="00647680"/>
    <w:rsid w:val="00647713"/>
    <w:rsid w:val="00647C7D"/>
    <w:rsid w:val="0065020B"/>
    <w:rsid w:val="0065067A"/>
    <w:rsid w:val="00650752"/>
    <w:rsid w:val="00650C62"/>
    <w:rsid w:val="00650D92"/>
    <w:rsid w:val="00651300"/>
    <w:rsid w:val="00651480"/>
    <w:rsid w:val="0065160F"/>
    <w:rsid w:val="00651A6F"/>
    <w:rsid w:val="00652370"/>
    <w:rsid w:val="00652F3B"/>
    <w:rsid w:val="00653035"/>
    <w:rsid w:val="00653090"/>
    <w:rsid w:val="0065345A"/>
    <w:rsid w:val="0065399A"/>
    <w:rsid w:val="00653A4A"/>
    <w:rsid w:val="00653C18"/>
    <w:rsid w:val="00653E22"/>
    <w:rsid w:val="0065470D"/>
    <w:rsid w:val="006549B9"/>
    <w:rsid w:val="00654A2F"/>
    <w:rsid w:val="00655287"/>
    <w:rsid w:val="0065576F"/>
    <w:rsid w:val="00655970"/>
    <w:rsid w:val="00655AAD"/>
    <w:rsid w:val="00655D50"/>
    <w:rsid w:val="00656200"/>
    <w:rsid w:val="006562C2"/>
    <w:rsid w:val="00656663"/>
    <w:rsid w:val="00656714"/>
    <w:rsid w:val="00656C5D"/>
    <w:rsid w:val="00656DF8"/>
    <w:rsid w:val="006573DA"/>
    <w:rsid w:val="00657761"/>
    <w:rsid w:val="006605C9"/>
    <w:rsid w:val="00660870"/>
    <w:rsid w:val="0066087A"/>
    <w:rsid w:val="0066115B"/>
    <w:rsid w:val="0066146A"/>
    <w:rsid w:val="00661AF7"/>
    <w:rsid w:val="00661EFF"/>
    <w:rsid w:val="00661FA4"/>
    <w:rsid w:val="00662051"/>
    <w:rsid w:val="006626EA"/>
    <w:rsid w:val="00662DBD"/>
    <w:rsid w:val="00662DDE"/>
    <w:rsid w:val="00663A39"/>
    <w:rsid w:val="00663C8F"/>
    <w:rsid w:val="0066466A"/>
    <w:rsid w:val="0066470E"/>
    <w:rsid w:val="0066478B"/>
    <w:rsid w:val="00664C6D"/>
    <w:rsid w:val="00664D0A"/>
    <w:rsid w:val="00664EE0"/>
    <w:rsid w:val="00664FFD"/>
    <w:rsid w:val="00665711"/>
    <w:rsid w:val="00665737"/>
    <w:rsid w:val="006657B3"/>
    <w:rsid w:val="006657F6"/>
    <w:rsid w:val="006658F5"/>
    <w:rsid w:val="0066601B"/>
    <w:rsid w:val="006669ED"/>
    <w:rsid w:val="00666AE9"/>
    <w:rsid w:val="00666B33"/>
    <w:rsid w:val="00666DF1"/>
    <w:rsid w:val="00666F24"/>
    <w:rsid w:val="00667116"/>
    <w:rsid w:val="00667438"/>
    <w:rsid w:val="00667805"/>
    <w:rsid w:val="00667874"/>
    <w:rsid w:val="00667B48"/>
    <w:rsid w:val="00667BDC"/>
    <w:rsid w:val="00667D50"/>
    <w:rsid w:val="00667F4F"/>
    <w:rsid w:val="0067011F"/>
    <w:rsid w:val="0067074A"/>
    <w:rsid w:val="00671975"/>
    <w:rsid w:val="00671CDC"/>
    <w:rsid w:val="00671DD8"/>
    <w:rsid w:val="00672B25"/>
    <w:rsid w:val="00672FB1"/>
    <w:rsid w:val="006731DB"/>
    <w:rsid w:val="00673250"/>
    <w:rsid w:val="00673813"/>
    <w:rsid w:val="00673E31"/>
    <w:rsid w:val="00674748"/>
    <w:rsid w:val="00674BE0"/>
    <w:rsid w:val="00674F66"/>
    <w:rsid w:val="006755D9"/>
    <w:rsid w:val="00675A49"/>
    <w:rsid w:val="00675E01"/>
    <w:rsid w:val="0067659A"/>
    <w:rsid w:val="00676815"/>
    <w:rsid w:val="006770AF"/>
    <w:rsid w:val="006773E5"/>
    <w:rsid w:val="00677579"/>
    <w:rsid w:val="006775B3"/>
    <w:rsid w:val="0067765A"/>
    <w:rsid w:val="0067788E"/>
    <w:rsid w:val="00677A79"/>
    <w:rsid w:val="00677C18"/>
    <w:rsid w:val="00677D87"/>
    <w:rsid w:val="0068096C"/>
    <w:rsid w:val="00680D7A"/>
    <w:rsid w:val="00682180"/>
    <w:rsid w:val="006821A0"/>
    <w:rsid w:val="00682350"/>
    <w:rsid w:val="0068243C"/>
    <w:rsid w:val="006825F2"/>
    <w:rsid w:val="00682A38"/>
    <w:rsid w:val="00682AAC"/>
    <w:rsid w:val="00682D60"/>
    <w:rsid w:val="00682D8A"/>
    <w:rsid w:val="00683270"/>
    <w:rsid w:val="0068346F"/>
    <w:rsid w:val="00683D93"/>
    <w:rsid w:val="00683ED3"/>
    <w:rsid w:val="006841C6"/>
    <w:rsid w:val="00684772"/>
    <w:rsid w:val="006847AC"/>
    <w:rsid w:val="00684B9C"/>
    <w:rsid w:val="00684EF9"/>
    <w:rsid w:val="0068577C"/>
    <w:rsid w:val="006857A0"/>
    <w:rsid w:val="006857F4"/>
    <w:rsid w:val="00685A9C"/>
    <w:rsid w:val="006868B3"/>
    <w:rsid w:val="00687710"/>
    <w:rsid w:val="00687A94"/>
    <w:rsid w:val="00687CBC"/>
    <w:rsid w:val="00687D8F"/>
    <w:rsid w:val="00687E49"/>
    <w:rsid w:val="00687F15"/>
    <w:rsid w:val="00687FC9"/>
    <w:rsid w:val="006900C2"/>
    <w:rsid w:val="006907DD"/>
    <w:rsid w:val="00690AAB"/>
    <w:rsid w:val="00690D4F"/>
    <w:rsid w:val="00690E35"/>
    <w:rsid w:val="00691AB0"/>
    <w:rsid w:val="00691C89"/>
    <w:rsid w:val="00691D43"/>
    <w:rsid w:val="00691E2F"/>
    <w:rsid w:val="006924CC"/>
    <w:rsid w:val="006925D1"/>
    <w:rsid w:val="00692691"/>
    <w:rsid w:val="00692711"/>
    <w:rsid w:val="00692959"/>
    <w:rsid w:val="00692A31"/>
    <w:rsid w:val="00693611"/>
    <w:rsid w:val="006937F1"/>
    <w:rsid w:val="006938FE"/>
    <w:rsid w:val="00693A83"/>
    <w:rsid w:val="00693CFA"/>
    <w:rsid w:val="00693D1D"/>
    <w:rsid w:val="00694368"/>
    <w:rsid w:val="006943BA"/>
    <w:rsid w:val="00694B50"/>
    <w:rsid w:val="00694BFB"/>
    <w:rsid w:val="00694CBE"/>
    <w:rsid w:val="00695E58"/>
    <w:rsid w:val="00695F39"/>
    <w:rsid w:val="006961BB"/>
    <w:rsid w:val="006961EE"/>
    <w:rsid w:val="00696241"/>
    <w:rsid w:val="006963AA"/>
    <w:rsid w:val="00696749"/>
    <w:rsid w:val="00696C6C"/>
    <w:rsid w:val="00696E4A"/>
    <w:rsid w:val="00696EF5"/>
    <w:rsid w:val="00696F2E"/>
    <w:rsid w:val="00697343"/>
    <w:rsid w:val="00697679"/>
    <w:rsid w:val="00697A5D"/>
    <w:rsid w:val="00697A74"/>
    <w:rsid w:val="00697DF6"/>
    <w:rsid w:val="006A031D"/>
    <w:rsid w:val="006A0340"/>
    <w:rsid w:val="006A0349"/>
    <w:rsid w:val="006A167C"/>
    <w:rsid w:val="006A1844"/>
    <w:rsid w:val="006A1BA4"/>
    <w:rsid w:val="006A1C9B"/>
    <w:rsid w:val="006A1D13"/>
    <w:rsid w:val="006A220B"/>
    <w:rsid w:val="006A2B8A"/>
    <w:rsid w:val="006A2F90"/>
    <w:rsid w:val="006A339B"/>
    <w:rsid w:val="006A37E7"/>
    <w:rsid w:val="006A3B4F"/>
    <w:rsid w:val="006A3EBF"/>
    <w:rsid w:val="006A4089"/>
    <w:rsid w:val="006A48D0"/>
    <w:rsid w:val="006A4C73"/>
    <w:rsid w:val="006A4CEA"/>
    <w:rsid w:val="006A4CF2"/>
    <w:rsid w:val="006A4CF3"/>
    <w:rsid w:val="006A50BA"/>
    <w:rsid w:val="006A5287"/>
    <w:rsid w:val="006A53DD"/>
    <w:rsid w:val="006A5497"/>
    <w:rsid w:val="006A5C99"/>
    <w:rsid w:val="006A5D34"/>
    <w:rsid w:val="006A5F0A"/>
    <w:rsid w:val="006A6110"/>
    <w:rsid w:val="006A61BC"/>
    <w:rsid w:val="006A64C7"/>
    <w:rsid w:val="006A6874"/>
    <w:rsid w:val="006A6E20"/>
    <w:rsid w:val="006A6E9F"/>
    <w:rsid w:val="006A6FB1"/>
    <w:rsid w:val="006A71BE"/>
    <w:rsid w:val="006A7B28"/>
    <w:rsid w:val="006B0128"/>
    <w:rsid w:val="006B0201"/>
    <w:rsid w:val="006B0215"/>
    <w:rsid w:val="006B04AE"/>
    <w:rsid w:val="006B059F"/>
    <w:rsid w:val="006B0BEC"/>
    <w:rsid w:val="006B14E2"/>
    <w:rsid w:val="006B15EC"/>
    <w:rsid w:val="006B1922"/>
    <w:rsid w:val="006B1E08"/>
    <w:rsid w:val="006B2165"/>
    <w:rsid w:val="006B27D2"/>
    <w:rsid w:val="006B29A4"/>
    <w:rsid w:val="006B2B03"/>
    <w:rsid w:val="006B2D44"/>
    <w:rsid w:val="006B2EE3"/>
    <w:rsid w:val="006B356A"/>
    <w:rsid w:val="006B3E65"/>
    <w:rsid w:val="006B40F3"/>
    <w:rsid w:val="006B495E"/>
    <w:rsid w:val="006B528C"/>
    <w:rsid w:val="006B536A"/>
    <w:rsid w:val="006B55DC"/>
    <w:rsid w:val="006B5C00"/>
    <w:rsid w:val="006B5D56"/>
    <w:rsid w:val="006B5FE2"/>
    <w:rsid w:val="006B6014"/>
    <w:rsid w:val="006B72E7"/>
    <w:rsid w:val="006B732A"/>
    <w:rsid w:val="006B74FC"/>
    <w:rsid w:val="006B7765"/>
    <w:rsid w:val="006B7A25"/>
    <w:rsid w:val="006B7E40"/>
    <w:rsid w:val="006B7E99"/>
    <w:rsid w:val="006B7F19"/>
    <w:rsid w:val="006C0309"/>
    <w:rsid w:val="006C0461"/>
    <w:rsid w:val="006C103C"/>
    <w:rsid w:val="006C10D6"/>
    <w:rsid w:val="006C14D5"/>
    <w:rsid w:val="006C19F7"/>
    <w:rsid w:val="006C2256"/>
    <w:rsid w:val="006C2391"/>
    <w:rsid w:val="006C265E"/>
    <w:rsid w:val="006C29C9"/>
    <w:rsid w:val="006C2F2E"/>
    <w:rsid w:val="006C319B"/>
    <w:rsid w:val="006C3832"/>
    <w:rsid w:val="006C39C9"/>
    <w:rsid w:val="006C47BA"/>
    <w:rsid w:val="006C48A3"/>
    <w:rsid w:val="006C4932"/>
    <w:rsid w:val="006C49DC"/>
    <w:rsid w:val="006C4B3B"/>
    <w:rsid w:val="006C4CA5"/>
    <w:rsid w:val="006C4DEB"/>
    <w:rsid w:val="006C4F05"/>
    <w:rsid w:val="006C525F"/>
    <w:rsid w:val="006C574C"/>
    <w:rsid w:val="006C6052"/>
    <w:rsid w:val="006C652B"/>
    <w:rsid w:val="006C66D8"/>
    <w:rsid w:val="006C6AFB"/>
    <w:rsid w:val="006C6ED4"/>
    <w:rsid w:val="006C7361"/>
    <w:rsid w:val="006C73D9"/>
    <w:rsid w:val="006C7BD6"/>
    <w:rsid w:val="006C7FDA"/>
    <w:rsid w:val="006D1C11"/>
    <w:rsid w:val="006D2634"/>
    <w:rsid w:val="006D27AD"/>
    <w:rsid w:val="006D2D29"/>
    <w:rsid w:val="006D2E03"/>
    <w:rsid w:val="006D3077"/>
    <w:rsid w:val="006D31DE"/>
    <w:rsid w:val="006D332E"/>
    <w:rsid w:val="006D33BB"/>
    <w:rsid w:val="006D33DB"/>
    <w:rsid w:val="006D3746"/>
    <w:rsid w:val="006D387B"/>
    <w:rsid w:val="006D3967"/>
    <w:rsid w:val="006D3A09"/>
    <w:rsid w:val="006D4450"/>
    <w:rsid w:val="006D4464"/>
    <w:rsid w:val="006D48DD"/>
    <w:rsid w:val="006D4C92"/>
    <w:rsid w:val="006D4F56"/>
    <w:rsid w:val="006D547B"/>
    <w:rsid w:val="006D5494"/>
    <w:rsid w:val="006D55C6"/>
    <w:rsid w:val="006D57D9"/>
    <w:rsid w:val="006D57F8"/>
    <w:rsid w:val="006D5CC1"/>
    <w:rsid w:val="006D5E4C"/>
    <w:rsid w:val="006D62CB"/>
    <w:rsid w:val="006D62D8"/>
    <w:rsid w:val="006D652B"/>
    <w:rsid w:val="006D6817"/>
    <w:rsid w:val="006D6E06"/>
    <w:rsid w:val="006D735B"/>
    <w:rsid w:val="006D73C3"/>
    <w:rsid w:val="006D7CD9"/>
    <w:rsid w:val="006E062C"/>
    <w:rsid w:val="006E06DB"/>
    <w:rsid w:val="006E083A"/>
    <w:rsid w:val="006E0D5E"/>
    <w:rsid w:val="006E102B"/>
    <w:rsid w:val="006E10F5"/>
    <w:rsid w:val="006E133E"/>
    <w:rsid w:val="006E15E8"/>
    <w:rsid w:val="006E1EBA"/>
    <w:rsid w:val="006E1F4B"/>
    <w:rsid w:val="006E20CA"/>
    <w:rsid w:val="006E2119"/>
    <w:rsid w:val="006E23FA"/>
    <w:rsid w:val="006E25EC"/>
    <w:rsid w:val="006E2807"/>
    <w:rsid w:val="006E293C"/>
    <w:rsid w:val="006E2B2F"/>
    <w:rsid w:val="006E2C01"/>
    <w:rsid w:val="006E3419"/>
    <w:rsid w:val="006E3461"/>
    <w:rsid w:val="006E3A65"/>
    <w:rsid w:val="006E3A91"/>
    <w:rsid w:val="006E4CB4"/>
    <w:rsid w:val="006E4D77"/>
    <w:rsid w:val="006E5011"/>
    <w:rsid w:val="006E55F0"/>
    <w:rsid w:val="006E588D"/>
    <w:rsid w:val="006E5DA4"/>
    <w:rsid w:val="006E60F7"/>
    <w:rsid w:val="006E63CB"/>
    <w:rsid w:val="006E65DD"/>
    <w:rsid w:val="006E6FF2"/>
    <w:rsid w:val="006E7715"/>
    <w:rsid w:val="006E786D"/>
    <w:rsid w:val="006F02DD"/>
    <w:rsid w:val="006F0619"/>
    <w:rsid w:val="006F0D44"/>
    <w:rsid w:val="006F1192"/>
    <w:rsid w:val="006F13B8"/>
    <w:rsid w:val="006F1BA1"/>
    <w:rsid w:val="006F1CCC"/>
    <w:rsid w:val="006F1CEF"/>
    <w:rsid w:val="006F25E5"/>
    <w:rsid w:val="006F2832"/>
    <w:rsid w:val="006F2A93"/>
    <w:rsid w:val="006F2D35"/>
    <w:rsid w:val="006F2D59"/>
    <w:rsid w:val="006F2E1D"/>
    <w:rsid w:val="006F2F86"/>
    <w:rsid w:val="006F3A72"/>
    <w:rsid w:val="006F3ACB"/>
    <w:rsid w:val="006F3DF4"/>
    <w:rsid w:val="006F3F5D"/>
    <w:rsid w:val="006F4002"/>
    <w:rsid w:val="006F40AE"/>
    <w:rsid w:val="006F4160"/>
    <w:rsid w:val="006F41B6"/>
    <w:rsid w:val="006F436E"/>
    <w:rsid w:val="006F521A"/>
    <w:rsid w:val="006F5287"/>
    <w:rsid w:val="006F544B"/>
    <w:rsid w:val="006F5BCF"/>
    <w:rsid w:val="006F5D10"/>
    <w:rsid w:val="006F5D4B"/>
    <w:rsid w:val="006F6190"/>
    <w:rsid w:val="006F69DB"/>
    <w:rsid w:val="006F7637"/>
    <w:rsid w:val="006F795C"/>
    <w:rsid w:val="006F7BFA"/>
    <w:rsid w:val="007003CA"/>
    <w:rsid w:val="00700A5B"/>
    <w:rsid w:val="00700AF2"/>
    <w:rsid w:val="00700BBE"/>
    <w:rsid w:val="00700C1B"/>
    <w:rsid w:val="00700EB2"/>
    <w:rsid w:val="0070111E"/>
    <w:rsid w:val="007012E5"/>
    <w:rsid w:val="00701463"/>
    <w:rsid w:val="0070196F"/>
    <w:rsid w:val="00701A28"/>
    <w:rsid w:val="00701A6F"/>
    <w:rsid w:val="00701B3D"/>
    <w:rsid w:val="00701D81"/>
    <w:rsid w:val="00701F8F"/>
    <w:rsid w:val="00702381"/>
    <w:rsid w:val="007026D3"/>
    <w:rsid w:val="007029AA"/>
    <w:rsid w:val="00702C1B"/>
    <w:rsid w:val="00702E20"/>
    <w:rsid w:val="00703224"/>
    <w:rsid w:val="0070322A"/>
    <w:rsid w:val="007039EB"/>
    <w:rsid w:val="00703A31"/>
    <w:rsid w:val="00703C64"/>
    <w:rsid w:val="007042C4"/>
    <w:rsid w:val="007042EA"/>
    <w:rsid w:val="00704B0E"/>
    <w:rsid w:val="00704BDC"/>
    <w:rsid w:val="00705165"/>
    <w:rsid w:val="007057AD"/>
    <w:rsid w:val="00705A16"/>
    <w:rsid w:val="00705EF0"/>
    <w:rsid w:val="00705F0E"/>
    <w:rsid w:val="007060AE"/>
    <w:rsid w:val="00706BA9"/>
    <w:rsid w:val="00707155"/>
    <w:rsid w:val="00707223"/>
    <w:rsid w:val="00707355"/>
    <w:rsid w:val="0070735E"/>
    <w:rsid w:val="00707979"/>
    <w:rsid w:val="0071044A"/>
    <w:rsid w:val="00710513"/>
    <w:rsid w:val="0071068F"/>
    <w:rsid w:val="00710877"/>
    <w:rsid w:val="00710E1A"/>
    <w:rsid w:val="00710F97"/>
    <w:rsid w:val="007118CD"/>
    <w:rsid w:val="00711FF9"/>
    <w:rsid w:val="007120DC"/>
    <w:rsid w:val="007122E2"/>
    <w:rsid w:val="00712390"/>
    <w:rsid w:val="00712A2B"/>
    <w:rsid w:val="00712C15"/>
    <w:rsid w:val="00712DC1"/>
    <w:rsid w:val="00712E07"/>
    <w:rsid w:val="00712FFB"/>
    <w:rsid w:val="00713744"/>
    <w:rsid w:val="00713C65"/>
    <w:rsid w:val="00713CF1"/>
    <w:rsid w:val="00713D19"/>
    <w:rsid w:val="00713FC9"/>
    <w:rsid w:val="007145BB"/>
    <w:rsid w:val="00714608"/>
    <w:rsid w:val="007149FF"/>
    <w:rsid w:val="00714C24"/>
    <w:rsid w:val="00714C9D"/>
    <w:rsid w:val="007156BF"/>
    <w:rsid w:val="0071570B"/>
    <w:rsid w:val="00715A3E"/>
    <w:rsid w:val="007160C6"/>
    <w:rsid w:val="007164E0"/>
    <w:rsid w:val="00716999"/>
    <w:rsid w:val="00716CC5"/>
    <w:rsid w:val="00717B7A"/>
    <w:rsid w:val="00717CA9"/>
    <w:rsid w:val="00720254"/>
    <w:rsid w:val="0072050E"/>
    <w:rsid w:val="007207B4"/>
    <w:rsid w:val="00720A39"/>
    <w:rsid w:val="00720AC2"/>
    <w:rsid w:val="00720D64"/>
    <w:rsid w:val="00720ED0"/>
    <w:rsid w:val="00720FC3"/>
    <w:rsid w:val="0072117C"/>
    <w:rsid w:val="00721186"/>
    <w:rsid w:val="00721245"/>
    <w:rsid w:val="007212C9"/>
    <w:rsid w:val="00721FF8"/>
    <w:rsid w:val="00722146"/>
    <w:rsid w:val="0072248C"/>
    <w:rsid w:val="00722B69"/>
    <w:rsid w:val="007230E5"/>
    <w:rsid w:val="0072310E"/>
    <w:rsid w:val="00723144"/>
    <w:rsid w:val="007236C0"/>
    <w:rsid w:val="00723BAC"/>
    <w:rsid w:val="00723E81"/>
    <w:rsid w:val="0072509C"/>
    <w:rsid w:val="00725481"/>
    <w:rsid w:val="00725A91"/>
    <w:rsid w:val="00725B4C"/>
    <w:rsid w:val="00725C91"/>
    <w:rsid w:val="007264D0"/>
    <w:rsid w:val="0072675A"/>
    <w:rsid w:val="007268E5"/>
    <w:rsid w:val="0072696D"/>
    <w:rsid w:val="00726A68"/>
    <w:rsid w:val="00726C28"/>
    <w:rsid w:val="00726DDF"/>
    <w:rsid w:val="00726F1A"/>
    <w:rsid w:val="00726F53"/>
    <w:rsid w:val="007276C1"/>
    <w:rsid w:val="00727AA8"/>
    <w:rsid w:val="00727B60"/>
    <w:rsid w:val="00730164"/>
    <w:rsid w:val="00730278"/>
    <w:rsid w:val="00730658"/>
    <w:rsid w:val="00730823"/>
    <w:rsid w:val="00730925"/>
    <w:rsid w:val="007309DE"/>
    <w:rsid w:val="00730B46"/>
    <w:rsid w:val="00730BB7"/>
    <w:rsid w:val="00731159"/>
    <w:rsid w:val="00731CE6"/>
    <w:rsid w:val="00731FC6"/>
    <w:rsid w:val="00732477"/>
    <w:rsid w:val="00732576"/>
    <w:rsid w:val="0073286A"/>
    <w:rsid w:val="00732F4C"/>
    <w:rsid w:val="00733196"/>
    <w:rsid w:val="007336EC"/>
    <w:rsid w:val="00733F93"/>
    <w:rsid w:val="00733FD2"/>
    <w:rsid w:val="007340C6"/>
    <w:rsid w:val="007340D2"/>
    <w:rsid w:val="007349C1"/>
    <w:rsid w:val="00734E87"/>
    <w:rsid w:val="007351E7"/>
    <w:rsid w:val="00735311"/>
    <w:rsid w:val="00735442"/>
    <w:rsid w:val="007354FB"/>
    <w:rsid w:val="00735569"/>
    <w:rsid w:val="00735DA1"/>
    <w:rsid w:val="00735DD3"/>
    <w:rsid w:val="007361F8"/>
    <w:rsid w:val="0073636B"/>
    <w:rsid w:val="00736532"/>
    <w:rsid w:val="00736895"/>
    <w:rsid w:val="00736D50"/>
    <w:rsid w:val="00736EAF"/>
    <w:rsid w:val="007373FD"/>
    <w:rsid w:val="00737CC3"/>
    <w:rsid w:val="00737EE7"/>
    <w:rsid w:val="00740238"/>
    <w:rsid w:val="00740C8D"/>
    <w:rsid w:val="00740E94"/>
    <w:rsid w:val="0074148B"/>
    <w:rsid w:val="00741D8A"/>
    <w:rsid w:val="00741EFB"/>
    <w:rsid w:val="00741F4A"/>
    <w:rsid w:val="0074214B"/>
    <w:rsid w:val="0074215B"/>
    <w:rsid w:val="00742289"/>
    <w:rsid w:val="007424C8"/>
    <w:rsid w:val="007428EF"/>
    <w:rsid w:val="0074304F"/>
    <w:rsid w:val="0074369F"/>
    <w:rsid w:val="00743739"/>
    <w:rsid w:val="0074377C"/>
    <w:rsid w:val="007437B2"/>
    <w:rsid w:val="007437FE"/>
    <w:rsid w:val="007439A4"/>
    <w:rsid w:val="00743B5C"/>
    <w:rsid w:val="00743CA8"/>
    <w:rsid w:val="00743E4B"/>
    <w:rsid w:val="00744162"/>
    <w:rsid w:val="00744507"/>
    <w:rsid w:val="00744575"/>
    <w:rsid w:val="00744947"/>
    <w:rsid w:val="00744FFD"/>
    <w:rsid w:val="0074526F"/>
    <w:rsid w:val="007452E8"/>
    <w:rsid w:val="007455E6"/>
    <w:rsid w:val="00745821"/>
    <w:rsid w:val="0074588D"/>
    <w:rsid w:val="00745B53"/>
    <w:rsid w:val="00745F75"/>
    <w:rsid w:val="00746541"/>
    <w:rsid w:val="00746611"/>
    <w:rsid w:val="00746C9A"/>
    <w:rsid w:val="00747513"/>
    <w:rsid w:val="0074754E"/>
    <w:rsid w:val="00750110"/>
    <w:rsid w:val="00750159"/>
    <w:rsid w:val="007506C0"/>
    <w:rsid w:val="007506EE"/>
    <w:rsid w:val="00750B23"/>
    <w:rsid w:val="00750BA2"/>
    <w:rsid w:val="00750D02"/>
    <w:rsid w:val="00750E8A"/>
    <w:rsid w:val="00750FB0"/>
    <w:rsid w:val="00751421"/>
    <w:rsid w:val="0075142A"/>
    <w:rsid w:val="00751498"/>
    <w:rsid w:val="00751640"/>
    <w:rsid w:val="0075171C"/>
    <w:rsid w:val="0075195C"/>
    <w:rsid w:val="00751ABC"/>
    <w:rsid w:val="00751AF4"/>
    <w:rsid w:val="00751BF3"/>
    <w:rsid w:val="00752ACE"/>
    <w:rsid w:val="00753242"/>
    <w:rsid w:val="00753368"/>
    <w:rsid w:val="007535C0"/>
    <w:rsid w:val="007537C5"/>
    <w:rsid w:val="00753D2E"/>
    <w:rsid w:val="00754334"/>
    <w:rsid w:val="00754478"/>
    <w:rsid w:val="007544E5"/>
    <w:rsid w:val="0075453C"/>
    <w:rsid w:val="007546F5"/>
    <w:rsid w:val="007549DC"/>
    <w:rsid w:val="00754E93"/>
    <w:rsid w:val="00755176"/>
    <w:rsid w:val="007557FB"/>
    <w:rsid w:val="00755931"/>
    <w:rsid w:val="00755B8E"/>
    <w:rsid w:val="00755D00"/>
    <w:rsid w:val="00755FFB"/>
    <w:rsid w:val="0075676B"/>
    <w:rsid w:val="007567B4"/>
    <w:rsid w:val="00756BC1"/>
    <w:rsid w:val="00756D46"/>
    <w:rsid w:val="00757358"/>
    <w:rsid w:val="007600CD"/>
    <w:rsid w:val="007601C6"/>
    <w:rsid w:val="00760905"/>
    <w:rsid w:val="00760B53"/>
    <w:rsid w:val="00761068"/>
    <w:rsid w:val="0076106D"/>
    <w:rsid w:val="00761281"/>
    <w:rsid w:val="007612A5"/>
    <w:rsid w:val="0076162A"/>
    <w:rsid w:val="0076171A"/>
    <w:rsid w:val="00761749"/>
    <w:rsid w:val="00761AD1"/>
    <w:rsid w:val="00761EA5"/>
    <w:rsid w:val="00762298"/>
    <w:rsid w:val="00762605"/>
    <w:rsid w:val="007626EC"/>
    <w:rsid w:val="0076292E"/>
    <w:rsid w:val="007630CB"/>
    <w:rsid w:val="007630EE"/>
    <w:rsid w:val="00763D54"/>
    <w:rsid w:val="00763D70"/>
    <w:rsid w:val="00764367"/>
    <w:rsid w:val="0076443E"/>
    <w:rsid w:val="007654D4"/>
    <w:rsid w:val="00765524"/>
    <w:rsid w:val="007657D7"/>
    <w:rsid w:val="007657EE"/>
    <w:rsid w:val="00765872"/>
    <w:rsid w:val="00765B40"/>
    <w:rsid w:val="00765C15"/>
    <w:rsid w:val="00765C5A"/>
    <w:rsid w:val="00765F7B"/>
    <w:rsid w:val="00765FC3"/>
    <w:rsid w:val="00766072"/>
    <w:rsid w:val="00766A5A"/>
    <w:rsid w:val="00766C3E"/>
    <w:rsid w:val="00766DE2"/>
    <w:rsid w:val="007671DC"/>
    <w:rsid w:val="0076742A"/>
    <w:rsid w:val="007676B0"/>
    <w:rsid w:val="00767EF6"/>
    <w:rsid w:val="0077032E"/>
    <w:rsid w:val="00770656"/>
    <w:rsid w:val="00770813"/>
    <w:rsid w:val="007708AC"/>
    <w:rsid w:val="0077100B"/>
    <w:rsid w:val="00771046"/>
    <w:rsid w:val="007710C8"/>
    <w:rsid w:val="007713B6"/>
    <w:rsid w:val="007715A2"/>
    <w:rsid w:val="00771C2F"/>
    <w:rsid w:val="00771E99"/>
    <w:rsid w:val="00772965"/>
    <w:rsid w:val="00772A74"/>
    <w:rsid w:val="00772B26"/>
    <w:rsid w:val="007734D6"/>
    <w:rsid w:val="0077365F"/>
    <w:rsid w:val="00773A2E"/>
    <w:rsid w:val="00773A8A"/>
    <w:rsid w:val="00773E69"/>
    <w:rsid w:val="00773F52"/>
    <w:rsid w:val="00774362"/>
    <w:rsid w:val="007743C5"/>
    <w:rsid w:val="00775016"/>
    <w:rsid w:val="0077532B"/>
    <w:rsid w:val="0077561B"/>
    <w:rsid w:val="007758D1"/>
    <w:rsid w:val="00775E4D"/>
    <w:rsid w:val="00775FF3"/>
    <w:rsid w:val="00776828"/>
    <w:rsid w:val="007769D3"/>
    <w:rsid w:val="00776EA9"/>
    <w:rsid w:val="00777225"/>
    <w:rsid w:val="0077758A"/>
    <w:rsid w:val="00777A98"/>
    <w:rsid w:val="00777B36"/>
    <w:rsid w:val="007807D6"/>
    <w:rsid w:val="0078090B"/>
    <w:rsid w:val="00780AE2"/>
    <w:rsid w:val="00780DD8"/>
    <w:rsid w:val="00780F5C"/>
    <w:rsid w:val="0078178D"/>
    <w:rsid w:val="00781842"/>
    <w:rsid w:val="00781FEF"/>
    <w:rsid w:val="0078244D"/>
    <w:rsid w:val="007828C0"/>
    <w:rsid w:val="00782AD2"/>
    <w:rsid w:val="00782EC5"/>
    <w:rsid w:val="00782FCD"/>
    <w:rsid w:val="0078385C"/>
    <w:rsid w:val="00784088"/>
    <w:rsid w:val="0078411A"/>
    <w:rsid w:val="00784261"/>
    <w:rsid w:val="007842FA"/>
    <w:rsid w:val="00784326"/>
    <w:rsid w:val="0078448E"/>
    <w:rsid w:val="00784502"/>
    <w:rsid w:val="007845D4"/>
    <w:rsid w:val="007846F8"/>
    <w:rsid w:val="007847D3"/>
    <w:rsid w:val="00784830"/>
    <w:rsid w:val="00784AC5"/>
    <w:rsid w:val="00784B1F"/>
    <w:rsid w:val="00784FA7"/>
    <w:rsid w:val="00784FC0"/>
    <w:rsid w:val="00785188"/>
    <w:rsid w:val="007852A7"/>
    <w:rsid w:val="007853FD"/>
    <w:rsid w:val="007855BD"/>
    <w:rsid w:val="00785AB4"/>
    <w:rsid w:val="007860E3"/>
    <w:rsid w:val="0078611E"/>
    <w:rsid w:val="007863A7"/>
    <w:rsid w:val="00786514"/>
    <w:rsid w:val="00786C03"/>
    <w:rsid w:val="00786D13"/>
    <w:rsid w:val="007874B8"/>
    <w:rsid w:val="00787656"/>
    <w:rsid w:val="00787E25"/>
    <w:rsid w:val="00787E67"/>
    <w:rsid w:val="00787EB2"/>
    <w:rsid w:val="00790369"/>
    <w:rsid w:val="00790417"/>
    <w:rsid w:val="00790574"/>
    <w:rsid w:val="00790617"/>
    <w:rsid w:val="00790D11"/>
    <w:rsid w:val="007912DB"/>
    <w:rsid w:val="0079175E"/>
    <w:rsid w:val="0079189B"/>
    <w:rsid w:val="00791DE4"/>
    <w:rsid w:val="007923A1"/>
    <w:rsid w:val="00792C1B"/>
    <w:rsid w:val="00792CB8"/>
    <w:rsid w:val="00792E5C"/>
    <w:rsid w:val="007930AD"/>
    <w:rsid w:val="007930F0"/>
    <w:rsid w:val="007932A7"/>
    <w:rsid w:val="00793431"/>
    <w:rsid w:val="00793969"/>
    <w:rsid w:val="00793B55"/>
    <w:rsid w:val="007941F8"/>
    <w:rsid w:val="00794446"/>
    <w:rsid w:val="0079468D"/>
    <w:rsid w:val="0079495C"/>
    <w:rsid w:val="007956CC"/>
    <w:rsid w:val="00795FE8"/>
    <w:rsid w:val="0079606B"/>
    <w:rsid w:val="00796662"/>
    <w:rsid w:val="007967C2"/>
    <w:rsid w:val="0079680D"/>
    <w:rsid w:val="00796E9E"/>
    <w:rsid w:val="007973A0"/>
    <w:rsid w:val="00797FF6"/>
    <w:rsid w:val="007A0022"/>
    <w:rsid w:val="007A075A"/>
    <w:rsid w:val="007A0891"/>
    <w:rsid w:val="007A0AD5"/>
    <w:rsid w:val="007A0EAB"/>
    <w:rsid w:val="007A1694"/>
    <w:rsid w:val="007A1754"/>
    <w:rsid w:val="007A1B11"/>
    <w:rsid w:val="007A21B0"/>
    <w:rsid w:val="007A22B4"/>
    <w:rsid w:val="007A230B"/>
    <w:rsid w:val="007A23BD"/>
    <w:rsid w:val="007A2B76"/>
    <w:rsid w:val="007A2D11"/>
    <w:rsid w:val="007A319B"/>
    <w:rsid w:val="007A38A9"/>
    <w:rsid w:val="007A3D92"/>
    <w:rsid w:val="007A3F35"/>
    <w:rsid w:val="007A4475"/>
    <w:rsid w:val="007A45A4"/>
    <w:rsid w:val="007A4B73"/>
    <w:rsid w:val="007A4C1C"/>
    <w:rsid w:val="007A4CEB"/>
    <w:rsid w:val="007A4E8A"/>
    <w:rsid w:val="007A4F3B"/>
    <w:rsid w:val="007A52CD"/>
    <w:rsid w:val="007A57BA"/>
    <w:rsid w:val="007A57E6"/>
    <w:rsid w:val="007A58B4"/>
    <w:rsid w:val="007A5B02"/>
    <w:rsid w:val="007A6053"/>
    <w:rsid w:val="007A61D1"/>
    <w:rsid w:val="007A6327"/>
    <w:rsid w:val="007A66AF"/>
    <w:rsid w:val="007A6912"/>
    <w:rsid w:val="007A6B45"/>
    <w:rsid w:val="007A6B60"/>
    <w:rsid w:val="007A6B7A"/>
    <w:rsid w:val="007A6FA8"/>
    <w:rsid w:val="007A7084"/>
    <w:rsid w:val="007A74E2"/>
    <w:rsid w:val="007A765A"/>
    <w:rsid w:val="007A7C7F"/>
    <w:rsid w:val="007B01C4"/>
    <w:rsid w:val="007B04E8"/>
    <w:rsid w:val="007B09D6"/>
    <w:rsid w:val="007B119C"/>
    <w:rsid w:val="007B146E"/>
    <w:rsid w:val="007B182A"/>
    <w:rsid w:val="007B18ED"/>
    <w:rsid w:val="007B1BA8"/>
    <w:rsid w:val="007B1DBE"/>
    <w:rsid w:val="007B1E88"/>
    <w:rsid w:val="007B1FD1"/>
    <w:rsid w:val="007B224A"/>
    <w:rsid w:val="007B28E6"/>
    <w:rsid w:val="007B2BC0"/>
    <w:rsid w:val="007B2DC5"/>
    <w:rsid w:val="007B2F21"/>
    <w:rsid w:val="007B3304"/>
    <w:rsid w:val="007B3437"/>
    <w:rsid w:val="007B3BCC"/>
    <w:rsid w:val="007B4354"/>
    <w:rsid w:val="007B452B"/>
    <w:rsid w:val="007B4C88"/>
    <w:rsid w:val="007B4F58"/>
    <w:rsid w:val="007B52CB"/>
    <w:rsid w:val="007B5588"/>
    <w:rsid w:val="007B5717"/>
    <w:rsid w:val="007B595E"/>
    <w:rsid w:val="007B5B91"/>
    <w:rsid w:val="007B5D17"/>
    <w:rsid w:val="007B5D1A"/>
    <w:rsid w:val="007B6047"/>
    <w:rsid w:val="007B640C"/>
    <w:rsid w:val="007B645D"/>
    <w:rsid w:val="007B68B6"/>
    <w:rsid w:val="007B6BC9"/>
    <w:rsid w:val="007B6DA1"/>
    <w:rsid w:val="007B75C6"/>
    <w:rsid w:val="007B7C3F"/>
    <w:rsid w:val="007B7EF7"/>
    <w:rsid w:val="007C01D1"/>
    <w:rsid w:val="007C0C15"/>
    <w:rsid w:val="007C0E0C"/>
    <w:rsid w:val="007C1305"/>
    <w:rsid w:val="007C1609"/>
    <w:rsid w:val="007C1837"/>
    <w:rsid w:val="007C186C"/>
    <w:rsid w:val="007C26FF"/>
    <w:rsid w:val="007C2A60"/>
    <w:rsid w:val="007C33D9"/>
    <w:rsid w:val="007C3557"/>
    <w:rsid w:val="007C3C1E"/>
    <w:rsid w:val="007C43B6"/>
    <w:rsid w:val="007C441C"/>
    <w:rsid w:val="007C507E"/>
    <w:rsid w:val="007C513C"/>
    <w:rsid w:val="007C6118"/>
    <w:rsid w:val="007C667C"/>
    <w:rsid w:val="007C7B22"/>
    <w:rsid w:val="007C7B27"/>
    <w:rsid w:val="007C7ECA"/>
    <w:rsid w:val="007D0388"/>
    <w:rsid w:val="007D081B"/>
    <w:rsid w:val="007D0880"/>
    <w:rsid w:val="007D0CED"/>
    <w:rsid w:val="007D0FC2"/>
    <w:rsid w:val="007D12E1"/>
    <w:rsid w:val="007D15C5"/>
    <w:rsid w:val="007D17E9"/>
    <w:rsid w:val="007D2095"/>
    <w:rsid w:val="007D2588"/>
    <w:rsid w:val="007D29E5"/>
    <w:rsid w:val="007D2B8D"/>
    <w:rsid w:val="007D3295"/>
    <w:rsid w:val="007D3631"/>
    <w:rsid w:val="007D3AAC"/>
    <w:rsid w:val="007D3C09"/>
    <w:rsid w:val="007D3F33"/>
    <w:rsid w:val="007D3F99"/>
    <w:rsid w:val="007D435D"/>
    <w:rsid w:val="007D4614"/>
    <w:rsid w:val="007D4D57"/>
    <w:rsid w:val="007D50C2"/>
    <w:rsid w:val="007D57DE"/>
    <w:rsid w:val="007D594B"/>
    <w:rsid w:val="007D5C08"/>
    <w:rsid w:val="007D6195"/>
    <w:rsid w:val="007D6426"/>
    <w:rsid w:val="007D64DB"/>
    <w:rsid w:val="007D651F"/>
    <w:rsid w:val="007D6971"/>
    <w:rsid w:val="007D72F3"/>
    <w:rsid w:val="007D7387"/>
    <w:rsid w:val="007D75AF"/>
    <w:rsid w:val="007D79ED"/>
    <w:rsid w:val="007D7F7D"/>
    <w:rsid w:val="007E02E8"/>
    <w:rsid w:val="007E060D"/>
    <w:rsid w:val="007E08A9"/>
    <w:rsid w:val="007E093C"/>
    <w:rsid w:val="007E0CB1"/>
    <w:rsid w:val="007E1116"/>
    <w:rsid w:val="007E1130"/>
    <w:rsid w:val="007E159D"/>
    <w:rsid w:val="007E1A9B"/>
    <w:rsid w:val="007E1C10"/>
    <w:rsid w:val="007E23DC"/>
    <w:rsid w:val="007E2D83"/>
    <w:rsid w:val="007E3184"/>
    <w:rsid w:val="007E348D"/>
    <w:rsid w:val="007E3718"/>
    <w:rsid w:val="007E39FD"/>
    <w:rsid w:val="007E3ABF"/>
    <w:rsid w:val="007E3B71"/>
    <w:rsid w:val="007E3BD0"/>
    <w:rsid w:val="007E42DB"/>
    <w:rsid w:val="007E4756"/>
    <w:rsid w:val="007E4C01"/>
    <w:rsid w:val="007E507A"/>
    <w:rsid w:val="007E5639"/>
    <w:rsid w:val="007E56BD"/>
    <w:rsid w:val="007E5F99"/>
    <w:rsid w:val="007E6236"/>
    <w:rsid w:val="007E6707"/>
    <w:rsid w:val="007E6A80"/>
    <w:rsid w:val="007E719C"/>
    <w:rsid w:val="007E7281"/>
    <w:rsid w:val="007E736C"/>
    <w:rsid w:val="007E7514"/>
    <w:rsid w:val="007E7BDB"/>
    <w:rsid w:val="007E7C73"/>
    <w:rsid w:val="007F0784"/>
    <w:rsid w:val="007F0808"/>
    <w:rsid w:val="007F09D9"/>
    <w:rsid w:val="007F0A46"/>
    <w:rsid w:val="007F0C36"/>
    <w:rsid w:val="007F1410"/>
    <w:rsid w:val="007F1588"/>
    <w:rsid w:val="007F1669"/>
    <w:rsid w:val="007F17CE"/>
    <w:rsid w:val="007F23FD"/>
    <w:rsid w:val="007F29AF"/>
    <w:rsid w:val="007F314A"/>
    <w:rsid w:val="007F3706"/>
    <w:rsid w:val="007F3EAE"/>
    <w:rsid w:val="007F4096"/>
    <w:rsid w:val="007F40A4"/>
    <w:rsid w:val="007F4577"/>
    <w:rsid w:val="007F4813"/>
    <w:rsid w:val="007F4B36"/>
    <w:rsid w:val="007F4B5F"/>
    <w:rsid w:val="007F4B9A"/>
    <w:rsid w:val="007F5160"/>
    <w:rsid w:val="007F5CD6"/>
    <w:rsid w:val="007F6231"/>
    <w:rsid w:val="007F6FDC"/>
    <w:rsid w:val="007F705C"/>
    <w:rsid w:val="007F79AC"/>
    <w:rsid w:val="00800176"/>
    <w:rsid w:val="00800DF3"/>
    <w:rsid w:val="00801429"/>
    <w:rsid w:val="00801558"/>
    <w:rsid w:val="00801718"/>
    <w:rsid w:val="008018B8"/>
    <w:rsid w:val="00801C12"/>
    <w:rsid w:val="00801D72"/>
    <w:rsid w:val="00801DF9"/>
    <w:rsid w:val="008020D9"/>
    <w:rsid w:val="008022EB"/>
    <w:rsid w:val="00802333"/>
    <w:rsid w:val="0080269A"/>
    <w:rsid w:val="0080276B"/>
    <w:rsid w:val="00802A3A"/>
    <w:rsid w:val="00802BD6"/>
    <w:rsid w:val="00802D27"/>
    <w:rsid w:val="00802E39"/>
    <w:rsid w:val="00803554"/>
    <w:rsid w:val="00803657"/>
    <w:rsid w:val="00803A6A"/>
    <w:rsid w:val="00803BA0"/>
    <w:rsid w:val="00803C7B"/>
    <w:rsid w:val="00803FA2"/>
    <w:rsid w:val="00804365"/>
    <w:rsid w:val="008045A6"/>
    <w:rsid w:val="008046B9"/>
    <w:rsid w:val="00804911"/>
    <w:rsid w:val="00804C28"/>
    <w:rsid w:val="008057AF"/>
    <w:rsid w:val="0080583C"/>
    <w:rsid w:val="00805854"/>
    <w:rsid w:val="00805D3D"/>
    <w:rsid w:val="0080630B"/>
    <w:rsid w:val="008063B4"/>
    <w:rsid w:val="008063EE"/>
    <w:rsid w:val="00806679"/>
    <w:rsid w:val="008068CC"/>
    <w:rsid w:val="0080733E"/>
    <w:rsid w:val="00810024"/>
    <w:rsid w:val="0081008B"/>
    <w:rsid w:val="008102D9"/>
    <w:rsid w:val="0081071C"/>
    <w:rsid w:val="00810953"/>
    <w:rsid w:val="008109F9"/>
    <w:rsid w:val="00811284"/>
    <w:rsid w:val="00811F80"/>
    <w:rsid w:val="00812645"/>
    <w:rsid w:val="0081293B"/>
    <w:rsid w:val="008129F2"/>
    <w:rsid w:val="00812FE9"/>
    <w:rsid w:val="00813148"/>
    <w:rsid w:val="008132E7"/>
    <w:rsid w:val="008139E4"/>
    <w:rsid w:val="00813F6A"/>
    <w:rsid w:val="00814256"/>
    <w:rsid w:val="00814494"/>
    <w:rsid w:val="00814605"/>
    <w:rsid w:val="008155CD"/>
    <w:rsid w:val="00815612"/>
    <w:rsid w:val="00816331"/>
    <w:rsid w:val="00816CBA"/>
    <w:rsid w:val="008176C6"/>
    <w:rsid w:val="008177D8"/>
    <w:rsid w:val="00817943"/>
    <w:rsid w:val="00817998"/>
    <w:rsid w:val="00817A84"/>
    <w:rsid w:val="00817EBB"/>
    <w:rsid w:val="00820AC9"/>
    <w:rsid w:val="00821111"/>
    <w:rsid w:val="00821258"/>
    <w:rsid w:val="0082152E"/>
    <w:rsid w:val="0082171B"/>
    <w:rsid w:val="00821765"/>
    <w:rsid w:val="00821BD4"/>
    <w:rsid w:val="00821BEB"/>
    <w:rsid w:val="00822206"/>
    <w:rsid w:val="0082226F"/>
    <w:rsid w:val="0082230A"/>
    <w:rsid w:val="00822CCA"/>
    <w:rsid w:val="00822D58"/>
    <w:rsid w:val="00823985"/>
    <w:rsid w:val="00824620"/>
    <w:rsid w:val="00824CE6"/>
    <w:rsid w:val="00825009"/>
    <w:rsid w:val="0082539B"/>
    <w:rsid w:val="008254EE"/>
    <w:rsid w:val="00825689"/>
    <w:rsid w:val="008258B4"/>
    <w:rsid w:val="00825D62"/>
    <w:rsid w:val="00826263"/>
    <w:rsid w:val="00826331"/>
    <w:rsid w:val="008265C4"/>
    <w:rsid w:val="0082679A"/>
    <w:rsid w:val="00826979"/>
    <w:rsid w:val="00826D72"/>
    <w:rsid w:val="00826D8C"/>
    <w:rsid w:val="008273BB"/>
    <w:rsid w:val="008276E3"/>
    <w:rsid w:val="00827AF1"/>
    <w:rsid w:val="00827C8A"/>
    <w:rsid w:val="00827D02"/>
    <w:rsid w:val="00827E42"/>
    <w:rsid w:val="00830188"/>
    <w:rsid w:val="0083132C"/>
    <w:rsid w:val="00831ED2"/>
    <w:rsid w:val="0083215F"/>
    <w:rsid w:val="008321E7"/>
    <w:rsid w:val="008322A5"/>
    <w:rsid w:val="00832B96"/>
    <w:rsid w:val="00833A05"/>
    <w:rsid w:val="00833BAA"/>
    <w:rsid w:val="00833F1D"/>
    <w:rsid w:val="00834093"/>
    <w:rsid w:val="00834100"/>
    <w:rsid w:val="0083448E"/>
    <w:rsid w:val="00834707"/>
    <w:rsid w:val="00834B01"/>
    <w:rsid w:val="00834B03"/>
    <w:rsid w:val="0083521C"/>
    <w:rsid w:val="008352C0"/>
    <w:rsid w:val="00835570"/>
    <w:rsid w:val="0083588D"/>
    <w:rsid w:val="00835CED"/>
    <w:rsid w:val="008370AB"/>
    <w:rsid w:val="00837ACB"/>
    <w:rsid w:val="00837CFD"/>
    <w:rsid w:val="00837E26"/>
    <w:rsid w:val="00840070"/>
    <w:rsid w:val="008401CD"/>
    <w:rsid w:val="0084048C"/>
    <w:rsid w:val="008406AC"/>
    <w:rsid w:val="008407AF"/>
    <w:rsid w:val="008408C4"/>
    <w:rsid w:val="008409A2"/>
    <w:rsid w:val="00840ABC"/>
    <w:rsid w:val="00840D98"/>
    <w:rsid w:val="00840FB5"/>
    <w:rsid w:val="0084118D"/>
    <w:rsid w:val="0084126C"/>
    <w:rsid w:val="00841365"/>
    <w:rsid w:val="008413FD"/>
    <w:rsid w:val="008415F9"/>
    <w:rsid w:val="00841AD9"/>
    <w:rsid w:val="00841C70"/>
    <w:rsid w:val="00841F89"/>
    <w:rsid w:val="00842647"/>
    <w:rsid w:val="00842799"/>
    <w:rsid w:val="00842941"/>
    <w:rsid w:val="00842BF8"/>
    <w:rsid w:val="00842C9A"/>
    <w:rsid w:val="00842F8C"/>
    <w:rsid w:val="0084330B"/>
    <w:rsid w:val="0084365E"/>
    <w:rsid w:val="00843C0D"/>
    <w:rsid w:val="00843D5C"/>
    <w:rsid w:val="008442DB"/>
    <w:rsid w:val="008446FC"/>
    <w:rsid w:val="00844967"/>
    <w:rsid w:val="00844AAC"/>
    <w:rsid w:val="00844CD2"/>
    <w:rsid w:val="0084512E"/>
    <w:rsid w:val="0084557B"/>
    <w:rsid w:val="00845879"/>
    <w:rsid w:val="0084590A"/>
    <w:rsid w:val="00845D23"/>
    <w:rsid w:val="00846092"/>
    <w:rsid w:val="00846314"/>
    <w:rsid w:val="00846FC7"/>
    <w:rsid w:val="0084764B"/>
    <w:rsid w:val="00847795"/>
    <w:rsid w:val="00847BF4"/>
    <w:rsid w:val="00847CB0"/>
    <w:rsid w:val="00847E3D"/>
    <w:rsid w:val="00850146"/>
    <w:rsid w:val="00850A27"/>
    <w:rsid w:val="00850AD8"/>
    <w:rsid w:val="00850C7E"/>
    <w:rsid w:val="00850CEB"/>
    <w:rsid w:val="00850E85"/>
    <w:rsid w:val="00850FD7"/>
    <w:rsid w:val="008510C6"/>
    <w:rsid w:val="008510EB"/>
    <w:rsid w:val="008512D8"/>
    <w:rsid w:val="0085136A"/>
    <w:rsid w:val="00851403"/>
    <w:rsid w:val="00851939"/>
    <w:rsid w:val="008520C9"/>
    <w:rsid w:val="00852228"/>
    <w:rsid w:val="00852520"/>
    <w:rsid w:val="008527A6"/>
    <w:rsid w:val="008536B5"/>
    <w:rsid w:val="0085377F"/>
    <w:rsid w:val="00853811"/>
    <w:rsid w:val="00853872"/>
    <w:rsid w:val="00853968"/>
    <w:rsid w:val="00853A08"/>
    <w:rsid w:val="00853D92"/>
    <w:rsid w:val="00853E28"/>
    <w:rsid w:val="0085473C"/>
    <w:rsid w:val="00854C02"/>
    <w:rsid w:val="008550FE"/>
    <w:rsid w:val="008551DC"/>
    <w:rsid w:val="0085548F"/>
    <w:rsid w:val="00855806"/>
    <w:rsid w:val="00855BCD"/>
    <w:rsid w:val="00855BE2"/>
    <w:rsid w:val="0085605C"/>
    <w:rsid w:val="00856584"/>
    <w:rsid w:val="0085693C"/>
    <w:rsid w:val="00856D06"/>
    <w:rsid w:val="008578F0"/>
    <w:rsid w:val="00857D3D"/>
    <w:rsid w:val="00857DA2"/>
    <w:rsid w:val="00860243"/>
    <w:rsid w:val="00860254"/>
    <w:rsid w:val="0086027F"/>
    <w:rsid w:val="008603D6"/>
    <w:rsid w:val="00860465"/>
    <w:rsid w:val="008608A8"/>
    <w:rsid w:val="00860B50"/>
    <w:rsid w:val="00860E8E"/>
    <w:rsid w:val="00861113"/>
    <w:rsid w:val="00861474"/>
    <w:rsid w:val="00861730"/>
    <w:rsid w:val="00861E1B"/>
    <w:rsid w:val="0086272E"/>
    <w:rsid w:val="00862797"/>
    <w:rsid w:val="008631CE"/>
    <w:rsid w:val="00863972"/>
    <w:rsid w:val="00863AE6"/>
    <w:rsid w:val="00863F8D"/>
    <w:rsid w:val="00864316"/>
    <w:rsid w:val="008645DD"/>
    <w:rsid w:val="008647AF"/>
    <w:rsid w:val="00864CBD"/>
    <w:rsid w:val="00864D11"/>
    <w:rsid w:val="00864D13"/>
    <w:rsid w:val="0086540E"/>
    <w:rsid w:val="00865A0F"/>
    <w:rsid w:val="008662C9"/>
    <w:rsid w:val="008663F9"/>
    <w:rsid w:val="008665E9"/>
    <w:rsid w:val="0086696E"/>
    <w:rsid w:val="00866D0F"/>
    <w:rsid w:val="00867042"/>
    <w:rsid w:val="00867450"/>
    <w:rsid w:val="008700BA"/>
    <w:rsid w:val="00870379"/>
    <w:rsid w:val="0087098B"/>
    <w:rsid w:val="00870BC7"/>
    <w:rsid w:val="00870DBA"/>
    <w:rsid w:val="0087108B"/>
    <w:rsid w:val="008711B3"/>
    <w:rsid w:val="00871C19"/>
    <w:rsid w:val="00871C57"/>
    <w:rsid w:val="00871C9F"/>
    <w:rsid w:val="0087223E"/>
    <w:rsid w:val="008725FB"/>
    <w:rsid w:val="00872861"/>
    <w:rsid w:val="00872C85"/>
    <w:rsid w:val="00873525"/>
    <w:rsid w:val="008736DD"/>
    <w:rsid w:val="00873FF2"/>
    <w:rsid w:val="008744D5"/>
    <w:rsid w:val="00874F31"/>
    <w:rsid w:val="008754C9"/>
    <w:rsid w:val="008757A5"/>
    <w:rsid w:val="008758E6"/>
    <w:rsid w:val="00875C3B"/>
    <w:rsid w:val="00875EFD"/>
    <w:rsid w:val="00876055"/>
    <w:rsid w:val="0087615F"/>
    <w:rsid w:val="008763B3"/>
    <w:rsid w:val="008764D5"/>
    <w:rsid w:val="0087724C"/>
    <w:rsid w:val="00877488"/>
    <w:rsid w:val="008777C8"/>
    <w:rsid w:val="00880141"/>
    <w:rsid w:val="00880D2A"/>
    <w:rsid w:val="0088113D"/>
    <w:rsid w:val="0088164D"/>
    <w:rsid w:val="00881A7A"/>
    <w:rsid w:val="00881EEA"/>
    <w:rsid w:val="00881EEE"/>
    <w:rsid w:val="00882134"/>
    <w:rsid w:val="008824A6"/>
    <w:rsid w:val="008827CE"/>
    <w:rsid w:val="00882BAF"/>
    <w:rsid w:val="0088367E"/>
    <w:rsid w:val="00883AF0"/>
    <w:rsid w:val="00883E11"/>
    <w:rsid w:val="008841EB"/>
    <w:rsid w:val="008844AB"/>
    <w:rsid w:val="008847AE"/>
    <w:rsid w:val="008847D2"/>
    <w:rsid w:val="00884FE9"/>
    <w:rsid w:val="00885137"/>
    <w:rsid w:val="0088521B"/>
    <w:rsid w:val="008852DB"/>
    <w:rsid w:val="00885767"/>
    <w:rsid w:val="00885DD6"/>
    <w:rsid w:val="00885E45"/>
    <w:rsid w:val="00885E96"/>
    <w:rsid w:val="0088622F"/>
    <w:rsid w:val="0088649D"/>
    <w:rsid w:val="008864EE"/>
    <w:rsid w:val="008864FA"/>
    <w:rsid w:val="008867EC"/>
    <w:rsid w:val="00886B36"/>
    <w:rsid w:val="00886DFC"/>
    <w:rsid w:val="008870C4"/>
    <w:rsid w:val="00887B13"/>
    <w:rsid w:val="00887B65"/>
    <w:rsid w:val="00887C99"/>
    <w:rsid w:val="00887DA7"/>
    <w:rsid w:val="0089014B"/>
    <w:rsid w:val="008902AF"/>
    <w:rsid w:val="008903BB"/>
    <w:rsid w:val="00890936"/>
    <w:rsid w:val="00890962"/>
    <w:rsid w:val="00890F20"/>
    <w:rsid w:val="008910D6"/>
    <w:rsid w:val="0089177E"/>
    <w:rsid w:val="00893DE7"/>
    <w:rsid w:val="00893F6A"/>
    <w:rsid w:val="00894083"/>
    <w:rsid w:val="008947FA"/>
    <w:rsid w:val="008954D5"/>
    <w:rsid w:val="008956E6"/>
    <w:rsid w:val="0089592F"/>
    <w:rsid w:val="00895970"/>
    <w:rsid w:val="0089674B"/>
    <w:rsid w:val="008968E6"/>
    <w:rsid w:val="00896F9E"/>
    <w:rsid w:val="008970CC"/>
    <w:rsid w:val="008976D3"/>
    <w:rsid w:val="008977B2"/>
    <w:rsid w:val="00897ADE"/>
    <w:rsid w:val="00897B72"/>
    <w:rsid w:val="00897ED4"/>
    <w:rsid w:val="008A0F77"/>
    <w:rsid w:val="008A12A1"/>
    <w:rsid w:val="008A2386"/>
    <w:rsid w:val="008A2637"/>
    <w:rsid w:val="008A278D"/>
    <w:rsid w:val="008A2A54"/>
    <w:rsid w:val="008A2F30"/>
    <w:rsid w:val="008A303C"/>
    <w:rsid w:val="008A31EC"/>
    <w:rsid w:val="008A31F2"/>
    <w:rsid w:val="008A3A8D"/>
    <w:rsid w:val="008A3E3B"/>
    <w:rsid w:val="008A3E77"/>
    <w:rsid w:val="008A3E9E"/>
    <w:rsid w:val="008A4087"/>
    <w:rsid w:val="008A45D0"/>
    <w:rsid w:val="008A48E0"/>
    <w:rsid w:val="008A4B1D"/>
    <w:rsid w:val="008A4E87"/>
    <w:rsid w:val="008A4E8C"/>
    <w:rsid w:val="008A540F"/>
    <w:rsid w:val="008A5B1F"/>
    <w:rsid w:val="008A5BE8"/>
    <w:rsid w:val="008A5E47"/>
    <w:rsid w:val="008A5F5E"/>
    <w:rsid w:val="008A6018"/>
    <w:rsid w:val="008A643B"/>
    <w:rsid w:val="008A69FF"/>
    <w:rsid w:val="008A6FA8"/>
    <w:rsid w:val="008A71BE"/>
    <w:rsid w:val="008A7327"/>
    <w:rsid w:val="008A74E9"/>
    <w:rsid w:val="008A7AAA"/>
    <w:rsid w:val="008A7BE9"/>
    <w:rsid w:val="008B03C9"/>
    <w:rsid w:val="008B0821"/>
    <w:rsid w:val="008B0FE4"/>
    <w:rsid w:val="008B1107"/>
    <w:rsid w:val="008B16D8"/>
    <w:rsid w:val="008B1851"/>
    <w:rsid w:val="008B1A65"/>
    <w:rsid w:val="008B1CF8"/>
    <w:rsid w:val="008B22DE"/>
    <w:rsid w:val="008B2A5D"/>
    <w:rsid w:val="008B2DB7"/>
    <w:rsid w:val="008B2E91"/>
    <w:rsid w:val="008B334A"/>
    <w:rsid w:val="008B348A"/>
    <w:rsid w:val="008B365C"/>
    <w:rsid w:val="008B3860"/>
    <w:rsid w:val="008B3BEC"/>
    <w:rsid w:val="008B4064"/>
    <w:rsid w:val="008B4234"/>
    <w:rsid w:val="008B425C"/>
    <w:rsid w:val="008B4894"/>
    <w:rsid w:val="008B4D87"/>
    <w:rsid w:val="008B50BD"/>
    <w:rsid w:val="008B529A"/>
    <w:rsid w:val="008B5537"/>
    <w:rsid w:val="008B60DB"/>
    <w:rsid w:val="008B650A"/>
    <w:rsid w:val="008B67A7"/>
    <w:rsid w:val="008B6A28"/>
    <w:rsid w:val="008B6C95"/>
    <w:rsid w:val="008B718B"/>
    <w:rsid w:val="008B7427"/>
    <w:rsid w:val="008B7534"/>
    <w:rsid w:val="008C03B8"/>
    <w:rsid w:val="008C0448"/>
    <w:rsid w:val="008C05D1"/>
    <w:rsid w:val="008C09A5"/>
    <w:rsid w:val="008C0CEE"/>
    <w:rsid w:val="008C0FC3"/>
    <w:rsid w:val="008C1379"/>
    <w:rsid w:val="008C16DB"/>
    <w:rsid w:val="008C1776"/>
    <w:rsid w:val="008C208D"/>
    <w:rsid w:val="008C20C4"/>
    <w:rsid w:val="008C2389"/>
    <w:rsid w:val="008C24CD"/>
    <w:rsid w:val="008C2759"/>
    <w:rsid w:val="008C2A1B"/>
    <w:rsid w:val="008C2AE8"/>
    <w:rsid w:val="008C2E8E"/>
    <w:rsid w:val="008C33FE"/>
    <w:rsid w:val="008C34DB"/>
    <w:rsid w:val="008C36C0"/>
    <w:rsid w:val="008C38D4"/>
    <w:rsid w:val="008C3B25"/>
    <w:rsid w:val="008C3B2F"/>
    <w:rsid w:val="008C4288"/>
    <w:rsid w:val="008C4679"/>
    <w:rsid w:val="008C4D7F"/>
    <w:rsid w:val="008C54CD"/>
    <w:rsid w:val="008C5CD5"/>
    <w:rsid w:val="008C5DD9"/>
    <w:rsid w:val="008C5E95"/>
    <w:rsid w:val="008C7058"/>
    <w:rsid w:val="008C74F0"/>
    <w:rsid w:val="008C7746"/>
    <w:rsid w:val="008C7A8D"/>
    <w:rsid w:val="008C7D54"/>
    <w:rsid w:val="008C7EC7"/>
    <w:rsid w:val="008D01B7"/>
    <w:rsid w:val="008D0840"/>
    <w:rsid w:val="008D0A74"/>
    <w:rsid w:val="008D0AB1"/>
    <w:rsid w:val="008D0EEA"/>
    <w:rsid w:val="008D1086"/>
    <w:rsid w:val="008D1609"/>
    <w:rsid w:val="008D16E4"/>
    <w:rsid w:val="008D25E1"/>
    <w:rsid w:val="008D2925"/>
    <w:rsid w:val="008D31B5"/>
    <w:rsid w:val="008D398B"/>
    <w:rsid w:val="008D3C9E"/>
    <w:rsid w:val="008D4A24"/>
    <w:rsid w:val="008D4E3F"/>
    <w:rsid w:val="008D52F8"/>
    <w:rsid w:val="008D542A"/>
    <w:rsid w:val="008D602A"/>
    <w:rsid w:val="008D6050"/>
    <w:rsid w:val="008D6252"/>
    <w:rsid w:val="008D646D"/>
    <w:rsid w:val="008D64DA"/>
    <w:rsid w:val="008D65F8"/>
    <w:rsid w:val="008D666D"/>
    <w:rsid w:val="008D66D7"/>
    <w:rsid w:val="008D671F"/>
    <w:rsid w:val="008D6AD4"/>
    <w:rsid w:val="008D6F09"/>
    <w:rsid w:val="008D7306"/>
    <w:rsid w:val="008D780D"/>
    <w:rsid w:val="008D798A"/>
    <w:rsid w:val="008D7DB7"/>
    <w:rsid w:val="008E0142"/>
    <w:rsid w:val="008E04E2"/>
    <w:rsid w:val="008E062F"/>
    <w:rsid w:val="008E07C0"/>
    <w:rsid w:val="008E0838"/>
    <w:rsid w:val="008E0DF5"/>
    <w:rsid w:val="008E0F0A"/>
    <w:rsid w:val="008E100F"/>
    <w:rsid w:val="008E1087"/>
    <w:rsid w:val="008E15B6"/>
    <w:rsid w:val="008E169F"/>
    <w:rsid w:val="008E16DA"/>
    <w:rsid w:val="008E18C4"/>
    <w:rsid w:val="008E1A7B"/>
    <w:rsid w:val="008E2FB6"/>
    <w:rsid w:val="008E30BA"/>
    <w:rsid w:val="008E3754"/>
    <w:rsid w:val="008E3BF4"/>
    <w:rsid w:val="008E3CBB"/>
    <w:rsid w:val="008E3CCE"/>
    <w:rsid w:val="008E4007"/>
    <w:rsid w:val="008E43E4"/>
    <w:rsid w:val="008E4671"/>
    <w:rsid w:val="008E4EA4"/>
    <w:rsid w:val="008E4EC4"/>
    <w:rsid w:val="008E58E4"/>
    <w:rsid w:val="008E5E9A"/>
    <w:rsid w:val="008E5FB4"/>
    <w:rsid w:val="008E6677"/>
    <w:rsid w:val="008E6960"/>
    <w:rsid w:val="008E6C19"/>
    <w:rsid w:val="008E6DEA"/>
    <w:rsid w:val="008E7815"/>
    <w:rsid w:val="008E7A59"/>
    <w:rsid w:val="008E7CC5"/>
    <w:rsid w:val="008F003E"/>
    <w:rsid w:val="008F062E"/>
    <w:rsid w:val="008F0835"/>
    <w:rsid w:val="008F097C"/>
    <w:rsid w:val="008F0F62"/>
    <w:rsid w:val="008F1281"/>
    <w:rsid w:val="008F198E"/>
    <w:rsid w:val="008F1F22"/>
    <w:rsid w:val="008F1F86"/>
    <w:rsid w:val="008F2799"/>
    <w:rsid w:val="008F2997"/>
    <w:rsid w:val="008F2D14"/>
    <w:rsid w:val="008F2FA6"/>
    <w:rsid w:val="008F31D2"/>
    <w:rsid w:val="008F369F"/>
    <w:rsid w:val="008F38F6"/>
    <w:rsid w:val="008F3911"/>
    <w:rsid w:val="008F42A4"/>
    <w:rsid w:val="008F484A"/>
    <w:rsid w:val="008F4A0E"/>
    <w:rsid w:val="008F4A23"/>
    <w:rsid w:val="008F51A6"/>
    <w:rsid w:val="008F542F"/>
    <w:rsid w:val="008F54D0"/>
    <w:rsid w:val="008F585A"/>
    <w:rsid w:val="008F5C51"/>
    <w:rsid w:val="008F5ECF"/>
    <w:rsid w:val="008F6572"/>
    <w:rsid w:val="008F6BB1"/>
    <w:rsid w:val="008F7060"/>
    <w:rsid w:val="008F7139"/>
    <w:rsid w:val="008F7184"/>
    <w:rsid w:val="008F74AE"/>
    <w:rsid w:val="008F763E"/>
    <w:rsid w:val="008F7714"/>
    <w:rsid w:val="008F79E5"/>
    <w:rsid w:val="008F7AC3"/>
    <w:rsid w:val="008F7C33"/>
    <w:rsid w:val="0090039B"/>
    <w:rsid w:val="0090074F"/>
    <w:rsid w:val="00900A37"/>
    <w:rsid w:val="00900B64"/>
    <w:rsid w:val="00900F44"/>
    <w:rsid w:val="00901040"/>
    <w:rsid w:val="00901096"/>
    <w:rsid w:val="00901101"/>
    <w:rsid w:val="00901295"/>
    <w:rsid w:val="00901299"/>
    <w:rsid w:val="0090148A"/>
    <w:rsid w:val="009015B8"/>
    <w:rsid w:val="00901EE1"/>
    <w:rsid w:val="009021FA"/>
    <w:rsid w:val="00902D02"/>
    <w:rsid w:val="009036C8"/>
    <w:rsid w:val="00903C5C"/>
    <w:rsid w:val="00903D7C"/>
    <w:rsid w:val="00903DB5"/>
    <w:rsid w:val="00903E0D"/>
    <w:rsid w:val="009041FC"/>
    <w:rsid w:val="00904439"/>
    <w:rsid w:val="0090444B"/>
    <w:rsid w:val="00904725"/>
    <w:rsid w:val="00904766"/>
    <w:rsid w:val="009047AF"/>
    <w:rsid w:val="00904C7D"/>
    <w:rsid w:val="00905496"/>
    <w:rsid w:val="00905951"/>
    <w:rsid w:val="00905A1F"/>
    <w:rsid w:val="009060ED"/>
    <w:rsid w:val="0090623B"/>
    <w:rsid w:val="00906851"/>
    <w:rsid w:val="00906AED"/>
    <w:rsid w:val="00906E5C"/>
    <w:rsid w:val="009072C2"/>
    <w:rsid w:val="00907712"/>
    <w:rsid w:val="009077F0"/>
    <w:rsid w:val="009078F7"/>
    <w:rsid w:val="0091053C"/>
    <w:rsid w:val="00910807"/>
    <w:rsid w:val="00910A40"/>
    <w:rsid w:val="00910BF4"/>
    <w:rsid w:val="00910E6B"/>
    <w:rsid w:val="00911631"/>
    <w:rsid w:val="00911A32"/>
    <w:rsid w:val="0091224F"/>
    <w:rsid w:val="00912433"/>
    <w:rsid w:val="009129D9"/>
    <w:rsid w:val="00912B51"/>
    <w:rsid w:val="00912FA5"/>
    <w:rsid w:val="0091327E"/>
    <w:rsid w:val="0091374D"/>
    <w:rsid w:val="009137A3"/>
    <w:rsid w:val="00913C16"/>
    <w:rsid w:val="00913FEB"/>
    <w:rsid w:val="00914707"/>
    <w:rsid w:val="00914E71"/>
    <w:rsid w:val="009153EB"/>
    <w:rsid w:val="009158F3"/>
    <w:rsid w:val="00916046"/>
    <w:rsid w:val="009166F0"/>
    <w:rsid w:val="0091693A"/>
    <w:rsid w:val="0091698E"/>
    <w:rsid w:val="00916A99"/>
    <w:rsid w:val="00916E06"/>
    <w:rsid w:val="00917142"/>
    <w:rsid w:val="009171C2"/>
    <w:rsid w:val="009176D5"/>
    <w:rsid w:val="00917895"/>
    <w:rsid w:val="009179BC"/>
    <w:rsid w:val="00917A36"/>
    <w:rsid w:val="00917DBD"/>
    <w:rsid w:val="009205CE"/>
    <w:rsid w:val="009207AD"/>
    <w:rsid w:val="00920FDB"/>
    <w:rsid w:val="00921197"/>
    <w:rsid w:val="009211A2"/>
    <w:rsid w:val="00921E63"/>
    <w:rsid w:val="00921ECE"/>
    <w:rsid w:val="00921FFB"/>
    <w:rsid w:val="00922022"/>
    <w:rsid w:val="00922B05"/>
    <w:rsid w:val="00923384"/>
    <w:rsid w:val="009239EB"/>
    <w:rsid w:val="00923D9C"/>
    <w:rsid w:val="00923EB3"/>
    <w:rsid w:val="009244A6"/>
    <w:rsid w:val="00924CAF"/>
    <w:rsid w:val="00924E7F"/>
    <w:rsid w:val="009261B6"/>
    <w:rsid w:val="009264D4"/>
    <w:rsid w:val="00926584"/>
    <w:rsid w:val="00926995"/>
    <w:rsid w:val="00926BF9"/>
    <w:rsid w:val="00926FA9"/>
    <w:rsid w:val="0092700D"/>
    <w:rsid w:val="009270B4"/>
    <w:rsid w:val="009271BA"/>
    <w:rsid w:val="009278C2"/>
    <w:rsid w:val="00927BD3"/>
    <w:rsid w:val="00927BE0"/>
    <w:rsid w:val="00927DA2"/>
    <w:rsid w:val="00931487"/>
    <w:rsid w:val="009317A0"/>
    <w:rsid w:val="00931833"/>
    <w:rsid w:val="00931FB2"/>
    <w:rsid w:val="0093258B"/>
    <w:rsid w:val="00932603"/>
    <w:rsid w:val="00932824"/>
    <w:rsid w:val="00932BCB"/>
    <w:rsid w:val="009331EC"/>
    <w:rsid w:val="00933D8C"/>
    <w:rsid w:val="009343D6"/>
    <w:rsid w:val="00934479"/>
    <w:rsid w:val="00935343"/>
    <w:rsid w:val="0093550A"/>
    <w:rsid w:val="00935528"/>
    <w:rsid w:val="00935600"/>
    <w:rsid w:val="00935699"/>
    <w:rsid w:val="009357C6"/>
    <w:rsid w:val="009359FC"/>
    <w:rsid w:val="00935FE1"/>
    <w:rsid w:val="00936163"/>
    <w:rsid w:val="00936256"/>
    <w:rsid w:val="00936678"/>
    <w:rsid w:val="0093684C"/>
    <w:rsid w:val="009368E4"/>
    <w:rsid w:val="00936B03"/>
    <w:rsid w:val="009370DF"/>
    <w:rsid w:val="009371BC"/>
    <w:rsid w:val="0094014C"/>
    <w:rsid w:val="009409A4"/>
    <w:rsid w:val="00940C78"/>
    <w:rsid w:val="00940F1B"/>
    <w:rsid w:val="0094138F"/>
    <w:rsid w:val="00941465"/>
    <w:rsid w:val="009414F9"/>
    <w:rsid w:val="009416CA"/>
    <w:rsid w:val="009418CF"/>
    <w:rsid w:val="00941AFE"/>
    <w:rsid w:val="00941DFD"/>
    <w:rsid w:val="00941EEC"/>
    <w:rsid w:val="009423E0"/>
    <w:rsid w:val="00942720"/>
    <w:rsid w:val="009428EE"/>
    <w:rsid w:val="00942A90"/>
    <w:rsid w:val="00942CC4"/>
    <w:rsid w:val="009437CB"/>
    <w:rsid w:val="009437E6"/>
    <w:rsid w:val="0094394E"/>
    <w:rsid w:val="009441F0"/>
    <w:rsid w:val="0094427A"/>
    <w:rsid w:val="0094434B"/>
    <w:rsid w:val="0094437B"/>
    <w:rsid w:val="00944689"/>
    <w:rsid w:val="0094489D"/>
    <w:rsid w:val="00944FB3"/>
    <w:rsid w:val="00945112"/>
    <w:rsid w:val="009451E4"/>
    <w:rsid w:val="009453ED"/>
    <w:rsid w:val="00945710"/>
    <w:rsid w:val="00945804"/>
    <w:rsid w:val="009458DA"/>
    <w:rsid w:val="00946D05"/>
    <w:rsid w:val="00946DB9"/>
    <w:rsid w:val="00946EFA"/>
    <w:rsid w:val="009471AE"/>
    <w:rsid w:val="0094757F"/>
    <w:rsid w:val="00947642"/>
    <w:rsid w:val="00947F69"/>
    <w:rsid w:val="0095005F"/>
    <w:rsid w:val="00950091"/>
    <w:rsid w:val="00950977"/>
    <w:rsid w:val="00951198"/>
    <w:rsid w:val="00951BAD"/>
    <w:rsid w:val="00951E1F"/>
    <w:rsid w:val="0095257C"/>
    <w:rsid w:val="009527D8"/>
    <w:rsid w:val="00952982"/>
    <w:rsid w:val="00952B6F"/>
    <w:rsid w:val="00952E62"/>
    <w:rsid w:val="00952FA2"/>
    <w:rsid w:val="009530D9"/>
    <w:rsid w:val="00953302"/>
    <w:rsid w:val="009533AF"/>
    <w:rsid w:val="009533CA"/>
    <w:rsid w:val="00953885"/>
    <w:rsid w:val="00953CD9"/>
    <w:rsid w:val="00953D08"/>
    <w:rsid w:val="009546AB"/>
    <w:rsid w:val="0095513A"/>
    <w:rsid w:val="009556C7"/>
    <w:rsid w:val="0095608A"/>
    <w:rsid w:val="009560B6"/>
    <w:rsid w:val="009568A1"/>
    <w:rsid w:val="009568F6"/>
    <w:rsid w:val="00956D3A"/>
    <w:rsid w:val="00956FBA"/>
    <w:rsid w:val="0095738B"/>
    <w:rsid w:val="00957427"/>
    <w:rsid w:val="009579B7"/>
    <w:rsid w:val="00960341"/>
    <w:rsid w:val="009607CE"/>
    <w:rsid w:val="00960874"/>
    <w:rsid w:val="00960E00"/>
    <w:rsid w:val="00960E22"/>
    <w:rsid w:val="00960F10"/>
    <w:rsid w:val="0096151E"/>
    <w:rsid w:val="00961594"/>
    <w:rsid w:val="00961786"/>
    <w:rsid w:val="00961917"/>
    <w:rsid w:val="0096192C"/>
    <w:rsid w:val="00961C63"/>
    <w:rsid w:val="00962396"/>
    <w:rsid w:val="009624ED"/>
    <w:rsid w:val="00962590"/>
    <w:rsid w:val="009625B6"/>
    <w:rsid w:val="00962602"/>
    <w:rsid w:val="00962AC2"/>
    <w:rsid w:val="00962B28"/>
    <w:rsid w:val="00962C19"/>
    <w:rsid w:val="0096301F"/>
    <w:rsid w:val="009633C8"/>
    <w:rsid w:val="00963442"/>
    <w:rsid w:val="00963621"/>
    <w:rsid w:val="00963AEB"/>
    <w:rsid w:val="00963B76"/>
    <w:rsid w:val="009641B5"/>
    <w:rsid w:val="0096496F"/>
    <w:rsid w:val="009653F4"/>
    <w:rsid w:val="009657F4"/>
    <w:rsid w:val="0096597B"/>
    <w:rsid w:val="00965BF0"/>
    <w:rsid w:val="009668A8"/>
    <w:rsid w:val="009668E9"/>
    <w:rsid w:val="00966CCB"/>
    <w:rsid w:val="00966E98"/>
    <w:rsid w:val="00966F59"/>
    <w:rsid w:val="00966FE2"/>
    <w:rsid w:val="00967686"/>
    <w:rsid w:val="009677DA"/>
    <w:rsid w:val="0096798D"/>
    <w:rsid w:val="009702FD"/>
    <w:rsid w:val="009705B6"/>
    <w:rsid w:val="00970696"/>
    <w:rsid w:val="009709E0"/>
    <w:rsid w:val="009711EA"/>
    <w:rsid w:val="009713EA"/>
    <w:rsid w:val="0097278A"/>
    <w:rsid w:val="00972A2E"/>
    <w:rsid w:val="00972BBF"/>
    <w:rsid w:val="00972D17"/>
    <w:rsid w:val="00972E37"/>
    <w:rsid w:val="00973417"/>
    <w:rsid w:val="00973497"/>
    <w:rsid w:val="00973B21"/>
    <w:rsid w:val="00973D86"/>
    <w:rsid w:val="00973DB3"/>
    <w:rsid w:val="00973F8D"/>
    <w:rsid w:val="00974069"/>
    <w:rsid w:val="0097419E"/>
    <w:rsid w:val="0097421B"/>
    <w:rsid w:val="0097424E"/>
    <w:rsid w:val="009743BD"/>
    <w:rsid w:val="0097496F"/>
    <w:rsid w:val="00974B98"/>
    <w:rsid w:val="00975459"/>
    <w:rsid w:val="0097552C"/>
    <w:rsid w:val="0097564B"/>
    <w:rsid w:val="009759D5"/>
    <w:rsid w:val="0097662B"/>
    <w:rsid w:val="009766D3"/>
    <w:rsid w:val="009766F7"/>
    <w:rsid w:val="00976920"/>
    <w:rsid w:val="00976CEB"/>
    <w:rsid w:val="0097715E"/>
    <w:rsid w:val="00977337"/>
    <w:rsid w:val="009778B9"/>
    <w:rsid w:val="00977987"/>
    <w:rsid w:val="00977A14"/>
    <w:rsid w:val="00977B26"/>
    <w:rsid w:val="00977D7A"/>
    <w:rsid w:val="009800E1"/>
    <w:rsid w:val="00980E7E"/>
    <w:rsid w:val="009811A6"/>
    <w:rsid w:val="0098123B"/>
    <w:rsid w:val="00981713"/>
    <w:rsid w:val="00981D01"/>
    <w:rsid w:val="0098286A"/>
    <w:rsid w:val="00982980"/>
    <w:rsid w:val="00982AE3"/>
    <w:rsid w:val="00982B6C"/>
    <w:rsid w:val="00982C11"/>
    <w:rsid w:val="00982F39"/>
    <w:rsid w:val="009833F1"/>
    <w:rsid w:val="00983443"/>
    <w:rsid w:val="0098357E"/>
    <w:rsid w:val="00983BA0"/>
    <w:rsid w:val="00983BAC"/>
    <w:rsid w:val="00983D79"/>
    <w:rsid w:val="009840D6"/>
    <w:rsid w:val="0098432D"/>
    <w:rsid w:val="00984626"/>
    <w:rsid w:val="009846DD"/>
    <w:rsid w:val="009850C8"/>
    <w:rsid w:val="00985535"/>
    <w:rsid w:val="0098576E"/>
    <w:rsid w:val="009858A0"/>
    <w:rsid w:val="00986148"/>
    <w:rsid w:val="009861EE"/>
    <w:rsid w:val="00986ABA"/>
    <w:rsid w:val="00986B17"/>
    <w:rsid w:val="00986C74"/>
    <w:rsid w:val="00986CD3"/>
    <w:rsid w:val="00986D68"/>
    <w:rsid w:val="00986E08"/>
    <w:rsid w:val="00986F5F"/>
    <w:rsid w:val="00986FB4"/>
    <w:rsid w:val="00986FB8"/>
    <w:rsid w:val="009871D0"/>
    <w:rsid w:val="009871F3"/>
    <w:rsid w:val="00987429"/>
    <w:rsid w:val="00987466"/>
    <w:rsid w:val="00987810"/>
    <w:rsid w:val="00987A99"/>
    <w:rsid w:val="00987FA1"/>
    <w:rsid w:val="00990120"/>
    <w:rsid w:val="00990902"/>
    <w:rsid w:val="00990A27"/>
    <w:rsid w:val="00990B4C"/>
    <w:rsid w:val="00990D3B"/>
    <w:rsid w:val="0099133E"/>
    <w:rsid w:val="009914A0"/>
    <w:rsid w:val="009916E3"/>
    <w:rsid w:val="00992400"/>
    <w:rsid w:val="00992C88"/>
    <w:rsid w:val="00993C38"/>
    <w:rsid w:val="00993E6A"/>
    <w:rsid w:val="00994444"/>
    <w:rsid w:val="00994FD3"/>
    <w:rsid w:val="009958FC"/>
    <w:rsid w:val="0099637F"/>
    <w:rsid w:val="00996519"/>
    <w:rsid w:val="009970EE"/>
    <w:rsid w:val="00997F2F"/>
    <w:rsid w:val="009A0459"/>
    <w:rsid w:val="009A06F0"/>
    <w:rsid w:val="009A0823"/>
    <w:rsid w:val="009A08D9"/>
    <w:rsid w:val="009A0ADE"/>
    <w:rsid w:val="009A0BFB"/>
    <w:rsid w:val="009A10A6"/>
    <w:rsid w:val="009A1427"/>
    <w:rsid w:val="009A1702"/>
    <w:rsid w:val="009A1705"/>
    <w:rsid w:val="009A1727"/>
    <w:rsid w:val="009A1834"/>
    <w:rsid w:val="009A185D"/>
    <w:rsid w:val="009A1C14"/>
    <w:rsid w:val="009A1C8B"/>
    <w:rsid w:val="009A1D77"/>
    <w:rsid w:val="009A2370"/>
    <w:rsid w:val="009A241E"/>
    <w:rsid w:val="009A24AC"/>
    <w:rsid w:val="009A2811"/>
    <w:rsid w:val="009A296B"/>
    <w:rsid w:val="009A2A56"/>
    <w:rsid w:val="009A2D0B"/>
    <w:rsid w:val="009A3081"/>
    <w:rsid w:val="009A321B"/>
    <w:rsid w:val="009A33E8"/>
    <w:rsid w:val="009A3E2D"/>
    <w:rsid w:val="009A3FAE"/>
    <w:rsid w:val="009A4299"/>
    <w:rsid w:val="009A42CF"/>
    <w:rsid w:val="009A4564"/>
    <w:rsid w:val="009A4D46"/>
    <w:rsid w:val="009A5322"/>
    <w:rsid w:val="009A577A"/>
    <w:rsid w:val="009A5986"/>
    <w:rsid w:val="009A5E08"/>
    <w:rsid w:val="009A611D"/>
    <w:rsid w:val="009A62AF"/>
    <w:rsid w:val="009A63A0"/>
    <w:rsid w:val="009A67D9"/>
    <w:rsid w:val="009A68A3"/>
    <w:rsid w:val="009A6F70"/>
    <w:rsid w:val="009A7041"/>
    <w:rsid w:val="009A7083"/>
    <w:rsid w:val="009A723D"/>
    <w:rsid w:val="009A74A2"/>
    <w:rsid w:val="009A7A77"/>
    <w:rsid w:val="009B0259"/>
    <w:rsid w:val="009B061D"/>
    <w:rsid w:val="009B0720"/>
    <w:rsid w:val="009B0A2F"/>
    <w:rsid w:val="009B0A44"/>
    <w:rsid w:val="009B0A98"/>
    <w:rsid w:val="009B0FC4"/>
    <w:rsid w:val="009B1095"/>
    <w:rsid w:val="009B183B"/>
    <w:rsid w:val="009B19F9"/>
    <w:rsid w:val="009B1D85"/>
    <w:rsid w:val="009B2036"/>
    <w:rsid w:val="009B20CA"/>
    <w:rsid w:val="009B2191"/>
    <w:rsid w:val="009B24A4"/>
    <w:rsid w:val="009B282C"/>
    <w:rsid w:val="009B2A86"/>
    <w:rsid w:val="009B2BE3"/>
    <w:rsid w:val="009B2FF1"/>
    <w:rsid w:val="009B3490"/>
    <w:rsid w:val="009B3C61"/>
    <w:rsid w:val="009B3D15"/>
    <w:rsid w:val="009B3D19"/>
    <w:rsid w:val="009B3D67"/>
    <w:rsid w:val="009B3DB0"/>
    <w:rsid w:val="009B45EA"/>
    <w:rsid w:val="009B46BF"/>
    <w:rsid w:val="009B49F9"/>
    <w:rsid w:val="009B4A6A"/>
    <w:rsid w:val="009B4A6E"/>
    <w:rsid w:val="009B4A8B"/>
    <w:rsid w:val="009B505E"/>
    <w:rsid w:val="009B5317"/>
    <w:rsid w:val="009B583A"/>
    <w:rsid w:val="009B5D3D"/>
    <w:rsid w:val="009B5D58"/>
    <w:rsid w:val="009B6AA2"/>
    <w:rsid w:val="009B6D2A"/>
    <w:rsid w:val="009B6E66"/>
    <w:rsid w:val="009B715F"/>
    <w:rsid w:val="009B73D7"/>
    <w:rsid w:val="009B787C"/>
    <w:rsid w:val="009B7B79"/>
    <w:rsid w:val="009B7E79"/>
    <w:rsid w:val="009B7EF8"/>
    <w:rsid w:val="009C02C5"/>
    <w:rsid w:val="009C02F7"/>
    <w:rsid w:val="009C0A3B"/>
    <w:rsid w:val="009C10B3"/>
    <w:rsid w:val="009C119E"/>
    <w:rsid w:val="009C13C9"/>
    <w:rsid w:val="009C1700"/>
    <w:rsid w:val="009C1A98"/>
    <w:rsid w:val="009C1E44"/>
    <w:rsid w:val="009C2218"/>
    <w:rsid w:val="009C25A3"/>
    <w:rsid w:val="009C2B3F"/>
    <w:rsid w:val="009C3405"/>
    <w:rsid w:val="009C3701"/>
    <w:rsid w:val="009C37EE"/>
    <w:rsid w:val="009C3A5C"/>
    <w:rsid w:val="009C3D5B"/>
    <w:rsid w:val="009C40CD"/>
    <w:rsid w:val="009C4211"/>
    <w:rsid w:val="009C44A3"/>
    <w:rsid w:val="009C4CC9"/>
    <w:rsid w:val="009C503B"/>
    <w:rsid w:val="009C518E"/>
    <w:rsid w:val="009C52D7"/>
    <w:rsid w:val="009C5FAD"/>
    <w:rsid w:val="009C600D"/>
    <w:rsid w:val="009C6177"/>
    <w:rsid w:val="009C6425"/>
    <w:rsid w:val="009C6683"/>
    <w:rsid w:val="009C6A16"/>
    <w:rsid w:val="009C6C91"/>
    <w:rsid w:val="009C6D0B"/>
    <w:rsid w:val="009C6D15"/>
    <w:rsid w:val="009C78AA"/>
    <w:rsid w:val="009D01A7"/>
    <w:rsid w:val="009D042B"/>
    <w:rsid w:val="009D0476"/>
    <w:rsid w:val="009D056D"/>
    <w:rsid w:val="009D06EE"/>
    <w:rsid w:val="009D0944"/>
    <w:rsid w:val="009D0E31"/>
    <w:rsid w:val="009D0F0B"/>
    <w:rsid w:val="009D12E2"/>
    <w:rsid w:val="009D1680"/>
    <w:rsid w:val="009D1A93"/>
    <w:rsid w:val="009D1CB8"/>
    <w:rsid w:val="009D202B"/>
    <w:rsid w:val="009D23A3"/>
    <w:rsid w:val="009D265C"/>
    <w:rsid w:val="009D27A7"/>
    <w:rsid w:val="009D29E0"/>
    <w:rsid w:val="009D2FA8"/>
    <w:rsid w:val="009D30AE"/>
    <w:rsid w:val="009D31D4"/>
    <w:rsid w:val="009D3686"/>
    <w:rsid w:val="009D3CE5"/>
    <w:rsid w:val="009D3F7D"/>
    <w:rsid w:val="009D481A"/>
    <w:rsid w:val="009D4D83"/>
    <w:rsid w:val="009D4F0B"/>
    <w:rsid w:val="009D5293"/>
    <w:rsid w:val="009D549D"/>
    <w:rsid w:val="009D632A"/>
    <w:rsid w:val="009D68C5"/>
    <w:rsid w:val="009D6A8A"/>
    <w:rsid w:val="009D6C0A"/>
    <w:rsid w:val="009D6C8C"/>
    <w:rsid w:val="009D6FC2"/>
    <w:rsid w:val="009D728F"/>
    <w:rsid w:val="009D7525"/>
    <w:rsid w:val="009D7819"/>
    <w:rsid w:val="009D7BB9"/>
    <w:rsid w:val="009D7CB1"/>
    <w:rsid w:val="009E007A"/>
    <w:rsid w:val="009E04E4"/>
    <w:rsid w:val="009E0A8B"/>
    <w:rsid w:val="009E0B0F"/>
    <w:rsid w:val="009E0CBF"/>
    <w:rsid w:val="009E109D"/>
    <w:rsid w:val="009E1769"/>
    <w:rsid w:val="009E1D76"/>
    <w:rsid w:val="009E2489"/>
    <w:rsid w:val="009E25CF"/>
    <w:rsid w:val="009E2868"/>
    <w:rsid w:val="009E2E89"/>
    <w:rsid w:val="009E31C0"/>
    <w:rsid w:val="009E35A9"/>
    <w:rsid w:val="009E369D"/>
    <w:rsid w:val="009E37DE"/>
    <w:rsid w:val="009E381D"/>
    <w:rsid w:val="009E39A0"/>
    <w:rsid w:val="009E3D12"/>
    <w:rsid w:val="009E4284"/>
    <w:rsid w:val="009E42EC"/>
    <w:rsid w:val="009E43FC"/>
    <w:rsid w:val="009E4649"/>
    <w:rsid w:val="009E4F74"/>
    <w:rsid w:val="009E4FB2"/>
    <w:rsid w:val="009E50CB"/>
    <w:rsid w:val="009E5668"/>
    <w:rsid w:val="009E568A"/>
    <w:rsid w:val="009E569A"/>
    <w:rsid w:val="009E5728"/>
    <w:rsid w:val="009E5754"/>
    <w:rsid w:val="009E57E3"/>
    <w:rsid w:val="009E5D66"/>
    <w:rsid w:val="009E5F76"/>
    <w:rsid w:val="009E61F4"/>
    <w:rsid w:val="009E63B5"/>
    <w:rsid w:val="009E6ED2"/>
    <w:rsid w:val="009E725D"/>
    <w:rsid w:val="009F0C4F"/>
    <w:rsid w:val="009F0F03"/>
    <w:rsid w:val="009F11D8"/>
    <w:rsid w:val="009F1356"/>
    <w:rsid w:val="009F14AA"/>
    <w:rsid w:val="009F157E"/>
    <w:rsid w:val="009F15C4"/>
    <w:rsid w:val="009F1821"/>
    <w:rsid w:val="009F1C47"/>
    <w:rsid w:val="009F1E75"/>
    <w:rsid w:val="009F1E7A"/>
    <w:rsid w:val="009F23D1"/>
    <w:rsid w:val="009F30D7"/>
    <w:rsid w:val="009F32FF"/>
    <w:rsid w:val="009F3A8C"/>
    <w:rsid w:val="009F3C6D"/>
    <w:rsid w:val="009F4E19"/>
    <w:rsid w:val="009F5059"/>
    <w:rsid w:val="009F5382"/>
    <w:rsid w:val="009F5429"/>
    <w:rsid w:val="009F5716"/>
    <w:rsid w:val="009F58E4"/>
    <w:rsid w:val="009F5D0B"/>
    <w:rsid w:val="009F5E3B"/>
    <w:rsid w:val="009F60F5"/>
    <w:rsid w:val="009F61B6"/>
    <w:rsid w:val="009F6A68"/>
    <w:rsid w:val="009F746C"/>
    <w:rsid w:val="009F778D"/>
    <w:rsid w:val="009F7D87"/>
    <w:rsid w:val="009F7E5E"/>
    <w:rsid w:val="00A000DF"/>
    <w:rsid w:val="00A014A5"/>
    <w:rsid w:val="00A01667"/>
    <w:rsid w:val="00A016C8"/>
    <w:rsid w:val="00A019A4"/>
    <w:rsid w:val="00A01B43"/>
    <w:rsid w:val="00A01B96"/>
    <w:rsid w:val="00A01D86"/>
    <w:rsid w:val="00A021B7"/>
    <w:rsid w:val="00A029D8"/>
    <w:rsid w:val="00A02A39"/>
    <w:rsid w:val="00A02C7E"/>
    <w:rsid w:val="00A0315E"/>
    <w:rsid w:val="00A0318D"/>
    <w:rsid w:val="00A03A62"/>
    <w:rsid w:val="00A03AD9"/>
    <w:rsid w:val="00A03DE3"/>
    <w:rsid w:val="00A03E80"/>
    <w:rsid w:val="00A045EE"/>
    <w:rsid w:val="00A048DE"/>
    <w:rsid w:val="00A04B77"/>
    <w:rsid w:val="00A04C1E"/>
    <w:rsid w:val="00A051CC"/>
    <w:rsid w:val="00A05552"/>
    <w:rsid w:val="00A05690"/>
    <w:rsid w:val="00A05946"/>
    <w:rsid w:val="00A05C3B"/>
    <w:rsid w:val="00A0607D"/>
    <w:rsid w:val="00A061A8"/>
    <w:rsid w:val="00A065AE"/>
    <w:rsid w:val="00A066C4"/>
    <w:rsid w:val="00A06B55"/>
    <w:rsid w:val="00A06C4F"/>
    <w:rsid w:val="00A06DE5"/>
    <w:rsid w:val="00A0709C"/>
    <w:rsid w:val="00A07421"/>
    <w:rsid w:val="00A079EF"/>
    <w:rsid w:val="00A07AA8"/>
    <w:rsid w:val="00A07B51"/>
    <w:rsid w:val="00A1016A"/>
    <w:rsid w:val="00A1036A"/>
    <w:rsid w:val="00A108A6"/>
    <w:rsid w:val="00A1090F"/>
    <w:rsid w:val="00A1098E"/>
    <w:rsid w:val="00A11062"/>
    <w:rsid w:val="00A1175C"/>
    <w:rsid w:val="00A117AC"/>
    <w:rsid w:val="00A1204F"/>
    <w:rsid w:val="00A120A9"/>
    <w:rsid w:val="00A1242D"/>
    <w:rsid w:val="00A1263B"/>
    <w:rsid w:val="00A12983"/>
    <w:rsid w:val="00A1344E"/>
    <w:rsid w:val="00A13481"/>
    <w:rsid w:val="00A13DBE"/>
    <w:rsid w:val="00A13E6F"/>
    <w:rsid w:val="00A14377"/>
    <w:rsid w:val="00A14513"/>
    <w:rsid w:val="00A147FE"/>
    <w:rsid w:val="00A14953"/>
    <w:rsid w:val="00A149A3"/>
    <w:rsid w:val="00A14EC5"/>
    <w:rsid w:val="00A1548F"/>
    <w:rsid w:val="00A1579F"/>
    <w:rsid w:val="00A15987"/>
    <w:rsid w:val="00A159C8"/>
    <w:rsid w:val="00A15D69"/>
    <w:rsid w:val="00A1617B"/>
    <w:rsid w:val="00A16441"/>
    <w:rsid w:val="00A1662C"/>
    <w:rsid w:val="00A16F4E"/>
    <w:rsid w:val="00A1741A"/>
    <w:rsid w:val="00A17439"/>
    <w:rsid w:val="00A17FE3"/>
    <w:rsid w:val="00A205CC"/>
    <w:rsid w:val="00A20CDE"/>
    <w:rsid w:val="00A211F6"/>
    <w:rsid w:val="00A216E1"/>
    <w:rsid w:val="00A2190A"/>
    <w:rsid w:val="00A22007"/>
    <w:rsid w:val="00A22117"/>
    <w:rsid w:val="00A223CC"/>
    <w:rsid w:val="00A226BA"/>
    <w:rsid w:val="00A228B2"/>
    <w:rsid w:val="00A22AD8"/>
    <w:rsid w:val="00A22E4A"/>
    <w:rsid w:val="00A23101"/>
    <w:rsid w:val="00A23351"/>
    <w:rsid w:val="00A233BC"/>
    <w:rsid w:val="00A235F7"/>
    <w:rsid w:val="00A23650"/>
    <w:rsid w:val="00A23875"/>
    <w:rsid w:val="00A2388D"/>
    <w:rsid w:val="00A23A8D"/>
    <w:rsid w:val="00A23DAD"/>
    <w:rsid w:val="00A23E89"/>
    <w:rsid w:val="00A23F67"/>
    <w:rsid w:val="00A248D0"/>
    <w:rsid w:val="00A24C3A"/>
    <w:rsid w:val="00A24D25"/>
    <w:rsid w:val="00A24DFB"/>
    <w:rsid w:val="00A2553D"/>
    <w:rsid w:val="00A2576E"/>
    <w:rsid w:val="00A257EE"/>
    <w:rsid w:val="00A259F1"/>
    <w:rsid w:val="00A25FBB"/>
    <w:rsid w:val="00A26621"/>
    <w:rsid w:val="00A267BA"/>
    <w:rsid w:val="00A267CF"/>
    <w:rsid w:val="00A268EA"/>
    <w:rsid w:val="00A26EFE"/>
    <w:rsid w:val="00A26FD9"/>
    <w:rsid w:val="00A27077"/>
    <w:rsid w:val="00A270D3"/>
    <w:rsid w:val="00A27779"/>
    <w:rsid w:val="00A2777F"/>
    <w:rsid w:val="00A277B4"/>
    <w:rsid w:val="00A2786D"/>
    <w:rsid w:val="00A27915"/>
    <w:rsid w:val="00A27E51"/>
    <w:rsid w:val="00A3065C"/>
    <w:rsid w:val="00A3071D"/>
    <w:rsid w:val="00A30860"/>
    <w:rsid w:val="00A30C69"/>
    <w:rsid w:val="00A30DCA"/>
    <w:rsid w:val="00A311D5"/>
    <w:rsid w:val="00A31377"/>
    <w:rsid w:val="00A314A3"/>
    <w:rsid w:val="00A31531"/>
    <w:rsid w:val="00A315BB"/>
    <w:rsid w:val="00A315DE"/>
    <w:rsid w:val="00A31944"/>
    <w:rsid w:val="00A31F0D"/>
    <w:rsid w:val="00A31FDA"/>
    <w:rsid w:val="00A32546"/>
    <w:rsid w:val="00A32548"/>
    <w:rsid w:val="00A32BE4"/>
    <w:rsid w:val="00A32F1A"/>
    <w:rsid w:val="00A3307F"/>
    <w:rsid w:val="00A331C9"/>
    <w:rsid w:val="00A33609"/>
    <w:rsid w:val="00A336B2"/>
    <w:rsid w:val="00A33AC2"/>
    <w:rsid w:val="00A33BA8"/>
    <w:rsid w:val="00A33D66"/>
    <w:rsid w:val="00A34C49"/>
    <w:rsid w:val="00A360CE"/>
    <w:rsid w:val="00A361A4"/>
    <w:rsid w:val="00A364F9"/>
    <w:rsid w:val="00A3689D"/>
    <w:rsid w:val="00A36EA7"/>
    <w:rsid w:val="00A36F1E"/>
    <w:rsid w:val="00A3711C"/>
    <w:rsid w:val="00A37B4A"/>
    <w:rsid w:val="00A37C7D"/>
    <w:rsid w:val="00A37CA1"/>
    <w:rsid w:val="00A37F0E"/>
    <w:rsid w:val="00A4054A"/>
    <w:rsid w:val="00A4090B"/>
    <w:rsid w:val="00A40A00"/>
    <w:rsid w:val="00A40D18"/>
    <w:rsid w:val="00A41284"/>
    <w:rsid w:val="00A41A0D"/>
    <w:rsid w:val="00A41A4F"/>
    <w:rsid w:val="00A41CEE"/>
    <w:rsid w:val="00A422EB"/>
    <w:rsid w:val="00A423D4"/>
    <w:rsid w:val="00A4261B"/>
    <w:rsid w:val="00A428C8"/>
    <w:rsid w:val="00A42A1B"/>
    <w:rsid w:val="00A42A84"/>
    <w:rsid w:val="00A431BA"/>
    <w:rsid w:val="00A43389"/>
    <w:rsid w:val="00A4353C"/>
    <w:rsid w:val="00A43E24"/>
    <w:rsid w:val="00A445ED"/>
    <w:rsid w:val="00A44A87"/>
    <w:rsid w:val="00A44DD7"/>
    <w:rsid w:val="00A44DF2"/>
    <w:rsid w:val="00A45D65"/>
    <w:rsid w:val="00A45E78"/>
    <w:rsid w:val="00A4611A"/>
    <w:rsid w:val="00A46367"/>
    <w:rsid w:val="00A46514"/>
    <w:rsid w:val="00A465B9"/>
    <w:rsid w:val="00A46B2D"/>
    <w:rsid w:val="00A46C49"/>
    <w:rsid w:val="00A46D09"/>
    <w:rsid w:val="00A47721"/>
    <w:rsid w:val="00A50001"/>
    <w:rsid w:val="00A500F0"/>
    <w:rsid w:val="00A510FD"/>
    <w:rsid w:val="00A51772"/>
    <w:rsid w:val="00A51C79"/>
    <w:rsid w:val="00A51F4C"/>
    <w:rsid w:val="00A522D3"/>
    <w:rsid w:val="00A5238F"/>
    <w:rsid w:val="00A52698"/>
    <w:rsid w:val="00A526ED"/>
    <w:rsid w:val="00A52879"/>
    <w:rsid w:val="00A5288A"/>
    <w:rsid w:val="00A52FFB"/>
    <w:rsid w:val="00A532A0"/>
    <w:rsid w:val="00A53569"/>
    <w:rsid w:val="00A53B45"/>
    <w:rsid w:val="00A53DFD"/>
    <w:rsid w:val="00A54721"/>
    <w:rsid w:val="00A54A63"/>
    <w:rsid w:val="00A54C75"/>
    <w:rsid w:val="00A5565D"/>
    <w:rsid w:val="00A5566D"/>
    <w:rsid w:val="00A557DF"/>
    <w:rsid w:val="00A55A0A"/>
    <w:rsid w:val="00A55B3F"/>
    <w:rsid w:val="00A56253"/>
    <w:rsid w:val="00A56681"/>
    <w:rsid w:val="00A566F9"/>
    <w:rsid w:val="00A567F0"/>
    <w:rsid w:val="00A5681E"/>
    <w:rsid w:val="00A56978"/>
    <w:rsid w:val="00A56E2E"/>
    <w:rsid w:val="00A57518"/>
    <w:rsid w:val="00A579AF"/>
    <w:rsid w:val="00A57CC2"/>
    <w:rsid w:val="00A57D64"/>
    <w:rsid w:val="00A6005E"/>
    <w:rsid w:val="00A60114"/>
    <w:rsid w:val="00A60174"/>
    <w:rsid w:val="00A60636"/>
    <w:rsid w:val="00A60E87"/>
    <w:rsid w:val="00A610D8"/>
    <w:rsid w:val="00A611C3"/>
    <w:rsid w:val="00A61733"/>
    <w:rsid w:val="00A61859"/>
    <w:rsid w:val="00A6195B"/>
    <w:rsid w:val="00A61B06"/>
    <w:rsid w:val="00A62495"/>
    <w:rsid w:val="00A6271F"/>
    <w:rsid w:val="00A62ABE"/>
    <w:rsid w:val="00A63332"/>
    <w:rsid w:val="00A63479"/>
    <w:rsid w:val="00A63496"/>
    <w:rsid w:val="00A63645"/>
    <w:rsid w:val="00A636B8"/>
    <w:rsid w:val="00A636C0"/>
    <w:rsid w:val="00A637B0"/>
    <w:rsid w:val="00A63D70"/>
    <w:rsid w:val="00A6406E"/>
    <w:rsid w:val="00A64102"/>
    <w:rsid w:val="00A64316"/>
    <w:rsid w:val="00A64D88"/>
    <w:rsid w:val="00A656A3"/>
    <w:rsid w:val="00A65747"/>
    <w:rsid w:val="00A657AE"/>
    <w:rsid w:val="00A657D9"/>
    <w:rsid w:val="00A65C82"/>
    <w:rsid w:val="00A660F7"/>
    <w:rsid w:val="00A661DB"/>
    <w:rsid w:val="00A66373"/>
    <w:rsid w:val="00A66494"/>
    <w:rsid w:val="00A6685E"/>
    <w:rsid w:val="00A6690D"/>
    <w:rsid w:val="00A66B36"/>
    <w:rsid w:val="00A66F87"/>
    <w:rsid w:val="00A67133"/>
    <w:rsid w:val="00A67577"/>
    <w:rsid w:val="00A67B13"/>
    <w:rsid w:val="00A700CC"/>
    <w:rsid w:val="00A703BD"/>
    <w:rsid w:val="00A703E6"/>
    <w:rsid w:val="00A703EF"/>
    <w:rsid w:val="00A703FC"/>
    <w:rsid w:val="00A70935"/>
    <w:rsid w:val="00A70CB4"/>
    <w:rsid w:val="00A7102A"/>
    <w:rsid w:val="00A710F2"/>
    <w:rsid w:val="00A7144A"/>
    <w:rsid w:val="00A723A9"/>
    <w:rsid w:val="00A72A21"/>
    <w:rsid w:val="00A72A98"/>
    <w:rsid w:val="00A72CEC"/>
    <w:rsid w:val="00A72E5D"/>
    <w:rsid w:val="00A72F89"/>
    <w:rsid w:val="00A73215"/>
    <w:rsid w:val="00A73619"/>
    <w:rsid w:val="00A7395E"/>
    <w:rsid w:val="00A73AF9"/>
    <w:rsid w:val="00A73CE1"/>
    <w:rsid w:val="00A73D52"/>
    <w:rsid w:val="00A73F9E"/>
    <w:rsid w:val="00A742A0"/>
    <w:rsid w:val="00A74331"/>
    <w:rsid w:val="00A7479F"/>
    <w:rsid w:val="00A74913"/>
    <w:rsid w:val="00A74D78"/>
    <w:rsid w:val="00A74DE3"/>
    <w:rsid w:val="00A750AD"/>
    <w:rsid w:val="00A75236"/>
    <w:rsid w:val="00A753AE"/>
    <w:rsid w:val="00A75592"/>
    <w:rsid w:val="00A75923"/>
    <w:rsid w:val="00A75B46"/>
    <w:rsid w:val="00A75D7A"/>
    <w:rsid w:val="00A767D5"/>
    <w:rsid w:val="00A7689B"/>
    <w:rsid w:val="00A76C47"/>
    <w:rsid w:val="00A76FDD"/>
    <w:rsid w:val="00A77175"/>
    <w:rsid w:val="00A774EB"/>
    <w:rsid w:val="00A777FE"/>
    <w:rsid w:val="00A77894"/>
    <w:rsid w:val="00A77ACD"/>
    <w:rsid w:val="00A77E14"/>
    <w:rsid w:val="00A80299"/>
    <w:rsid w:val="00A80636"/>
    <w:rsid w:val="00A8069A"/>
    <w:rsid w:val="00A80A55"/>
    <w:rsid w:val="00A80D1E"/>
    <w:rsid w:val="00A814FC"/>
    <w:rsid w:val="00A81749"/>
    <w:rsid w:val="00A818F0"/>
    <w:rsid w:val="00A823E1"/>
    <w:rsid w:val="00A82AE3"/>
    <w:rsid w:val="00A83538"/>
    <w:rsid w:val="00A837AE"/>
    <w:rsid w:val="00A837E6"/>
    <w:rsid w:val="00A842CB"/>
    <w:rsid w:val="00A8455B"/>
    <w:rsid w:val="00A8460B"/>
    <w:rsid w:val="00A8478D"/>
    <w:rsid w:val="00A84D14"/>
    <w:rsid w:val="00A85A67"/>
    <w:rsid w:val="00A85C65"/>
    <w:rsid w:val="00A85F96"/>
    <w:rsid w:val="00A86513"/>
    <w:rsid w:val="00A8666A"/>
    <w:rsid w:val="00A8667B"/>
    <w:rsid w:val="00A8671F"/>
    <w:rsid w:val="00A86785"/>
    <w:rsid w:val="00A86935"/>
    <w:rsid w:val="00A86F13"/>
    <w:rsid w:val="00A86F4C"/>
    <w:rsid w:val="00A870A4"/>
    <w:rsid w:val="00A875FF"/>
    <w:rsid w:val="00A87C51"/>
    <w:rsid w:val="00A90043"/>
    <w:rsid w:val="00A90BA5"/>
    <w:rsid w:val="00A90C5C"/>
    <w:rsid w:val="00A913D2"/>
    <w:rsid w:val="00A91632"/>
    <w:rsid w:val="00A91828"/>
    <w:rsid w:val="00A91E1D"/>
    <w:rsid w:val="00A92352"/>
    <w:rsid w:val="00A923C5"/>
    <w:rsid w:val="00A923E3"/>
    <w:rsid w:val="00A925BA"/>
    <w:rsid w:val="00A9268F"/>
    <w:rsid w:val="00A9295D"/>
    <w:rsid w:val="00A92AD0"/>
    <w:rsid w:val="00A92EAC"/>
    <w:rsid w:val="00A93574"/>
    <w:rsid w:val="00A9380B"/>
    <w:rsid w:val="00A93997"/>
    <w:rsid w:val="00A93C35"/>
    <w:rsid w:val="00A93C56"/>
    <w:rsid w:val="00A93F30"/>
    <w:rsid w:val="00A94125"/>
    <w:rsid w:val="00A9427D"/>
    <w:rsid w:val="00A94306"/>
    <w:rsid w:val="00A948AE"/>
    <w:rsid w:val="00A94B77"/>
    <w:rsid w:val="00A94F65"/>
    <w:rsid w:val="00A955D3"/>
    <w:rsid w:val="00A9588F"/>
    <w:rsid w:val="00A959A7"/>
    <w:rsid w:val="00A959F2"/>
    <w:rsid w:val="00A95EB2"/>
    <w:rsid w:val="00A95F10"/>
    <w:rsid w:val="00A9609A"/>
    <w:rsid w:val="00A963A2"/>
    <w:rsid w:val="00A96AA2"/>
    <w:rsid w:val="00A96D22"/>
    <w:rsid w:val="00A96F42"/>
    <w:rsid w:val="00A96FDB"/>
    <w:rsid w:val="00A9711B"/>
    <w:rsid w:val="00A97498"/>
    <w:rsid w:val="00A97503"/>
    <w:rsid w:val="00A97799"/>
    <w:rsid w:val="00A97C8E"/>
    <w:rsid w:val="00A97DEF"/>
    <w:rsid w:val="00A97E7D"/>
    <w:rsid w:val="00AA08F4"/>
    <w:rsid w:val="00AA0907"/>
    <w:rsid w:val="00AA0A43"/>
    <w:rsid w:val="00AA0AAD"/>
    <w:rsid w:val="00AA0C44"/>
    <w:rsid w:val="00AA1525"/>
    <w:rsid w:val="00AA1999"/>
    <w:rsid w:val="00AA1D79"/>
    <w:rsid w:val="00AA1EC5"/>
    <w:rsid w:val="00AA272F"/>
    <w:rsid w:val="00AA2EAD"/>
    <w:rsid w:val="00AA308D"/>
    <w:rsid w:val="00AA3BDE"/>
    <w:rsid w:val="00AA4ACE"/>
    <w:rsid w:val="00AA5337"/>
    <w:rsid w:val="00AA56A8"/>
    <w:rsid w:val="00AA610F"/>
    <w:rsid w:val="00AA611D"/>
    <w:rsid w:val="00AA615E"/>
    <w:rsid w:val="00AA61B4"/>
    <w:rsid w:val="00AA6499"/>
    <w:rsid w:val="00AA64DD"/>
    <w:rsid w:val="00AA666D"/>
    <w:rsid w:val="00AA6894"/>
    <w:rsid w:val="00AA6BEF"/>
    <w:rsid w:val="00AA6E0A"/>
    <w:rsid w:val="00AA6E12"/>
    <w:rsid w:val="00AA6FCF"/>
    <w:rsid w:val="00AA734C"/>
    <w:rsid w:val="00AA7455"/>
    <w:rsid w:val="00AA75D4"/>
    <w:rsid w:val="00AA7793"/>
    <w:rsid w:val="00AA77DF"/>
    <w:rsid w:val="00AA7974"/>
    <w:rsid w:val="00AA798E"/>
    <w:rsid w:val="00AA7A69"/>
    <w:rsid w:val="00AA7C6B"/>
    <w:rsid w:val="00AB0106"/>
    <w:rsid w:val="00AB0462"/>
    <w:rsid w:val="00AB0505"/>
    <w:rsid w:val="00AB05E6"/>
    <w:rsid w:val="00AB0BB3"/>
    <w:rsid w:val="00AB0E49"/>
    <w:rsid w:val="00AB0EF6"/>
    <w:rsid w:val="00AB0F07"/>
    <w:rsid w:val="00AB1395"/>
    <w:rsid w:val="00AB25B3"/>
    <w:rsid w:val="00AB26C3"/>
    <w:rsid w:val="00AB3003"/>
    <w:rsid w:val="00AB31FF"/>
    <w:rsid w:val="00AB3851"/>
    <w:rsid w:val="00AB4236"/>
    <w:rsid w:val="00AB4301"/>
    <w:rsid w:val="00AB434D"/>
    <w:rsid w:val="00AB47A1"/>
    <w:rsid w:val="00AB4AF8"/>
    <w:rsid w:val="00AB4B3D"/>
    <w:rsid w:val="00AB543C"/>
    <w:rsid w:val="00AB57EF"/>
    <w:rsid w:val="00AB5B49"/>
    <w:rsid w:val="00AB5D00"/>
    <w:rsid w:val="00AB5D99"/>
    <w:rsid w:val="00AB5EFF"/>
    <w:rsid w:val="00AB5F36"/>
    <w:rsid w:val="00AB619D"/>
    <w:rsid w:val="00AB6328"/>
    <w:rsid w:val="00AB63C3"/>
    <w:rsid w:val="00AB6425"/>
    <w:rsid w:val="00AB6817"/>
    <w:rsid w:val="00AB6951"/>
    <w:rsid w:val="00AB6C48"/>
    <w:rsid w:val="00AB72F1"/>
    <w:rsid w:val="00AB738B"/>
    <w:rsid w:val="00AB7C78"/>
    <w:rsid w:val="00AC056D"/>
    <w:rsid w:val="00AC0648"/>
    <w:rsid w:val="00AC0837"/>
    <w:rsid w:val="00AC0B3A"/>
    <w:rsid w:val="00AC0B82"/>
    <w:rsid w:val="00AC0EF9"/>
    <w:rsid w:val="00AC0FF9"/>
    <w:rsid w:val="00AC12C0"/>
    <w:rsid w:val="00AC1D27"/>
    <w:rsid w:val="00AC1D3B"/>
    <w:rsid w:val="00AC2458"/>
    <w:rsid w:val="00AC2B48"/>
    <w:rsid w:val="00AC2B62"/>
    <w:rsid w:val="00AC2CC1"/>
    <w:rsid w:val="00AC30C8"/>
    <w:rsid w:val="00AC343F"/>
    <w:rsid w:val="00AC3662"/>
    <w:rsid w:val="00AC3AB7"/>
    <w:rsid w:val="00AC430A"/>
    <w:rsid w:val="00AC4569"/>
    <w:rsid w:val="00AC4914"/>
    <w:rsid w:val="00AC4C00"/>
    <w:rsid w:val="00AC4F27"/>
    <w:rsid w:val="00AC5873"/>
    <w:rsid w:val="00AC58E1"/>
    <w:rsid w:val="00AC5A20"/>
    <w:rsid w:val="00AC5A24"/>
    <w:rsid w:val="00AC5A7F"/>
    <w:rsid w:val="00AC5BF5"/>
    <w:rsid w:val="00AC5E3E"/>
    <w:rsid w:val="00AC640B"/>
    <w:rsid w:val="00AC6AB4"/>
    <w:rsid w:val="00AC6FBC"/>
    <w:rsid w:val="00AC70B2"/>
    <w:rsid w:val="00AC70FD"/>
    <w:rsid w:val="00AC7169"/>
    <w:rsid w:val="00AC76C8"/>
    <w:rsid w:val="00AC7962"/>
    <w:rsid w:val="00AC7AC3"/>
    <w:rsid w:val="00AD00C2"/>
    <w:rsid w:val="00AD0AA2"/>
    <w:rsid w:val="00AD0E1D"/>
    <w:rsid w:val="00AD117A"/>
    <w:rsid w:val="00AD1193"/>
    <w:rsid w:val="00AD1245"/>
    <w:rsid w:val="00AD1520"/>
    <w:rsid w:val="00AD1F33"/>
    <w:rsid w:val="00AD2983"/>
    <w:rsid w:val="00AD2997"/>
    <w:rsid w:val="00AD2D2D"/>
    <w:rsid w:val="00AD2E5D"/>
    <w:rsid w:val="00AD3771"/>
    <w:rsid w:val="00AD3E14"/>
    <w:rsid w:val="00AD3E21"/>
    <w:rsid w:val="00AD3E90"/>
    <w:rsid w:val="00AD3F96"/>
    <w:rsid w:val="00AD44CD"/>
    <w:rsid w:val="00AD4782"/>
    <w:rsid w:val="00AD49EA"/>
    <w:rsid w:val="00AD50B4"/>
    <w:rsid w:val="00AD5296"/>
    <w:rsid w:val="00AD55AD"/>
    <w:rsid w:val="00AD5985"/>
    <w:rsid w:val="00AD5ACE"/>
    <w:rsid w:val="00AD624C"/>
    <w:rsid w:val="00AD647E"/>
    <w:rsid w:val="00AD6C0D"/>
    <w:rsid w:val="00AD6C2E"/>
    <w:rsid w:val="00AD6F6B"/>
    <w:rsid w:val="00AD7729"/>
    <w:rsid w:val="00AD790C"/>
    <w:rsid w:val="00AD7BE4"/>
    <w:rsid w:val="00AD7C2A"/>
    <w:rsid w:val="00AD7C48"/>
    <w:rsid w:val="00AE0341"/>
    <w:rsid w:val="00AE1282"/>
    <w:rsid w:val="00AE198D"/>
    <w:rsid w:val="00AE1CC8"/>
    <w:rsid w:val="00AE252D"/>
    <w:rsid w:val="00AE2796"/>
    <w:rsid w:val="00AE29ED"/>
    <w:rsid w:val="00AE2F8F"/>
    <w:rsid w:val="00AE3495"/>
    <w:rsid w:val="00AE3532"/>
    <w:rsid w:val="00AE375B"/>
    <w:rsid w:val="00AE3AFA"/>
    <w:rsid w:val="00AE41F9"/>
    <w:rsid w:val="00AE4793"/>
    <w:rsid w:val="00AE4969"/>
    <w:rsid w:val="00AE4BA5"/>
    <w:rsid w:val="00AE4BAE"/>
    <w:rsid w:val="00AE52A5"/>
    <w:rsid w:val="00AE54B8"/>
    <w:rsid w:val="00AE5CE3"/>
    <w:rsid w:val="00AE5FAB"/>
    <w:rsid w:val="00AE6316"/>
    <w:rsid w:val="00AE6841"/>
    <w:rsid w:val="00AE6A19"/>
    <w:rsid w:val="00AE7283"/>
    <w:rsid w:val="00AE7794"/>
    <w:rsid w:val="00AE7B14"/>
    <w:rsid w:val="00AE7ECE"/>
    <w:rsid w:val="00AE7F32"/>
    <w:rsid w:val="00AF01AF"/>
    <w:rsid w:val="00AF02CF"/>
    <w:rsid w:val="00AF0674"/>
    <w:rsid w:val="00AF0728"/>
    <w:rsid w:val="00AF0819"/>
    <w:rsid w:val="00AF0924"/>
    <w:rsid w:val="00AF0940"/>
    <w:rsid w:val="00AF129C"/>
    <w:rsid w:val="00AF185B"/>
    <w:rsid w:val="00AF18DA"/>
    <w:rsid w:val="00AF1939"/>
    <w:rsid w:val="00AF1A0B"/>
    <w:rsid w:val="00AF1A29"/>
    <w:rsid w:val="00AF1CF8"/>
    <w:rsid w:val="00AF1D0A"/>
    <w:rsid w:val="00AF2023"/>
    <w:rsid w:val="00AF2405"/>
    <w:rsid w:val="00AF2519"/>
    <w:rsid w:val="00AF2686"/>
    <w:rsid w:val="00AF295A"/>
    <w:rsid w:val="00AF297A"/>
    <w:rsid w:val="00AF2B48"/>
    <w:rsid w:val="00AF2B64"/>
    <w:rsid w:val="00AF2EAE"/>
    <w:rsid w:val="00AF2F19"/>
    <w:rsid w:val="00AF3035"/>
    <w:rsid w:val="00AF30D6"/>
    <w:rsid w:val="00AF30F3"/>
    <w:rsid w:val="00AF3563"/>
    <w:rsid w:val="00AF3705"/>
    <w:rsid w:val="00AF3953"/>
    <w:rsid w:val="00AF3BF0"/>
    <w:rsid w:val="00AF4517"/>
    <w:rsid w:val="00AF468B"/>
    <w:rsid w:val="00AF495A"/>
    <w:rsid w:val="00AF4964"/>
    <w:rsid w:val="00AF5428"/>
    <w:rsid w:val="00AF5653"/>
    <w:rsid w:val="00AF59E9"/>
    <w:rsid w:val="00AF6305"/>
    <w:rsid w:val="00AF63E0"/>
    <w:rsid w:val="00AF6601"/>
    <w:rsid w:val="00AF6C47"/>
    <w:rsid w:val="00AF70C2"/>
    <w:rsid w:val="00AF7305"/>
    <w:rsid w:val="00AF7391"/>
    <w:rsid w:val="00AF74A1"/>
    <w:rsid w:val="00AF74B8"/>
    <w:rsid w:val="00AF74C6"/>
    <w:rsid w:val="00AF79B4"/>
    <w:rsid w:val="00AF79E7"/>
    <w:rsid w:val="00AF7A43"/>
    <w:rsid w:val="00AF7BF5"/>
    <w:rsid w:val="00B00476"/>
    <w:rsid w:val="00B0057F"/>
    <w:rsid w:val="00B00789"/>
    <w:rsid w:val="00B00C9B"/>
    <w:rsid w:val="00B00D67"/>
    <w:rsid w:val="00B00E4E"/>
    <w:rsid w:val="00B00E68"/>
    <w:rsid w:val="00B015B5"/>
    <w:rsid w:val="00B01EB3"/>
    <w:rsid w:val="00B02351"/>
    <w:rsid w:val="00B025D6"/>
    <w:rsid w:val="00B02CB4"/>
    <w:rsid w:val="00B02CC6"/>
    <w:rsid w:val="00B02D6D"/>
    <w:rsid w:val="00B03543"/>
    <w:rsid w:val="00B03630"/>
    <w:rsid w:val="00B03674"/>
    <w:rsid w:val="00B03E12"/>
    <w:rsid w:val="00B04270"/>
    <w:rsid w:val="00B04558"/>
    <w:rsid w:val="00B0511C"/>
    <w:rsid w:val="00B0564D"/>
    <w:rsid w:val="00B05793"/>
    <w:rsid w:val="00B0583D"/>
    <w:rsid w:val="00B059F7"/>
    <w:rsid w:val="00B05B8D"/>
    <w:rsid w:val="00B062C7"/>
    <w:rsid w:val="00B07085"/>
    <w:rsid w:val="00B07091"/>
    <w:rsid w:val="00B0795A"/>
    <w:rsid w:val="00B07967"/>
    <w:rsid w:val="00B07CEF"/>
    <w:rsid w:val="00B1021D"/>
    <w:rsid w:val="00B105B7"/>
    <w:rsid w:val="00B107FA"/>
    <w:rsid w:val="00B109DE"/>
    <w:rsid w:val="00B10A33"/>
    <w:rsid w:val="00B10AD1"/>
    <w:rsid w:val="00B10F63"/>
    <w:rsid w:val="00B112FC"/>
    <w:rsid w:val="00B1172C"/>
    <w:rsid w:val="00B11C56"/>
    <w:rsid w:val="00B11EF7"/>
    <w:rsid w:val="00B12790"/>
    <w:rsid w:val="00B12A5C"/>
    <w:rsid w:val="00B12B40"/>
    <w:rsid w:val="00B12F34"/>
    <w:rsid w:val="00B1365E"/>
    <w:rsid w:val="00B13662"/>
    <w:rsid w:val="00B13ADA"/>
    <w:rsid w:val="00B13F01"/>
    <w:rsid w:val="00B13F33"/>
    <w:rsid w:val="00B1454F"/>
    <w:rsid w:val="00B1478A"/>
    <w:rsid w:val="00B14D96"/>
    <w:rsid w:val="00B14E2A"/>
    <w:rsid w:val="00B15147"/>
    <w:rsid w:val="00B159A2"/>
    <w:rsid w:val="00B15F66"/>
    <w:rsid w:val="00B16252"/>
    <w:rsid w:val="00B16395"/>
    <w:rsid w:val="00B169A8"/>
    <w:rsid w:val="00B16C6F"/>
    <w:rsid w:val="00B170D6"/>
    <w:rsid w:val="00B174EB"/>
    <w:rsid w:val="00B1756F"/>
    <w:rsid w:val="00B1796A"/>
    <w:rsid w:val="00B1796B"/>
    <w:rsid w:val="00B17E18"/>
    <w:rsid w:val="00B2015A"/>
    <w:rsid w:val="00B201A5"/>
    <w:rsid w:val="00B20B45"/>
    <w:rsid w:val="00B20C62"/>
    <w:rsid w:val="00B22394"/>
    <w:rsid w:val="00B225FF"/>
    <w:rsid w:val="00B22839"/>
    <w:rsid w:val="00B22885"/>
    <w:rsid w:val="00B22F41"/>
    <w:rsid w:val="00B23034"/>
    <w:rsid w:val="00B23685"/>
    <w:rsid w:val="00B23AAA"/>
    <w:rsid w:val="00B23E9B"/>
    <w:rsid w:val="00B23FB2"/>
    <w:rsid w:val="00B23FBB"/>
    <w:rsid w:val="00B2412F"/>
    <w:rsid w:val="00B24371"/>
    <w:rsid w:val="00B24798"/>
    <w:rsid w:val="00B2481A"/>
    <w:rsid w:val="00B24B98"/>
    <w:rsid w:val="00B24BD5"/>
    <w:rsid w:val="00B24C7D"/>
    <w:rsid w:val="00B25383"/>
    <w:rsid w:val="00B25661"/>
    <w:rsid w:val="00B25AC7"/>
    <w:rsid w:val="00B26167"/>
    <w:rsid w:val="00B26509"/>
    <w:rsid w:val="00B26657"/>
    <w:rsid w:val="00B267F0"/>
    <w:rsid w:val="00B26E76"/>
    <w:rsid w:val="00B26FE3"/>
    <w:rsid w:val="00B27566"/>
    <w:rsid w:val="00B2764A"/>
    <w:rsid w:val="00B279E1"/>
    <w:rsid w:val="00B30093"/>
    <w:rsid w:val="00B309EC"/>
    <w:rsid w:val="00B31148"/>
    <w:rsid w:val="00B31B0E"/>
    <w:rsid w:val="00B31CF9"/>
    <w:rsid w:val="00B31ED7"/>
    <w:rsid w:val="00B320D2"/>
    <w:rsid w:val="00B325DF"/>
    <w:rsid w:val="00B32A22"/>
    <w:rsid w:val="00B32A90"/>
    <w:rsid w:val="00B32C45"/>
    <w:rsid w:val="00B32D6F"/>
    <w:rsid w:val="00B32FC4"/>
    <w:rsid w:val="00B33188"/>
    <w:rsid w:val="00B332EC"/>
    <w:rsid w:val="00B3334B"/>
    <w:rsid w:val="00B3361C"/>
    <w:rsid w:val="00B336C5"/>
    <w:rsid w:val="00B33DE7"/>
    <w:rsid w:val="00B33F24"/>
    <w:rsid w:val="00B3409E"/>
    <w:rsid w:val="00B341DB"/>
    <w:rsid w:val="00B34372"/>
    <w:rsid w:val="00B3438D"/>
    <w:rsid w:val="00B34567"/>
    <w:rsid w:val="00B34575"/>
    <w:rsid w:val="00B34A00"/>
    <w:rsid w:val="00B35303"/>
    <w:rsid w:val="00B35581"/>
    <w:rsid w:val="00B35867"/>
    <w:rsid w:val="00B35993"/>
    <w:rsid w:val="00B35BFD"/>
    <w:rsid w:val="00B35E8A"/>
    <w:rsid w:val="00B36192"/>
    <w:rsid w:val="00B362F1"/>
    <w:rsid w:val="00B363CC"/>
    <w:rsid w:val="00B36A80"/>
    <w:rsid w:val="00B36C04"/>
    <w:rsid w:val="00B36F3A"/>
    <w:rsid w:val="00B36F53"/>
    <w:rsid w:val="00B37446"/>
    <w:rsid w:val="00B37827"/>
    <w:rsid w:val="00B37F74"/>
    <w:rsid w:val="00B400D3"/>
    <w:rsid w:val="00B40152"/>
    <w:rsid w:val="00B40272"/>
    <w:rsid w:val="00B40917"/>
    <w:rsid w:val="00B40BE0"/>
    <w:rsid w:val="00B40E0B"/>
    <w:rsid w:val="00B41E04"/>
    <w:rsid w:val="00B41FD6"/>
    <w:rsid w:val="00B4257C"/>
    <w:rsid w:val="00B42FC3"/>
    <w:rsid w:val="00B42FC4"/>
    <w:rsid w:val="00B43B33"/>
    <w:rsid w:val="00B43CFB"/>
    <w:rsid w:val="00B43D05"/>
    <w:rsid w:val="00B441CE"/>
    <w:rsid w:val="00B4433A"/>
    <w:rsid w:val="00B44544"/>
    <w:rsid w:val="00B44569"/>
    <w:rsid w:val="00B44F4C"/>
    <w:rsid w:val="00B4507A"/>
    <w:rsid w:val="00B452D6"/>
    <w:rsid w:val="00B4558E"/>
    <w:rsid w:val="00B456EF"/>
    <w:rsid w:val="00B45786"/>
    <w:rsid w:val="00B45A03"/>
    <w:rsid w:val="00B45DAC"/>
    <w:rsid w:val="00B461BC"/>
    <w:rsid w:val="00B46587"/>
    <w:rsid w:val="00B46E62"/>
    <w:rsid w:val="00B4756D"/>
    <w:rsid w:val="00B4790F"/>
    <w:rsid w:val="00B47918"/>
    <w:rsid w:val="00B47C28"/>
    <w:rsid w:val="00B50277"/>
    <w:rsid w:val="00B50BAF"/>
    <w:rsid w:val="00B50E5E"/>
    <w:rsid w:val="00B50EF8"/>
    <w:rsid w:val="00B512AC"/>
    <w:rsid w:val="00B52516"/>
    <w:rsid w:val="00B52FE3"/>
    <w:rsid w:val="00B530FF"/>
    <w:rsid w:val="00B536E5"/>
    <w:rsid w:val="00B539BC"/>
    <w:rsid w:val="00B539E3"/>
    <w:rsid w:val="00B53A04"/>
    <w:rsid w:val="00B53BBC"/>
    <w:rsid w:val="00B53DEB"/>
    <w:rsid w:val="00B541BB"/>
    <w:rsid w:val="00B5464C"/>
    <w:rsid w:val="00B54FDE"/>
    <w:rsid w:val="00B55145"/>
    <w:rsid w:val="00B5550C"/>
    <w:rsid w:val="00B55579"/>
    <w:rsid w:val="00B555A2"/>
    <w:rsid w:val="00B555DC"/>
    <w:rsid w:val="00B55A21"/>
    <w:rsid w:val="00B55B6A"/>
    <w:rsid w:val="00B55D57"/>
    <w:rsid w:val="00B55F8F"/>
    <w:rsid w:val="00B55FEF"/>
    <w:rsid w:val="00B5618E"/>
    <w:rsid w:val="00B56E70"/>
    <w:rsid w:val="00B5723C"/>
    <w:rsid w:val="00B5754E"/>
    <w:rsid w:val="00B57DDD"/>
    <w:rsid w:val="00B57E79"/>
    <w:rsid w:val="00B57F15"/>
    <w:rsid w:val="00B603A5"/>
    <w:rsid w:val="00B60540"/>
    <w:rsid w:val="00B60A23"/>
    <w:rsid w:val="00B60A83"/>
    <w:rsid w:val="00B60ACE"/>
    <w:rsid w:val="00B60C2A"/>
    <w:rsid w:val="00B60C44"/>
    <w:rsid w:val="00B61A9C"/>
    <w:rsid w:val="00B61D59"/>
    <w:rsid w:val="00B61D79"/>
    <w:rsid w:val="00B61E65"/>
    <w:rsid w:val="00B62486"/>
    <w:rsid w:val="00B627C7"/>
    <w:rsid w:val="00B627F3"/>
    <w:rsid w:val="00B62F50"/>
    <w:rsid w:val="00B62F8B"/>
    <w:rsid w:val="00B63358"/>
    <w:rsid w:val="00B633DF"/>
    <w:rsid w:val="00B63452"/>
    <w:rsid w:val="00B63810"/>
    <w:rsid w:val="00B63F5D"/>
    <w:rsid w:val="00B642ED"/>
    <w:rsid w:val="00B64407"/>
    <w:rsid w:val="00B648DF"/>
    <w:rsid w:val="00B64ACB"/>
    <w:rsid w:val="00B64B89"/>
    <w:rsid w:val="00B64C14"/>
    <w:rsid w:val="00B65602"/>
    <w:rsid w:val="00B6573C"/>
    <w:rsid w:val="00B65A5A"/>
    <w:rsid w:val="00B65F4E"/>
    <w:rsid w:val="00B661C7"/>
    <w:rsid w:val="00B665AD"/>
    <w:rsid w:val="00B66B85"/>
    <w:rsid w:val="00B67037"/>
    <w:rsid w:val="00B6769C"/>
    <w:rsid w:val="00B676A8"/>
    <w:rsid w:val="00B67727"/>
    <w:rsid w:val="00B67B53"/>
    <w:rsid w:val="00B70B4B"/>
    <w:rsid w:val="00B70DF8"/>
    <w:rsid w:val="00B712FF"/>
    <w:rsid w:val="00B71357"/>
    <w:rsid w:val="00B713AD"/>
    <w:rsid w:val="00B713F0"/>
    <w:rsid w:val="00B7163D"/>
    <w:rsid w:val="00B717F3"/>
    <w:rsid w:val="00B71836"/>
    <w:rsid w:val="00B71A20"/>
    <w:rsid w:val="00B71E3C"/>
    <w:rsid w:val="00B71F65"/>
    <w:rsid w:val="00B722F2"/>
    <w:rsid w:val="00B723D1"/>
    <w:rsid w:val="00B7272F"/>
    <w:rsid w:val="00B729F8"/>
    <w:rsid w:val="00B730BB"/>
    <w:rsid w:val="00B7401A"/>
    <w:rsid w:val="00B74A07"/>
    <w:rsid w:val="00B74A6D"/>
    <w:rsid w:val="00B74BE7"/>
    <w:rsid w:val="00B74EE2"/>
    <w:rsid w:val="00B7508A"/>
    <w:rsid w:val="00B75365"/>
    <w:rsid w:val="00B75437"/>
    <w:rsid w:val="00B75A67"/>
    <w:rsid w:val="00B75B06"/>
    <w:rsid w:val="00B75BC1"/>
    <w:rsid w:val="00B76ABB"/>
    <w:rsid w:val="00B76AC6"/>
    <w:rsid w:val="00B76CFE"/>
    <w:rsid w:val="00B76D98"/>
    <w:rsid w:val="00B771B7"/>
    <w:rsid w:val="00B77266"/>
    <w:rsid w:val="00B773E0"/>
    <w:rsid w:val="00B7761A"/>
    <w:rsid w:val="00B7765A"/>
    <w:rsid w:val="00B77723"/>
    <w:rsid w:val="00B77A62"/>
    <w:rsid w:val="00B77B3E"/>
    <w:rsid w:val="00B77C59"/>
    <w:rsid w:val="00B80474"/>
    <w:rsid w:val="00B8071F"/>
    <w:rsid w:val="00B80CBC"/>
    <w:rsid w:val="00B80DC0"/>
    <w:rsid w:val="00B80FB3"/>
    <w:rsid w:val="00B8150D"/>
    <w:rsid w:val="00B8183A"/>
    <w:rsid w:val="00B818A2"/>
    <w:rsid w:val="00B81DF5"/>
    <w:rsid w:val="00B823BF"/>
    <w:rsid w:val="00B823E8"/>
    <w:rsid w:val="00B82499"/>
    <w:rsid w:val="00B82740"/>
    <w:rsid w:val="00B8305F"/>
    <w:rsid w:val="00B8322E"/>
    <w:rsid w:val="00B83584"/>
    <w:rsid w:val="00B839F3"/>
    <w:rsid w:val="00B83B5B"/>
    <w:rsid w:val="00B83DFC"/>
    <w:rsid w:val="00B83EC4"/>
    <w:rsid w:val="00B83EC5"/>
    <w:rsid w:val="00B83ECF"/>
    <w:rsid w:val="00B84132"/>
    <w:rsid w:val="00B84181"/>
    <w:rsid w:val="00B84A50"/>
    <w:rsid w:val="00B84AE0"/>
    <w:rsid w:val="00B84C90"/>
    <w:rsid w:val="00B84E21"/>
    <w:rsid w:val="00B84E64"/>
    <w:rsid w:val="00B85013"/>
    <w:rsid w:val="00B85325"/>
    <w:rsid w:val="00B85326"/>
    <w:rsid w:val="00B854E9"/>
    <w:rsid w:val="00B85CE5"/>
    <w:rsid w:val="00B8606F"/>
    <w:rsid w:val="00B86609"/>
    <w:rsid w:val="00B8663C"/>
    <w:rsid w:val="00B8687B"/>
    <w:rsid w:val="00B870D4"/>
    <w:rsid w:val="00B87378"/>
    <w:rsid w:val="00B90242"/>
    <w:rsid w:val="00B90685"/>
    <w:rsid w:val="00B9083C"/>
    <w:rsid w:val="00B90D82"/>
    <w:rsid w:val="00B90F8D"/>
    <w:rsid w:val="00B91526"/>
    <w:rsid w:val="00B91679"/>
    <w:rsid w:val="00B91A76"/>
    <w:rsid w:val="00B921FD"/>
    <w:rsid w:val="00B92509"/>
    <w:rsid w:val="00B926D8"/>
    <w:rsid w:val="00B928BD"/>
    <w:rsid w:val="00B92EC1"/>
    <w:rsid w:val="00B9318A"/>
    <w:rsid w:val="00B93539"/>
    <w:rsid w:val="00B93789"/>
    <w:rsid w:val="00B939DF"/>
    <w:rsid w:val="00B93BA3"/>
    <w:rsid w:val="00B93EB8"/>
    <w:rsid w:val="00B940A3"/>
    <w:rsid w:val="00B94561"/>
    <w:rsid w:val="00B9457E"/>
    <w:rsid w:val="00B94C50"/>
    <w:rsid w:val="00B94F10"/>
    <w:rsid w:val="00B9542D"/>
    <w:rsid w:val="00B954EC"/>
    <w:rsid w:val="00B9569E"/>
    <w:rsid w:val="00B9570A"/>
    <w:rsid w:val="00B958F7"/>
    <w:rsid w:val="00B96B57"/>
    <w:rsid w:val="00B970B7"/>
    <w:rsid w:val="00B974F1"/>
    <w:rsid w:val="00B979FD"/>
    <w:rsid w:val="00B97D69"/>
    <w:rsid w:val="00B97EB3"/>
    <w:rsid w:val="00BA03A4"/>
    <w:rsid w:val="00BA066F"/>
    <w:rsid w:val="00BA09D0"/>
    <w:rsid w:val="00BA0B2A"/>
    <w:rsid w:val="00BA0DB2"/>
    <w:rsid w:val="00BA10D1"/>
    <w:rsid w:val="00BA1114"/>
    <w:rsid w:val="00BA14EF"/>
    <w:rsid w:val="00BA171E"/>
    <w:rsid w:val="00BA1A1D"/>
    <w:rsid w:val="00BA1D32"/>
    <w:rsid w:val="00BA1D36"/>
    <w:rsid w:val="00BA1E38"/>
    <w:rsid w:val="00BA249F"/>
    <w:rsid w:val="00BA2BA2"/>
    <w:rsid w:val="00BA2CCD"/>
    <w:rsid w:val="00BA2E0E"/>
    <w:rsid w:val="00BA2E2A"/>
    <w:rsid w:val="00BA2E44"/>
    <w:rsid w:val="00BA2F68"/>
    <w:rsid w:val="00BA3AC5"/>
    <w:rsid w:val="00BA4331"/>
    <w:rsid w:val="00BA44A4"/>
    <w:rsid w:val="00BA4C06"/>
    <w:rsid w:val="00BA54D0"/>
    <w:rsid w:val="00BA5559"/>
    <w:rsid w:val="00BA56E5"/>
    <w:rsid w:val="00BA577C"/>
    <w:rsid w:val="00BA5784"/>
    <w:rsid w:val="00BA60D1"/>
    <w:rsid w:val="00BA6330"/>
    <w:rsid w:val="00BA697E"/>
    <w:rsid w:val="00BA6E3B"/>
    <w:rsid w:val="00BA71AA"/>
    <w:rsid w:val="00BA7D99"/>
    <w:rsid w:val="00BA7F70"/>
    <w:rsid w:val="00BB011B"/>
    <w:rsid w:val="00BB0419"/>
    <w:rsid w:val="00BB0B1A"/>
    <w:rsid w:val="00BB0CCD"/>
    <w:rsid w:val="00BB0F63"/>
    <w:rsid w:val="00BB12D4"/>
    <w:rsid w:val="00BB14BE"/>
    <w:rsid w:val="00BB172D"/>
    <w:rsid w:val="00BB1FBE"/>
    <w:rsid w:val="00BB24A6"/>
    <w:rsid w:val="00BB267D"/>
    <w:rsid w:val="00BB2A5D"/>
    <w:rsid w:val="00BB2E8B"/>
    <w:rsid w:val="00BB32F2"/>
    <w:rsid w:val="00BB3A2C"/>
    <w:rsid w:val="00BB408A"/>
    <w:rsid w:val="00BB432F"/>
    <w:rsid w:val="00BB4337"/>
    <w:rsid w:val="00BB437C"/>
    <w:rsid w:val="00BB43FE"/>
    <w:rsid w:val="00BB4DFA"/>
    <w:rsid w:val="00BB4E5B"/>
    <w:rsid w:val="00BB4FAA"/>
    <w:rsid w:val="00BB50BC"/>
    <w:rsid w:val="00BB50FC"/>
    <w:rsid w:val="00BB54D0"/>
    <w:rsid w:val="00BB5820"/>
    <w:rsid w:val="00BB6098"/>
    <w:rsid w:val="00BB6DA5"/>
    <w:rsid w:val="00BB75C3"/>
    <w:rsid w:val="00BB76FD"/>
    <w:rsid w:val="00BB79E3"/>
    <w:rsid w:val="00BB7A42"/>
    <w:rsid w:val="00BB7C79"/>
    <w:rsid w:val="00BC00FD"/>
    <w:rsid w:val="00BC0B2A"/>
    <w:rsid w:val="00BC124B"/>
    <w:rsid w:val="00BC13F4"/>
    <w:rsid w:val="00BC161D"/>
    <w:rsid w:val="00BC1625"/>
    <w:rsid w:val="00BC1CD7"/>
    <w:rsid w:val="00BC1F2E"/>
    <w:rsid w:val="00BC1FF9"/>
    <w:rsid w:val="00BC2647"/>
    <w:rsid w:val="00BC2777"/>
    <w:rsid w:val="00BC2C38"/>
    <w:rsid w:val="00BC3636"/>
    <w:rsid w:val="00BC373A"/>
    <w:rsid w:val="00BC3758"/>
    <w:rsid w:val="00BC3778"/>
    <w:rsid w:val="00BC3BD8"/>
    <w:rsid w:val="00BC3BE6"/>
    <w:rsid w:val="00BC401B"/>
    <w:rsid w:val="00BC42D1"/>
    <w:rsid w:val="00BC4621"/>
    <w:rsid w:val="00BC46B8"/>
    <w:rsid w:val="00BC46F6"/>
    <w:rsid w:val="00BC4769"/>
    <w:rsid w:val="00BC49C4"/>
    <w:rsid w:val="00BC49F9"/>
    <w:rsid w:val="00BC4B08"/>
    <w:rsid w:val="00BC53E1"/>
    <w:rsid w:val="00BC56F3"/>
    <w:rsid w:val="00BC59FA"/>
    <w:rsid w:val="00BC5D03"/>
    <w:rsid w:val="00BC6302"/>
    <w:rsid w:val="00BC637C"/>
    <w:rsid w:val="00BC65C6"/>
    <w:rsid w:val="00BC65FE"/>
    <w:rsid w:val="00BC6964"/>
    <w:rsid w:val="00BC717A"/>
    <w:rsid w:val="00BC7B5A"/>
    <w:rsid w:val="00BC7BA5"/>
    <w:rsid w:val="00BD0226"/>
    <w:rsid w:val="00BD04D1"/>
    <w:rsid w:val="00BD0505"/>
    <w:rsid w:val="00BD07B6"/>
    <w:rsid w:val="00BD07E6"/>
    <w:rsid w:val="00BD083F"/>
    <w:rsid w:val="00BD09E3"/>
    <w:rsid w:val="00BD0A6C"/>
    <w:rsid w:val="00BD0AE2"/>
    <w:rsid w:val="00BD0DA4"/>
    <w:rsid w:val="00BD1100"/>
    <w:rsid w:val="00BD1291"/>
    <w:rsid w:val="00BD1444"/>
    <w:rsid w:val="00BD17EF"/>
    <w:rsid w:val="00BD185E"/>
    <w:rsid w:val="00BD1A4C"/>
    <w:rsid w:val="00BD1A7D"/>
    <w:rsid w:val="00BD1C50"/>
    <w:rsid w:val="00BD1FEA"/>
    <w:rsid w:val="00BD228D"/>
    <w:rsid w:val="00BD22BA"/>
    <w:rsid w:val="00BD24CE"/>
    <w:rsid w:val="00BD25C6"/>
    <w:rsid w:val="00BD26C9"/>
    <w:rsid w:val="00BD2B47"/>
    <w:rsid w:val="00BD2DA2"/>
    <w:rsid w:val="00BD37A3"/>
    <w:rsid w:val="00BD3A4C"/>
    <w:rsid w:val="00BD3F3E"/>
    <w:rsid w:val="00BD3F6A"/>
    <w:rsid w:val="00BD41B7"/>
    <w:rsid w:val="00BD4D83"/>
    <w:rsid w:val="00BD4F0F"/>
    <w:rsid w:val="00BD504B"/>
    <w:rsid w:val="00BD5097"/>
    <w:rsid w:val="00BD50CB"/>
    <w:rsid w:val="00BD568C"/>
    <w:rsid w:val="00BD5EEB"/>
    <w:rsid w:val="00BD5F1B"/>
    <w:rsid w:val="00BD6513"/>
    <w:rsid w:val="00BD656B"/>
    <w:rsid w:val="00BD6805"/>
    <w:rsid w:val="00BD6BA7"/>
    <w:rsid w:val="00BD6C4C"/>
    <w:rsid w:val="00BD76F5"/>
    <w:rsid w:val="00BD7BFD"/>
    <w:rsid w:val="00BD7DA8"/>
    <w:rsid w:val="00BE03F9"/>
    <w:rsid w:val="00BE0430"/>
    <w:rsid w:val="00BE06BE"/>
    <w:rsid w:val="00BE0BD3"/>
    <w:rsid w:val="00BE1003"/>
    <w:rsid w:val="00BE12A6"/>
    <w:rsid w:val="00BE13D9"/>
    <w:rsid w:val="00BE1CE8"/>
    <w:rsid w:val="00BE20BD"/>
    <w:rsid w:val="00BE2322"/>
    <w:rsid w:val="00BE2BEF"/>
    <w:rsid w:val="00BE36C0"/>
    <w:rsid w:val="00BE3A88"/>
    <w:rsid w:val="00BE3F83"/>
    <w:rsid w:val="00BE4015"/>
    <w:rsid w:val="00BE45DA"/>
    <w:rsid w:val="00BE4B5E"/>
    <w:rsid w:val="00BE4ECE"/>
    <w:rsid w:val="00BE5173"/>
    <w:rsid w:val="00BE5201"/>
    <w:rsid w:val="00BE550B"/>
    <w:rsid w:val="00BE57C5"/>
    <w:rsid w:val="00BE5BF4"/>
    <w:rsid w:val="00BE5CA1"/>
    <w:rsid w:val="00BE63D4"/>
    <w:rsid w:val="00BE71AC"/>
    <w:rsid w:val="00BE72C4"/>
    <w:rsid w:val="00BE748B"/>
    <w:rsid w:val="00BE77FF"/>
    <w:rsid w:val="00BE78B0"/>
    <w:rsid w:val="00BE7C80"/>
    <w:rsid w:val="00BF0240"/>
    <w:rsid w:val="00BF0399"/>
    <w:rsid w:val="00BF0ED4"/>
    <w:rsid w:val="00BF118A"/>
    <w:rsid w:val="00BF121A"/>
    <w:rsid w:val="00BF1284"/>
    <w:rsid w:val="00BF137F"/>
    <w:rsid w:val="00BF1918"/>
    <w:rsid w:val="00BF1B65"/>
    <w:rsid w:val="00BF2906"/>
    <w:rsid w:val="00BF2ACD"/>
    <w:rsid w:val="00BF2AF2"/>
    <w:rsid w:val="00BF339D"/>
    <w:rsid w:val="00BF343A"/>
    <w:rsid w:val="00BF3632"/>
    <w:rsid w:val="00BF36D7"/>
    <w:rsid w:val="00BF3F32"/>
    <w:rsid w:val="00BF44C0"/>
    <w:rsid w:val="00BF4615"/>
    <w:rsid w:val="00BF5722"/>
    <w:rsid w:val="00BF58DF"/>
    <w:rsid w:val="00BF5A91"/>
    <w:rsid w:val="00BF5B53"/>
    <w:rsid w:val="00BF5F3D"/>
    <w:rsid w:val="00BF5F8B"/>
    <w:rsid w:val="00BF642A"/>
    <w:rsid w:val="00BF65D4"/>
    <w:rsid w:val="00BF6857"/>
    <w:rsid w:val="00BF692F"/>
    <w:rsid w:val="00BF6AF2"/>
    <w:rsid w:val="00BF75BB"/>
    <w:rsid w:val="00BF762D"/>
    <w:rsid w:val="00BF7CE1"/>
    <w:rsid w:val="00BF7EDB"/>
    <w:rsid w:val="00BF7F37"/>
    <w:rsid w:val="00BF7F99"/>
    <w:rsid w:val="00C0004D"/>
    <w:rsid w:val="00C00780"/>
    <w:rsid w:val="00C0148B"/>
    <w:rsid w:val="00C01FBC"/>
    <w:rsid w:val="00C022FF"/>
    <w:rsid w:val="00C0245E"/>
    <w:rsid w:val="00C024A5"/>
    <w:rsid w:val="00C02D09"/>
    <w:rsid w:val="00C0317A"/>
    <w:rsid w:val="00C03362"/>
    <w:rsid w:val="00C033E6"/>
    <w:rsid w:val="00C04EFF"/>
    <w:rsid w:val="00C05674"/>
    <w:rsid w:val="00C05735"/>
    <w:rsid w:val="00C05739"/>
    <w:rsid w:val="00C05BFD"/>
    <w:rsid w:val="00C05E82"/>
    <w:rsid w:val="00C06477"/>
    <w:rsid w:val="00C064DB"/>
    <w:rsid w:val="00C06DD5"/>
    <w:rsid w:val="00C071CB"/>
    <w:rsid w:val="00C07353"/>
    <w:rsid w:val="00C0749D"/>
    <w:rsid w:val="00C07937"/>
    <w:rsid w:val="00C07B19"/>
    <w:rsid w:val="00C10068"/>
    <w:rsid w:val="00C10244"/>
    <w:rsid w:val="00C1038B"/>
    <w:rsid w:val="00C104F1"/>
    <w:rsid w:val="00C10788"/>
    <w:rsid w:val="00C10A04"/>
    <w:rsid w:val="00C11342"/>
    <w:rsid w:val="00C12B87"/>
    <w:rsid w:val="00C134A7"/>
    <w:rsid w:val="00C1366E"/>
    <w:rsid w:val="00C13856"/>
    <w:rsid w:val="00C1398C"/>
    <w:rsid w:val="00C13A3A"/>
    <w:rsid w:val="00C13C20"/>
    <w:rsid w:val="00C13FD5"/>
    <w:rsid w:val="00C144DD"/>
    <w:rsid w:val="00C144EE"/>
    <w:rsid w:val="00C14959"/>
    <w:rsid w:val="00C14C30"/>
    <w:rsid w:val="00C15E00"/>
    <w:rsid w:val="00C15F33"/>
    <w:rsid w:val="00C15F92"/>
    <w:rsid w:val="00C1675B"/>
    <w:rsid w:val="00C168A7"/>
    <w:rsid w:val="00C16E01"/>
    <w:rsid w:val="00C177E6"/>
    <w:rsid w:val="00C17D23"/>
    <w:rsid w:val="00C17D73"/>
    <w:rsid w:val="00C20260"/>
    <w:rsid w:val="00C2027D"/>
    <w:rsid w:val="00C20416"/>
    <w:rsid w:val="00C20707"/>
    <w:rsid w:val="00C2100E"/>
    <w:rsid w:val="00C21365"/>
    <w:rsid w:val="00C21875"/>
    <w:rsid w:val="00C218BF"/>
    <w:rsid w:val="00C21A9F"/>
    <w:rsid w:val="00C21C6C"/>
    <w:rsid w:val="00C21C7F"/>
    <w:rsid w:val="00C2206B"/>
    <w:rsid w:val="00C22216"/>
    <w:rsid w:val="00C2242A"/>
    <w:rsid w:val="00C2248B"/>
    <w:rsid w:val="00C224C7"/>
    <w:rsid w:val="00C224E8"/>
    <w:rsid w:val="00C22B0A"/>
    <w:rsid w:val="00C22E7F"/>
    <w:rsid w:val="00C23325"/>
    <w:rsid w:val="00C23351"/>
    <w:rsid w:val="00C2346C"/>
    <w:rsid w:val="00C235CF"/>
    <w:rsid w:val="00C2381A"/>
    <w:rsid w:val="00C240E8"/>
    <w:rsid w:val="00C24269"/>
    <w:rsid w:val="00C246CF"/>
    <w:rsid w:val="00C24717"/>
    <w:rsid w:val="00C2488B"/>
    <w:rsid w:val="00C2517A"/>
    <w:rsid w:val="00C25305"/>
    <w:rsid w:val="00C256F7"/>
    <w:rsid w:val="00C25734"/>
    <w:rsid w:val="00C25B2D"/>
    <w:rsid w:val="00C25C83"/>
    <w:rsid w:val="00C25CD2"/>
    <w:rsid w:val="00C25D21"/>
    <w:rsid w:val="00C26A38"/>
    <w:rsid w:val="00C26BE2"/>
    <w:rsid w:val="00C27708"/>
    <w:rsid w:val="00C278B2"/>
    <w:rsid w:val="00C279B2"/>
    <w:rsid w:val="00C27EBF"/>
    <w:rsid w:val="00C3092B"/>
    <w:rsid w:val="00C30E28"/>
    <w:rsid w:val="00C31196"/>
    <w:rsid w:val="00C314A3"/>
    <w:rsid w:val="00C31F7F"/>
    <w:rsid w:val="00C32131"/>
    <w:rsid w:val="00C3236D"/>
    <w:rsid w:val="00C33622"/>
    <w:rsid w:val="00C33D6F"/>
    <w:rsid w:val="00C34367"/>
    <w:rsid w:val="00C344EC"/>
    <w:rsid w:val="00C35109"/>
    <w:rsid w:val="00C352DA"/>
    <w:rsid w:val="00C35438"/>
    <w:rsid w:val="00C35990"/>
    <w:rsid w:val="00C35A6B"/>
    <w:rsid w:val="00C36582"/>
    <w:rsid w:val="00C36871"/>
    <w:rsid w:val="00C36C32"/>
    <w:rsid w:val="00C372A9"/>
    <w:rsid w:val="00C37BAC"/>
    <w:rsid w:val="00C40127"/>
    <w:rsid w:val="00C4052D"/>
    <w:rsid w:val="00C4062A"/>
    <w:rsid w:val="00C406C3"/>
    <w:rsid w:val="00C40D28"/>
    <w:rsid w:val="00C40E24"/>
    <w:rsid w:val="00C41391"/>
    <w:rsid w:val="00C413C0"/>
    <w:rsid w:val="00C41AEF"/>
    <w:rsid w:val="00C41EE3"/>
    <w:rsid w:val="00C42364"/>
    <w:rsid w:val="00C42850"/>
    <w:rsid w:val="00C42888"/>
    <w:rsid w:val="00C42B2A"/>
    <w:rsid w:val="00C42FE0"/>
    <w:rsid w:val="00C43394"/>
    <w:rsid w:val="00C43F7E"/>
    <w:rsid w:val="00C44229"/>
    <w:rsid w:val="00C44516"/>
    <w:rsid w:val="00C449C7"/>
    <w:rsid w:val="00C44E04"/>
    <w:rsid w:val="00C44FF6"/>
    <w:rsid w:val="00C45153"/>
    <w:rsid w:val="00C45900"/>
    <w:rsid w:val="00C4634A"/>
    <w:rsid w:val="00C46B53"/>
    <w:rsid w:val="00C46B65"/>
    <w:rsid w:val="00C4753B"/>
    <w:rsid w:val="00C4777F"/>
    <w:rsid w:val="00C478F9"/>
    <w:rsid w:val="00C479FC"/>
    <w:rsid w:val="00C50404"/>
    <w:rsid w:val="00C5068B"/>
    <w:rsid w:val="00C507E1"/>
    <w:rsid w:val="00C50C93"/>
    <w:rsid w:val="00C50C95"/>
    <w:rsid w:val="00C50D57"/>
    <w:rsid w:val="00C50FBF"/>
    <w:rsid w:val="00C51309"/>
    <w:rsid w:val="00C51487"/>
    <w:rsid w:val="00C51D47"/>
    <w:rsid w:val="00C522C0"/>
    <w:rsid w:val="00C52648"/>
    <w:rsid w:val="00C52840"/>
    <w:rsid w:val="00C52841"/>
    <w:rsid w:val="00C52A04"/>
    <w:rsid w:val="00C52D6D"/>
    <w:rsid w:val="00C52F5A"/>
    <w:rsid w:val="00C52FED"/>
    <w:rsid w:val="00C53FB7"/>
    <w:rsid w:val="00C542A1"/>
    <w:rsid w:val="00C54380"/>
    <w:rsid w:val="00C5443D"/>
    <w:rsid w:val="00C54677"/>
    <w:rsid w:val="00C547CF"/>
    <w:rsid w:val="00C54AA2"/>
    <w:rsid w:val="00C54BED"/>
    <w:rsid w:val="00C550B8"/>
    <w:rsid w:val="00C5559A"/>
    <w:rsid w:val="00C55692"/>
    <w:rsid w:val="00C55854"/>
    <w:rsid w:val="00C558B7"/>
    <w:rsid w:val="00C55C5C"/>
    <w:rsid w:val="00C55F22"/>
    <w:rsid w:val="00C560FD"/>
    <w:rsid w:val="00C565C3"/>
    <w:rsid w:val="00C565E8"/>
    <w:rsid w:val="00C570E5"/>
    <w:rsid w:val="00C606A4"/>
    <w:rsid w:val="00C606AF"/>
    <w:rsid w:val="00C6094A"/>
    <w:rsid w:val="00C60B91"/>
    <w:rsid w:val="00C61785"/>
    <w:rsid w:val="00C6185E"/>
    <w:rsid w:val="00C61B4B"/>
    <w:rsid w:val="00C628E9"/>
    <w:rsid w:val="00C62927"/>
    <w:rsid w:val="00C62F3A"/>
    <w:rsid w:val="00C63103"/>
    <w:rsid w:val="00C63274"/>
    <w:rsid w:val="00C63339"/>
    <w:rsid w:val="00C6338C"/>
    <w:rsid w:val="00C63D42"/>
    <w:rsid w:val="00C63F75"/>
    <w:rsid w:val="00C64A45"/>
    <w:rsid w:val="00C64BF5"/>
    <w:rsid w:val="00C65055"/>
    <w:rsid w:val="00C65243"/>
    <w:rsid w:val="00C65248"/>
    <w:rsid w:val="00C652FD"/>
    <w:rsid w:val="00C656F1"/>
    <w:rsid w:val="00C6595C"/>
    <w:rsid w:val="00C65B27"/>
    <w:rsid w:val="00C65FC2"/>
    <w:rsid w:val="00C664FD"/>
    <w:rsid w:val="00C667A7"/>
    <w:rsid w:val="00C6745A"/>
    <w:rsid w:val="00C674A4"/>
    <w:rsid w:val="00C679B0"/>
    <w:rsid w:val="00C679DF"/>
    <w:rsid w:val="00C67E70"/>
    <w:rsid w:val="00C67EB3"/>
    <w:rsid w:val="00C7006A"/>
    <w:rsid w:val="00C70349"/>
    <w:rsid w:val="00C7081B"/>
    <w:rsid w:val="00C70CD2"/>
    <w:rsid w:val="00C70F2C"/>
    <w:rsid w:val="00C710DF"/>
    <w:rsid w:val="00C714DA"/>
    <w:rsid w:val="00C71626"/>
    <w:rsid w:val="00C71C36"/>
    <w:rsid w:val="00C71CAE"/>
    <w:rsid w:val="00C71CC0"/>
    <w:rsid w:val="00C71D47"/>
    <w:rsid w:val="00C71F7F"/>
    <w:rsid w:val="00C71FBA"/>
    <w:rsid w:val="00C720F5"/>
    <w:rsid w:val="00C72106"/>
    <w:rsid w:val="00C727BD"/>
    <w:rsid w:val="00C728DE"/>
    <w:rsid w:val="00C72E46"/>
    <w:rsid w:val="00C72E6C"/>
    <w:rsid w:val="00C733EB"/>
    <w:rsid w:val="00C73743"/>
    <w:rsid w:val="00C737CB"/>
    <w:rsid w:val="00C7396A"/>
    <w:rsid w:val="00C73F01"/>
    <w:rsid w:val="00C742C5"/>
    <w:rsid w:val="00C743CA"/>
    <w:rsid w:val="00C746A9"/>
    <w:rsid w:val="00C748CF"/>
    <w:rsid w:val="00C75197"/>
    <w:rsid w:val="00C7520D"/>
    <w:rsid w:val="00C755F9"/>
    <w:rsid w:val="00C7577C"/>
    <w:rsid w:val="00C75D19"/>
    <w:rsid w:val="00C75D3D"/>
    <w:rsid w:val="00C75DB3"/>
    <w:rsid w:val="00C75FDD"/>
    <w:rsid w:val="00C76183"/>
    <w:rsid w:val="00C76348"/>
    <w:rsid w:val="00C76374"/>
    <w:rsid w:val="00C763C5"/>
    <w:rsid w:val="00C764E6"/>
    <w:rsid w:val="00C76C14"/>
    <w:rsid w:val="00C77867"/>
    <w:rsid w:val="00C77887"/>
    <w:rsid w:val="00C77C79"/>
    <w:rsid w:val="00C77F1F"/>
    <w:rsid w:val="00C805BA"/>
    <w:rsid w:val="00C80A07"/>
    <w:rsid w:val="00C80A21"/>
    <w:rsid w:val="00C80C49"/>
    <w:rsid w:val="00C815E3"/>
    <w:rsid w:val="00C8180D"/>
    <w:rsid w:val="00C81AA2"/>
    <w:rsid w:val="00C81C3C"/>
    <w:rsid w:val="00C8257A"/>
    <w:rsid w:val="00C82849"/>
    <w:rsid w:val="00C82DEB"/>
    <w:rsid w:val="00C8302C"/>
    <w:rsid w:val="00C83A37"/>
    <w:rsid w:val="00C8464E"/>
    <w:rsid w:val="00C848A8"/>
    <w:rsid w:val="00C8514D"/>
    <w:rsid w:val="00C8521A"/>
    <w:rsid w:val="00C8539E"/>
    <w:rsid w:val="00C85FF7"/>
    <w:rsid w:val="00C86117"/>
    <w:rsid w:val="00C8635F"/>
    <w:rsid w:val="00C86390"/>
    <w:rsid w:val="00C866DB"/>
    <w:rsid w:val="00C868A8"/>
    <w:rsid w:val="00C868D7"/>
    <w:rsid w:val="00C871D6"/>
    <w:rsid w:val="00C875BE"/>
    <w:rsid w:val="00C8769D"/>
    <w:rsid w:val="00C87AF3"/>
    <w:rsid w:val="00C87C6B"/>
    <w:rsid w:val="00C87E7C"/>
    <w:rsid w:val="00C905DB"/>
    <w:rsid w:val="00C90922"/>
    <w:rsid w:val="00C909EE"/>
    <w:rsid w:val="00C90BB6"/>
    <w:rsid w:val="00C911E4"/>
    <w:rsid w:val="00C9165A"/>
    <w:rsid w:val="00C918F4"/>
    <w:rsid w:val="00C91BAB"/>
    <w:rsid w:val="00C91E6A"/>
    <w:rsid w:val="00C9286E"/>
    <w:rsid w:val="00C92976"/>
    <w:rsid w:val="00C92BEF"/>
    <w:rsid w:val="00C92F67"/>
    <w:rsid w:val="00C93144"/>
    <w:rsid w:val="00C934CC"/>
    <w:rsid w:val="00C940B6"/>
    <w:rsid w:val="00C949D4"/>
    <w:rsid w:val="00C949D7"/>
    <w:rsid w:val="00C94E0B"/>
    <w:rsid w:val="00C951E0"/>
    <w:rsid w:val="00C95334"/>
    <w:rsid w:val="00C956D0"/>
    <w:rsid w:val="00C957BA"/>
    <w:rsid w:val="00C95B87"/>
    <w:rsid w:val="00C95E6E"/>
    <w:rsid w:val="00C95FB1"/>
    <w:rsid w:val="00C96756"/>
    <w:rsid w:val="00C9679B"/>
    <w:rsid w:val="00C96976"/>
    <w:rsid w:val="00C97060"/>
    <w:rsid w:val="00C9729F"/>
    <w:rsid w:val="00C972A5"/>
    <w:rsid w:val="00C979A8"/>
    <w:rsid w:val="00C97DB1"/>
    <w:rsid w:val="00CA0135"/>
    <w:rsid w:val="00CA0641"/>
    <w:rsid w:val="00CA0C63"/>
    <w:rsid w:val="00CA0D68"/>
    <w:rsid w:val="00CA0D7B"/>
    <w:rsid w:val="00CA117D"/>
    <w:rsid w:val="00CA1AFB"/>
    <w:rsid w:val="00CA1D40"/>
    <w:rsid w:val="00CA20DC"/>
    <w:rsid w:val="00CA234C"/>
    <w:rsid w:val="00CA27CA"/>
    <w:rsid w:val="00CA27DA"/>
    <w:rsid w:val="00CA2952"/>
    <w:rsid w:val="00CA2A72"/>
    <w:rsid w:val="00CA2D99"/>
    <w:rsid w:val="00CA3894"/>
    <w:rsid w:val="00CA4DF5"/>
    <w:rsid w:val="00CA530B"/>
    <w:rsid w:val="00CA5536"/>
    <w:rsid w:val="00CA5C19"/>
    <w:rsid w:val="00CA5F83"/>
    <w:rsid w:val="00CA6552"/>
    <w:rsid w:val="00CA6642"/>
    <w:rsid w:val="00CA69A5"/>
    <w:rsid w:val="00CA6B6A"/>
    <w:rsid w:val="00CA6D24"/>
    <w:rsid w:val="00CA72FD"/>
    <w:rsid w:val="00CA758E"/>
    <w:rsid w:val="00CA75FD"/>
    <w:rsid w:val="00CA7669"/>
    <w:rsid w:val="00CA7C05"/>
    <w:rsid w:val="00CA7D51"/>
    <w:rsid w:val="00CA7F24"/>
    <w:rsid w:val="00CB0110"/>
    <w:rsid w:val="00CB0242"/>
    <w:rsid w:val="00CB055E"/>
    <w:rsid w:val="00CB0AFC"/>
    <w:rsid w:val="00CB0CA6"/>
    <w:rsid w:val="00CB122C"/>
    <w:rsid w:val="00CB1373"/>
    <w:rsid w:val="00CB1760"/>
    <w:rsid w:val="00CB1E39"/>
    <w:rsid w:val="00CB281F"/>
    <w:rsid w:val="00CB2CCD"/>
    <w:rsid w:val="00CB2E94"/>
    <w:rsid w:val="00CB2FDD"/>
    <w:rsid w:val="00CB38C6"/>
    <w:rsid w:val="00CB3A44"/>
    <w:rsid w:val="00CB3DF1"/>
    <w:rsid w:val="00CB4320"/>
    <w:rsid w:val="00CB49B6"/>
    <w:rsid w:val="00CB501C"/>
    <w:rsid w:val="00CB50D7"/>
    <w:rsid w:val="00CB54F8"/>
    <w:rsid w:val="00CB5683"/>
    <w:rsid w:val="00CB60D2"/>
    <w:rsid w:val="00CB648F"/>
    <w:rsid w:val="00CB6853"/>
    <w:rsid w:val="00CB6DA9"/>
    <w:rsid w:val="00CB7443"/>
    <w:rsid w:val="00CB78BB"/>
    <w:rsid w:val="00CB7E42"/>
    <w:rsid w:val="00CC0854"/>
    <w:rsid w:val="00CC099B"/>
    <w:rsid w:val="00CC0EB9"/>
    <w:rsid w:val="00CC10D4"/>
    <w:rsid w:val="00CC1230"/>
    <w:rsid w:val="00CC128C"/>
    <w:rsid w:val="00CC152F"/>
    <w:rsid w:val="00CC1E35"/>
    <w:rsid w:val="00CC1F6B"/>
    <w:rsid w:val="00CC1FF7"/>
    <w:rsid w:val="00CC2180"/>
    <w:rsid w:val="00CC2864"/>
    <w:rsid w:val="00CC2AFB"/>
    <w:rsid w:val="00CC2D40"/>
    <w:rsid w:val="00CC38BD"/>
    <w:rsid w:val="00CC395F"/>
    <w:rsid w:val="00CC3975"/>
    <w:rsid w:val="00CC3C7A"/>
    <w:rsid w:val="00CC3F48"/>
    <w:rsid w:val="00CC3FF3"/>
    <w:rsid w:val="00CC43BB"/>
    <w:rsid w:val="00CC455F"/>
    <w:rsid w:val="00CC4703"/>
    <w:rsid w:val="00CC472F"/>
    <w:rsid w:val="00CC4BC0"/>
    <w:rsid w:val="00CC4EEF"/>
    <w:rsid w:val="00CC55C5"/>
    <w:rsid w:val="00CC59BB"/>
    <w:rsid w:val="00CC5C42"/>
    <w:rsid w:val="00CC623B"/>
    <w:rsid w:val="00CD032F"/>
    <w:rsid w:val="00CD162E"/>
    <w:rsid w:val="00CD1A87"/>
    <w:rsid w:val="00CD1DE7"/>
    <w:rsid w:val="00CD1F34"/>
    <w:rsid w:val="00CD2037"/>
    <w:rsid w:val="00CD21CF"/>
    <w:rsid w:val="00CD2286"/>
    <w:rsid w:val="00CD25AC"/>
    <w:rsid w:val="00CD2742"/>
    <w:rsid w:val="00CD2846"/>
    <w:rsid w:val="00CD2A10"/>
    <w:rsid w:val="00CD2DEC"/>
    <w:rsid w:val="00CD30D3"/>
    <w:rsid w:val="00CD3C06"/>
    <w:rsid w:val="00CD4633"/>
    <w:rsid w:val="00CD4B6E"/>
    <w:rsid w:val="00CD5036"/>
    <w:rsid w:val="00CD555D"/>
    <w:rsid w:val="00CD5589"/>
    <w:rsid w:val="00CD615B"/>
    <w:rsid w:val="00CD6248"/>
    <w:rsid w:val="00CD6364"/>
    <w:rsid w:val="00CD65EA"/>
    <w:rsid w:val="00CD6A4D"/>
    <w:rsid w:val="00CD6CE3"/>
    <w:rsid w:val="00CD6E62"/>
    <w:rsid w:val="00CD702B"/>
    <w:rsid w:val="00CD7320"/>
    <w:rsid w:val="00CD7E5C"/>
    <w:rsid w:val="00CE007B"/>
    <w:rsid w:val="00CE0095"/>
    <w:rsid w:val="00CE07E4"/>
    <w:rsid w:val="00CE1665"/>
    <w:rsid w:val="00CE196C"/>
    <w:rsid w:val="00CE1C55"/>
    <w:rsid w:val="00CE2093"/>
    <w:rsid w:val="00CE27C8"/>
    <w:rsid w:val="00CE2C7B"/>
    <w:rsid w:val="00CE3579"/>
    <w:rsid w:val="00CE37F6"/>
    <w:rsid w:val="00CE3B47"/>
    <w:rsid w:val="00CE3CC9"/>
    <w:rsid w:val="00CE3DAD"/>
    <w:rsid w:val="00CE3DDC"/>
    <w:rsid w:val="00CE4472"/>
    <w:rsid w:val="00CE447F"/>
    <w:rsid w:val="00CE461C"/>
    <w:rsid w:val="00CE490C"/>
    <w:rsid w:val="00CE4BBB"/>
    <w:rsid w:val="00CE4C0D"/>
    <w:rsid w:val="00CE4E93"/>
    <w:rsid w:val="00CE5E27"/>
    <w:rsid w:val="00CE5E62"/>
    <w:rsid w:val="00CE5EC3"/>
    <w:rsid w:val="00CE60D0"/>
    <w:rsid w:val="00CE656C"/>
    <w:rsid w:val="00CE66D1"/>
    <w:rsid w:val="00CE6922"/>
    <w:rsid w:val="00CE7081"/>
    <w:rsid w:val="00CE7314"/>
    <w:rsid w:val="00CE770C"/>
    <w:rsid w:val="00CF02CE"/>
    <w:rsid w:val="00CF0534"/>
    <w:rsid w:val="00CF06E0"/>
    <w:rsid w:val="00CF1088"/>
    <w:rsid w:val="00CF17B0"/>
    <w:rsid w:val="00CF1B25"/>
    <w:rsid w:val="00CF1D94"/>
    <w:rsid w:val="00CF2525"/>
    <w:rsid w:val="00CF313E"/>
    <w:rsid w:val="00CF3238"/>
    <w:rsid w:val="00CF326E"/>
    <w:rsid w:val="00CF3333"/>
    <w:rsid w:val="00CF3591"/>
    <w:rsid w:val="00CF38A6"/>
    <w:rsid w:val="00CF3B7B"/>
    <w:rsid w:val="00CF40CE"/>
    <w:rsid w:val="00CF42FC"/>
    <w:rsid w:val="00CF47D9"/>
    <w:rsid w:val="00CF4A19"/>
    <w:rsid w:val="00CF4C86"/>
    <w:rsid w:val="00CF50F4"/>
    <w:rsid w:val="00CF532B"/>
    <w:rsid w:val="00CF5641"/>
    <w:rsid w:val="00CF5848"/>
    <w:rsid w:val="00CF5B82"/>
    <w:rsid w:val="00CF5BC1"/>
    <w:rsid w:val="00CF66BB"/>
    <w:rsid w:val="00CF703E"/>
    <w:rsid w:val="00CF7088"/>
    <w:rsid w:val="00CF762D"/>
    <w:rsid w:val="00CF7A6A"/>
    <w:rsid w:val="00CF7F41"/>
    <w:rsid w:val="00D00319"/>
    <w:rsid w:val="00D0033C"/>
    <w:rsid w:val="00D00EA9"/>
    <w:rsid w:val="00D00F06"/>
    <w:rsid w:val="00D0163B"/>
    <w:rsid w:val="00D016AD"/>
    <w:rsid w:val="00D01815"/>
    <w:rsid w:val="00D01836"/>
    <w:rsid w:val="00D02126"/>
    <w:rsid w:val="00D026AE"/>
    <w:rsid w:val="00D02E1B"/>
    <w:rsid w:val="00D0318C"/>
    <w:rsid w:val="00D0319A"/>
    <w:rsid w:val="00D03264"/>
    <w:rsid w:val="00D03503"/>
    <w:rsid w:val="00D035FF"/>
    <w:rsid w:val="00D03624"/>
    <w:rsid w:val="00D03E55"/>
    <w:rsid w:val="00D04464"/>
    <w:rsid w:val="00D04655"/>
    <w:rsid w:val="00D04F06"/>
    <w:rsid w:val="00D04FB4"/>
    <w:rsid w:val="00D051BE"/>
    <w:rsid w:val="00D05444"/>
    <w:rsid w:val="00D05D10"/>
    <w:rsid w:val="00D061F5"/>
    <w:rsid w:val="00D0640E"/>
    <w:rsid w:val="00D06552"/>
    <w:rsid w:val="00D068C3"/>
    <w:rsid w:val="00D06DF1"/>
    <w:rsid w:val="00D07110"/>
    <w:rsid w:val="00D07A2F"/>
    <w:rsid w:val="00D10062"/>
    <w:rsid w:val="00D10440"/>
    <w:rsid w:val="00D106AC"/>
    <w:rsid w:val="00D10D6A"/>
    <w:rsid w:val="00D112AC"/>
    <w:rsid w:val="00D1171F"/>
    <w:rsid w:val="00D11835"/>
    <w:rsid w:val="00D11EB2"/>
    <w:rsid w:val="00D123EF"/>
    <w:rsid w:val="00D12891"/>
    <w:rsid w:val="00D1329A"/>
    <w:rsid w:val="00D13879"/>
    <w:rsid w:val="00D13C4F"/>
    <w:rsid w:val="00D13CC3"/>
    <w:rsid w:val="00D14386"/>
    <w:rsid w:val="00D144CF"/>
    <w:rsid w:val="00D1458C"/>
    <w:rsid w:val="00D14775"/>
    <w:rsid w:val="00D14CF4"/>
    <w:rsid w:val="00D1501B"/>
    <w:rsid w:val="00D15342"/>
    <w:rsid w:val="00D15685"/>
    <w:rsid w:val="00D159F3"/>
    <w:rsid w:val="00D15D5C"/>
    <w:rsid w:val="00D16192"/>
    <w:rsid w:val="00D1667D"/>
    <w:rsid w:val="00D169E4"/>
    <w:rsid w:val="00D16AB0"/>
    <w:rsid w:val="00D16BC4"/>
    <w:rsid w:val="00D16DCC"/>
    <w:rsid w:val="00D17A35"/>
    <w:rsid w:val="00D17D06"/>
    <w:rsid w:val="00D17E6C"/>
    <w:rsid w:val="00D20A9F"/>
    <w:rsid w:val="00D20CE8"/>
    <w:rsid w:val="00D20DBF"/>
    <w:rsid w:val="00D20EA3"/>
    <w:rsid w:val="00D20EF9"/>
    <w:rsid w:val="00D2112F"/>
    <w:rsid w:val="00D211C8"/>
    <w:rsid w:val="00D216A1"/>
    <w:rsid w:val="00D217EA"/>
    <w:rsid w:val="00D219F8"/>
    <w:rsid w:val="00D21A25"/>
    <w:rsid w:val="00D21C5F"/>
    <w:rsid w:val="00D21FCC"/>
    <w:rsid w:val="00D22117"/>
    <w:rsid w:val="00D22387"/>
    <w:rsid w:val="00D224C6"/>
    <w:rsid w:val="00D225E3"/>
    <w:rsid w:val="00D229C0"/>
    <w:rsid w:val="00D22F83"/>
    <w:rsid w:val="00D238D7"/>
    <w:rsid w:val="00D23D01"/>
    <w:rsid w:val="00D23D7F"/>
    <w:rsid w:val="00D24193"/>
    <w:rsid w:val="00D241F1"/>
    <w:rsid w:val="00D24C63"/>
    <w:rsid w:val="00D24C9F"/>
    <w:rsid w:val="00D24FD5"/>
    <w:rsid w:val="00D2527C"/>
    <w:rsid w:val="00D2533D"/>
    <w:rsid w:val="00D25667"/>
    <w:rsid w:val="00D25878"/>
    <w:rsid w:val="00D26451"/>
    <w:rsid w:val="00D26A92"/>
    <w:rsid w:val="00D26B47"/>
    <w:rsid w:val="00D26F57"/>
    <w:rsid w:val="00D272D1"/>
    <w:rsid w:val="00D27311"/>
    <w:rsid w:val="00D27C29"/>
    <w:rsid w:val="00D27C50"/>
    <w:rsid w:val="00D301BA"/>
    <w:rsid w:val="00D303EF"/>
    <w:rsid w:val="00D304AF"/>
    <w:rsid w:val="00D305B5"/>
    <w:rsid w:val="00D305F7"/>
    <w:rsid w:val="00D30DAD"/>
    <w:rsid w:val="00D30DC7"/>
    <w:rsid w:val="00D31100"/>
    <w:rsid w:val="00D313CB"/>
    <w:rsid w:val="00D31C3D"/>
    <w:rsid w:val="00D31E41"/>
    <w:rsid w:val="00D31EFD"/>
    <w:rsid w:val="00D326A1"/>
    <w:rsid w:val="00D32A9A"/>
    <w:rsid w:val="00D32B13"/>
    <w:rsid w:val="00D32E53"/>
    <w:rsid w:val="00D32FA7"/>
    <w:rsid w:val="00D3330B"/>
    <w:rsid w:val="00D33632"/>
    <w:rsid w:val="00D33A40"/>
    <w:rsid w:val="00D33B6C"/>
    <w:rsid w:val="00D33FFA"/>
    <w:rsid w:val="00D3416E"/>
    <w:rsid w:val="00D345C2"/>
    <w:rsid w:val="00D347E8"/>
    <w:rsid w:val="00D34A63"/>
    <w:rsid w:val="00D35839"/>
    <w:rsid w:val="00D35933"/>
    <w:rsid w:val="00D35938"/>
    <w:rsid w:val="00D35D9C"/>
    <w:rsid w:val="00D364F4"/>
    <w:rsid w:val="00D36FBE"/>
    <w:rsid w:val="00D379BF"/>
    <w:rsid w:val="00D40548"/>
    <w:rsid w:val="00D40A22"/>
    <w:rsid w:val="00D40FB0"/>
    <w:rsid w:val="00D41272"/>
    <w:rsid w:val="00D41869"/>
    <w:rsid w:val="00D4210D"/>
    <w:rsid w:val="00D426FC"/>
    <w:rsid w:val="00D42802"/>
    <w:rsid w:val="00D43994"/>
    <w:rsid w:val="00D43A43"/>
    <w:rsid w:val="00D4494F"/>
    <w:rsid w:val="00D44A30"/>
    <w:rsid w:val="00D453D6"/>
    <w:rsid w:val="00D45B85"/>
    <w:rsid w:val="00D45B8D"/>
    <w:rsid w:val="00D46148"/>
    <w:rsid w:val="00D462A9"/>
    <w:rsid w:val="00D4636B"/>
    <w:rsid w:val="00D46C7D"/>
    <w:rsid w:val="00D46F65"/>
    <w:rsid w:val="00D4747F"/>
    <w:rsid w:val="00D47674"/>
    <w:rsid w:val="00D47721"/>
    <w:rsid w:val="00D478AD"/>
    <w:rsid w:val="00D47C3E"/>
    <w:rsid w:val="00D47CED"/>
    <w:rsid w:val="00D47F90"/>
    <w:rsid w:val="00D50373"/>
    <w:rsid w:val="00D503B6"/>
    <w:rsid w:val="00D50A17"/>
    <w:rsid w:val="00D50DBE"/>
    <w:rsid w:val="00D510B6"/>
    <w:rsid w:val="00D510FA"/>
    <w:rsid w:val="00D51496"/>
    <w:rsid w:val="00D52243"/>
    <w:rsid w:val="00D529B8"/>
    <w:rsid w:val="00D529F8"/>
    <w:rsid w:val="00D52BE1"/>
    <w:rsid w:val="00D53200"/>
    <w:rsid w:val="00D5391D"/>
    <w:rsid w:val="00D53DFE"/>
    <w:rsid w:val="00D53E16"/>
    <w:rsid w:val="00D5485E"/>
    <w:rsid w:val="00D54B43"/>
    <w:rsid w:val="00D5516C"/>
    <w:rsid w:val="00D552BE"/>
    <w:rsid w:val="00D55928"/>
    <w:rsid w:val="00D55A34"/>
    <w:rsid w:val="00D55DE2"/>
    <w:rsid w:val="00D55F4B"/>
    <w:rsid w:val="00D56190"/>
    <w:rsid w:val="00D562F3"/>
    <w:rsid w:val="00D56579"/>
    <w:rsid w:val="00D56F6E"/>
    <w:rsid w:val="00D571C3"/>
    <w:rsid w:val="00D57626"/>
    <w:rsid w:val="00D60849"/>
    <w:rsid w:val="00D60CC0"/>
    <w:rsid w:val="00D6152B"/>
    <w:rsid w:val="00D61AC2"/>
    <w:rsid w:val="00D61FB0"/>
    <w:rsid w:val="00D624BC"/>
    <w:rsid w:val="00D62E49"/>
    <w:rsid w:val="00D63760"/>
    <w:rsid w:val="00D639F8"/>
    <w:rsid w:val="00D63EED"/>
    <w:rsid w:val="00D63FBC"/>
    <w:rsid w:val="00D64707"/>
    <w:rsid w:val="00D648C9"/>
    <w:rsid w:val="00D648F3"/>
    <w:rsid w:val="00D64FDF"/>
    <w:rsid w:val="00D650EE"/>
    <w:rsid w:val="00D655AB"/>
    <w:rsid w:val="00D65A37"/>
    <w:rsid w:val="00D662D1"/>
    <w:rsid w:val="00D6647D"/>
    <w:rsid w:val="00D66508"/>
    <w:rsid w:val="00D672BB"/>
    <w:rsid w:val="00D67402"/>
    <w:rsid w:val="00D67505"/>
    <w:rsid w:val="00D67CA0"/>
    <w:rsid w:val="00D67D9F"/>
    <w:rsid w:val="00D70483"/>
    <w:rsid w:val="00D70983"/>
    <w:rsid w:val="00D70BCE"/>
    <w:rsid w:val="00D70FA7"/>
    <w:rsid w:val="00D71757"/>
    <w:rsid w:val="00D7177D"/>
    <w:rsid w:val="00D71A84"/>
    <w:rsid w:val="00D72438"/>
    <w:rsid w:val="00D727DA"/>
    <w:rsid w:val="00D72965"/>
    <w:rsid w:val="00D72ED4"/>
    <w:rsid w:val="00D732F7"/>
    <w:rsid w:val="00D733A0"/>
    <w:rsid w:val="00D735C7"/>
    <w:rsid w:val="00D7394C"/>
    <w:rsid w:val="00D739F8"/>
    <w:rsid w:val="00D744E8"/>
    <w:rsid w:val="00D7483F"/>
    <w:rsid w:val="00D74A50"/>
    <w:rsid w:val="00D74B00"/>
    <w:rsid w:val="00D74F53"/>
    <w:rsid w:val="00D74F60"/>
    <w:rsid w:val="00D7584F"/>
    <w:rsid w:val="00D758DE"/>
    <w:rsid w:val="00D75C51"/>
    <w:rsid w:val="00D75C6A"/>
    <w:rsid w:val="00D75DE0"/>
    <w:rsid w:val="00D75EDB"/>
    <w:rsid w:val="00D76848"/>
    <w:rsid w:val="00D76C73"/>
    <w:rsid w:val="00D775D2"/>
    <w:rsid w:val="00D77A2C"/>
    <w:rsid w:val="00D77AA8"/>
    <w:rsid w:val="00D77BF6"/>
    <w:rsid w:val="00D77C71"/>
    <w:rsid w:val="00D77D5C"/>
    <w:rsid w:val="00D77E1E"/>
    <w:rsid w:val="00D77F54"/>
    <w:rsid w:val="00D77FDB"/>
    <w:rsid w:val="00D80221"/>
    <w:rsid w:val="00D808F3"/>
    <w:rsid w:val="00D80D69"/>
    <w:rsid w:val="00D80E99"/>
    <w:rsid w:val="00D8193B"/>
    <w:rsid w:val="00D8195A"/>
    <w:rsid w:val="00D81C02"/>
    <w:rsid w:val="00D82020"/>
    <w:rsid w:val="00D82A78"/>
    <w:rsid w:val="00D82C16"/>
    <w:rsid w:val="00D82FB6"/>
    <w:rsid w:val="00D833D2"/>
    <w:rsid w:val="00D83522"/>
    <w:rsid w:val="00D83564"/>
    <w:rsid w:val="00D835FB"/>
    <w:rsid w:val="00D8391B"/>
    <w:rsid w:val="00D83AEB"/>
    <w:rsid w:val="00D84013"/>
    <w:rsid w:val="00D84782"/>
    <w:rsid w:val="00D84B18"/>
    <w:rsid w:val="00D84C48"/>
    <w:rsid w:val="00D85581"/>
    <w:rsid w:val="00D858EB"/>
    <w:rsid w:val="00D85B9E"/>
    <w:rsid w:val="00D862FB"/>
    <w:rsid w:val="00D8633E"/>
    <w:rsid w:val="00D866AB"/>
    <w:rsid w:val="00D86C13"/>
    <w:rsid w:val="00D86D74"/>
    <w:rsid w:val="00D86F75"/>
    <w:rsid w:val="00D87546"/>
    <w:rsid w:val="00D87926"/>
    <w:rsid w:val="00D87CAB"/>
    <w:rsid w:val="00D87D12"/>
    <w:rsid w:val="00D90148"/>
    <w:rsid w:val="00D90183"/>
    <w:rsid w:val="00D901E0"/>
    <w:rsid w:val="00D90242"/>
    <w:rsid w:val="00D902E9"/>
    <w:rsid w:val="00D90355"/>
    <w:rsid w:val="00D90EAF"/>
    <w:rsid w:val="00D92020"/>
    <w:rsid w:val="00D921A2"/>
    <w:rsid w:val="00D921CD"/>
    <w:rsid w:val="00D921D8"/>
    <w:rsid w:val="00D92332"/>
    <w:rsid w:val="00D925B6"/>
    <w:rsid w:val="00D927E6"/>
    <w:rsid w:val="00D930E0"/>
    <w:rsid w:val="00D931A2"/>
    <w:rsid w:val="00D9342D"/>
    <w:rsid w:val="00D9376B"/>
    <w:rsid w:val="00D9395B"/>
    <w:rsid w:val="00D93A5D"/>
    <w:rsid w:val="00D93DB1"/>
    <w:rsid w:val="00D94DAB"/>
    <w:rsid w:val="00D9509D"/>
    <w:rsid w:val="00D9523E"/>
    <w:rsid w:val="00D9563A"/>
    <w:rsid w:val="00D960F2"/>
    <w:rsid w:val="00D96184"/>
    <w:rsid w:val="00D96911"/>
    <w:rsid w:val="00D9704D"/>
    <w:rsid w:val="00D97227"/>
    <w:rsid w:val="00D9741C"/>
    <w:rsid w:val="00D979FD"/>
    <w:rsid w:val="00D97A0F"/>
    <w:rsid w:val="00D97B3C"/>
    <w:rsid w:val="00D97C27"/>
    <w:rsid w:val="00D97C42"/>
    <w:rsid w:val="00D97D66"/>
    <w:rsid w:val="00DA071B"/>
    <w:rsid w:val="00DA072E"/>
    <w:rsid w:val="00DA07AC"/>
    <w:rsid w:val="00DA11B6"/>
    <w:rsid w:val="00DA168C"/>
    <w:rsid w:val="00DA17FC"/>
    <w:rsid w:val="00DA1E1F"/>
    <w:rsid w:val="00DA21E0"/>
    <w:rsid w:val="00DA254A"/>
    <w:rsid w:val="00DA275B"/>
    <w:rsid w:val="00DA29AA"/>
    <w:rsid w:val="00DA2D3C"/>
    <w:rsid w:val="00DA2DFE"/>
    <w:rsid w:val="00DA3005"/>
    <w:rsid w:val="00DA3167"/>
    <w:rsid w:val="00DA395D"/>
    <w:rsid w:val="00DA3AE9"/>
    <w:rsid w:val="00DA3FED"/>
    <w:rsid w:val="00DA42C9"/>
    <w:rsid w:val="00DA46E3"/>
    <w:rsid w:val="00DA46E5"/>
    <w:rsid w:val="00DA4786"/>
    <w:rsid w:val="00DA4CD3"/>
    <w:rsid w:val="00DA5513"/>
    <w:rsid w:val="00DA5771"/>
    <w:rsid w:val="00DA5DC2"/>
    <w:rsid w:val="00DA5E63"/>
    <w:rsid w:val="00DA6C27"/>
    <w:rsid w:val="00DA6F04"/>
    <w:rsid w:val="00DA7068"/>
    <w:rsid w:val="00DA715E"/>
    <w:rsid w:val="00DA739C"/>
    <w:rsid w:val="00DA78A9"/>
    <w:rsid w:val="00DA7A5D"/>
    <w:rsid w:val="00DA7B92"/>
    <w:rsid w:val="00DB017D"/>
    <w:rsid w:val="00DB049E"/>
    <w:rsid w:val="00DB0F4E"/>
    <w:rsid w:val="00DB22CF"/>
    <w:rsid w:val="00DB2C29"/>
    <w:rsid w:val="00DB3108"/>
    <w:rsid w:val="00DB334A"/>
    <w:rsid w:val="00DB369E"/>
    <w:rsid w:val="00DB3921"/>
    <w:rsid w:val="00DB39E5"/>
    <w:rsid w:val="00DB3A0E"/>
    <w:rsid w:val="00DB3AF3"/>
    <w:rsid w:val="00DB3C75"/>
    <w:rsid w:val="00DB3FE2"/>
    <w:rsid w:val="00DB420E"/>
    <w:rsid w:val="00DB4A95"/>
    <w:rsid w:val="00DB4D62"/>
    <w:rsid w:val="00DB5A01"/>
    <w:rsid w:val="00DB5CE6"/>
    <w:rsid w:val="00DB5EBE"/>
    <w:rsid w:val="00DB5EC3"/>
    <w:rsid w:val="00DB60D7"/>
    <w:rsid w:val="00DB654B"/>
    <w:rsid w:val="00DB6721"/>
    <w:rsid w:val="00DB6914"/>
    <w:rsid w:val="00DB6F02"/>
    <w:rsid w:val="00DB731B"/>
    <w:rsid w:val="00DB7457"/>
    <w:rsid w:val="00DB7637"/>
    <w:rsid w:val="00DB77B9"/>
    <w:rsid w:val="00DB7A55"/>
    <w:rsid w:val="00DB7BC1"/>
    <w:rsid w:val="00DB7F54"/>
    <w:rsid w:val="00DC00F6"/>
    <w:rsid w:val="00DC0A8E"/>
    <w:rsid w:val="00DC0B3F"/>
    <w:rsid w:val="00DC0C08"/>
    <w:rsid w:val="00DC0C56"/>
    <w:rsid w:val="00DC16E4"/>
    <w:rsid w:val="00DC225E"/>
    <w:rsid w:val="00DC22FE"/>
    <w:rsid w:val="00DC251D"/>
    <w:rsid w:val="00DC290D"/>
    <w:rsid w:val="00DC2CD1"/>
    <w:rsid w:val="00DC31F7"/>
    <w:rsid w:val="00DC37D5"/>
    <w:rsid w:val="00DC3BDE"/>
    <w:rsid w:val="00DC4114"/>
    <w:rsid w:val="00DC4173"/>
    <w:rsid w:val="00DC41A4"/>
    <w:rsid w:val="00DC4DEF"/>
    <w:rsid w:val="00DC558F"/>
    <w:rsid w:val="00DC55A2"/>
    <w:rsid w:val="00DC55CA"/>
    <w:rsid w:val="00DC5827"/>
    <w:rsid w:val="00DC5889"/>
    <w:rsid w:val="00DC610E"/>
    <w:rsid w:val="00DC6133"/>
    <w:rsid w:val="00DC66B7"/>
    <w:rsid w:val="00DC67E6"/>
    <w:rsid w:val="00DC692C"/>
    <w:rsid w:val="00DC69F4"/>
    <w:rsid w:val="00DC6D15"/>
    <w:rsid w:val="00DC726C"/>
    <w:rsid w:val="00DC7364"/>
    <w:rsid w:val="00DC73FB"/>
    <w:rsid w:val="00DC7520"/>
    <w:rsid w:val="00DC76EB"/>
    <w:rsid w:val="00DC789B"/>
    <w:rsid w:val="00DD057C"/>
    <w:rsid w:val="00DD06D2"/>
    <w:rsid w:val="00DD08BC"/>
    <w:rsid w:val="00DD0982"/>
    <w:rsid w:val="00DD0A35"/>
    <w:rsid w:val="00DD0FCF"/>
    <w:rsid w:val="00DD12B8"/>
    <w:rsid w:val="00DD1354"/>
    <w:rsid w:val="00DD14E3"/>
    <w:rsid w:val="00DD17E8"/>
    <w:rsid w:val="00DD1D24"/>
    <w:rsid w:val="00DD1DA2"/>
    <w:rsid w:val="00DD1DAA"/>
    <w:rsid w:val="00DD2804"/>
    <w:rsid w:val="00DD2AF5"/>
    <w:rsid w:val="00DD3064"/>
    <w:rsid w:val="00DD313D"/>
    <w:rsid w:val="00DD36CC"/>
    <w:rsid w:val="00DD36EC"/>
    <w:rsid w:val="00DD4021"/>
    <w:rsid w:val="00DD40DD"/>
    <w:rsid w:val="00DD45C7"/>
    <w:rsid w:val="00DD462D"/>
    <w:rsid w:val="00DD4721"/>
    <w:rsid w:val="00DD4AFD"/>
    <w:rsid w:val="00DD4D52"/>
    <w:rsid w:val="00DD4F8D"/>
    <w:rsid w:val="00DD53C3"/>
    <w:rsid w:val="00DD5465"/>
    <w:rsid w:val="00DD586E"/>
    <w:rsid w:val="00DD5938"/>
    <w:rsid w:val="00DD59B6"/>
    <w:rsid w:val="00DD5AC7"/>
    <w:rsid w:val="00DD5BD2"/>
    <w:rsid w:val="00DD61EC"/>
    <w:rsid w:val="00DD6831"/>
    <w:rsid w:val="00DD68F9"/>
    <w:rsid w:val="00DD6E7A"/>
    <w:rsid w:val="00DD6F69"/>
    <w:rsid w:val="00DD6FDD"/>
    <w:rsid w:val="00DD7252"/>
    <w:rsid w:val="00DD72EF"/>
    <w:rsid w:val="00DD7427"/>
    <w:rsid w:val="00DD7E6A"/>
    <w:rsid w:val="00DE02A8"/>
    <w:rsid w:val="00DE049C"/>
    <w:rsid w:val="00DE061D"/>
    <w:rsid w:val="00DE089C"/>
    <w:rsid w:val="00DE0BDC"/>
    <w:rsid w:val="00DE10BA"/>
    <w:rsid w:val="00DE153D"/>
    <w:rsid w:val="00DE15CF"/>
    <w:rsid w:val="00DE178B"/>
    <w:rsid w:val="00DE1944"/>
    <w:rsid w:val="00DE2354"/>
    <w:rsid w:val="00DE2451"/>
    <w:rsid w:val="00DE2A42"/>
    <w:rsid w:val="00DE2FEC"/>
    <w:rsid w:val="00DE393D"/>
    <w:rsid w:val="00DE401F"/>
    <w:rsid w:val="00DE4515"/>
    <w:rsid w:val="00DE4AED"/>
    <w:rsid w:val="00DE4D39"/>
    <w:rsid w:val="00DE552D"/>
    <w:rsid w:val="00DE5857"/>
    <w:rsid w:val="00DE58F0"/>
    <w:rsid w:val="00DE5D95"/>
    <w:rsid w:val="00DE5F7B"/>
    <w:rsid w:val="00DE62A7"/>
    <w:rsid w:val="00DE642A"/>
    <w:rsid w:val="00DE6491"/>
    <w:rsid w:val="00DE657A"/>
    <w:rsid w:val="00DE6785"/>
    <w:rsid w:val="00DE6FF0"/>
    <w:rsid w:val="00DE747B"/>
    <w:rsid w:val="00DE7528"/>
    <w:rsid w:val="00DE769E"/>
    <w:rsid w:val="00DE7DD8"/>
    <w:rsid w:val="00DF017D"/>
    <w:rsid w:val="00DF01D4"/>
    <w:rsid w:val="00DF02ED"/>
    <w:rsid w:val="00DF06A6"/>
    <w:rsid w:val="00DF0DF1"/>
    <w:rsid w:val="00DF0F0F"/>
    <w:rsid w:val="00DF108B"/>
    <w:rsid w:val="00DF1197"/>
    <w:rsid w:val="00DF125A"/>
    <w:rsid w:val="00DF1349"/>
    <w:rsid w:val="00DF14F6"/>
    <w:rsid w:val="00DF154D"/>
    <w:rsid w:val="00DF1B68"/>
    <w:rsid w:val="00DF1B94"/>
    <w:rsid w:val="00DF1E66"/>
    <w:rsid w:val="00DF1FCD"/>
    <w:rsid w:val="00DF211B"/>
    <w:rsid w:val="00DF2A98"/>
    <w:rsid w:val="00DF2BFC"/>
    <w:rsid w:val="00DF2EDA"/>
    <w:rsid w:val="00DF336F"/>
    <w:rsid w:val="00DF36AE"/>
    <w:rsid w:val="00DF3A66"/>
    <w:rsid w:val="00DF3BC2"/>
    <w:rsid w:val="00DF3BDA"/>
    <w:rsid w:val="00DF3BFB"/>
    <w:rsid w:val="00DF3DB4"/>
    <w:rsid w:val="00DF3FE4"/>
    <w:rsid w:val="00DF4A18"/>
    <w:rsid w:val="00DF4BBC"/>
    <w:rsid w:val="00DF5320"/>
    <w:rsid w:val="00DF578C"/>
    <w:rsid w:val="00DF59EE"/>
    <w:rsid w:val="00DF65E5"/>
    <w:rsid w:val="00DF6969"/>
    <w:rsid w:val="00DF69A1"/>
    <w:rsid w:val="00DF6B1C"/>
    <w:rsid w:val="00DF6BD3"/>
    <w:rsid w:val="00DF6C82"/>
    <w:rsid w:val="00DF7043"/>
    <w:rsid w:val="00DF7262"/>
    <w:rsid w:val="00DF7EEF"/>
    <w:rsid w:val="00E0055C"/>
    <w:rsid w:val="00E00AEC"/>
    <w:rsid w:val="00E00DB2"/>
    <w:rsid w:val="00E017C9"/>
    <w:rsid w:val="00E01E38"/>
    <w:rsid w:val="00E02414"/>
    <w:rsid w:val="00E036A6"/>
    <w:rsid w:val="00E039F5"/>
    <w:rsid w:val="00E03B7F"/>
    <w:rsid w:val="00E0403D"/>
    <w:rsid w:val="00E044B5"/>
    <w:rsid w:val="00E04A28"/>
    <w:rsid w:val="00E04D2B"/>
    <w:rsid w:val="00E04D9D"/>
    <w:rsid w:val="00E050A4"/>
    <w:rsid w:val="00E05275"/>
    <w:rsid w:val="00E0532F"/>
    <w:rsid w:val="00E0555A"/>
    <w:rsid w:val="00E05C84"/>
    <w:rsid w:val="00E05EEF"/>
    <w:rsid w:val="00E05F4C"/>
    <w:rsid w:val="00E061F7"/>
    <w:rsid w:val="00E062AD"/>
    <w:rsid w:val="00E063BB"/>
    <w:rsid w:val="00E0662E"/>
    <w:rsid w:val="00E06671"/>
    <w:rsid w:val="00E06E9B"/>
    <w:rsid w:val="00E072F0"/>
    <w:rsid w:val="00E07730"/>
    <w:rsid w:val="00E07761"/>
    <w:rsid w:val="00E077FC"/>
    <w:rsid w:val="00E07857"/>
    <w:rsid w:val="00E101B8"/>
    <w:rsid w:val="00E101D6"/>
    <w:rsid w:val="00E108B3"/>
    <w:rsid w:val="00E1102E"/>
    <w:rsid w:val="00E119F8"/>
    <w:rsid w:val="00E11C6D"/>
    <w:rsid w:val="00E11D10"/>
    <w:rsid w:val="00E124D6"/>
    <w:rsid w:val="00E12942"/>
    <w:rsid w:val="00E129BE"/>
    <w:rsid w:val="00E12C07"/>
    <w:rsid w:val="00E13368"/>
    <w:rsid w:val="00E1351D"/>
    <w:rsid w:val="00E13667"/>
    <w:rsid w:val="00E1394F"/>
    <w:rsid w:val="00E13C6D"/>
    <w:rsid w:val="00E13D19"/>
    <w:rsid w:val="00E1400B"/>
    <w:rsid w:val="00E15181"/>
    <w:rsid w:val="00E1568B"/>
    <w:rsid w:val="00E156A0"/>
    <w:rsid w:val="00E156F4"/>
    <w:rsid w:val="00E165C5"/>
    <w:rsid w:val="00E1681D"/>
    <w:rsid w:val="00E169B7"/>
    <w:rsid w:val="00E16EB2"/>
    <w:rsid w:val="00E170B5"/>
    <w:rsid w:val="00E1752A"/>
    <w:rsid w:val="00E17BA8"/>
    <w:rsid w:val="00E17DF6"/>
    <w:rsid w:val="00E20484"/>
    <w:rsid w:val="00E20CB2"/>
    <w:rsid w:val="00E20F60"/>
    <w:rsid w:val="00E2124F"/>
    <w:rsid w:val="00E213F0"/>
    <w:rsid w:val="00E214C8"/>
    <w:rsid w:val="00E216D9"/>
    <w:rsid w:val="00E2214D"/>
    <w:rsid w:val="00E221D6"/>
    <w:rsid w:val="00E22540"/>
    <w:rsid w:val="00E22BF4"/>
    <w:rsid w:val="00E22F4D"/>
    <w:rsid w:val="00E22FBC"/>
    <w:rsid w:val="00E2306C"/>
    <w:rsid w:val="00E23129"/>
    <w:rsid w:val="00E231DD"/>
    <w:rsid w:val="00E235D0"/>
    <w:rsid w:val="00E2386F"/>
    <w:rsid w:val="00E23BA4"/>
    <w:rsid w:val="00E23F10"/>
    <w:rsid w:val="00E25141"/>
    <w:rsid w:val="00E254AA"/>
    <w:rsid w:val="00E258BA"/>
    <w:rsid w:val="00E25987"/>
    <w:rsid w:val="00E25F80"/>
    <w:rsid w:val="00E265D0"/>
    <w:rsid w:val="00E2669D"/>
    <w:rsid w:val="00E269FB"/>
    <w:rsid w:val="00E27018"/>
    <w:rsid w:val="00E275C0"/>
    <w:rsid w:val="00E2760D"/>
    <w:rsid w:val="00E27A4B"/>
    <w:rsid w:val="00E27B63"/>
    <w:rsid w:val="00E27D2B"/>
    <w:rsid w:val="00E27F6E"/>
    <w:rsid w:val="00E30054"/>
    <w:rsid w:val="00E30095"/>
    <w:rsid w:val="00E300EB"/>
    <w:rsid w:val="00E30754"/>
    <w:rsid w:val="00E3103B"/>
    <w:rsid w:val="00E310DA"/>
    <w:rsid w:val="00E3183D"/>
    <w:rsid w:val="00E318D5"/>
    <w:rsid w:val="00E319F7"/>
    <w:rsid w:val="00E31AF5"/>
    <w:rsid w:val="00E325A5"/>
    <w:rsid w:val="00E3261E"/>
    <w:rsid w:val="00E3292C"/>
    <w:rsid w:val="00E3295F"/>
    <w:rsid w:val="00E32962"/>
    <w:rsid w:val="00E32972"/>
    <w:rsid w:val="00E3299D"/>
    <w:rsid w:val="00E339B6"/>
    <w:rsid w:val="00E33CAF"/>
    <w:rsid w:val="00E33F37"/>
    <w:rsid w:val="00E34129"/>
    <w:rsid w:val="00E342ED"/>
    <w:rsid w:val="00E34421"/>
    <w:rsid w:val="00E344DE"/>
    <w:rsid w:val="00E348EF"/>
    <w:rsid w:val="00E34CB4"/>
    <w:rsid w:val="00E350D5"/>
    <w:rsid w:val="00E3548C"/>
    <w:rsid w:val="00E35DAB"/>
    <w:rsid w:val="00E35FA2"/>
    <w:rsid w:val="00E3645E"/>
    <w:rsid w:val="00E3683E"/>
    <w:rsid w:val="00E3759A"/>
    <w:rsid w:val="00E379C9"/>
    <w:rsid w:val="00E37C24"/>
    <w:rsid w:val="00E37E6A"/>
    <w:rsid w:val="00E4026D"/>
    <w:rsid w:val="00E406FA"/>
    <w:rsid w:val="00E40E11"/>
    <w:rsid w:val="00E41351"/>
    <w:rsid w:val="00E41526"/>
    <w:rsid w:val="00E4162A"/>
    <w:rsid w:val="00E416BA"/>
    <w:rsid w:val="00E416EC"/>
    <w:rsid w:val="00E41B6C"/>
    <w:rsid w:val="00E41EA0"/>
    <w:rsid w:val="00E423FB"/>
    <w:rsid w:val="00E42474"/>
    <w:rsid w:val="00E4257F"/>
    <w:rsid w:val="00E427FF"/>
    <w:rsid w:val="00E428DF"/>
    <w:rsid w:val="00E42BA4"/>
    <w:rsid w:val="00E43469"/>
    <w:rsid w:val="00E43556"/>
    <w:rsid w:val="00E435C2"/>
    <w:rsid w:val="00E43657"/>
    <w:rsid w:val="00E4379E"/>
    <w:rsid w:val="00E439E0"/>
    <w:rsid w:val="00E43A93"/>
    <w:rsid w:val="00E43E29"/>
    <w:rsid w:val="00E44352"/>
    <w:rsid w:val="00E444B4"/>
    <w:rsid w:val="00E445F9"/>
    <w:rsid w:val="00E4525C"/>
    <w:rsid w:val="00E452B7"/>
    <w:rsid w:val="00E45774"/>
    <w:rsid w:val="00E4579C"/>
    <w:rsid w:val="00E4593E"/>
    <w:rsid w:val="00E45B92"/>
    <w:rsid w:val="00E46445"/>
    <w:rsid w:val="00E46B12"/>
    <w:rsid w:val="00E47110"/>
    <w:rsid w:val="00E4737F"/>
    <w:rsid w:val="00E473BB"/>
    <w:rsid w:val="00E476CE"/>
    <w:rsid w:val="00E47D6E"/>
    <w:rsid w:val="00E47EFB"/>
    <w:rsid w:val="00E5045B"/>
    <w:rsid w:val="00E50F90"/>
    <w:rsid w:val="00E5151E"/>
    <w:rsid w:val="00E51AF4"/>
    <w:rsid w:val="00E51CC1"/>
    <w:rsid w:val="00E51E77"/>
    <w:rsid w:val="00E5204A"/>
    <w:rsid w:val="00E521B6"/>
    <w:rsid w:val="00E527D5"/>
    <w:rsid w:val="00E528FE"/>
    <w:rsid w:val="00E52941"/>
    <w:rsid w:val="00E52A08"/>
    <w:rsid w:val="00E52B89"/>
    <w:rsid w:val="00E52BE6"/>
    <w:rsid w:val="00E52C45"/>
    <w:rsid w:val="00E52CC5"/>
    <w:rsid w:val="00E52D59"/>
    <w:rsid w:val="00E52E4D"/>
    <w:rsid w:val="00E52E81"/>
    <w:rsid w:val="00E53024"/>
    <w:rsid w:val="00E53B71"/>
    <w:rsid w:val="00E53F73"/>
    <w:rsid w:val="00E54246"/>
    <w:rsid w:val="00E54C13"/>
    <w:rsid w:val="00E54D20"/>
    <w:rsid w:val="00E550BE"/>
    <w:rsid w:val="00E552A4"/>
    <w:rsid w:val="00E554AD"/>
    <w:rsid w:val="00E55B13"/>
    <w:rsid w:val="00E55B8F"/>
    <w:rsid w:val="00E55E02"/>
    <w:rsid w:val="00E56154"/>
    <w:rsid w:val="00E5634A"/>
    <w:rsid w:val="00E5652F"/>
    <w:rsid w:val="00E565B6"/>
    <w:rsid w:val="00E5689D"/>
    <w:rsid w:val="00E56A4A"/>
    <w:rsid w:val="00E56AA1"/>
    <w:rsid w:val="00E56AFA"/>
    <w:rsid w:val="00E57599"/>
    <w:rsid w:val="00E575F4"/>
    <w:rsid w:val="00E578D1"/>
    <w:rsid w:val="00E57963"/>
    <w:rsid w:val="00E57B56"/>
    <w:rsid w:val="00E57C6F"/>
    <w:rsid w:val="00E601C8"/>
    <w:rsid w:val="00E604AC"/>
    <w:rsid w:val="00E606F6"/>
    <w:rsid w:val="00E60745"/>
    <w:rsid w:val="00E608B4"/>
    <w:rsid w:val="00E60CFE"/>
    <w:rsid w:val="00E60E4D"/>
    <w:rsid w:val="00E6173C"/>
    <w:rsid w:val="00E61A6D"/>
    <w:rsid w:val="00E61EC3"/>
    <w:rsid w:val="00E625B9"/>
    <w:rsid w:val="00E62773"/>
    <w:rsid w:val="00E62948"/>
    <w:rsid w:val="00E63153"/>
    <w:rsid w:val="00E634B1"/>
    <w:rsid w:val="00E63639"/>
    <w:rsid w:val="00E63977"/>
    <w:rsid w:val="00E642A5"/>
    <w:rsid w:val="00E64411"/>
    <w:rsid w:val="00E64A75"/>
    <w:rsid w:val="00E64CA2"/>
    <w:rsid w:val="00E654DA"/>
    <w:rsid w:val="00E6568C"/>
    <w:rsid w:val="00E65B3E"/>
    <w:rsid w:val="00E65B67"/>
    <w:rsid w:val="00E65C24"/>
    <w:rsid w:val="00E65DEF"/>
    <w:rsid w:val="00E662ED"/>
    <w:rsid w:val="00E66FC2"/>
    <w:rsid w:val="00E6723F"/>
    <w:rsid w:val="00E67934"/>
    <w:rsid w:val="00E67C9B"/>
    <w:rsid w:val="00E7034F"/>
    <w:rsid w:val="00E70813"/>
    <w:rsid w:val="00E70AF8"/>
    <w:rsid w:val="00E70FE2"/>
    <w:rsid w:val="00E710D8"/>
    <w:rsid w:val="00E71392"/>
    <w:rsid w:val="00E71B34"/>
    <w:rsid w:val="00E72117"/>
    <w:rsid w:val="00E7273B"/>
    <w:rsid w:val="00E7282C"/>
    <w:rsid w:val="00E72EC0"/>
    <w:rsid w:val="00E72F2A"/>
    <w:rsid w:val="00E73578"/>
    <w:rsid w:val="00E73D1C"/>
    <w:rsid w:val="00E73F25"/>
    <w:rsid w:val="00E74049"/>
    <w:rsid w:val="00E74670"/>
    <w:rsid w:val="00E74752"/>
    <w:rsid w:val="00E748E8"/>
    <w:rsid w:val="00E74CFD"/>
    <w:rsid w:val="00E74E12"/>
    <w:rsid w:val="00E75143"/>
    <w:rsid w:val="00E752A0"/>
    <w:rsid w:val="00E752D1"/>
    <w:rsid w:val="00E756A5"/>
    <w:rsid w:val="00E75831"/>
    <w:rsid w:val="00E75AE2"/>
    <w:rsid w:val="00E75C29"/>
    <w:rsid w:val="00E7601A"/>
    <w:rsid w:val="00E76651"/>
    <w:rsid w:val="00E766BD"/>
    <w:rsid w:val="00E76759"/>
    <w:rsid w:val="00E76C9A"/>
    <w:rsid w:val="00E77218"/>
    <w:rsid w:val="00E7752E"/>
    <w:rsid w:val="00E7762E"/>
    <w:rsid w:val="00E776C4"/>
    <w:rsid w:val="00E7771D"/>
    <w:rsid w:val="00E77768"/>
    <w:rsid w:val="00E77B6A"/>
    <w:rsid w:val="00E77BB4"/>
    <w:rsid w:val="00E77ECB"/>
    <w:rsid w:val="00E77FD4"/>
    <w:rsid w:val="00E8003E"/>
    <w:rsid w:val="00E8005F"/>
    <w:rsid w:val="00E805B3"/>
    <w:rsid w:val="00E8067A"/>
    <w:rsid w:val="00E80979"/>
    <w:rsid w:val="00E809DC"/>
    <w:rsid w:val="00E80CE2"/>
    <w:rsid w:val="00E80F9C"/>
    <w:rsid w:val="00E814D5"/>
    <w:rsid w:val="00E815EA"/>
    <w:rsid w:val="00E81995"/>
    <w:rsid w:val="00E81BC0"/>
    <w:rsid w:val="00E81BED"/>
    <w:rsid w:val="00E820BF"/>
    <w:rsid w:val="00E821C6"/>
    <w:rsid w:val="00E82250"/>
    <w:rsid w:val="00E822E2"/>
    <w:rsid w:val="00E829A1"/>
    <w:rsid w:val="00E82B9B"/>
    <w:rsid w:val="00E82D84"/>
    <w:rsid w:val="00E831AC"/>
    <w:rsid w:val="00E8331C"/>
    <w:rsid w:val="00E83382"/>
    <w:rsid w:val="00E836AF"/>
    <w:rsid w:val="00E83808"/>
    <w:rsid w:val="00E83B7D"/>
    <w:rsid w:val="00E84450"/>
    <w:rsid w:val="00E84787"/>
    <w:rsid w:val="00E847C0"/>
    <w:rsid w:val="00E848BD"/>
    <w:rsid w:val="00E84B09"/>
    <w:rsid w:val="00E84DB8"/>
    <w:rsid w:val="00E8578D"/>
    <w:rsid w:val="00E85BA9"/>
    <w:rsid w:val="00E868AF"/>
    <w:rsid w:val="00E87199"/>
    <w:rsid w:val="00E872A2"/>
    <w:rsid w:val="00E876AF"/>
    <w:rsid w:val="00E87807"/>
    <w:rsid w:val="00E87E2D"/>
    <w:rsid w:val="00E90189"/>
    <w:rsid w:val="00E90316"/>
    <w:rsid w:val="00E90A62"/>
    <w:rsid w:val="00E90A78"/>
    <w:rsid w:val="00E91042"/>
    <w:rsid w:val="00E914DD"/>
    <w:rsid w:val="00E9186E"/>
    <w:rsid w:val="00E91D17"/>
    <w:rsid w:val="00E92544"/>
    <w:rsid w:val="00E926AF"/>
    <w:rsid w:val="00E928A4"/>
    <w:rsid w:val="00E93127"/>
    <w:rsid w:val="00E931B7"/>
    <w:rsid w:val="00E934A4"/>
    <w:rsid w:val="00E942A7"/>
    <w:rsid w:val="00E949DD"/>
    <w:rsid w:val="00E95272"/>
    <w:rsid w:val="00E95642"/>
    <w:rsid w:val="00E956E2"/>
    <w:rsid w:val="00E963E0"/>
    <w:rsid w:val="00E9698E"/>
    <w:rsid w:val="00E96DC4"/>
    <w:rsid w:val="00E96FA7"/>
    <w:rsid w:val="00E97036"/>
    <w:rsid w:val="00E97044"/>
    <w:rsid w:val="00E97592"/>
    <w:rsid w:val="00E97BF6"/>
    <w:rsid w:val="00EA018C"/>
    <w:rsid w:val="00EA05C7"/>
    <w:rsid w:val="00EA0B43"/>
    <w:rsid w:val="00EA0FC0"/>
    <w:rsid w:val="00EA1150"/>
    <w:rsid w:val="00EA170B"/>
    <w:rsid w:val="00EA1B67"/>
    <w:rsid w:val="00EA1D63"/>
    <w:rsid w:val="00EA2240"/>
    <w:rsid w:val="00EA232D"/>
    <w:rsid w:val="00EA29DF"/>
    <w:rsid w:val="00EA2B54"/>
    <w:rsid w:val="00EA3186"/>
    <w:rsid w:val="00EA32AC"/>
    <w:rsid w:val="00EA356A"/>
    <w:rsid w:val="00EA361F"/>
    <w:rsid w:val="00EA3957"/>
    <w:rsid w:val="00EA475A"/>
    <w:rsid w:val="00EA4902"/>
    <w:rsid w:val="00EA4B3A"/>
    <w:rsid w:val="00EA4D1E"/>
    <w:rsid w:val="00EA4DD8"/>
    <w:rsid w:val="00EA4EAB"/>
    <w:rsid w:val="00EA528D"/>
    <w:rsid w:val="00EA52BD"/>
    <w:rsid w:val="00EA52EF"/>
    <w:rsid w:val="00EA5504"/>
    <w:rsid w:val="00EA58F9"/>
    <w:rsid w:val="00EA5E79"/>
    <w:rsid w:val="00EA5EE3"/>
    <w:rsid w:val="00EA5F9F"/>
    <w:rsid w:val="00EA62BC"/>
    <w:rsid w:val="00EA6527"/>
    <w:rsid w:val="00EA69B8"/>
    <w:rsid w:val="00EA6AF2"/>
    <w:rsid w:val="00EA6B7B"/>
    <w:rsid w:val="00EA6BD9"/>
    <w:rsid w:val="00EA6D84"/>
    <w:rsid w:val="00EA6EC5"/>
    <w:rsid w:val="00EA74DF"/>
    <w:rsid w:val="00EA7539"/>
    <w:rsid w:val="00EA79B3"/>
    <w:rsid w:val="00EA7FED"/>
    <w:rsid w:val="00EB0440"/>
    <w:rsid w:val="00EB0A1F"/>
    <w:rsid w:val="00EB1F77"/>
    <w:rsid w:val="00EB2276"/>
    <w:rsid w:val="00EB2EE2"/>
    <w:rsid w:val="00EB2F00"/>
    <w:rsid w:val="00EB2FD7"/>
    <w:rsid w:val="00EB32D8"/>
    <w:rsid w:val="00EB33C9"/>
    <w:rsid w:val="00EB3BD8"/>
    <w:rsid w:val="00EB444D"/>
    <w:rsid w:val="00EB4578"/>
    <w:rsid w:val="00EB4712"/>
    <w:rsid w:val="00EB5F16"/>
    <w:rsid w:val="00EB5F57"/>
    <w:rsid w:val="00EB6595"/>
    <w:rsid w:val="00EB69FF"/>
    <w:rsid w:val="00EB7C4C"/>
    <w:rsid w:val="00EB7F8F"/>
    <w:rsid w:val="00EB7FC8"/>
    <w:rsid w:val="00EC006A"/>
    <w:rsid w:val="00EC0181"/>
    <w:rsid w:val="00EC06BD"/>
    <w:rsid w:val="00EC0853"/>
    <w:rsid w:val="00EC0916"/>
    <w:rsid w:val="00EC09F1"/>
    <w:rsid w:val="00EC1093"/>
    <w:rsid w:val="00EC1209"/>
    <w:rsid w:val="00EC122B"/>
    <w:rsid w:val="00EC17D6"/>
    <w:rsid w:val="00EC1F74"/>
    <w:rsid w:val="00EC2658"/>
    <w:rsid w:val="00EC2818"/>
    <w:rsid w:val="00EC2913"/>
    <w:rsid w:val="00EC2956"/>
    <w:rsid w:val="00EC2D12"/>
    <w:rsid w:val="00EC2D54"/>
    <w:rsid w:val="00EC32A8"/>
    <w:rsid w:val="00EC33D2"/>
    <w:rsid w:val="00EC35C5"/>
    <w:rsid w:val="00EC3875"/>
    <w:rsid w:val="00EC3B73"/>
    <w:rsid w:val="00EC3C7D"/>
    <w:rsid w:val="00EC3D10"/>
    <w:rsid w:val="00EC3FA7"/>
    <w:rsid w:val="00EC488E"/>
    <w:rsid w:val="00EC4895"/>
    <w:rsid w:val="00EC4A2B"/>
    <w:rsid w:val="00EC4C92"/>
    <w:rsid w:val="00EC508B"/>
    <w:rsid w:val="00EC51CA"/>
    <w:rsid w:val="00EC598D"/>
    <w:rsid w:val="00EC5C6C"/>
    <w:rsid w:val="00EC6442"/>
    <w:rsid w:val="00EC6E81"/>
    <w:rsid w:val="00EC6EB2"/>
    <w:rsid w:val="00EC762E"/>
    <w:rsid w:val="00EC774E"/>
    <w:rsid w:val="00ED002F"/>
    <w:rsid w:val="00ED0142"/>
    <w:rsid w:val="00ED04FF"/>
    <w:rsid w:val="00ED0661"/>
    <w:rsid w:val="00ED06EC"/>
    <w:rsid w:val="00ED0BB6"/>
    <w:rsid w:val="00ED0C41"/>
    <w:rsid w:val="00ED1155"/>
    <w:rsid w:val="00ED1206"/>
    <w:rsid w:val="00ED19BF"/>
    <w:rsid w:val="00ED1B8D"/>
    <w:rsid w:val="00ED21C5"/>
    <w:rsid w:val="00ED2976"/>
    <w:rsid w:val="00ED2A67"/>
    <w:rsid w:val="00ED2BB0"/>
    <w:rsid w:val="00ED2C2F"/>
    <w:rsid w:val="00ED2E82"/>
    <w:rsid w:val="00ED2EFC"/>
    <w:rsid w:val="00ED303A"/>
    <w:rsid w:val="00ED305E"/>
    <w:rsid w:val="00ED3355"/>
    <w:rsid w:val="00ED3619"/>
    <w:rsid w:val="00ED375D"/>
    <w:rsid w:val="00ED3B65"/>
    <w:rsid w:val="00ED4073"/>
    <w:rsid w:val="00ED442D"/>
    <w:rsid w:val="00ED456B"/>
    <w:rsid w:val="00ED4E2C"/>
    <w:rsid w:val="00ED4FFA"/>
    <w:rsid w:val="00ED5266"/>
    <w:rsid w:val="00ED57A9"/>
    <w:rsid w:val="00ED57AF"/>
    <w:rsid w:val="00ED5DC2"/>
    <w:rsid w:val="00ED5DDF"/>
    <w:rsid w:val="00ED5E83"/>
    <w:rsid w:val="00ED65C1"/>
    <w:rsid w:val="00ED6674"/>
    <w:rsid w:val="00ED717D"/>
    <w:rsid w:val="00ED71EF"/>
    <w:rsid w:val="00ED7567"/>
    <w:rsid w:val="00ED777D"/>
    <w:rsid w:val="00ED7849"/>
    <w:rsid w:val="00ED799E"/>
    <w:rsid w:val="00ED7AAF"/>
    <w:rsid w:val="00EE04C9"/>
    <w:rsid w:val="00EE069B"/>
    <w:rsid w:val="00EE0A6D"/>
    <w:rsid w:val="00EE0C9F"/>
    <w:rsid w:val="00EE104D"/>
    <w:rsid w:val="00EE1135"/>
    <w:rsid w:val="00EE119E"/>
    <w:rsid w:val="00EE1615"/>
    <w:rsid w:val="00EE18B7"/>
    <w:rsid w:val="00EE1C98"/>
    <w:rsid w:val="00EE1CF4"/>
    <w:rsid w:val="00EE26DC"/>
    <w:rsid w:val="00EE326B"/>
    <w:rsid w:val="00EE33F9"/>
    <w:rsid w:val="00EE3975"/>
    <w:rsid w:val="00EE3BD4"/>
    <w:rsid w:val="00EE3ED1"/>
    <w:rsid w:val="00EE3FAE"/>
    <w:rsid w:val="00EE412C"/>
    <w:rsid w:val="00EE4505"/>
    <w:rsid w:val="00EE455A"/>
    <w:rsid w:val="00EE467E"/>
    <w:rsid w:val="00EE47E9"/>
    <w:rsid w:val="00EE4B6B"/>
    <w:rsid w:val="00EE4E3F"/>
    <w:rsid w:val="00EE51F4"/>
    <w:rsid w:val="00EE543F"/>
    <w:rsid w:val="00EE554B"/>
    <w:rsid w:val="00EE5551"/>
    <w:rsid w:val="00EE558C"/>
    <w:rsid w:val="00EE5782"/>
    <w:rsid w:val="00EE580D"/>
    <w:rsid w:val="00EE5AC6"/>
    <w:rsid w:val="00EE63FC"/>
    <w:rsid w:val="00EE648C"/>
    <w:rsid w:val="00EE64D1"/>
    <w:rsid w:val="00EE665F"/>
    <w:rsid w:val="00EE70A9"/>
    <w:rsid w:val="00EE71F4"/>
    <w:rsid w:val="00EF0EF0"/>
    <w:rsid w:val="00EF12B6"/>
    <w:rsid w:val="00EF179D"/>
    <w:rsid w:val="00EF2290"/>
    <w:rsid w:val="00EF281E"/>
    <w:rsid w:val="00EF320B"/>
    <w:rsid w:val="00EF34C2"/>
    <w:rsid w:val="00EF3C43"/>
    <w:rsid w:val="00EF4057"/>
    <w:rsid w:val="00EF4163"/>
    <w:rsid w:val="00EF4495"/>
    <w:rsid w:val="00EF4711"/>
    <w:rsid w:val="00EF4CB3"/>
    <w:rsid w:val="00EF5101"/>
    <w:rsid w:val="00EF5532"/>
    <w:rsid w:val="00EF5C26"/>
    <w:rsid w:val="00EF60E7"/>
    <w:rsid w:val="00EF6361"/>
    <w:rsid w:val="00EF6C93"/>
    <w:rsid w:val="00EF6D86"/>
    <w:rsid w:val="00EF6F3A"/>
    <w:rsid w:val="00EF71AF"/>
    <w:rsid w:val="00EF746D"/>
    <w:rsid w:val="00EF7C38"/>
    <w:rsid w:val="00EF7DD1"/>
    <w:rsid w:val="00F005A2"/>
    <w:rsid w:val="00F0079C"/>
    <w:rsid w:val="00F0081C"/>
    <w:rsid w:val="00F00869"/>
    <w:rsid w:val="00F00A93"/>
    <w:rsid w:val="00F00DC8"/>
    <w:rsid w:val="00F01C72"/>
    <w:rsid w:val="00F01D9A"/>
    <w:rsid w:val="00F01DDE"/>
    <w:rsid w:val="00F023FE"/>
    <w:rsid w:val="00F02422"/>
    <w:rsid w:val="00F025C9"/>
    <w:rsid w:val="00F02682"/>
    <w:rsid w:val="00F02779"/>
    <w:rsid w:val="00F02856"/>
    <w:rsid w:val="00F02ED0"/>
    <w:rsid w:val="00F02F12"/>
    <w:rsid w:val="00F03023"/>
    <w:rsid w:val="00F031F9"/>
    <w:rsid w:val="00F03515"/>
    <w:rsid w:val="00F037AB"/>
    <w:rsid w:val="00F03847"/>
    <w:rsid w:val="00F03AA5"/>
    <w:rsid w:val="00F03DD4"/>
    <w:rsid w:val="00F048A0"/>
    <w:rsid w:val="00F04AEB"/>
    <w:rsid w:val="00F05148"/>
    <w:rsid w:val="00F051E1"/>
    <w:rsid w:val="00F052CA"/>
    <w:rsid w:val="00F0586C"/>
    <w:rsid w:val="00F05DBA"/>
    <w:rsid w:val="00F05E5E"/>
    <w:rsid w:val="00F06845"/>
    <w:rsid w:val="00F07098"/>
    <w:rsid w:val="00F0720E"/>
    <w:rsid w:val="00F07713"/>
    <w:rsid w:val="00F0784D"/>
    <w:rsid w:val="00F0789B"/>
    <w:rsid w:val="00F103C0"/>
    <w:rsid w:val="00F104ED"/>
    <w:rsid w:val="00F109F9"/>
    <w:rsid w:val="00F10D26"/>
    <w:rsid w:val="00F1140F"/>
    <w:rsid w:val="00F11B21"/>
    <w:rsid w:val="00F12169"/>
    <w:rsid w:val="00F12508"/>
    <w:rsid w:val="00F12687"/>
    <w:rsid w:val="00F1281C"/>
    <w:rsid w:val="00F129DE"/>
    <w:rsid w:val="00F12EC4"/>
    <w:rsid w:val="00F13086"/>
    <w:rsid w:val="00F13787"/>
    <w:rsid w:val="00F139F8"/>
    <w:rsid w:val="00F13F69"/>
    <w:rsid w:val="00F1408E"/>
    <w:rsid w:val="00F1423C"/>
    <w:rsid w:val="00F146C6"/>
    <w:rsid w:val="00F149B4"/>
    <w:rsid w:val="00F15115"/>
    <w:rsid w:val="00F15554"/>
    <w:rsid w:val="00F15654"/>
    <w:rsid w:val="00F156F4"/>
    <w:rsid w:val="00F1570A"/>
    <w:rsid w:val="00F158A9"/>
    <w:rsid w:val="00F159B4"/>
    <w:rsid w:val="00F15B41"/>
    <w:rsid w:val="00F15B9C"/>
    <w:rsid w:val="00F16926"/>
    <w:rsid w:val="00F178E0"/>
    <w:rsid w:val="00F17EF0"/>
    <w:rsid w:val="00F17F1F"/>
    <w:rsid w:val="00F20016"/>
    <w:rsid w:val="00F20642"/>
    <w:rsid w:val="00F207E5"/>
    <w:rsid w:val="00F20E52"/>
    <w:rsid w:val="00F21040"/>
    <w:rsid w:val="00F210EA"/>
    <w:rsid w:val="00F2118F"/>
    <w:rsid w:val="00F21555"/>
    <w:rsid w:val="00F21DF5"/>
    <w:rsid w:val="00F22130"/>
    <w:rsid w:val="00F229C5"/>
    <w:rsid w:val="00F22B33"/>
    <w:rsid w:val="00F22B50"/>
    <w:rsid w:val="00F22C44"/>
    <w:rsid w:val="00F22F09"/>
    <w:rsid w:val="00F230AE"/>
    <w:rsid w:val="00F23391"/>
    <w:rsid w:val="00F23AF1"/>
    <w:rsid w:val="00F24450"/>
    <w:rsid w:val="00F245C0"/>
    <w:rsid w:val="00F245CC"/>
    <w:rsid w:val="00F253DD"/>
    <w:rsid w:val="00F25A1A"/>
    <w:rsid w:val="00F25BA7"/>
    <w:rsid w:val="00F25E50"/>
    <w:rsid w:val="00F26252"/>
    <w:rsid w:val="00F265C7"/>
    <w:rsid w:val="00F26860"/>
    <w:rsid w:val="00F26A70"/>
    <w:rsid w:val="00F26BD0"/>
    <w:rsid w:val="00F26C51"/>
    <w:rsid w:val="00F26C7F"/>
    <w:rsid w:val="00F26EBC"/>
    <w:rsid w:val="00F27300"/>
    <w:rsid w:val="00F27F8D"/>
    <w:rsid w:val="00F30056"/>
    <w:rsid w:val="00F300B1"/>
    <w:rsid w:val="00F309EE"/>
    <w:rsid w:val="00F30ED2"/>
    <w:rsid w:val="00F3102F"/>
    <w:rsid w:val="00F31251"/>
    <w:rsid w:val="00F313E3"/>
    <w:rsid w:val="00F3219F"/>
    <w:rsid w:val="00F32469"/>
    <w:rsid w:val="00F32975"/>
    <w:rsid w:val="00F32C9C"/>
    <w:rsid w:val="00F3304C"/>
    <w:rsid w:val="00F333D5"/>
    <w:rsid w:val="00F3366F"/>
    <w:rsid w:val="00F33E78"/>
    <w:rsid w:val="00F33FD4"/>
    <w:rsid w:val="00F34096"/>
    <w:rsid w:val="00F3453D"/>
    <w:rsid w:val="00F34B39"/>
    <w:rsid w:val="00F34E05"/>
    <w:rsid w:val="00F3550F"/>
    <w:rsid w:val="00F35547"/>
    <w:rsid w:val="00F35B09"/>
    <w:rsid w:val="00F35B75"/>
    <w:rsid w:val="00F35F4D"/>
    <w:rsid w:val="00F36C7F"/>
    <w:rsid w:val="00F372C6"/>
    <w:rsid w:val="00F376BB"/>
    <w:rsid w:val="00F37B0B"/>
    <w:rsid w:val="00F37D57"/>
    <w:rsid w:val="00F37E4D"/>
    <w:rsid w:val="00F4010A"/>
    <w:rsid w:val="00F40894"/>
    <w:rsid w:val="00F40992"/>
    <w:rsid w:val="00F40BFB"/>
    <w:rsid w:val="00F40C0C"/>
    <w:rsid w:val="00F41189"/>
    <w:rsid w:val="00F41AE5"/>
    <w:rsid w:val="00F41FE9"/>
    <w:rsid w:val="00F4208A"/>
    <w:rsid w:val="00F429B2"/>
    <w:rsid w:val="00F42CB0"/>
    <w:rsid w:val="00F42E13"/>
    <w:rsid w:val="00F43317"/>
    <w:rsid w:val="00F43353"/>
    <w:rsid w:val="00F43B74"/>
    <w:rsid w:val="00F43BD6"/>
    <w:rsid w:val="00F44366"/>
    <w:rsid w:val="00F4464F"/>
    <w:rsid w:val="00F44823"/>
    <w:rsid w:val="00F44A37"/>
    <w:rsid w:val="00F44E55"/>
    <w:rsid w:val="00F451D9"/>
    <w:rsid w:val="00F45449"/>
    <w:rsid w:val="00F454D7"/>
    <w:rsid w:val="00F456CB"/>
    <w:rsid w:val="00F45AEF"/>
    <w:rsid w:val="00F45C92"/>
    <w:rsid w:val="00F45CA3"/>
    <w:rsid w:val="00F45ECA"/>
    <w:rsid w:val="00F46239"/>
    <w:rsid w:val="00F4680A"/>
    <w:rsid w:val="00F46859"/>
    <w:rsid w:val="00F47766"/>
    <w:rsid w:val="00F4778B"/>
    <w:rsid w:val="00F477CC"/>
    <w:rsid w:val="00F479AA"/>
    <w:rsid w:val="00F47EA6"/>
    <w:rsid w:val="00F50AA8"/>
    <w:rsid w:val="00F50AC3"/>
    <w:rsid w:val="00F50BC7"/>
    <w:rsid w:val="00F511A3"/>
    <w:rsid w:val="00F5151E"/>
    <w:rsid w:val="00F51BB6"/>
    <w:rsid w:val="00F51D06"/>
    <w:rsid w:val="00F5220B"/>
    <w:rsid w:val="00F52320"/>
    <w:rsid w:val="00F524D5"/>
    <w:rsid w:val="00F52676"/>
    <w:rsid w:val="00F52E66"/>
    <w:rsid w:val="00F53224"/>
    <w:rsid w:val="00F533E4"/>
    <w:rsid w:val="00F53497"/>
    <w:rsid w:val="00F5422C"/>
    <w:rsid w:val="00F54A3A"/>
    <w:rsid w:val="00F54A4E"/>
    <w:rsid w:val="00F54DDB"/>
    <w:rsid w:val="00F5548B"/>
    <w:rsid w:val="00F554A1"/>
    <w:rsid w:val="00F5560D"/>
    <w:rsid w:val="00F5567C"/>
    <w:rsid w:val="00F563C5"/>
    <w:rsid w:val="00F56429"/>
    <w:rsid w:val="00F570A4"/>
    <w:rsid w:val="00F570CD"/>
    <w:rsid w:val="00F573C8"/>
    <w:rsid w:val="00F57D41"/>
    <w:rsid w:val="00F60358"/>
    <w:rsid w:val="00F6049C"/>
    <w:rsid w:val="00F60670"/>
    <w:rsid w:val="00F612E2"/>
    <w:rsid w:val="00F6132E"/>
    <w:rsid w:val="00F6153D"/>
    <w:rsid w:val="00F619AF"/>
    <w:rsid w:val="00F62DF1"/>
    <w:rsid w:val="00F62F2B"/>
    <w:rsid w:val="00F6302D"/>
    <w:rsid w:val="00F6329E"/>
    <w:rsid w:val="00F63439"/>
    <w:rsid w:val="00F63848"/>
    <w:rsid w:val="00F63AF0"/>
    <w:rsid w:val="00F63C4A"/>
    <w:rsid w:val="00F63EC0"/>
    <w:rsid w:val="00F63FA3"/>
    <w:rsid w:val="00F64B33"/>
    <w:rsid w:val="00F65C53"/>
    <w:rsid w:val="00F65D67"/>
    <w:rsid w:val="00F65E04"/>
    <w:rsid w:val="00F65ED4"/>
    <w:rsid w:val="00F65FF0"/>
    <w:rsid w:val="00F6634F"/>
    <w:rsid w:val="00F6669C"/>
    <w:rsid w:val="00F66782"/>
    <w:rsid w:val="00F66B3F"/>
    <w:rsid w:val="00F66EDC"/>
    <w:rsid w:val="00F6717F"/>
    <w:rsid w:val="00F67792"/>
    <w:rsid w:val="00F677B9"/>
    <w:rsid w:val="00F67867"/>
    <w:rsid w:val="00F67E2D"/>
    <w:rsid w:val="00F67EA9"/>
    <w:rsid w:val="00F703A9"/>
    <w:rsid w:val="00F7047F"/>
    <w:rsid w:val="00F70537"/>
    <w:rsid w:val="00F7103A"/>
    <w:rsid w:val="00F713EA"/>
    <w:rsid w:val="00F71789"/>
    <w:rsid w:val="00F71A1C"/>
    <w:rsid w:val="00F71E2D"/>
    <w:rsid w:val="00F72090"/>
    <w:rsid w:val="00F72697"/>
    <w:rsid w:val="00F72A8D"/>
    <w:rsid w:val="00F72E5C"/>
    <w:rsid w:val="00F72EDB"/>
    <w:rsid w:val="00F72F6C"/>
    <w:rsid w:val="00F7303A"/>
    <w:rsid w:val="00F73237"/>
    <w:rsid w:val="00F733B3"/>
    <w:rsid w:val="00F73745"/>
    <w:rsid w:val="00F73925"/>
    <w:rsid w:val="00F739D7"/>
    <w:rsid w:val="00F739E7"/>
    <w:rsid w:val="00F73B63"/>
    <w:rsid w:val="00F73C32"/>
    <w:rsid w:val="00F73CBE"/>
    <w:rsid w:val="00F74BC4"/>
    <w:rsid w:val="00F74C49"/>
    <w:rsid w:val="00F74C65"/>
    <w:rsid w:val="00F74E09"/>
    <w:rsid w:val="00F751AE"/>
    <w:rsid w:val="00F753FF"/>
    <w:rsid w:val="00F75403"/>
    <w:rsid w:val="00F75706"/>
    <w:rsid w:val="00F75B43"/>
    <w:rsid w:val="00F76043"/>
    <w:rsid w:val="00F761A3"/>
    <w:rsid w:val="00F761E2"/>
    <w:rsid w:val="00F7627D"/>
    <w:rsid w:val="00F76437"/>
    <w:rsid w:val="00F7666E"/>
    <w:rsid w:val="00F7669D"/>
    <w:rsid w:val="00F766C3"/>
    <w:rsid w:val="00F76A43"/>
    <w:rsid w:val="00F772E7"/>
    <w:rsid w:val="00F7784F"/>
    <w:rsid w:val="00F778B4"/>
    <w:rsid w:val="00F80153"/>
    <w:rsid w:val="00F80224"/>
    <w:rsid w:val="00F80279"/>
    <w:rsid w:val="00F8086F"/>
    <w:rsid w:val="00F8103D"/>
    <w:rsid w:val="00F81140"/>
    <w:rsid w:val="00F81581"/>
    <w:rsid w:val="00F81C72"/>
    <w:rsid w:val="00F81EA9"/>
    <w:rsid w:val="00F8234F"/>
    <w:rsid w:val="00F823A4"/>
    <w:rsid w:val="00F823BD"/>
    <w:rsid w:val="00F823D0"/>
    <w:rsid w:val="00F82A53"/>
    <w:rsid w:val="00F82AE3"/>
    <w:rsid w:val="00F836AB"/>
    <w:rsid w:val="00F83DCA"/>
    <w:rsid w:val="00F84682"/>
    <w:rsid w:val="00F846B7"/>
    <w:rsid w:val="00F847EF"/>
    <w:rsid w:val="00F84891"/>
    <w:rsid w:val="00F84C06"/>
    <w:rsid w:val="00F84F9D"/>
    <w:rsid w:val="00F857A2"/>
    <w:rsid w:val="00F85978"/>
    <w:rsid w:val="00F869AE"/>
    <w:rsid w:val="00F870B9"/>
    <w:rsid w:val="00F903D5"/>
    <w:rsid w:val="00F90425"/>
    <w:rsid w:val="00F90681"/>
    <w:rsid w:val="00F909CB"/>
    <w:rsid w:val="00F911A0"/>
    <w:rsid w:val="00F913D0"/>
    <w:rsid w:val="00F9191C"/>
    <w:rsid w:val="00F91ED1"/>
    <w:rsid w:val="00F91F2D"/>
    <w:rsid w:val="00F91F5D"/>
    <w:rsid w:val="00F91F67"/>
    <w:rsid w:val="00F92130"/>
    <w:rsid w:val="00F92455"/>
    <w:rsid w:val="00F92544"/>
    <w:rsid w:val="00F9288A"/>
    <w:rsid w:val="00F92D9E"/>
    <w:rsid w:val="00F92E5B"/>
    <w:rsid w:val="00F92FA7"/>
    <w:rsid w:val="00F93156"/>
    <w:rsid w:val="00F9328F"/>
    <w:rsid w:val="00F933ED"/>
    <w:rsid w:val="00F937D3"/>
    <w:rsid w:val="00F94034"/>
    <w:rsid w:val="00F940B2"/>
    <w:rsid w:val="00F9434E"/>
    <w:rsid w:val="00F944E5"/>
    <w:rsid w:val="00F95748"/>
    <w:rsid w:val="00F958F3"/>
    <w:rsid w:val="00F96288"/>
    <w:rsid w:val="00F9654B"/>
    <w:rsid w:val="00F96B38"/>
    <w:rsid w:val="00F96CF1"/>
    <w:rsid w:val="00F96EDB"/>
    <w:rsid w:val="00F97545"/>
    <w:rsid w:val="00F976D3"/>
    <w:rsid w:val="00F976F8"/>
    <w:rsid w:val="00F97BBB"/>
    <w:rsid w:val="00F97F25"/>
    <w:rsid w:val="00FA018E"/>
    <w:rsid w:val="00FA0508"/>
    <w:rsid w:val="00FA0A1D"/>
    <w:rsid w:val="00FA0BD6"/>
    <w:rsid w:val="00FA0ED9"/>
    <w:rsid w:val="00FA0FD1"/>
    <w:rsid w:val="00FA1472"/>
    <w:rsid w:val="00FA1E37"/>
    <w:rsid w:val="00FA1E5C"/>
    <w:rsid w:val="00FA25EB"/>
    <w:rsid w:val="00FA2A50"/>
    <w:rsid w:val="00FA2D49"/>
    <w:rsid w:val="00FA2D7E"/>
    <w:rsid w:val="00FA2DFF"/>
    <w:rsid w:val="00FA3034"/>
    <w:rsid w:val="00FA3162"/>
    <w:rsid w:val="00FA3242"/>
    <w:rsid w:val="00FA32AC"/>
    <w:rsid w:val="00FA3478"/>
    <w:rsid w:val="00FA35F3"/>
    <w:rsid w:val="00FA3B9B"/>
    <w:rsid w:val="00FA41F6"/>
    <w:rsid w:val="00FA47F2"/>
    <w:rsid w:val="00FA4B92"/>
    <w:rsid w:val="00FA51AF"/>
    <w:rsid w:val="00FA51BC"/>
    <w:rsid w:val="00FA51D7"/>
    <w:rsid w:val="00FA5D42"/>
    <w:rsid w:val="00FA612E"/>
    <w:rsid w:val="00FA6496"/>
    <w:rsid w:val="00FA679B"/>
    <w:rsid w:val="00FA6834"/>
    <w:rsid w:val="00FA68F4"/>
    <w:rsid w:val="00FA6D04"/>
    <w:rsid w:val="00FA700C"/>
    <w:rsid w:val="00FA79CC"/>
    <w:rsid w:val="00FA7E08"/>
    <w:rsid w:val="00FB05A2"/>
    <w:rsid w:val="00FB06EB"/>
    <w:rsid w:val="00FB09C7"/>
    <w:rsid w:val="00FB1271"/>
    <w:rsid w:val="00FB1B7B"/>
    <w:rsid w:val="00FB1D4E"/>
    <w:rsid w:val="00FB202D"/>
    <w:rsid w:val="00FB20AD"/>
    <w:rsid w:val="00FB23C1"/>
    <w:rsid w:val="00FB246B"/>
    <w:rsid w:val="00FB26C6"/>
    <w:rsid w:val="00FB2B02"/>
    <w:rsid w:val="00FB2C67"/>
    <w:rsid w:val="00FB2EEB"/>
    <w:rsid w:val="00FB2F48"/>
    <w:rsid w:val="00FB33F5"/>
    <w:rsid w:val="00FB3458"/>
    <w:rsid w:val="00FB347D"/>
    <w:rsid w:val="00FB395C"/>
    <w:rsid w:val="00FB39DC"/>
    <w:rsid w:val="00FB3BCD"/>
    <w:rsid w:val="00FB3C88"/>
    <w:rsid w:val="00FB43E3"/>
    <w:rsid w:val="00FB4B87"/>
    <w:rsid w:val="00FB4EC1"/>
    <w:rsid w:val="00FB53E4"/>
    <w:rsid w:val="00FB5AF0"/>
    <w:rsid w:val="00FB5D47"/>
    <w:rsid w:val="00FB5EE0"/>
    <w:rsid w:val="00FB611A"/>
    <w:rsid w:val="00FB61C8"/>
    <w:rsid w:val="00FB62D9"/>
    <w:rsid w:val="00FB674A"/>
    <w:rsid w:val="00FB6DB0"/>
    <w:rsid w:val="00FB6F5F"/>
    <w:rsid w:val="00FB7024"/>
    <w:rsid w:val="00FB710C"/>
    <w:rsid w:val="00FB72D3"/>
    <w:rsid w:val="00FB7678"/>
    <w:rsid w:val="00FB7EF7"/>
    <w:rsid w:val="00FC04E3"/>
    <w:rsid w:val="00FC05CE"/>
    <w:rsid w:val="00FC0745"/>
    <w:rsid w:val="00FC084B"/>
    <w:rsid w:val="00FC12C4"/>
    <w:rsid w:val="00FC1684"/>
    <w:rsid w:val="00FC16C2"/>
    <w:rsid w:val="00FC18AB"/>
    <w:rsid w:val="00FC1928"/>
    <w:rsid w:val="00FC1DD6"/>
    <w:rsid w:val="00FC2087"/>
    <w:rsid w:val="00FC24CA"/>
    <w:rsid w:val="00FC2F9E"/>
    <w:rsid w:val="00FC2FF5"/>
    <w:rsid w:val="00FC308A"/>
    <w:rsid w:val="00FC3127"/>
    <w:rsid w:val="00FC338D"/>
    <w:rsid w:val="00FC349F"/>
    <w:rsid w:val="00FC365D"/>
    <w:rsid w:val="00FC36AB"/>
    <w:rsid w:val="00FC38AF"/>
    <w:rsid w:val="00FC38C2"/>
    <w:rsid w:val="00FC399D"/>
    <w:rsid w:val="00FC3D8E"/>
    <w:rsid w:val="00FC414A"/>
    <w:rsid w:val="00FC421F"/>
    <w:rsid w:val="00FC42ED"/>
    <w:rsid w:val="00FC4332"/>
    <w:rsid w:val="00FC475B"/>
    <w:rsid w:val="00FC4DDF"/>
    <w:rsid w:val="00FC53B2"/>
    <w:rsid w:val="00FC53C0"/>
    <w:rsid w:val="00FC54FB"/>
    <w:rsid w:val="00FC5522"/>
    <w:rsid w:val="00FC56D1"/>
    <w:rsid w:val="00FC5721"/>
    <w:rsid w:val="00FC5B8B"/>
    <w:rsid w:val="00FC5DF2"/>
    <w:rsid w:val="00FC6278"/>
    <w:rsid w:val="00FC62E6"/>
    <w:rsid w:val="00FC64A4"/>
    <w:rsid w:val="00FC6818"/>
    <w:rsid w:val="00FC6A51"/>
    <w:rsid w:val="00FC6C32"/>
    <w:rsid w:val="00FC7AD8"/>
    <w:rsid w:val="00FC7B73"/>
    <w:rsid w:val="00FD059D"/>
    <w:rsid w:val="00FD0925"/>
    <w:rsid w:val="00FD0F5B"/>
    <w:rsid w:val="00FD11AE"/>
    <w:rsid w:val="00FD13E0"/>
    <w:rsid w:val="00FD15ED"/>
    <w:rsid w:val="00FD1C54"/>
    <w:rsid w:val="00FD242E"/>
    <w:rsid w:val="00FD24C2"/>
    <w:rsid w:val="00FD2529"/>
    <w:rsid w:val="00FD2757"/>
    <w:rsid w:val="00FD2CE2"/>
    <w:rsid w:val="00FD32C4"/>
    <w:rsid w:val="00FD32D3"/>
    <w:rsid w:val="00FD3459"/>
    <w:rsid w:val="00FD3A90"/>
    <w:rsid w:val="00FD3E89"/>
    <w:rsid w:val="00FD3ED1"/>
    <w:rsid w:val="00FD40A5"/>
    <w:rsid w:val="00FD456E"/>
    <w:rsid w:val="00FD4C0E"/>
    <w:rsid w:val="00FD4F94"/>
    <w:rsid w:val="00FD592B"/>
    <w:rsid w:val="00FD5AC0"/>
    <w:rsid w:val="00FD5AEA"/>
    <w:rsid w:val="00FD6678"/>
    <w:rsid w:val="00FD6A0B"/>
    <w:rsid w:val="00FD6BC4"/>
    <w:rsid w:val="00FD7525"/>
    <w:rsid w:val="00FD7689"/>
    <w:rsid w:val="00FD78A4"/>
    <w:rsid w:val="00FD7AC2"/>
    <w:rsid w:val="00FE041C"/>
    <w:rsid w:val="00FE0D89"/>
    <w:rsid w:val="00FE105E"/>
    <w:rsid w:val="00FE14A6"/>
    <w:rsid w:val="00FE1535"/>
    <w:rsid w:val="00FE1677"/>
    <w:rsid w:val="00FE1829"/>
    <w:rsid w:val="00FE1B0A"/>
    <w:rsid w:val="00FE1C18"/>
    <w:rsid w:val="00FE206F"/>
    <w:rsid w:val="00FE254A"/>
    <w:rsid w:val="00FE25DB"/>
    <w:rsid w:val="00FE26B4"/>
    <w:rsid w:val="00FE32AD"/>
    <w:rsid w:val="00FE32E2"/>
    <w:rsid w:val="00FE35E2"/>
    <w:rsid w:val="00FE3C91"/>
    <w:rsid w:val="00FE42FA"/>
    <w:rsid w:val="00FE4B8C"/>
    <w:rsid w:val="00FE511C"/>
    <w:rsid w:val="00FE53F7"/>
    <w:rsid w:val="00FE5891"/>
    <w:rsid w:val="00FE5B4E"/>
    <w:rsid w:val="00FE5F1B"/>
    <w:rsid w:val="00FE6143"/>
    <w:rsid w:val="00FE630E"/>
    <w:rsid w:val="00FE6709"/>
    <w:rsid w:val="00FE69BB"/>
    <w:rsid w:val="00FE6A8B"/>
    <w:rsid w:val="00FE6B96"/>
    <w:rsid w:val="00FE6EDB"/>
    <w:rsid w:val="00FE6EDE"/>
    <w:rsid w:val="00FE71F8"/>
    <w:rsid w:val="00FE77CB"/>
    <w:rsid w:val="00FF01BC"/>
    <w:rsid w:val="00FF04A0"/>
    <w:rsid w:val="00FF073D"/>
    <w:rsid w:val="00FF0F53"/>
    <w:rsid w:val="00FF165D"/>
    <w:rsid w:val="00FF19EA"/>
    <w:rsid w:val="00FF1C20"/>
    <w:rsid w:val="00FF2B33"/>
    <w:rsid w:val="00FF35DA"/>
    <w:rsid w:val="00FF40E8"/>
    <w:rsid w:val="00FF4197"/>
    <w:rsid w:val="00FF4328"/>
    <w:rsid w:val="00FF44CD"/>
    <w:rsid w:val="00FF4F03"/>
    <w:rsid w:val="00FF56C3"/>
    <w:rsid w:val="00FF5A8B"/>
    <w:rsid w:val="00FF6505"/>
    <w:rsid w:val="00FF6EE5"/>
    <w:rsid w:val="00FF7031"/>
    <w:rsid w:val="00FF74AF"/>
    <w:rsid w:val="00FF77C9"/>
    <w:rsid w:val="00FF7E3F"/>
    <w:rsid w:val="00FF7FF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5DB298"/>
  <w15:docId w15:val="{943B30CC-9202-4F57-BBB2-9BCD4CA25E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iPriority="0"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4528BF"/>
    <w:pPr>
      <w:spacing w:after="200" w:line="276" w:lineRule="auto"/>
    </w:pPr>
    <w:rPr>
      <w:sz w:val="22"/>
      <w:szCs w:val="22"/>
      <w:lang w:eastAsia="en-US"/>
    </w:rPr>
  </w:style>
  <w:style w:type="paragraph" w:styleId="Nagwek1">
    <w:name w:val="heading 1"/>
    <w:aliases w:val="Hoofdstuk,Tytuł1,Tytu31,Tytuł 1 st.,Tytu³1,opis,Uchwała pkt 1,Section Heading"/>
    <w:basedOn w:val="Normalny"/>
    <w:next w:val="Normalny"/>
    <w:qFormat/>
    <w:rsid w:val="00842799"/>
    <w:pPr>
      <w:keepNext/>
      <w:keepLines/>
      <w:spacing w:before="480" w:after="0"/>
      <w:outlineLvl w:val="0"/>
    </w:pPr>
    <w:rPr>
      <w:rFonts w:ascii="Cambria" w:eastAsia="Times New Roman" w:hAnsi="Cambria"/>
      <w:b/>
      <w:bCs/>
      <w:color w:val="365F91"/>
      <w:sz w:val="28"/>
      <w:szCs w:val="28"/>
    </w:rPr>
  </w:style>
  <w:style w:type="paragraph" w:styleId="Nagwek2">
    <w:name w:val="heading 2"/>
    <w:aliases w:val="Title 2,Paragraaf,Title 2 Znak,Paragraaf Znak Znak,Podtytuł1,Podtytu³1,Podtytu31,1.1-Titre 2"/>
    <w:basedOn w:val="Normalny"/>
    <w:next w:val="Normalny"/>
    <w:qFormat/>
    <w:rsid w:val="00842799"/>
    <w:pPr>
      <w:keepNext/>
      <w:keepLines/>
      <w:spacing w:before="200" w:after="0"/>
      <w:outlineLvl w:val="1"/>
    </w:pPr>
    <w:rPr>
      <w:rFonts w:ascii="Cambria" w:eastAsia="Times New Roman" w:hAnsi="Cambria"/>
      <w:b/>
      <w:bCs/>
      <w:color w:val="4F81BD"/>
      <w:sz w:val="26"/>
      <w:szCs w:val="26"/>
    </w:rPr>
  </w:style>
  <w:style w:type="paragraph" w:styleId="Nagwek3">
    <w:name w:val="heading 3"/>
    <w:aliases w:val="Subparagraaf,Podtytuł2,Podtytu32,A-Üb-Nr-3,Ü3 + Nr,Nr1.1.1,Podtytu³2,Level 1 - 1"/>
    <w:basedOn w:val="Normalny"/>
    <w:qFormat/>
    <w:rsid w:val="00842799"/>
    <w:pPr>
      <w:spacing w:before="100" w:beforeAutospacing="1" w:after="100" w:afterAutospacing="1" w:line="240" w:lineRule="auto"/>
      <w:outlineLvl w:val="2"/>
    </w:pPr>
    <w:rPr>
      <w:rFonts w:ascii="Times New Roman" w:eastAsia="Times New Roman" w:hAnsi="Times New Roman"/>
      <w:b/>
      <w:bCs/>
      <w:sz w:val="27"/>
      <w:szCs w:val="27"/>
      <w:lang w:eastAsia="pl-PL"/>
    </w:rPr>
  </w:style>
  <w:style w:type="paragraph" w:styleId="Nagwek4">
    <w:name w:val="heading 4"/>
    <w:aliases w:val="Reset numbering + Wyjustowany,Z lewej:  0 cm,Wysunięcie:  2,5 cm...,Level 2 - a,Ü4 + Nr,Nr-1.1.1.1"/>
    <w:basedOn w:val="Normalny"/>
    <w:next w:val="Normalny"/>
    <w:link w:val="Nagwek4Znak"/>
    <w:qFormat/>
    <w:rsid w:val="00842799"/>
    <w:pPr>
      <w:keepNext/>
      <w:jc w:val="center"/>
      <w:outlineLvl w:val="3"/>
    </w:pPr>
    <w:rPr>
      <w:rFonts w:ascii="Arial Narrow" w:hAnsi="Arial Narrow" w:cs="Arial"/>
      <w:i/>
    </w:rPr>
  </w:style>
  <w:style w:type="paragraph" w:styleId="Nagwek5">
    <w:name w:val="heading 5"/>
    <w:basedOn w:val="Normalny"/>
    <w:next w:val="Normalny"/>
    <w:link w:val="Nagwek5Znak"/>
    <w:qFormat/>
    <w:rsid w:val="00CA1D40"/>
    <w:pPr>
      <w:keepNext/>
      <w:spacing w:after="0" w:line="360" w:lineRule="auto"/>
      <w:jc w:val="center"/>
      <w:outlineLvl w:val="4"/>
    </w:pPr>
    <w:rPr>
      <w:rFonts w:ascii="Arial" w:eastAsia="Times New Roman" w:hAnsi="Arial" w:cs="Arial"/>
      <w:b/>
      <w:bCs/>
      <w:sz w:val="20"/>
      <w:szCs w:val="20"/>
      <w:lang w:eastAsia="pl-PL"/>
    </w:rPr>
  </w:style>
  <w:style w:type="paragraph" w:styleId="Nagwek6">
    <w:name w:val="heading 6"/>
    <w:basedOn w:val="Normalny"/>
    <w:next w:val="Normalny"/>
    <w:link w:val="Nagwek6Znak"/>
    <w:qFormat/>
    <w:rsid w:val="00CA1D40"/>
    <w:pPr>
      <w:keepNext/>
      <w:spacing w:after="0" w:line="240" w:lineRule="auto"/>
      <w:jc w:val="center"/>
      <w:outlineLvl w:val="5"/>
    </w:pPr>
    <w:rPr>
      <w:rFonts w:ascii="Arial Narrow" w:eastAsia="Times New Roman" w:hAnsi="Arial Narrow" w:cs="Arial"/>
      <w:i/>
      <w:szCs w:val="20"/>
      <w:lang w:eastAsia="pl-PL"/>
    </w:rPr>
  </w:style>
  <w:style w:type="paragraph" w:styleId="Nagwek7">
    <w:name w:val="heading 7"/>
    <w:basedOn w:val="Normalny"/>
    <w:next w:val="Normalny"/>
    <w:link w:val="Nagwek7Znak"/>
    <w:qFormat/>
    <w:rsid w:val="00CA1D40"/>
    <w:pPr>
      <w:keepNext/>
      <w:autoSpaceDE w:val="0"/>
      <w:autoSpaceDN w:val="0"/>
      <w:adjustRightInd w:val="0"/>
      <w:spacing w:after="0" w:line="360" w:lineRule="auto"/>
      <w:jc w:val="center"/>
      <w:outlineLvl w:val="6"/>
    </w:pPr>
    <w:rPr>
      <w:rFonts w:ascii="Arial Narrow" w:eastAsia="Times New Roman" w:hAnsi="Arial Narrow"/>
      <w:b/>
      <w:bCs/>
      <w:color w:val="000000"/>
      <w:szCs w:val="24"/>
      <w:lang w:eastAsia="pl-PL"/>
    </w:rPr>
  </w:style>
  <w:style w:type="paragraph" w:styleId="Nagwek8">
    <w:name w:val="heading 8"/>
    <w:basedOn w:val="Normalny"/>
    <w:next w:val="Normalny"/>
    <w:qFormat/>
    <w:rsid w:val="00842799"/>
    <w:pPr>
      <w:keepNext/>
      <w:keepLines/>
      <w:spacing w:before="200" w:after="0"/>
      <w:outlineLvl w:val="7"/>
    </w:pPr>
    <w:rPr>
      <w:rFonts w:ascii="Cambria" w:eastAsia="Times New Roman" w:hAnsi="Cambria"/>
      <w:color w:val="404040"/>
      <w:sz w:val="20"/>
      <w:szCs w:val="20"/>
    </w:rPr>
  </w:style>
  <w:style w:type="paragraph" w:styleId="Nagwek9">
    <w:name w:val="heading 9"/>
    <w:basedOn w:val="Normalny"/>
    <w:next w:val="Normalny"/>
    <w:link w:val="Nagwek9Znak"/>
    <w:qFormat/>
    <w:rsid w:val="00CA1D40"/>
    <w:pPr>
      <w:keepNext/>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360" w:lineRule="auto"/>
      <w:jc w:val="center"/>
      <w:outlineLvl w:val="8"/>
    </w:pPr>
    <w:rPr>
      <w:rFonts w:ascii="Arial Narrow" w:eastAsia="Times New Roman" w:hAnsi="Arial Narrow" w:cs="Arial"/>
      <w:b/>
      <w:bCs/>
      <w:i/>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5Znak">
    <w:name w:val="Nagłówek 5 Znak"/>
    <w:basedOn w:val="Domylnaczcionkaakapitu"/>
    <w:link w:val="Nagwek5"/>
    <w:rsid w:val="00CA1D40"/>
    <w:rPr>
      <w:rFonts w:ascii="Arial" w:eastAsia="Times New Roman" w:hAnsi="Arial" w:cs="Arial"/>
      <w:b/>
      <w:bCs/>
    </w:rPr>
  </w:style>
  <w:style w:type="character" w:customStyle="1" w:styleId="Nagwek6Znak">
    <w:name w:val="Nagłówek 6 Znak"/>
    <w:basedOn w:val="Domylnaczcionkaakapitu"/>
    <w:link w:val="Nagwek6"/>
    <w:rsid w:val="00CA1D40"/>
    <w:rPr>
      <w:rFonts w:ascii="Arial Narrow" w:eastAsia="Times New Roman" w:hAnsi="Arial Narrow" w:cs="Arial"/>
      <w:i/>
      <w:sz w:val="22"/>
    </w:rPr>
  </w:style>
  <w:style w:type="character" w:customStyle="1" w:styleId="Nagwek7Znak">
    <w:name w:val="Nagłówek 7 Znak"/>
    <w:basedOn w:val="Domylnaczcionkaakapitu"/>
    <w:link w:val="Nagwek7"/>
    <w:rsid w:val="00CA1D40"/>
    <w:rPr>
      <w:rFonts w:ascii="Arial Narrow" w:eastAsia="Times New Roman" w:hAnsi="Arial Narrow"/>
      <w:b/>
      <w:bCs/>
      <w:color w:val="000000"/>
      <w:sz w:val="22"/>
      <w:szCs w:val="24"/>
    </w:rPr>
  </w:style>
  <w:style w:type="character" w:customStyle="1" w:styleId="Nagwek9Znak">
    <w:name w:val="Nagłówek 9 Znak"/>
    <w:basedOn w:val="Domylnaczcionkaakapitu"/>
    <w:link w:val="Nagwek9"/>
    <w:rsid w:val="00CA1D40"/>
    <w:rPr>
      <w:rFonts w:ascii="Arial Narrow" w:eastAsia="Times New Roman" w:hAnsi="Arial Narrow" w:cs="Arial"/>
      <w:b/>
      <w:bCs/>
      <w:i/>
      <w:sz w:val="22"/>
    </w:rPr>
  </w:style>
  <w:style w:type="paragraph" w:styleId="Nagwek">
    <w:name w:val="header"/>
    <w:basedOn w:val="Normalny"/>
    <w:unhideWhenUsed/>
    <w:rsid w:val="00842799"/>
    <w:pPr>
      <w:tabs>
        <w:tab w:val="center" w:pos="4536"/>
        <w:tab w:val="right" w:pos="9072"/>
      </w:tabs>
      <w:spacing w:after="0" w:line="240" w:lineRule="auto"/>
    </w:pPr>
  </w:style>
  <w:style w:type="character" w:customStyle="1" w:styleId="NagwekZnak">
    <w:name w:val="Nagłówek Znak"/>
    <w:basedOn w:val="Domylnaczcionkaakapitu"/>
    <w:rsid w:val="00842799"/>
  </w:style>
  <w:style w:type="paragraph" w:styleId="Stopka">
    <w:name w:val="footer"/>
    <w:aliases w:val="stand, Znak"/>
    <w:basedOn w:val="Normalny"/>
    <w:uiPriority w:val="99"/>
    <w:unhideWhenUsed/>
    <w:rsid w:val="00842799"/>
    <w:pPr>
      <w:tabs>
        <w:tab w:val="center" w:pos="4536"/>
        <w:tab w:val="right" w:pos="9072"/>
      </w:tabs>
      <w:spacing w:after="0" w:line="240" w:lineRule="auto"/>
    </w:pPr>
  </w:style>
  <w:style w:type="character" w:customStyle="1" w:styleId="StopkaZnak">
    <w:name w:val="Stopka Znak"/>
    <w:aliases w:val="stand Znak, Znak Znak"/>
    <w:basedOn w:val="Domylnaczcionkaakapitu"/>
    <w:uiPriority w:val="99"/>
    <w:rsid w:val="00842799"/>
  </w:style>
  <w:style w:type="paragraph" w:styleId="Tekstdymka">
    <w:name w:val="Balloon Text"/>
    <w:basedOn w:val="Normalny"/>
    <w:semiHidden/>
    <w:unhideWhenUsed/>
    <w:rsid w:val="00842799"/>
    <w:pPr>
      <w:spacing w:after="0" w:line="240" w:lineRule="auto"/>
    </w:pPr>
    <w:rPr>
      <w:rFonts w:ascii="Tahoma" w:hAnsi="Tahoma" w:cs="Tahoma"/>
      <w:sz w:val="16"/>
      <w:szCs w:val="16"/>
    </w:rPr>
  </w:style>
  <w:style w:type="character" w:customStyle="1" w:styleId="TekstdymkaZnak">
    <w:name w:val="Tekst dymka Znak"/>
    <w:semiHidden/>
    <w:rsid w:val="00842799"/>
    <w:rPr>
      <w:rFonts w:ascii="Tahoma" w:hAnsi="Tahoma" w:cs="Tahoma"/>
      <w:sz w:val="16"/>
      <w:szCs w:val="16"/>
    </w:rPr>
  </w:style>
  <w:style w:type="paragraph" w:styleId="Akapitzlist">
    <w:name w:val="List Paragraph"/>
    <w:aliases w:val="List Paragraph,Normal,BulletC,Obiekt,List Paragraph1,Akapit z listą31,Wyliczanie,Nag 1,Numerowanie"/>
    <w:basedOn w:val="Normalny"/>
    <w:link w:val="AkapitzlistZnak"/>
    <w:uiPriority w:val="99"/>
    <w:qFormat/>
    <w:rsid w:val="00842799"/>
    <w:pPr>
      <w:ind w:left="720"/>
      <w:contextualSpacing/>
    </w:pPr>
  </w:style>
  <w:style w:type="paragraph" w:styleId="Legenda">
    <w:name w:val="caption"/>
    <w:aliases w:val="Podpis pod rysunkiem,Nagłówek Tabeli,Nag3ówek Tabeli,Podpis pod obiektem rys,Legenda Znak Znak Znak,Legenda Znak Znak,Legenda Znak Znak Znak Znak,Legenda Znak Znak Znak Znak Znak Znak,Legenda Znak Znak Znak Znak Znak Znak Znak Znak Znak,Zdjęcie"/>
    <w:basedOn w:val="Normalny"/>
    <w:next w:val="Normalny"/>
    <w:uiPriority w:val="35"/>
    <w:qFormat/>
    <w:rsid w:val="00842799"/>
    <w:pPr>
      <w:jc w:val="center"/>
    </w:pPr>
    <w:rPr>
      <w:rFonts w:ascii="Arial Narrow" w:hAnsi="Arial Narrow"/>
      <w:i/>
    </w:rPr>
  </w:style>
  <w:style w:type="paragraph" w:styleId="NormalnyWeb">
    <w:name w:val="Normal (Web)"/>
    <w:aliases w:val="Normalny (Web) Znak,Normalny (Web) Znak Znak"/>
    <w:basedOn w:val="Normalny"/>
    <w:uiPriority w:val="99"/>
    <w:unhideWhenUsed/>
    <w:rsid w:val="00842799"/>
    <w:pPr>
      <w:spacing w:before="100" w:beforeAutospacing="1" w:after="100" w:afterAutospacing="1" w:line="240" w:lineRule="auto"/>
    </w:pPr>
    <w:rPr>
      <w:rFonts w:ascii="Times New Roman" w:eastAsia="Times New Roman" w:hAnsi="Times New Roman"/>
      <w:sz w:val="24"/>
      <w:szCs w:val="24"/>
    </w:rPr>
  </w:style>
  <w:style w:type="character" w:customStyle="1" w:styleId="Nagwek3Znak">
    <w:name w:val="Nagłówek 3 Znak"/>
    <w:aliases w:val="Podtytuł2 Znak1,Podtytu32 Znak1,A-Üb-Nr-3 Znak1,Ü3 + Nr Znak1,Nr1.1.1 Znak1,Podtytu³2 Znak1,Level 1 - 1 Znak1,Subparagraaf Znak,Podtytuł2 Znak,Podtytu32 Znak,A-Üb-Nr-3 Znak,Ü3 + Nr Znak,Nr1.1.1 Znak,Podtytu³2 Znak,Level 1 - 1 Znak"/>
    <w:rsid w:val="0027665C"/>
    <w:rPr>
      <w:rFonts w:ascii="Arial Narrow" w:eastAsia="Times New Roman" w:hAnsi="Arial Narrow"/>
      <w:b w:val="0"/>
      <w:bCs/>
      <w:i/>
      <w:sz w:val="22"/>
      <w:szCs w:val="27"/>
    </w:rPr>
  </w:style>
  <w:style w:type="character" w:styleId="Pogrubienie">
    <w:name w:val="Strong"/>
    <w:aliases w:val="Normalny + 12 pt,Kursywa,Czarny,Wyjustowany,Interlinia:  1,5..."/>
    <w:uiPriority w:val="22"/>
    <w:qFormat/>
    <w:rsid w:val="00842799"/>
    <w:rPr>
      <w:b/>
      <w:bCs/>
    </w:rPr>
  </w:style>
  <w:style w:type="character" w:customStyle="1" w:styleId="Nagwek1Znak">
    <w:name w:val="Nagłówek 1 Znak"/>
    <w:aliases w:val="Tytuł1 Znak,Tytu31 Znak,Tytuł 1 st. Znak,Tytu³1 Znak,Hoofdstuk Znak,opis Znak,Uchwała pkt 1 Znak,Section Heading Znak"/>
    <w:rsid w:val="00842799"/>
    <w:rPr>
      <w:rFonts w:ascii="Cambria" w:eastAsia="Times New Roman" w:hAnsi="Cambria" w:cs="Times New Roman"/>
      <w:b/>
      <w:bCs/>
      <w:color w:val="365F91"/>
      <w:sz w:val="28"/>
      <w:szCs w:val="28"/>
      <w:lang w:eastAsia="en-US"/>
    </w:rPr>
  </w:style>
  <w:style w:type="character" w:styleId="Hipercze">
    <w:name w:val="Hyperlink"/>
    <w:uiPriority w:val="99"/>
    <w:rsid w:val="00842799"/>
    <w:rPr>
      <w:color w:val="0000FF"/>
      <w:u w:val="single"/>
    </w:rPr>
  </w:style>
  <w:style w:type="paragraph" w:styleId="Spistreci1">
    <w:name w:val="toc 1"/>
    <w:basedOn w:val="Normalny"/>
    <w:next w:val="Normalny"/>
    <w:autoRedefine/>
    <w:uiPriority w:val="39"/>
    <w:rsid w:val="002E31EB"/>
    <w:pPr>
      <w:tabs>
        <w:tab w:val="right" w:leader="dot" w:pos="9060"/>
      </w:tabs>
      <w:spacing w:after="0" w:line="480" w:lineRule="auto"/>
      <w:jc w:val="both"/>
    </w:pPr>
    <w:rPr>
      <w:rFonts w:ascii="Arial Narrow" w:eastAsia="Times New Roman" w:hAnsi="Arial Narrow"/>
      <w:b/>
      <w:i/>
      <w:noProof/>
      <w:szCs w:val="24"/>
      <w:lang w:eastAsia="pl-PL"/>
    </w:rPr>
  </w:style>
  <w:style w:type="paragraph" w:styleId="Spistreci2">
    <w:name w:val="toc 2"/>
    <w:basedOn w:val="Normalny"/>
    <w:next w:val="Normalny"/>
    <w:autoRedefine/>
    <w:uiPriority w:val="39"/>
    <w:rsid w:val="00842799"/>
    <w:pPr>
      <w:spacing w:after="0" w:line="240" w:lineRule="auto"/>
      <w:ind w:left="240"/>
    </w:pPr>
    <w:rPr>
      <w:rFonts w:ascii="Arial" w:eastAsia="Times New Roman" w:hAnsi="Arial"/>
      <w:szCs w:val="24"/>
      <w:lang w:eastAsia="pl-PL"/>
    </w:rPr>
  </w:style>
  <w:style w:type="paragraph" w:styleId="Spistreci3">
    <w:name w:val="toc 3"/>
    <w:basedOn w:val="Normalny"/>
    <w:next w:val="Normalny"/>
    <w:autoRedefine/>
    <w:uiPriority w:val="39"/>
    <w:rsid w:val="00B75437"/>
    <w:pPr>
      <w:tabs>
        <w:tab w:val="right" w:leader="dot" w:pos="9060"/>
      </w:tabs>
      <w:spacing w:after="0" w:line="360" w:lineRule="auto"/>
      <w:ind w:left="567"/>
      <w:jc w:val="both"/>
    </w:pPr>
    <w:rPr>
      <w:rFonts w:ascii="Arial Narrow" w:eastAsia="Times New Roman" w:hAnsi="Arial Narrow"/>
      <w:i/>
      <w:noProof/>
      <w:lang w:eastAsia="pl-PL"/>
    </w:rPr>
  </w:style>
  <w:style w:type="character" w:customStyle="1" w:styleId="Nagwek2Znak">
    <w:name w:val="Nagłówek 2 Znak"/>
    <w:aliases w:val="Podtytuł1 Znak,Podtytu³1 Znak,Podtytu31 Znak,Title 2 Znak1,Paragraaf Znak,Title 2 Znak Znak,Paragraaf Znak Znak Znak,1.1-Titre 2 Znak"/>
    <w:uiPriority w:val="9"/>
    <w:rsid w:val="00842799"/>
    <w:rPr>
      <w:rFonts w:ascii="Cambria" w:eastAsia="Times New Roman" w:hAnsi="Cambria" w:cs="Times New Roman"/>
      <w:b/>
      <w:bCs/>
      <w:color w:val="4F81BD"/>
      <w:sz w:val="26"/>
      <w:szCs w:val="26"/>
      <w:lang w:eastAsia="en-US"/>
    </w:rPr>
  </w:style>
  <w:style w:type="paragraph" w:customStyle="1" w:styleId="Tekstpodstawowy21">
    <w:name w:val="Tekst podstawowy 21"/>
    <w:basedOn w:val="Normalny"/>
    <w:rsid w:val="00842799"/>
    <w:pPr>
      <w:widowControl w:val="0"/>
      <w:suppressAutoHyphens/>
      <w:overflowPunct w:val="0"/>
      <w:autoSpaceDE w:val="0"/>
      <w:spacing w:after="0" w:line="240" w:lineRule="auto"/>
      <w:jc w:val="both"/>
      <w:textAlignment w:val="baseline"/>
    </w:pPr>
    <w:rPr>
      <w:rFonts w:ascii="Times New Roman" w:eastAsia="Times New Roman" w:hAnsi="Times New Roman"/>
      <w:kern w:val="1"/>
      <w:sz w:val="32"/>
      <w:szCs w:val="20"/>
      <w:lang w:val="en-GB" w:eastAsia="ar-SA"/>
    </w:rPr>
  </w:style>
  <w:style w:type="paragraph" w:customStyle="1" w:styleId="INVtekst11">
    <w:name w:val="INV_tekst_11"/>
    <w:basedOn w:val="Normalny"/>
    <w:rsid w:val="00842799"/>
    <w:pPr>
      <w:suppressAutoHyphens/>
      <w:autoSpaceDE w:val="0"/>
      <w:spacing w:after="0" w:line="288" w:lineRule="auto"/>
      <w:jc w:val="both"/>
    </w:pPr>
    <w:rPr>
      <w:rFonts w:ascii="Arial" w:eastAsia="Times New Roman" w:hAnsi="Arial"/>
      <w:szCs w:val="20"/>
      <w:lang w:val="en-GB" w:eastAsia="ar-SA"/>
    </w:rPr>
  </w:style>
  <w:style w:type="character" w:styleId="HTML-klawiatura">
    <w:name w:val="HTML Keyboard"/>
    <w:aliases w:val="ArchiCo"/>
    <w:semiHidden/>
    <w:rsid w:val="00842799"/>
    <w:rPr>
      <w:rFonts w:ascii="Courier New" w:hAnsi="Courier New" w:cs="Courier New"/>
      <w:sz w:val="20"/>
      <w:szCs w:val="20"/>
    </w:rPr>
  </w:style>
  <w:style w:type="paragraph" w:customStyle="1" w:styleId="OpisPB">
    <w:name w:val="Opis PB"/>
    <w:basedOn w:val="Normalny"/>
    <w:rsid w:val="00842799"/>
    <w:pPr>
      <w:tabs>
        <w:tab w:val="num" w:pos="397"/>
      </w:tabs>
      <w:spacing w:after="0" w:line="360" w:lineRule="auto"/>
      <w:ind w:left="397" w:hanging="397"/>
      <w:jc w:val="both"/>
    </w:pPr>
    <w:rPr>
      <w:rFonts w:ascii="Arial" w:eastAsia="Times" w:hAnsi="Arial"/>
      <w:sz w:val="18"/>
      <w:szCs w:val="20"/>
      <w:lang w:val="en-US" w:eastAsia="pl-PL"/>
    </w:rPr>
  </w:style>
  <w:style w:type="paragraph" w:customStyle="1" w:styleId="Default">
    <w:name w:val="Default"/>
    <w:link w:val="DefaultZnak"/>
    <w:rsid w:val="00842799"/>
    <w:pPr>
      <w:autoSpaceDE w:val="0"/>
      <w:autoSpaceDN w:val="0"/>
      <w:adjustRightInd w:val="0"/>
    </w:pPr>
    <w:rPr>
      <w:rFonts w:ascii="Times New Roman" w:hAnsi="Times New Roman"/>
      <w:color w:val="000000"/>
      <w:sz w:val="24"/>
      <w:szCs w:val="24"/>
    </w:rPr>
  </w:style>
  <w:style w:type="character" w:styleId="Tekstzastpczy">
    <w:name w:val="Placeholder Text"/>
    <w:semiHidden/>
    <w:rsid w:val="00842799"/>
    <w:rPr>
      <w:color w:val="808080"/>
    </w:rPr>
  </w:style>
  <w:style w:type="paragraph" w:styleId="Tekstpodstawowy2">
    <w:name w:val="Body Text 2"/>
    <w:aliases w:val="tabela nagłówek 1"/>
    <w:basedOn w:val="Normalny"/>
    <w:rsid w:val="00842799"/>
    <w:pPr>
      <w:spacing w:after="120" w:line="480" w:lineRule="auto"/>
    </w:pPr>
    <w:rPr>
      <w:rFonts w:ascii="Times New Roman" w:eastAsia="Times New Roman" w:hAnsi="Times New Roman"/>
      <w:sz w:val="24"/>
      <w:szCs w:val="24"/>
      <w:lang w:eastAsia="pl-PL"/>
    </w:rPr>
  </w:style>
  <w:style w:type="character" w:customStyle="1" w:styleId="Tekstpodstawowy2Znak">
    <w:name w:val="Tekst podstawowy 2 Znak"/>
    <w:aliases w:val="tabela nagłówek 1 Znak"/>
    <w:rsid w:val="00842799"/>
    <w:rPr>
      <w:rFonts w:ascii="Times New Roman" w:eastAsia="Times New Roman" w:hAnsi="Times New Roman"/>
      <w:sz w:val="24"/>
      <w:szCs w:val="24"/>
    </w:rPr>
  </w:style>
  <w:style w:type="character" w:customStyle="1" w:styleId="NagwekZnak1">
    <w:name w:val="Nagłówek Znak1"/>
    <w:rsid w:val="00842799"/>
    <w:rPr>
      <w:rFonts w:eastAsia="SimSun"/>
      <w:sz w:val="24"/>
      <w:szCs w:val="24"/>
      <w:lang w:val="en-GB" w:eastAsia="ar-SA"/>
    </w:rPr>
  </w:style>
  <w:style w:type="paragraph" w:styleId="Tekstpodstawowy">
    <w:name w:val="Body Text"/>
    <w:aliases w:val="Brødtekst Tegn Tegn"/>
    <w:basedOn w:val="Normalny"/>
    <w:link w:val="TekstpodstawowyZnak1"/>
    <w:unhideWhenUsed/>
    <w:rsid w:val="00842799"/>
    <w:pPr>
      <w:spacing w:after="120"/>
    </w:pPr>
  </w:style>
  <w:style w:type="character" w:customStyle="1" w:styleId="TekstpodstawowyZnak">
    <w:name w:val="Tekst podstawowy Znak"/>
    <w:aliases w:val="Brødtekst Tegn Tegn Znak"/>
    <w:rsid w:val="00842799"/>
    <w:rPr>
      <w:sz w:val="22"/>
      <w:szCs w:val="22"/>
      <w:lang w:eastAsia="en-US"/>
    </w:rPr>
  </w:style>
  <w:style w:type="paragraph" w:styleId="Tekstprzypisudolnego">
    <w:name w:val="footnote text"/>
    <w:aliases w:val="Tekst przypisu"/>
    <w:basedOn w:val="Normalny"/>
    <w:link w:val="TekstprzypisudolnegoZnak1"/>
    <w:rsid w:val="00842799"/>
    <w:pPr>
      <w:spacing w:after="0" w:line="240" w:lineRule="auto"/>
    </w:pPr>
    <w:rPr>
      <w:rFonts w:ascii="Times New Roman" w:eastAsia="Times New Roman" w:hAnsi="Times New Roman"/>
      <w:sz w:val="20"/>
      <w:szCs w:val="20"/>
      <w:lang w:eastAsia="pl-PL"/>
    </w:rPr>
  </w:style>
  <w:style w:type="character" w:customStyle="1" w:styleId="TekstprzypisudolnegoZnak">
    <w:name w:val="Tekst przypisu dolnego Znak"/>
    <w:aliases w:val="Tekst przypisu Znak1"/>
    <w:uiPriority w:val="99"/>
    <w:rsid w:val="00842799"/>
    <w:rPr>
      <w:rFonts w:ascii="Times New Roman" w:eastAsia="Times New Roman" w:hAnsi="Times New Roman"/>
    </w:rPr>
  </w:style>
  <w:style w:type="paragraph" w:customStyle="1" w:styleId="Styl1">
    <w:name w:val="Styl1"/>
    <w:basedOn w:val="Normalny"/>
    <w:autoRedefine/>
    <w:rsid w:val="00842799"/>
    <w:pPr>
      <w:spacing w:after="120" w:line="240" w:lineRule="auto"/>
      <w:jc w:val="both"/>
    </w:pPr>
    <w:rPr>
      <w:rFonts w:ascii="Times New Roman" w:eastAsia="Times New Roman" w:hAnsi="Times New Roman"/>
      <w:b/>
      <w:lang w:eastAsia="pl-PL"/>
    </w:rPr>
  </w:style>
  <w:style w:type="character" w:customStyle="1" w:styleId="FontStyle11">
    <w:name w:val="Font Style11"/>
    <w:rsid w:val="00842799"/>
    <w:rPr>
      <w:rFonts w:ascii="Times New Roman" w:hAnsi="Times New Roman" w:cs="Times New Roman"/>
      <w:i/>
      <w:iCs/>
      <w:color w:val="000000"/>
      <w:sz w:val="18"/>
      <w:szCs w:val="18"/>
    </w:rPr>
  </w:style>
  <w:style w:type="paragraph" w:styleId="Tekstpodstawowywcity3">
    <w:name w:val="Body Text Indent 3"/>
    <w:basedOn w:val="Normalny"/>
    <w:unhideWhenUsed/>
    <w:rsid w:val="00842799"/>
    <w:pPr>
      <w:spacing w:after="120"/>
      <w:ind w:left="283"/>
    </w:pPr>
    <w:rPr>
      <w:sz w:val="16"/>
      <w:szCs w:val="16"/>
    </w:rPr>
  </w:style>
  <w:style w:type="character" w:customStyle="1" w:styleId="Tekstpodstawowywcity3Znak">
    <w:name w:val="Tekst podstawowy wcięty 3 Znak"/>
    <w:rsid w:val="00842799"/>
    <w:rPr>
      <w:sz w:val="16"/>
      <w:szCs w:val="16"/>
      <w:lang w:eastAsia="en-US"/>
    </w:rPr>
  </w:style>
  <w:style w:type="paragraph" w:customStyle="1" w:styleId="myslnikowaniewitek">
    <w:name w:val="myslnikowanie witek"/>
    <w:basedOn w:val="Normalny"/>
    <w:rsid w:val="00842799"/>
    <w:pPr>
      <w:numPr>
        <w:numId w:val="1"/>
      </w:numPr>
      <w:spacing w:after="0" w:line="360" w:lineRule="auto"/>
      <w:jc w:val="both"/>
    </w:pPr>
    <w:rPr>
      <w:rFonts w:ascii="Arial" w:eastAsia="Times New Roman" w:hAnsi="Arial" w:cs="Arial"/>
      <w:szCs w:val="24"/>
      <w:lang w:eastAsia="pl-PL"/>
    </w:rPr>
  </w:style>
  <w:style w:type="character" w:customStyle="1" w:styleId="Nagwek8Znak">
    <w:name w:val="Nagłówek 8 Znak"/>
    <w:rsid w:val="00842799"/>
    <w:rPr>
      <w:rFonts w:ascii="Cambria" w:eastAsia="Times New Roman" w:hAnsi="Cambria" w:cs="Times New Roman"/>
      <w:color w:val="404040"/>
      <w:lang w:eastAsia="en-US"/>
    </w:rPr>
  </w:style>
  <w:style w:type="paragraph" w:styleId="Tekstpodstawowywcity">
    <w:name w:val="Body Text Indent"/>
    <w:basedOn w:val="Normalny"/>
    <w:unhideWhenUsed/>
    <w:rsid w:val="00842799"/>
    <w:pPr>
      <w:spacing w:after="120"/>
      <w:ind w:left="283"/>
    </w:pPr>
  </w:style>
  <w:style w:type="character" w:customStyle="1" w:styleId="TekstpodstawowywcityZnak">
    <w:name w:val="Tekst podstawowy wcięty Znak"/>
    <w:rsid w:val="00842799"/>
    <w:rPr>
      <w:sz w:val="22"/>
      <w:szCs w:val="22"/>
      <w:lang w:eastAsia="en-US"/>
    </w:rPr>
  </w:style>
  <w:style w:type="paragraph" w:customStyle="1" w:styleId="Akapitzlist1">
    <w:name w:val="Akapit z listą1"/>
    <w:rsid w:val="00842799"/>
    <w:pPr>
      <w:widowControl w:val="0"/>
      <w:suppressAutoHyphens/>
      <w:spacing w:after="200" w:line="276" w:lineRule="auto"/>
      <w:ind w:left="720"/>
    </w:pPr>
    <w:rPr>
      <w:rFonts w:eastAsia="Lucida Sans Unicode"/>
      <w:kern w:val="1"/>
      <w:sz w:val="22"/>
      <w:szCs w:val="22"/>
      <w:lang w:eastAsia="ar-SA"/>
    </w:rPr>
  </w:style>
  <w:style w:type="paragraph" w:customStyle="1" w:styleId="Akapitzlist11">
    <w:name w:val="Akapit z listą11"/>
    <w:aliases w:val="Literatura"/>
    <w:basedOn w:val="Normalny"/>
    <w:qFormat/>
    <w:rsid w:val="00842799"/>
    <w:pPr>
      <w:spacing w:before="60" w:after="120" w:line="240" w:lineRule="auto"/>
      <w:ind w:left="1134" w:hanging="1134"/>
      <w:jc w:val="both"/>
    </w:pPr>
    <w:rPr>
      <w:rFonts w:ascii="Arial Narrow" w:eastAsia="Times New Roman" w:hAnsi="Arial Narrow"/>
      <w:szCs w:val="20"/>
      <w:lang w:eastAsia="pl-PL"/>
    </w:rPr>
  </w:style>
  <w:style w:type="paragraph" w:styleId="Tekstpodstawowy3">
    <w:name w:val="Body Text 3"/>
    <w:aliases w:val="Tekst podstawo"/>
    <w:basedOn w:val="Normalny"/>
    <w:unhideWhenUsed/>
    <w:rsid w:val="00842799"/>
    <w:pPr>
      <w:spacing w:after="120"/>
    </w:pPr>
    <w:rPr>
      <w:sz w:val="16"/>
      <w:szCs w:val="16"/>
    </w:rPr>
  </w:style>
  <w:style w:type="character" w:customStyle="1" w:styleId="Tekstpodstawowy3Znak">
    <w:name w:val="Tekst podstawowy 3 Znak"/>
    <w:aliases w:val="Tekst podstawo Znak"/>
    <w:rsid w:val="00842799"/>
    <w:rPr>
      <w:sz w:val="16"/>
      <w:szCs w:val="16"/>
      <w:lang w:eastAsia="en-US"/>
    </w:rPr>
  </w:style>
  <w:style w:type="paragraph" w:styleId="Tekstpodstawowywcity2">
    <w:name w:val="Body Text Indent 2"/>
    <w:basedOn w:val="Normalny"/>
    <w:unhideWhenUsed/>
    <w:rsid w:val="00842799"/>
    <w:pPr>
      <w:spacing w:after="120" w:line="480" w:lineRule="auto"/>
      <w:ind w:left="283"/>
    </w:pPr>
  </w:style>
  <w:style w:type="character" w:customStyle="1" w:styleId="Tekstpodstawowywcity2Znak">
    <w:name w:val="Tekst podstawowy wcięty 2 Znak"/>
    <w:rsid w:val="00842799"/>
    <w:rPr>
      <w:sz w:val="22"/>
      <w:szCs w:val="22"/>
      <w:lang w:eastAsia="en-US"/>
    </w:rPr>
  </w:style>
  <w:style w:type="paragraph" w:customStyle="1" w:styleId="tekstplanu">
    <w:name w:val="tekst planu"/>
    <w:basedOn w:val="Normalny"/>
    <w:rsid w:val="00842799"/>
    <w:pPr>
      <w:suppressAutoHyphens/>
      <w:spacing w:before="120" w:after="0" w:line="240" w:lineRule="auto"/>
      <w:jc w:val="both"/>
    </w:pPr>
    <w:rPr>
      <w:rFonts w:ascii="Arial" w:eastAsia="Times New Roman" w:hAnsi="Arial"/>
      <w:szCs w:val="20"/>
      <w:lang w:eastAsia="pl-PL"/>
    </w:rPr>
  </w:style>
  <w:style w:type="paragraph" w:customStyle="1" w:styleId="StylArialWyjustowanyPrzed3ptPo1pt">
    <w:name w:val="Styl Arial Wyjustowany Przed:  3 pt Po:  1 pt"/>
    <w:basedOn w:val="Normalny"/>
    <w:rsid w:val="00842799"/>
    <w:pPr>
      <w:spacing w:before="120" w:after="20" w:line="240" w:lineRule="auto"/>
      <w:jc w:val="both"/>
    </w:pPr>
    <w:rPr>
      <w:rFonts w:ascii="Arial" w:eastAsia="Times New Roman" w:hAnsi="Arial"/>
      <w:sz w:val="20"/>
      <w:szCs w:val="20"/>
      <w:lang w:eastAsia="pl-PL"/>
    </w:rPr>
  </w:style>
  <w:style w:type="paragraph" w:customStyle="1" w:styleId="punktor1">
    <w:name w:val="punktor 1"/>
    <w:basedOn w:val="Normalny"/>
    <w:autoRedefine/>
    <w:qFormat/>
    <w:rsid w:val="00842799"/>
    <w:pPr>
      <w:suppressAutoHyphens/>
      <w:spacing w:after="0" w:line="360" w:lineRule="auto"/>
      <w:jc w:val="both"/>
    </w:pPr>
    <w:rPr>
      <w:rFonts w:ascii="Arial" w:hAnsi="Arial"/>
      <w:lang w:eastAsia="ar-SA"/>
    </w:rPr>
  </w:style>
  <w:style w:type="character" w:styleId="Odwoanieprzypisudolnego">
    <w:name w:val="footnote reference"/>
    <w:aliases w:val="Odwo³anie przypisu,Odwołanie przypisu"/>
    <w:uiPriority w:val="99"/>
    <w:rsid w:val="00842799"/>
    <w:rPr>
      <w:vertAlign w:val="superscript"/>
    </w:rPr>
  </w:style>
  <w:style w:type="paragraph" w:customStyle="1" w:styleId="Standard">
    <w:name w:val="Standard"/>
    <w:basedOn w:val="Normalny"/>
    <w:rsid w:val="00842799"/>
    <w:pPr>
      <w:spacing w:after="0" w:line="320" w:lineRule="atLeast"/>
      <w:ind w:firstLine="708"/>
      <w:jc w:val="both"/>
    </w:pPr>
    <w:rPr>
      <w:rFonts w:ascii="Arial" w:eastAsia="Times New Roman" w:hAnsi="Arial"/>
      <w:szCs w:val="20"/>
      <w:lang w:eastAsia="pl-PL"/>
    </w:rPr>
  </w:style>
  <w:style w:type="paragraph" w:styleId="Spistreci4">
    <w:name w:val="toc 4"/>
    <w:basedOn w:val="Normalny"/>
    <w:next w:val="Normalny"/>
    <w:autoRedefine/>
    <w:uiPriority w:val="39"/>
    <w:rsid w:val="00EA6EC5"/>
    <w:pPr>
      <w:tabs>
        <w:tab w:val="right" w:leader="dot" w:pos="8493"/>
      </w:tabs>
      <w:spacing w:after="0" w:line="480" w:lineRule="auto"/>
      <w:ind w:left="1134"/>
    </w:pPr>
    <w:rPr>
      <w:rFonts w:ascii="Arial Narrow" w:eastAsia="Times New Roman" w:hAnsi="Arial Narrow"/>
      <w:i/>
      <w:szCs w:val="24"/>
      <w:lang w:eastAsia="pl-PL"/>
    </w:rPr>
  </w:style>
  <w:style w:type="paragraph" w:styleId="Spistreci5">
    <w:name w:val="toc 5"/>
    <w:basedOn w:val="Normalny"/>
    <w:next w:val="Normalny"/>
    <w:autoRedefine/>
    <w:uiPriority w:val="39"/>
    <w:rsid w:val="00EA6EC5"/>
    <w:pPr>
      <w:spacing w:after="0" w:line="480" w:lineRule="auto"/>
      <w:ind w:left="1701"/>
    </w:pPr>
    <w:rPr>
      <w:rFonts w:ascii="Arial Narrow" w:eastAsia="Times New Roman" w:hAnsi="Arial Narrow"/>
      <w:i/>
      <w:szCs w:val="24"/>
      <w:lang w:eastAsia="pl-PL"/>
    </w:rPr>
  </w:style>
  <w:style w:type="paragraph" w:styleId="Spistreci6">
    <w:name w:val="toc 6"/>
    <w:basedOn w:val="Normalny"/>
    <w:next w:val="Normalny"/>
    <w:autoRedefine/>
    <w:uiPriority w:val="39"/>
    <w:rsid w:val="00842799"/>
    <w:pPr>
      <w:spacing w:after="0" w:line="240" w:lineRule="auto"/>
      <w:ind w:left="1200"/>
    </w:pPr>
    <w:rPr>
      <w:rFonts w:ascii="Times New Roman" w:eastAsia="Times New Roman" w:hAnsi="Times New Roman"/>
      <w:sz w:val="24"/>
      <w:szCs w:val="24"/>
      <w:lang w:eastAsia="pl-PL"/>
    </w:rPr>
  </w:style>
  <w:style w:type="paragraph" w:styleId="Spistreci7">
    <w:name w:val="toc 7"/>
    <w:basedOn w:val="Normalny"/>
    <w:next w:val="Normalny"/>
    <w:autoRedefine/>
    <w:uiPriority w:val="39"/>
    <w:rsid w:val="00842799"/>
    <w:pPr>
      <w:spacing w:after="0" w:line="240" w:lineRule="auto"/>
      <w:ind w:left="1440"/>
    </w:pPr>
    <w:rPr>
      <w:rFonts w:ascii="Times New Roman" w:eastAsia="Times New Roman" w:hAnsi="Times New Roman"/>
      <w:sz w:val="24"/>
      <w:szCs w:val="24"/>
      <w:lang w:eastAsia="pl-PL"/>
    </w:rPr>
  </w:style>
  <w:style w:type="paragraph" w:styleId="Spistreci8">
    <w:name w:val="toc 8"/>
    <w:basedOn w:val="Normalny"/>
    <w:next w:val="Normalny"/>
    <w:autoRedefine/>
    <w:uiPriority w:val="39"/>
    <w:rsid w:val="00842799"/>
    <w:pPr>
      <w:spacing w:after="0" w:line="240" w:lineRule="auto"/>
      <w:ind w:left="1680"/>
    </w:pPr>
    <w:rPr>
      <w:rFonts w:ascii="Times New Roman" w:eastAsia="Times New Roman" w:hAnsi="Times New Roman"/>
      <w:sz w:val="24"/>
      <w:szCs w:val="24"/>
      <w:lang w:eastAsia="pl-PL"/>
    </w:rPr>
  </w:style>
  <w:style w:type="paragraph" w:styleId="Spistreci9">
    <w:name w:val="toc 9"/>
    <w:basedOn w:val="Normalny"/>
    <w:next w:val="Normalny"/>
    <w:autoRedefine/>
    <w:uiPriority w:val="39"/>
    <w:rsid w:val="00842799"/>
    <w:pPr>
      <w:spacing w:after="0" w:line="240" w:lineRule="auto"/>
      <w:ind w:left="1920"/>
    </w:pPr>
    <w:rPr>
      <w:rFonts w:ascii="Times New Roman" w:eastAsia="Times New Roman" w:hAnsi="Times New Roman"/>
      <w:sz w:val="24"/>
      <w:szCs w:val="24"/>
      <w:lang w:eastAsia="pl-PL"/>
    </w:rPr>
  </w:style>
  <w:style w:type="paragraph" w:customStyle="1" w:styleId="Nagowektabel">
    <w:name w:val="Nagłowek tabel"/>
    <w:basedOn w:val="Normalny"/>
    <w:rsid w:val="00842799"/>
    <w:pPr>
      <w:tabs>
        <w:tab w:val="num" w:pos="720"/>
      </w:tabs>
      <w:spacing w:after="0" w:line="240" w:lineRule="auto"/>
      <w:ind w:left="720" w:hanging="360"/>
      <w:jc w:val="both"/>
    </w:pPr>
    <w:rPr>
      <w:rFonts w:ascii="Times New Roman" w:eastAsia="Times New Roman" w:hAnsi="Times New Roman"/>
      <w:b/>
      <w:sz w:val="20"/>
      <w:szCs w:val="20"/>
    </w:rPr>
  </w:style>
  <w:style w:type="paragraph" w:styleId="Indeks1">
    <w:name w:val="index 1"/>
    <w:basedOn w:val="Normalny"/>
    <w:next w:val="Normalny"/>
    <w:autoRedefine/>
    <w:semiHidden/>
    <w:rsid w:val="00842799"/>
    <w:pPr>
      <w:ind w:left="220" w:hanging="220"/>
    </w:pPr>
  </w:style>
  <w:style w:type="paragraph" w:customStyle="1" w:styleId="myslniki">
    <w:name w:val="myslniki"/>
    <w:basedOn w:val="Normalny"/>
    <w:rsid w:val="00842799"/>
    <w:pPr>
      <w:tabs>
        <w:tab w:val="num" w:pos="1324"/>
      </w:tabs>
      <w:spacing w:after="0" w:line="240" w:lineRule="auto"/>
      <w:ind w:left="1324" w:hanging="397"/>
    </w:pPr>
    <w:rPr>
      <w:rFonts w:ascii="Arial" w:eastAsia="Times New Roman" w:hAnsi="Arial" w:cs="Arial"/>
      <w:lang w:eastAsia="pl-PL"/>
    </w:rPr>
  </w:style>
  <w:style w:type="paragraph" w:customStyle="1" w:styleId="wypunktowanie">
    <w:name w:val="wypunktowanie"/>
    <w:basedOn w:val="Normalny"/>
    <w:rsid w:val="00842799"/>
    <w:pPr>
      <w:tabs>
        <w:tab w:val="num" w:pos="4346"/>
      </w:tabs>
      <w:spacing w:after="0" w:line="240" w:lineRule="auto"/>
      <w:ind w:left="4346" w:hanging="397"/>
    </w:pPr>
    <w:rPr>
      <w:rFonts w:ascii="Arial" w:eastAsia="Times New Roman" w:hAnsi="Arial" w:cs="Arial"/>
      <w:lang w:eastAsia="pl-PL"/>
    </w:rPr>
  </w:style>
  <w:style w:type="paragraph" w:customStyle="1" w:styleId="st">
    <w:name w:val="st"/>
    <w:basedOn w:val="Normalny"/>
    <w:rsid w:val="00842799"/>
    <w:pPr>
      <w:tabs>
        <w:tab w:val="num" w:pos="720"/>
      </w:tabs>
      <w:spacing w:after="0" w:line="360" w:lineRule="auto"/>
      <w:ind w:left="720" w:hanging="360"/>
      <w:jc w:val="both"/>
    </w:pPr>
    <w:rPr>
      <w:rFonts w:ascii="Arial Narrow" w:eastAsia="Times New Roman" w:hAnsi="Arial Narrow" w:cs="Arial"/>
      <w:bCs/>
      <w:iCs/>
      <w:color w:val="000000"/>
      <w:sz w:val="20"/>
      <w:u w:val="single"/>
      <w:lang w:eastAsia="pl-PL"/>
    </w:rPr>
  </w:style>
  <w:style w:type="paragraph" w:styleId="Nagwekspisutreci">
    <w:name w:val="TOC Heading"/>
    <w:basedOn w:val="Nagwek1"/>
    <w:next w:val="Normalny"/>
    <w:uiPriority w:val="39"/>
    <w:qFormat/>
    <w:rsid w:val="00842799"/>
    <w:pPr>
      <w:outlineLvl w:val="9"/>
    </w:pPr>
  </w:style>
  <w:style w:type="character" w:styleId="Uwydatnienie">
    <w:name w:val="Emphasis"/>
    <w:uiPriority w:val="20"/>
    <w:qFormat/>
    <w:rsid w:val="00842799"/>
    <w:rPr>
      <w:i/>
      <w:iCs/>
    </w:rPr>
  </w:style>
  <w:style w:type="character" w:customStyle="1" w:styleId="NormalnyWebZnakZnak1">
    <w:name w:val="Normalny (Web) Znak Znak1"/>
    <w:aliases w:val="Normalny (Web) Znak Znak Znak Znak"/>
    <w:rsid w:val="00842799"/>
    <w:rPr>
      <w:rFonts w:ascii="Times New Roman" w:eastAsia="Times New Roman" w:hAnsi="Times New Roman"/>
      <w:sz w:val="24"/>
      <w:szCs w:val="24"/>
    </w:rPr>
  </w:style>
  <w:style w:type="paragraph" w:styleId="Tekstkomentarza">
    <w:name w:val="annotation text"/>
    <w:basedOn w:val="Normalny"/>
    <w:link w:val="TekstkomentarzaZnak"/>
    <w:semiHidden/>
    <w:rsid w:val="00842799"/>
    <w:pPr>
      <w:spacing w:after="0" w:line="240" w:lineRule="auto"/>
    </w:pPr>
    <w:rPr>
      <w:rFonts w:ascii="Times New Roman" w:eastAsia="Times New Roman" w:hAnsi="Times New Roman"/>
      <w:sz w:val="20"/>
      <w:szCs w:val="20"/>
      <w:lang w:eastAsia="pl-PL"/>
    </w:rPr>
  </w:style>
  <w:style w:type="character" w:customStyle="1" w:styleId="TekstkomentarzaZnak">
    <w:name w:val="Tekst komentarza Znak"/>
    <w:basedOn w:val="Domylnaczcionkaakapitu"/>
    <w:link w:val="Tekstkomentarza"/>
    <w:semiHidden/>
    <w:rsid w:val="00CA1D40"/>
    <w:rPr>
      <w:rFonts w:ascii="Times New Roman" w:eastAsia="Times New Roman" w:hAnsi="Times New Roman"/>
    </w:rPr>
  </w:style>
  <w:style w:type="character" w:customStyle="1" w:styleId="ZnakZnak2">
    <w:name w:val="Znak Znak2"/>
    <w:basedOn w:val="Domylnaczcionkaakapitu"/>
    <w:semiHidden/>
    <w:rsid w:val="00842799"/>
    <w:rPr>
      <w:rFonts w:ascii="Times New Roman" w:eastAsia="Times New Roman" w:hAnsi="Times New Roman"/>
    </w:rPr>
  </w:style>
  <w:style w:type="paragraph" w:customStyle="1" w:styleId="Tekstpodstawowy22">
    <w:name w:val="Tekst podstawowy 22"/>
    <w:basedOn w:val="Normalny"/>
    <w:rsid w:val="00842799"/>
    <w:pPr>
      <w:widowControl w:val="0"/>
      <w:spacing w:after="0" w:line="360" w:lineRule="auto"/>
      <w:jc w:val="both"/>
    </w:pPr>
    <w:rPr>
      <w:rFonts w:ascii="Arial" w:eastAsia="Times New Roman" w:hAnsi="Arial"/>
      <w:sz w:val="24"/>
      <w:szCs w:val="20"/>
      <w:lang w:eastAsia="pl-PL"/>
    </w:rPr>
  </w:style>
  <w:style w:type="paragraph" w:customStyle="1" w:styleId="paragraphstyle4">
    <w:name w:val="paragraph_style_4"/>
    <w:basedOn w:val="Normalny"/>
    <w:rsid w:val="00990902"/>
    <w:pPr>
      <w:spacing w:before="100" w:beforeAutospacing="1" w:after="100" w:afterAutospacing="1" w:line="240" w:lineRule="auto"/>
    </w:pPr>
    <w:rPr>
      <w:rFonts w:ascii="Times New Roman" w:eastAsia="Times New Roman" w:hAnsi="Times New Roman"/>
      <w:sz w:val="24"/>
      <w:szCs w:val="24"/>
      <w:lang w:eastAsia="pl-PL"/>
    </w:rPr>
  </w:style>
  <w:style w:type="paragraph" w:styleId="Tekstprzypisukocowego">
    <w:name w:val="endnote text"/>
    <w:basedOn w:val="Normalny"/>
    <w:link w:val="TekstprzypisukocowegoZnak"/>
    <w:semiHidden/>
    <w:unhideWhenUsed/>
    <w:rsid w:val="00842799"/>
    <w:rPr>
      <w:sz w:val="20"/>
      <w:szCs w:val="20"/>
    </w:rPr>
  </w:style>
  <w:style w:type="character" w:customStyle="1" w:styleId="ZnakZnak1">
    <w:name w:val="Znak Znak1"/>
    <w:basedOn w:val="Domylnaczcionkaakapitu"/>
    <w:semiHidden/>
    <w:rsid w:val="00842799"/>
    <w:rPr>
      <w:lang w:eastAsia="en-US"/>
    </w:rPr>
  </w:style>
  <w:style w:type="character" w:styleId="Odwoanieprzypisukocowego">
    <w:name w:val="endnote reference"/>
    <w:basedOn w:val="Domylnaczcionkaakapitu"/>
    <w:semiHidden/>
    <w:unhideWhenUsed/>
    <w:rsid w:val="00842799"/>
    <w:rPr>
      <w:vertAlign w:val="superscript"/>
    </w:rPr>
  </w:style>
  <w:style w:type="paragraph" w:customStyle="1" w:styleId="paragraphstyle5">
    <w:name w:val="paragraph_style_5"/>
    <w:basedOn w:val="Normalny"/>
    <w:rsid w:val="00990902"/>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
    <w:name w:val="akapit"/>
    <w:basedOn w:val="Normalny"/>
    <w:rsid w:val="00D7177D"/>
    <w:pPr>
      <w:spacing w:before="100" w:beforeAutospacing="1" w:after="100" w:afterAutospacing="1" w:line="240" w:lineRule="auto"/>
    </w:pPr>
    <w:rPr>
      <w:rFonts w:ascii="Times New Roman" w:eastAsia="Times New Roman" w:hAnsi="Times New Roman"/>
      <w:sz w:val="24"/>
      <w:szCs w:val="24"/>
      <w:lang w:eastAsia="pl-PL"/>
    </w:rPr>
  </w:style>
  <w:style w:type="paragraph" w:styleId="Tematkomentarza">
    <w:name w:val="annotation subject"/>
    <w:basedOn w:val="Tekstkomentarza"/>
    <w:next w:val="Tekstkomentarza"/>
    <w:link w:val="TematkomentarzaZnak"/>
    <w:semiHidden/>
    <w:rsid w:val="00CA1D40"/>
    <w:pPr>
      <w:widowControl w:val="0"/>
      <w:autoSpaceDE w:val="0"/>
      <w:autoSpaceDN w:val="0"/>
      <w:adjustRightInd w:val="0"/>
      <w:spacing w:line="360" w:lineRule="auto"/>
      <w:jc w:val="both"/>
    </w:pPr>
    <w:rPr>
      <w:rFonts w:ascii="Arial" w:hAnsi="Arial" w:cs="Arial"/>
      <w:b/>
      <w:bCs/>
    </w:rPr>
  </w:style>
  <w:style w:type="character" w:customStyle="1" w:styleId="TematkomentarzaZnak">
    <w:name w:val="Temat komentarza Znak"/>
    <w:basedOn w:val="TekstkomentarzaZnak"/>
    <w:link w:val="Tematkomentarza"/>
    <w:rsid w:val="00CA1D40"/>
    <w:rPr>
      <w:rFonts w:ascii="Times New Roman" w:eastAsia="Times New Roman" w:hAnsi="Times New Roman"/>
    </w:rPr>
  </w:style>
  <w:style w:type="character" w:customStyle="1" w:styleId="tekstplanuZnak">
    <w:name w:val="tekst planu Znak"/>
    <w:basedOn w:val="Domylnaczcionkaakapitu"/>
    <w:rsid w:val="00CA1D40"/>
    <w:rPr>
      <w:rFonts w:ascii="Arial" w:hAnsi="Arial"/>
      <w:noProof w:val="0"/>
      <w:sz w:val="22"/>
      <w:lang w:val="pl-PL" w:bidi="ar-SA"/>
    </w:rPr>
  </w:style>
  <w:style w:type="paragraph" w:styleId="Listapunktowana">
    <w:name w:val="List Bullet"/>
    <w:aliases w:val="Lista wypunktowań,Lista wypunktowana Znak"/>
    <w:basedOn w:val="Normalny"/>
    <w:semiHidden/>
    <w:rsid w:val="00CA1D40"/>
    <w:pPr>
      <w:numPr>
        <w:numId w:val="2"/>
      </w:numPr>
      <w:spacing w:after="0" w:line="360" w:lineRule="auto"/>
    </w:pPr>
    <w:rPr>
      <w:rFonts w:ascii="Arial" w:eastAsia="Times New Roman" w:hAnsi="Arial"/>
      <w:szCs w:val="20"/>
      <w:lang w:eastAsia="pl-PL"/>
    </w:rPr>
  </w:style>
  <w:style w:type="character" w:styleId="Numerstrony">
    <w:name w:val="page number"/>
    <w:basedOn w:val="Domylnaczcionkaakapitu"/>
    <w:rsid w:val="00CA1D40"/>
  </w:style>
  <w:style w:type="paragraph" w:styleId="Listapunktowana2">
    <w:name w:val="List Bullet 2"/>
    <w:basedOn w:val="Normalny"/>
    <w:semiHidden/>
    <w:rsid w:val="00CA1D40"/>
    <w:pPr>
      <w:numPr>
        <w:numId w:val="3"/>
      </w:numPr>
      <w:spacing w:after="0" w:line="240" w:lineRule="auto"/>
    </w:pPr>
    <w:rPr>
      <w:rFonts w:ascii="Times New Roman" w:eastAsia="Times New Roman" w:hAnsi="Times New Roman"/>
      <w:sz w:val="24"/>
      <w:szCs w:val="24"/>
      <w:lang w:eastAsia="pl-PL"/>
    </w:rPr>
  </w:style>
  <w:style w:type="paragraph" w:styleId="Listapunktowana3">
    <w:name w:val="List Bullet 3"/>
    <w:aliases w:val="lista 1"/>
    <w:basedOn w:val="Normalny"/>
    <w:semiHidden/>
    <w:rsid w:val="00CA1D40"/>
    <w:pPr>
      <w:numPr>
        <w:numId w:val="4"/>
      </w:numPr>
      <w:spacing w:after="0" w:line="240" w:lineRule="auto"/>
    </w:pPr>
    <w:rPr>
      <w:rFonts w:ascii="Times New Roman" w:eastAsia="Times New Roman" w:hAnsi="Times New Roman"/>
      <w:sz w:val="24"/>
      <w:szCs w:val="24"/>
      <w:lang w:eastAsia="pl-PL"/>
    </w:rPr>
  </w:style>
  <w:style w:type="paragraph" w:customStyle="1" w:styleId="Minus">
    <w:name w:val="Minus"/>
    <w:basedOn w:val="Normalny"/>
    <w:rsid w:val="00CA1D40"/>
    <w:pPr>
      <w:spacing w:before="40" w:after="40" w:line="240" w:lineRule="auto"/>
      <w:jc w:val="both"/>
    </w:pPr>
    <w:rPr>
      <w:rFonts w:ascii="Garamond" w:eastAsia="Times New Roman" w:hAnsi="Garamond"/>
      <w:sz w:val="24"/>
      <w:szCs w:val="20"/>
      <w:lang w:eastAsia="pl-PL"/>
    </w:rPr>
  </w:style>
  <w:style w:type="paragraph" w:customStyle="1" w:styleId="xl30">
    <w:name w:val="xl30"/>
    <w:basedOn w:val="Normalny"/>
    <w:rsid w:val="00CA1D40"/>
    <w:pPr>
      <w:spacing w:before="100" w:beforeAutospacing="1" w:after="100" w:afterAutospacing="1" w:line="240" w:lineRule="auto"/>
      <w:jc w:val="center"/>
    </w:pPr>
    <w:rPr>
      <w:rFonts w:ascii="Times New Roman" w:eastAsia="Arial Unicode MS" w:hAnsi="Times New Roman"/>
      <w:sz w:val="24"/>
      <w:szCs w:val="24"/>
      <w:lang w:eastAsia="pl-PL"/>
    </w:rPr>
  </w:style>
  <w:style w:type="paragraph" w:customStyle="1" w:styleId="msolistparagraph0">
    <w:name w:val="msolistparagraph"/>
    <w:basedOn w:val="Normalny"/>
    <w:rsid w:val="00CA1D40"/>
    <w:pPr>
      <w:spacing w:after="0" w:line="240" w:lineRule="auto"/>
      <w:ind w:left="708"/>
    </w:pPr>
    <w:rPr>
      <w:rFonts w:ascii="Times New Roman" w:eastAsia="Arial Unicode MS" w:hAnsi="Times New Roman"/>
      <w:sz w:val="24"/>
      <w:szCs w:val="24"/>
      <w:lang w:eastAsia="pl-PL"/>
    </w:rPr>
  </w:style>
  <w:style w:type="paragraph" w:customStyle="1" w:styleId="msolistparagraphcxspmiddle">
    <w:name w:val="msolistparagraphcxspmiddle"/>
    <w:basedOn w:val="Normalny"/>
    <w:rsid w:val="00CA1D40"/>
    <w:pPr>
      <w:spacing w:before="100" w:beforeAutospacing="1" w:after="100" w:afterAutospacing="1" w:line="240" w:lineRule="auto"/>
    </w:pPr>
    <w:rPr>
      <w:rFonts w:ascii="Arial Unicode MS" w:eastAsia="Arial Unicode MS" w:hAnsi="Arial Unicode MS" w:cs="Arial Unicode MS"/>
      <w:sz w:val="24"/>
      <w:szCs w:val="24"/>
      <w:lang w:eastAsia="pl-PL"/>
    </w:rPr>
  </w:style>
  <w:style w:type="paragraph" w:customStyle="1" w:styleId="msolistparagraphcxsplast">
    <w:name w:val="msolistparagraphcxsplast"/>
    <w:basedOn w:val="Normalny"/>
    <w:rsid w:val="00CA1D40"/>
    <w:pPr>
      <w:spacing w:before="100" w:beforeAutospacing="1" w:after="100" w:afterAutospacing="1" w:line="240" w:lineRule="auto"/>
    </w:pPr>
    <w:rPr>
      <w:rFonts w:ascii="Arial Unicode MS" w:eastAsia="Arial Unicode MS" w:hAnsi="Arial Unicode MS" w:cs="Arial Unicode MS"/>
      <w:sz w:val="24"/>
      <w:szCs w:val="24"/>
      <w:lang w:eastAsia="pl-PL"/>
    </w:rPr>
  </w:style>
  <w:style w:type="paragraph" w:customStyle="1" w:styleId="No">
    <w:name w:val="No"/>
    <w:basedOn w:val="Normalny"/>
    <w:rsid w:val="00CA1D40"/>
    <w:pPr>
      <w:widowControl w:val="0"/>
      <w:autoSpaceDE w:val="0"/>
      <w:autoSpaceDN w:val="0"/>
      <w:adjustRightInd w:val="0"/>
      <w:spacing w:after="0" w:line="360" w:lineRule="auto"/>
      <w:jc w:val="both"/>
      <w:outlineLvl w:val="0"/>
    </w:pPr>
    <w:rPr>
      <w:rFonts w:ascii="Arial" w:eastAsia="Times New Roman" w:hAnsi="Arial" w:cs="Arial"/>
      <w:b/>
      <w:lang w:eastAsia="pl-PL"/>
    </w:rPr>
  </w:style>
  <w:style w:type="paragraph" w:customStyle="1" w:styleId="Tekstpodstawowy31">
    <w:name w:val="Tekst podstawowy 31"/>
    <w:basedOn w:val="Normalny"/>
    <w:rsid w:val="00CA1D40"/>
    <w:pPr>
      <w:widowControl w:val="0"/>
      <w:spacing w:after="0" w:line="360" w:lineRule="auto"/>
      <w:jc w:val="both"/>
    </w:pPr>
    <w:rPr>
      <w:rFonts w:ascii="Arial" w:eastAsia="Times New Roman" w:hAnsi="Arial"/>
      <w:b/>
      <w:sz w:val="24"/>
      <w:szCs w:val="20"/>
      <w:lang w:eastAsia="pl-PL"/>
    </w:rPr>
  </w:style>
  <w:style w:type="paragraph" w:styleId="Spisilustracji">
    <w:name w:val="table of figures"/>
    <w:basedOn w:val="Normalny"/>
    <w:next w:val="Normalny"/>
    <w:uiPriority w:val="99"/>
    <w:rsid w:val="00CA1D40"/>
    <w:pPr>
      <w:widowControl w:val="0"/>
      <w:autoSpaceDE w:val="0"/>
      <w:autoSpaceDN w:val="0"/>
      <w:adjustRightInd w:val="0"/>
      <w:spacing w:after="0" w:line="360" w:lineRule="auto"/>
    </w:pPr>
    <w:rPr>
      <w:rFonts w:ascii="Times New Roman" w:eastAsia="Times New Roman" w:hAnsi="Times New Roman"/>
      <w:i/>
      <w:iCs/>
      <w:sz w:val="20"/>
      <w:szCs w:val="20"/>
      <w:lang w:eastAsia="pl-PL"/>
    </w:rPr>
  </w:style>
  <w:style w:type="paragraph" w:customStyle="1" w:styleId="Gwnytekst">
    <w:name w:val="Główny tekst"/>
    <w:basedOn w:val="Normalny"/>
    <w:rsid w:val="00CA1D40"/>
    <w:pPr>
      <w:spacing w:after="60" w:line="288" w:lineRule="auto"/>
      <w:ind w:firstLine="340"/>
      <w:jc w:val="both"/>
    </w:pPr>
    <w:rPr>
      <w:rFonts w:ascii="Times New Roman" w:eastAsia="Times New Roman" w:hAnsi="Times New Roman"/>
      <w:sz w:val="24"/>
      <w:szCs w:val="20"/>
      <w:lang w:eastAsia="pl-PL"/>
    </w:rPr>
  </w:style>
  <w:style w:type="paragraph" w:customStyle="1" w:styleId="CharChar3ZnakZnakCharCharZnakZnakCharChar">
    <w:name w:val="Char Char3 Znak Znak Char Char Znak Znak Char Char"/>
    <w:basedOn w:val="Normalny"/>
    <w:rsid w:val="00CA1D40"/>
    <w:pPr>
      <w:spacing w:after="0" w:line="240" w:lineRule="auto"/>
    </w:pPr>
    <w:rPr>
      <w:rFonts w:ascii="Times New Roman" w:eastAsia="Times New Roman" w:hAnsi="Times New Roman"/>
      <w:sz w:val="24"/>
      <w:szCs w:val="24"/>
      <w:lang w:eastAsia="pl-PL"/>
    </w:rPr>
  </w:style>
  <w:style w:type="paragraph" w:styleId="Lista-kontynuacja2">
    <w:name w:val="List Continue 2"/>
    <w:basedOn w:val="Normalny"/>
    <w:semiHidden/>
    <w:rsid w:val="00CA1D40"/>
    <w:pPr>
      <w:spacing w:after="120" w:line="240" w:lineRule="auto"/>
      <w:ind w:left="566"/>
    </w:pPr>
    <w:rPr>
      <w:rFonts w:ascii="Times New Roman" w:eastAsia="Times New Roman" w:hAnsi="Times New Roman"/>
      <w:sz w:val="24"/>
      <w:szCs w:val="24"/>
      <w:lang w:eastAsia="pl-PL"/>
    </w:rPr>
  </w:style>
  <w:style w:type="character" w:customStyle="1" w:styleId="Znak2">
    <w:name w:val="Znak2"/>
    <w:basedOn w:val="Domylnaczcionkaakapitu"/>
    <w:rsid w:val="00CA1D40"/>
    <w:rPr>
      <w:rFonts w:ascii="Arial" w:hAnsi="Arial" w:cs="Arial"/>
      <w:b/>
      <w:bCs/>
      <w:iCs/>
      <w:szCs w:val="28"/>
      <w:lang w:val="pl-PL" w:eastAsia="pl-PL" w:bidi="ar-SA"/>
    </w:rPr>
  </w:style>
  <w:style w:type="paragraph" w:styleId="Tytu">
    <w:name w:val="Title"/>
    <w:basedOn w:val="Normalny"/>
    <w:link w:val="TytuZnak"/>
    <w:qFormat/>
    <w:rsid w:val="00CA1D40"/>
    <w:pPr>
      <w:spacing w:after="0" w:line="240" w:lineRule="auto"/>
      <w:ind w:firstLine="708"/>
      <w:jc w:val="center"/>
    </w:pPr>
    <w:rPr>
      <w:rFonts w:ascii="Times New Roman" w:eastAsia="Times New Roman" w:hAnsi="Times New Roman"/>
      <w:b/>
      <w:sz w:val="24"/>
      <w:szCs w:val="24"/>
      <w:lang w:eastAsia="pl-PL"/>
    </w:rPr>
  </w:style>
  <w:style w:type="character" w:customStyle="1" w:styleId="TytuZnak">
    <w:name w:val="Tytuł Znak"/>
    <w:basedOn w:val="Domylnaczcionkaakapitu"/>
    <w:link w:val="Tytu"/>
    <w:rsid w:val="00CA1D40"/>
    <w:rPr>
      <w:rFonts w:ascii="Times New Roman" w:eastAsia="Times New Roman" w:hAnsi="Times New Roman"/>
      <w:b/>
      <w:sz w:val="24"/>
      <w:szCs w:val="24"/>
    </w:rPr>
  </w:style>
  <w:style w:type="paragraph" w:customStyle="1" w:styleId="arialblok">
    <w:name w:val="arial blok"/>
    <w:basedOn w:val="Normalny"/>
    <w:rsid w:val="00CA1D40"/>
    <w:pPr>
      <w:suppressAutoHyphens/>
      <w:overflowPunct w:val="0"/>
      <w:autoSpaceDE w:val="0"/>
      <w:spacing w:after="0" w:line="300" w:lineRule="auto"/>
      <w:ind w:left="567"/>
      <w:jc w:val="both"/>
      <w:textAlignment w:val="baseline"/>
    </w:pPr>
    <w:rPr>
      <w:rFonts w:ascii="Arial" w:eastAsia="Times New Roman" w:hAnsi="Arial"/>
      <w:szCs w:val="20"/>
      <w:lang w:eastAsia="ar-SA"/>
    </w:rPr>
  </w:style>
  <w:style w:type="paragraph" w:customStyle="1" w:styleId="TekstZnak">
    <w:name w:val="Tekst Znak"/>
    <w:rsid w:val="00CA1D40"/>
    <w:pPr>
      <w:spacing w:line="288" w:lineRule="auto"/>
      <w:jc w:val="both"/>
    </w:pPr>
    <w:rPr>
      <w:rFonts w:ascii="Times New Roman" w:eastAsia="Times New Roman" w:hAnsi="Times New Roman"/>
      <w:sz w:val="24"/>
      <w:szCs w:val="24"/>
    </w:rPr>
  </w:style>
  <w:style w:type="paragraph" w:customStyle="1" w:styleId="Normalny-punktowanieZnakZnak">
    <w:name w:val="Normalny - punktowanie Znak Znak"/>
    <w:basedOn w:val="Normalny"/>
    <w:rsid w:val="00CA1D40"/>
    <w:pPr>
      <w:keepNext/>
      <w:tabs>
        <w:tab w:val="num" w:pos="935"/>
      </w:tabs>
      <w:spacing w:after="0" w:line="240" w:lineRule="auto"/>
      <w:ind w:left="935" w:hanging="227"/>
    </w:pPr>
    <w:rPr>
      <w:rFonts w:ascii="Arial" w:eastAsia="Times New Roman" w:hAnsi="Arial" w:cs="Arial"/>
      <w:sz w:val="24"/>
      <w:szCs w:val="24"/>
      <w:lang w:val="en-US" w:eastAsia="pl-PL"/>
    </w:rPr>
  </w:style>
  <w:style w:type="character" w:styleId="Odwoaniedokomentarza">
    <w:name w:val="annotation reference"/>
    <w:basedOn w:val="Domylnaczcionkaakapitu"/>
    <w:semiHidden/>
    <w:unhideWhenUsed/>
    <w:rsid w:val="00E348EF"/>
    <w:rPr>
      <w:sz w:val="16"/>
      <w:szCs w:val="16"/>
    </w:rPr>
  </w:style>
  <w:style w:type="paragraph" w:customStyle="1" w:styleId="pkt">
    <w:name w:val="pkt"/>
    <w:basedOn w:val="Normalny"/>
    <w:rsid w:val="00A97C8E"/>
    <w:pPr>
      <w:spacing w:before="60" w:after="60" w:line="240" w:lineRule="auto"/>
      <w:ind w:left="851" w:hanging="295"/>
      <w:jc w:val="both"/>
    </w:pPr>
    <w:rPr>
      <w:rFonts w:ascii="Times New Roman" w:eastAsia="Times New Roman" w:hAnsi="Times New Roman"/>
      <w:sz w:val="24"/>
      <w:szCs w:val="20"/>
      <w:lang w:eastAsia="pl-PL"/>
    </w:rPr>
  </w:style>
  <w:style w:type="paragraph" w:customStyle="1" w:styleId="lit">
    <w:name w:val="lit"/>
    <w:rsid w:val="00A97C8E"/>
    <w:pPr>
      <w:spacing w:before="60" w:after="60"/>
      <w:ind w:left="1281" w:hanging="272"/>
      <w:jc w:val="both"/>
    </w:pPr>
    <w:rPr>
      <w:rFonts w:ascii="Times New Roman" w:eastAsia="Times New Roman" w:hAnsi="Times New Roman"/>
      <w:sz w:val="24"/>
    </w:rPr>
  </w:style>
  <w:style w:type="paragraph" w:customStyle="1" w:styleId="pkt1">
    <w:name w:val="pkt1"/>
    <w:basedOn w:val="pkt"/>
    <w:rsid w:val="00A97C8E"/>
    <w:pPr>
      <w:ind w:left="850" w:hanging="425"/>
    </w:pPr>
  </w:style>
  <w:style w:type="character" w:customStyle="1" w:styleId="apple-style-span">
    <w:name w:val="apple-style-span"/>
    <w:basedOn w:val="Domylnaczcionkaakapitu"/>
    <w:rsid w:val="005967F0"/>
  </w:style>
  <w:style w:type="paragraph" w:customStyle="1" w:styleId="Tekstpodstawowy23">
    <w:name w:val="Tekst podstawowy 23"/>
    <w:basedOn w:val="Normalny"/>
    <w:rsid w:val="001D5465"/>
    <w:pPr>
      <w:spacing w:after="0" w:line="360" w:lineRule="auto"/>
      <w:jc w:val="both"/>
    </w:pPr>
    <w:rPr>
      <w:rFonts w:ascii="Arial" w:eastAsia="Times New Roman" w:hAnsi="Arial"/>
      <w:sz w:val="24"/>
      <w:szCs w:val="20"/>
      <w:lang w:eastAsia="pl-PL"/>
    </w:rPr>
  </w:style>
  <w:style w:type="character" w:customStyle="1" w:styleId="eltit1">
    <w:name w:val="eltit1"/>
    <w:basedOn w:val="Domylnaczcionkaakapitu"/>
    <w:rsid w:val="001D5465"/>
    <w:rPr>
      <w:rFonts w:ascii="Verdana" w:hAnsi="Verdana" w:hint="default"/>
      <w:color w:val="333366"/>
      <w:sz w:val="20"/>
      <w:szCs w:val="20"/>
    </w:rPr>
  </w:style>
  <w:style w:type="table" w:styleId="Tabela-Siatka">
    <w:name w:val="Table Grid"/>
    <w:basedOn w:val="Standardowy"/>
    <w:uiPriority w:val="39"/>
    <w:rsid w:val="001D546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1">
    <w:name w:val="H1"/>
    <w:basedOn w:val="Normalny"/>
    <w:next w:val="Normalny"/>
    <w:rsid w:val="005275B1"/>
    <w:pPr>
      <w:keepNext/>
      <w:spacing w:before="100" w:after="100" w:line="240" w:lineRule="auto"/>
      <w:outlineLvl w:val="1"/>
    </w:pPr>
    <w:rPr>
      <w:rFonts w:ascii="Arial" w:eastAsia="Times New Roman" w:hAnsi="Arial"/>
      <w:b/>
      <w:snapToGrid w:val="0"/>
      <w:spacing w:val="16"/>
      <w:kern w:val="36"/>
      <w:sz w:val="48"/>
      <w:szCs w:val="20"/>
      <w:lang w:eastAsia="pl-PL"/>
    </w:rPr>
  </w:style>
  <w:style w:type="paragraph" w:customStyle="1" w:styleId="H2">
    <w:name w:val="H2"/>
    <w:basedOn w:val="Normalny"/>
    <w:next w:val="Normalny"/>
    <w:rsid w:val="005275B1"/>
    <w:pPr>
      <w:keepNext/>
      <w:spacing w:before="100" w:after="100" w:line="240" w:lineRule="auto"/>
      <w:outlineLvl w:val="2"/>
    </w:pPr>
    <w:rPr>
      <w:rFonts w:ascii="Arial" w:eastAsia="Times New Roman" w:hAnsi="Arial"/>
      <w:b/>
      <w:snapToGrid w:val="0"/>
      <w:spacing w:val="16"/>
      <w:sz w:val="36"/>
      <w:szCs w:val="20"/>
      <w:lang w:eastAsia="pl-PL"/>
    </w:rPr>
  </w:style>
  <w:style w:type="paragraph" w:customStyle="1" w:styleId="4tekstzwyky">
    <w:name w:val="4 tekst zwykły"/>
    <w:basedOn w:val="Normalny"/>
    <w:rsid w:val="00334C6C"/>
    <w:pPr>
      <w:spacing w:after="0" w:line="360" w:lineRule="auto"/>
      <w:jc w:val="both"/>
    </w:pPr>
    <w:rPr>
      <w:rFonts w:ascii="Arial" w:eastAsia="Times New Roman" w:hAnsi="Arial"/>
      <w:szCs w:val="20"/>
      <w:lang w:eastAsia="pl-PL"/>
    </w:rPr>
  </w:style>
  <w:style w:type="paragraph" w:styleId="HTML-wstpniesformatowany">
    <w:name w:val="HTML Preformatted"/>
    <w:basedOn w:val="Normalny"/>
    <w:link w:val="HTML-wstpniesformatowanyZnak"/>
    <w:rsid w:val="00DF2A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 w:val="20"/>
      <w:szCs w:val="20"/>
      <w:lang w:eastAsia="pl-PL"/>
    </w:rPr>
  </w:style>
  <w:style w:type="character" w:customStyle="1" w:styleId="HTML-wstpniesformatowanyZnak">
    <w:name w:val="HTML - wstępnie sformatowany Znak"/>
    <w:basedOn w:val="Domylnaczcionkaakapitu"/>
    <w:link w:val="HTML-wstpniesformatowany"/>
    <w:rsid w:val="00DF2A98"/>
    <w:rPr>
      <w:rFonts w:ascii="Arial Unicode MS" w:eastAsia="Arial Unicode MS" w:hAnsi="Arial Unicode MS" w:cs="Arial Unicode MS"/>
    </w:rPr>
  </w:style>
  <w:style w:type="paragraph" w:customStyle="1" w:styleId="Ewa">
    <w:name w:val="Ewa"/>
    <w:basedOn w:val="Wcicienormalne"/>
    <w:rsid w:val="009A4564"/>
    <w:pPr>
      <w:spacing w:after="0" w:line="240" w:lineRule="auto"/>
      <w:ind w:left="0" w:firstLine="709"/>
      <w:jc w:val="both"/>
    </w:pPr>
    <w:rPr>
      <w:rFonts w:ascii="Times New Roman" w:eastAsia="Times New Roman" w:hAnsi="Times New Roman"/>
      <w:sz w:val="24"/>
      <w:szCs w:val="20"/>
      <w:lang w:eastAsia="pl-PL"/>
    </w:rPr>
  </w:style>
  <w:style w:type="paragraph" w:styleId="Wcicienormalne">
    <w:name w:val="Normal Indent"/>
    <w:basedOn w:val="Normalny"/>
    <w:unhideWhenUsed/>
    <w:rsid w:val="009A4564"/>
    <w:pPr>
      <w:ind w:left="708"/>
    </w:pPr>
  </w:style>
  <w:style w:type="paragraph" w:customStyle="1" w:styleId="textnormal">
    <w:name w:val="text_normal"/>
    <w:basedOn w:val="Normalny"/>
    <w:rsid w:val="009A4564"/>
    <w:pPr>
      <w:spacing w:before="134" w:after="0" w:line="240" w:lineRule="auto"/>
      <w:ind w:left="67" w:right="84"/>
      <w:jc w:val="both"/>
    </w:pPr>
    <w:rPr>
      <w:rFonts w:ascii="Georgia" w:eastAsia="Arial Unicode MS" w:hAnsi="Georgia" w:cs="Arial Unicode MS"/>
      <w:sz w:val="20"/>
      <w:szCs w:val="20"/>
      <w:lang w:eastAsia="pl-PL"/>
    </w:rPr>
  </w:style>
  <w:style w:type="paragraph" w:customStyle="1" w:styleId="articletitle">
    <w:name w:val="articletitle"/>
    <w:basedOn w:val="Normalny"/>
    <w:rsid w:val="009A4564"/>
    <w:pPr>
      <w:spacing w:before="51" w:after="51" w:line="240" w:lineRule="auto"/>
    </w:pPr>
    <w:rPr>
      <w:rFonts w:ascii="Arial Unicode MS" w:eastAsia="Arial Unicode MS" w:hAnsi="Arial Unicode MS" w:cs="Arial Unicode MS"/>
      <w:b/>
      <w:bCs/>
      <w:color w:val="5B768D"/>
      <w:sz w:val="17"/>
      <w:szCs w:val="17"/>
      <w:lang w:eastAsia="pl-PL"/>
    </w:rPr>
  </w:style>
  <w:style w:type="paragraph" w:customStyle="1" w:styleId="articlecontent">
    <w:name w:val="articlecontent"/>
    <w:basedOn w:val="Normalny"/>
    <w:rsid w:val="009A4564"/>
    <w:pPr>
      <w:spacing w:before="100" w:beforeAutospacing="1" w:after="100" w:afterAutospacing="1" w:line="240" w:lineRule="auto"/>
      <w:jc w:val="both"/>
    </w:pPr>
    <w:rPr>
      <w:rFonts w:ascii="Arial Unicode MS" w:eastAsia="Arial Unicode MS" w:hAnsi="Arial Unicode MS" w:cs="Arial Unicode MS"/>
      <w:sz w:val="24"/>
      <w:szCs w:val="24"/>
      <w:lang w:eastAsia="pl-PL"/>
    </w:rPr>
  </w:style>
  <w:style w:type="paragraph" w:customStyle="1" w:styleId="tabula">
    <w:name w:val="tabula"/>
    <w:basedOn w:val="Normalny"/>
    <w:rsid w:val="009A4564"/>
    <w:pPr>
      <w:spacing w:before="100" w:after="100" w:line="240" w:lineRule="auto"/>
    </w:pPr>
    <w:rPr>
      <w:rFonts w:ascii="Tahoma" w:eastAsia="Arial Unicode MS" w:hAnsi="Tahoma" w:cs="Tahoma"/>
      <w:color w:val="535353"/>
      <w:sz w:val="14"/>
      <w:szCs w:val="14"/>
      <w:lang w:eastAsia="pl-PL"/>
    </w:rPr>
  </w:style>
  <w:style w:type="paragraph" w:customStyle="1" w:styleId="tresc">
    <w:name w:val="tresc"/>
    <w:basedOn w:val="Normalny"/>
    <w:rsid w:val="009A4564"/>
    <w:pPr>
      <w:spacing w:before="100" w:beforeAutospacing="1" w:after="100" w:afterAutospacing="1" w:line="240" w:lineRule="auto"/>
      <w:ind w:firstLine="300"/>
      <w:jc w:val="both"/>
    </w:pPr>
    <w:rPr>
      <w:rFonts w:ascii="Verdana" w:eastAsia="Arial Unicode MS" w:hAnsi="Verdana" w:cs="Arial Unicode MS"/>
      <w:color w:val="203A78"/>
      <w:sz w:val="17"/>
      <w:szCs w:val="17"/>
      <w:lang w:eastAsia="pl-PL"/>
    </w:rPr>
  </w:style>
  <w:style w:type="paragraph" w:customStyle="1" w:styleId="dtz">
    <w:name w:val="dtz"/>
    <w:basedOn w:val="Normalny"/>
    <w:rsid w:val="009A4564"/>
    <w:pPr>
      <w:spacing w:before="120" w:after="120" w:line="240" w:lineRule="auto"/>
      <w:jc w:val="center"/>
    </w:pPr>
    <w:rPr>
      <w:rFonts w:ascii="Arial" w:eastAsia="Times New Roman" w:hAnsi="Arial"/>
      <w:sz w:val="20"/>
      <w:szCs w:val="20"/>
      <w:lang w:eastAsia="pl-PL"/>
    </w:rPr>
  </w:style>
  <w:style w:type="paragraph" w:styleId="Tekstblokowy">
    <w:name w:val="Block Text"/>
    <w:basedOn w:val="Normalny"/>
    <w:rsid w:val="009A4564"/>
    <w:pPr>
      <w:spacing w:after="0" w:line="360" w:lineRule="auto"/>
      <w:ind w:left="356" w:right="-1" w:firstLine="352"/>
      <w:jc w:val="both"/>
    </w:pPr>
    <w:rPr>
      <w:rFonts w:ascii="Arial" w:eastAsia="Times New Roman" w:hAnsi="Arial"/>
      <w:szCs w:val="24"/>
      <w:lang w:eastAsia="pl-PL"/>
    </w:rPr>
  </w:style>
  <w:style w:type="character" w:customStyle="1" w:styleId="menutrescart">
    <w:name w:val="menu_trescart"/>
    <w:basedOn w:val="Domylnaczcionkaakapitu"/>
    <w:rsid w:val="009A4564"/>
  </w:style>
  <w:style w:type="paragraph" w:customStyle="1" w:styleId="Nagwek0">
    <w:name w:val="Nag³ówek"/>
    <w:basedOn w:val="Normalny"/>
    <w:next w:val="Normalny"/>
    <w:rsid w:val="009A4564"/>
    <w:pPr>
      <w:keepNext/>
      <w:widowControl w:val="0"/>
      <w:tabs>
        <w:tab w:val="center" w:pos="4818"/>
        <w:tab w:val="right" w:pos="9637"/>
      </w:tabs>
      <w:autoSpaceDE w:val="0"/>
      <w:autoSpaceDN w:val="0"/>
      <w:adjustRightInd w:val="0"/>
      <w:spacing w:before="240" w:after="120" w:line="240" w:lineRule="auto"/>
    </w:pPr>
    <w:rPr>
      <w:rFonts w:ascii="Arial" w:eastAsia="Times New Roman" w:hAnsi="Arial" w:cs="Arial"/>
      <w:sz w:val="28"/>
      <w:szCs w:val="28"/>
      <w:lang w:eastAsia="pl-PL"/>
    </w:rPr>
  </w:style>
  <w:style w:type="paragraph" w:customStyle="1" w:styleId="Tekstpodstawowy32">
    <w:name w:val="Tekst podstawowy 32"/>
    <w:basedOn w:val="Normalny"/>
    <w:rsid w:val="009A4564"/>
    <w:pPr>
      <w:overflowPunct w:val="0"/>
      <w:autoSpaceDE w:val="0"/>
      <w:autoSpaceDN w:val="0"/>
      <w:adjustRightInd w:val="0"/>
      <w:spacing w:after="0" w:line="240" w:lineRule="auto"/>
      <w:textAlignment w:val="baseline"/>
    </w:pPr>
    <w:rPr>
      <w:rFonts w:ascii="Times New Roman" w:eastAsia="Times New Roman" w:hAnsi="Times New Roman"/>
      <w:sz w:val="24"/>
      <w:szCs w:val="20"/>
      <w:lang w:eastAsia="pl-PL"/>
    </w:rPr>
  </w:style>
  <w:style w:type="paragraph" w:customStyle="1" w:styleId="Tekstpodstawowy24">
    <w:name w:val="Tekst podstawowy 24"/>
    <w:basedOn w:val="Normalny"/>
    <w:rsid w:val="009A4564"/>
    <w:pPr>
      <w:spacing w:after="0" w:line="360" w:lineRule="auto"/>
      <w:jc w:val="both"/>
    </w:pPr>
    <w:rPr>
      <w:rFonts w:ascii="Arial" w:eastAsia="Times New Roman" w:hAnsi="Arial"/>
      <w:sz w:val="24"/>
      <w:szCs w:val="20"/>
      <w:lang w:eastAsia="pl-PL"/>
    </w:rPr>
  </w:style>
  <w:style w:type="character" w:styleId="UyteHipercze">
    <w:name w:val="FollowedHyperlink"/>
    <w:basedOn w:val="Domylnaczcionkaakapitu"/>
    <w:uiPriority w:val="99"/>
    <w:semiHidden/>
    <w:unhideWhenUsed/>
    <w:rsid w:val="00A97503"/>
    <w:rPr>
      <w:color w:val="800080"/>
      <w:u w:val="single"/>
    </w:rPr>
  </w:style>
  <w:style w:type="paragraph" w:customStyle="1" w:styleId="Wasny">
    <w:name w:val="Własny"/>
    <w:basedOn w:val="Normalny"/>
    <w:rsid w:val="003F3415"/>
    <w:pPr>
      <w:spacing w:after="0" w:line="360" w:lineRule="auto"/>
    </w:pPr>
    <w:rPr>
      <w:rFonts w:ascii="Times New Roman" w:eastAsia="Times New Roman" w:hAnsi="Times New Roman"/>
      <w:sz w:val="24"/>
      <w:szCs w:val="20"/>
      <w:lang w:eastAsia="pl-PL"/>
    </w:rPr>
  </w:style>
  <w:style w:type="paragraph" w:customStyle="1" w:styleId="StylZ">
    <w:name w:val="StylZ"/>
    <w:basedOn w:val="Normalny"/>
    <w:autoRedefine/>
    <w:rsid w:val="00FB2F48"/>
    <w:pPr>
      <w:spacing w:after="240" w:line="300" w:lineRule="auto"/>
      <w:jc w:val="center"/>
    </w:pPr>
    <w:rPr>
      <w:rFonts w:ascii="Arial Narrow" w:hAnsi="Arial Narrow" w:cs="Tahoma"/>
      <w:i/>
      <w:sz w:val="18"/>
      <w:szCs w:val="20"/>
    </w:rPr>
  </w:style>
  <w:style w:type="paragraph" w:customStyle="1" w:styleId="font5">
    <w:name w:val="font5"/>
    <w:basedOn w:val="Normalny"/>
    <w:rsid w:val="00CE4BBB"/>
    <w:pPr>
      <w:spacing w:before="100" w:beforeAutospacing="1" w:after="100" w:afterAutospacing="1" w:line="240" w:lineRule="auto"/>
    </w:pPr>
    <w:rPr>
      <w:rFonts w:ascii="Arial" w:eastAsia="Times New Roman" w:hAnsi="Arial" w:cs="Arial"/>
      <w:color w:val="000000"/>
      <w:sz w:val="16"/>
      <w:szCs w:val="16"/>
      <w:lang w:eastAsia="pl-PL"/>
    </w:rPr>
  </w:style>
  <w:style w:type="paragraph" w:customStyle="1" w:styleId="xl65">
    <w:name w:val="xl65"/>
    <w:basedOn w:val="Normalny"/>
    <w:rsid w:val="00CE4BBB"/>
    <w:pP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66">
    <w:name w:val="xl66"/>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67">
    <w:name w:val="xl67"/>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68">
    <w:name w:val="xl68"/>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69">
    <w:name w:val="xl69"/>
    <w:basedOn w:val="Normalny"/>
    <w:rsid w:val="00CE4BBB"/>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0">
    <w:name w:val="xl70"/>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1">
    <w:name w:val="xl71"/>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2">
    <w:name w:val="xl72"/>
    <w:basedOn w:val="Normalny"/>
    <w:rsid w:val="00CE4BBB"/>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3">
    <w:name w:val="xl73"/>
    <w:basedOn w:val="Normalny"/>
    <w:rsid w:val="00CE4BBB"/>
    <w:pPr>
      <w:spacing w:before="100" w:beforeAutospacing="1" w:after="100" w:afterAutospacing="1" w:line="240" w:lineRule="auto"/>
      <w:jc w:val="right"/>
    </w:pPr>
    <w:rPr>
      <w:rFonts w:ascii="Times New Roman" w:eastAsia="Times New Roman" w:hAnsi="Times New Roman"/>
      <w:color w:val="000000"/>
      <w:sz w:val="16"/>
      <w:szCs w:val="16"/>
      <w:lang w:eastAsia="pl-PL"/>
    </w:rPr>
  </w:style>
  <w:style w:type="paragraph" w:customStyle="1" w:styleId="xl74">
    <w:name w:val="xl74"/>
    <w:basedOn w:val="Normalny"/>
    <w:rsid w:val="00CE4BB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5">
    <w:name w:val="xl75"/>
    <w:basedOn w:val="Normalny"/>
    <w:rsid w:val="00CE4BBB"/>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6">
    <w:name w:val="xl76"/>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7">
    <w:name w:val="xl77"/>
    <w:basedOn w:val="Normalny"/>
    <w:rsid w:val="00CE4BBB"/>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8">
    <w:name w:val="xl78"/>
    <w:basedOn w:val="Normalny"/>
    <w:rsid w:val="00CE4BB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9">
    <w:name w:val="xl79"/>
    <w:basedOn w:val="Normalny"/>
    <w:rsid w:val="00CE4BB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80">
    <w:name w:val="xl80"/>
    <w:basedOn w:val="Normalny"/>
    <w:rsid w:val="00CE4BBB"/>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1">
    <w:name w:val="xl81"/>
    <w:basedOn w:val="Normalny"/>
    <w:rsid w:val="00CE4BBB"/>
    <w:pPr>
      <w:pBdr>
        <w:top w:val="single" w:sz="4" w:space="0" w:color="auto"/>
        <w:left w:val="single" w:sz="4" w:space="0" w:color="auto"/>
        <w:bottom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2">
    <w:name w:val="xl82"/>
    <w:basedOn w:val="Normalny"/>
    <w:rsid w:val="00CE4BBB"/>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3">
    <w:name w:val="xl83"/>
    <w:basedOn w:val="Normalny"/>
    <w:rsid w:val="00CE4BBB"/>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4">
    <w:name w:val="xl84"/>
    <w:basedOn w:val="Normalny"/>
    <w:rsid w:val="00CE4BB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5">
    <w:name w:val="xl85"/>
    <w:basedOn w:val="Normalny"/>
    <w:rsid w:val="00CE4BBB"/>
    <w:pPr>
      <w:pBdr>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6">
    <w:name w:val="xl86"/>
    <w:basedOn w:val="Normalny"/>
    <w:rsid w:val="00CE4BBB"/>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87">
    <w:name w:val="xl87"/>
    <w:basedOn w:val="Normalny"/>
    <w:rsid w:val="00CE4BB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88">
    <w:name w:val="xl88"/>
    <w:basedOn w:val="Normalny"/>
    <w:rsid w:val="00CE4BBB"/>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6"/>
      <w:szCs w:val="16"/>
      <w:lang w:eastAsia="pl-PL"/>
    </w:rPr>
  </w:style>
  <w:style w:type="paragraph" w:customStyle="1" w:styleId="xl89">
    <w:name w:val="xl89"/>
    <w:basedOn w:val="Normalny"/>
    <w:rsid w:val="00CE4BBB"/>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6"/>
      <w:szCs w:val="16"/>
      <w:lang w:eastAsia="pl-PL"/>
    </w:rPr>
  </w:style>
  <w:style w:type="paragraph" w:customStyle="1" w:styleId="xl90">
    <w:name w:val="xl90"/>
    <w:basedOn w:val="Normalny"/>
    <w:rsid w:val="00CE4BB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91">
    <w:name w:val="xl91"/>
    <w:basedOn w:val="Normalny"/>
    <w:rsid w:val="00CE4BB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92">
    <w:name w:val="xl92"/>
    <w:basedOn w:val="Normalny"/>
    <w:rsid w:val="00CE4BB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93">
    <w:name w:val="xl93"/>
    <w:basedOn w:val="Normalny"/>
    <w:rsid w:val="00CE4BBB"/>
    <w:pPr>
      <w:pBdr>
        <w:top w:val="single" w:sz="4"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4">
    <w:name w:val="xl94"/>
    <w:basedOn w:val="Normalny"/>
    <w:rsid w:val="00CE4BBB"/>
    <w:pPr>
      <w:pBdr>
        <w:top w:val="single" w:sz="4" w:space="0" w:color="auto"/>
        <w:left w:val="single" w:sz="4" w:space="0" w:color="auto"/>
        <w:bottom w:val="single" w:sz="8"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5">
    <w:name w:val="xl95"/>
    <w:basedOn w:val="Normalny"/>
    <w:rsid w:val="00CE4BBB"/>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6">
    <w:name w:val="xl96"/>
    <w:basedOn w:val="Normalny"/>
    <w:rsid w:val="00CE4BBB"/>
    <w:pPr>
      <w:pBdr>
        <w:top w:val="single" w:sz="4" w:space="0" w:color="auto"/>
        <w:left w:val="single" w:sz="4" w:space="0" w:color="auto"/>
        <w:bottom w:val="single" w:sz="8"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7">
    <w:name w:val="xl97"/>
    <w:basedOn w:val="Normalny"/>
    <w:rsid w:val="00CE4BBB"/>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8">
    <w:name w:val="xl98"/>
    <w:basedOn w:val="Normalny"/>
    <w:rsid w:val="00CE4BBB"/>
    <w:pPr>
      <w:pBdr>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99">
    <w:name w:val="xl99"/>
    <w:basedOn w:val="Normalny"/>
    <w:rsid w:val="00CE4BBB"/>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0">
    <w:name w:val="xl100"/>
    <w:basedOn w:val="Normalny"/>
    <w:rsid w:val="00CE4BBB"/>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1">
    <w:name w:val="xl101"/>
    <w:basedOn w:val="Normalny"/>
    <w:rsid w:val="00CE4BBB"/>
    <w:pPr>
      <w:pBdr>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2">
    <w:name w:val="xl102"/>
    <w:basedOn w:val="Normalny"/>
    <w:rsid w:val="00CE4BBB"/>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3">
    <w:name w:val="xl103"/>
    <w:basedOn w:val="Normalny"/>
    <w:rsid w:val="00CE4BBB"/>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4">
    <w:name w:val="xl104"/>
    <w:basedOn w:val="Normalny"/>
    <w:rsid w:val="00CE4BBB"/>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5">
    <w:name w:val="xl105"/>
    <w:basedOn w:val="Normalny"/>
    <w:rsid w:val="00CE4BB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06">
    <w:name w:val="xl106"/>
    <w:basedOn w:val="Normalny"/>
    <w:rsid w:val="00CE4BBB"/>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07">
    <w:name w:val="xl107"/>
    <w:basedOn w:val="Normalny"/>
    <w:rsid w:val="00CE4BBB"/>
    <w:pPr>
      <w:pBdr>
        <w:top w:val="single" w:sz="4" w:space="0" w:color="auto"/>
        <w:left w:val="single" w:sz="4" w:space="0" w:color="auto"/>
        <w:bottom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08">
    <w:name w:val="xl108"/>
    <w:basedOn w:val="Normalny"/>
    <w:rsid w:val="00CE4BBB"/>
    <w:pPr>
      <w:pBdr>
        <w:top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09">
    <w:name w:val="xl109"/>
    <w:basedOn w:val="Normalny"/>
    <w:rsid w:val="00CE4BBB"/>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10">
    <w:name w:val="xl110"/>
    <w:basedOn w:val="Normalny"/>
    <w:rsid w:val="00CE4BBB"/>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1">
    <w:name w:val="xl111"/>
    <w:basedOn w:val="Normalny"/>
    <w:rsid w:val="00CE4BBB"/>
    <w:pPr>
      <w:pBdr>
        <w:top w:val="single" w:sz="8"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2">
    <w:name w:val="xl112"/>
    <w:basedOn w:val="Normalny"/>
    <w:rsid w:val="00CE4BBB"/>
    <w:pPr>
      <w:pBdr>
        <w:top w:val="single" w:sz="8" w:space="0" w:color="auto"/>
        <w:left w:val="single" w:sz="8"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b/>
      <w:bCs/>
      <w:color w:val="000000"/>
      <w:sz w:val="16"/>
      <w:szCs w:val="16"/>
      <w:lang w:eastAsia="pl-PL"/>
    </w:rPr>
  </w:style>
  <w:style w:type="paragraph" w:customStyle="1" w:styleId="xl113">
    <w:name w:val="xl113"/>
    <w:basedOn w:val="Normalny"/>
    <w:rsid w:val="00CE4BBB"/>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b/>
      <w:bCs/>
      <w:color w:val="000000"/>
      <w:sz w:val="16"/>
      <w:szCs w:val="16"/>
      <w:lang w:eastAsia="pl-PL"/>
    </w:rPr>
  </w:style>
  <w:style w:type="paragraph" w:customStyle="1" w:styleId="xl114">
    <w:name w:val="xl114"/>
    <w:basedOn w:val="Normalny"/>
    <w:rsid w:val="00CE4BBB"/>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b/>
      <w:bCs/>
      <w:color w:val="000000"/>
      <w:sz w:val="16"/>
      <w:szCs w:val="16"/>
      <w:lang w:eastAsia="pl-PL"/>
    </w:rPr>
  </w:style>
  <w:style w:type="paragraph" w:customStyle="1" w:styleId="xl115">
    <w:name w:val="xl115"/>
    <w:basedOn w:val="Normalny"/>
    <w:rsid w:val="00CE4BBB"/>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jc w:val="right"/>
    </w:pPr>
    <w:rPr>
      <w:rFonts w:ascii="Czcionka tekstu podstawowego" w:eastAsia="Times New Roman" w:hAnsi="Czcionka tekstu podstawowego"/>
      <w:b/>
      <w:bCs/>
      <w:color w:val="000000"/>
      <w:sz w:val="16"/>
      <w:szCs w:val="16"/>
      <w:lang w:eastAsia="pl-PL"/>
    </w:rPr>
  </w:style>
  <w:style w:type="paragraph" w:customStyle="1" w:styleId="xl116">
    <w:name w:val="xl116"/>
    <w:basedOn w:val="Normalny"/>
    <w:rsid w:val="00CE4BBB"/>
    <w:pPr>
      <w:pBdr>
        <w:top w:val="single" w:sz="4"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17">
    <w:name w:val="xl117"/>
    <w:basedOn w:val="Normalny"/>
    <w:rsid w:val="00CE4BBB"/>
    <w:pPr>
      <w:pBdr>
        <w:top w:val="single" w:sz="4" w:space="0" w:color="auto"/>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8">
    <w:name w:val="xl118"/>
    <w:basedOn w:val="Normalny"/>
    <w:rsid w:val="00CE4BB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9">
    <w:name w:val="xl119"/>
    <w:basedOn w:val="Normalny"/>
    <w:rsid w:val="00CE4BBB"/>
    <w:pPr>
      <w:pBdr>
        <w:left w:val="single" w:sz="4" w:space="0" w:color="auto"/>
        <w:bottom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0">
    <w:name w:val="xl120"/>
    <w:basedOn w:val="Normalny"/>
    <w:rsid w:val="00CE4BBB"/>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21">
    <w:name w:val="xl121"/>
    <w:basedOn w:val="Normalny"/>
    <w:rsid w:val="00CE4BBB"/>
    <w:pPr>
      <w:pBdr>
        <w:top w:val="single" w:sz="8"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2">
    <w:name w:val="xl122"/>
    <w:basedOn w:val="Normalny"/>
    <w:rsid w:val="00CE4BBB"/>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3">
    <w:name w:val="xl123"/>
    <w:basedOn w:val="Normalny"/>
    <w:rsid w:val="00CE4BBB"/>
    <w:pPr>
      <w:pBdr>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24">
    <w:name w:val="xl124"/>
    <w:basedOn w:val="Normalny"/>
    <w:rsid w:val="00CE4BBB"/>
    <w:pPr>
      <w:pBdr>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5">
    <w:name w:val="xl125"/>
    <w:basedOn w:val="Normalny"/>
    <w:rsid w:val="00CE4BB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6">
    <w:name w:val="xl126"/>
    <w:basedOn w:val="Normalny"/>
    <w:rsid w:val="00CE4BBB"/>
    <w:pPr>
      <w:pBdr>
        <w:top w:val="single" w:sz="4" w:space="0" w:color="auto"/>
        <w:left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7">
    <w:name w:val="xl127"/>
    <w:basedOn w:val="Normalny"/>
    <w:rsid w:val="00CE4BBB"/>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8">
    <w:name w:val="xl128"/>
    <w:basedOn w:val="Normalny"/>
    <w:rsid w:val="00CE4BBB"/>
    <w:pPr>
      <w:pBdr>
        <w:top w:val="single" w:sz="8"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9">
    <w:name w:val="xl129"/>
    <w:basedOn w:val="Normalny"/>
    <w:rsid w:val="00CE4BBB"/>
    <w:pPr>
      <w:pBdr>
        <w:top w:val="single" w:sz="4" w:space="0" w:color="auto"/>
        <w:left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30">
    <w:name w:val="xl130"/>
    <w:basedOn w:val="Normalny"/>
    <w:rsid w:val="00CE4BBB"/>
    <w:pPr>
      <w:pBdr>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31">
    <w:name w:val="xl131"/>
    <w:basedOn w:val="Normalny"/>
    <w:rsid w:val="00CE4BBB"/>
    <w:pPr>
      <w:pBdr>
        <w:top w:val="single" w:sz="8"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32">
    <w:name w:val="xl132"/>
    <w:basedOn w:val="Normalny"/>
    <w:rsid w:val="00CE4BBB"/>
    <w:pPr>
      <w:pBdr>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33">
    <w:name w:val="xl133"/>
    <w:basedOn w:val="Normalny"/>
    <w:rsid w:val="00CE4BBB"/>
    <w:pPr>
      <w:pBdr>
        <w:top w:val="single" w:sz="8"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34">
    <w:name w:val="xl134"/>
    <w:basedOn w:val="Normalny"/>
    <w:rsid w:val="00CE4BBB"/>
    <w:pPr>
      <w:pBdr>
        <w:top w:val="single" w:sz="4"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5">
    <w:name w:val="xl135"/>
    <w:basedOn w:val="Normalny"/>
    <w:rsid w:val="00CE4BBB"/>
    <w:pPr>
      <w:pBdr>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6">
    <w:name w:val="xl136"/>
    <w:basedOn w:val="Normalny"/>
    <w:rsid w:val="00CE4BBB"/>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7">
    <w:name w:val="xl137"/>
    <w:basedOn w:val="Normalny"/>
    <w:rsid w:val="00CE4BBB"/>
    <w:pPr>
      <w:pBdr>
        <w:top w:val="single" w:sz="8"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8">
    <w:name w:val="xl138"/>
    <w:basedOn w:val="Normalny"/>
    <w:rsid w:val="00CE4BBB"/>
    <w:pPr>
      <w:pBdr>
        <w:top w:val="single" w:sz="8" w:space="0" w:color="auto"/>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39">
    <w:name w:val="xl139"/>
    <w:basedOn w:val="Normalny"/>
    <w:rsid w:val="00CE4BBB"/>
    <w:pPr>
      <w:pBdr>
        <w:top w:val="single" w:sz="8" w:space="0" w:color="auto"/>
        <w:left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0">
    <w:name w:val="xl140"/>
    <w:basedOn w:val="Normalny"/>
    <w:rsid w:val="00CE4BBB"/>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1">
    <w:name w:val="xl141"/>
    <w:basedOn w:val="Normalny"/>
    <w:rsid w:val="00CE4BBB"/>
    <w:pPr>
      <w:pBdr>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2">
    <w:name w:val="xl142"/>
    <w:basedOn w:val="Normalny"/>
    <w:rsid w:val="00CE4BBB"/>
    <w:pPr>
      <w:pBdr>
        <w:left w:val="single" w:sz="4" w:space="0" w:color="auto"/>
        <w:bottom w:val="single" w:sz="8"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3">
    <w:name w:val="xl143"/>
    <w:basedOn w:val="Normalny"/>
    <w:rsid w:val="00CE4BBB"/>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4">
    <w:name w:val="xl144"/>
    <w:basedOn w:val="Normalny"/>
    <w:rsid w:val="00CE4BBB"/>
    <w:pPr>
      <w:pBdr>
        <w:top w:val="single" w:sz="4" w:space="0" w:color="auto"/>
        <w:left w:val="single" w:sz="8"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5">
    <w:name w:val="xl145"/>
    <w:basedOn w:val="Normalny"/>
    <w:rsid w:val="00CE4BBB"/>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6">
    <w:name w:val="xl146"/>
    <w:basedOn w:val="Normalny"/>
    <w:rsid w:val="00CE4BBB"/>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7">
    <w:name w:val="xl147"/>
    <w:basedOn w:val="Normalny"/>
    <w:rsid w:val="00CE4BBB"/>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8">
    <w:name w:val="xl148"/>
    <w:basedOn w:val="Normalny"/>
    <w:rsid w:val="00CE4BBB"/>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9">
    <w:name w:val="xl149"/>
    <w:basedOn w:val="Normalny"/>
    <w:rsid w:val="00CE4BBB"/>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0">
    <w:name w:val="xl150"/>
    <w:basedOn w:val="Normalny"/>
    <w:rsid w:val="00CE4BB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1">
    <w:name w:val="xl151"/>
    <w:basedOn w:val="Normalny"/>
    <w:rsid w:val="00CE4BB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2">
    <w:name w:val="xl152"/>
    <w:basedOn w:val="Normalny"/>
    <w:rsid w:val="00CE4BBB"/>
    <w:pPr>
      <w:pBdr>
        <w:top w:val="single" w:sz="4" w:space="0" w:color="auto"/>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3">
    <w:name w:val="xl153"/>
    <w:basedOn w:val="Normalny"/>
    <w:rsid w:val="00CE4BBB"/>
    <w:pPr>
      <w:pBdr>
        <w:top w:val="single" w:sz="4" w:space="0" w:color="auto"/>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4">
    <w:name w:val="xl154"/>
    <w:basedOn w:val="Normalny"/>
    <w:rsid w:val="00CE4BBB"/>
    <w:pPr>
      <w:pBdr>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5">
    <w:name w:val="xl155"/>
    <w:basedOn w:val="Normalny"/>
    <w:rsid w:val="00CE4BBB"/>
    <w:pPr>
      <w:pBdr>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6">
    <w:name w:val="xl156"/>
    <w:basedOn w:val="Normalny"/>
    <w:rsid w:val="00CE4BBB"/>
    <w:pPr>
      <w:pBdr>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7">
    <w:name w:val="xl157"/>
    <w:basedOn w:val="Normalny"/>
    <w:rsid w:val="00CE4BBB"/>
    <w:pPr>
      <w:pBdr>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8">
    <w:name w:val="xl158"/>
    <w:basedOn w:val="Normalny"/>
    <w:rsid w:val="00CE4BBB"/>
    <w:pPr>
      <w:pBdr>
        <w:top w:val="single" w:sz="8" w:space="0" w:color="auto"/>
        <w:left w:val="single" w:sz="4"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9">
    <w:name w:val="xl159"/>
    <w:basedOn w:val="Normalny"/>
    <w:rsid w:val="00CE4BBB"/>
    <w:pPr>
      <w:pBdr>
        <w:top w:val="single" w:sz="8" w:space="0" w:color="auto"/>
        <w:left w:val="single" w:sz="4"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0">
    <w:name w:val="xl160"/>
    <w:basedOn w:val="Normalny"/>
    <w:rsid w:val="00CE4BBB"/>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1">
    <w:name w:val="xl161"/>
    <w:basedOn w:val="Normalny"/>
    <w:rsid w:val="00CE4BBB"/>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2">
    <w:name w:val="xl162"/>
    <w:basedOn w:val="Normalny"/>
    <w:rsid w:val="00CE4BBB"/>
    <w:pPr>
      <w:pBdr>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3">
    <w:name w:val="xl163"/>
    <w:basedOn w:val="Normalny"/>
    <w:rsid w:val="00CE4BBB"/>
    <w:pPr>
      <w:pBdr>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4">
    <w:name w:val="xl164"/>
    <w:basedOn w:val="Normalny"/>
    <w:rsid w:val="00CE4BBB"/>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165">
    <w:name w:val="xl165"/>
    <w:basedOn w:val="Normalny"/>
    <w:rsid w:val="00CE4BBB"/>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66">
    <w:name w:val="xl166"/>
    <w:basedOn w:val="Normalny"/>
    <w:rsid w:val="00CE4BBB"/>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67">
    <w:name w:val="xl167"/>
    <w:basedOn w:val="Normalny"/>
    <w:rsid w:val="00CE4BBB"/>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68">
    <w:name w:val="xl168"/>
    <w:basedOn w:val="Normalny"/>
    <w:rsid w:val="00CE4BBB"/>
    <w:pPr>
      <w:pBdr>
        <w:top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69">
    <w:name w:val="xl169"/>
    <w:basedOn w:val="Normalny"/>
    <w:rsid w:val="00CE4BBB"/>
    <w:pPr>
      <w:pBdr>
        <w:top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70">
    <w:name w:val="xl170"/>
    <w:basedOn w:val="Normalny"/>
    <w:rsid w:val="00CE4BBB"/>
    <w:pPr>
      <w:pBdr>
        <w:top w:val="single" w:sz="4" w:space="0" w:color="auto"/>
        <w:left w:val="single" w:sz="4" w:space="0" w:color="auto"/>
        <w:bottom w:val="single" w:sz="4" w:space="0" w:color="auto"/>
      </w:pBdr>
      <w:shd w:val="clear" w:color="000000" w:fill="16365C"/>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71">
    <w:name w:val="xl171"/>
    <w:basedOn w:val="Normalny"/>
    <w:rsid w:val="00CE4BBB"/>
    <w:pPr>
      <w:pBdr>
        <w:top w:val="single" w:sz="4" w:space="0" w:color="auto"/>
        <w:bottom w:val="single" w:sz="4" w:space="0" w:color="auto"/>
        <w:right w:val="single" w:sz="4" w:space="0" w:color="auto"/>
      </w:pBdr>
      <w:shd w:val="clear" w:color="000000" w:fill="16365C"/>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72">
    <w:name w:val="xl172"/>
    <w:basedOn w:val="Normalny"/>
    <w:rsid w:val="00CE4BBB"/>
    <w:pPr>
      <w:pBdr>
        <w:top w:val="single" w:sz="4" w:space="0" w:color="auto"/>
        <w:left w:val="single" w:sz="4" w:space="0" w:color="auto"/>
        <w:bottom w:val="single" w:sz="4" w:space="0" w:color="auto"/>
      </w:pBdr>
      <w:shd w:val="clear" w:color="000000" w:fill="4F6228"/>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73">
    <w:name w:val="xl173"/>
    <w:basedOn w:val="Normalny"/>
    <w:rsid w:val="00CE4BBB"/>
    <w:pPr>
      <w:pBdr>
        <w:top w:val="single" w:sz="4" w:space="0" w:color="auto"/>
        <w:bottom w:val="single" w:sz="4" w:space="0" w:color="auto"/>
        <w:right w:val="single" w:sz="4" w:space="0" w:color="auto"/>
      </w:pBdr>
      <w:shd w:val="clear" w:color="000000" w:fill="4F6228"/>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p3">
    <w:name w:val="p3"/>
    <w:basedOn w:val="Normalny"/>
    <w:rsid w:val="007F4B36"/>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TekstprzypisudolnegoZnak1">
    <w:name w:val="Tekst przypisu dolnego Znak1"/>
    <w:aliases w:val="Tekst przypisu Znak"/>
    <w:link w:val="Tekstprzypisudolnego"/>
    <w:rsid w:val="00351A53"/>
    <w:rPr>
      <w:rFonts w:ascii="Times New Roman" w:eastAsia="Times New Roman" w:hAnsi="Times New Roman"/>
    </w:rPr>
  </w:style>
  <w:style w:type="paragraph" w:customStyle="1" w:styleId="Pa15">
    <w:name w:val="Pa15"/>
    <w:basedOn w:val="Normalny"/>
    <w:next w:val="Normalny"/>
    <w:rsid w:val="00347848"/>
    <w:pPr>
      <w:autoSpaceDE w:val="0"/>
      <w:autoSpaceDN w:val="0"/>
      <w:adjustRightInd w:val="0"/>
      <w:spacing w:after="0" w:line="221" w:lineRule="atLeast"/>
    </w:pPr>
    <w:rPr>
      <w:rFonts w:ascii="Myriad Pro" w:eastAsia="Times New Roman" w:hAnsi="Myriad Pro"/>
      <w:sz w:val="24"/>
      <w:szCs w:val="24"/>
      <w:lang w:eastAsia="pl-PL"/>
    </w:rPr>
  </w:style>
  <w:style w:type="character" w:customStyle="1" w:styleId="TekstpodstawowyZnak1">
    <w:name w:val="Tekst podstawowy Znak1"/>
    <w:aliases w:val="Brødtekst Tegn Tegn Znak1"/>
    <w:link w:val="Tekstpodstawowy"/>
    <w:rsid w:val="00D47721"/>
    <w:rPr>
      <w:sz w:val="22"/>
      <w:szCs w:val="22"/>
      <w:lang w:eastAsia="en-US"/>
    </w:rPr>
  </w:style>
  <w:style w:type="paragraph" w:customStyle="1" w:styleId="Tekstpodstawowy33">
    <w:name w:val="Tekst podstawowy 33"/>
    <w:basedOn w:val="Normalny"/>
    <w:rsid w:val="005F3267"/>
    <w:pPr>
      <w:overflowPunct w:val="0"/>
      <w:autoSpaceDE w:val="0"/>
      <w:autoSpaceDN w:val="0"/>
      <w:adjustRightInd w:val="0"/>
      <w:spacing w:after="0" w:line="240" w:lineRule="auto"/>
      <w:textAlignment w:val="baseline"/>
    </w:pPr>
    <w:rPr>
      <w:rFonts w:ascii="Times New Roman" w:eastAsia="Times New Roman" w:hAnsi="Times New Roman"/>
      <w:sz w:val="24"/>
      <w:szCs w:val="20"/>
      <w:lang w:eastAsia="pl-PL"/>
    </w:rPr>
  </w:style>
  <w:style w:type="paragraph" w:customStyle="1" w:styleId="Tekstpodstawowy25">
    <w:name w:val="Tekst podstawowy 25"/>
    <w:basedOn w:val="Normalny"/>
    <w:rsid w:val="005F3267"/>
    <w:pPr>
      <w:spacing w:after="0" w:line="360" w:lineRule="auto"/>
      <w:jc w:val="both"/>
    </w:pPr>
    <w:rPr>
      <w:rFonts w:ascii="Arial" w:eastAsia="Times New Roman" w:hAnsi="Arial"/>
      <w:sz w:val="24"/>
      <w:szCs w:val="20"/>
      <w:lang w:eastAsia="pl-PL"/>
    </w:rPr>
  </w:style>
  <w:style w:type="paragraph" w:customStyle="1" w:styleId="imgcaption">
    <w:name w:val="img_caption"/>
    <w:basedOn w:val="Normalny"/>
    <w:rsid w:val="005F3267"/>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usercontent">
    <w:name w:val="usercontent"/>
    <w:basedOn w:val="Domylnaczcionkaakapitu"/>
    <w:rsid w:val="005F3267"/>
  </w:style>
  <w:style w:type="character" w:customStyle="1" w:styleId="textexposedshow">
    <w:name w:val="text_exposed_show"/>
    <w:basedOn w:val="Domylnaczcionkaakapitu"/>
    <w:rsid w:val="005F3267"/>
  </w:style>
  <w:style w:type="numbering" w:customStyle="1" w:styleId="Bezlisty1">
    <w:name w:val="Bez listy1"/>
    <w:next w:val="Bezlisty"/>
    <w:uiPriority w:val="99"/>
    <w:semiHidden/>
    <w:unhideWhenUsed/>
    <w:rsid w:val="00DE642A"/>
  </w:style>
  <w:style w:type="character" w:customStyle="1" w:styleId="Nagwek4Znak">
    <w:name w:val="Nagłówek 4 Znak"/>
    <w:aliases w:val="Reset numbering + Wyjustowany Znak,Z lewej:  0 cm Znak,Wysunięcie:  2 Znak,5 cm... Znak,Level 2 - a Znak,Ü4 + Nr Znak,Nr-1.1.1.1 Znak"/>
    <w:basedOn w:val="Domylnaczcionkaakapitu"/>
    <w:link w:val="Nagwek4"/>
    <w:rsid w:val="00DE642A"/>
    <w:rPr>
      <w:rFonts w:ascii="Arial Narrow" w:hAnsi="Arial Narrow" w:cs="Arial"/>
      <w:i/>
      <w:sz w:val="22"/>
      <w:szCs w:val="22"/>
      <w:lang w:eastAsia="en-US"/>
    </w:rPr>
  </w:style>
  <w:style w:type="numbering" w:customStyle="1" w:styleId="Bezlisty11">
    <w:name w:val="Bez listy11"/>
    <w:next w:val="Bezlisty"/>
    <w:uiPriority w:val="99"/>
    <w:semiHidden/>
    <w:unhideWhenUsed/>
    <w:rsid w:val="00DE642A"/>
  </w:style>
  <w:style w:type="character" w:customStyle="1" w:styleId="TekstprzypisukocowegoZnak">
    <w:name w:val="Tekst przypisu końcowego Znak"/>
    <w:basedOn w:val="Domylnaczcionkaakapitu"/>
    <w:link w:val="Tekstprzypisukocowego"/>
    <w:semiHidden/>
    <w:rsid w:val="00DE642A"/>
    <w:rPr>
      <w:lang w:eastAsia="en-US"/>
    </w:rPr>
  </w:style>
  <w:style w:type="paragraph" w:styleId="Bezodstpw">
    <w:name w:val="No Spacing"/>
    <w:link w:val="BezodstpwZnak"/>
    <w:uiPriority w:val="1"/>
    <w:qFormat/>
    <w:rsid w:val="000C33C8"/>
    <w:rPr>
      <w:rFonts w:asciiTheme="minorHAnsi" w:eastAsiaTheme="minorHAnsi" w:hAnsiTheme="minorHAnsi" w:cstheme="minorBidi"/>
      <w:sz w:val="22"/>
      <w:szCs w:val="22"/>
      <w:lang w:eastAsia="en-US"/>
    </w:rPr>
  </w:style>
  <w:style w:type="character" w:customStyle="1" w:styleId="h20">
    <w:name w:val="h2"/>
    <w:basedOn w:val="Domylnaczcionkaakapitu"/>
    <w:rsid w:val="00A33AC2"/>
  </w:style>
  <w:style w:type="paragraph" w:customStyle="1" w:styleId="Styl4">
    <w:name w:val="Styl4"/>
    <w:basedOn w:val="Normalny"/>
    <w:rsid w:val="00DC16E4"/>
    <w:pPr>
      <w:spacing w:after="0" w:line="240" w:lineRule="auto"/>
    </w:pPr>
    <w:rPr>
      <w:rFonts w:ascii="Verdana" w:eastAsia="Times New Roman" w:hAnsi="Verdana" w:cs="Courier New"/>
      <w:sz w:val="20"/>
      <w:szCs w:val="20"/>
      <w:lang w:eastAsia="pl-PL"/>
    </w:rPr>
  </w:style>
  <w:style w:type="character" w:customStyle="1" w:styleId="Styl4Znak">
    <w:name w:val="Styl4 Znak"/>
    <w:rsid w:val="00DC16E4"/>
    <w:rPr>
      <w:rFonts w:ascii="Verdana" w:eastAsia="Times New Roman" w:hAnsi="Verdana" w:cs="Courier New"/>
      <w:sz w:val="20"/>
      <w:szCs w:val="20"/>
      <w:lang w:eastAsia="pl-PL"/>
    </w:rPr>
  </w:style>
  <w:style w:type="paragraph" w:customStyle="1" w:styleId="Tekstblokowy1">
    <w:name w:val="Tekst blokowy1"/>
    <w:basedOn w:val="Normalny"/>
    <w:rsid w:val="00DC16E4"/>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sz w:val="26"/>
      <w:szCs w:val="20"/>
      <w:lang w:eastAsia="pl-PL"/>
    </w:rPr>
  </w:style>
  <w:style w:type="paragraph" w:customStyle="1" w:styleId="Tekstpodstawowywcity21">
    <w:name w:val="Tekst podstawowy wcięty 21"/>
    <w:basedOn w:val="Normalny"/>
    <w:rsid w:val="00DC16E4"/>
    <w:pPr>
      <w:overflowPunct w:val="0"/>
      <w:autoSpaceDE w:val="0"/>
      <w:autoSpaceDN w:val="0"/>
      <w:adjustRightInd w:val="0"/>
      <w:spacing w:after="0" w:line="240" w:lineRule="auto"/>
      <w:ind w:left="709" w:hanging="469"/>
      <w:jc w:val="both"/>
      <w:textAlignment w:val="baseline"/>
    </w:pPr>
    <w:rPr>
      <w:rFonts w:ascii="Times New Roman" w:eastAsia="Times New Roman" w:hAnsi="Times New Roman"/>
      <w:sz w:val="26"/>
      <w:szCs w:val="20"/>
      <w:lang w:eastAsia="pl-PL"/>
    </w:rPr>
  </w:style>
  <w:style w:type="paragraph" w:customStyle="1" w:styleId="Tekstpodstawowywcity31">
    <w:name w:val="Tekst podstawowy wcięty 31"/>
    <w:basedOn w:val="Normalny"/>
    <w:rsid w:val="00DC16E4"/>
    <w:pPr>
      <w:overflowPunct w:val="0"/>
      <w:autoSpaceDE w:val="0"/>
      <w:autoSpaceDN w:val="0"/>
      <w:adjustRightInd w:val="0"/>
      <w:spacing w:after="0" w:line="240" w:lineRule="auto"/>
      <w:ind w:left="567" w:hanging="283"/>
      <w:jc w:val="both"/>
      <w:textAlignment w:val="baseline"/>
    </w:pPr>
    <w:rPr>
      <w:rFonts w:ascii="Times New Roman" w:eastAsia="Times New Roman" w:hAnsi="Times New Roman"/>
      <w:sz w:val="26"/>
      <w:szCs w:val="20"/>
      <w:lang w:eastAsia="pl-PL"/>
    </w:rPr>
  </w:style>
  <w:style w:type="paragraph" w:customStyle="1" w:styleId="Tekstblokowy2">
    <w:name w:val="Tekst blokowy2"/>
    <w:basedOn w:val="Normalny"/>
    <w:rsid w:val="00DC16E4"/>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sz w:val="26"/>
      <w:szCs w:val="20"/>
      <w:lang w:eastAsia="pl-PL"/>
    </w:rPr>
  </w:style>
  <w:style w:type="character" w:customStyle="1" w:styleId="Tekstpodstawowy3Znak1">
    <w:name w:val="Tekst podstawowy 3 Znak1"/>
    <w:semiHidden/>
    <w:rsid w:val="00DC16E4"/>
    <w:rPr>
      <w:rFonts w:ascii="Times New Roman" w:eastAsia="Times New Roman" w:hAnsi="Times New Roman" w:cs="Times New Roman"/>
      <w:sz w:val="16"/>
      <w:szCs w:val="16"/>
      <w:lang w:eastAsia="pl-PL"/>
    </w:rPr>
  </w:style>
  <w:style w:type="paragraph" w:customStyle="1" w:styleId="Tekstblokowy3">
    <w:name w:val="Tekst blokowy3"/>
    <w:basedOn w:val="Normalny"/>
    <w:rsid w:val="00DC16E4"/>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sz w:val="26"/>
      <w:szCs w:val="20"/>
      <w:lang w:eastAsia="pl-PL"/>
    </w:rPr>
  </w:style>
  <w:style w:type="paragraph" w:customStyle="1" w:styleId="Tekstpodstawowywcity32">
    <w:name w:val="Tekst podstawowy wcięty 32"/>
    <w:basedOn w:val="Normalny"/>
    <w:rsid w:val="00DC16E4"/>
    <w:pPr>
      <w:tabs>
        <w:tab w:val="left" w:pos="-2694"/>
        <w:tab w:val="left" w:pos="284"/>
      </w:tabs>
      <w:overflowPunct w:val="0"/>
      <w:autoSpaceDE w:val="0"/>
      <w:autoSpaceDN w:val="0"/>
      <w:adjustRightInd w:val="0"/>
      <w:spacing w:after="0" w:line="240" w:lineRule="auto"/>
      <w:ind w:left="284"/>
      <w:jc w:val="both"/>
      <w:textAlignment w:val="baseline"/>
    </w:pPr>
    <w:rPr>
      <w:rFonts w:ascii="Times New Roman" w:eastAsia="Times New Roman" w:hAnsi="Times New Roman"/>
      <w:sz w:val="24"/>
      <w:szCs w:val="20"/>
      <w:lang w:eastAsia="pl-PL"/>
    </w:rPr>
  </w:style>
  <w:style w:type="paragraph" w:customStyle="1" w:styleId="Tekstpodstawowy26">
    <w:name w:val="Tekst podstawowy 26"/>
    <w:basedOn w:val="Normalny"/>
    <w:rsid w:val="00DC16E4"/>
    <w:pPr>
      <w:tabs>
        <w:tab w:val="left" w:pos="6875"/>
      </w:tabs>
      <w:overflowPunct w:val="0"/>
      <w:autoSpaceDE w:val="0"/>
      <w:autoSpaceDN w:val="0"/>
      <w:adjustRightInd w:val="0"/>
      <w:spacing w:after="0" w:line="240" w:lineRule="auto"/>
      <w:ind w:left="540"/>
      <w:jc w:val="both"/>
      <w:textAlignment w:val="baseline"/>
    </w:pPr>
    <w:rPr>
      <w:rFonts w:ascii="Times New Roman" w:eastAsia="Times New Roman" w:hAnsi="Times New Roman"/>
      <w:sz w:val="26"/>
      <w:szCs w:val="20"/>
      <w:lang w:eastAsia="pl-PL"/>
    </w:rPr>
  </w:style>
  <w:style w:type="paragraph" w:customStyle="1" w:styleId="WW-NormalnyWeb">
    <w:name w:val="WW-Normalny (Web)"/>
    <w:basedOn w:val="Normalny"/>
    <w:rsid w:val="00DC16E4"/>
    <w:pPr>
      <w:suppressAutoHyphens/>
      <w:spacing w:before="100" w:after="119" w:line="240" w:lineRule="auto"/>
    </w:pPr>
    <w:rPr>
      <w:rFonts w:ascii="Times New Roman" w:eastAsia="Times New Roman" w:hAnsi="Times New Roman"/>
      <w:sz w:val="24"/>
      <w:szCs w:val="20"/>
      <w:lang w:eastAsia="pl-PL"/>
    </w:rPr>
  </w:style>
  <w:style w:type="paragraph" w:customStyle="1" w:styleId="WW-Tekstpodstawowy3">
    <w:name w:val="WW-Tekst podstawowy 3"/>
    <w:basedOn w:val="Normalny"/>
    <w:rsid w:val="00DC16E4"/>
    <w:pPr>
      <w:suppressAutoHyphens/>
      <w:spacing w:before="120" w:after="120" w:line="240" w:lineRule="auto"/>
      <w:jc w:val="center"/>
    </w:pPr>
    <w:rPr>
      <w:rFonts w:ascii="Tahoma" w:eastAsia="Times New Roman" w:hAnsi="Tahoma"/>
      <w:b/>
      <w:sz w:val="24"/>
      <w:szCs w:val="20"/>
      <w:lang w:eastAsia="pl-PL"/>
    </w:rPr>
  </w:style>
  <w:style w:type="paragraph" w:customStyle="1" w:styleId="Akapitzlist2">
    <w:name w:val="Akapit z listą2"/>
    <w:rsid w:val="00DC16E4"/>
    <w:pPr>
      <w:widowControl w:val="0"/>
      <w:suppressAutoHyphens/>
      <w:spacing w:after="200"/>
      <w:ind w:left="720"/>
    </w:pPr>
    <w:rPr>
      <w:rFonts w:eastAsia="Lucida Sans Unicode"/>
      <w:kern w:val="1"/>
      <w:sz w:val="22"/>
      <w:szCs w:val="22"/>
      <w:lang w:eastAsia="ar-SA"/>
    </w:rPr>
  </w:style>
  <w:style w:type="paragraph" w:styleId="Zwykytekst">
    <w:name w:val="Plain Text"/>
    <w:basedOn w:val="Normalny"/>
    <w:link w:val="ZwykytekstZnak"/>
    <w:semiHidden/>
    <w:rsid w:val="00DC16E4"/>
    <w:pPr>
      <w:spacing w:after="0" w:line="240" w:lineRule="auto"/>
    </w:pPr>
    <w:rPr>
      <w:rFonts w:ascii="Courier New" w:eastAsia="Times New Roman" w:hAnsi="Courier New" w:cs="Courier New"/>
      <w:sz w:val="20"/>
      <w:szCs w:val="20"/>
      <w:lang w:eastAsia="pl-PL"/>
    </w:rPr>
  </w:style>
  <w:style w:type="character" w:customStyle="1" w:styleId="ZwykytekstZnak">
    <w:name w:val="Zwykły tekst Znak"/>
    <w:basedOn w:val="Domylnaczcionkaakapitu"/>
    <w:link w:val="Zwykytekst"/>
    <w:semiHidden/>
    <w:rsid w:val="00DC16E4"/>
    <w:rPr>
      <w:rFonts w:ascii="Courier New" w:eastAsia="Times New Roman" w:hAnsi="Courier New" w:cs="Courier New"/>
    </w:rPr>
  </w:style>
  <w:style w:type="paragraph" w:customStyle="1" w:styleId="Akapitzlist3">
    <w:name w:val="Akapit z listą3"/>
    <w:basedOn w:val="Normalny"/>
    <w:rsid w:val="006D4450"/>
    <w:pPr>
      <w:suppressAutoHyphens/>
    </w:pPr>
    <w:rPr>
      <w:rFonts w:eastAsia="SimSun" w:cs="font225"/>
      <w:kern w:val="1"/>
      <w:lang w:eastAsia="ar-SA"/>
    </w:rPr>
  </w:style>
  <w:style w:type="paragraph" w:customStyle="1" w:styleId="Akapitzlist4">
    <w:name w:val="Akapit z listą4"/>
    <w:rsid w:val="000E4E20"/>
    <w:pPr>
      <w:widowControl w:val="0"/>
      <w:suppressAutoHyphens/>
      <w:spacing w:after="200"/>
      <w:ind w:left="720"/>
    </w:pPr>
    <w:rPr>
      <w:rFonts w:eastAsia="Lucida Sans Unicode"/>
      <w:kern w:val="1"/>
      <w:sz w:val="22"/>
      <w:szCs w:val="22"/>
      <w:lang w:eastAsia="ar-SA"/>
    </w:rPr>
  </w:style>
  <w:style w:type="paragraph" w:styleId="Lista">
    <w:name w:val="List"/>
    <w:basedOn w:val="Normalny"/>
    <w:uiPriority w:val="99"/>
    <w:semiHidden/>
    <w:unhideWhenUsed/>
    <w:rsid w:val="0031766B"/>
    <w:pPr>
      <w:ind w:left="283" w:hanging="283"/>
      <w:contextualSpacing/>
    </w:pPr>
  </w:style>
  <w:style w:type="character" w:customStyle="1" w:styleId="DefaultZnak">
    <w:name w:val="Default Znak"/>
    <w:basedOn w:val="Domylnaczcionkaakapitu"/>
    <w:link w:val="Default"/>
    <w:rsid w:val="005E41A4"/>
    <w:rPr>
      <w:rFonts w:ascii="Times New Roman" w:hAnsi="Times New Roman"/>
      <w:color w:val="000000"/>
      <w:sz w:val="24"/>
      <w:szCs w:val="24"/>
    </w:rPr>
  </w:style>
  <w:style w:type="paragraph" w:customStyle="1" w:styleId="xl63">
    <w:name w:val="xl63"/>
    <w:basedOn w:val="Normalny"/>
    <w:rsid w:val="005E41A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color w:val="000000"/>
      <w:sz w:val="20"/>
      <w:szCs w:val="20"/>
      <w:lang w:eastAsia="pl-PL"/>
    </w:rPr>
  </w:style>
  <w:style w:type="paragraph" w:customStyle="1" w:styleId="xl64">
    <w:name w:val="xl64"/>
    <w:basedOn w:val="Normalny"/>
    <w:rsid w:val="005E41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20"/>
      <w:szCs w:val="20"/>
      <w:lang w:eastAsia="pl-PL"/>
    </w:rPr>
  </w:style>
  <w:style w:type="paragraph" w:customStyle="1" w:styleId="Style49">
    <w:name w:val="Style49"/>
    <w:basedOn w:val="Normalny"/>
    <w:rsid w:val="0084330B"/>
    <w:pPr>
      <w:widowControl w:val="0"/>
      <w:autoSpaceDE w:val="0"/>
      <w:autoSpaceDN w:val="0"/>
      <w:adjustRightInd w:val="0"/>
      <w:spacing w:after="0" w:line="252" w:lineRule="exact"/>
      <w:ind w:hanging="211"/>
      <w:jc w:val="both"/>
    </w:pPr>
    <w:rPr>
      <w:rFonts w:ascii="Times New Roman" w:eastAsia="Times New Roman" w:hAnsi="Times New Roman"/>
      <w:sz w:val="24"/>
      <w:szCs w:val="24"/>
      <w:lang w:eastAsia="pl-PL"/>
    </w:rPr>
  </w:style>
  <w:style w:type="paragraph" w:customStyle="1" w:styleId="rtejustify">
    <w:name w:val="rtejustify"/>
    <w:basedOn w:val="Normalny"/>
    <w:rsid w:val="0084330B"/>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apple-converted-space">
    <w:name w:val="apple-converted-space"/>
    <w:basedOn w:val="Domylnaczcionkaakapitu"/>
    <w:rsid w:val="00683D93"/>
  </w:style>
  <w:style w:type="table" w:customStyle="1" w:styleId="Tabela-Siatka1">
    <w:name w:val="Tabela - Siatka1"/>
    <w:basedOn w:val="Standardowy"/>
    <w:next w:val="Tabela-Siatka"/>
    <w:rsid w:val="00637D4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
    <w:name w:val="Bez listy2"/>
    <w:next w:val="Bezlisty"/>
    <w:uiPriority w:val="99"/>
    <w:semiHidden/>
    <w:unhideWhenUsed/>
    <w:rsid w:val="00BD1A7D"/>
  </w:style>
  <w:style w:type="table" w:customStyle="1" w:styleId="Tabela-Siatka11">
    <w:name w:val="Tabela - Siatka11"/>
    <w:basedOn w:val="Standardowy"/>
    <w:next w:val="Tabela-Siatka"/>
    <w:uiPriority w:val="39"/>
    <w:rsid w:val="00BD1A7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BD1A7D"/>
  </w:style>
  <w:style w:type="table" w:customStyle="1" w:styleId="Tabela-Siatka111">
    <w:name w:val="Tabela - Siatka111"/>
    <w:basedOn w:val="Standardowy"/>
    <w:next w:val="Tabela-Siatka"/>
    <w:rsid w:val="00BD1A7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
    <w:name w:val="Bez listy111"/>
    <w:next w:val="Bezlisty"/>
    <w:uiPriority w:val="99"/>
    <w:semiHidden/>
    <w:unhideWhenUsed/>
    <w:rsid w:val="00BD1A7D"/>
  </w:style>
  <w:style w:type="numbering" w:customStyle="1" w:styleId="Bezlisty1111">
    <w:name w:val="Bez listy1111"/>
    <w:next w:val="Bezlisty"/>
    <w:uiPriority w:val="99"/>
    <w:semiHidden/>
    <w:unhideWhenUsed/>
    <w:rsid w:val="00BD1A7D"/>
  </w:style>
  <w:style w:type="table" w:styleId="Zwykatabela2">
    <w:name w:val="Plain Table 2"/>
    <w:basedOn w:val="Standardowy"/>
    <w:uiPriority w:val="42"/>
    <w:rsid w:val="00BD1A7D"/>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
    <w:name w:val="Tabela - Siatka2"/>
    <w:basedOn w:val="Standardowy"/>
    <w:next w:val="Tabela-Siatka"/>
    <w:uiPriority w:val="39"/>
    <w:rsid w:val="00BD1A7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rsid w:val="00BD1A7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
    <w:name w:val="Tabela - Siatka13"/>
    <w:basedOn w:val="Standardowy"/>
    <w:next w:val="Tabela-Siatka"/>
    <w:uiPriority w:val="39"/>
    <w:rsid w:val="00A6249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rsid w:val="00A6249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01">
    <w:name w:val="fontstyle01"/>
    <w:basedOn w:val="Domylnaczcionkaakapitu"/>
    <w:rsid w:val="00BA4C06"/>
    <w:rPr>
      <w:rFonts w:ascii="TimesNewRomanPS-BoldMT" w:hAnsi="TimesNewRomanPS-BoldMT" w:hint="default"/>
      <w:b/>
      <w:bCs/>
      <w:i w:val="0"/>
      <w:iCs w:val="0"/>
      <w:color w:val="000000"/>
      <w:sz w:val="40"/>
      <w:szCs w:val="40"/>
    </w:rPr>
  </w:style>
  <w:style w:type="numbering" w:customStyle="1" w:styleId="Bezlisty3">
    <w:name w:val="Bez listy3"/>
    <w:next w:val="Bezlisty"/>
    <w:uiPriority w:val="99"/>
    <w:semiHidden/>
    <w:unhideWhenUsed/>
    <w:rsid w:val="008C4D7F"/>
  </w:style>
  <w:style w:type="table" w:customStyle="1" w:styleId="Tabela-Siatka3">
    <w:name w:val="Tabela - Siatka3"/>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
    <w:name w:val="Bez listy13"/>
    <w:next w:val="Bezlisty"/>
    <w:uiPriority w:val="99"/>
    <w:semiHidden/>
    <w:unhideWhenUsed/>
    <w:rsid w:val="008C4D7F"/>
  </w:style>
  <w:style w:type="numbering" w:customStyle="1" w:styleId="Bezlisty112">
    <w:name w:val="Bez listy112"/>
    <w:next w:val="Bezlisty"/>
    <w:uiPriority w:val="99"/>
    <w:semiHidden/>
    <w:unhideWhenUsed/>
    <w:rsid w:val="008C4D7F"/>
  </w:style>
  <w:style w:type="table" w:customStyle="1" w:styleId="Tabela-Siatka14">
    <w:name w:val="Tabela - Siatka14"/>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
    <w:name w:val="Bez listy21"/>
    <w:next w:val="Bezlisty"/>
    <w:uiPriority w:val="99"/>
    <w:semiHidden/>
    <w:unhideWhenUsed/>
    <w:rsid w:val="008C4D7F"/>
  </w:style>
  <w:style w:type="table" w:customStyle="1" w:styleId="Tabela-Siatka113">
    <w:name w:val="Tabela - Siatka113"/>
    <w:basedOn w:val="Standardowy"/>
    <w:next w:val="Tabela-Siatka"/>
    <w:uiPriority w:val="39"/>
    <w:rsid w:val="008C4D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
    <w:name w:val="Bez listy121"/>
    <w:next w:val="Bezlisty"/>
    <w:uiPriority w:val="99"/>
    <w:semiHidden/>
    <w:unhideWhenUsed/>
    <w:rsid w:val="008C4D7F"/>
  </w:style>
  <w:style w:type="table" w:customStyle="1" w:styleId="Tabela-Siatka1111">
    <w:name w:val="Tabela - Siatka1111"/>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
    <w:name w:val="Bez listy1112"/>
    <w:next w:val="Bezlisty"/>
    <w:uiPriority w:val="99"/>
    <w:semiHidden/>
    <w:unhideWhenUsed/>
    <w:rsid w:val="008C4D7F"/>
  </w:style>
  <w:style w:type="numbering" w:customStyle="1" w:styleId="Bezlisty11111">
    <w:name w:val="Bez listy11111"/>
    <w:next w:val="Bezlisty"/>
    <w:uiPriority w:val="99"/>
    <w:semiHidden/>
    <w:unhideWhenUsed/>
    <w:rsid w:val="008C4D7F"/>
  </w:style>
  <w:style w:type="table" w:customStyle="1" w:styleId="Zwykatabela21">
    <w:name w:val="Zwykła tabela 21"/>
    <w:basedOn w:val="Standardowy"/>
    <w:next w:val="Zwykatabela2"/>
    <w:uiPriority w:val="42"/>
    <w:rsid w:val="008C4D7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
    <w:name w:val="Tabela - Siatka21"/>
    <w:basedOn w:val="Standardowy"/>
    <w:next w:val="Tabela-Siatka"/>
    <w:uiPriority w:val="39"/>
    <w:rsid w:val="008C4D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
    <w:name w:val="Tabela - Siatka131"/>
    <w:basedOn w:val="Standardowy"/>
    <w:next w:val="Tabela-Siatka"/>
    <w:uiPriority w:val="39"/>
    <w:rsid w:val="008C4D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
    <w:name w:val="Tabela - Siatka1121"/>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
    <w:name w:val="Tabela - Siatka15"/>
    <w:basedOn w:val="Standardowy"/>
    <w:next w:val="Tabela-Siatka"/>
    <w:rsid w:val="002F67F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21">
    <w:name w:val="fontstyle21"/>
    <w:basedOn w:val="Domylnaczcionkaakapitu"/>
    <w:rsid w:val="002F67F1"/>
    <w:rPr>
      <w:rFonts w:ascii="TimesNewRomanPS-BoldMT" w:hAnsi="TimesNewRomanPS-BoldMT" w:hint="default"/>
      <w:b/>
      <w:bCs/>
      <w:i w:val="0"/>
      <w:iCs w:val="0"/>
      <w:color w:val="231F20"/>
      <w:sz w:val="32"/>
      <w:szCs w:val="32"/>
    </w:rPr>
  </w:style>
  <w:style w:type="paragraph" w:customStyle="1" w:styleId="Textbody">
    <w:name w:val="Text body"/>
    <w:basedOn w:val="Standard"/>
    <w:rsid w:val="007003CA"/>
    <w:pPr>
      <w:widowControl w:val="0"/>
      <w:suppressAutoHyphens/>
      <w:autoSpaceDN w:val="0"/>
      <w:spacing w:after="120" w:line="240" w:lineRule="auto"/>
      <w:ind w:firstLine="0"/>
      <w:jc w:val="left"/>
      <w:textAlignment w:val="baseline"/>
    </w:pPr>
    <w:rPr>
      <w:rFonts w:ascii="Times New Roman" w:eastAsia="DejaVu Sans" w:hAnsi="Times New Roman" w:cs="DejaVu Sans"/>
      <w:kern w:val="3"/>
      <w:sz w:val="24"/>
      <w:szCs w:val="24"/>
      <w:lang w:eastAsia="zh-CN" w:bidi="hi-IN"/>
    </w:rPr>
  </w:style>
  <w:style w:type="character" w:customStyle="1" w:styleId="b">
    <w:name w:val="b"/>
    <w:basedOn w:val="Domylnaczcionkaakapitu"/>
    <w:rsid w:val="00A8069A"/>
  </w:style>
  <w:style w:type="paragraph" w:customStyle="1" w:styleId="textleft">
    <w:name w:val="text_left"/>
    <w:basedOn w:val="Normalny"/>
    <w:rsid w:val="00DA17FC"/>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Zwykatabela22">
    <w:name w:val="Zwykła tabela 22"/>
    <w:basedOn w:val="Standardowy"/>
    <w:uiPriority w:val="42"/>
    <w:rsid w:val="002208D6"/>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NIEARTTEKSTtekstnieartykuowanynppodstprawnarozplubpreambua">
    <w:name w:val="NIEART_TEKST – tekst nieartykułowany (np. podst. prawna rozp. lub preambuła)"/>
    <w:basedOn w:val="Normalny"/>
    <w:next w:val="Normalny"/>
    <w:uiPriority w:val="7"/>
    <w:qFormat/>
    <w:rsid w:val="00CE1C55"/>
    <w:pPr>
      <w:suppressAutoHyphens/>
      <w:autoSpaceDE w:val="0"/>
      <w:autoSpaceDN w:val="0"/>
      <w:adjustRightInd w:val="0"/>
      <w:spacing w:before="120" w:after="0" w:line="360" w:lineRule="auto"/>
      <w:ind w:firstLine="510"/>
      <w:jc w:val="both"/>
    </w:pPr>
    <w:rPr>
      <w:rFonts w:ascii="Times" w:eastAsia="Times New Roman" w:hAnsi="Times" w:cs="Arial"/>
      <w:bCs/>
      <w:sz w:val="24"/>
      <w:szCs w:val="20"/>
      <w:lang w:eastAsia="pl-PL"/>
    </w:rPr>
  </w:style>
  <w:style w:type="numbering" w:customStyle="1" w:styleId="Bezlisty4">
    <w:name w:val="Bez listy4"/>
    <w:next w:val="Bezlisty"/>
    <w:uiPriority w:val="99"/>
    <w:semiHidden/>
    <w:unhideWhenUsed/>
    <w:rsid w:val="00882BAF"/>
  </w:style>
  <w:style w:type="numbering" w:customStyle="1" w:styleId="Bezlisty14">
    <w:name w:val="Bez listy14"/>
    <w:next w:val="Bezlisty"/>
    <w:uiPriority w:val="99"/>
    <w:semiHidden/>
    <w:unhideWhenUsed/>
    <w:rsid w:val="00882BAF"/>
  </w:style>
  <w:style w:type="paragraph" w:customStyle="1" w:styleId="normaltable">
    <w:name w:val="normaltable"/>
    <w:basedOn w:val="Normalny"/>
    <w:rsid w:val="00882BAF"/>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fontstyle0">
    <w:name w:val="fontstyle0"/>
    <w:basedOn w:val="Normalny"/>
    <w:rsid w:val="00882BAF"/>
    <w:pPr>
      <w:spacing w:before="100" w:beforeAutospacing="1" w:after="100" w:afterAutospacing="1" w:line="240" w:lineRule="auto"/>
    </w:pPr>
    <w:rPr>
      <w:rFonts w:ascii="Garamond" w:eastAsia="Times New Roman" w:hAnsi="Garamond"/>
      <w:b/>
      <w:bCs/>
      <w:color w:val="000000"/>
      <w:sz w:val="24"/>
      <w:szCs w:val="24"/>
      <w:lang w:eastAsia="pl-PL"/>
    </w:rPr>
  </w:style>
  <w:style w:type="paragraph" w:customStyle="1" w:styleId="fontstyle1">
    <w:name w:val="fontstyle1"/>
    <w:basedOn w:val="Normalny"/>
    <w:rsid w:val="00882BAF"/>
    <w:pPr>
      <w:spacing w:before="100" w:beforeAutospacing="1" w:after="100" w:afterAutospacing="1" w:line="240" w:lineRule="auto"/>
    </w:pPr>
    <w:rPr>
      <w:rFonts w:ascii="Times New Roman" w:eastAsia="Times New Roman" w:hAnsi="Times New Roman"/>
      <w:color w:val="000000"/>
      <w:sz w:val="24"/>
      <w:szCs w:val="24"/>
      <w:lang w:eastAsia="pl-PL"/>
    </w:rPr>
  </w:style>
  <w:style w:type="paragraph" w:customStyle="1" w:styleId="fontstyle2">
    <w:name w:val="fontstyle2"/>
    <w:basedOn w:val="Normalny"/>
    <w:rsid w:val="00882BAF"/>
    <w:pPr>
      <w:spacing w:before="100" w:beforeAutospacing="1" w:after="100" w:afterAutospacing="1" w:line="240" w:lineRule="auto"/>
    </w:pPr>
    <w:rPr>
      <w:rFonts w:ascii="Garamond" w:eastAsia="Times New Roman" w:hAnsi="Garamond"/>
      <w:color w:val="000000"/>
      <w:lang w:eastAsia="pl-PL"/>
    </w:rPr>
  </w:style>
  <w:style w:type="paragraph" w:customStyle="1" w:styleId="fontstyle3">
    <w:name w:val="fontstyle3"/>
    <w:basedOn w:val="Normalny"/>
    <w:rsid w:val="00882BAF"/>
    <w:pPr>
      <w:spacing w:before="100" w:beforeAutospacing="1" w:after="100" w:afterAutospacing="1" w:line="240" w:lineRule="auto"/>
    </w:pPr>
    <w:rPr>
      <w:rFonts w:ascii="Symbol" w:eastAsia="Times New Roman" w:hAnsi="Symbol"/>
      <w:color w:val="000000"/>
      <w:lang w:eastAsia="pl-PL"/>
    </w:rPr>
  </w:style>
  <w:style w:type="paragraph" w:customStyle="1" w:styleId="fontstyle4">
    <w:name w:val="fontstyle4"/>
    <w:basedOn w:val="Normalny"/>
    <w:rsid w:val="00882BAF"/>
    <w:pPr>
      <w:spacing w:before="100" w:beforeAutospacing="1" w:after="100" w:afterAutospacing="1" w:line="240" w:lineRule="auto"/>
    </w:pPr>
    <w:rPr>
      <w:rFonts w:eastAsia="Times New Roman" w:cs="Calibri"/>
      <w:color w:val="000000"/>
      <w:sz w:val="20"/>
      <w:szCs w:val="20"/>
      <w:lang w:eastAsia="pl-PL"/>
    </w:rPr>
  </w:style>
  <w:style w:type="paragraph" w:customStyle="1" w:styleId="fontstyle5">
    <w:name w:val="fontstyle5"/>
    <w:basedOn w:val="Normalny"/>
    <w:rsid w:val="00882BAF"/>
    <w:pPr>
      <w:spacing w:before="100" w:beforeAutospacing="1" w:after="100" w:afterAutospacing="1" w:line="240" w:lineRule="auto"/>
    </w:pPr>
    <w:rPr>
      <w:rFonts w:ascii="Garamond" w:eastAsia="Times New Roman" w:hAnsi="Garamond"/>
      <w:i/>
      <w:iCs/>
      <w:color w:val="000000"/>
      <w:lang w:eastAsia="pl-PL"/>
    </w:rPr>
  </w:style>
  <w:style w:type="paragraph" w:customStyle="1" w:styleId="fontstyle6">
    <w:name w:val="fontstyle6"/>
    <w:basedOn w:val="Normalny"/>
    <w:rsid w:val="00882BAF"/>
    <w:pPr>
      <w:spacing w:before="100" w:beforeAutospacing="1" w:after="100" w:afterAutospacing="1" w:line="240" w:lineRule="auto"/>
    </w:pPr>
    <w:rPr>
      <w:rFonts w:ascii="Wingdings" w:eastAsia="Times New Roman" w:hAnsi="Wingdings"/>
      <w:color w:val="000000"/>
      <w:lang w:eastAsia="pl-PL"/>
    </w:rPr>
  </w:style>
  <w:style w:type="paragraph" w:customStyle="1" w:styleId="fontstyle7">
    <w:name w:val="fontstyle7"/>
    <w:basedOn w:val="Normalny"/>
    <w:rsid w:val="00882BAF"/>
    <w:pPr>
      <w:spacing w:before="100" w:beforeAutospacing="1" w:after="100" w:afterAutospacing="1" w:line="240" w:lineRule="auto"/>
    </w:pPr>
    <w:rPr>
      <w:rFonts w:ascii="Arial" w:eastAsia="Times New Roman" w:hAnsi="Arial" w:cs="Arial"/>
      <w:color w:val="000000"/>
      <w:sz w:val="20"/>
      <w:szCs w:val="20"/>
      <w:lang w:eastAsia="pl-PL"/>
    </w:rPr>
  </w:style>
  <w:style w:type="character" w:customStyle="1" w:styleId="fontstyle31">
    <w:name w:val="fontstyle31"/>
    <w:basedOn w:val="Domylnaczcionkaakapitu"/>
    <w:rsid w:val="00882BAF"/>
    <w:rPr>
      <w:rFonts w:ascii="Symbol" w:hAnsi="Symbol" w:hint="default"/>
      <w:b w:val="0"/>
      <w:bCs w:val="0"/>
      <w:i w:val="0"/>
      <w:iCs w:val="0"/>
      <w:color w:val="000000"/>
      <w:sz w:val="22"/>
      <w:szCs w:val="22"/>
    </w:rPr>
  </w:style>
  <w:style w:type="character" w:customStyle="1" w:styleId="fontstyle41">
    <w:name w:val="fontstyle41"/>
    <w:basedOn w:val="Domylnaczcionkaakapitu"/>
    <w:rsid w:val="00882BAF"/>
    <w:rPr>
      <w:rFonts w:ascii="Calibri" w:hAnsi="Calibri" w:cs="Calibri" w:hint="default"/>
      <w:b w:val="0"/>
      <w:bCs w:val="0"/>
      <w:i w:val="0"/>
      <w:iCs w:val="0"/>
      <w:color w:val="000000"/>
      <w:sz w:val="20"/>
      <w:szCs w:val="20"/>
    </w:rPr>
  </w:style>
  <w:style w:type="character" w:customStyle="1" w:styleId="fontstyle51">
    <w:name w:val="fontstyle51"/>
    <w:basedOn w:val="Domylnaczcionkaakapitu"/>
    <w:rsid w:val="00882BAF"/>
    <w:rPr>
      <w:rFonts w:ascii="Garamond" w:hAnsi="Garamond" w:hint="default"/>
      <w:b w:val="0"/>
      <w:bCs w:val="0"/>
      <w:i/>
      <w:iCs/>
      <w:color w:val="000000"/>
      <w:sz w:val="22"/>
      <w:szCs w:val="22"/>
    </w:rPr>
  </w:style>
  <w:style w:type="character" w:customStyle="1" w:styleId="fontstyle61">
    <w:name w:val="fontstyle61"/>
    <w:basedOn w:val="Domylnaczcionkaakapitu"/>
    <w:rsid w:val="00882BAF"/>
    <w:rPr>
      <w:rFonts w:ascii="Wingdings" w:hAnsi="Wingdings" w:hint="default"/>
      <w:b w:val="0"/>
      <w:bCs w:val="0"/>
      <w:i w:val="0"/>
      <w:iCs w:val="0"/>
      <w:color w:val="000000"/>
      <w:sz w:val="22"/>
      <w:szCs w:val="22"/>
    </w:rPr>
  </w:style>
  <w:style w:type="character" w:customStyle="1" w:styleId="fontstyle71">
    <w:name w:val="fontstyle71"/>
    <w:basedOn w:val="Domylnaczcionkaakapitu"/>
    <w:rsid w:val="00882BAF"/>
    <w:rPr>
      <w:rFonts w:ascii="Arial" w:hAnsi="Arial" w:cs="Arial" w:hint="default"/>
      <w:b w:val="0"/>
      <w:bCs w:val="0"/>
      <w:i w:val="0"/>
      <w:iCs w:val="0"/>
      <w:color w:val="000000"/>
      <w:sz w:val="20"/>
      <w:szCs w:val="20"/>
    </w:rPr>
  </w:style>
  <w:style w:type="numbering" w:customStyle="1" w:styleId="Bezlisty22">
    <w:name w:val="Bez listy22"/>
    <w:next w:val="Bezlisty"/>
    <w:uiPriority w:val="99"/>
    <w:semiHidden/>
    <w:unhideWhenUsed/>
    <w:rsid w:val="00882BAF"/>
  </w:style>
  <w:style w:type="numbering" w:customStyle="1" w:styleId="Bezlisty113">
    <w:name w:val="Bez listy113"/>
    <w:next w:val="Bezlisty"/>
    <w:uiPriority w:val="99"/>
    <w:semiHidden/>
    <w:unhideWhenUsed/>
    <w:rsid w:val="00882BAF"/>
  </w:style>
  <w:style w:type="table" w:customStyle="1" w:styleId="Tabela-Siatka4">
    <w:name w:val="Tabela - Siatka4"/>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text">
    <w:name w:val="bodytext"/>
    <w:basedOn w:val="Normalny"/>
    <w:rsid w:val="00882BAF"/>
    <w:pPr>
      <w:spacing w:before="100" w:beforeAutospacing="1" w:after="100" w:afterAutospacing="1" w:line="240" w:lineRule="auto"/>
    </w:pPr>
    <w:rPr>
      <w:rFonts w:ascii="Times New Roman" w:eastAsia="Times New Roman" w:hAnsi="Times New Roman"/>
      <w:sz w:val="24"/>
      <w:szCs w:val="24"/>
      <w:lang w:eastAsia="pl-PL"/>
    </w:rPr>
  </w:style>
  <w:style w:type="numbering" w:customStyle="1" w:styleId="Bezlisty211">
    <w:name w:val="Bez listy211"/>
    <w:next w:val="Bezlisty"/>
    <w:uiPriority w:val="99"/>
    <w:semiHidden/>
    <w:unhideWhenUsed/>
    <w:rsid w:val="00882BAF"/>
  </w:style>
  <w:style w:type="numbering" w:customStyle="1" w:styleId="Bezlisty1113">
    <w:name w:val="Bez listy1113"/>
    <w:next w:val="Bezlisty"/>
    <w:uiPriority w:val="99"/>
    <w:semiHidden/>
    <w:unhideWhenUsed/>
    <w:rsid w:val="00882BAF"/>
  </w:style>
  <w:style w:type="numbering" w:customStyle="1" w:styleId="Bezlisty11112">
    <w:name w:val="Bez listy11112"/>
    <w:next w:val="Bezlisty"/>
    <w:uiPriority w:val="99"/>
    <w:semiHidden/>
    <w:unhideWhenUsed/>
    <w:rsid w:val="00882BAF"/>
  </w:style>
  <w:style w:type="numbering" w:customStyle="1" w:styleId="Bezlisty31">
    <w:name w:val="Bez listy31"/>
    <w:next w:val="Bezlisty"/>
    <w:uiPriority w:val="99"/>
    <w:semiHidden/>
    <w:unhideWhenUsed/>
    <w:rsid w:val="00882BAF"/>
  </w:style>
  <w:style w:type="numbering" w:customStyle="1" w:styleId="Bezlisty41">
    <w:name w:val="Bez listy41"/>
    <w:next w:val="Bezlisty"/>
    <w:uiPriority w:val="99"/>
    <w:semiHidden/>
    <w:unhideWhenUsed/>
    <w:rsid w:val="00882BAF"/>
  </w:style>
  <w:style w:type="table" w:customStyle="1" w:styleId="Tabela-Siatka16">
    <w:name w:val="Tabela - Siatka16"/>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2">
    <w:name w:val="Bez listy122"/>
    <w:next w:val="Bezlisty"/>
    <w:uiPriority w:val="99"/>
    <w:semiHidden/>
    <w:unhideWhenUsed/>
    <w:rsid w:val="00882BAF"/>
  </w:style>
  <w:style w:type="numbering" w:customStyle="1" w:styleId="Bezlisty1121">
    <w:name w:val="Bez listy1121"/>
    <w:next w:val="Bezlisty"/>
    <w:uiPriority w:val="99"/>
    <w:semiHidden/>
    <w:unhideWhenUsed/>
    <w:rsid w:val="00882BAF"/>
  </w:style>
  <w:style w:type="numbering" w:customStyle="1" w:styleId="Bezlisty5">
    <w:name w:val="Bez listy5"/>
    <w:next w:val="Bezlisty"/>
    <w:uiPriority w:val="99"/>
    <w:semiHidden/>
    <w:unhideWhenUsed/>
    <w:rsid w:val="00882BAF"/>
  </w:style>
  <w:style w:type="numbering" w:customStyle="1" w:styleId="Bezlisty131">
    <w:name w:val="Bez listy131"/>
    <w:next w:val="Bezlisty"/>
    <w:uiPriority w:val="99"/>
    <w:semiHidden/>
    <w:unhideWhenUsed/>
    <w:rsid w:val="00882BAF"/>
  </w:style>
  <w:style w:type="table" w:customStyle="1" w:styleId="Tabela-Siatka22">
    <w:name w:val="Tabela - Siatka22"/>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
    <w:name w:val="Bez listy2111"/>
    <w:next w:val="Bezlisty"/>
    <w:uiPriority w:val="99"/>
    <w:semiHidden/>
    <w:unhideWhenUsed/>
    <w:rsid w:val="00882BAF"/>
  </w:style>
  <w:style w:type="numbering" w:customStyle="1" w:styleId="Bezlisty1131">
    <w:name w:val="Bez listy1131"/>
    <w:next w:val="Bezlisty"/>
    <w:uiPriority w:val="99"/>
    <w:semiHidden/>
    <w:unhideWhenUsed/>
    <w:rsid w:val="00882BAF"/>
  </w:style>
  <w:style w:type="numbering" w:customStyle="1" w:styleId="Bezlisty111111">
    <w:name w:val="Bez listy111111"/>
    <w:next w:val="Bezlisty"/>
    <w:uiPriority w:val="99"/>
    <w:semiHidden/>
    <w:unhideWhenUsed/>
    <w:rsid w:val="00882BAF"/>
  </w:style>
  <w:style w:type="numbering" w:customStyle="1" w:styleId="Bezlisty311">
    <w:name w:val="Bez listy311"/>
    <w:next w:val="Bezlisty"/>
    <w:uiPriority w:val="99"/>
    <w:semiHidden/>
    <w:unhideWhenUsed/>
    <w:rsid w:val="00882BAF"/>
  </w:style>
  <w:style w:type="numbering" w:customStyle="1" w:styleId="Bezlisty6">
    <w:name w:val="Bez listy6"/>
    <w:next w:val="Bezlisty"/>
    <w:uiPriority w:val="99"/>
    <w:semiHidden/>
    <w:unhideWhenUsed/>
    <w:rsid w:val="00882BAF"/>
  </w:style>
  <w:style w:type="numbering" w:customStyle="1" w:styleId="Bezlisty141">
    <w:name w:val="Bez listy141"/>
    <w:next w:val="Bezlisty"/>
    <w:uiPriority w:val="99"/>
    <w:semiHidden/>
    <w:unhideWhenUsed/>
    <w:rsid w:val="00882BAF"/>
  </w:style>
  <w:style w:type="numbering" w:customStyle="1" w:styleId="Bezlisty114">
    <w:name w:val="Bez listy114"/>
    <w:next w:val="Bezlisty"/>
    <w:uiPriority w:val="99"/>
    <w:semiHidden/>
    <w:unhideWhenUsed/>
    <w:rsid w:val="00882BAF"/>
  </w:style>
  <w:style w:type="numbering" w:customStyle="1" w:styleId="Bezlisty221">
    <w:name w:val="Bez listy221"/>
    <w:next w:val="Bezlisty"/>
    <w:uiPriority w:val="99"/>
    <w:semiHidden/>
    <w:unhideWhenUsed/>
    <w:rsid w:val="00882BAF"/>
  </w:style>
  <w:style w:type="table" w:customStyle="1" w:styleId="Tabela-Siatka114">
    <w:name w:val="Tabela - Siatka114"/>
    <w:basedOn w:val="Standardowy"/>
    <w:next w:val="Tabela-Siatka"/>
    <w:uiPriority w:val="39"/>
    <w:rsid w:val="00882BA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
    <w:name w:val="Bez listy1211"/>
    <w:next w:val="Bezlisty"/>
    <w:uiPriority w:val="99"/>
    <w:semiHidden/>
    <w:unhideWhenUsed/>
    <w:rsid w:val="00882BAF"/>
  </w:style>
  <w:style w:type="table" w:customStyle="1" w:styleId="Tabela-Siatka1112">
    <w:name w:val="Tabela - Siatka1112"/>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
    <w:name w:val="Bez listy11121"/>
    <w:next w:val="Bezlisty"/>
    <w:uiPriority w:val="99"/>
    <w:semiHidden/>
    <w:unhideWhenUsed/>
    <w:rsid w:val="00882BAF"/>
  </w:style>
  <w:style w:type="numbering" w:customStyle="1" w:styleId="Bezlisty1111111">
    <w:name w:val="Bez listy1111111"/>
    <w:next w:val="Bezlisty"/>
    <w:uiPriority w:val="99"/>
    <w:semiHidden/>
    <w:unhideWhenUsed/>
    <w:rsid w:val="00882BAF"/>
  </w:style>
  <w:style w:type="table" w:customStyle="1" w:styleId="Zwykatabela23">
    <w:name w:val="Zwykła tabela 23"/>
    <w:basedOn w:val="Standardowy"/>
    <w:next w:val="Zwykatabela2"/>
    <w:uiPriority w:val="42"/>
    <w:rsid w:val="00882BA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
    <w:name w:val="Tabela - Siatka211"/>
    <w:basedOn w:val="Standardowy"/>
    <w:next w:val="Tabela-Siatka"/>
    <w:uiPriority w:val="39"/>
    <w:rsid w:val="00882BA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
    <w:name w:val="Tabela - Siatka122"/>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
    <w:name w:val="Tabela - Siatka132"/>
    <w:basedOn w:val="Standardowy"/>
    <w:next w:val="Tabela-Siatka"/>
    <w:uiPriority w:val="39"/>
    <w:rsid w:val="00882BA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
    <w:name w:val="Tabela - Siatka1122"/>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Zawartotabeli">
    <w:name w:val="Zawartość tabeli"/>
    <w:basedOn w:val="Normalny"/>
    <w:uiPriority w:val="99"/>
    <w:rsid w:val="00882BAF"/>
    <w:pPr>
      <w:widowControl w:val="0"/>
      <w:suppressLineNumbers/>
      <w:suppressAutoHyphens/>
      <w:spacing w:after="0" w:line="240" w:lineRule="auto"/>
      <w:jc w:val="both"/>
    </w:pPr>
    <w:rPr>
      <w:rFonts w:ascii="Arial" w:hAnsi="Arial" w:cs="Mangal"/>
      <w:kern w:val="1"/>
      <w:sz w:val="18"/>
      <w:szCs w:val="24"/>
      <w:lang w:eastAsia="zh-CN" w:bidi="hi-IN"/>
    </w:rPr>
  </w:style>
  <w:style w:type="numbering" w:customStyle="1" w:styleId="Bezlisty7">
    <w:name w:val="Bez listy7"/>
    <w:next w:val="Bezlisty"/>
    <w:uiPriority w:val="99"/>
    <w:semiHidden/>
    <w:unhideWhenUsed/>
    <w:rsid w:val="00882BAF"/>
  </w:style>
  <w:style w:type="paragraph" w:customStyle="1" w:styleId="teksttreci1">
    <w:name w:val="teksttreci1"/>
    <w:basedOn w:val="Normalny"/>
    <w:rsid w:val="00882BAF"/>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spsize">
    <w:name w:val="sp_size"/>
    <w:basedOn w:val="Domylnaczcionkaakapitu"/>
    <w:rsid w:val="00882BAF"/>
  </w:style>
  <w:style w:type="numbering" w:customStyle="1" w:styleId="Bezlisty8">
    <w:name w:val="Bez listy8"/>
    <w:next w:val="Bezlisty"/>
    <w:uiPriority w:val="99"/>
    <w:semiHidden/>
    <w:unhideWhenUsed/>
    <w:rsid w:val="00A67577"/>
  </w:style>
  <w:style w:type="numbering" w:customStyle="1" w:styleId="Bezlisty15">
    <w:name w:val="Bez listy15"/>
    <w:next w:val="Bezlisty"/>
    <w:uiPriority w:val="99"/>
    <w:semiHidden/>
    <w:unhideWhenUsed/>
    <w:rsid w:val="00A67577"/>
  </w:style>
  <w:style w:type="numbering" w:customStyle="1" w:styleId="Bezlisty23">
    <w:name w:val="Bez listy23"/>
    <w:next w:val="Bezlisty"/>
    <w:uiPriority w:val="99"/>
    <w:semiHidden/>
    <w:unhideWhenUsed/>
    <w:rsid w:val="00A67577"/>
  </w:style>
  <w:style w:type="numbering" w:customStyle="1" w:styleId="Bezlisty115">
    <w:name w:val="Bez listy115"/>
    <w:next w:val="Bezlisty"/>
    <w:uiPriority w:val="99"/>
    <w:semiHidden/>
    <w:unhideWhenUsed/>
    <w:rsid w:val="00A67577"/>
  </w:style>
  <w:style w:type="table" w:customStyle="1" w:styleId="Tabela-Siatka5">
    <w:name w:val="Tabela - Siatka5"/>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
    <w:name w:val="Bez listy212"/>
    <w:next w:val="Bezlisty"/>
    <w:uiPriority w:val="99"/>
    <w:semiHidden/>
    <w:unhideWhenUsed/>
    <w:rsid w:val="00A67577"/>
  </w:style>
  <w:style w:type="numbering" w:customStyle="1" w:styleId="Bezlisty1114">
    <w:name w:val="Bez listy1114"/>
    <w:next w:val="Bezlisty"/>
    <w:uiPriority w:val="99"/>
    <w:semiHidden/>
    <w:unhideWhenUsed/>
    <w:rsid w:val="00A67577"/>
  </w:style>
  <w:style w:type="numbering" w:customStyle="1" w:styleId="Bezlisty11113">
    <w:name w:val="Bez listy11113"/>
    <w:next w:val="Bezlisty"/>
    <w:uiPriority w:val="99"/>
    <w:semiHidden/>
    <w:unhideWhenUsed/>
    <w:rsid w:val="00A67577"/>
  </w:style>
  <w:style w:type="numbering" w:customStyle="1" w:styleId="Bezlisty32">
    <w:name w:val="Bez listy32"/>
    <w:next w:val="Bezlisty"/>
    <w:uiPriority w:val="99"/>
    <w:semiHidden/>
    <w:unhideWhenUsed/>
    <w:rsid w:val="00A67577"/>
  </w:style>
  <w:style w:type="numbering" w:customStyle="1" w:styleId="Bezlisty42">
    <w:name w:val="Bez listy42"/>
    <w:next w:val="Bezlisty"/>
    <w:uiPriority w:val="99"/>
    <w:semiHidden/>
    <w:unhideWhenUsed/>
    <w:rsid w:val="00A67577"/>
  </w:style>
  <w:style w:type="table" w:customStyle="1" w:styleId="Tabela-Siatka17">
    <w:name w:val="Tabela - Siatka17"/>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3">
    <w:name w:val="Bez listy123"/>
    <w:next w:val="Bezlisty"/>
    <w:uiPriority w:val="99"/>
    <w:semiHidden/>
    <w:unhideWhenUsed/>
    <w:rsid w:val="00A67577"/>
  </w:style>
  <w:style w:type="numbering" w:customStyle="1" w:styleId="Bezlisty1122">
    <w:name w:val="Bez listy1122"/>
    <w:next w:val="Bezlisty"/>
    <w:uiPriority w:val="99"/>
    <w:semiHidden/>
    <w:unhideWhenUsed/>
    <w:rsid w:val="00A67577"/>
  </w:style>
  <w:style w:type="numbering" w:customStyle="1" w:styleId="Bezlisty51">
    <w:name w:val="Bez listy51"/>
    <w:next w:val="Bezlisty"/>
    <w:uiPriority w:val="99"/>
    <w:semiHidden/>
    <w:unhideWhenUsed/>
    <w:rsid w:val="00A67577"/>
  </w:style>
  <w:style w:type="numbering" w:customStyle="1" w:styleId="Bezlisty132">
    <w:name w:val="Bez listy132"/>
    <w:next w:val="Bezlisty"/>
    <w:uiPriority w:val="99"/>
    <w:semiHidden/>
    <w:unhideWhenUsed/>
    <w:rsid w:val="00A67577"/>
  </w:style>
  <w:style w:type="table" w:customStyle="1" w:styleId="Tabela-Siatka23">
    <w:name w:val="Tabela - Siatka23"/>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
    <w:name w:val="Bez listy2112"/>
    <w:next w:val="Bezlisty"/>
    <w:uiPriority w:val="99"/>
    <w:semiHidden/>
    <w:unhideWhenUsed/>
    <w:rsid w:val="00A67577"/>
  </w:style>
  <w:style w:type="numbering" w:customStyle="1" w:styleId="Bezlisty1132">
    <w:name w:val="Bez listy1132"/>
    <w:next w:val="Bezlisty"/>
    <w:uiPriority w:val="99"/>
    <w:semiHidden/>
    <w:unhideWhenUsed/>
    <w:rsid w:val="00A67577"/>
  </w:style>
  <w:style w:type="numbering" w:customStyle="1" w:styleId="Bezlisty111112">
    <w:name w:val="Bez listy111112"/>
    <w:next w:val="Bezlisty"/>
    <w:uiPriority w:val="99"/>
    <w:semiHidden/>
    <w:unhideWhenUsed/>
    <w:rsid w:val="00A67577"/>
  </w:style>
  <w:style w:type="numbering" w:customStyle="1" w:styleId="Bezlisty312">
    <w:name w:val="Bez listy312"/>
    <w:next w:val="Bezlisty"/>
    <w:uiPriority w:val="99"/>
    <w:semiHidden/>
    <w:unhideWhenUsed/>
    <w:rsid w:val="00A67577"/>
  </w:style>
  <w:style w:type="numbering" w:customStyle="1" w:styleId="Bezlisty61">
    <w:name w:val="Bez listy61"/>
    <w:next w:val="Bezlisty"/>
    <w:uiPriority w:val="99"/>
    <w:semiHidden/>
    <w:unhideWhenUsed/>
    <w:rsid w:val="00A67577"/>
  </w:style>
  <w:style w:type="numbering" w:customStyle="1" w:styleId="Bezlisty142">
    <w:name w:val="Bez listy142"/>
    <w:next w:val="Bezlisty"/>
    <w:uiPriority w:val="99"/>
    <w:semiHidden/>
    <w:unhideWhenUsed/>
    <w:rsid w:val="00A67577"/>
  </w:style>
  <w:style w:type="numbering" w:customStyle="1" w:styleId="Bezlisty1141">
    <w:name w:val="Bez listy1141"/>
    <w:next w:val="Bezlisty"/>
    <w:uiPriority w:val="99"/>
    <w:semiHidden/>
    <w:unhideWhenUsed/>
    <w:rsid w:val="00A67577"/>
  </w:style>
  <w:style w:type="numbering" w:customStyle="1" w:styleId="Bezlisty222">
    <w:name w:val="Bez listy222"/>
    <w:next w:val="Bezlisty"/>
    <w:uiPriority w:val="99"/>
    <w:semiHidden/>
    <w:unhideWhenUsed/>
    <w:rsid w:val="00A67577"/>
  </w:style>
  <w:style w:type="table" w:customStyle="1" w:styleId="Tabela-Siatka115">
    <w:name w:val="Tabela - Siatka115"/>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
    <w:name w:val="Bez listy1212"/>
    <w:next w:val="Bezlisty"/>
    <w:uiPriority w:val="99"/>
    <w:semiHidden/>
    <w:unhideWhenUsed/>
    <w:rsid w:val="00A67577"/>
  </w:style>
  <w:style w:type="table" w:customStyle="1" w:styleId="Tabela-Siatka1113">
    <w:name w:val="Tabela - Siatka1113"/>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
    <w:name w:val="Bez listy11122"/>
    <w:next w:val="Bezlisty"/>
    <w:uiPriority w:val="99"/>
    <w:semiHidden/>
    <w:unhideWhenUsed/>
    <w:rsid w:val="00A67577"/>
  </w:style>
  <w:style w:type="numbering" w:customStyle="1" w:styleId="Bezlisty1111112">
    <w:name w:val="Bez listy1111112"/>
    <w:next w:val="Bezlisty"/>
    <w:uiPriority w:val="99"/>
    <w:semiHidden/>
    <w:unhideWhenUsed/>
    <w:rsid w:val="00A67577"/>
  </w:style>
  <w:style w:type="table" w:customStyle="1" w:styleId="Zwykatabela24">
    <w:name w:val="Zwykła tabela 24"/>
    <w:basedOn w:val="Standardowy"/>
    <w:next w:val="Zwykatabela2"/>
    <w:uiPriority w:val="42"/>
    <w:rsid w:val="00A67577"/>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2">
    <w:name w:val="Tabela - Siatka212"/>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3">
    <w:name w:val="Tabela - Siatka123"/>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3">
    <w:name w:val="Tabela - Siatka133"/>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3">
    <w:name w:val="Tabela - Siatka1123"/>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1">
    <w:name w:val="Tabela - Siatka16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1">
    <w:name w:val="Bez listy71"/>
    <w:next w:val="Bezlisty"/>
    <w:uiPriority w:val="99"/>
    <w:semiHidden/>
    <w:unhideWhenUsed/>
    <w:rsid w:val="00A67577"/>
  </w:style>
  <w:style w:type="table" w:customStyle="1" w:styleId="Tabela-Siatka221">
    <w:name w:val="Tabela - Siatka22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1">
    <w:name w:val="Tabela - Siatka14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1">
    <w:name w:val="Tabela - Siatka113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1">
    <w:name w:val="Tabela - Siatka1111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1">
    <w:name w:val="Zwykła tabela 211"/>
    <w:basedOn w:val="Standardowy"/>
    <w:next w:val="Zwykatabela2"/>
    <w:uiPriority w:val="42"/>
    <w:rsid w:val="00A67577"/>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1">
    <w:name w:val="Tabela - Siatka121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
    <w:name w:val="Tabela - Siatka131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
    <w:name w:val="Tabela - Siatka1121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
    <w:name w:val="Tabela - Siatka15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1">
    <w:name w:val="Zwykła tabela 221"/>
    <w:basedOn w:val="Standardowy"/>
    <w:uiPriority w:val="42"/>
    <w:rsid w:val="00A67577"/>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1">
    <w:name w:val="Tabela - Siatka4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1">
    <w:name w:val="Bez listy11131"/>
    <w:next w:val="Bezlisty"/>
    <w:uiPriority w:val="99"/>
    <w:semiHidden/>
    <w:unhideWhenUsed/>
    <w:rsid w:val="00A67577"/>
  </w:style>
  <w:style w:type="numbering" w:customStyle="1" w:styleId="Bezlisty111121">
    <w:name w:val="Bez listy111121"/>
    <w:next w:val="Bezlisty"/>
    <w:uiPriority w:val="99"/>
    <w:semiHidden/>
    <w:unhideWhenUsed/>
    <w:rsid w:val="00A67577"/>
  </w:style>
  <w:style w:type="numbering" w:customStyle="1" w:styleId="Bezlisty411">
    <w:name w:val="Bez listy411"/>
    <w:next w:val="Bezlisty"/>
    <w:uiPriority w:val="99"/>
    <w:semiHidden/>
    <w:unhideWhenUsed/>
    <w:rsid w:val="00A67577"/>
  </w:style>
  <w:style w:type="numbering" w:customStyle="1" w:styleId="Bezlisty1221">
    <w:name w:val="Bez listy1221"/>
    <w:next w:val="Bezlisty"/>
    <w:uiPriority w:val="99"/>
    <w:semiHidden/>
    <w:unhideWhenUsed/>
    <w:rsid w:val="00A67577"/>
  </w:style>
  <w:style w:type="numbering" w:customStyle="1" w:styleId="Bezlisty11211">
    <w:name w:val="Bez listy11211"/>
    <w:next w:val="Bezlisty"/>
    <w:uiPriority w:val="99"/>
    <w:semiHidden/>
    <w:unhideWhenUsed/>
    <w:rsid w:val="00A67577"/>
  </w:style>
  <w:style w:type="numbering" w:customStyle="1" w:styleId="Bezlisty1311">
    <w:name w:val="Bez listy1311"/>
    <w:next w:val="Bezlisty"/>
    <w:uiPriority w:val="99"/>
    <w:semiHidden/>
    <w:unhideWhenUsed/>
    <w:rsid w:val="00A67577"/>
  </w:style>
  <w:style w:type="table" w:customStyle="1" w:styleId="Tabela-Siatka2211">
    <w:name w:val="Tabela - Siatka221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
    <w:name w:val="Bez listy21111"/>
    <w:next w:val="Bezlisty"/>
    <w:uiPriority w:val="99"/>
    <w:semiHidden/>
    <w:unhideWhenUsed/>
    <w:rsid w:val="00A67577"/>
  </w:style>
  <w:style w:type="numbering" w:customStyle="1" w:styleId="Bezlisty11311">
    <w:name w:val="Bez listy11311"/>
    <w:next w:val="Bezlisty"/>
    <w:uiPriority w:val="99"/>
    <w:semiHidden/>
    <w:unhideWhenUsed/>
    <w:rsid w:val="00A67577"/>
  </w:style>
  <w:style w:type="numbering" w:customStyle="1" w:styleId="Bezlisty3111">
    <w:name w:val="Bez listy3111"/>
    <w:next w:val="Bezlisty"/>
    <w:uiPriority w:val="99"/>
    <w:semiHidden/>
    <w:unhideWhenUsed/>
    <w:rsid w:val="00A67577"/>
  </w:style>
  <w:style w:type="numbering" w:customStyle="1" w:styleId="Bezlisty1411">
    <w:name w:val="Bez listy1411"/>
    <w:next w:val="Bezlisty"/>
    <w:uiPriority w:val="99"/>
    <w:semiHidden/>
    <w:unhideWhenUsed/>
    <w:rsid w:val="00A67577"/>
  </w:style>
  <w:style w:type="numbering" w:customStyle="1" w:styleId="Bezlisty2211">
    <w:name w:val="Bez listy2211"/>
    <w:next w:val="Bezlisty"/>
    <w:uiPriority w:val="99"/>
    <w:semiHidden/>
    <w:unhideWhenUsed/>
    <w:rsid w:val="00A67577"/>
  </w:style>
  <w:style w:type="table" w:customStyle="1" w:styleId="Tabela-Siatka1141">
    <w:name w:val="Tabela - Siatka114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1">
    <w:name w:val="Bez listy12111"/>
    <w:next w:val="Bezlisty"/>
    <w:uiPriority w:val="99"/>
    <w:semiHidden/>
    <w:unhideWhenUsed/>
    <w:rsid w:val="00A67577"/>
  </w:style>
  <w:style w:type="table" w:customStyle="1" w:styleId="Tabela-Siatka11121">
    <w:name w:val="Tabela - Siatka1112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1">
    <w:name w:val="Bez listy111211"/>
    <w:next w:val="Bezlisty"/>
    <w:uiPriority w:val="99"/>
    <w:semiHidden/>
    <w:unhideWhenUsed/>
    <w:rsid w:val="00A67577"/>
  </w:style>
  <w:style w:type="numbering" w:customStyle="1" w:styleId="Bezlisty11111111">
    <w:name w:val="Bez listy11111111"/>
    <w:next w:val="Bezlisty"/>
    <w:uiPriority w:val="99"/>
    <w:semiHidden/>
    <w:unhideWhenUsed/>
    <w:rsid w:val="00A67577"/>
  </w:style>
  <w:style w:type="table" w:customStyle="1" w:styleId="Zwykatabela231">
    <w:name w:val="Zwykła tabela 231"/>
    <w:basedOn w:val="Standardowy"/>
    <w:next w:val="Zwykatabela2"/>
    <w:uiPriority w:val="42"/>
    <w:rsid w:val="00A67577"/>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1">
    <w:name w:val="Tabela - Siatka211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
    <w:name w:val="Tabela - Siatka122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1">
    <w:name w:val="Tabela - Siatka132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1">
    <w:name w:val="Tabela - Siatka1122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
    <w:name w:val="Tabela - Siatka6"/>
    <w:basedOn w:val="Standardowy"/>
    <w:next w:val="Tabela-Siatka"/>
    <w:rsid w:val="006F1C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9">
    <w:name w:val="Bez listy9"/>
    <w:next w:val="Bezlisty"/>
    <w:uiPriority w:val="99"/>
    <w:semiHidden/>
    <w:unhideWhenUsed/>
    <w:rsid w:val="0002516F"/>
  </w:style>
  <w:style w:type="numbering" w:customStyle="1" w:styleId="Bezlisty16">
    <w:name w:val="Bez listy16"/>
    <w:next w:val="Bezlisty"/>
    <w:uiPriority w:val="99"/>
    <w:semiHidden/>
    <w:unhideWhenUsed/>
    <w:rsid w:val="0002516F"/>
  </w:style>
  <w:style w:type="numbering" w:customStyle="1" w:styleId="Bezlisty24">
    <w:name w:val="Bez listy24"/>
    <w:next w:val="Bezlisty"/>
    <w:uiPriority w:val="99"/>
    <w:semiHidden/>
    <w:unhideWhenUsed/>
    <w:rsid w:val="0002516F"/>
  </w:style>
  <w:style w:type="numbering" w:customStyle="1" w:styleId="Bezlisty116">
    <w:name w:val="Bez listy116"/>
    <w:next w:val="Bezlisty"/>
    <w:uiPriority w:val="99"/>
    <w:semiHidden/>
    <w:unhideWhenUsed/>
    <w:rsid w:val="0002516F"/>
  </w:style>
  <w:style w:type="table" w:customStyle="1" w:styleId="Tabela-Siatka7">
    <w:name w:val="Tabela - Siatka7"/>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3">
    <w:name w:val="Bez listy213"/>
    <w:next w:val="Bezlisty"/>
    <w:uiPriority w:val="99"/>
    <w:semiHidden/>
    <w:unhideWhenUsed/>
    <w:rsid w:val="0002516F"/>
  </w:style>
  <w:style w:type="numbering" w:customStyle="1" w:styleId="Bezlisty1115">
    <w:name w:val="Bez listy1115"/>
    <w:next w:val="Bezlisty"/>
    <w:uiPriority w:val="99"/>
    <w:semiHidden/>
    <w:unhideWhenUsed/>
    <w:rsid w:val="0002516F"/>
  </w:style>
  <w:style w:type="numbering" w:customStyle="1" w:styleId="Bezlisty11114">
    <w:name w:val="Bez listy11114"/>
    <w:next w:val="Bezlisty"/>
    <w:uiPriority w:val="99"/>
    <w:semiHidden/>
    <w:unhideWhenUsed/>
    <w:rsid w:val="0002516F"/>
  </w:style>
  <w:style w:type="numbering" w:customStyle="1" w:styleId="Bezlisty33">
    <w:name w:val="Bez listy33"/>
    <w:next w:val="Bezlisty"/>
    <w:uiPriority w:val="99"/>
    <w:semiHidden/>
    <w:unhideWhenUsed/>
    <w:rsid w:val="0002516F"/>
  </w:style>
  <w:style w:type="numbering" w:customStyle="1" w:styleId="Bezlisty43">
    <w:name w:val="Bez listy43"/>
    <w:next w:val="Bezlisty"/>
    <w:uiPriority w:val="99"/>
    <w:semiHidden/>
    <w:unhideWhenUsed/>
    <w:rsid w:val="0002516F"/>
  </w:style>
  <w:style w:type="table" w:customStyle="1" w:styleId="Tabela-Siatka18">
    <w:name w:val="Tabela - Siatka18"/>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4">
    <w:name w:val="Bez listy124"/>
    <w:next w:val="Bezlisty"/>
    <w:uiPriority w:val="99"/>
    <w:semiHidden/>
    <w:unhideWhenUsed/>
    <w:rsid w:val="0002516F"/>
  </w:style>
  <w:style w:type="numbering" w:customStyle="1" w:styleId="Bezlisty1123">
    <w:name w:val="Bez listy1123"/>
    <w:next w:val="Bezlisty"/>
    <w:uiPriority w:val="99"/>
    <w:semiHidden/>
    <w:unhideWhenUsed/>
    <w:rsid w:val="0002516F"/>
  </w:style>
  <w:style w:type="numbering" w:customStyle="1" w:styleId="Bezlisty52">
    <w:name w:val="Bez listy52"/>
    <w:next w:val="Bezlisty"/>
    <w:uiPriority w:val="99"/>
    <w:semiHidden/>
    <w:unhideWhenUsed/>
    <w:rsid w:val="0002516F"/>
  </w:style>
  <w:style w:type="numbering" w:customStyle="1" w:styleId="Bezlisty133">
    <w:name w:val="Bez listy133"/>
    <w:next w:val="Bezlisty"/>
    <w:uiPriority w:val="99"/>
    <w:semiHidden/>
    <w:unhideWhenUsed/>
    <w:rsid w:val="0002516F"/>
  </w:style>
  <w:style w:type="table" w:customStyle="1" w:styleId="Tabela-Siatka24">
    <w:name w:val="Tabela - Siatka24"/>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3">
    <w:name w:val="Bez listy2113"/>
    <w:next w:val="Bezlisty"/>
    <w:uiPriority w:val="99"/>
    <w:semiHidden/>
    <w:unhideWhenUsed/>
    <w:rsid w:val="0002516F"/>
  </w:style>
  <w:style w:type="numbering" w:customStyle="1" w:styleId="Bezlisty1133">
    <w:name w:val="Bez listy1133"/>
    <w:next w:val="Bezlisty"/>
    <w:uiPriority w:val="99"/>
    <w:semiHidden/>
    <w:unhideWhenUsed/>
    <w:rsid w:val="0002516F"/>
  </w:style>
  <w:style w:type="numbering" w:customStyle="1" w:styleId="Bezlisty111113">
    <w:name w:val="Bez listy111113"/>
    <w:next w:val="Bezlisty"/>
    <w:uiPriority w:val="99"/>
    <w:semiHidden/>
    <w:unhideWhenUsed/>
    <w:rsid w:val="0002516F"/>
  </w:style>
  <w:style w:type="numbering" w:customStyle="1" w:styleId="Bezlisty313">
    <w:name w:val="Bez listy313"/>
    <w:next w:val="Bezlisty"/>
    <w:uiPriority w:val="99"/>
    <w:semiHidden/>
    <w:unhideWhenUsed/>
    <w:rsid w:val="0002516F"/>
  </w:style>
  <w:style w:type="numbering" w:customStyle="1" w:styleId="Bezlisty62">
    <w:name w:val="Bez listy62"/>
    <w:next w:val="Bezlisty"/>
    <w:uiPriority w:val="99"/>
    <w:semiHidden/>
    <w:unhideWhenUsed/>
    <w:rsid w:val="0002516F"/>
  </w:style>
  <w:style w:type="numbering" w:customStyle="1" w:styleId="Bezlisty143">
    <w:name w:val="Bez listy143"/>
    <w:next w:val="Bezlisty"/>
    <w:uiPriority w:val="99"/>
    <w:semiHidden/>
    <w:unhideWhenUsed/>
    <w:rsid w:val="0002516F"/>
  </w:style>
  <w:style w:type="numbering" w:customStyle="1" w:styleId="Bezlisty1142">
    <w:name w:val="Bez listy1142"/>
    <w:next w:val="Bezlisty"/>
    <w:uiPriority w:val="99"/>
    <w:semiHidden/>
    <w:unhideWhenUsed/>
    <w:rsid w:val="0002516F"/>
  </w:style>
  <w:style w:type="numbering" w:customStyle="1" w:styleId="Bezlisty223">
    <w:name w:val="Bez listy223"/>
    <w:next w:val="Bezlisty"/>
    <w:uiPriority w:val="99"/>
    <w:semiHidden/>
    <w:unhideWhenUsed/>
    <w:rsid w:val="0002516F"/>
  </w:style>
  <w:style w:type="table" w:customStyle="1" w:styleId="Tabela-Siatka116">
    <w:name w:val="Tabela - Siatka116"/>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3">
    <w:name w:val="Bez listy1213"/>
    <w:next w:val="Bezlisty"/>
    <w:uiPriority w:val="99"/>
    <w:semiHidden/>
    <w:unhideWhenUsed/>
    <w:rsid w:val="0002516F"/>
  </w:style>
  <w:style w:type="table" w:customStyle="1" w:styleId="Tabela-Siatka1114">
    <w:name w:val="Tabela - Siatka1114"/>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3">
    <w:name w:val="Bez listy11123"/>
    <w:next w:val="Bezlisty"/>
    <w:uiPriority w:val="99"/>
    <w:semiHidden/>
    <w:unhideWhenUsed/>
    <w:rsid w:val="0002516F"/>
  </w:style>
  <w:style w:type="numbering" w:customStyle="1" w:styleId="Bezlisty1111113">
    <w:name w:val="Bez listy1111113"/>
    <w:next w:val="Bezlisty"/>
    <w:uiPriority w:val="99"/>
    <w:semiHidden/>
    <w:unhideWhenUsed/>
    <w:rsid w:val="0002516F"/>
  </w:style>
  <w:style w:type="table" w:customStyle="1" w:styleId="Zwykatabela25">
    <w:name w:val="Zwykła tabela 25"/>
    <w:basedOn w:val="Standardowy"/>
    <w:next w:val="Zwykatabela2"/>
    <w:uiPriority w:val="42"/>
    <w:rsid w:val="0002516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3">
    <w:name w:val="Tabela - Siatka213"/>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4">
    <w:name w:val="Tabela - Siatka124"/>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4">
    <w:name w:val="Tabela - Siatka134"/>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4">
    <w:name w:val="Tabela - Siatka1124"/>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2">
    <w:name w:val="Tabela - Siatka16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2">
    <w:name w:val="Bez listy72"/>
    <w:next w:val="Bezlisty"/>
    <w:uiPriority w:val="99"/>
    <w:semiHidden/>
    <w:unhideWhenUsed/>
    <w:rsid w:val="0002516F"/>
  </w:style>
  <w:style w:type="table" w:customStyle="1" w:styleId="Tabela-Siatka222">
    <w:name w:val="Tabela - Siatka22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2">
    <w:name w:val="Tabela - Siatka14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2">
    <w:name w:val="Tabela - Siatka113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2">
    <w:name w:val="Tabela - Siatka1111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2">
    <w:name w:val="Zwykła tabela 212"/>
    <w:basedOn w:val="Standardowy"/>
    <w:next w:val="Zwykatabela2"/>
    <w:uiPriority w:val="42"/>
    <w:rsid w:val="0002516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2">
    <w:name w:val="Tabela - Siatka121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2">
    <w:name w:val="Tabela - Siatka131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2">
    <w:name w:val="Tabela - Siatka1121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2">
    <w:name w:val="Tabela - Siatka15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2">
    <w:name w:val="Zwykła tabela 222"/>
    <w:basedOn w:val="Standardowy"/>
    <w:uiPriority w:val="42"/>
    <w:rsid w:val="0002516F"/>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2">
    <w:name w:val="Tabela - Siatka4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2">
    <w:name w:val="Bez listy11132"/>
    <w:next w:val="Bezlisty"/>
    <w:uiPriority w:val="99"/>
    <w:semiHidden/>
    <w:unhideWhenUsed/>
    <w:rsid w:val="0002516F"/>
  </w:style>
  <w:style w:type="numbering" w:customStyle="1" w:styleId="Bezlisty111122">
    <w:name w:val="Bez listy111122"/>
    <w:next w:val="Bezlisty"/>
    <w:uiPriority w:val="99"/>
    <w:semiHidden/>
    <w:unhideWhenUsed/>
    <w:rsid w:val="0002516F"/>
  </w:style>
  <w:style w:type="numbering" w:customStyle="1" w:styleId="Bezlisty412">
    <w:name w:val="Bez listy412"/>
    <w:next w:val="Bezlisty"/>
    <w:uiPriority w:val="99"/>
    <w:semiHidden/>
    <w:unhideWhenUsed/>
    <w:rsid w:val="0002516F"/>
  </w:style>
  <w:style w:type="numbering" w:customStyle="1" w:styleId="Bezlisty1222">
    <w:name w:val="Bez listy1222"/>
    <w:next w:val="Bezlisty"/>
    <w:uiPriority w:val="99"/>
    <w:semiHidden/>
    <w:unhideWhenUsed/>
    <w:rsid w:val="0002516F"/>
  </w:style>
  <w:style w:type="numbering" w:customStyle="1" w:styleId="Bezlisty11212">
    <w:name w:val="Bez listy11212"/>
    <w:next w:val="Bezlisty"/>
    <w:uiPriority w:val="99"/>
    <w:semiHidden/>
    <w:unhideWhenUsed/>
    <w:rsid w:val="0002516F"/>
  </w:style>
  <w:style w:type="numbering" w:customStyle="1" w:styleId="Bezlisty1312">
    <w:name w:val="Bez listy1312"/>
    <w:next w:val="Bezlisty"/>
    <w:uiPriority w:val="99"/>
    <w:semiHidden/>
    <w:unhideWhenUsed/>
    <w:rsid w:val="0002516F"/>
  </w:style>
  <w:style w:type="table" w:customStyle="1" w:styleId="Tabela-Siatka2212">
    <w:name w:val="Tabela - Siatka221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2">
    <w:name w:val="Bez listy21112"/>
    <w:next w:val="Bezlisty"/>
    <w:uiPriority w:val="99"/>
    <w:semiHidden/>
    <w:unhideWhenUsed/>
    <w:rsid w:val="0002516F"/>
  </w:style>
  <w:style w:type="numbering" w:customStyle="1" w:styleId="Bezlisty11312">
    <w:name w:val="Bez listy11312"/>
    <w:next w:val="Bezlisty"/>
    <w:uiPriority w:val="99"/>
    <w:semiHidden/>
    <w:unhideWhenUsed/>
    <w:rsid w:val="0002516F"/>
  </w:style>
  <w:style w:type="numbering" w:customStyle="1" w:styleId="Bezlisty3112">
    <w:name w:val="Bez listy3112"/>
    <w:next w:val="Bezlisty"/>
    <w:uiPriority w:val="99"/>
    <w:semiHidden/>
    <w:unhideWhenUsed/>
    <w:rsid w:val="0002516F"/>
  </w:style>
  <w:style w:type="numbering" w:customStyle="1" w:styleId="Bezlisty1412">
    <w:name w:val="Bez listy1412"/>
    <w:next w:val="Bezlisty"/>
    <w:uiPriority w:val="99"/>
    <w:semiHidden/>
    <w:unhideWhenUsed/>
    <w:rsid w:val="0002516F"/>
  </w:style>
  <w:style w:type="numbering" w:customStyle="1" w:styleId="Bezlisty2212">
    <w:name w:val="Bez listy2212"/>
    <w:next w:val="Bezlisty"/>
    <w:uiPriority w:val="99"/>
    <w:semiHidden/>
    <w:unhideWhenUsed/>
    <w:rsid w:val="0002516F"/>
  </w:style>
  <w:style w:type="table" w:customStyle="1" w:styleId="Tabela-Siatka1142">
    <w:name w:val="Tabela - Siatka114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2">
    <w:name w:val="Bez listy12112"/>
    <w:next w:val="Bezlisty"/>
    <w:uiPriority w:val="99"/>
    <w:semiHidden/>
    <w:unhideWhenUsed/>
    <w:rsid w:val="0002516F"/>
  </w:style>
  <w:style w:type="table" w:customStyle="1" w:styleId="Tabela-Siatka11122">
    <w:name w:val="Tabela - Siatka1112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2">
    <w:name w:val="Bez listy111212"/>
    <w:next w:val="Bezlisty"/>
    <w:uiPriority w:val="99"/>
    <w:semiHidden/>
    <w:unhideWhenUsed/>
    <w:rsid w:val="0002516F"/>
  </w:style>
  <w:style w:type="numbering" w:customStyle="1" w:styleId="Bezlisty11111112">
    <w:name w:val="Bez listy11111112"/>
    <w:next w:val="Bezlisty"/>
    <w:uiPriority w:val="99"/>
    <w:semiHidden/>
    <w:unhideWhenUsed/>
    <w:rsid w:val="0002516F"/>
  </w:style>
  <w:style w:type="table" w:customStyle="1" w:styleId="Zwykatabela232">
    <w:name w:val="Zwykła tabela 232"/>
    <w:basedOn w:val="Standardowy"/>
    <w:next w:val="Zwykatabela2"/>
    <w:uiPriority w:val="42"/>
    <w:rsid w:val="0002516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2">
    <w:name w:val="Tabela - Siatka211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2">
    <w:name w:val="Tabela - Siatka122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2">
    <w:name w:val="Tabela - Siatka132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2">
    <w:name w:val="Tabela - Siatka1122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
    <w:name w:val="Tabela - Siatka19"/>
    <w:basedOn w:val="Standardowy"/>
    <w:next w:val="Tabela-Siatka"/>
    <w:rsid w:val="00BF692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5">
    <w:name w:val="Tabela - Siatka25"/>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23">
    <w:name w:val="Tabela - Siatka223"/>
    <w:basedOn w:val="Standardowy"/>
    <w:next w:val="Tabela-Siatka"/>
    <w:uiPriority w:val="39"/>
    <w:rsid w:val="009533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13">
    <w:name w:val="Tabela - Siatka2213"/>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31">
    <w:name w:val="Tabela - Siatka231"/>
    <w:basedOn w:val="Standardowy"/>
    <w:next w:val="Tabela-Siatka"/>
    <w:uiPriority w:val="39"/>
    <w:rsid w:val="009533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21">
    <w:name w:val="Tabela - Siatka2221"/>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81">
    <w:name w:val="Bez listy81"/>
    <w:next w:val="Bezlisty"/>
    <w:uiPriority w:val="99"/>
    <w:semiHidden/>
    <w:unhideWhenUsed/>
    <w:rsid w:val="00953302"/>
  </w:style>
  <w:style w:type="numbering" w:customStyle="1" w:styleId="Bezlisty151">
    <w:name w:val="Bez listy151"/>
    <w:next w:val="Bezlisty"/>
    <w:uiPriority w:val="99"/>
    <w:semiHidden/>
    <w:unhideWhenUsed/>
    <w:rsid w:val="00953302"/>
  </w:style>
  <w:style w:type="numbering" w:customStyle="1" w:styleId="Bezlisty231">
    <w:name w:val="Bez listy231"/>
    <w:next w:val="Bezlisty"/>
    <w:uiPriority w:val="99"/>
    <w:semiHidden/>
    <w:unhideWhenUsed/>
    <w:rsid w:val="00953302"/>
  </w:style>
  <w:style w:type="numbering" w:customStyle="1" w:styleId="Bezlisty1151">
    <w:name w:val="Bez listy1151"/>
    <w:next w:val="Bezlisty"/>
    <w:uiPriority w:val="99"/>
    <w:semiHidden/>
    <w:unhideWhenUsed/>
    <w:rsid w:val="00953302"/>
  </w:style>
  <w:style w:type="numbering" w:customStyle="1" w:styleId="Bezlisty2121">
    <w:name w:val="Bez listy2121"/>
    <w:next w:val="Bezlisty"/>
    <w:uiPriority w:val="99"/>
    <w:semiHidden/>
    <w:unhideWhenUsed/>
    <w:rsid w:val="00953302"/>
  </w:style>
  <w:style w:type="numbering" w:customStyle="1" w:styleId="Bezlisty11141">
    <w:name w:val="Bez listy11141"/>
    <w:next w:val="Bezlisty"/>
    <w:uiPriority w:val="99"/>
    <w:semiHidden/>
    <w:unhideWhenUsed/>
    <w:rsid w:val="00953302"/>
  </w:style>
  <w:style w:type="numbering" w:customStyle="1" w:styleId="Bezlisty111131">
    <w:name w:val="Bez listy111131"/>
    <w:next w:val="Bezlisty"/>
    <w:uiPriority w:val="99"/>
    <w:semiHidden/>
    <w:unhideWhenUsed/>
    <w:rsid w:val="00953302"/>
  </w:style>
  <w:style w:type="numbering" w:customStyle="1" w:styleId="Bezlisty321">
    <w:name w:val="Bez listy321"/>
    <w:next w:val="Bezlisty"/>
    <w:uiPriority w:val="99"/>
    <w:semiHidden/>
    <w:unhideWhenUsed/>
    <w:rsid w:val="00953302"/>
  </w:style>
  <w:style w:type="numbering" w:customStyle="1" w:styleId="Bezlisty421">
    <w:name w:val="Bez listy421"/>
    <w:next w:val="Bezlisty"/>
    <w:uiPriority w:val="99"/>
    <w:semiHidden/>
    <w:unhideWhenUsed/>
    <w:rsid w:val="00953302"/>
  </w:style>
  <w:style w:type="numbering" w:customStyle="1" w:styleId="Bezlisty1231">
    <w:name w:val="Bez listy1231"/>
    <w:next w:val="Bezlisty"/>
    <w:uiPriority w:val="99"/>
    <w:semiHidden/>
    <w:unhideWhenUsed/>
    <w:rsid w:val="00953302"/>
  </w:style>
  <w:style w:type="numbering" w:customStyle="1" w:styleId="Bezlisty11221">
    <w:name w:val="Bez listy11221"/>
    <w:next w:val="Bezlisty"/>
    <w:uiPriority w:val="99"/>
    <w:semiHidden/>
    <w:unhideWhenUsed/>
    <w:rsid w:val="00953302"/>
  </w:style>
  <w:style w:type="numbering" w:customStyle="1" w:styleId="Bezlisty511">
    <w:name w:val="Bez listy511"/>
    <w:next w:val="Bezlisty"/>
    <w:uiPriority w:val="99"/>
    <w:semiHidden/>
    <w:unhideWhenUsed/>
    <w:rsid w:val="00953302"/>
  </w:style>
  <w:style w:type="numbering" w:customStyle="1" w:styleId="Bezlisty1321">
    <w:name w:val="Bez listy1321"/>
    <w:next w:val="Bezlisty"/>
    <w:uiPriority w:val="99"/>
    <w:semiHidden/>
    <w:unhideWhenUsed/>
    <w:rsid w:val="00953302"/>
  </w:style>
  <w:style w:type="table" w:customStyle="1" w:styleId="Tabela-Siatka2311">
    <w:name w:val="Tabela - Siatka2311"/>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1">
    <w:name w:val="Bez listy21121"/>
    <w:next w:val="Bezlisty"/>
    <w:uiPriority w:val="99"/>
    <w:semiHidden/>
    <w:unhideWhenUsed/>
    <w:rsid w:val="00953302"/>
  </w:style>
  <w:style w:type="numbering" w:customStyle="1" w:styleId="Bezlisty11321">
    <w:name w:val="Bez listy11321"/>
    <w:next w:val="Bezlisty"/>
    <w:uiPriority w:val="99"/>
    <w:semiHidden/>
    <w:unhideWhenUsed/>
    <w:rsid w:val="00953302"/>
  </w:style>
  <w:style w:type="numbering" w:customStyle="1" w:styleId="Bezlisty1111121">
    <w:name w:val="Bez listy1111121"/>
    <w:next w:val="Bezlisty"/>
    <w:uiPriority w:val="99"/>
    <w:semiHidden/>
    <w:unhideWhenUsed/>
    <w:rsid w:val="00953302"/>
  </w:style>
  <w:style w:type="numbering" w:customStyle="1" w:styleId="Bezlisty3121">
    <w:name w:val="Bez listy3121"/>
    <w:next w:val="Bezlisty"/>
    <w:uiPriority w:val="99"/>
    <w:semiHidden/>
    <w:unhideWhenUsed/>
    <w:rsid w:val="00953302"/>
  </w:style>
  <w:style w:type="numbering" w:customStyle="1" w:styleId="Bezlisty611">
    <w:name w:val="Bez listy611"/>
    <w:next w:val="Bezlisty"/>
    <w:uiPriority w:val="99"/>
    <w:semiHidden/>
    <w:unhideWhenUsed/>
    <w:rsid w:val="00953302"/>
  </w:style>
  <w:style w:type="numbering" w:customStyle="1" w:styleId="Bezlisty1421">
    <w:name w:val="Bez listy1421"/>
    <w:next w:val="Bezlisty"/>
    <w:uiPriority w:val="99"/>
    <w:semiHidden/>
    <w:unhideWhenUsed/>
    <w:rsid w:val="00953302"/>
  </w:style>
  <w:style w:type="numbering" w:customStyle="1" w:styleId="Bezlisty11411">
    <w:name w:val="Bez listy11411"/>
    <w:next w:val="Bezlisty"/>
    <w:uiPriority w:val="99"/>
    <w:semiHidden/>
    <w:unhideWhenUsed/>
    <w:rsid w:val="00953302"/>
  </w:style>
  <w:style w:type="numbering" w:customStyle="1" w:styleId="Bezlisty2221">
    <w:name w:val="Bez listy2221"/>
    <w:next w:val="Bezlisty"/>
    <w:uiPriority w:val="99"/>
    <w:semiHidden/>
    <w:unhideWhenUsed/>
    <w:rsid w:val="00953302"/>
  </w:style>
  <w:style w:type="numbering" w:customStyle="1" w:styleId="Bezlisty12121">
    <w:name w:val="Bez listy12121"/>
    <w:next w:val="Bezlisty"/>
    <w:uiPriority w:val="99"/>
    <w:semiHidden/>
    <w:unhideWhenUsed/>
    <w:rsid w:val="00953302"/>
  </w:style>
  <w:style w:type="numbering" w:customStyle="1" w:styleId="Bezlisty111221">
    <w:name w:val="Bez listy111221"/>
    <w:next w:val="Bezlisty"/>
    <w:uiPriority w:val="99"/>
    <w:semiHidden/>
    <w:unhideWhenUsed/>
    <w:rsid w:val="00953302"/>
  </w:style>
  <w:style w:type="numbering" w:customStyle="1" w:styleId="Bezlisty11111121">
    <w:name w:val="Bez listy11111121"/>
    <w:next w:val="Bezlisty"/>
    <w:uiPriority w:val="99"/>
    <w:semiHidden/>
    <w:unhideWhenUsed/>
    <w:rsid w:val="00953302"/>
  </w:style>
  <w:style w:type="numbering" w:customStyle="1" w:styleId="Bezlisty711">
    <w:name w:val="Bez listy711"/>
    <w:next w:val="Bezlisty"/>
    <w:uiPriority w:val="99"/>
    <w:semiHidden/>
    <w:unhideWhenUsed/>
    <w:rsid w:val="00953302"/>
  </w:style>
  <w:style w:type="table" w:customStyle="1" w:styleId="Tabela-Siatka22111">
    <w:name w:val="Tabela - Siatka22111"/>
    <w:basedOn w:val="Standardowy"/>
    <w:next w:val="Tabela-Siatka"/>
    <w:uiPriority w:val="39"/>
    <w:rsid w:val="009533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311">
    <w:name w:val="Bez listy111311"/>
    <w:next w:val="Bezlisty"/>
    <w:uiPriority w:val="99"/>
    <w:semiHidden/>
    <w:unhideWhenUsed/>
    <w:rsid w:val="00953302"/>
  </w:style>
  <w:style w:type="numbering" w:customStyle="1" w:styleId="Bezlisty1111211">
    <w:name w:val="Bez listy1111211"/>
    <w:next w:val="Bezlisty"/>
    <w:uiPriority w:val="99"/>
    <w:semiHidden/>
    <w:unhideWhenUsed/>
    <w:rsid w:val="00953302"/>
  </w:style>
  <w:style w:type="numbering" w:customStyle="1" w:styleId="Bezlisty4111">
    <w:name w:val="Bez listy4111"/>
    <w:next w:val="Bezlisty"/>
    <w:uiPriority w:val="99"/>
    <w:semiHidden/>
    <w:unhideWhenUsed/>
    <w:rsid w:val="00953302"/>
  </w:style>
  <w:style w:type="numbering" w:customStyle="1" w:styleId="Bezlisty12211">
    <w:name w:val="Bez listy12211"/>
    <w:next w:val="Bezlisty"/>
    <w:uiPriority w:val="99"/>
    <w:semiHidden/>
    <w:unhideWhenUsed/>
    <w:rsid w:val="00953302"/>
  </w:style>
  <w:style w:type="numbering" w:customStyle="1" w:styleId="Bezlisty112111">
    <w:name w:val="Bez listy112111"/>
    <w:next w:val="Bezlisty"/>
    <w:uiPriority w:val="99"/>
    <w:semiHidden/>
    <w:unhideWhenUsed/>
    <w:rsid w:val="00953302"/>
  </w:style>
  <w:style w:type="numbering" w:customStyle="1" w:styleId="Bezlisty13111">
    <w:name w:val="Bez listy13111"/>
    <w:next w:val="Bezlisty"/>
    <w:uiPriority w:val="99"/>
    <w:semiHidden/>
    <w:unhideWhenUsed/>
    <w:rsid w:val="00953302"/>
  </w:style>
  <w:style w:type="table" w:customStyle="1" w:styleId="Tabela-Siatka221111">
    <w:name w:val="Tabela - Siatka221111"/>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1">
    <w:name w:val="Bez listy211111"/>
    <w:next w:val="Bezlisty"/>
    <w:uiPriority w:val="99"/>
    <w:semiHidden/>
    <w:unhideWhenUsed/>
    <w:rsid w:val="00953302"/>
  </w:style>
  <w:style w:type="numbering" w:customStyle="1" w:styleId="Bezlisty113111">
    <w:name w:val="Bez listy113111"/>
    <w:next w:val="Bezlisty"/>
    <w:uiPriority w:val="99"/>
    <w:semiHidden/>
    <w:unhideWhenUsed/>
    <w:rsid w:val="00953302"/>
  </w:style>
  <w:style w:type="numbering" w:customStyle="1" w:styleId="Bezlisty31111">
    <w:name w:val="Bez listy31111"/>
    <w:next w:val="Bezlisty"/>
    <w:uiPriority w:val="99"/>
    <w:semiHidden/>
    <w:unhideWhenUsed/>
    <w:rsid w:val="00953302"/>
  </w:style>
  <w:style w:type="numbering" w:customStyle="1" w:styleId="Bezlisty14111">
    <w:name w:val="Bez listy14111"/>
    <w:next w:val="Bezlisty"/>
    <w:uiPriority w:val="99"/>
    <w:semiHidden/>
    <w:unhideWhenUsed/>
    <w:rsid w:val="00953302"/>
  </w:style>
  <w:style w:type="numbering" w:customStyle="1" w:styleId="Bezlisty22111">
    <w:name w:val="Bez listy22111"/>
    <w:next w:val="Bezlisty"/>
    <w:uiPriority w:val="99"/>
    <w:semiHidden/>
    <w:unhideWhenUsed/>
    <w:rsid w:val="00953302"/>
  </w:style>
  <w:style w:type="numbering" w:customStyle="1" w:styleId="Bezlisty121111">
    <w:name w:val="Bez listy121111"/>
    <w:next w:val="Bezlisty"/>
    <w:uiPriority w:val="99"/>
    <w:semiHidden/>
    <w:unhideWhenUsed/>
    <w:rsid w:val="00953302"/>
  </w:style>
  <w:style w:type="numbering" w:customStyle="1" w:styleId="Bezlisty1112111">
    <w:name w:val="Bez listy1112111"/>
    <w:next w:val="Bezlisty"/>
    <w:uiPriority w:val="99"/>
    <w:semiHidden/>
    <w:unhideWhenUsed/>
    <w:rsid w:val="00953302"/>
  </w:style>
  <w:style w:type="numbering" w:customStyle="1" w:styleId="Bezlisty111111111">
    <w:name w:val="Bez listy111111111"/>
    <w:next w:val="Bezlisty"/>
    <w:uiPriority w:val="99"/>
    <w:semiHidden/>
    <w:unhideWhenUsed/>
    <w:rsid w:val="00953302"/>
  </w:style>
  <w:style w:type="table" w:customStyle="1" w:styleId="Tabela-Siatka22211">
    <w:name w:val="Tabela - Siatka22211"/>
    <w:basedOn w:val="Standardowy"/>
    <w:next w:val="Tabela-Siatka"/>
    <w:uiPriority w:val="39"/>
    <w:rsid w:val="009533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
    <w:name w:val="Tabela - Siatka61"/>
    <w:basedOn w:val="Standardowy"/>
    <w:next w:val="Tabela-Siatka"/>
    <w:rsid w:val="00431D6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0">
    <w:name w:val="Bez listy10"/>
    <w:next w:val="Bezlisty"/>
    <w:uiPriority w:val="99"/>
    <w:semiHidden/>
    <w:unhideWhenUsed/>
    <w:rsid w:val="00FA4B92"/>
  </w:style>
  <w:style w:type="table" w:customStyle="1" w:styleId="Tabela-Siatka8">
    <w:name w:val="Tabela - Siatka8"/>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7">
    <w:name w:val="Bez listy17"/>
    <w:next w:val="Bezlisty"/>
    <w:uiPriority w:val="99"/>
    <w:semiHidden/>
    <w:unhideWhenUsed/>
    <w:rsid w:val="00FA4B92"/>
  </w:style>
  <w:style w:type="numbering" w:customStyle="1" w:styleId="Bezlisty117">
    <w:name w:val="Bez listy117"/>
    <w:next w:val="Bezlisty"/>
    <w:uiPriority w:val="99"/>
    <w:semiHidden/>
    <w:unhideWhenUsed/>
    <w:rsid w:val="00FA4B92"/>
  </w:style>
  <w:style w:type="table" w:customStyle="1" w:styleId="Tabela-Siatka110">
    <w:name w:val="Tabela - Siatka110"/>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5">
    <w:name w:val="Bez listy25"/>
    <w:next w:val="Bezlisty"/>
    <w:uiPriority w:val="99"/>
    <w:semiHidden/>
    <w:unhideWhenUsed/>
    <w:rsid w:val="00FA4B92"/>
  </w:style>
  <w:style w:type="table" w:customStyle="1" w:styleId="Tabela-Siatka117">
    <w:name w:val="Tabela - Siatka117"/>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5">
    <w:name w:val="Bez listy125"/>
    <w:next w:val="Bezlisty"/>
    <w:uiPriority w:val="99"/>
    <w:semiHidden/>
    <w:unhideWhenUsed/>
    <w:rsid w:val="00FA4B92"/>
  </w:style>
  <w:style w:type="table" w:customStyle="1" w:styleId="Tabela-Siatka1115">
    <w:name w:val="Tabela - Siatka1115"/>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6">
    <w:name w:val="Bez listy1116"/>
    <w:next w:val="Bezlisty"/>
    <w:uiPriority w:val="99"/>
    <w:semiHidden/>
    <w:unhideWhenUsed/>
    <w:rsid w:val="00FA4B92"/>
  </w:style>
  <w:style w:type="numbering" w:customStyle="1" w:styleId="Bezlisty11115">
    <w:name w:val="Bez listy11115"/>
    <w:next w:val="Bezlisty"/>
    <w:uiPriority w:val="99"/>
    <w:semiHidden/>
    <w:unhideWhenUsed/>
    <w:rsid w:val="00FA4B92"/>
  </w:style>
  <w:style w:type="table" w:customStyle="1" w:styleId="Zwykatabela26">
    <w:name w:val="Zwykła tabela 26"/>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6">
    <w:name w:val="Tabela - Siatka26"/>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5">
    <w:name w:val="Tabela - Siatka125"/>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5">
    <w:name w:val="Tabela - Siatka135"/>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5">
    <w:name w:val="Tabela - Siatka1125"/>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4">
    <w:name w:val="Bez listy34"/>
    <w:next w:val="Bezlisty"/>
    <w:uiPriority w:val="99"/>
    <w:semiHidden/>
    <w:unhideWhenUsed/>
    <w:rsid w:val="00FA4B92"/>
  </w:style>
  <w:style w:type="table" w:customStyle="1" w:styleId="Tabela-Siatka33">
    <w:name w:val="Tabela - Siatka3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4">
    <w:name w:val="Bez listy134"/>
    <w:next w:val="Bezlisty"/>
    <w:uiPriority w:val="99"/>
    <w:semiHidden/>
    <w:unhideWhenUsed/>
    <w:rsid w:val="00FA4B92"/>
  </w:style>
  <w:style w:type="numbering" w:customStyle="1" w:styleId="Bezlisty1124">
    <w:name w:val="Bez listy1124"/>
    <w:next w:val="Bezlisty"/>
    <w:uiPriority w:val="99"/>
    <w:semiHidden/>
    <w:unhideWhenUsed/>
    <w:rsid w:val="00FA4B92"/>
  </w:style>
  <w:style w:type="table" w:customStyle="1" w:styleId="Tabela-Siatka143">
    <w:name w:val="Tabela - Siatka14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4">
    <w:name w:val="Bez listy214"/>
    <w:next w:val="Bezlisty"/>
    <w:uiPriority w:val="99"/>
    <w:semiHidden/>
    <w:unhideWhenUsed/>
    <w:rsid w:val="00FA4B92"/>
  </w:style>
  <w:style w:type="table" w:customStyle="1" w:styleId="Tabela-Siatka1133">
    <w:name w:val="Tabela - Siatka113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4">
    <w:name w:val="Bez listy1214"/>
    <w:next w:val="Bezlisty"/>
    <w:uiPriority w:val="99"/>
    <w:semiHidden/>
    <w:unhideWhenUsed/>
    <w:rsid w:val="00FA4B92"/>
  </w:style>
  <w:style w:type="table" w:customStyle="1" w:styleId="Tabela-Siatka11113">
    <w:name w:val="Tabela - Siatka1111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4">
    <w:name w:val="Bez listy11124"/>
    <w:next w:val="Bezlisty"/>
    <w:uiPriority w:val="99"/>
    <w:semiHidden/>
    <w:unhideWhenUsed/>
    <w:rsid w:val="00FA4B92"/>
  </w:style>
  <w:style w:type="numbering" w:customStyle="1" w:styleId="Bezlisty111114">
    <w:name w:val="Bez listy111114"/>
    <w:next w:val="Bezlisty"/>
    <w:uiPriority w:val="99"/>
    <w:semiHidden/>
    <w:unhideWhenUsed/>
    <w:rsid w:val="00FA4B92"/>
  </w:style>
  <w:style w:type="table" w:customStyle="1" w:styleId="Zwykatabela213">
    <w:name w:val="Zwykła tabela 213"/>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4">
    <w:name w:val="Tabela - Siatka21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3">
    <w:name w:val="Tabela - Siatka121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3">
    <w:name w:val="Tabela - Siatka131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3">
    <w:name w:val="Tabela - Siatka1121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3">
    <w:name w:val="Tabela - Siatka15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3">
    <w:name w:val="Zwykła tabela 223"/>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Bezlisty44">
    <w:name w:val="Bez listy44"/>
    <w:next w:val="Bezlisty"/>
    <w:uiPriority w:val="99"/>
    <w:semiHidden/>
    <w:unhideWhenUsed/>
    <w:rsid w:val="00FA4B92"/>
  </w:style>
  <w:style w:type="numbering" w:customStyle="1" w:styleId="Bezlisty144">
    <w:name w:val="Bez listy144"/>
    <w:next w:val="Bezlisty"/>
    <w:uiPriority w:val="99"/>
    <w:semiHidden/>
    <w:unhideWhenUsed/>
    <w:rsid w:val="00FA4B92"/>
  </w:style>
  <w:style w:type="numbering" w:customStyle="1" w:styleId="Bezlisty224">
    <w:name w:val="Bez listy224"/>
    <w:next w:val="Bezlisty"/>
    <w:uiPriority w:val="99"/>
    <w:semiHidden/>
    <w:unhideWhenUsed/>
    <w:rsid w:val="00FA4B92"/>
  </w:style>
  <w:style w:type="numbering" w:customStyle="1" w:styleId="Bezlisty1134">
    <w:name w:val="Bez listy1134"/>
    <w:next w:val="Bezlisty"/>
    <w:uiPriority w:val="99"/>
    <w:semiHidden/>
    <w:unhideWhenUsed/>
    <w:rsid w:val="00FA4B92"/>
  </w:style>
  <w:style w:type="table" w:customStyle="1" w:styleId="Tabela-Siatka43">
    <w:name w:val="Tabela - Siatka4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4">
    <w:name w:val="Bez listy2114"/>
    <w:next w:val="Bezlisty"/>
    <w:uiPriority w:val="99"/>
    <w:semiHidden/>
    <w:unhideWhenUsed/>
    <w:rsid w:val="00FA4B92"/>
  </w:style>
  <w:style w:type="numbering" w:customStyle="1" w:styleId="Bezlisty11133">
    <w:name w:val="Bez listy11133"/>
    <w:next w:val="Bezlisty"/>
    <w:uiPriority w:val="99"/>
    <w:semiHidden/>
    <w:unhideWhenUsed/>
    <w:rsid w:val="00FA4B92"/>
  </w:style>
  <w:style w:type="numbering" w:customStyle="1" w:styleId="Bezlisty111123">
    <w:name w:val="Bez listy111123"/>
    <w:next w:val="Bezlisty"/>
    <w:uiPriority w:val="99"/>
    <w:semiHidden/>
    <w:unhideWhenUsed/>
    <w:rsid w:val="00FA4B92"/>
  </w:style>
  <w:style w:type="numbering" w:customStyle="1" w:styleId="Bezlisty314">
    <w:name w:val="Bez listy314"/>
    <w:next w:val="Bezlisty"/>
    <w:uiPriority w:val="99"/>
    <w:semiHidden/>
    <w:unhideWhenUsed/>
    <w:rsid w:val="00FA4B92"/>
  </w:style>
  <w:style w:type="numbering" w:customStyle="1" w:styleId="Bezlisty413">
    <w:name w:val="Bez listy413"/>
    <w:next w:val="Bezlisty"/>
    <w:uiPriority w:val="99"/>
    <w:semiHidden/>
    <w:unhideWhenUsed/>
    <w:rsid w:val="00FA4B92"/>
  </w:style>
  <w:style w:type="table" w:customStyle="1" w:styleId="Tabela-Siatka163">
    <w:name w:val="Tabela - Siatka16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23">
    <w:name w:val="Bez listy1223"/>
    <w:next w:val="Bezlisty"/>
    <w:uiPriority w:val="99"/>
    <w:semiHidden/>
    <w:unhideWhenUsed/>
    <w:rsid w:val="00FA4B92"/>
  </w:style>
  <w:style w:type="numbering" w:customStyle="1" w:styleId="Bezlisty11213">
    <w:name w:val="Bez listy11213"/>
    <w:next w:val="Bezlisty"/>
    <w:uiPriority w:val="99"/>
    <w:semiHidden/>
    <w:unhideWhenUsed/>
    <w:rsid w:val="00FA4B92"/>
  </w:style>
  <w:style w:type="numbering" w:customStyle="1" w:styleId="Bezlisty53">
    <w:name w:val="Bez listy53"/>
    <w:next w:val="Bezlisty"/>
    <w:uiPriority w:val="99"/>
    <w:semiHidden/>
    <w:unhideWhenUsed/>
    <w:rsid w:val="00FA4B92"/>
  </w:style>
  <w:style w:type="numbering" w:customStyle="1" w:styleId="Bezlisty1313">
    <w:name w:val="Bez listy1313"/>
    <w:next w:val="Bezlisty"/>
    <w:uiPriority w:val="99"/>
    <w:semiHidden/>
    <w:unhideWhenUsed/>
    <w:rsid w:val="00FA4B92"/>
  </w:style>
  <w:style w:type="table" w:customStyle="1" w:styleId="Tabela-Siatka224">
    <w:name w:val="Tabela - Siatka22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3">
    <w:name w:val="Bez listy21113"/>
    <w:next w:val="Bezlisty"/>
    <w:uiPriority w:val="99"/>
    <w:semiHidden/>
    <w:unhideWhenUsed/>
    <w:rsid w:val="00FA4B92"/>
  </w:style>
  <w:style w:type="numbering" w:customStyle="1" w:styleId="Bezlisty11313">
    <w:name w:val="Bez listy11313"/>
    <w:next w:val="Bezlisty"/>
    <w:uiPriority w:val="99"/>
    <w:semiHidden/>
    <w:unhideWhenUsed/>
    <w:rsid w:val="00FA4B92"/>
  </w:style>
  <w:style w:type="numbering" w:customStyle="1" w:styleId="Bezlisty1111114">
    <w:name w:val="Bez listy1111114"/>
    <w:next w:val="Bezlisty"/>
    <w:uiPriority w:val="99"/>
    <w:semiHidden/>
    <w:unhideWhenUsed/>
    <w:rsid w:val="00FA4B92"/>
  </w:style>
  <w:style w:type="numbering" w:customStyle="1" w:styleId="Bezlisty3113">
    <w:name w:val="Bez listy3113"/>
    <w:next w:val="Bezlisty"/>
    <w:uiPriority w:val="99"/>
    <w:semiHidden/>
    <w:unhideWhenUsed/>
    <w:rsid w:val="00FA4B92"/>
  </w:style>
  <w:style w:type="numbering" w:customStyle="1" w:styleId="Bezlisty63">
    <w:name w:val="Bez listy63"/>
    <w:next w:val="Bezlisty"/>
    <w:uiPriority w:val="99"/>
    <w:semiHidden/>
    <w:unhideWhenUsed/>
    <w:rsid w:val="00FA4B92"/>
  </w:style>
  <w:style w:type="numbering" w:customStyle="1" w:styleId="Bezlisty1413">
    <w:name w:val="Bez listy1413"/>
    <w:next w:val="Bezlisty"/>
    <w:uiPriority w:val="99"/>
    <w:semiHidden/>
    <w:unhideWhenUsed/>
    <w:rsid w:val="00FA4B92"/>
  </w:style>
  <w:style w:type="numbering" w:customStyle="1" w:styleId="Bezlisty1143">
    <w:name w:val="Bez listy1143"/>
    <w:next w:val="Bezlisty"/>
    <w:uiPriority w:val="99"/>
    <w:semiHidden/>
    <w:unhideWhenUsed/>
    <w:rsid w:val="00FA4B92"/>
  </w:style>
  <w:style w:type="numbering" w:customStyle="1" w:styleId="Bezlisty2213">
    <w:name w:val="Bez listy2213"/>
    <w:next w:val="Bezlisty"/>
    <w:uiPriority w:val="99"/>
    <w:semiHidden/>
    <w:unhideWhenUsed/>
    <w:rsid w:val="00FA4B92"/>
  </w:style>
  <w:style w:type="table" w:customStyle="1" w:styleId="Tabela-Siatka1143">
    <w:name w:val="Tabela - Siatka114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3">
    <w:name w:val="Bez listy12113"/>
    <w:next w:val="Bezlisty"/>
    <w:uiPriority w:val="99"/>
    <w:semiHidden/>
    <w:unhideWhenUsed/>
    <w:rsid w:val="00FA4B92"/>
  </w:style>
  <w:style w:type="table" w:customStyle="1" w:styleId="Tabela-Siatka11123">
    <w:name w:val="Tabela - Siatka1112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3">
    <w:name w:val="Bez listy111213"/>
    <w:next w:val="Bezlisty"/>
    <w:uiPriority w:val="99"/>
    <w:semiHidden/>
    <w:unhideWhenUsed/>
    <w:rsid w:val="00FA4B92"/>
  </w:style>
  <w:style w:type="numbering" w:customStyle="1" w:styleId="Bezlisty11111113">
    <w:name w:val="Bez listy11111113"/>
    <w:next w:val="Bezlisty"/>
    <w:uiPriority w:val="99"/>
    <w:semiHidden/>
    <w:unhideWhenUsed/>
    <w:rsid w:val="00FA4B92"/>
  </w:style>
  <w:style w:type="table" w:customStyle="1" w:styleId="Zwykatabela233">
    <w:name w:val="Zwykła tabela 233"/>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3">
    <w:name w:val="Tabela - Siatka211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3">
    <w:name w:val="Tabela - Siatka122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3">
    <w:name w:val="Tabela - Siatka132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3">
    <w:name w:val="Tabela - Siatka1122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3">
    <w:name w:val="Bez listy73"/>
    <w:next w:val="Bezlisty"/>
    <w:uiPriority w:val="99"/>
    <w:semiHidden/>
    <w:unhideWhenUsed/>
    <w:rsid w:val="00FA4B92"/>
  </w:style>
  <w:style w:type="numbering" w:customStyle="1" w:styleId="Bezlisty82">
    <w:name w:val="Bez listy82"/>
    <w:next w:val="Bezlisty"/>
    <w:uiPriority w:val="99"/>
    <w:semiHidden/>
    <w:unhideWhenUsed/>
    <w:rsid w:val="00FA4B92"/>
  </w:style>
  <w:style w:type="numbering" w:customStyle="1" w:styleId="Bezlisty152">
    <w:name w:val="Bez listy152"/>
    <w:next w:val="Bezlisty"/>
    <w:uiPriority w:val="99"/>
    <w:semiHidden/>
    <w:unhideWhenUsed/>
    <w:rsid w:val="00FA4B92"/>
  </w:style>
  <w:style w:type="numbering" w:customStyle="1" w:styleId="Bezlisty232">
    <w:name w:val="Bez listy232"/>
    <w:next w:val="Bezlisty"/>
    <w:uiPriority w:val="99"/>
    <w:semiHidden/>
    <w:unhideWhenUsed/>
    <w:rsid w:val="00FA4B92"/>
  </w:style>
  <w:style w:type="numbering" w:customStyle="1" w:styleId="Bezlisty1152">
    <w:name w:val="Bez listy1152"/>
    <w:next w:val="Bezlisty"/>
    <w:uiPriority w:val="99"/>
    <w:semiHidden/>
    <w:unhideWhenUsed/>
    <w:rsid w:val="00FA4B92"/>
  </w:style>
  <w:style w:type="table" w:customStyle="1" w:styleId="Tabela-Siatka51">
    <w:name w:val="Tabela - Siatka5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2">
    <w:name w:val="Bez listy2122"/>
    <w:next w:val="Bezlisty"/>
    <w:uiPriority w:val="99"/>
    <w:semiHidden/>
    <w:unhideWhenUsed/>
    <w:rsid w:val="00FA4B92"/>
  </w:style>
  <w:style w:type="numbering" w:customStyle="1" w:styleId="Bezlisty11142">
    <w:name w:val="Bez listy11142"/>
    <w:next w:val="Bezlisty"/>
    <w:uiPriority w:val="99"/>
    <w:semiHidden/>
    <w:unhideWhenUsed/>
    <w:rsid w:val="00FA4B92"/>
  </w:style>
  <w:style w:type="numbering" w:customStyle="1" w:styleId="Bezlisty111132">
    <w:name w:val="Bez listy111132"/>
    <w:next w:val="Bezlisty"/>
    <w:uiPriority w:val="99"/>
    <w:semiHidden/>
    <w:unhideWhenUsed/>
    <w:rsid w:val="00FA4B92"/>
  </w:style>
  <w:style w:type="numbering" w:customStyle="1" w:styleId="Bezlisty322">
    <w:name w:val="Bez listy322"/>
    <w:next w:val="Bezlisty"/>
    <w:uiPriority w:val="99"/>
    <w:semiHidden/>
    <w:unhideWhenUsed/>
    <w:rsid w:val="00FA4B92"/>
  </w:style>
  <w:style w:type="numbering" w:customStyle="1" w:styleId="Bezlisty422">
    <w:name w:val="Bez listy422"/>
    <w:next w:val="Bezlisty"/>
    <w:uiPriority w:val="99"/>
    <w:semiHidden/>
    <w:unhideWhenUsed/>
    <w:rsid w:val="00FA4B92"/>
  </w:style>
  <w:style w:type="table" w:customStyle="1" w:styleId="Tabela-Siatka171">
    <w:name w:val="Tabela - Siatka17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32">
    <w:name w:val="Bez listy1232"/>
    <w:next w:val="Bezlisty"/>
    <w:uiPriority w:val="99"/>
    <w:semiHidden/>
    <w:unhideWhenUsed/>
    <w:rsid w:val="00FA4B92"/>
  </w:style>
  <w:style w:type="numbering" w:customStyle="1" w:styleId="Bezlisty11222">
    <w:name w:val="Bez listy11222"/>
    <w:next w:val="Bezlisty"/>
    <w:uiPriority w:val="99"/>
    <w:semiHidden/>
    <w:unhideWhenUsed/>
    <w:rsid w:val="00FA4B92"/>
  </w:style>
  <w:style w:type="numbering" w:customStyle="1" w:styleId="Bezlisty512">
    <w:name w:val="Bez listy512"/>
    <w:next w:val="Bezlisty"/>
    <w:uiPriority w:val="99"/>
    <w:semiHidden/>
    <w:unhideWhenUsed/>
    <w:rsid w:val="00FA4B92"/>
  </w:style>
  <w:style w:type="numbering" w:customStyle="1" w:styleId="Bezlisty1322">
    <w:name w:val="Bez listy1322"/>
    <w:next w:val="Bezlisty"/>
    <w:uiPriority w:val="99"/>
    <w:semiHidden/>
    <w:unhideWhenUsed/>
    <w:rsid w:val="00FA4B92"/>
  </w:style>
  <w:style w:type="table" w:customStyle="1" w:styleId="Tabela-Siatka232">
    <w:name w:val="Tabela - Siatka23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2">
    <w:name w:val="Bez listy21122"/>
    <w:next w:val="Bezlisty"/>
    <w:uiPriority w:val="99"/>
    <w:semiHidden/>
    <w:unhideWhenUsed/>
    <w:rsid w:val="00FA4B92"/>
  </w:style>
  <w:style w:type="numbering" w:customStyle="1" w:styleId="Bezlisty11322">
    <w:name w:val="Bez listy11322"/>
    <w:next w:val="Bezlisty"/>
    <w:uiPriority w:val="99"/>
    <w:semiHidden/>
    <w:unhideWhenUsed/>
    <w:rsid w:val="00FA4B92"/>
  </w:style>
  <w:style w:type="numbering" w:customStyle="1" w:styleId="Bezlisty1111122">
    <w:name w:val="Bez listy1111122"/>
    <w:next w:val="Bezlisty"/>
    <w:uiPriority w:val="99"/>
    <w:semiHidden/>
    <w:unhideWhenUsed/>
    <w:rsid w:val="00FA4B92"/>
  </w:style>
  <w:style w:type="numbering" w:customStyle="1" w:styleId="Bezlisty3122">
    <w:name w:val="Bez listy3122"/>
    <w:next w:val="Bezlisty"/>
    <w:uiPriority w:val="99"/>
    <w:semiHidden/>
    <w:unhideWhenUsed/>
    <w:rsid w:val="00FA4B92"/>
  </w:style>
  <w:style w:type="numbering" w:customStyle="1" w:styleId="Bezlisty612">
    <w:name w:val="Bez listy612"/>
    <w:next w:val="Bezlisty"/>
    <w:uiPriority w:val="99"/>
    <w:semiHidden/>
    <w:unhideWhenUsed/>
    <w:rsid w:val="00FA4B92"/>
  </w:style>
  <w:style w:type="numbering" w:customStyle="1" w:styleId="Bezlisty1422">
    <w:name w:val="Bez listy1422"/>
    <w:next w:val="Bezlisty"/>
    <w:uiPriority w:val="99"/>
    <w:semiHidden/>
    <w:unhideWhenUsed/>
    <w:rsid w:val="00FA4B92"/>
  </w:style>
  <w:style w:type="numbering" w:customStyle="1" w:styleId="Bezlisty11412">
    <w:name w:val="Bez listy11412"/>
    <w:next w:val="Bezlisty"/>
    <w:uiPriority w:val="99"/>
    <w:semiHidden/>
    <w:unhideWhenUsed/>
    <w:rsid w:val="00FA4B92"/>
  </w:style>
  <w:style w:type="numbering" w:customStyle="1" w:styleId="Bezlisty2222">
    <w:name w:val="Bez listy2222"/>
    <w:next w:val="Bezlisty"/>
    <w:uiPriority w:val="99"/>
    <w:semiHidden/>
    <w:unhideWhenUsed/>
    <w:rsid w:val="00FA4B92"/>
  </w:style>
  <w:style w:type="table" w:customStyle="1" w:styleId="Tabela-Siatka1151">
    <w:name w:val="Tabela - Siatka115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2">
    <w:name w:val="Bez listy12122"/>
    <w:next w:val="Bezlisty"/>
    <w:uiPriority w:val="99"/>
    <w:semiHidden/>
    <w:unhideWhenUsed/>
    <w:rsid w:val="00FA4B92"/>
  </w:style>
  <w:style w:type="table" w:customStyle="1" w:styleId="Tabela-Siatka11131">
    <w:name w:val="Tabela - Siatka111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2">
    <w:name w:val="Bez listy111222"/>
    <w:next w:val="Bezlisty"/>
    <w:uiPriority w:val="99"/>
    <w:semiHidden/>
    <w:unhideWhenUsed/>
    <w:rsid w:val="00FA4B92"/>
  </w:style>
  <w:style w:type="numbering" w:customStyle="1" w:styleId="Bezlisty11111122">
    <w:name w:val="Bez listy11111122"/>
    <w:next w:val="Bezlisty"/>
    <w:uiPriority w:val="99"/>
    <w:semiHidden/>
    <w:unhideWhenUsed/>
    <w:rsid w:val="00FA4B92"/>
  </w:style>
  <w:style w:type="table" w:customStyle="1" w:styleId="Zwykatabela241">
    <w:name w:val="Zwykła tabela 24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21">
    <w:name w:val="Tabela - Siatka21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31">
    <w:name w:val="Tabela - Siatka12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31">
    <w:name w:val="Tabela - Siatka133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31">
    <w:name w:val="Tabela - Siatka112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11">
    <w:name w:val="Tabela - Siatka16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12">
    <w:name w:val="Bez listy712"/>
    <w:next w:val="Bezlisty"/>
    <w:uiPriority w:val="99"/>
    <w:semiHidden/>
    <w:unhideWhenUsed/>
    <w:rsid w:val="00FA4B92"/>
  </w:style>
  <w:style w:type="table" w:customStyle="1" w:styleId="Tabela-Siatka2214">
    <w:name w:val="Tabela - Siatka221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1">
    <w:name w:val="Tabela - Siatka3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11">
    <w:name w:val="Tabela - Siatka14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11">
    <w:name w:val="Tabela - Siatka113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11">
    <w:name w:val="Tabela - Siatka1111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11">
    <w:name w:val="Zwykła tabela 211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11">
    <w:name w:val="Tabela - Siatka121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1">
    <w:name w:val="Tabela - Siatka131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1">
    <w:name w:val="Tabela - Siatka1121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1">
    <w:name w:val="Tabela - Siatka15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11">
    <w:name w:val="Zwykła tabela 2211"/>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11">
    <w:name w:val="Tabela - Siatka4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12">
    <w:name w:val="Bez listy111312"/>
    <w:next w:val="Bezlisty"/>
    <w:uiPriority w:val="99"/>
    <w:semiHidden/>
    <w:unhideWhenUsed/>
    <w:rsid w:val="00FA4B92"/>
  </w:style>
  <w:style w:type="numbering" w:customStyle="1" w:styleId="Bezlisty1111212">
    <w:name w:val="Bez listy1111212"/>
    <w:next w:val="Bezlisty"/>
    <w:uiPriority w:val="99"/>
    <w:semiHidden/>
    <w:unhideWhenUsed/>
    <w:rsid w:val="00FA4B92"/>
  </w:style>
  <w:style w:type="numbering" w:customStyle="1" w:styleId="Bezlisty4112">
    <w:name w:val="Bez listy4112"/>
    <w:next w:val="Bezlisty"/>
    <w:uiPriority w:val="99"/>
    <w:semiHidden/>
    <w:unhideWhenUsed/>
    <w:rsid w:val="00FA4B92"/>
  </w:style>
  <w:style w:type="numbering" w:customStyle="1" w:styleId="Bezlisty12212">
    <w:name w:val="Bez listy12212"/>
    <w:next w:val="Bezlisty"/>
    <w:uiPriority w:val="99"/>
    <w:semiHidden/>
    <w:unhideWhenUsed/>
    <w:rsid w:val="00FA4B92"/>
  </w:style>
  <w:style w:type="numbering" w:customStyle="1" w:styleId="Bezlisty112112">
    <w:name w:val="Bez listy112112"/>
    <w:next w:val="Bezlisty"/>
    <w:uiPriority w:val="99"/>
    <w:semiHidden/>
    <w:unhideWhenUsed/>
    <w:rsid w:val="00FA4B92"/>
  </w:style>
  <w:style w:type="numbering" w:customStyle="1" w:styleId="Bezlisty13112">
    <w:name w:val="Bez listy13112"/>
    <w:next w:val="Bezlisty"/>
    <w:uiPriority w:val="99"/>
    <w:semiHidden/>
    <w:unhideWhenUsed/>
    <w:rsid w:val="00FA4B92"/>
  </w:style>
  <w:style w:type="table" w:customStyle="1" w:styleId="Tabela-Siatka22112">
    <w:name w:val="Tabela - Siatka221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2">
    <w:name w:val="Bez listy211112"/>
    <w:next w:val="Bezlisty"/>
    <w:uiPriority w:val="99"/>
    <w:semiHidden/>
    <w:unhideWhenUsed/>
    <w:rsid w:val="00FA4B92"/>
  </w:style>
  <w:style w:type="numbering" w:customStyle="1" w:styleId="Bezlisty113112">
    <w:name w:val="Bez listy113112"/>
    <w:next w:val="Bezlisty"/>
    <w:uiPriority w:val="99"/>
    <w:semiHidden/>
    <w:unhideWhenUsed/>
    <w:rsid w:val="00FA4B92"/>
  </w:style>
  <w:style w:type="numbering" w:customStyle="1" w:styleId="Bezlisty31112">
    <w:name w:val="Bez listy31112"/>
    <w:next w:val="Bezlisty"/>
    <w:uiPriority w:val="99"/>
    <w:semiHidden/>
    <w:unhideWhenUsed/>
    <w:rsid w:val="00FA4B92"/>
  </w:style>
  <w:style w:type="numbering" w:customStyle="1" w:styleId="Bezlisty14112">
    <w:name w:val="Bez listy14112"/>
    <w:next w:val="Bezlisty"/>
    <w:uiPriority w:val="99"/>
    <w:semiHidden/>
    <w:unhideWhenUsed/>
    <w:rsid w:val="00FA4B92"/>
  </w:style>
  <w:style w:type="numbering" w:customStyle="1" w:styleId="Bezlisty22112">
    <w:name w:val="Bez listy22112"/>
    <w:next w:val="Bezlisty"/>
    <w:uiPriority w:val="99"/>
    <w:semiHidden/>
    <w:unhideWhenUsed/>
    <w:rsid w:val="00FA4B92"/>
  </w:style>
  <w:style w:type="table" w:customStyle="1" w:styleId="Tabela-Siatka11411">
    <w:name w:val="Tabela - Siatka114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12">
    <w:name w:val="Bez listy121112"/>
    <w:next w:val="Bezlisty"/>
    <w:uiPriority w:val="99"/>
    <w:semiHidden/>
    <w:unhideWhenUsed/>
    <w:rsid w:val="00FA4B92"/>
  </w:style>
  <w:style w:type="table" w:customStyle="1" w:styleId="Tabela-Siatka111211">
    <w:name w:val="Tabela - Siatka1112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12">
    <w:name w:val="Bez listy1112112"/>
    <w:next w:val="Bezlisty"/>
    <w:uiPriority w:val="99"/>
    <w:semiHidden/>
    <w:unhideWhenUsed/>
    <w:rsid w:val="00FA4B92"/>
  </w:style>
  <w:style w:type="numbering" w:customStyle="1" w:styleId="Bezlisty111111112">
    <w:name w:val="Bez listy111111112"/>
    <w:next w:val="Bezlisty"/>
    <w:uiPriority w:val="99"/>
    <w:semiHidden/>
    <w:unhideWhenUsed/>
    <w:rsid w:val="00FA4B92"/>
  </w:style>
  <w:style w:type="table" w:customStyle="1" w:styleId="Zwykatabela2311">
    <w:name w:val="Zwykła tabela 231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11">
    <w:name w:val="Tabela - Siatka211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1">
    <w:name w:val="Tabela - Siatka122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11">
    <w:name w:val="Tabela - Siatka132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11">
    <w:name w:val="Tabela - Siatka1122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2">
    <w:name w:val="Tabela - Siatka6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91">
    <w:name w:val="Bez listy91"/>
    <w:next w:val="Bezlisty"/>
    <w:uiPriority w:val="99"/>
    <w:semiHidden/>
    <w:unhideWhenUsed/>
    <w:rsid w:val="00FA4B92"/>
  </w:style>
  <w:style w:type="numbering" w:customStyle="1" w:styleId="Bezlisty161">
    <w:name w:val="Bez listy161"/>
    <w:next w:val="Bezlisty"/>
    <w:uiPriority w:val="99"/>
    <w:semiHidden/>
    <w:unhideWhenUsed/>
    <w:rsid w:val="00FA4B92"/>
  </w:style>
  <w:style w:type="numbering" w:customStyle="1" w:styleId="Bezlisty241">
    <w:name w:val="Bez listy241"/>
    <w:next w:val="Bezlisty"/>
    <w:uiPriority w:val="99"/>
    <w:semiHidden/>
    <w:unhideWhenUsed/>
    <w:rsid w:val="00FA4B92"/>
  </w:style>
  <w:style w:type="numbering" w:customStyle="1" w:styleId="Bezlisty1161">
    <w:name w:val="Bez listy1161"/>
    <w:next w:val="Bezlisty"/>
    <w:uiPriority w:val="99"/>
    <w:semiHidden/>
    <w:unhideWhenUsed/>
    <w:rsid w:val="00FA4B92"/>
  </w:style>
  <w:style w:type="table" w:customStyle="1" w:styleId="Tabela-Siatka71">
    <w:name w:val="Tabela - Siatka7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31">
    <w:name w:val="Bez listy2131"/>
    <w:next w:val="Bezlisty"/>
    <w:uiPriority w:val="99"/>
    <w:semiHidden/>
    <w:unhideWhenUsed/>
    <w:rsid w:val="00FA4B92"/>
  </w:style>
  <w:style w:type="numbering" w:customStyle="1" w:styleId="Bezlisty11151">
    <w:name w:val="Bez listy11151"/>
    <w:next w:val="Bezlisty"/>
    <w:uiPriority w:val="99"/>
    <w:semiHidden/>
    <w:unhideWhenUsed/>
    <w:rsid w:val="00FA4B92"/>
  </w:style>
  <w:style w:type="numbering" w:customStyle="1" w:styleId="Bezlisty111141">
    <w:name w:val="Bez listy111141"/>
    <w:next w:val="Bezlisty"/>
    <w:uiPriority w:val="99"/>
    <w:semiHidden/>
    <w:unhideWhenUsed/>
    <w:rsid w:val="00FA4B92"/>
  </w:style>
  <w:style w:type="numbering" w:customStyle="1" w:styleId="Bezlisty331">
    <w:name w:val="Bez listy331"/>
    <w:next w:val="Bezlisty"/>
    <w:uiPriority w:val="99"/>
    <w:semiHidden/>
    <w:unhideWhenUsed/>
    <w:rsid w:val="00FA4B92"/>
  </w:style>
  <w:style w:type="numbering" w:customStyle="1" w:styleId="Bezlisty431">
    <w:name w:val="Bez listy431"/>
    <w:next w:val="Bezlisty"/>
    <w:uiPriority w:val="99"/>
    <w:semiHidden/>
    <w:unhideWhenUsed/>
    <w:rsid w:val="00FA4B92"/>
  </w:style>
  <w:style w:type="table" w:customStyle="1" w:styleId="Tabela-Siatka181">
    <w:name w:val="Tabela - Siatka18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41">
    <w:name w:val="Bez listy1241"/>
    <w:next w:val="Bezlisty"/>
    <w:uiPriority w:val="99"/>
    <w:semiHidden/>
    <w:unhideWhenUsed/>
    <w:rsid w:val="00FA4B92"/>
  </w:style>
  <w:style w:type="numbering" w:customStyle="1" w:styleId="Bezlisty11231">
    <w:name w:val="Bez listy11231"/>
    <w:next w:val="Bezlisty"/>
    <w:uiPriority w:val="99"/>
    <w:semiHidden/>
    <w:unhideWhenUsed/>
    <w:rsid w:val="00FA4B92"/>
  </w:style>
  <w:style w:type="numbering" w:customStyle="1" w:styleId="Bezlisty521">
    <w:name w:val="Bez listy521"/>
    <w:next w:val="Bezlisty"/>
    <w:uiPriority w:val="99"/>
    <w:semiHidden/>
    <w:unhideWhenUsed/>
    <w:rsid w:val="00FA4B92"/>
  </w:style>
  <w:style w:type="numbering" w:customStyle="1" w:styleId="Bezlisty1331">
    <w:name w:val="Bez listy1331"/>
    <w:next w:val="Bezlisty"/>
    <w:uiPriority w:val="99"/>
    <w:semiHidden/>
    <w:unhideWhenUsed/>
    <w:rsid w:val="00FA4B92"/>
  </w:style>
  <w:style w:type="table" w:customStyle="1" w:styleId="Tabela-Siatka241">
    <w:name w:val="Tabela - Siatka24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31">
    <w:name w:val="Bez listy21131"/>
    <w:next w:val="Bezlisty"/>
    <w:uiPriority w:val="99"/>
    <w:semiHidden/>
    <w:unhideWhenUsed/>
    <w:rsid w:val="00FA4B92"/>
  </w:style>
  <w:style w:type="numbering" w:customStyle="1" w:styleId="Bezlisty11331">
    <w:name w:val="Bez listy11331"/>
    <w:next w:val="Bezlisty"/>
    <w:uiPriority w:val="99"/>
    <w:semiHidden/>
    <w:unhideWhenUsed/>
    <w:rsid w:val="00FA4B92"/>
  </w:style>
  <w:style w:type="numbering" w:customStyle="1" w:styleId="Bezlisty1111131">
    <w:name w:val="Bez listy1111131"/>
    <w:next w:val="Bezlisty"/>
    <w:uiPriority w:val="99"/>
    <w:semiHidden/>
    <w:unhideWhenUsed/>
    <w:rsid w:val="00FA4B92"/>
  </w:style>
  <w:style w:type="numbering" w:customStyle="1" w:styleId="Bezlisty3131">
    <w:name w:val="Bez listy3131"/>
    <w:next w:val="Bezlisty"/>
    <w:uiPriority w:val="99"/>
    <w:semiHidden/>
    <w:unhideWhenUsed/>
    <w:rsid w:val="00FA4B92"/>
  </w:style>
  <w:style w:type="numbering" w:customStyle="1" w:styleId="Bezlisty621">
    <w:name w:val="Bez listy621"/>
    <w:next w:val="Bezlisty"/>
    <w:uiPriority w:val="99"/>
    <w:semiHidden/>
    <w:unhideWhenUsed/>
    <w:rsid w:val="00FA4B92"/>
  </w:style>
  <w:style w:type="numbering" w:customStyle="1" w:styleId="Bezlisty1431">
    <w:name w:val="Bez listy1431"/>
    <w:next w:val="Bezlisty"/>
    <w:uiPriority w:val="99"/>
    <w:semiHidden/>
    <w:unhideWhenUsed/>
    <w:rsid w:val="00FA4B92"/>
  </w:style>
  <w:style w:type="numbering" w:customStyle="1" w:styleId="Bezlisty11421">
    <w:name w:val="Bez listy11421"/>
    <w:next w:val="Bezlisty"/>
    <w:uiPriority w:val="99"/>
    <w:semiHidden/>
    <w:unhideWhenUsed/>
    <w:rsid w:val="00FA4B92"/>
  </w:style>
  <w:style w:type="numbering" w:customStyle="1" w:styleId="Bezlisty2231">
    <w:name w:val="Bez listy2231"/>
    <w:next w:val="Bezlisty"/>
    <w:uiPriority w:val="99"/>
    <w:semiHidden/>
    <w:unhideWhenUsed/>
    <w:rsid w:val="00FA4B92"/>
  </w:style>
  <w:style w:type="table" w:customStyle="1" w:styleId="Tabela-Siatka1161">
    <w:name w:val="Tabela - Siatka116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31">
    <w:name w:val="Bez listy12131"/>
    <w:next w:val="Bezlisty"/>
    <w:uiPriority w:val="99"/>
    <w:semiHidden/>
    <w:unhideWhenUsed/>
    <w:rsid w:val="00FA4B92"/>
  </w:style>
  <w:style w:type="table" w:customStyle="1" w:styleId="Tabela-Siatka11141">
    <w:name w:val="Tabela - Siatka1114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31">
    <w:name w:val="Bez listy111231"/>
    <w:next w:val="Bezlisty"/>
    <w:uiPriority w:val="99"/>
    <w:semiHidden/>
    <w:unhideWhenUsed/>
    <w:rsid w:val="00FA4B92"/>
  </w:style>
  <w:style w:type="numbering" w:customStyle="1" w:styleId="Bezlisty11111131">
    <w:name w:val="Bez listy11111131"/>
    <w:next w:val="Bezlisty"/>
    <w:uiPriority w:val="99"/>
    <w:semiHidden/>
    <w:unhideWhenUsed/>
    <w:rsid w:val="00FA4B92"/>
  </w:style>
  <w:style w:type="table" w:customStyle="1" w:styleId="Zwykatabela251">
    <w:name w:val="Zwykła tabela 25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31">
    <w:name w:val="Tabela - Siatka213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41">
    <w:name w:val="Tabela - Siatka124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41">
    <w:name w:val="Tabela - Siatka134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41">
    <w:name w:val="Tabela - Siatka1124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21">
    <w:name w:val="Tabela - Siatka16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21">
    <w:name w:val="Bez listy721"/>
    <w:next w:val="Bezlisty"/>
    <w:uiPriority w:val="99"/>
    <w:semiHidden/>
    <w:unhideWhenUsed/>
    <w:rsid w:val="00FA4B92"/>
  </w:style>
  <w:style w:type="table" w:customStyle="1" w:styleId="Tabela-Siatka2222">
    <w:name w:val="Tabela - Siatka22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1">
    <w:name w:val="Tabela - Siatka3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21">
    <w:name w:val="Tabela - Siatka14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21">
    <w:name w:val="Tabela - Siatka113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21">
    <w:name w:val="Tabela - Siatka1111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21">
    <w:name w:val="Zwykła tabela 212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21">
    <w:name w:val="Tabela - Siatka121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21">
    <w:name w:val="Tabela - Siatka131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21">
    <w:name w:val="Tabela - Siatka1121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21">
    <w:name w:val="Tabela - Siatka15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21">
    <w:name w:val="Zwykła tabela 2221"/>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21">
    <w:name w:val="Tabela - Siatka4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21">
    <w:name w:val="Bez listy111321"/>
    <w:next w:val="Bezlisty"/>
    <w:uiPriority w:val="99"/>
    <w:semiHidden/>
    <w:unhideWhenUsed/>
    <w:rsid w:val="00FA4B92"/>
  </w:style>
  <w:style w:type="numbering" w:customStyle="1" w:styleId="Bezlisty1111221">
    <w:name w:val="Bez listy1111221"/>
    <w:next w:val="Bezlisty"/>
    <w:uiPriority w:val="99"/>
    <w:semiHidden/>
    <w:unhideWhenUsed/>
    <w:rsid w:val="00FA4B92"/>
  </w:style>
  <w:style w:type="numbering" w:customStyle="1" w:styleId="Bezlisty4121">
    <w:name w:val="Bez listy4121"/>
    <w:next w:val="Bezlisty"/>
    <w:uiPriority w:val="99"/>
    <w:semiHidden/>
    <w:unhideWhenUsed/>
    <w:rsid w:val="00FA4B92"/>
  </w:style>
  <w:style w:type="numbering" w:customStyle="1" w:styleId="Bezlisty12221">
    <w:name w:val="Bez listy12221"/>
    <w:next w:val="Bezlisty"/>
    <w:uiPriority w:val="99"/>
    <w:semiHidden/>
    <w:unhideWhenUsed/>
    <w:rsid w:val="00FA4B92"/>
  </w:style>
  <w:style w:type="numbering" w:customStyle="1" w:styleId="Bezlisty112121">
    <w:name w:val="Bez listy112121"/>
    <w:next w:val="Bezlisty"/>
    <w:uiPriority w:val="99"/>
    <w:semiHidden/>
    <w:unhideWhenUsed/>
    <w:rsid w:val="00FA4B92"/>
  </w:style>
  <w:style w:type="numbering" w:customStyle="1" w:styleId="Bezlisty13121">
    <w:name w:val="Bez listy13121"/>
    <w:next w:val="Bezlisty"/>
    <w:uiPriority w:val="99"/>
    <w:semiHidden/>
    <w:unhideWhenUsed/>
    <w:rsid w:val="00FA4B92"/>
  </w:style>
  <w:style w:type="table" w:customStyle="1" w:styleId="Tabela-Siatka22121">
    <w:name w:val="Tabela - Siatka221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21">
    <w:name w:val="Bez listy211121"/>
    <w:next w:val="Bezlisty"/>
    <w:uiPriority w:val="99"/>
    <w:semiHidden/>
    <w:unhideWhenUsed/>
    <w:rsid w:val="00FA4B92"/>
  </w:style>
  <w:style w:type="numbering" w:customStyle="1" w:styleId="Bezlisty113121">
    <w:name w:val="Bez listy113121"/>
    <w:next w:val="Bezlisty"/>
    <w:uiPriority w:val="99"/>
    <w:semiHidden/>
    <w:unhideWhenUsed/>
    <w:rsid w:val="00FA4B92"/>
  </w:style>
  <w:style w:type="numbering" w:customStyle="1" w:styleId="Bezlisty31121">
    <w:name w:val="Bez listy31121"/>
    <w:next w:val="Bezlisty"/>
    <w:uiPriority w:val="99"/>
    <w:semiHidden/>
    <w:unhideWhenUsed/>
    <w:rsid w:val="00FA4B92"/>
  </w:style>
  <w:style w:type="numbering" w:customStyle="1" w:styleId="Bezlisty14121">
    <w:name w:val="Bez listy14121"/>
    <w:next w:val="Bezlisty"/>
    <w:uiPriority w:val="99"/>
    <w:semiHidden/>
    <w:unhideWhenUsed/>
    <w:rsid w:val="00FA4B92"/>
  </w:style>
  <w:style w:type="numbering" w:customStyle="1" w:styleId="Bezlisty22121">
    <w:name w:val="Bez listy22121"/>
    <w:next w:val="Bezlisty"/>
    <w:uiPriority w:val="99"/>
    <w:semiHidden/>
    <w:unhideWhenUsed/>
    <w:rsid w:val="00FA4B92"/>
  </w:style>
  <w:style w:type="table" w:customStyle="1" w:styleId="Tabela-Siatka11421">
    <w:name w:val="Tabela - Siatka114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21">
    <w:name w:val="Bez listy121121"/>
    <w:next w:val="Bezlisty"/>
    <w:uiPriority w:val="99"/>
    <w:semiHidden/>
    <w:unhideWhenUsed/>
    <w:rsid w:val="00FA4B92"/>
  </w:style>
  <w:style w:type="table" w:customStyle="1" w:styleId="Tabela-Siatka111221">
    <w:name w:val="Tabela - Siatka1112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21">
    <w:name w:val="Bez listy1112121"/>
    <w:next w:val="Bezlisty"/>
    <w:uiPriority w:val="99"/>
    <w:semiHidden/>
    <w:unhideWhenUsed/>
    <w:rsid w:val="00FA4B92"/>
  </w:style>
  <w:style w:type="numbering" w:customStyle="1" w:styleId="Bezlisty111111121">
    <w:name w:val="Bez listy111111121"/>
    <w:next w:val="Bezlisty"/>
    <w:uiPriority w:val="99"/>
    <w:semiHidden/>
    <w:unhideWhenUsed/>
    <w:rsid w:val="00FA4B92"/>
  </w:style>
  <w:style w:type="table" w:customStyle="1" w:styleId="Zwykatabela2321">
    <w:name w:val="Zwykła tabela 232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21">
    <w:name w:val="Tabela - Siatka211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21">
    <w:name w:val="Tabela - Siatka122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21">
    <w:name w:val="Tabela - Siatka132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21">
    <w:name w:val="Tabela - Siatka1122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1">
    <w:name w:val="Tabela - Siatka19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item-fieldvalue">
    <w:name w:val="item-fieldvalue"/>
    <w:basedOn w:val="Domylnaczcionkaakapitu"/>
    <w:rsid w:val="00FA4B92"/>
  </w:style>
  <w:style w:type="numbering" w:customStyle="1" w:styleId="Bezlisty101">
    <w:name w:val="Bez listy101"/>
    <w:next w:val="Bezlisty"/>
    <w:uiPriority w:val="99"/>
    <w:semiHidden/>
    <w:unhideWhenUsed/>
    <w:rsid w:val="00FA4B92"/>
  </w:style>
  <w:style w:type="numbering" w:customStyle="1" w:styleId="Bezlisty171">
    <w:name w:val="Bez listy171"/>
    <w:next w:val="Bezlisty"/>
    <w:uiPriority w:val="99"/>
    <w:semiHidden/>
    <w:unhideWhenUsed/>
    <w:rsid w:val="00FA4B92"/>
  </w:style>
  <w:style w:type="numbering" w:customStyle="1" w:styleId="Bezlisty1171">
    <w:name w:val="Bez listy1171"/>
    <w:next w:val="Bezlisty"/>
    <w:uiPriority w:val="99"/>
    <w:semiHidden/>
    <w:unhideWhenUsed/>
    <w:rsid w:val="00FA4B92"/>
  </w:style>
  <w:style w:type="numbering" w:customStyle="1" w:styleId="Bezlisty251">
    <w:name w:val="Bez listy251"/>
    <w:next w:val="Bezlisty"/>
    <w:uiPriority w:val="99"/>
    <w:semiHidden/>
    <w:unhideWhenUsed/>
    <w:rsid w:val="00FA4B92"/>
  </w:style>
  <w:style w:type="numbering" w:customStyle="1" w:styleId="Bezlisty1251">
    <w:name w:val="Bez listy1251"/>
    <w:next w:val="Bezlisty"/>
    <w:uiPriority w:val="99"/>
    <w:semiHidden/>
    <w:unhideWhenUsed/>
    <w:rsid w:val="00FA4B92"/>
  </w:style>
  <w:style w:type="numbering" w:customStyle="1" w:styleId="Bezlisty11161">
    <w:name w:val="Bez listy11161"/>
    <w:next w:val="Bezlisty"/>
    <w:uiPriority w:val="99"/>
    <w:semiHidden/>
    <w:unhideWhenUsed/>
    <w:rsid w:val="00FA4B92"/>
  </w:style>
  <w:style w:type="numbering" w:customStyle="1" w:styleId="Bezlisty111151">
    <w:name w:val="Bez listy111151"/>
    <w:next w:val="Bezlisty"/>
    <w:uiPriority w:val="99"/>
    <w:semiHidden/>
    <w:unhideWhenUsed/>
    <w:rsid w:val="00FA4B92"/>
  </w:style>
  <w:style w:type="table" w:customStyle="1" w:styleId="Tabela-Siatka251">
    <w:name w:val="Tabela - Siatka25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41">
    <w:name w:val="Bez listy341"/>
    <w:next w:val="Bezlisty"/>
    <w:uiPriority w:val="99"/>
    <w:semiHidden/>
    <w:unhideWhenUsed/>
    <w:rsid w:val="00FA4B92"/>
  </w:style>
  <w:style w:type="numbering" w:customStyle="1" w:styleId="Bezlisty1341">
    <w:name w:val="Bez listy1341"/>
    <w:next w:val="Bezlisty"/>
    <w:uiPriority w:val="99"/>
    <w:semiHidden/>
    <w:unhideWhenUsed/>
    <w:rsid w:val="00FA4B92"/>
  </w:style>
  <w:style w:type="numbering" w:customStyle="1" w:styleId="Bezlisty11241">
    <w:name w:val="Bez listy11241"/>
    <w:next w:val="Bezlisty"/>
    <w:uiPriority w:val="99"/>
    <w:semiHidden/>
    <w:unhideWhenUsed/>
    <w:rsid w:val="00FA4B92"/>
  </w:style>
  <w:style w:type="numbering" w:customStyle="1" w:styleId="Bezlisty2141">
    <w:name w:val="Bez listy2141"/>
    <w:next w:val="Bezlisty"/>
    <w:uiPriority w:val="99"/>
    <w:semiHidden/>
    <w:unhideWhenUsed/>
    <w:rsid w:val="00FA4B92"/>
  </w:style>
  <w:style w:type="numbering" w:customStyle="1" w:styleId="Bezlisty12141">
    <w:name w:val="Bez listy12141"/>
    <w:next w:val="Bezlisty"/>
    <w:uiPriority w:val="99"/>
    <w:semiHidden/>
    <w:unhideWhenUsed/>
    <w:rsid w:val="00FA4B92"/>
  </w:style>
  <w:style w:type="numbering" w:customStyle="1" w:styleId="Bezlisty111241">
    <w:name w:val="Bez listy111241"/>
    <w:next w:val="Bezlisty"/>
    <w:uiPriority w:val="99"/>
    <w:semiHidden/>
    <w:unhideWhenUsed/>
    <w:rsid w:val="00FA4B92"/>
  </w:style>
  <w:style w:type="numbering" w:customStyle="1" w:styleId="Bezlisty1111141">
    <w:name w:val="Bez listy1111141"/>
    <w:next w:val="Bezlisty"/>
    <w:uiPriority w:val="99"/>
    <w:semiHidden/>
    <w:unhideWhenUsed/>
    <w:rsid w:val="00FA4B92"/>
  </w:style>
  <w:style w:type="numbering" w:customStyle="1" w:styleId="WW8Num136">
    <w:name w:val="WW8Num136"/>
    <w:basedOn w:val="Bezlisty"/>
    <w:rsid w:val="00FA4B92"/>
    <w:pPr>
      <w:numPr>
        <w:numId w:val="19"/>
      </w:numPr>
    </w:pPr>
  </w:style>
  <w:style w:type="paragraph" w:customStyle="1" w:styleId="Standardowy1">
    <w:name w:val="Standardowy1"/>
    <w:rsid w:val="00FA4B92"/>
    <w:pPr>
      <w:suppressAutoHyphens/>
    </w:pPr>
    <w:rPr>
      <w:rFonts w:ascii="Times New Roman" w:eastAsia="Arial" w:hAnsi="Times New Roman"/>
      <w:lang w:eastAsia="zh-CN"/>
    </w:rPr>
  </w:style>
  <w:style w:type="numbering" w:customStyle="1" w:styleId="Bezlisty18">
    <w:name w:val="Bez listy18"/>
    <w:next w:val="Bezlisty"/>
    <w:uiPriority w:val="99"/>
    <w:semiHidden/>
    <w:unhideWhenUsed/>
    <w:rsid w:val="00FA4B92"/>
  </w:style>
  <w:style w:type="table" w:customStyle="1" w:styleId="Tabela-Siatka9">
    <w:name w:val="Tabela - Siatka9"/>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9">
    <w:name w:val="Bez listy19"/>
    <w:next w:val="Bezlisty"/>
    <w:uiPriority w:val="99"/>
    <w:semiHidden/>
    <w:unhideWhenUsed/>
    <w:rsid w:val="00FA4B92"/>
  </w:style>
  <w:style w:type="numbering" w:customStyle="1" w:styleId="Bezlisty118">
    <w:name w:val="Bez listy118"/>
    <w:next w:val="Bezlisty"/>
    <w:uiPriority w:val="99"/>
    <w:semiHidden/>
    <w:unhideWhenUsed/>
    <w:rsid w:val="00FA4B92"/>
  </w:style>
  <w:style w:type="table" w:customStyle="1" w:styleId="Tabela-Siatka118">
    <w:name w:val="Tabela - Siatka118"/>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6">
    <w:name w:val="Bez listy26"/>
    <w:next w:val="Bezlisty"/>
    <w:uiPriority w:val="99"/>
    <w:semiHidden/>
    <w:unhideWhenUsed/>
    <w:rsid w:val="00FA4B92"/>
  </w:style>
  <w:style w:type="table" w:customStyle="1" w:styleId="Tabela-Siatka119">
    <w:name w:val="Tabela - Siatka119"/>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6">
    <w:name w:val="Bez listy126"/>
    <w:next w:val="Bezlisty"/>
    <w:uiPriority w:val="99"/>
    <w:semiHidden/>
    <w:unhideWhenUsed/>
    <w:rsid w:val="00FA4B92"/>
  </w:style>
  <w:style w:type="table" w:customStyle="1" w:styleId="Tabela-Siatka1116">
    <w:name w:val="Tabela - Siatka1116"/>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7">
    <w:name w:val="Bez listy1117"/>
    <w:next w:val="Bezlisty"/>
    <w:uiPriority w:val="99"/>
    <w:semiHidden/>
    <w:unhideWhenUsed/>
    <w:rsid w:val="00FA4B92"/>
  </w:style>
  <w:style w:type="numbering" w:customStyle="1" w:styleId="Bezlisty11116">
    <w:name w:val="Bez listy11116"/>
    <w:next w:val="Bezlisty"/>
    <w:uiPriority w:val="99"/>
    <w:semiHidden/>
    <w:unhideWhenUsed/>
    <w:rsid w:val="00FA4B92"/>
  </w:style>
  <w:style w:type="table" w:customStyle="1" w:styleId="Zwykatabela27">
    <w:name w:val="Zwykła tabela 27"/>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7">
    <w:name w:val="Tabela - Siatka27"/>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6">
    <w:name w:val="Tabela - Siatka126"/>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6">
    <w:name w:val="Tabela - Siatka136"/>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6">
    <w:name w:val="Tabela - Siatka1126"/>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5">
    <w:name w:val="Bez listy35"/>
    <w:next w:val="Bezlisty"/>
    <w:uiPriority w:val="99"/>
    <w:semiHidden/>
    <w:unhideWhenUsed/>
    <w:rsid w:val="00FA4B92"/>
  </w:style>
  <w:style w:type="table" w:customStyle="1" w:styleId="Tabela-Siatka34">
    <w:name w:val="Tabela - Siatka3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5">
    <w:name w:val="Bez listy135"/>
    <w:next w:val="Bezlisty"/>
    <w:uiPriority w:val="99"/>
    <w:semiHidden/>
    <w:unhideWhenUsed/>
    <w:rsid w:val="00FA4B92"/>
  </w:style>
  <w:style w:type="numbering" w:customStyle="1" w:styleId="Bezlisty1125">
    <w:name w:val="Bez listy1125"/>
    <w:next w:val="Bezlisty"/>
    <w:uiPriority w:val="99"/>
    <w:semiHidden/>
    <w:unhideWhenUsed/>
    <w:rsid w:val="00FA4B92"/>
  </w:style>
  <w:style w:type="table" w:customStyle="1" w:styleId="Tabela-Siatka144">
    <w:name w:val="Tabela - Siatka14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5">
    <w:name w:val="Bez listy215"/>
    <w:next w:val="Bezlisty"/>
    <w:uiPriority w:val="99"/>
    <w:semiHidden/>
    <w:unhideWhenUsed/>
    <w:rsid w:val="00FA4B92"/>
  </w:style>
  <w:style w:type="table" w:customStyle="1" w:styleId="Tabela-Siatka1134">
    <w:name w:val="Tabela - Siatka113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5">
    <w:name w:val="Bez listy1215"/>
    <w:next w:val="Bezlisty"/>
    <w:uiPriority w:val="99"/>
    <w:semiHidden/>
    <w:unhideWhenUsed/>
    <w:rsid w:val="00FA4B92"/>
  </w:style>
  <w:style w:type="table" w:customStyle="1" w:styleId="Tabela-Siatka11114">
    <w:name w:val="Tabela - Siatka1111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5">
    <w:name w:val="Bez listy11125"/>
    <w:next w:val="Bezlisty"/>
    <w:uiPriority w:val="99"/>
    <w:semiHidden/>
    <w:unhideWhenUsed/>
    <w:rsid w:val="00FA4B92"/>
  </w:style>
  <w:style w:type="numbering" w:customStyle="1" w:styleId="Bezlisty111115">
    <w:name w:val="Bez listy111115"/>
    <w:next w:val="Bezlisty"/>
    <w:uiPriority w:val="99"/>
    <w:semiHidden/>
    <w:unhideWhenUsed/>
    <w:rsid w:val="00FA4B92"/>
  </w:style>
  <w:style w:type="table" w:customStyle="1" w:styleId="Zwykatabela214">
    <w:name w:val="Zwykła tabela 214"/>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5">
    <w:name w:val="Tabela - Siatka215"/>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4">
    <w:name w:val="Tabela - Siatka121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4">
    <w:name w:val="Tabela - Siatka131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4">
    <w:name w:val="Tabela - Siatka1121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4">
    <w:name w:val="Tabela - Siatka15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4">
    <w:name w:val="Zwykła tabela 224"/>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Bezlisty45">
    <w:name w:val="Bez listy45"/>
    <w:next w:val="Bezlisty"/>
    <w:uiPriority w:val="99"/>
    <w:semiHidden/>
    <w:unhideWhenUsed/>
    <w:rsid w:val="00FA4B92"/>
  </w:style>
  <w:style w:type="numbering" w:customStyle="1" w:styleId="Bezlisty145">
    <w:name w:val="Bez listy145"/>
    <w:next w:val="Bezlisty"/>
    <w:uiPriority w:val="99"/>
    <w:semiHidden/>
    <w:unhideWhenUsed/>
    <w:rsid w:val="00FA4B92"/>
  </w:style>
  <w:style w:type="numbering" w:customStyle="1" w:styleId="Bezlisty225">
    <w:name w:val="Bez listy225"/>
    <w:next w:val="Bezlisty"/>
    <w:uiPriority w:val="99"/>
    <w:semiHidden/>
    <w:unhideWhenUsed/>
    <w:rsid w:val="00FA4B92"/>
  </w:style>
  <w:style w:type="numbering" w:customStyle="1" w:styleId="Bezlisty1135">
    <w:name w:val="Bez listy1135"/>
    <w:next w:val="Bezlisty"/>
    <w:uiPriority w:val="99"/>
    <w:semiHidden/>
    <w:unhideWhenUsed/>
    <w:rsid w:val="00FA4B92"/>
  </w:style>
  <w:style w:type="table" w:customStyle="1" w:styleId="Tabela-Siatka44">
    <w:name w:val="Tabela - Siatka4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5">
    <w:name w:val="Bez listy2115"/>
    <w:next w:val="Bezlisty"/>
    <w:uiPriority w:val="99"/>
    <w:semiHidden/>
    <w:unhideWhenUsed/>
    <w:rsid w:val="00FA4B92"/>
  </w:style>
  <w:style w:type="numbering" w:customStyle="1" w:styleId="Bezlisty11134">
    <w:name w:val="Bez listy11134"/>
    <w:next w:val="Bezlisty"/>
    <w:uiPriority w:val="99"/>
    <w:semiHidden/>
    <w:unhideWhenUsed/>
    <w:rsid w:val="00FA4B92"/>
  </w:style>
  <w:style w:type="numbering" w:customStyle="1" w:styleId="Bezlisty111124">
    <w:name w:val="Bez listy111124"/>
    <w:next w:val="Bezlisty"/>
    <w:uiPriority w:val="99"/>
    <w:semiHidden/>
    <w:unhideWhenUsed/>
    <w:rsid w:val="00FA4B92"/>
  </w:style>
  <w:style w:type="numbering" w:customStyle="1" w:styleId="Bezlisty315">
    <w:name w:val="Bez listy315"/>
    <w:next w:val="Bezlisty"/>
    <w:uiPriority w:val="99"/>
    <w:semiHidden/>
    <w:unhideWhenUsed/>
    <w:rsid w:val="00FA4B92"/>
  </w:style>
  <w:style w:type="numbering" w:customStyle="1" w:styleId="Bezlisty414">
    <w:name w:val="Bez listy414"/>
    <w:next w:val="Bezlisty"/>
    <w:uiPriority w:val="99"/>
    <w:semiHidden/>
    <w:unhideWhenUsed/>
    <w:rsid w:val="00FA4B92"/>
  </w:style>
  <w:style w:type="table" w:customStyle="1" w:styleId="Tabela-Siatka164">
    <w:name w:val="Tabela - Siatka16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24">
    <w:name w:val="Bez listy1224"/>
    <w:next w:val="Bezlisty"/>
    <w:uiPriority w:val="99"/>
    <w:semiHidden/>
    <w:unhideWhenUsed/>
    <w:rsid w:val="00FA4B92"/>
  </w:style>
  <w:style w:type="numbering" w:customStyle="1" w:styleId="Bezlisty11214">
    <w:name w:val="Bez listy11214"/>
    <w:next w:val="Bezlisty"/>
    <w:uiPriority w:val="99"/>
    <w:semiHidden/>
    <w:unhideWhenUsed/>
    <w:rsid w:val="00FA4B92"/>
  </w:style>
  <w:style w:type="numbering" w:customStyle="1" w:styleId="Bezlisty54">
    <w:name w:val="Bez listy54"/>
    <w:next w:val="Bezlisty"/>
    <w:uiPriority w:val="99"/>
    <w:semiHidden/>
    <w:unhideWhenUsed/>
    <w:rsid w:val="00FA4B92"/>
  </w:style>
  <w:style w:type="numbering" w:customStyle="1" w:styleId="Bezlisty1314">
    <w:name w:val="Bez listy1314"/>
    <w:next w:val="Bezlisty"/>
    <w:uiPriority w:val="99"/>
    <w:semiHidden/>
    <w:unhideWhenUsed/>
    <w:rsid w:val="00FA4B92"/>
  </w:style>
  <w:style w:type="table" w:customStyle="1" w:styleId="Tabela-Siatka225">
    <w:name w:val="Tabela - Siatka225"/>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4">
    <w:name w:val="Bez listy21114"/>
    <w:next w:val="Bezlisty"/>
    <w:uiPriority w:val="99"/>
    <w:semiHidden/>
    <w:unhideWhenUsed/>
    <w:rsid w:val="00FA4B92"/>
  </w:style>
  <w:style w:type="numbering" w:customStyle="1" w:styleId="Bezlisty11314">
    <w:name w:val="Bez listy11314"/>
    <w:next w:val="Bezlisty"/>
    <w:uiPriority w:val="99"/>
    <w:semiHidden/>
    <w:unhideWhenUsed/>
    <w:rsid w:val="00FA4B92"/>
  </w:style>
  <w:style w:type="numbering" w:customStyle="1" w:styleId="Bezlisty1111115">
    <w:name w:val="Bez listy1111115"/>
    <w:next w:val="Bezlisty"/>
    <w:uiPriority w:val="99"/>
    <w:semiHidden/>
    <w:unhideWhenUsed/>
    <w:rsid w:val="00FA4B92"/>
  </w:style>
  <w:style w:type="numbering" w:customStyle="1" w:styleId="Bezlisty3114">
    <w:name w:val="Bez listy3114"/>
    <w:next w:val="Bezlisty"/>
    <w:uiPriority w:val="99"/>
    <w:semiHidden/>
    <w:unhideWhenUsed/>
    <w:rsid w:val="00FA4B92"/>
  </w:style>
  <w:style w:type="numbering" w:customStyle="1" w:styleId="Bezlisty64">
    <w:name w:val="Bez listy64"/>
    <w:next w:val="Bezlisty"/>
    <w:uiPriority w:val="99"/>
    <w:semiHidden/>
    <w:unhideWhenUsed/>
    <w:rsid w:val="00FA4B92"/>
  </w:style>
  <w:style w:type="numbering" w:customStyle="1" w:styleId="Bezlisty1414">
    <w:name w:val="Bez listy1414"/>
    <w:next w:val="Bezlisty"/>
    <w:uiPriority w:val="99"/>
    <w:semiHidden/>
    <w:unhideWhenUsed/>
    <w:rsid w:val="00FA4B92"/>
  </w:style>
  <w:style w:type="numbering" w:customStyle="1" w:styleId="Bezlisty1144">
    <w:name w:val="Bez listy1144"/>
    <w:next w:val="Bezlisty"/>
    <w:uiPriority w:val="99"/>
    <w:semiHidden/>
    <w:unhideWhenUsed/>
    <w:rsid w:val="00FA4B92"/>
  </w:style>
  <w:style w:type="numbering" w:customStyle="1" w:styleId="Bezlisty2214">
    <w:name w:val="Bez listy2214"/>
    <w:next w:val="Bezlisty"/>
    <w:uiPriority w:val="99"/>
    <w:semiHidden/>
    <w:unhideWhenUsed/>
    <w:rsid w:val="00FA4B92"/>
  </w:style>
  <w:style w:type="table" w:customStyle="1" w:styleId="Tabela-Siatka1144">
    <w:name w:val="Tabela - Siatka114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4">
    <w:name w:val="Bez listy12114"/>
    <w:next w:val="Bezlisty"/>
    <w:uiPriority w:val="99"/>
    <w:semiHidden/>
    <w:unhideWhenUsed/>
    <w:rsid w:val="00FA4B92"/>
  </w:style>
  <w:style w:type="table" w:customStyle="1" w:styleId="Tabela-Siatka11124">
    <w:name w:val="Tabela - Siatka1112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4">
    <w:name w:val="Bez listy111214"/>
    <w:next w:val="Bezlisty"/>
    <w:uiPriority w:val="99"/>
    <w:semiHidden/>
    <w:unhideWhenUsed/>
    <w:rsid w:val="00FA4B92"/>
  </w:style>
  <w:style w:type="numbering" w:customStyle="1" w:styleId="Bezlisty11111114">
    <w:name w:val="Bez listy11111114"/>
    <w:next w:val="Bezlisty"/>
    <w:uiPriority w:val="99"/>
    <w:semiHidden/>
    <w:unhideWhenUsed/>
    <w:rsid w:val="00FA4B92"/>
  </w:style>
  <w:style w:type="table" w:customStyle="1" w:styleId="Zwykatabela234">
    <w:name w:val="Zwykła tabela 234"/>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4">
    <w:name w:val="Tabela - Siatka211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4">
    <w:name w:val="Tabela - Siatka122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4">
    <w:name w:val="Tabela - Siatka132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4">
    <w:name w:val="Tabela - Siatka1122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4">
    <w:name w:val="Bez listy74"/>
    <w:next w:val="Bezlisty"/>
    <w:uiPriority w:val="99"/>
    <w:semiHidden/>
    <w:unhideWhenUsed/>
    <w:rsid w:val="00FA4B92"/>
  </w:style>
  <w:style w:type="numbering" w:customStyle="1" w:styleId="Bezlisty83">
    <w:name w:val="Bez listy83"/>
    <w:next w:val="Bezlisty"/>
    <w:uiPriority w:val="99"/>
    <w:semiHidden/>
    <w:unhideWhenUsed/>
    <w:rsid w:val="00FA4B92"/>
  </w:style>
  <w:style w:type="numbering" w:customStyle="1" w:styleId="Bezlisty153">
    <w:name w:val="Bez listy153"/>
    <w:next w:val="Bezlisty"/>
    <w:uiPriority w:val="99"/>
    <w:semiHidden/>
    <w:unhideWhenUsed/>
    <w:rsid w:val="00FA4B92"/>
  </w:style>
  <w:style w:type="numbering" w:customStyle="1" w:styleId="Bezlisty233">
    <w:name w:val="Bez listy233"/>
    <w:next w:val="Bezlisty"/>
    <w:uiPriority w:val="99"/>
    <w:semiHidden/>
    <w:unhideWhenUsed/>
    <w:rsid w:val="00FA4B92"/>
  </w:style>
  <w:style w:type="numbering" w:customStyle="1" w:styleId="Bezlisty1153">
    <w:name w:val="Bez listy1153"/>
    <w:next w:val="Bezlisty"/>
    <w:uiPriority w:val="99"/>
    <w:semiHidden/>
    <w:unhideWhenUsed/>
    <w:rsid w:val="00FA4B92"/>
  </w:style>
  <w:style w:type="table" w:customStyle="1" w:styleId="Tabela-Siatka52">
    <w:name w:val="Tabela - Siatka5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3">
    <w:name w:val="Bez listy2123"/>
    <w:next w:val="Bezlisty"/>
    <w:uiPriority w:val="99"/>
    <w:semiHidden/>
    <w:unhideWhenUsed/>
    <w:rsid w:val="00FA4B92"/>
  </w:style>
  <w:style w:type="numbering" w:customStyle="1" w:styleId="Bezlisty11143">
    <w:name w:val="Bez listy11143"/>
    <w:next w:val="Bezlisty"/>
    <w:uiPriority w:val="99"/>
    <w:semiHidden/>
    <w:unhideWhenUsed/>
    <w:rsid w:val="00FA4B92"/>
  </w:style>
  <w:style w:type="numbering" w:customStyle="1" w:styleId="Bezlisty111133">
    <w:name w:val="Bez listy111133"/>
    <w:next w:val="Bezlisty"/>
    <w:uiPriority w:val="99"/>
    <w:semiHidden/>
    <w:unhideWhenUsed/>
    <w:rsid w:val="00FA4B92"/>
  </w:style>
  <w:style w:type="numbering" w:customStyle="1" w:styleId="Bezlisty323">
    <w:name w:val="Bez listy323"/>
    <w:next w:val="Bezlisty"/>
    <w:uiPriority w:val="99"/>
    <w:semiHidden/>
    <w:unhideWhenUsed/>
    <w:rsid w:val="00FA4B92"/>
  </w:style>
  <w:style w:type="numbering" w:customStyle="1" w:styleId="Bezlisty423">
    <w:name w:val="Bez listy423"/>
    <w:next w:val="Bezlisty"/>
    <w:uiPriority w:val="99"/>
    <w:semiHidden/>
    <w:unhideWhenUsed/>
    <w:rsid w:val="00FA4B92"/>
  </w:style>
  <w:style w:type="table" w:customStyle="1" w:styleId="Tabela-Siatka172">
    <w:name w:val="Tabela - Siatka17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33">
    <w:name w:val="Bez listy1233"/>
    <w:next w:val="Bezlisty"/>
    <w:uiPriority w:val="99"/>
    <w:semiHidden/>
    <w:unhideWhenUsed/>
    <w:rsid w:val="00FA4B92"/>
  </w:style>
  <w:style w:type="numbering" w:customStyle="1" w:styleId="Bezlisty11223">
    <w:name w:val="Bez listy11223"/>
    <w:next w:val="Bezlisty"/>
    <w:uiPriority w:val="99"/>
    <w:semiHidden/>
    <w:unhideWhenUsed/>
    <w:rsid w:val="00FA4B92"/>
  </w:style>
  <w:style w:type="numbering" w:customStyle="1" w:styleId="Bezlisty513">
    <w:name w:val="Bez listy513"/>
    <w:next w:val="Bezlisty"/>
    <w:uiPriority w:val="99"/>
    <w:semiHidden/>
    <w:unhideWhenUsed/>
    <w:rsid w:val="00FA4B92"/>
  </w:style>
  <w:style w:type="numbering" w:customStyle="1" w:styleId="Bezlisty1323">
    <w:name w:val="Bez listy1323"/>
    <w:next w:val="Bezlisty"/>
    <w:uiPriority w:val="99"/>
    <w:semiHidden/>
    <w:unhideWhenUsed/>
    <w:rsid w:val="00FA4B92"/>
  </w:style>
  <w:style w:type="table" w:customStyle="1" w:styleId="Tabela-Siatka233">
    <w:name w:val="Tabela - Siatka23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3">
    <w:name w:val="Bez listy21123"/>
    <w:next w:val="Bezlisty"/>
    <w:uiPriority w:val="99"/>
    <w:semiHidden/>
    <w:unhideWhenUsed/>
    <w:rsid w:val="00FA4B92"/>
  </w:style>
  <w:style w:type="numbering" w:customStyle="1" w:styleId="Bezlisty11323">
    <w:name w:val="Bez listy11323"/>
    <w:next w:val="Bezlisty"/>
    <w:uiPriority w:val="99"/>
    <w:semiHidden/>
    <w:unhideWhenUsed/>
    <w:rsid w:val="00FA4B92"/>
  </w:style>
  <w:style w:type="numbering" w:customStyle="1" w:styleId="Bezlisty1111123">
    <w:name w:val="Bez listy1111123"/>
    <w:next w:val="Bezlisty"/>
    <w:uiPriority w:val="99"/>
    <w:semiHidden/>
    <w:unhideWhenUsed/>
    <w:rsid w:val="00FA4B92"/>
  </w:style>
  <w:style w:type="numbering" w:customStyle="1" w:styleId="Bezlisty3123">
    <w:name w:val="Bez listy3123"/>
    <w:next w:val="Bezlisty"/>
    <w:uiPriority w:val="99"/>
    <w:semiHidden/>
    <w:unhideWhenUsed/>
    <w:rsid w:val="00FA4B92"/>
  </w:style>
  <w:style w:type="numbering" w:customStyle="1" w:styleId="Bezlisty613">
    <w:name w:val="Bez listy613"/>
    <w:next w:val="Bezlisty"/>
    <w:uiPriority w:val="99"/>
    <w:semiHidden/>
    <w:unhideWhenUsed/>
    <w:rsid w:val="00FA4B92"/>
  </w:style>
  <w:style w:type="numbering" w:customStyle="1" w:styleId="Bezlisty1423">
    <w:name w:val="Bez listy1423"/>
    <w:next w:val="Bezlisty"/>
    <w:uiPriority w:val="99"/>
    <w:semiHidden/>
    <w:unhideWhenUsed/>
    <w:rsid w:val="00FA4B92"/>
  </w:style>
  <w:style w:type="numbering" w:customStyle="1" w:styleId="Bezlisty11413">
    <w:name w:val="Bez listy11413"/>
    <w:next w:val="Bezlisty"/>
    <w:uiPriority w:val="99"/>
    <w:semiHidden/>
    <w:unhideWhenUsed/>
    <w:rsid w:val="00FA4B92"/>
  </w:style>
  <w:style w:type="numbering" w:customStyle="1" w:styleId="Bezlisty2223">
    <w:name w:val="Bez listy2223"/>
    <w:next w:val="Bezlisty"/>
    <w:uiPriority w:val="99"/>
    <w:semiHidden/>
    <w:unhideWhenUsed/>
    <w:rsid w:val="00FA4B92"/>
  </w:style>
  <w:style w:type="table" w:customStyle="1" w:styleId="Tabela-Siatka1152">
    <w:name w:val="Tabela - Siatka115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3">
    <w:name w:val="Bez listy12123"/>
    <w:next w:val="Bezlisty"/>
    <w:uiPriority w:val="99"/>
    <w:semiHidden/>
    <w:unhideWhenUsed/>
    <w:rsid w:val="00FA4B92"/>
  </w:style>
  <w:style w:type="table" w:customStyle="1" w:styleId="Tabela-Siatka11132">
    <w:name w:val="Tabela - Siatka1113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3">
    <w:name w:val="Bez listy111223"/>
    <w:next w:val="Bezlisty"/>
    <w:uiPriority w:val="99"/>
    <w:semiHidden/>
    <w:unhideWhenUsed/>
    <w:rsid w:val="00FA4B92"/>
  </w:style>
  <w:style w:type="numbering" w:customStyle="1" w:styleId="Bezlisty11111123">
    <w:name w:val="Bez listy11111123"/>
    <w:next w:val="Bezlisty"/>
    <w:uiPriority w:val="99"/>
    <w:semiHidden/>
    <w:unhideWhenUsed/>
    <w:rsid w:val="00FA4B92"/>
  </w:style>
  <w:style w:type="table" w:customStyle="1" w:styleId="Zwykatabela242">
    <w:name w:val="Zwykła tabela 24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22">
    <w:name w:val="Tabela - Siatka21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32">
    <w:name w:val="Tabela - Siatka123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32">
    <w:name w:val="Tabela - Siatka133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32">
    <w:name w:val="Tabela - Siatka1123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12">
    <w:name w:val="Tabela - Siatka16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13">
    <w:name w:val="Bez listy713"/>
    <w:next w:val="Bezlisty"/>
    <w:uiPriority w:val="99"/>
    <w:semiHidden/>
    <w:unhideWhenUsed/>
    <w:rsid w:val="00FA4B92"/>
  </w:style>
  <w:style w:type="table" w:customStyle="1" w:styleId="Tabela-Siatka2215">
    <w:name w:val="Tabela - Siatka2215"/>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2">
    <w:name w:val="Tabela - Siatka3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12">
    <w:name w:val="Tabela - Siatka14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12">
    <w:name w:val="Tabela - Siatka113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12">
    <w:name w:val="Tabela - Siatka1111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12">
    <w:name w:val="Zwykła tabela 211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12">
    <w:name w:val="Tabela - Siatka121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2">
    <w:name w:val="Tabela - Siatka131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2">
    <w:name w:val="Tabela - Siatka1121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2">
    <w:name w:val="Tabela - Siatka15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12">
    <w:name w:val="Zwykła tabela 2212"/>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12">
    <w:name w:val="Tabela - Siatka4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13">
    <w:name w:val="Bez listy111313"/>
    <w:next w:val="Bezlisty"/>
    <w:uiPriority w:val="99"/>
    <w:semiHidden/>
    <w:unhideWhenUsed/>
    <w:rsid w:val="00FA4B92"/>
  </w:style>
  <w:style w:type="numbering" w:customStyle="1" w:styleId="Bezlisty1111213">
    <w:name w:val="Bez listy1111213"/>
    <w:next w:val="Bezlisty"/>
    <w:uiPriority w:val="99"/>
    <w:semiHidden/>
    <w:unhideWhenUsed/>
    <w:rsid w:val="00FA4B92"/>
  </w:style>
  <w:style w:type="numbering" w:customStyle="1" w:styleId="Bezlisty4113">
    <w:name w:val="Bez listy4113"/>
    <w:next w:val="Bezlisty"/>
    <w:uiPriority w:val="99"/>
    <w:semiHidden/>
    <w:unhideWhenUsed/>
    <w:rsid w:val="00FA4B92"/>
  </w:style>
  <w:style w:type="numbering" w:customStyle="1" w:styleId="Bezlisty12213">
    <w:name w:val="Bez listy12213"/>
    <w:next w:val="Bezlisty"/>
    <w:uiPriority w:val="99"/>
    <w:semiHidden/>
    <w:unhideWhenUsed/>
    <w:rsid w:val="00FA4B92"/>
  </w:style>
  <w:style w:type="numbering" w:customStyle="1" w:styleId="Bezlisty112113">
    <w:name w:val="Bez listy112113"/>
    <w:next w:val="Bezlisty"/>
    <w:uiPriority w:val="99"/>
    <w:semiHidden/>
    <w:unhideWhenUsed/>
    <w:rsid w:val="00FA4B92"/>
  </w:style>
  <w:style w:type="numbering" w:customStyle="1" w:styleId="Bezlisty13113">
    <w:name w:val="Bez listy13113"/>
    <w:next w:val="Bezlisty"/>
    <w:uiPriority w:val="99"/>
    <w:semiHidden/>
    <w:unhideWhenUsed/>
    <w:rsid w:val="00FA4B92"/>
  </w:style>
  <w:style w:type="table" w:customStyle="1" w:styleId="Tabela-Siatka22113">
    <w:name w:val="Tabela - Siatka2211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3">
    <w:name w:val="Bez listy211113"/>
    <w:next w:val="Bezlisty"/>
    <w:uiPriority w:val="99"/>
    <w:semiHidden/>
    <w:unhideWhenUsed/>
    <w:rsid w:val="00FA4B92"/>
  </w:style>
  <w:style w:type="numbering" w:customStyle="1" w:styleId="Bezlisty113113">
    <w:name w:val="Bez listy113113"/>
    <w:next w:val="Bezlisty"/>
    <w:uiPriority w:val="99"/>
    <w:semiHidden/>
    <w:unhideWhenUsed/>
    <w:rsid w:val="00FA4B92"/>
  </w:style>
  <w:style w:type="numbering" w:customStyle="1" w:styleId="Bezlisty31113">
    <w:name w:val="Bez listy31113"/>
    <w:next w:val="Bezlisty"/>
    <w:uiPriority w:val="99"/>
    <w:semiHidden/>
    <w:unhideWhenUsed/>
    <w:rsid w:val="00FA4B92"/>
  </w:style>
  <w:style w:type="numbering" w:customStyle="1" w:styleId="Bezlisty14113">
    <w:name w:val="Bez listy14113"/>
    <w:next w:val="Bezlisty"/>
    <w:uiPriority w:val="99"/>
    <w:semiHidden/>
    <w:unhideWhenUsed/>
    <w:rsid w:val="00FA4B92"/>
  </w:style>
  <w:style w:type="numbering" w:customStyle="1" w:styleId="Bezlisty22113">
    <w:name w:val="Bez listy22113"/>
    <w:next w:val="Bezlisty"/>
    <w:uiPriority w:val="99"/>
    <w:semiHidden/>
    <w:unhideWhenUsed/>
    <w:rsid w:val="00FA4B92"/>
  </w:style>
  <w:style w:type="table" w:customStyle="1" w:styleId="Tabela-Siatka11412">
    <w:name w:val="Tabela - Siatka114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13">
    <w:name w:val="Bez listy121113"/>
    <w:next w:val="Bezlisty"/>
    <w:uiPriority w:val="99"/>
    <w:semiHidden/>
    <w:unhideWhenUsed/>
    <w:rsid w:val="00FA4B92"/>
  </w:style>
  <w:style w:type="table" w:customStyle="1" w:styleId="Tabela-Siatka111212">
    <w:name w:val="Tabela - Siatka1112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13">
    <w:name w:val="Bez listy1112113"/>
    <w:next w:val="Bezlisty"/>
    <w:uiPriority w:val="99"/>
    <w:semiHidden/>
    <w:unhideWhenUsed/>
    <w:rsid w:val="00FA4B92"/>
  </w:style>
  <w:style w:type="numbering" w:customStyle="1" w:styleId="Bezlisty111111113">
    <w:name w:val="Bez listy111111113"/>
    <w:next w:val="Bezlisty"/>
    <w:uiPriority w:val="99"/>
    <w:semiHidden/>
    <w:unhideWhenUsed/>
    <w:rsid w:val="00FA4B92"/>
  </w:style>
  <w:style w:type="table" w:customStyle="1" w:styleId="Zwykatabela2312">
    <w:name w:val="Zwykła tabela 231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12">
    <w:name w:val="Tabela - Siatka211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2">
    <w:name w:val="Tabela - Siatka122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12">
    <w:name w:val="Tabela - Siatka132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12">
    <w:name w:val="Tabela - Siatka1122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3">
    <w:name w:val="Tabela - Siatka6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92">
    <w:name w:val="Bez listy92"/>
    <w:next w:val="Bezlisty"/>
    <w:uiPriority w:val="99"/>
    <w:semiHidden/>
    <w:unhideWhenUsed/>
    <w:rsid w:val="00FA4B92"/>
  </w:style>
  <w:style w:type="numbering" w:customStyle="1" w:styleId="Bezlisty162">
    <w:name w:val="Bez listy162"/>
    <w:next w:val="Bezlisty"/>
    <w:uiPriority w:val="99"/>
    <w:semiHidden/>
    <w:unhideWhenUsed/>
    <w:rsid w:val="00FA4B92"/>
  </w:style>
  <w:style w:type="numbering" w:customStyle="1" w:styleId="Bezlisty242">
    <w:name w:val="Bez listy242"/>
    <w:next w:val="Bezlisty"/>
    <w:uiPriority w:val="99"/>
    <w:semiHidden/>
    <w:unhideWhenUsed/>
    <w:rsid w:val="00FA4B92"/>
  </w:style>
  <w:style w:type="numbering" w:customStyle="1" w:styleId="Bezlisty1162">
    <w:name w:val="Bez listy1162"/>
    <w:next w:val="Bezlisty"/>
    <w:uiPriority w:val="99"/>
    <w:semiHidden/>
    <w:unhideWhenUsed/>
    <w:rsid w:val="00FA4B92"/>
  </w:style>
  <w:style w:type="table" w:customStyle="1" w:styleId="Tabela-Siatka72">
    <w:name w:val="Tabela - Siatka7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32">
    <w:name w:val="Bez listy2132"/>
    <w:next w:val="Bezlisty"/>
    <w:uiPriority w:val="99"/>
    <w:semiHidden/>
    <w:unhideWhenUsed/>
    <w:rsid w:val="00FA4B92"/>
  </w:style>
  <w:style w:type="numbering" w:customStyle="1" w:styleId="Bezlisty11152">
    <w:name w:val="Bez listy11152"/>
    <w:next w:val="Bezlisty"/>
    <w:uiPriority w:val="99"/>
    <w:semiHidden/>
    <w:unhideWhenUsed/>
    <w:rsid w:val="00FA4B92"/>
  </w:style>
  <w:style w:type="numbering" w:customStyle="1" w:styleId="Bezlisty111142">
    <w:name w:val="Bez listy111142"/>
    <w:next w:val="Bezlisty"/>
    <w:uiPriority w:val="99"/>
    <w:semiHidden/>
    <w:unhideWhenUsed/>
    <w:rsid w:val="00FA4B92"/>
  </w:style>
  <w:style w:type="numbering" w:customStyle="1" w:styleId="Bezlisty332">
    <w:name w:val="Bez listy332"/>
    <w:next w:val="Bezlisty"/>
    <w:uiPriority w:val="99"/>
    <w:semiHidden/>
    <w:unhideWhenUsed/>
    <w:rsid w:val="00FA4B92"/>
  </w:style>
  <w:style w:type="numbering" w:customStyle="1" w:styleId="Bezlisty432">
    <w:name w:val="Bez listy432"/>
    <w:next w:val="Bezlisty"/>
    <w:uiPriority w:val="99"/>
    <w:semiHidden/>
    <w:unhideWhenUsed/>
    <w:rsid w:val="00FA4B92"/>
  </w:style>
  <w:style w:type="table" w:customStyle="1" w:styleId="Tabela-Siatka182">
    <w:name w:val="Tabela - Siatka18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42">
    <w:name w:val="Bez listy1242"/>
    <w:next w:val="Bezlisty"/>
    <w:uiPriority w:val="99"/>
    <w:semiHidden/>
    <w:unhideWhenUsed/>
    <w:rsid w:val="00FA4B92"/>
  </w:style>
  <w:style w:type="numbering" w:customStyle="1" w:styleId="Bezlisty11232">
    <w:name w:val="Bez listy11232"/>
    <w:next w:val="Bezlisty"/>
    <w:uiPriority w:val="99"/>
    <w:semiHidden/>
    <w:unhideWhenUsed/>
    <w:rsid w:val="00FA4B92"/>
  </w:style>
  <w:style w:type="numbering" w:customStyle="1" w:styleId="Bezlisty522">
    <w:name w:val="Bez listy522"/>
    <w:next w:val="Bezlisty"/>
    <w:uiPriority w:val="99"/>
    <w:semiHidden/>
    <w:unhideWhenUsed/>
    <w:rsid w:val="00FA4B92"/>
  </w:style>
  <w:style w:type="numbering" w:customStyle="1" w:styleId="Bezlisty1332">
    <w:name w:val="Bez listy1332"/>
    <w:next w:val="Bezlisty"/>
    <w:uiPriority w:val="99"/>
    <w:semiHidden/>
    <w:unhideWhenUsed/>
    <w:rsid w:val="00FA4B92"/>
  </w:style>
  <w:style w:type="table" w:customStyle="1" w:styleId="Tabela-Siatka242">
    <w:name w:val="Tabela - Siatka24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32">
    <w:name w:val="Bez listy21132"/>
    <w:next w:val="Bezlisty"/>
    <w:uiPriority w:val="99"/>
    <w:semiHidden/>
    <w:unhideWhenUsed/>
    <w:rsid w:val="00FA4B92"/>
  </w:style>
  <w:style w:type="numbering" w:customStyle="1" w:styleId="Bezlisty11332">
    <w:name w:val="Bez listy11332"/>
    <w:next w:val="Bezlisty"/>
    <w:uiPriority w:val="99"/>
    <w:semiHidden/>
    <w:unhideWhenUsed/>
    <w:rsid w:val="00FA4B92"/>
  </w:style>
  <w:style w:type="numbering" w:customStyle="1" w:styleId="Bezlisty1111132">
    <w:name w:val="Bez listy1111132"/>
    <w:next w:val="Bezlisty"/>
    <w:uiPriority w:val="99"/>
    <w:semiHidden/>
    <w:unhideWhenUsed/>
    <w:rsid w:val="00FA4B92"/>
  </w:style>
  <w:style w:type="numbering" w:customStyle="1" w:styleId="Bezlisty3132">
    <w:name w:val="Bez listy3132"/>
    <w:next w:val="Bezlisty"/>
    <w:uiPriority w:val="99"/>
    <w:semiHidden/>
    <w:unhideWhenUsed/>
    <w:rsid w:val="00FA4B92"/>
  </w:style>
  <w:style w:type="numbering" w:customStyle="1" w:styleId="Bezlisty622">
    <w:name w:val="Bez listy622"/>
    <w:next w:val="Bezlisty"/>
    <w:uiPriority w:val="99"/>
    <w:semiHidden/>
    <w:unhideWhenUsed/>
    <w:rsid w:val="00FA4B92"/>
  </w:style>
  <w:style w:type="numbering" w:customStyle="1" w:styleId="Bezlisty1432">
    <w:name w:val="Bez listy1432"/>
    <w:next w:val="Bezlisty"/>
    <w:uiPriority w:val="99"/>
    <w:semiHidden/>
    <w:unhideWhenUsed/>
    <w:rsid w:val="00FA4B92"/>
  </w:style>
  <w:style w:type="numbering" w:customStyle="1" w:styleId="Bezlisty11422">
    <w:name w:val="Bez listy11422"/>
    <w:next w:val="Bezlisty"/>
    <w:uiPriority w:val="99"/>
    <w:semiHidden/>
    <w:unhideWhenUsed/>
    <w:rsid w:val="00FA4B92"/>
  </w:style>
  <w:style w:type="numbering" w:customStyle="1" w:styleId="Bezlisty2232">
    <w:name w:val="Bez listy2232"/>
    <w:next w:val="Bezlisty"/>
    <w:uiPriority w:val="99"/>
    <w:semiHidden/>
    <w:unhideWhenUsed/>
    <w:rsid w:val="00FA4B92"/>
  </w:style>
  <w:style w:type="table" w:customStyle="1" w:styleId="Tabela-Siatka1162">
    <w:name w:val="Tabela - Siatka116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32">
    <w:name w:val="Bez listy12132"/>
    <w:next w:val="Bezlisty"/>
    <w:uiPriority w:val="99"/>
    <w:semiHidden/>
    <w:unhideWhenUsed/>
    <w:rsid w:val="00FA4B92"/>
  </w:style>
  <w:style w:type="table" w:customStyle="1" w:styleId="Tabela-Siatka11142">
    <w:name w:val="Tabela - Siatka1114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32">
    <w:name w:val="Bez listy111232"/>
    <w:next w:val="Bezlisty"/>
    <w:uiPriority w:val="99"/>
    <w:semiHidden/>
    <w:unhideWhenUsed/>
    <w:rsid w:val="00FA4B92"/>
  </w:style>
  <w:style w:type="numbering" w:customStyle="1" w:styleId="Bezlisty11111132">
    <w:name w:val="Bez listy11111132"/>
    <w:next w:val="Bezlisty"/>
    <w:uiPriority w:val="99"/>
    <w:semiHidden/>
    <w:unhideWhenUsed/>
    <w:rsid w:val="00FA4B92"/>
  </w:style>
  <w:style w:type="table" w:customStyle="1" w:styleId="Zwykatabela252">
    <w:name w:val="Zwykła tabela 25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32">
    <w:name w:val="Tabela - Siatka213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42">
    <w:name w:val="Tabela - Siatka124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42">
    <w:name w:val="Tabela - Siatka134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42">
    <w:name w:val="Tabela - Siatka1124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22">
    <w:name w:val="Tabela - Siatka16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22">
    <w:name w:val="Bez listy722"/>
    <w:next w:val="Bezlisty"/>
    <w:uiPriority w:val="99"/>
    <w:semiHidden/>
    <w:unhideWhenUsed/>
    <w:rsid w:val="00FA4B92"/>
  </w:style>
  <w:style w:type="table" w:customStyle="1" w:styleId="Tabela-Siatka2223">
    <w:name w:val="Tabela - Siatka222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2">
    <w:name w:val="Tabela - Siatka3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22">
    <w:name w:val="Tabela - Siatka14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22">
    <w:name w:val="Tabela - Siatka113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22">
    <w:name w:val="Tabela - Siatka1111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22">
    <w:name w:val="Zwykła tabela 212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22">
    <w:name w:val="Tabela - Siatka121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22">
    <w:name w:val="Tabela - Siatka131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22">
    <w:name w:val="Tabela - Siatka1121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22">
    <w:name w:val="Tabela - Siatka15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22">
    <w:name w:val="Zwykła tabela 2222"/>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22">
    <w:name w:val="Tabela - Siatka4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22">
    <w:name w:val="Bez listy111322"/>
    <w:next w:val="Bezlisty"/>
    <w:uiPriority w:val="99"/>
    <w:semiHidden/>
    <w:unhideWhenUsed/>
    <w:rsid w:val="00FA4B92"/>
  </w:style>
  <w:style w:type="numbering" w:customStyle="1" w:styleId="Bezlisty1111222">
    <w:name w:val="Bez listy1111222"/>
    <w:next w:val="Bezlisty"/>
    <w:uiPriority w:val="99"/>
    <w:semiHidden/>
    <w:unhideWhenUsed/>
    <w:rsid w:val="00FA4B92"/>
  </w:style>
  <w:style w:type="numbering" w:customStyle="1" w:styleId="Bezlisty4122">
    <w:name w:val="Bez listy4122"/>
    <w:next w:val="Bezlisty"/>
    <w:uiPriority w:val="99"/>
    <w:semiHidden/>
    <w:unhideWhenUsed/>
    <w:rsid w:val="00FA4B92"/>
  </w:style>
  <w:style w:type="numbering" w:customStyle="1" w:styleId="Bezlisty12222">
    <w:name w:val="Bez listy12222"/>
    <w:next w:val="Bezlisty"/>
    <w:uiPriority w:val="99"/>
    <w:semiHidden/>
    <w:unhideWhenUsed/>
    <w:rsid w:val="00FA4B92"/>
  </w:style>
  <w:style w:type="numbering" w:customStyle="1" w:styleId="Bezlisty112122">
    <w:name w:val="Bez listy112122"/>
    <w:next w:val="Bezlisty"/>
    <w:uiPriority w:val="99"/>
    <w:semiHidden/>
    <w:unhideWhenUsed/>
    <w:rsid w:val="00FA4B92"/>
  </w:style>
  <w:style w:type="numbering" w:customStyle="1" w:styleId="Bezlisty13122">
    <w:name w:val="Bez listy13122"/>
    <w:next w:val="Bezlisty"/>
    <w:uiPriority w:val="99"/>
    <w:semiHidden/>
    <w:unhideWhenUsed/>
    <w:rsid w:val="00FA4B92"/>
  </w:style>
  <w:style w:type="table" w:customStyle="1" w:styleId="Tabela-Siatka22122">
    <w:name w:val="Tabela - Siatka221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22">
    <w:name w:val="Bez listy211122"/>
    <w:next w:val="Bezlisty"/>
    <w:uiPriority w:val="99"/>
    <w:semiHidden/>
    <w:unhideWhenUsed/>
    <w:rsid w:val="00FA4B92"/>
  </w:style>
  <w:style w:type="numbering" w:customStyle="1" w:styleId="Bezlisty113122">
    <w:name w:val="Bez listy113122"/>
    <w:next w:val="Bezlisty"/>
    <w:uiPriority w:val="99"/>
    <w:semiHidden/>
    <w:unhideWhenUsed/>
    <w:rsid w:val="00FA4B92"/>
  </w:style>
  <w:style w:type="numbering" w:customStyle="1" w:styleId="Bezlisty31122">
    <w:name w:val="Bez listy31122"/>
    <w:next w:val="Bezlisty"/>
    <w:uiPriority w:val="99"/>
    <w:semiHidden/>
    <w:unhideWhenUsed/>
    <w:rsid w:val="00FA4B92"/>
  </w:style>
  <w:style w:type="numbering" w:customStyle="1" w:styleId="Bezlisty14122">
    <w:name w:val="Bez listy14122"/>
    <w:next w:val="Bezlisty"/>
    <w:uiPriority w:val="99"/>
    <w:semiHidden/>
    <w:unhideWhenUsed/>
    <w:rsid w:val="00FA4B92"/>
  </w:style>
  <w:style w:type="numbering" w:customStyle="1" w:styleId="Bezlisty22122">
    <w:name w:val="Bez listy22122"/>
    <w:next w:val="Bezlisty"/>
    <w:uiPriority w:val="99"/>
    <w:semiHidden/>
    <w:unhideWhenUsed/>
    <w:rsid w:val="00FA4B92"/>
  </w:style>
  <w:style w:type="table" w:customStyle="1" w:styleId="Tabela-Siatka11422">
    <w:name w:val="Tabela - Siatka114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22">
    <w:name w:val="Bez listy121122"/>
    <w:next w:val="Bezlisty"/>
    <w:uiPriority w:val="99"/>
    <w:semiHidden/>
    <w:unhideWhenUsed/>
    <w:rsid w:val="00FA4B92"/>
  </w:style>
  <w:style w:type="table" w:customStyle="1" w:styleId="Tabela-Siatka111222">
    <w:name w:val="Tabela - Siatka1112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22">
    <w:name w:val="Bez listy1112122"/>
    <w:next w:val="Bezlisty"/>
    <w:uiPriority w:val="99"/>
    <w:semiHidden/>
    <w:unhideWhenUsed/>
    <w:rsid w:val="00FA4B92"/>
  </w:style>
  <w:style w:type="numbering" w:customStyle="1" w:styleId="Bezlisty111111122">
    <w:name w:val="Bez listy111111122"/>
    <w:next w:val="Bezlisty"/>
    <w:uiPriority w:val="99"/>
    <w:semiHidden/>
    <w:unhideWhenUsed/>
    <w:rsid w:val="00FA4B92"/>
  </w:style>
  <w:style w:type="table" w:customStyle="1" w:styleId="Zwykatabela2322">
    <w:name w:val="Zwykła tabela 232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22">
    <w:name w:val="Tabela - Siatka211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22">
    <w:name w:val="Tabela - Siatka122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22">
    <w:name w:val="Tabela - Siatka132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22">
    <w:name w:val="Tabela - Siatka1122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2">
    <w:name w:val="Tabela - Siatka19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02">
    <w:name w:val="Bez listy102"/>
    <w:next w:val="Bezlisty"/>
    <w:uiPriority w:val="99"/>
    <w:semiHidden/>
    <w:unhideWhenUsed/>
    <w:rsid w:val="00FA4B92"/>
  </w:style>
  <w:style w:type="table" w:customStyle="1" w:styleId="Tabela-Siatka81">
    <w:name w:val="Tabela - Siatka8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72">
    <w:name w:val="Bez listy172"/>
    <w:next w:val="Bezlisty"/>
    <w:uiPriority w:val="99"/>
    <w:semiHidden/>
    <w:unhideWhenUsed/>
    <w:rsid w:val="00FA4B92"/>
  </w:style>
  <w:style w:type="numbering" w:customStyle="1" w:styleId="Bezlisty1172">
    <w:name w:val="Bez listy1172"/>
    <w:next w:val="Bezlisty"/>
    <w:uiPriority w:val="99"/>
    <w:semiHidden/>
    <w:unhideWhenUsed/>
    <w:rsid w:val="00FA4B92"/>
  </w:style>
  <w:style w:type="table" w:customStyle="1" w:styleId="Tabela-Siatka1101">
    <w:name w:val="Tabela - Siatka110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52">
    <w:name w:val="Bez listy252"/>
    <w:next w:val="Bezlisty"/>
    <w:uiPriority w:val="99"/>
    <w:semiHidden/>
    <w:unhideWhenUsed/>
    <w:rsid w:val="00FA4B92"/>
  </w:style>
  <w:style w:type="table" w:customStyle="1" w:styleId="Tabela-Siatka1171">
    <w:name w:val="Tabela - Siatka117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52">
    <w:name w:val="Bez listy1252"/>
    <w:next w:val="Bezlisty"/>
    <w:uiPriority w:val="99"/>
    <w:semiHidden/>
    <w:unhideWhenUsed/>
    <w:rsid w:val="00FA4B92"/>
  </w:style>
  <w:style w:type="table" w:customStyle="1" w:styleId="Tabela-Siatka11151">
    <w:name w:val="Tabela - Siatka1115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62">
    <w:name w:val="Bez listy11162"/>
    <w:next w:val="Bezlisty"/>
    <w:uiPriority w:val="99"/>
    <w:semiHidden/>
    <w:unhideWhenUsed/>
    <w:rsid w:val="00FA4B92"/>
  </w:style>
  <w:style w:type="numbering" w:customStyle="1" w:styleId="Bezlisty111152">
    <w:name w:val="Bez listy111152"/>
    <w:next w:val="Bezlisty"/>
    <w:uiPriority w:val="99"/>
    <w:semiHidden/>
    <w:unhideWhenUsed/>
    <w:rsid w:val="00FA4B92"/>
  </w:style>
  <w:style w:type="table" w:customStyle="1" w:styleId="Zwykatabela261">
    <w:name w:val="Zwykła tabela 26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52">
    <w:name w:val="Tabela - Siatka25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51">
    <w:name w:val="Tabela - Siatka125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51">
    <w:name w:val="Tabela - Siatka135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51">
    <w:name w:val="Tabela - Siatka1125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42">
    <w:name w:val="Bez listy342"/>
    <w:next w:val="Bezlisty"/>
    <w:uiPriority w:val="99"/>
    <w:semiHidden/>
    <w:unhideWhenUsed/>
    <w:rsid w:val="00FA4B92"/>
  </w:style>
  <w:style w:type="table" w:customStyle="1" w:styleId="Tabela-Siatka331">
    <w:name w:val="Tabela - Siatka3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42">
    <w:name w:val="Bez listy1342"/>
    <w:next w:val="Bezlisty"/>
    <w:uiPriority w:val="99"/>
    <w:semiHidden/>
    <w:unhideWhenUsed/>
    <w:rsid w:val="00FA4B92"/>
  </w:style>
  <w:style w:type="numbering" w:customStyle="1" w:styleId="Bezlisty11242">
    <w:name w:val="Bez listy11242"/>
    <w:next w:val="Bezlisty"/>
    <w:uiPriority w:val="99"/>
    <w:semiHidden/>
    <w:unhideWhenUsed/>
    <w:rsid w:val="00FA4B92"/>
  </w:style>
  <w:style w:type="table" w:customStyle="1" w:styleId="Tabela-Siatka1431">
    <w:name w:val="Tabela - Siatka14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42">
    <w:name w:val="Bez listy2142"/>
    <w:next w:val="Bezlisty"/>
    <w:uiPriority w:val="99"/>
    <w:semiHidden/>
    <w:unhideWhenUsed/>
    <w:rsid w:val="00FA4B92"/>
  </w:style>
  <w:style w:type="table" w:customStyle="1" w:styleId="Tabela-Siatka11331">
    <w:name w:val="Tabela - Siatka1133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42">
    <w:name w:val="Bez listy12142"/>
    <w:next w:val="Bezlisty"/>
    <w:uiPriority w:val="99"/>
    <w:semiHidden/>
    <w:unhideWhenUsed/>
    <w:rsid w:val="00FA4B92"/>
  </w:style>
  <w:style w:type="table" w:customStyle="1" w:styleId="Tabela-Siatka111131">
    <w:name w:val="Tabela - Siatka1111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42">
    <w:name w:val="Bez listy111242"/>
    <w:next w:val="Bezlisty"/>
    <w:uiPriority w:val="99"/>
    <w:semiHidden/>
    <w:unhideWhenUsed/>
    <w:rsid w:val="00FA4B92"/>
  </w:style>
  <w:style w:type="numbering" w:customStyle="1" w:styleId="Bezlisty1111142">
    <w:name w:val="Bez listy1111142"/>
    <w:next w:val="Bezlisty"/>
    <w:uiPriority w:val="99"/>
    <w:semiHidden/>
    <w:unhideWhenUsed/>
    <w:rsid w:val="00FA4B92"/>
  </w:style>
  <w:style w:type="table" w:customStyle="1" w:styleId="Zwykatabela2131">
    <w:name w:val="Zwykła tabela 213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41">
    <w:name w:val="Tabela - Siatka214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31">
    <w:name w:val="Tabela - Siatka121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31">
    <w:name w:val="Tabela - Siatka1313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31">
    <w:name w:val="Tabela - Siatka1121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8Num1361">
    <w:name w:val="WW8Num1361"/>
    <w:basedOn w:val="Bezlisty"/>
    <w:rsid w:val="00FA4B92"/>
    <w:pPr>
      <w:numPr>
        <w:numId w:val="13"/>
      </w:numPr>
    </w:pPr>
  </w:style>
  <w:style w:type="character" w:customStyle="1" w:styleId="fontstyle110">
    <w:name w:val="fontstyle11"/>
    <w:basedOn w:val="Domylnaczcionkaakapitu"/>
    <w:rsid w:val="00726DDF"/>
    <w:rPr>
      <w:rFonts w:ascii="Times-Roman" w:hAnsi="Times-Roman" w:hint="default"/>
      <w:b w:val="0"/>
      <w:bCs w:val="0"/>
      <w:i w:val="0"/>
      <w:iCs w:val="0"/>
      <w:color w:val="000000"/>
      <w:sz w:val="20"/>
      <w:szCs w:val="20"/>
    </w:rPr>
  </w:style>
  <w:style w:type="table" w:customStyle="1" w:styleId="Tabela-Siatka120">
    <w:name w:val="Tabela - Siatka120"/>
    <w:basedOn w:val="Standardowy"/>
    <w:next w:val="Tabela-Siatka"/>
    <w:rsid w:val="00DE678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0">
    <w:name w:val="Tabela - Siatka10"/>
    <w:basedOn w:val="Standardowy"/>
    <w:next w:val="Tabela-Siatka"/>
    <w:rsid w:val="001D482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ezodstpwZnak">
    <w:name w:val="Bez odstępów Znak"/>
    <w:basedOn w:val="Domylnaczcionkaakapitu"/>
    <w:link w:val="Bezodstpw"/>
    <w:uiPriority w:val="1"/>
    <w:qFormat/>
    <w:rsid w:val="009846DD"/>
    <w:rPr>
      <w:rFonts w:asciiTheme="minorHAnsi" w:eastAsiaTheme="minorHAnsi" w:hAnsiTheme="minorHAnsi" w:cstheme="minorBidi"/>
      <w:sz w:val="22"/>
      <w:szCs w:val="22"/>
      <w:lang w:eastAsia="en-US"/>
    </w:rPr>
  </w:style>
  <w:style w:type="character" w:customStyle="1" w:styleId="AkapitzlistZnak">
    <w:name w:val="Akapit z listą Znak"/>
    <w:aliases w:val="List Paragraph Znak,Normal Znak,BulletC Znak,Obiekt Znak,List Paragraph1 Znak,Akapit z listą31 Znak,Wyliczanie Znak,Nag 1 Znak,Numerowanie Znak"/>
    <w:link w:val="Akapitzlist"/>
    <w:uiPriority w:val="99"/>
    <w:qFormat/>
    <w:locked/>
    <w:rsid w:val="007F1410"/>
    <w:rPr>
      <w:sz w:val="22"/>
      <w:szCs w:val="22"/>
      <w:lang w:eastAsia="en-US"/>
    </w:rPr>
  </w:style>
  <w:style w:type="paragraph" w:customStyle="1" w:styleId="Tekst">
    <w:name w:val="Tekst"/>
    <w:basedOn w:val="Normalny"/>
    <w:qFormat/>
    <w:rsid w:val="003350B4"/>
    <w:pPr>
      <w:spacing w:before="120" w:after="120" w:line="324" w:lineRule="auto"/>
      <w:jc w:val="both"/>
    </w:pPr>
    <w:rPr>
      <w:rFonts w:ascii="Cambria" w:hAnsi="Cambria" w:cs="TimesNewRoman"/>
      <w:sz w:val="24"/>
      <w:szCs w:val="23"/>
      <w:lang w:eastAsia="pl-PL"/>
    </w:rPr>
  </w:style>
  <w:style w:type="paragraph" w:customStyle="1" w:styleId="TableContents">
    <w:name w:val="Table Contents"/>
    <w:basedOn w:val="Standard"/>
    <w:rsid w:val="007373FD"/>
    <w:pPr>
      <w:widowControl w:val="0"/>
      <w:suppressLineNumbers/>
      <w:suppressAutoHyphens/>
      <w:autoSpaceDN w:val="0"/>
      <w:spacing w:line="240" w:lineRule="auto"/>
      <w:ind w:firstLine="0"/>
      <w:jc w:val="left"/>
      <w:textAlignment w:val="baseline"/>
    </w:pPr>
    <w:rPr>
      <w:rFonts w:ascii="Liberation Serif" w:eastAsia="SimSun" w:hAnsi="Liberation Serif" w:cs="Mangal"/>
      <w:kern w:val="3"/>
      <w:sz w:val="24"/>
      <w:szCs w:val="24"/>
      <w:lang w:eastAsia="zh-CN" w:bidi="hi-IN"/>
    </w:rPr>
  </w:style>
  <w:style w:type="paragraph" w:customStyle="1" w:styleId="rdo">
    <w:name w:val="Źródło"/>
    <w:basedOn w:val="Normalny"/>
    <w:link w:val="rdoZnak"/>
    <w:qFormat/>
    <w:rsid w:val="00FE77CB"/>
    <w:pPr>
      <w:spacing w:after="240" w:line="240" w:lineRule="auto"/>
      <w:contextualSpacing/>
      <w:jc w:val="center"/>
    </w:pPr>
    <w:rPr>
      <w:rFonts w:asciiTheme="minorHAnsi" w:eastAsiaTheme="minorEastAsia" w:hAnsiTheme="minorHAnsi" w:cstheme="minorBidi"/>
      <w:i/>
      <w:color w:val="11151A" w:themeColor="text2" w:themeShade="40"/>
      <w:sz w:val="18"/>
    </w:rPr>
  </w:style>
  <w:style w:type="character" w:customStyle="1" w:styleId="rdoZnak">
    <w:name w:val="Źródło Znak"/>
    <w:basedOn w:val="Domylnaczcionkaakapitu"/>
    <w:link w:val="rdo"/>
    <w:rsid w:val="00FE77CB"/>
    <w:rPr>
      <w:rFonts w:asciiTheme="minorHAnsi" w:eastAsiaTheme="minorEastAsia" w:hAnsiTheme="minorHAnsi" w:cstheme="minorBidi"/>
      <w:i/>
      <w:color w:val="11151A" w:themeColor="text2" w:themeShade="40"/>
      <w:sz w:val="18"/>
      <w:szCs w:val="22"/>
      <w:lang w:eastAsia="en-US"/>
    </w:rPr>
  </w:style>
  <w:style w:type="table" w:customStyle="1" w:styleId="Tabelasiatki1jasna3">
    <w:name w:val="Tabela siatki 1 — jasna3"/>
    <w:basedOn w:val="Standardowy"/>
    <w:uiPriority w:val="46"/>
    <w:rsid w:val="00FE77CB"/>
    <w:rPr>
      <w:rFonts w:asciiTheme="minorHAnsi" w:eastAsiaTheme="minorEastAsia"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1jasna1">
    <w:name w:val="Tabela siatki 1 — jasna1"/>
    <w:basedOn w:val="Standardowy"/>
    <w:uiPriority w:val="46"/>
    <w:rsid w:val="00D72438"/>
    <w:rPr>
      <w:rFonts w:asciiTheme="minorHAnsi" w:eastAsiaTheme="minorEastAsia" w:hAnsiTheme="minorHAnsi" w:cstheme="minorBidi"/>
      <w:sz w:val="22"/>
      <w:szCs w:val="22"/>
      <w:lang w:eastAsia="en-US"/>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bCs/>
      </w:rPr>
      <w:tblPr/>
      <w:tcPr>
        <w:tcBorders>
          <w:bottom w:val="single" w:sz="12" w:space="0" w:color="666666" w:themeColor="text1" w:themeTint="99"/>
        </w:tcBorders>
      </w:tcPr>
    </w:tblStylePr>
    <w:tblStylePr w:type="lastRow">
      <w:rPr>
        <w:b/>
        <w:bCs/>
      </w:rPr>
      <w:tblPr/>
      <w:tcPr>
        <w:tcBorders>
          <w:top w:val="single" w:sz="4" w:space="0" w:color="auto"/>
          <w:left w:val="single" w:sz="4" w:space="0" w:color="auto"/>
          <w:bottom w:val="single" w:sz="4" w:space="0" w:color="auto"/>
          <w:right w:val="single" w:sz="4" w:space="0" w:color="auto"/>
        </w:tcBorders>
      </w:tcPr>
    </w:tblStylePr>
    <w:tblStylePr w:type="firstCol">
      <w:rPr>
        <w:b/>
        <w:bCs/>
      </w:rPr>
    </w:tblStylePr>
    <w:tblStylePr w:type="lastCol">
      <w:rPr>
        <w:b/>
        <w:bCs/>
      </w:rPr>
    </w:tblStylePr>
  </w:style>
  <w:style w:type="table" w:customStyle="1" w:styleId="Tabelasiatki1jasna4">
    <w:name w:val="Tabela siatki 1 — jasna4"/>
    <w:basedOn w:val="Standardowy"/>
    <w:uiPriority w:val="46"/>
    <w:rsid w:val="00D72438"/>
    <w:rPr>
      <w:rFonts w:asciiTheme="minorHAnsi" w:eastAsiaTheme="minorEastAsia"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iatki1jasna">
    <w:name w:val="Grid Table 1 Light"/>
    <w:basedOn w:val="Standardowy"/>
    <w:uiPriority w:val="46"/>
    <w:rsid w:val="00450C44"/>
    <w:rPr>
      <w:rFonts w:asciiTheme="minorHAnsi" w:eastAsiaTheme="minorEastAsia"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a20">
    <w:name w:val="Tabela - Siatka20"/>
    <w:basedOn w:val="Standardowy"/>
    <w:next w:val="Tabela-Siatka"/>
    <w:rsid w:val="00383C8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srinumericvalue">
    <w:name w:val="esrinumericvalue"/>
    <w:basedOn w:val="Domylnaczcionkaakapitu"/>
    <w:rsid w:val="00D123EF"/>
  </w:style>
  <w:style w:type="table" w:customStyle="1" w:styleId="Tabela-Siatka101">
    <w:name w:val="Tabela - Siatka101"/>
    <w:basedOn w:val="Standardowy"/>
    <w:next w:val="Tabela-Siatka"/>
    <w:rsid w:val="00803FA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ny0">
    <w:name w:val="_Normalny"/>
    <w:basedOn w:val="Normalny"/>
    <w:rsid w:val="00E76651"/>
    <w:pPr>
      <w:spacing w:line="360" w:lineRule="auto"/>
      <w:jc w:val="both"/>
    </w:pPr>
    <w:rPr>
      <w:rFonts w:asciiTheme="minorHAnsi" w:eastAsiaTheme="minorEastAsia" w:hAnsiTheme="minorHAnsi" w:cstheme="minorBidi"/>
    </w:rPr>
  </w:style>
  <w:style w:type="table" w:customStyle="1" w:styleId="Tabelasiatki1jasnaakcent61">
    <w:name w:val="Tabela siatki 1 — jasna — akcent 61"/>
    <w:basedOn w:val="Standardowy"/>
    <w:uiPriority w:val="46"/>
    <w:rsid w:val="00E76651"/>
    <w:rPr>
      <w:rFonts w:asciiTheme="minorHAnsi" w:eastAsiaTheme="minorEastAsia" w:hAnsiTheme="minorHAnsi" w:cstheme="minorBidi"/>
      <w:sz w:val="22"/>
      <w:szCs w:val="22"/>
      <w:lang w:eastAsia="en-US"/>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18836">
      <w:bodyDiv w:val="1"/>
      <w:marLeft w:val="0"/>
      <w:marRight w:val="0"/>
      <w:marTop w:val="0"/>
      <w:marBottom w:val="0"/>
      <w:divBdr>
        <w:top w:val="none" w:sz="0" w:space="0" w:color="auto"/>
        <w:left w:val="none" w:sz="0" w:space="0" w:color="auto"/>
        <w:bottom w:val="none" w:sz="0" w:space="0" w:color="auto"/>
        <w:right w:val="none" w:sz="0" w:space="0" w:color="auto"/>
      </w:divBdr>
    </w:div>
    <w:div w:id="15622400">
      <w:bodyDiv w:val="1"/>
      <w:marLeft w:val="0"/>
      <w:marRight w:val="0"/>
      <w:marTop w:val="0"/>
      <w:marBottom w:val="0"/>
      <w:divBdr>
        <w:top w:val="none" w:sz="0" w:space="0" w:color="auto"/>
        <w:left w:val="none" w:sz="0" w:space="0" w:color="auto"/>
        <w:bottom w:val="none" w:sz="0" w:space="0" w:color="auto"/>
        <w:right w:val="none" w:sz="0" w:space="0" w:color="auto"/>
      </w:divBdr>
    </w:div>
    <w:div w:id="24138376">
      <w:bodyDiv w:val="1"/>
      <w:marLeft w:val="0"/>
      <w:marRight w:val="0"/>
      <w:marTop w:val="0"/>
      <w:marBottom w:val="0"/>
      <w:divBdr>
        <w:top w:val="none" w:sz="0" w:space="0" w:color="auto"/>
        <w:left w:val="none" w:sz="0" w:space="0" w:color="auto"/>
        <w:bottom w:val="none" w:sz="0" w:space="0" w:color="auto"/>
        <w:right w:val="none" w:sz="0" w:space="0" w:color="auto"/>
      </w:divBdr>
    </w:div>
    <w:div w:id="24911786">
      <w:bodyDiv w:val="1"/>
      <w:marLeft w:val="0"/>
      <w:marRight w:val="0"/>
      <w:marTop w:val="0"/>
      <w:marBottom w:val="0"/>
      <w:divBdr>
        <w:top w:val="none" w:sz="0" w:space="0" w:color="auto"/>
        <w:left w:val="none" w:sz="0" w:space="0" w:color="auto"/>
        <w:bottom w:val="none" w:sz="0" w:space="0" w:color="auto"/>
        <w:right w:val="none" w:sz="0" w:space="0" w:color="auto"/>
      </w:divBdr>
      <w:divsChild>
        <w:div w:id="645399098">
          <w:marLeft w:val="0"/>
          <w:marRight w:val="0"/>
          <w:marTop w:val="0"/>
          <w:marBottom w:val="0"/>
          <w:divBdr>
            <w:top w:val="none" w:sz="0" w:space="0" w:color="auto"/>
            <w:left w:val="none" w:sz="0" w:space="0" w:color="auto"/>
            <w:bottom w:val="none" w:sz="0" w:space="0" w:color="auto"/>
            <w:right w:val="none" w:sz="0" w:space="0" w:color="auto"/>
          </w:divBdr>
          <w:divsChild>
            <w:div w:id="209612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57124">
      <w:bodyDiv w:val="1"/>
      <w:marLeft w:val="0"/>
      <w:marRight w:val="0"/>
      <w:marTop w:val="0"/>
      <w:marBottom w:val="0"/>
      <w:divBdr>
        <w:top w:val="none" w:sz="0" w:space="0" w:color="auto"/>
        <w:left w:val="none" w:sz="0" w:space="0" w:color="auto"/>
        <w:bottom w:val="none" w:sz="0" w:space="0" w:color="auto"/>
        <w:right w:val="none" w:sz="0" w:space="0" w:color="auto"/>
      </w:divBdr>
    </w:div>
    <w:div w:id="38826392">
      <w:bodyDiv w:val="1"/>
      <w:marLeft w:val="0"/>
      <w:marRight w:val="0"/>
      <w:marTop w:val="0"/>
      <w:marBottom w:val="0"/>
      <w:divBdr>
        <w:top w:val="none" w:sz="0" w:space="0" w:color="auto"/>
        <w:left w:val="none" w:sz="0" w:space="0" w:color="auto"/>
        <w:bottom w:val="none" w:sz="0" w:space="0" w:color="auto"/>
        <w:right w:val="none" w:sz="0" w:space="0" w:color="auto"/>
      </w:divBdr>
    </w:div>
    <w:div w:id="64422105">
      <w:bodyDiv w:val="1"/>
      <w:marLeft w:val="0"/>
      <w:marRight w:val="0"/>
      <w:marTop w:val="0"/>
      <w:marBottom w:val="0"/>
      <w:divBdr>
        <w:top w:val="none" w:sz="0" w:space="0" w:color="auto"/>
        <w:left w:val="none" w:sz="0" w:space="0" w:color="auto"/>
        <w:bottom w:val="none" w:sz="0" w:space="0" w:color="auto"/>
        <w:right w:val="none" w:sz="0" w:space="0" w:color="auto"/>
      </w:divBdr>
    </w:div>
    <w:div w:id="67004809">
      <w:bodyDiv w:val="1"/>
      <w:marLeft w:val="0"/>
      <w:marRight w:val="0"/>
      <w:marTop w:val="0"/>
      <w:marBottom w:val="0"/>
      <w:divBdr>
        <w:top w:val="none" w:sz="0" w:space="0" w:color="auto"/>
        <w:left w:val="none" w:sz="0" w:space="0" w:color="auto"/>
        <w:bottom w:val="none" w:sz="0" w:space="0" w:color="auto"/>
        <w:right w:val="none" w:sz="0" w:space="0" w:color="auto"/>
      </w:divBdr>
      <w:divsChild>
        <w:div w:id="775559490">
          <w:marLeft w:val="0"/>
          <w:marRight w:val="0"/>
          <w:marTop w:val="0"/>
          <w:marBottom w:val="0"/>
          <w:divBdr>
            <w:top w:val="none" w:sz="0" w:space="0" w:color="auto"/>
            <w:left w:val="none" w:sz="0" w:space="0" w:color="auto"/>
            <w:bottom w:val="none" w:sz="0" w:space="0" w:color="auto"/>
            <w:right w:val="none" w:sz="0" w:space="0" w:color="auto"/>
          </w:divBdr>
        </w:div>
      </w:divsChild>
    </w:div>
    <w:div w:id="71198427">
      <w:bodyDiv w:val="1"/>
      <w:marLeft w:val="0"/>
      <w:marRight w:val="0"/>
      <w:marTop w:val="0"/>
      <w:marBottom w:val="0"/>
      <w:divBdr>
        <w:top w:val="none" w:sz="0" w:space="0" w:color="auto"/>
        <w:left w:val="none" w:sz="0" w:space="0" w:color="auto"/>
        <w:bottom w:val="none" w:sz="0" w:space="0" w:color="auto"/>
        <w:right w:val="none" w:sz="0" w:space="0" w:color="auto"/>
      </w:divBdr>
    </w:div>
    <w:div w:id="71243847">
      <w:bodyDiv w:val="1"/>
      <w:marLeft w:val="0"/>
      <w:marRight w:val="0"/>
      <w:marTop w:val="0"/>
      <w:marBottom w:val="0"/>
      <w:divBdr>
        <w:top w:val="none" w:sz="0" w:space="0" w:color="auto"/>
        <w:left w:val="none" w:sz="0" w:space="0" w:color="auto"/>
        <w:bottom w:val="none" w:sz="0" w:space="0" w:color="auto"/>
        <w:right w:val="none" w:sz="0" w:space="0" w:color="auto"/>
      </w:divBdr>
    </w:div>
    <w:div w:id="78990069">
      <w:bodyDiv w:val="1"/>
      <w:marLeft w:val="0"/>
      <w:marRight w:val="0"/>
      <w:marTop w:val="0"/>
      <w:marBottom w:val="0"/>
      <w:divBdr>
        <w:top w:val="none" w:sz="0" w:space="0" w:color="auto"/>
        <w:left w:val="none" w:sz="0" w:space="0" w:color="auto"/>
        <w:bottom w:val="none" w:sz="0" w:space="0" w:color="auto"/>
        <w:right w:val="none" w:sz="0" w:space="0" w:color="auto"/>
      </w:divBdr>
      <w:divsChild>
        <w:div w:id="1222987001">
          <w:marLeft w:val="0"/>
          <w:marRight w:val="0"/>
          <w:marTop w:val="0"/>
          <w:marBottom w:val="0"/>
          <w:divBdr>
            <w:top w:val="none" w:sz="0" w:space="0" w:color="auto"/>
            <w:left w:val="none" w:sz="0" w:space="0" w:color="auto"/>
            <w:bottom w:val="none" w:sz="0" w:space="0" w:color="auto"/>
            <w:right w:val="none" w:sz="0" w:space="0" w:color="auto"/>
          </w:divBdr>
        </w:div>
        <w:div w:id="1913736006">
          <w:marLeft w:val="0"/>
          <w:marRight w:val="0"/>
          <w:marTop w:val="0"/>
          <w:marBottom w:val="0"/>
          <w:divBdr>
            <w:top w:val="none" w:sz="0" w:space="0" w:color="auto"/>
            <w:left w:val="none" w:sz="0" w:space="0" w:color="auto"/>
            <w:bottom w:val="none" w:sz="0" w:space="0" w:color="auto"/>
            <w:right w:val="none" w:sz="0" w:space="0" w:color="auto"/>
          </w:divBdr>
        </w:div>
      </w:divsChild>
    </w:div>
    <w:div w:id="81220400">
      <w:bodyDiv w:val="1"/>
      <w:marLeft w:val="0"/>
      <w:marRight w:val="0"/>
      <w:marTop w:val="0"/>
      <w:marBottom w:val="0"/>
      <w:divBdr>
        <w:top w:val="none" w:sz="0" w:space="0" w:color="auto"/>
        <w:left w:val="none" w:sz="0" w:space="0" w:color="auto"/>
        <w:bottom w:val="none" w:sz="0" w:space="0" w:color="auto"/>
        <w:right w:val="none" w:sz="0" w:space="0" w:color="auto"/>
      </w:divBdr>
    </w:div>
    <w:div w:id="86851181">
      <w:bodyDiv w:val="1"/>
      <w:marLeft w:val="0"/>
      <w:marRight w:val="0"/>
      <w:marTop w:val="0"/>
      <w:marBottom w:val="0"/>
      <w:divBdr>
        <w:top w:val="none" w:sz="0" w:space="0" w:color="auto"/>
        <w:left w:val="none" w:sz="0" w:space="0" w:color="auto"/>
        <w:bottom w:val="none" w:sz="0" w:space="0" w:color="auto"/>
        <w:right w:val="none" w:sz="0" w:space="0" w:color="auto"/>
      </w:divBdr>
    </w:div>
    <w:div w:id="88821070">
      <w:bodyDiv w:val="1"/>
      <w:marLeft w:val="0"/>
      <w:marRight w:val="0"/>
      <w:marTop w:val="0"/>
      <w:marBottom w:val="0"/>
      <w:divBdr>
        <w:top w:val="none" w:sz="0" w:space="0" w:color="auto"/>
        <w:left w:val="none" w:sz="0" w:space="0" w:color="auto"/>
        <w:bottom w:val="none" w:sz="0" w:space="0" w:color="auto"/>
        <w:right w:val="none" w:sz="0" w:space="0" w:color="auto"/>
      </w:divBdr>
    </w:div>
    <w:div w:id="92556169">
      <w:bodyDiv w:val="1"/>
      <w:marLeft w:val="0"/>
      <w:marRight w:val="0"/>
      <w:marTop w:val="0"/>
      <w:marBottom w:val="0"/>
      <w:divBdr>
        <w:top w:val="none" w:sz="0" w:space="0" w:color="auto"/>
        <w:left w:val="none" w:sz="0" w:space="0" w:color="auto"/>
        <w:bottom w:val="none" w:sz="0" w:space="0" w:color="auto"/>
        <w:right w:val="none" w:sz="0" w:space="0" w:color="auto"/>
      </w:divBdr>
    </w:div>
    <w:div w:id="93671336">
      <w:bodyDiv w:val="1"/>
      <w:marLeft w:val="0"/>
      <w:marRight w:val="0"/>
      <w:marTop w:val="0"/>
      <w:marBottom w:val="0"/>
      <w:divBdr>
        <w:top w:val="none" w:sz="0" w:space="0" w:color="auto"/>
        <w:left w:val="none" w:sz="0" w:space="0" w:color="auto"/>
        <w:bottom w:val="none" w:sz="0" w:space="0" w:color="auto"/>
        <w:right w:val="none" w:sz="0" w:space="0" w:color="auto"/>
      </w:divBdr>
    </w:div>
    <w:div w:id="97146326">
      <w:bodyDiv w:val="1"/>
      <w:marLeft w:val="0"/>
      <w:marRight w:val="0"/>
      <w:marTop w:val="0"/>
      <w:marBottom w:val="0"/>
      <w:divBdr>
        <w:top w:val="none" w:sz="0" w:space="0" w:color="auto"/>
        <w:left w:val="none" w:sz="0" w:space="0" w:color="auto"/>
        <w:bottom w:val="none" w:sz="0" w:space="0" w:color="auto"/>
        <w:right w:val="none" w:sz="0" w:space="0" w:color="auto"/>
      </w:divBdr>
    </w:div>
    <w:div w:id="102650135">
      <w:bodyDiv w:val="1"/>
      <w:marLeft w:val="0"/>
      <w:marRight w:val="0"/>
      <w:marTop w:val="0"/>
      <w:marBottom w:val="0"/>
      <w:divBdr>
        <w:top w:val="none" w:sz="0" w:space="0" w:color="auto"/>
        <w:left w:val="none" w:sz="0" w:space="0" w:color="auto"/>
        <w:bottom w:val="none" w:sz="0" w:space="0" w:color="auto"/>
        <w:right w:val="none" w:sz="0" w:space="0" w:color="auto"/>
      </w:divBdr>
      <w:divsChild>
        <w:div w:id="266543564">
          <w:marLeft w:val="0"/>
          <w:marRight w:val="0"/>
          <w:marTop w:val="0"/>
          <w:marBottom w:val="0"/>
          <w:divBdr>
            <w:top w:val="none" w:sz="0" w:space="0" w:color="auto"/>
            <w:left w:val="none" w:sz="0" w:space="0" w:color="auto"/>
            <w:bottom w:val="none" w:sz="0" w:space="0" w:color="auto"/>
            <w:right w:val="none" w:sz="0" w:space="0" w:color="auto"/>
          </w:divBdr>
        </w:div>
        <w:div w:id="273559532">
          <w:marLeft w:val="0"/>
          <w:marRight w:val="0"/>
          <w:marTop w:val="0"/>
          <w:marBottom w:val="0"/>
          <w:divBdr>
            <w:top w:val="none" w:sz="0" w:space="0" w:color="auto"/>
            <w:left w:val="none" w:sz="0" w:space="0" w:color="auto"/>
            <w:bottom w:val="none" w:sz="0" w:space="0" w:color="auto"/>
            <w:right w:val="none" w:sz="0" w:space="0" w:color="auto"/>
          </w:divBdr>
        </w:div>
        <w:div w:id="295528193">
          <w:marLeft w:val="0"/>
          <w:marRight w:val="0"/>
          <w:marTop w:val="0"/>
          <w:marBottom w:val="0"/>
          <w:divBdr>
            <w:top w:val="none" w:sz="0" w:space="0" w:color="auto"/>
            <w:left w:val="none" w:sz="0" w:space="0" w:color="auto"/>
            <w:bottom w:val="none" w:sz="0" w:space="0" w:color="auto"/>
            <w:right w:val="none" w:sz="0" w:space="0" w:color="auto"/>
          </w:divBdr>
        </w:div>
        <w:div w:id="296568585">
          <w:marLeft w:val="0"/>
          <w:marRight w:val="0"/>
          <w:marTop w:val="0"/>
          <w:marBottom w:val="0"/>
          <w:divBdr>
            <w:top w:val="none" w:sz="0" w:space="0" w:color="auto"/>
            <w:left w:val="none" w:sz="0" w:space="0" w:color="auto"/>
            <w:bottom w:val="none" w:sz="0" w:space="0" w:color="auto"/>
            <w:right w:val="none" w:sz="0" w:space="0" w:color="auto"/>
          </w:divBdr>
        </w:div>
        <w:div w:id="310066612">
          <w:marLeft w:val="0"/>
          <w:marRight w:val="0"/>
          <w:marTop w:val="0"/>
          <w:marBottom w:val="0"/>
          <w:divBdr>
            <w:top w:val="none" w:sz="0" w:space="0" w:color="auto"/>
            <w:left w:val="none" w:sz="0" w:space="0" w:color="auto"/>
            <w:bottom w:val="none" w:sz="0" w:space="0" w:color="auto"/>
            <w:right w:val="none" w:sz="0" w:space="0" w:color="auto"/>
          </w:divBdr>
        </w:div>
        <w:div w:id="314188560">
          <w:marLeft w:val="0"/>
          <w:marRight w:val="0"/>
          <w:marTop w:val="0"/>
          <w:marBottom w:val="0"/>
          <w:divBdr>
            <w:top w:val="none" w:sz="0" w:space="0" w:color="auto"/>
            <w:left w:val="none" w:sz="0" w:space="0" w:color="auto"/>
            <w:bottom w:val="none" w:sz="0" w:space="0" w:color="auto"/>
            <w:right w:val="none" w:sz="0" w:space="0" w:color="auto"/>
          </w:divBdr>
        </w:div>
        <w:div w:id="429354059">
          <w:marLeft w:val="0"/>
          <w:marRight w:val="0"/>
          <w:marTop w:val="0"/>
          <w:marBottom w:val="0"/>
          <w:divBdr>
            <w:top w:val="none" w:sz="0" w:space="0" w:color="auto"/>
            <w:left w:val="none" w:sz="0" w:space="0" w:color="auto"/>
            <w:bottom w:val="none" w:sz="0" w:space="0" w:color="auto"/>
            <w:right w:val="none" w:sz="0" w:space="0" w:color="auto"/>
          </w:divBdr>
        </w:div>
        <w:div w:id="480736475">
          <w:marLeft w:val="0"/>
          <w:marRight w:val="0"/>
          <w:marTop w:val="0"/>
          <w:marBottom w:val="0"/>
          <w:divBdr>
            <w:top w:val="none" w:sz="0" w:space="0" w:color="auto"/>
            <w:left w:val="none" w:sz="0" w:space="0" w:color="auto"/>
            <w:bottom w:val="none" w:sz="0" w:space="0" w:color="auto"/>
            <w:right w:val="none" w:sz="0" w:space="0" w:color="auto"/>
          </w:divBdr>
        </w:div>
        <w:div w:id="505826902">
          <w:marLeft w:val="0"/>
          <w:marRight w:val="0"/>
          <w:marTop w:val="0"/>
          <w:marBottom w:val="0"/>
          <w:divBdr>
            <w:top w:val="none" w:sz="0" w:space="0" w:color="auto"/>
            <w:left w:val="none" w:sz="0" w:space="0" w:color="auto"/>
            <w:bottom w:val="none" w:sz="0" w:space="0" w:color="auto"/>
            <w:right w:val="none" w:sz="0" w:space="0" w:color="auto"/>
          </w:divBdr>
        </w:div>
        <w:div w:id="618296639">
          <w:marLeft w:val="0"/>
          <w:marRight w:val="0"/>
          <w:marTop w:val="0"/>
          <w:marBottom w:val="0"/>
          <w:divBdr>
            <w:top w:val="none" w:sz="0" w:space="0" w:color="auto"/>
            <w:left w:val="none" w:sz="0" w:space="0" w:color="auto"/>
            <w:bottom w:val="none" w:sz="0" w:space="0" w:color="auto"/>
            <w:right w:val="none" w:sz="0" w:space="0" w:color="auto"/>
          </w:divBdr>
        </w:div>
        <w:div w:id="905729267">
          <w:marLeft w:val="0"/>
          <w:marRight w:val="0"/>
          <w:marTop w:val="0"/>
          <w:marBottom w:val="0"/>
          <w:divBdr>
            <w:top w:val="none" w:sz="0" w:space="0" w:color="auto"/>
            <w:left w:val="none" w:sz="0" w:space="0" w:color="auto"/>
            <w:bottom w:val="none" w:sz="0" w:space="0" w:color="auto"/>
            <w:right w:val="none" w:sz="0" w:space="0" w:color="auto"/>
          </w:divBdr>
        </w:div>
        <w:div w:id="946275296">
          <w:marLeft w:val="0"/>
          <w:marRight w:val="0"/>
          <w:marTop w:val="0"/>
          <w:marBottom w:val="0"/>
          <w:divBdr>
            <w:top w:val="none" w:sz="0" w:space="0" w:color="auto"/>
            <w:left w:val="none" w:sz="0" w:space="0" w:color="auto"/>
            <w:bottom w:val="none" w:sz="0" w:space="0" w:color="auto"/>
            <w:right w:val="none" w:sz="0" w:space="0" w:color="auto"/>
          </w:divBdr>
        </w:div>
        <w:div w:id="948699884">
          <w:marLeft w:val="0"/>
          <w:marRight w:val="0"/>
          <w:marTop w:val="0"/>
          <w:marBottom w:val="0"/>
          <w:divBdr>
            <w:top w:val="none" w:sz="0" w:space="0" w:color="auto"/>
            <w:left w:val="none" w:sz="0" w:space="0" w:color="auto"/>
            <w:bottom w:val="none" w:sz="0" w:space="0" w:color="auto"/>
            <w:right w:val="none" w:sz="0" w:space="0" w:color="auto"/>
          </w:divBdr>
        </w:div>
        <w:div w:id="962035026">
          <w:marLeft w:val="0"/>
          <w:marRight w:val="0"/>
          <w:marTop w:val="0"/>
          <w:marBottom w:val="0"/>
          <w:divBdr>
            <w:top w:val="none" w:sz="0" w:space="0" w:color="auto"/>
            <w:left w:val="none" w:sz="0" w:space="0" w:color="auto"/>
            <w:bottom w:val="none" w:sz="0" w:space="0" w:color="auto"/>
            <w:right w:val="none" w:sz="0" w:space="0" w:color="auto"/>
          </w:divBdr>
        </w:div>
        <w:div w:id="987326873">
          <w:marLeft w:val="0"/>
          <w:marRight w:val="0"/>
          <w:marTop w:val="0"/>
          <w:marBottom w:val="0"/>
          <w:divBdr>
            <w:top w:val="none" w:sz="0" w:space="0" w:color="auto"/>
            <w:left w:val="none" w:sz="0" w:space="0" w:color="auto"/>
            <w:bottom w:val="none" w:sz="0" w:space="0" w:color="auto"/>
            <w:right w:val="none" w:sz="0" w:space="0" w:color="auto"/>
          </w:divBdr>
        </w:div>
        <w:div w:id="1047803697">
          <w:marLeft w:val="0"/>
          <w:marRight w:val="0"/>
          <w:marTop w:val="0"/>
          <w:marBottom w:val="0"/>
          <w:divBdr>
            <w:top w:val="none" w:sz="0" w:space="0" w:color="auto"/>
            <w:left w:val="none" w:sz="0" w:space="0" w:color="auto"/>
            <w:bottom w:val="none" w:sz="0" w:space="0" w:color="auto"/>
            <w:right w:val="none" w:sz="0" w:space="0" w:color="auto"/>
          </w:divBdr>
        </w:div>
        <w:div w:id="1062870922">
          <w:marLeft w:val="0"/>
          <w:marRight w:val="0"/>
          <w:marTop w:val="0"/>
          <w:marBottom w:val="0"/>
          <w:divBdr>
            <w:top w:val="none" w:sz="0" w:space="0" w:color="auto"/>
            <w:left w:val="none" w:sz="0" w:space="0" w:color="auto"/>
            <w:bottom w:val="none" w:sz="0" w:space="0" w:color="auto"/>
            <w:right w:val="none" w:sz="0" w:space="0" w:color="auto"/>
          </w:divBdr>
        </w:div>
        <w:div w:id="1355351544">
          <w:marLeft w:val="0"/>
          <w:marRight w:val="0"/>
          <w:marTop w:val="0"/>
          <w:marBottom w:val="0"/>
          <w:divBdr>
            <w:top w:val="none" w:sz="0" w:space="0" w:color="auto"/>
            <w:left w:val="none" w:sz="0" w:space="0" w:color="auto"/>
            <w:bottom w:val="none" w:sz="0" w:space="0" w:color="auto"/>
            <w:right w:val="none" w:sz="0" w:space="0" w:color="auto"/>
          </w:divBdr>
        </w:div>
        <w:div w:id="1565796079">
          <w:marLeft w:val="0"/>
          <w:marRight w:val="0"/>
          <w:marTop w:val="0"/>
          <w:marBottom w:val="0"/>
          <w:divBdr>
            <w:top w:val="none" w:sz="0" w:space="0" w:color="auto"/>
            <w:left w:val="none" w:sz="0" w:space="0" w:color="auto"/>
            <w:bottom w:val="none" w:sz="0" w:space="0" w:color="auto"/>
            <w:right w:val="none" w:sz="0" w:space="0" w:color="auto"/>
          </w:divBdr>
        </w:div>
        <w:div w:id="1676178524">
          <w:marLeft w:val="0"/>
          <w:marRight w:val="0"/>
          <w:marTop w:val="0"/>
          <w:marBottom w:val="0"/>
          <w:divBdr>
            <w:top w:val="none" w:sz="0" w:space="0" w:color="auto"/>
            <w:left w:val="none" w:sz="0" w:space="0" w:color="auto"/>
            <w:bottom w:val="none" w:sz="0" w:space="0" w:color="auto"/>
            <w:right w:val="none" w:sz="0" w:space="0" w:color="auto"/>
          </w:divBdr>
        </w:div>
        <w:div w:id="1762872026">
          <w:marLeft w:val="0"/>
          <w:marRight w:val="0"/>
          <w:marTop w:val="0"/>
          <w:marBottom w:val="0"/>
          <w:divBdr>
            <w:top w:val="none" w:sz="0" w:space="0" w:color="auto"/>
            <w:left w:val="none" w:sz="0" w:space="0" w:color="auto"/>
            <w:bottom w:val="none" w:sz="0" w:space="0" w:color="auto"/>
            <w:right w:val="none" w:sz="0" w:space="0" w:color="auto"/>
          </w:divBdr>
        </w:div>
        <w:div w:id="1913848407">
          <w:marLeft w:val="0"/>
          <w:marRight w:val="0"/>
          <w:marTop w:val="0"/>
          <w:marBottom w:val="0"/>
          <w:divBdr>
            <w:top w:val="none" w:sz="0" w:space="0" w:color="auto"/>
            <w:left w:val="none" w:sz="0" w:space="0" w:color="auto"/>
            <w:bottom w:val="none" w:sz="0" w:space="0" w:color="auto"/>
            <w:right w:val="none" w:sz="0" w:space="0" w:color="auto"/>
          </w:divBdr>
        </w:div>
      </w:divsChild>
    </w:div>
    <w:div w:id="106245507">
      <w:bodyDiv w:val="1"/>
      <w:marLeft w:val="0"/>
      <w:marRight w:val="0"/>
      <w:marTop w:val="0"/>
      <w:marBottom w:val="0"/>
      <w:divBdr>
        <w:top w:val="none" w:sz="0" w:space="0" w:color="auto"/>
        <w:left w:val="none" w:sz="0" w:space="0" w:color="auto"/>
        <w:bottom w:val="none" w:sz="0" w:space="0" w:color="auto"/>
        <w:right w:val="none" w:sz="0" w:space="0" w:color="auto"/>
      </w:divBdr>
    </w:div>
    <w:div w:id="110173457">
      <w:bodyDiv w:val="1"/>
      <w:marLeft w:val="0"/>
      <w:marRight w:val="0"/>
      <w:marTop w:val="0"/>
      <w:marBottom w:val="0"/>
      <w:divBdr>
        <w:top w:val="none" w:sz="0" w:space="0" w:color="auto"/>
        <w:left w:val="none" w:sz="0" w:space="0" w:color="auto"/>
        <w:bottom w:val="none" w:sz="0" w:space="0" w:color="auto"/>
        <w:right w:val="none" w:sz="0" w:space="0" w:color="auto"/>
      </w:divBdr>
    </w:div>
    <w:div w:id="111217511">
      <w:bodyDiv w:val="1"/>
      <w:marLeft w:val="0"/>
      <w:marRight w:val="0"/>
      <w:marTop w:val="0"/>
      <w:marBottom w:val="0"/>
      <w:divBdr>
        <w:top w:val="none" w:sz="0" w:space="0" w:color="auto"/>
        <w:left w:val="none" w:sz="0" w:space="0" w:color="auto"/>
        <w:bottom w:val="none" w:sz="0" w:space="0" w:color="auto"/>
        <w:right w:val="none" w:sz="0" w:space="0" w:color="auto"/>
      </w:divBdr>
    </w:div>
    <w:div w:id="117843020">
      <w:bodyDiv w:val="1"/>
      <w:marLeft w:val="0"/>
      <w:marRight w:val="0"/>
      <w:marTop w:val="0"/>
      <w:marBottom w:val="0"/>
      <w:divBdr>
        <w:top w:val="none" w:sz="0" w:space="0" w:color="auto"/>
        <w:left w:val="none" w:sz="0" w:space="0" w:color="auto"/>
        <w:bottom w:val="none" w:sz="0" w:space="0" w:color="auto"/>
        <w:right w:val="none" w:sz="0" w:space="0" w:color="auto"/>
      </w:divBdr>
    </w:div>
    <w:div w:id="131366880">
      <w:bodyDiv w:val="1"/>
      <w:marLeft w:val="0"/>
      <w:marRight w:val="0"/>
      <w:marTop w:val="0"/>
      <w:marBottom w:val="0"/>
      <w:divBdr>
        <w:top w:val="none" w:sz="0" w:space="0" w:color="auto"/>
        <w:left w:val="none" w:sz="0" w:space="0" w:color="auto"/>
        <w:bottom w:val="none" w:sz="0" w:space="0" w:color="auto"/>
        <w:right w:val="none" w:sz="0" w:space="0" w:color="auto"/>
      </w:divBdr>
    </w:div>
    <w:div w:id="144904042">
      <w:bodyDiv w:val="1"/>
      <w:marLeft w:val="0"/>
      <w:marRight w:val="0"/>
      <w:marTop w:val="0"/>
      <w:marBottom w:val="0"/>
      <w:divBdr>
        <w:top w:val="none" w:sz="0" w:space="0" w:color="auto"/>
        <w:left w:val="none" w:sz="0" w:space="0" w:color="auto"/>
        <w:bottom w:val="none" w:sz="0" w:space="0" w:color="auto"/>
        <w:right w:val="none" w:sz="0" w:space="0" w:color="auto"/>
      </w:divBdr>
    </w:div>
    <w:div w:id="154688046">
      <w:bodyDiv w:val="1"/>
      <w:marLeft w:val="0"/>
      <w:marRight w:val="0"/>
      <w:marTop w:val="0"/>
      <w:marBottom w:val="0"/>
      <w:divBdr>
        <w:top w:val="none" w:sz="0" w:space="0" w:color="auto"/>
        <w:left w:val="none" w:sz="0" w:space="0" w:color="auto"/>
        <w:bottom w:val="none" w:sz="0" w:space="0" w:color="auto"/>
        <w:right w:val="none" w:sz="0" w:space="0" w:color="auto"/>
      </w:divBdr>
      <w:divsChild>
        <w:div w:id="63065050">
          <w:marLeft w:val="0"/>
          <w:marRight w:val="0"/>
          <w:marTop w:val="0"/>
          <w:marBottom w:val="0"/>
          <w:divBdr>
            <w:top w:val="none" w:sz="0" w:space="0" w:color="auto"/>
            <w:left w:val="none" w:sz="0" w:space="0" w:color="auto"/>
            <w:bottom w:val="none" w:sz="0" w:space="0" w:color="auto"/>
            <w:right w:val="none" w:sz="0" w:space="0" w:color="auto"/>
          </w:divBdr>
        </w:div>
        <w:div w:id="118496436">
          <w:marLeft w:val="0"/>
          <w:marRight w:val="0"/>
          <w:marTop w:val="0"/>
          <w:marBottom w:val="0"/>
          <w:divBdr>
            <w:top w:val="none" w:sz="0" w:space="0" w:color="auto"/>
            <w:left w:val="none" w:sz="0" w:space="0" w:color="auto"/>
            <w:bottom w:val="none" w:sz="0" w:space="0" w:color="auto"/>
            <w:right w:val="none" w:sz="0" w:space="0" w:color="auto"/>
          </w:divBdr>
        </w:div>
        <w:div w:id="182135069">
          <w:marLeft w:val="0"/>
          <w:marRight w:val="0"/>
          <w:marTop w:val="0"/>
          <w:marBottom w:val="0"/>
          <w:divBdr>
            <w:top w:val="none" w:sz="0" w:space="0" w:color="auto"/>
            <w:left w:val="none" w:sz="0" w:space="0" w:color="auto"/>
            <w:bottom w:val="none" w:sz="0" w:space="0" w:color="auto"/>
            <w:right w:val="none" w:sz="0" w:space="0" w:color="auto"/>
          </w:divBdr>
        </w:div>
        <w:div w:id="342365050">
          <w:marLeft w:val="0"/>
          <w:marRight w:val="0"/>
          <w:marTop w:val="0"/>
          <w:marBottom w:val="0"/>
          <w:divBdr>
            <w:top w:val="none" w:sz="0" w:space="0" w:color="auto"/>
            <w:left w:val="none" w:sz="0" w:space="0" w:color="auto"/>
            <w:bottom w:val="none" w:sz="0" w:space="0" w:color="auto"/>
            <w:right w:val="none" w:sz="0" w:space="0" w:color="auto"/>
          </w:divBdr>
        </w:div>
        <w:div w:id="722674641">
          <w:marLeft w:val="0"/>
          <w:marRight w:val="0"/>
          <w:marTop w:val="0"/>
          <w:marBottom w:val="0"/>
          <w:divBdr>
            <w:top w:val="none" w:sz="0" w:space="0" w:color="auto"/>
            <w:left w:val="none" w:sz="0" w:space="0" w:color="auto"/>
            <w:bottom w:val="none" w:sz="0" w:space="0" w:color="auto"/>
            <w:right w:val="none" w:sz="0" w:space="0" w:color="auto"/>
          </w:divBdr>
        </w:div>
        <w:div w:id="757604539">
          <w:marLeft w:val="0"/>
          <w:marRight w:val="0"/>
          <w:marTop w:val="0"/>
          <w:marBottom w:val="0"/>
          <w:divBdr>
            <w:top w:val="none" w:sz="0" w:space="0" w:color="auto"/>
            <w:left w:val="none" w:sz="0" w:space="0" w:color="auto"/>
            <w:bottom w:val="none" w:sz="0" w:space="0" w:color="auto"/>
            <w:right w:val="none" w:sz="0" w:space="0" w:color="auto"/>
          </w:divBdr>
        </w:div>
        <w:div w:id="895628772">
          <w:marLeft w:val="0"/>
          <w:marRight w:val="0"/>
          <w:marTop w:val="0"/>
          <w:marBottom w:val="0"/>
          <w:divBdr>
            <w:top w:val="none" w:sz="0" w:space="0" w:color="auto"/>
            <w:left w:val="none" w:sz="0" w:space="0" w:color="auto"/>
            <w:bottom w:val="none" w:sz="0" w:space="0" w:color="auto"/>
            <w:right w:val="none" w:sz="0" w:space="0" w:color="auto"/>
          </w:divBdr>
        </w:div>
        <w:div w:id="912004077">
          <w:marLeft w:val="0"/>
          <w:marRight w:val="0"/>
          <w:marTop w:val="0"/>
          <w:marBottom w:val="0"/>
          <w:divBdr>
            <w:top w:val="none" w:sz="0" w:space="0" w:color="auto"/>
            <w:left w:val="none" w:sz="0" w:space="0" w:color="auto"/>
            <w:bottom w:val="none" w:sz="0" w:space="0" w:color="auto"/>
            <w:right w:val="none" w:sz="0" w:space="0" w:color="auto"/>
          </w:divBdr>
        </w:div>
        <w:div w:id="1085150393">
          <w:marLeft w:val="0"/>
          <w:marRight w:val="0"/>
          <w:marTop w:val="0"/>
          <w:marBottom w:val="0"/>
          <w:divBdr>
            <w:top w:val="none" w:sz="0" w:space="0" w:color="auto"/>
            <w:left w:val="none" w:sz="0" w:space="0" w:color="auto"/>
            <w:bottom w:val="none" w:sz="0" w:space="0" w:color="auto"/>
            <w:right w:val="none" w:sz="0" w:space="0" w:color="auto"/>
          </w:divBdr>
        </w:div>
        <w:div w:id="1197620568">
          <w:marLeft w:val="0"/>
          <w:marRight w:val="0"/>
          <w:marTop w:val="0"/>
          <w:marBottom w:val="0"/>
          <w:divBdr>
            <w:top w:val="none" w:sz="0" w:space="0" w:color="auto"/>
            <w:left w:val="none" w:sz="0" w:space="0" w:color="auto"/>
            <w:bottom w:val="none" w:sz="0" w:space="0" w:color="auto"/>
            <w:right w:val="none" w:sz="0" w:space="0" w:color="auto"/>
          </w:divBdr>
        </w:div>
        <w:div w:id="1324777004">
          <w:marLeft w:val="0"/>
          <w:marRight w:val="0"/>
          <w:marTop w:val="0"/>
          <w:marBottom w:val="0"/>
          <w:divBdr>
            <w:top w:val="none" w:sz="0" w:space="0" w:color="auto"/>
            <w:left w:val="none" w:sz="0" w:space="0" w:color="auto"/>
            <w:bottom w:val="none" w:sz="0" w:space="0" w:color="auto"/>
            <w:right w:val="none" w:sz="0" w:space="0" w:color="auto"/>
          </w:divBdr>
        </w:div>
        <w:div w:id="1525050157">
          <w:marLeft w:val="0"/>
          <w:marRight w:val="0"/>
          <w:marTop w:val="0"/>
          <w:marBottom w:val="0"/>
          <w:divBdr>
            <w:top w:val="none" w:sz="0" w:space="0" w:color="auto"/>
            <w:left w:val="none" w:sz="0" w:space="0" w:color="auto"/>
            <w:bottom w:val="none" w:sz="0" w:space="0" w:color="auto"/>
            <w:right w:val="none" w:sz="0" w:space="0" w:color="auto"/>
          </w:divBdr>
        </w:div>
        <w:div w:id="1855339575">
          <w:marLeft w:val="0"/>
          <w:marRight w:val="0"/>
          <w:marTop w:val="0"/>
          <w:marBottom w:val="0"/>
          <w:divBdr>
            <w:top w:val="none" w:sz="0" w:space="0" w:color="auto"/>
            <w:left w:val="none" w:sz="0" w:space="0" w:color="auto"/>
            <w:bottom w:val="none" w:sz="0" w:space="0" w:color="auto"/>
            <w:right w:val="none" w:sz="0" w:space="0" w:color="auto"/>
          </w:divBdr>
        </w:div>
        <w:div w:id="1994217400">
          <w:marLeft w:val="0"/>
          <w:marRight w:val="0"/>
          <w:marTop w:val="0"/>
          <w:marBottom w:val="0"/>
          <w:divBdr>
            <w:top w:val="none" w:sz="0" w:space="0" w:color="auto"/>
            <w:left w:val="none" w:sz="0" w:space="0" w:color="auto"/>
            <w:bottom w:val="none" w:sz="0" w:space="0" w:color="auto"/>
            <w:right w:val="none" w:sz="0" w:space="0" w:color="auto"/>
          </w:divBdr>
        </w:div>
      </w:divsChild>
    </w:div>
    <w:div w:id="156386946">
      <w:bodyDiv w:val="1"/>
      <w:marLeft w:val="0"/>
      <w:marRight w:val="0"/>
      <w:marTop w:val="0"/>
      <w:marBottom w:val="0"/>
      <w:divBdr>
        <w:top w:val="none" w:sz="0" w:space="0" w:color="auto"/>
        <w:left w:val="none" w:sz="0" w:space="0" w:color="auto"/>
        <w:bottom w:val="none" w:sz="0" w:space="0" w:color="auto"/>
        <w:right w:val="none" w:sz="0" w:space="0" w:color="auto"/>
      </w:divBdr>
    </w:div>
    <w:div w:id="158884027">
      <w:bodyDiv w:val="1"/>
      <w:marLeft w:val="0"/>
      <w:marRight w:val="0"/>
      <w:marTop w:val="0"/>
      <w:marBottom w:val="0"/>
      <w:divBdr>
        <w:top w:val="none" w:sz="0" w:space="0" w:color="auto"/>
        <w:left w:val="none" w:sz="0" w:space="0" w:color="auto"/>
        <w:bottom w:val="none" w:sz="0" w:space="0" w:color="auto"/>
        <w:right w:val="none" w:sz="0" w:space="0" w:color="auto"/>
      </w:divBdr>
    </w:div>
    <w:div w:id="159003920">
      <w:bodyDiv w:val="1"/>
      <w:marLeft w:val="0"/>
      <w:marRight w:val="0"/>
      <w:marTop w:val="0"/>
      <w:marBottom w:val="0"/>
      <w:divBdr>
        <w:top w:val="none" w:sz="0" w:space="0" w:color="auto"/>
        <w:left w:val="none" w:sz="0" w:space="0" w:color="auto"/>
        <w:bottom w:val="none" w:sz="0" w:space="0" w:color="auto"/>
        <w:right w:val="none" w:sz="0" w:space="0" w:color="auto"/>
      </w:divBdr>
      <w:divsChild>
        <w:div w:id="1152477762">
          <w:marLeft w:val="0"/>
          <w:marRight w:val="0"/>
          <w:marTop w:val="0"/>
          <w:marBottom w:val="0"/>
          <w:divBdr>
            <w:top w:val="none" w:sz="0" w:space="0" w:color="auto"/>
            <w:left w:val="none" w:sz="0" w:space="0" w:color="auto"/>
            <w:bottom w:val="none" w:sz="0" w:space="0" w:color="auto"/>
            <w:right w:val="none" w:sz="0" w:space="0" w:color="auto"/>
          </w:divBdr>
        </w:div>
      </w:divsChild>
    </w:div>
    <w:div w:id="159583334">
      <w:bodyDiv w:val="1"/>
      <w:marLeft w:val="0"/>
      <w:marRight w:val="0"/>
      <w:marTop w:val="0"/>
      <w:marBottom w:val="0"/>
      <w:divBdr>
        <w:top w:val="none" w:sz="0" w:space="0" w:color="auto"/>
        <w:left w:val="none" w:sz="0" w:space="0" w:color="auto"/>
        <w:bottom w:val="none" w:sz="0" w:space="0" w:color="auto"/>
        <w:right w:val="none" w:sz="0" w:space="0" w:color="auto"/>
      </w:divBdr>
    </w:div>
    <w:div w:id="163789531">
      <w:bodyDiv w:val="1"/>
      <w:marLeft w:val="0"/>
      <w:marRight w:val="0"/>
      <w:marTop w:val="0"/>
      <w:marBottom w:val="0"/>
      <w:divBdr>
        <w:top w:val="none" w:sz="0" w:space="0" w:color="auto"/>
        <w:left w:val="none" w:sz="0" w:space="0" w:color="auto"/>
        <w:bottom w:val="none" w:sz="0" w:space="0" w:color="auto"/>
        <w:right w:val="none" w:sz="0" w:space="0" w:color="auto"/>
      </w:divBdr>
    </w:div>
    <w:div w:id="170491450">
      <w:bodyDiv w:val="1"/>
      <w:marLeft w:val="0"/>
      <w:marRight w:val="0"/>
      <w:marTop w:val="0"/>
      <w:marBottom w:val="0"/>
      <w:divBdr>
        <w:top w:val="none" w:sz="0" w:space="0" w:color="auto"/>
        <w:left w:val="none" w:sz="0" w:space="0" w:color="auto"/>
        <w:bottom w:val="none" w:sz="0" w:space="0" w:color="auto"/>
        <w:right w:val="none" w:sz="0" w:space="0" w:color="auto"/>
      </w:divBdr>
    </w:div>
    <w:div w:id="185483881">
      <w:bodyDiv w:val="1"/>
      <w:marLeft w:val="0"/>
      <w:marRight w:val="0"/>
      <w:marTop w:val="0"/>
      <w:marBottom w:val="0"/>
      <w:divBdr>
        <w:top w:val="none" w:sz="0" w:space="0" w:color="auto"/>
        <w:left w:val="none" w:sz="0" w:space="0" w:color="auto"/>
        <w:bottom w:val="none" w:sz="0" w:space="0" w:color="auto"/>
        <w:right w:val="none" w:sz="0" w:space="0" w:color="auto"/>
      </w:divBdr>
    </w:div>
    <w:div w:id="187723155">
      <w:bodyDiv w:val="1"/>
      <w:marLeft w:val="0"/>
      <w:marRight w:val="0"/>
      <w:marTop w:val="0"/>
      <w:marBottom w:val="0"/>
      <w:divBdr>
        <w:top w:val="none" w:sz="0" w:space="0" w:color="auto"/>
        <w:left w:val="none" w:sz="0" w:space="0" w:color="auto"/>
        <w:bottom w:val="none" w:sz="0" w:space="0" w:color="auto"/>
        <w:right w:val="none" w:sz="0" w:space="0" w:color="auto"/>
      </w:divBdr>
    </w:div>
    <w:div w:id="193200475">
      <w:bodyDiv w:val="1"/>
      <w:marLeft w:val="0"/>
      <w:marRight w:val="0"/>
      <w:marTop w:val="0"/>
      <w:marBottom w:val="0"/>
      <w:divBdr>
        <w:top w:val="none" w:sz="0" w:space="0" w:color="auto"/>
        <w:left w:val="none" w:sz="0" w:space="0" w:color="auto"/>
        <w:bottom w:val="none" w:sz="0" w:space="0" w:color="auto"/>
        <w:right w:val="none" w:sz="0" w:space="0" w:color="auto"/>
      </w:divBdr>
    </w:div>
    <w:div w:id="196506593">
      <w:bodyDiv w:val="1"/>
      <w:marLeft w:val="0"/>
      <w:marRight w:val="0"/>
      <w:marTop w:val="0"/>
      <w:marBottom w:val="0"/>
      <w:divBdr>
        <w:top w:val="none" w:sz="0" w:space="0" w:color="auto"/>
        <w:left w:val="none" w:sz="0" w:space="0" w:color="auto"/>
        <w:bottom w:val="none" w:sz="0" w:space="0" w:color="auto"/>
        <w:right w:val="none" w:sz="0" w:space="0" w:color="auto"/>
      </w:divBdr>
      <w:divsChild>
        <w:div w:id="1650475737">
          <w:marLeft w:val="0"/>
          <w:marRight w:val="0"/>
          <w:marTop w:val="0"/>
          <w:marBottom w:val="0"/>
          <w:divBdr>
            <w:top w:val="none" w:sz="0" w:space="0" w:color="auto"/>
            <w:left w:val="none" w:sz="0" w:space="0" w:color="auto"/>
            <w:bottom w:val="none" w:sz="0" w:space="0" w:color="auto"/>
            <w:right w:val="none" w:sz="0" w:space="0" w:color="auto"/>
          </w:divBdr>
        </w:div>
      </w:divsChild>
    </w:div>
    <w:div w:id="198595867">
      <w:bodyDiv w:val="1"/>
      <w:marLeft w:val="0"/>
      <w:marRight w:val="0"/>
      <w:marTop w:val="0"/>
      <w:marBottom w:val="0"/>
      <w:divBdr>
        <w:top w:val="none" w:sz="0" w:space="0" w:color="auto"/>
        <w:left w:val="none" w:sz="0" w:space="0" w:color="auto"/>
        <w:bottom w:val="none" w:sz="0" w:space="0" w:color="auto"/>
        <w:right w:val="none" w:sz="0" w:space="0" w:color="auto"/>
      </w:divBdr>
    </w:div>
    <w:div w:id="201791647">
      <w:bodyDiv w:val="1"/>
      <w:marLeft w:val="0"/>
      <w:marRight w:val="0"/>
      <w:marTop w:val="0"/>
      <w:marBottom w:val="0"/>
      <w:divBdr>
        <w:top w:val="none" w:sz="0" w:space="0" w:color="auto"/>
        <w:left w:val="none" w:sz="0" w:space="0" w:color="auto"/>
        <w:bottom w:val="none" w:sz="0" w:space="0" w:color="auto"/>
        <w:right w:val="none" w:sz="0" w:space="0" w:color="auto"/>
      </w:divBdr>
    </w:div>
    <w:div w:id="205027030">
      <w:bodyDiv w:val="1"/>
      <w:marLeft w:val="0"/>
      <w:marRight w:val="0"/>
      <w:marTop w:val="0"/>
      <w:marBottom w:val="0"/>
      <w:divBdr>
        <w:top w:val="none" w:sz="0" w:space="0" w:color="auto"/>
        <w:left w:val="none" w:sz="0" w:space="0" w:color="auto"/>
        <w:bottom w:val="none" w:sz="0" w:space="0" w:color="auto"/>
        <w:right w:val="none" w:sz="0" w:space="0" w:color="auto"/>
      </w:divBdr>
    </w:div>
    <w:div w:id="208035831">
      <w:bodyDiv w:val="1"/>
      <w:marLeft w:val="0"/>
      <w:marRight w:val="0"/>
      <w:marTop w:val="0"/>
      <w:marBottom w:val="0"/>
      <w:divBdr>
        <w:top w:val="none" w:sz="0" w:space="0" w:color="auto"/>
        <w:left w:val="none" w:sz="0" w:space="0" w:color="auto"/>
        <w:bottom w:val="none" w:sz="0" w:space="0" w:color="auto"/>
        <w:right w:val="none" w:sz="0" w:space="0" w:color="auto"/>
      </w:divBdr>
    </w:div>
    <w:div w:id="209195056">
      <w:bodyDiv w:val="1"/>
      <w:marLeft w:val="0"/>
      <w:marRight w:val="0"/>
      <w:marTop w:val="0"/>
      <w:marBottom w:val="0"/>
      <w:divBdr>
        <w:top w:val="none" w:sz="0" w:space="0" w:color="auto"/>
        <w:left w:val="none" w:sz="0" w:space="0" w:color="auto"/>
        <w:bottom w:val="none" w:sz="0" w:space="0" w:color="auto"/>
        <w:right w:val="none" w:sz="0" w:space="0" w:color="auto"/>
      </w:divBdr>
      <w:divsChild>
        <w:div w:id="1281574870">
          <w:marLeft w:val="0"/>
          <w:marRight w:val="0"/>
          <w:marTop w:val="0"/>
          <w:marBottom w:val="0"/>
          <w:divBdr>
            <w:top w:val="none" w:sz="0" w:space="0" w:color="auto"/>
            <w:left w:val="none" w:sz="0" w:space="0" w:color="auto"/>
            <w:bottom w:val="none" w:sz="0" w:space="0" w:color="auto"/>
            <w:right w:val="none" w:sz="0" w:space="0" w:color="auto"/>
          </w:divBdr>
        </w:div>
        <w:div w:id="1932199408">
          <w:marLeft w:val="0"/>
          <w:marRight w:val="0"/>
          <w:marTop w:val="0"/>
          <w:marBottom w:val="0"/>
          <w:divBdr>
            <w:top w:val="none" w:sz="0" w:space="0" w:color="auto"/>
            <w:left w:val="none" w:sz="0" w:space="0" w:color="auto"/>
            <w:bottom w:val="none" w:sz="0" w:space="0" w:color="auto"/>
            <w:right w:val="none" w:sz="0" w:space="0" w:color="auto"/>
          </w:divBdr>
        </w:div>
      </w:divsChild>
    </w:div>
    <w:div w:id="222378996">
      <w:bodyDiv w:val="1"/>
      <w:marLeft w:val="0"/>
      <w:marRight w:val="0"/>
      <w:marTop w:val="0"/>
      <w:marBottom w:val="0"/>
      <w:divBdr>
        <w:top w:val="none" w:sz="0" w:space="0" w:color="auto"/>
        <w:left w:val="none" w:sz="0" w:space="0" w:color="auto"/>
        <w:bottom w:val="none" w:sz="0" w:space="0" w:color="auto"/>
        <w:right w:val="none" w:sz="0" w:space="0" w:color="auto"/>
      </w:divBdr>
    </w:div>
    <w:div w:id="224341867">
      <w:bodyDiv w:val="1"/>
      <w:marLeft w:val="0"/>
      <w:marRight w:val="0"/>
      <w:marTop w:val="0"/>
      <w:marBottom w:val="0"/>
      <w:divBdr>
        <w:top w:val="none" w:sz="0" w:space="0" w:color="auto"/>
        <w:left w:val="none" w:sz="0" w:space="0" w:color="auto"/>
        <w:bottom w:val="none" w:sz="0" w:space="0" w:color="auto"/>
        <w:right w:val="none" w:sz="0" w:space="0" w:color="auto"/>
      </w:divBdr>
    </w:div>
    <w:div w:id="226376551">
      <w:bodyDiv w:val="1"/>
      <w:marLeft w:val="0"/>
      <w:marRight w:val="0"/>
      <w:marTop w:val="0"/>
      <w:marBottom w:val="0"/>
      <w:divBdr>
        <w:top w:val="none" w:sz="0" w:space="0" w:color="auto"/>
        <w:left w:val="none" w:sz="0" w:space="0" w:color="auto"/>
        <w:bottom w:val="none" w:sz="0" w:space="0" w:color="auto"/>
        <w:right w:val="none" w:sz="0" w:space="0" w:color="auto"/>
      </w:divBdr>
    </w:div>
    <w:div w:id="227881209">
      <w:bodyDiv w:val="1"/>
      <w:marLeft w:val="0"/>
      <w:marRight w:val="0"/>
      <w:marTop w:val="0"/>
      <w:marBottom w:val="0"/>
      <w:divBdr>
        <w:top w:val="none" w:sz="0" w:space="0" w:color="auto"/>
        <w:left w:val="none" w:sz="0" w:space="0" w:color="auto"/>
        <w:bottom w:val="none" w:sz="0" w:space="0" w:color="auto"/>
        <w:right w:val="none" w:sz="0" w:space="0" w:color="auto"/>
      </w:divBdr>
    </w:div>
    <w:div w:id="232662471">
      <w:bodyDiv w:val="1"/>
      <w:marLeft w:val="0"/>
      <w:marRight w:val="0"/>
      <w:marTop w:val="0"/>
      <w:marBottom w:val="0"/>
      <w:divBdr>
        <w:top w:val="none" w:sz="0" w:space="0" w:color="auto"/>
        <w:left w:val="none" w:sz="0" w:space="0" w:color="auto"/>
        <w:bottom w:val="none" w:sz="0" w:space="0" w:color="auto"/>
        <w:right w:val="none" w:sz="0" w:space="0" w:color="auto"/>
      </w:divBdr>
    </w:div>
    <w:div w:id="245655779">
      <w:bodyDiv w:val="1"/>
      <w:marLeft w:val="0"/>
      <w:marRight w:val="0"/>
      <w:marTop w:val="0"/>
      <w:marBottom w:val="0"/>
      <w:divBdr>
        <w:top w:val="none" w:sz="0" w:space="0" w:color="auto"/>
        <w:left w:val="none" w:sz="0" w:space="0" w:color="auto"/>
        <w:bottom w:val="none" w:sz="0" w:space="0" w:color="auto"/>
        <w:right w:val="none" w:sz="0" w:space="0" w:color="auto"/>
      </w:divBdr>
    </w:div>
    <w:div w:id="254560737">
      <w:bodyDiv w:val="1"/>
      <w:marLeft w:val="0"/>
      <w:marRight w:val="0"/>
      <w:marTop w:val="0"/>
      <w:marBottom w:val="0"/>
      <w:divBdr>
        <w:top w:val="none" w:sz="0" w:space="0" w:color="auto"/>
        <w:left w:val="none" w:sz="0" w:space="0" w:color="auto"/>
        <w:bottom w:val="none" w:sz="0" w:space="0" w:color="auto"/>
        <w:right w:val="none" w:sz="0" w:space="0" w:color="auto"/>
      </w:divBdr>
    </w:div>
    <w:div w:id="255486187">
      <w:bodyDiv w:val="1"/>
      <w:marLeft w:val="0"/>
      <w:marRight w:val="0"/>
      <w:marTop w:val="0"/>
      <w:marBottom w:val="0"/>
      <w:divBdr>
        <w:top w:val="none" w:sz="0" w:space="0" w:color="auto"/>
        <w:left w:val="none" w:sz="0" w:space="0" w:color="auto"/>
        <w:bottom w:val="none" w:sz="0" w:space="0" w:color="auto"/>
        <w:right w:val="none" w:sz="0" w:space="0" w:color="auto"/>
      </w:divBdr>
    </w:div>
    <w:div w:id="256135862">
      <w:bodyDiv w:val="1"/>
      <w:marLeft w:val="0"/>
      <w:marRight w:val="0"/>
      <w:marTop w:val="0"/>
      <w:marBottom w:val="0"/>
      <w:divBdr>
        <w:top w:val="none" w:sz="0" w:space="0" w:color="auto"/>
        <w:left w:val="none" w:sz="0" w:space="0" w:color="auto"/>
        <w:bottom w:val="none" w:sz="0" w:space="0" w:color="auto"/>
        <w:right w:val="none" w:sz="0" w:space="0" w:color="auto"/>
      </w:divBdr>
    </w:div>
    <w:div w:id="258878104">
      <w:bodyDiv w:val="1"/>
      <w:marLeft w:val="0"/>
      <w:marRight w:val="0"/>
      <w:marTop w:val="0"/>
      <w:marBottom w:val="0"/>
      <w:divBdr>
        <w:top w:val="none" w:sz="0" w:space="0" w:color="auto"/>
        <w:left w:val="none" w:sz="0" w:space="0" w:color="auto"/>
        <w:bottom w:val="none" w:sz="0" w:space="0" w:color="auto"/>
        <w:right w:val="none" w:sz="0" w:space="0" w:color="auto"/>
      </w:divBdr>
    </w:div>
    <w:div w:id="259721816">
      <w:bodyDiv w:val="1"/>
      <w:marLeft w:val="0"/>
      <w:marRight w:val="0"/>
      <w:marTop w:val="0"/>
      <w:marBottom w:val="0"/>
      <w:divBdr>
        <w:top w:val="none" w:sz="0" w:space="0" w:color="auto"/>
        <w:left w:val="none" w:sz="0" w:space="0" w:color="auto"/>
        <w:bottom w:val="none" w:sz="0" w:space="0" w:color="auto"/>
        <w:right w:val="none" w:sz="0" w:space="0" w:color="auto"/>
      </w:divBdr>
    </w:div>
    <w:div w:id="261107043">
      <w:bodyDiv w:val="1"/>
      <w:marLeft w:val="0"/>
      <w:marRight w:val="0"/>
      <w:marTop w:val="0"/>
      <w:marBottom w:val="0"/>
      <w:divBdr>
        <w:top w:val="none" w:sz="0" w:space="0" w:color="auto"/>
        <w:left w:val="none" w:sz="0" w:space="0" w:color="auto"/>
        <w:bottom w:val="none" w:sz="0" w:space="0" w:color="auto"/>
        <w:right w:val="none" w:sz="0" w:space="0" w:color="auto"/>
      </w:divBdr>
      <w:divsChild>
        <w:div w:id="1512908503">
          <w:marLeft w:val="0"/>
          <w:marRight w:val="0"/>
          <w:marTop w:val="0"/>
          <w:marBottom w:val="0"/>
          <w:divBdr>
            <w:top w:val="none" w:sz="0" w:space="0" w:color="auto"/>
            <w:left w:val="none" w:sz="0" w:space="0" w:color="auto"/>
            <w:bottom w:val="none" w:sz="0" w:space="0" w:color="auto"/>
            <w:right w:val="none" w:sz="0" w:space="0" w:color="auto"/>
          </w:divBdr>
        </w:div>
      </w:divsChild>
    </w:div>
    <w:div w:id="262688488">
      <w:bodyDiv w:val="1"/>
      <w:marLeft w:val="0"/>
      <w:marRight w:val="0"/>
      <w:marTop w:val="0"/>
      <w:marBottom w:val="0"/>
      <w:divBdr>
        <w:top w:val="none" w:sz="0" w:space="0" w:color="auto"/>
        <w:left w:val="none" w:sz="0" w:space="0" w:color="auto"/>
        <w:bottom w:val="none" w:sz="0" w:space="0" w:color="auto"/>
        <w:right w:val="none" w:sz="0" w:space="0" w:color="auto"/>
      </w:divBdr>
    </w:div>
    <w:div w:id="268394219">
      <w:bodyDiv w:val="1"/>
      <w:marLeft w:val="0"/>
      <w:marRight w:val="0"/>
      <w:marTop w:val="0"/>
      <w:marBottom w:val="0"/>
      <w:divBdr>
        <w:top w:val="none" w:sz="0" w:space="0" w:color="auto"/>
        <w:left w:val="none" w:sz="0" w:space="0" w:color="auto"/>
        <w:bottom w:val="none" w:sz="0" w:space="0" w:color="auto"/>
        <w:right w:val="none" w:sz="0" w:space="0" w:color="auto"/>
      </w:divBdr>
    </w:div>
    <w:div w:id="277763669">
      <w:bodyDiv w:val="1"/>
      <w:marLeft w:val="0"/>
      <w:marRight w:val="0"/>
      <w:marTop w:val="0"/>
      <w:marBottom w:val="0"/>
      <w:divBdr>
        <w:top w:val="none" w:sz="0" w:space="0" w:color="auto"/>
        <w:left w:val="none" w:sz="0" w:space="0" w:color="auto"/>
        <w:bottom w:val="none" w:sz="0" w:space="0" w:color="auto"/>
        <w:right w:val="none" w:sz="0" w:space="0" w:color="auto"/>
      </w:divBdr>
    </w:div>
    <w:div w:id="285356210">
      <w:bodyDiv w:val="1"/>
      <w:marLeft w:val="0"/>
      <w:marRight w:val="0"/>
      <w:marTop w:val="0"/>
      <w:marBottom w:val="0"/>
      <w:divBdr>
        <w:top w:val="none" w:sz="0" w:space="0" w:color="auto"/>
        <w:left w:val="none" w:sz="0" w:space="0" w:color="auto"/>
        <w:bottom w:val="none" w:sz="0" w:space="0" w:color="auto"/>
        <w:right w:val="none" w:sz="0" w:space="0" w:color="auto"/>
      </w:divBdr>
    </w:div>
    <w:div w:id="300118932">
      <w:bodyDiv w:val="1"/>
      <w:marLeft w:val="0"/>
      <w:marRight w:val="0"/>
      <w:marTop w:val="0"/>
      <w:marBottom w:val="0"/>
      <w:divBdr>
        <w:top w:val="none" w:sz="0" w:space="0" w:color="auto"/>
        <w:left w:val="none" w:sz="0" w:space="0" w:color="auto"/>
        <w:bottom w:val="none" w:sz="0" w:space="0" w:color="auto"/>
        <w:right w:val="none" w:sz="0" w:space="0" w:color="auto"/>
      </w:divBdr>
    </w:div>
    <w:div w:id="308940673">
      <w:bodyDiv w:val="1"/>
      <w:marLeft w:val="0"/>
      <w:marRight w:val="0"/>
      <w:marTop w:val="0"/>
      <w:marBottom w:val="0"/>
      <w:divBdr>
        <w:top w:val="none" w:sz="0" w:space="0" w:color="auto"/>
        <w:left w:val="none" w:sz="0" w:space="0" w:color="auto"/>
        <w:bottom w:val="none" w:sz="0" w:space="0" w:color="auto"/>
        <w:right w:val="none" w:sz="0" w:space="0" w:color="auto"/>
      </w:divBdr>
    </w:div>
    <w:div w:id="309940148">
      <w:bodyDiv w:val="1"/>
      <w:marLeft w:val="0"/>
      <w:marRight w:val="0"/>
      <w:marTop w:val="0"/>
      <w:marBottom w:val="0"/>
      <w:divBdr>
        <w:top w:val="none" w:sz="0" w:space="0" w:color="auto"/>
        <w:left w:val="none" w:sz="0" w:space="0" w:color="auto"/>
        <w:bottom w:val="none" w:sz="0" w:space="0" w:color="auto"/>
        <w:right w:val="none" w:sz="0" w:space="0" w:color="auto"/>
      </w:divBdr>
    </w:div>
    <w:div w:id="313802261">
      <w:bodyDiv w:val="1"/>
      <w:marLeft w:val="0"/>
      <w:marRight w:val="0"/>
      <w:marTop w:val="0"/>
      <w:marBottom w:val="0"/>
      <w:divBdr>
        <w:top w:val="none" w:sz="0" w:space="0" w:color="auto"/>
        <w:left w:val="none" w:sz="0" w:space="0" w:color="auto"/>
        <w:bottom w:val="none" w:sz="0" w:space="0" w:color="auto"/>
        <w:right w:val="none" w:sz="0" w:space="0" w:color="auto"/>
      </w:divBdr>
    </w:div>
    <w:div w:id="319575137">
      <w:bodyDiv w:val="1"/>
      <w:marLeft w:val="0"/>
      <w:marRight w:val="0"/>
      <w:marTop w:val="0"/>
      <w:marBottom w:val="0"/>
      <w:divBdr>
        <w:top w:val="none" w:sz="0" w:space="0" w:color="auto"/>
        <w:left w:val="none" w:sz="0" w:space="0" w:color="auto"/>
        <w:bottom w:val="none" w:sz="0" w:space="0" w:color="auto"/>
        <w:right w:val="none" w:sz="0" w:space="0" w:color="auto"/>
      </w:divBdr>
    </w:div>
    <w:div w:id="322975528">
      <w:bodyDiv w:val="1"/>
      <w:marLeft w:val="0"/>
      <w:marRight w:val="0"/>
      <w:marTop w:val="0"/>
      <w:marBottom w:val="0"/>
      <w:divBdr>
        <w:top w:val="none" w:sz="0" w:space="0" w:color="auto"/>
        <w:left w:val="none" w:sz="0" w:space="0" w:color="auto"/>
        <w:bottom w:val="none" w:sz="0" w:space="0" w:color="auto"/>
        <w:right w:val="none" w:sz="0" w:space="0" w:color="auto"/>
      </w:divBdr>
    </w:div>
    <w:div w:id="326598480">
      <w:bodyDiv w:val="1"/>
      <w:marLeft w:val="0"/>
      <w:marRight w:val="0"/>
      <w:marTop w:val="0"/>
      <w:marBottom w:val="0"/>
      <w:divBdr>
        <w:top w:val="none" w:sz="0" w:space="0" w:color="auto"/>
        <w:left w:val="none" w:sz="0" w:space="0" w:color="auto"/>
        <w:bottom w:val="none" w:sz="0" w:space="0" w:color="auto"/>
        <w:right w:val="none" w:sz="0" w:space="0" w:color="auto"/>
      </w:divBdr>
    </w:div>
    <w:div w:id="330261445">
      <w:bodyDiv w:val="1"/>
      <w:marLeft w:val="0"/>
      <w:marRight w:val="0"/>
      <w:marTop w:val="0"/>
      <w:marBottom w:val="0"/>
      <w:divBdr>
        <w:top w:val="none" w:sz="0" w:space="0" w:color="auto"/>
        <w:left w:val="none" w:sz="0" w:space="0" w:color="auto"/>
        <w:bottom w:val="none" w:sz="0" w:space="0" w:color="auto"/>
        <w:right w:val="none" w:sz="0" w:space="0" w:color="auto"/>
      </w:divBdr>
    </w:div>
    <w:div w:id="332029881">
      <w:bodyDiv w:val="1"/>
      <w:marLeft w:val="0"/>
      <w:marRight w:val="0"/>
      <w:marTop w:val="0"/>
      <w:marBottom w:val="0"/>
      <w:divBdr>
        <w:top w:val="none" w:sz="0" w:space="0" w:color="auto"/>
        <w:left w:val="none" w:sz="0" w:space="0" w:color="auto"/>
        <w:bottom w:val="none" w:sz="0" w:space="0" w:color="auto"/>
        <w:right w:val="none" w:sz="0" w:space="0" w:color="auto"/>
      </w:divBdr>
    </w:div>
    <w:div w:id="337080528">
      <w:bodyDiv w:val="1"/>
      <w:marLeft w:val="0"/>
      <w:marRight w:val="0"/>
      <w:marTop w:val="0"/>
      <w:marBottom w:val="0"/>
      <w:divBdr>
        <w:top w:val="none" w:sz="0" w:space="0" w:color="auto"/>
        <w:left w:val="none" w:sz="0" w:space="0" w:color="auto"/>
        <w:bottom w:val="none" w:sz="0" w:space="0" w:color="auto"/>
        <w:right w:val="none" w:sz="0" w:space="0" w:color="auto"/>
      </w:divBdr>
    </w:div>
    <w:div w:id="342442046">
      <w:bodyDiv w:val="1"/>
      <w:marLeft w:val="0"/>
      <w:marRight w:val="0"/>
      <w:marTop w:val="0"/>
      <w:marBottom w:val="0"/>
      <w:divBdr>
        <w:top w:val="none" w:sz="0" w:space="0" w:color="auto"/>
        <w:left w:val="none" w:sz="0" w:space="0" w:color="auto"/>
        <w:bottom w:val="none" w:sz="0" w:space="0" w:color="auto"/>
        <w:right w:val="none" w:sz="0" w:space="0" w:color="auto"/>
      </w:divBdr>
    </w:div>
    <w:div w:id="347559641">
      <w:bodyDiv w:val="1"/>
      <w:marLeft w:val="0"/>
      <w:marRight w:val="0"/>
      <w:marTop w:val="0"/>
      <w:marBottom w:val="0"/>
      <w:divBdr>
        <w:top w:val="none" w:sz="0" w:space="0" w:color="auto"/>
        <w:left w:val="none" w:sz="0" w:space="0" w:color="auto"/>
        <w:bottom w:val="none" w:sz="0" w:space="0" w:color="auto"/>
        <w:right w:val="none" w:sz="0" w:space="0" w:color="auto"/>
      </w:divBdr>
    </w:div>
    <w:div w:id="351803194">
      <w:bodyDiv w:val="1"/>
      <w:marLeft w:val="0"/>
      <w:marRight w:val="0"/>
      <w:marTop w:val="0"/>
      <w:marBottom w:val="0"/>
      <w:divBdr>
        <w:top w:val="none" w:sz="0" w:space="0" w:color="auto"/>
        <w:left w:val="none" w:sz="0" w:space="0" w:color="auto"/>
        <w:bottom w:val="none" w:sz="0" w:space="0" w:color="auto"/>
        <w:right w:val="none" w:sz="0" w:space="0" w:color="auto"/>
      </w:divBdr>
    </w:div>
    <w:div w:id="357465043">
      <w:bodyDiv w:val="1"/>
      <w:marLeft w:val="0"/>
      <w:marRight w:val="0"/>
      <w:marTop w:val="0"/>
      <w:marBottom w:val="0"/>
      <w:divBdr>
        <w:top w:val="none" w:sz="0" w:space="0" w:color="auto"/>
        <w:left w:val="none" w:sz="0" w:space="0" w:color="auto"/>
        <w:bottom w:val="none" w:sz="0" w:space="0" w:color="auto"/>
        <w:right w:val="none" w:sz="0" w:space="0" w:color="auto"/>
      </w:divBdr>
    </w:div>
    <w:div w:id="371467351">
      <w:bodyDiv w:val="1"/>
      <w:marLeft w:val="0"/>
      <w:marRight w:val="0"/>
      <w:marTop w:val="0"/>
      <w:marBottom w:val="0"/>
      <w:divBdr>
        <w:top w:val="none" w:sz="0" w:space="0" w:color="auto"/>
        <w:left w:val="none" w:sz="0" w:space="0" w:color="auto"/>
        <w:bottom w:val="none" w:sz="0" w:space="0" w:color="auto"/>
        <w:right w:val="none" w:sz="0" w:space="0" w:color="auto"/>
      </w:divBdr>
    </w:div>
    <w:div w:id="377164757">
      <w:bodyDiv w:val="1"/>
      <w:marLeft w:val="0"/>
      <w:marRight w:val="0"/>
      <w:marTop w:val="0"/>
      <w:marBottom w:val="0"/>
      <w:divBdr>
        <w:top w:val="none" w:sz="0" w:space="0" w:color="auto"/>
        <w:left w:val="none" w:sz="0" w:space="0" w:color="auto"/>
        <w:bottom w:val="none" w:sz="0" w:space="0" w:color="auto"/>
        <w:right w:val="none" w:sz="0" w:space="0" w:color="auto"/>
      </w:divBdr>
    </w:div>
    <w:div w:id="388725316">
      <w:bodyDiv w:val="1"/>
      <w:marLeft w:val="0"/>
      <w:marRight w:val="0"/>
      <w:marTop w:val="0"/>
      <w:marBottom w:val="0"/>
      <w:divBdr>
        <w:top w:val="none" w:sz="0" w:space="0" w:color="auto"/>
        <w:left w:val="none" w:sz="0" w:space="0" w:color="auto"/>
        <w:bottom w:val="none" w:sz="0" w:space="0" w:color="auto"/>
        <w:right w:val="none" w:sz="0" w:space="0" w:color="auto"/>
      </w:divBdr>
    </w:div>
    <w:div w:id="390467141">
      <w:bodyDiv w:val="1"/>
      <w:marLeft w:val="0"/>
      <w:marRight w:val="0"/>
      <w:marTop w:val="0"/>
      <w:marBottom w:val="0"/>
      <w:divBdr>
        <w:top w:val="none" w:sz="0" w:space="0" w:color="auto"/>
        <w:left w:val="none" w:sz="0" w:space="0" w:color="auto"/>
        <w:bottom w:val="none" w:sz="0" w:space="0" w:color="auto"/>
        <w:right w:val="none" w:sz="0" w:space="0" w:color="auto"/>
      </w:divBdr>
    </w:div>
    <w:div w:id="396049425">
      <w:bodyDiv w:val="1"/>
      <w:marLeft w:val="0"/>
      <w:marRight w:val="0"/>
      <w:marTop w:val="0"/>
      <w:marBottom w:val="0"/>
      <w:divBdr>
        <w:top w:val="none" w:sz="0" w:space="0" w:color="auto"/>
        <w:left w:val="none" w:sz="0" w:space="0" w:color="auto"/>
        <w:bottom w:val="none" w:sz="0" w:space="0" w:color="auto"/>
        <w:right w:val="none" w:sz="0" w:space="0" w:color="auto"/>
      </w:divBdr>
    </w:div>
    <w:div w:id="412243162">
      <w:bodyDiv w:val="1"/>
      <w:marLeft w:val="0"/>
      <w:marRight w:val="0"/>
      <w:marTop w:val="0"/>
      <w:marBottom w:val="0"/>
      <w:divBdr>
        <w:top w:val="none" w:sz="0" w:space="0" w:color="auto"/>
        <w:left w:val="none" w:sz="0" w:space="0" w:color="auto"/>
        <w:bottom w:val="none" w:sz="0" w:space="0" w:color="auto"/>
        <w:right w:val="none" w:sz="0" w:space="0" w:color="auto"/>
      </w:divBdr>
      <w:divsChild>
        <w:div w:id="1674917415">
          <w:marLeft w:val="0"/>
          <w:marRight w:val="0"/>
          <w:marTop w:val="0"/>
          <w:marBottom w:val="0"/>
          <w:divBdr>
            <w:top w:val="none" w:sz="0" w:space="0" w:color="auto"/>
            <w:left w:val="none" w:sz="0" w:space="0" w:color="auto"/>
            <w:bottom w:val="none" w:sz="0" w:space="0" w:color="auto"/>
            <w:right w:val="none" w:sz="0" w:space="0" w:color="auto"/>
          </w:divBdr>
        </w:div>
      </w:divsChild>
    </w:div>
    <w:div w:id="412358493">
      <w:bodyDiv w:val="1"/>
      <w:marLeft w:val="0"/>
      <w:marRight w:val="0"/>
      <w:marTop w:val="0"/>
      <w:marBottom w:val="0"/>
      <w:divBdr>
        <w:top w:val="none" w:sz="0" w:space="0" w:color="auto"/>
        <w:left w:val="none" w:sz="0" w:space="0" w:color="auto"/>
        <w:bottom w:val="none" w:sz="0" w:space="0" w:color="auto"/>
        <w:right w:val="none" w:sz="0" w:space="0" w:color="auto"/>
      </w:divBdr>
    </w:div>
    <w:div w:id="412626237">
      <w:bodyDiv w:val="1"/>
      <w:marLeft w:val="0"/>
      <w:marRight w:val="0"/>
      <w:marTop w:val="0"/>
      <w:marBottom w:val="0"/>
      <w:divBdr>
        <w:top w:val="none" w:sz="0" w:space="0" w:color="auto"/>
        <w:left w:val="none" w:sz="0" w:space="0" w:color="auto"/>
        <w:bottom w:val="none" w:sz="0" w:space="0" w:color="auto"/>
        <w:right w:val="none" w:sz="0" w:space="0" w:color="auto"/>
      </w:divBdr>
      <w:divsChild>
        <w:div w:id="255477982">
          <w:marLeft w:val="0"/>
          <w:marRight w:val="0"/>
          <w:marTop w:val="0"/>
          <w:marBottom w:val="0"/>
          <w:divBdr>
            <w:top w:val="none" w:sz="0" w:space="0" w:color="auto"/>
            <w:left w:val="none" w:sz="0" w:space="0" w:color="auto"/>
            <w:bottom w:val="none" w:sz="0" w:space="0" w:color="auto"/>
            <w:right w:val="none" w:sz="0" w:space="0" w:color="auto"/>
          </w:divBdr>
        </w:div>
      </w:divsChild>
    </w:div>
    <w:div w:id="419761555">
      <w:bodyDiv w:val="1"/>
      <w:marLeft w:val="0"/>
      <w:marRight w:val="0"/>
      <w:marTop w:val="0"/>
      <w:marBottom w:val="0"/>
      <w:divBdr>
        <w:top w:val="none" w:sz="0" w:space="0" w:color="auto"/>
        <w:left w:val="none" w:sz="0" w:space="0" w:color="auto"/>
        <w:bottom w:val="none" w:sz="0" w:space="0" w:color="auto"/>
        <w:right w:val="none" w:sz="0" w:space="0" w:color="auto"/>
      </w:divBdr>
    </w:div>
    <w:div w:id="420641423">
      <w:bodyDiv w:val="1"/>
      <w:marLeft w:val="0"/>
      <w:marRight w:val="0"/>
      <w:marTop w:val="0"/>
      <w:marBottom w:val="0"/>
      <w:divBdr>
        <w:top w:val="none" w:sz="0" w:space="0" w:color="auto"/>
        <w:left w:val="none" w:sz="0" w:space="0" w:color="auto"/>
        <w:bottom w:val="none" w:sz="0" w:space="0" w:color="auto"/>
        <w:right w:val="none" w:sz="0" w:space="0" w:color="auto"/>
      </w:divBdr>
    </w:div>
    <w:div w:id="421686597">
      <w:bodyDiv w:val="1"/>
      <w:marLeft w:val="0"/>
      <w:marRight w:val="0"/>
      <w:marTop w:val="0"/>
      <w:marBottom w:val="0"/>
      <w:divBdr>
        <w:top w:val="none" w:sz="0" w:space="0" w:color="auto"/>
        <w:left w:val="none" w:sz="0" w:space="0" w:color="auto"/>
        <w:bottom w:val="none" w:sz="0" w:space="0" w:color="auto"/>
        <w:right w:val="none" w:sz="0" w:space="0" w:color="auto"/>
      </w:divBdr>
    </w:div>
    <w:div w:id="423650995">
      <w:bodyDiv w:val="1"/>
      <w:marLeft w:val="0"/>
      <w:marRight w:val="0"/>
      <w:marTop w:val="0"/>
      <w:marBottom w:val="0"/>
      <w:divBdr>
        <w:top w:val="none" w:sz="0" w:space="0" w:color="auto"/>
        <w:left w:val="none" w:sz="0" w:space="0" w:color="auto"/>
        <w:bottom w:val="none" w:sz="0" w:space="0" w:color="auto"/>
        <w:right w:val="none" w:sz="0" w:space="0" w:color="auto"/>
      </w:divBdr>
    </w:div>
    <w:div w:id="438766473">
      <w:bodyDiv w:val="1"/>
      <w:marLeft w:val="0"/>
      <w:marRight w:val="0"/>
      <w:marTop w:val="0"/>
      <w:marBottom w:val="0"/>
      <w:divBdr>
        <w:top w:val="none" w:sz="0" w:space="0" w:color="auto"/>
        <w:left w:val="none" w:sz="0" w:space="0" w:color="auto"/>
        <w:bottom w:val="none" w:sz="0" w:space="0" w:color="auto"/>
        <w:right w:val="none" w:sz="0" w:space="0" w:color="auto"/>
      </w:divBdr>
    </w:div>
    <w:div w:id="439229241">
      <w:bodyDiv w:val="1"/>
      <w:marLeft w:val="0"/>
      <w:marRight w:val="0"/>
      <w:marTop w:val="0"/>
      <w:marBottom w:val="0"/>
      <w:divBdr>
        <w:top w:val="none" w:sz="0" w:space="0" w:color="auto"/>
        <w:left w:val="none" w:sz="0" w:space="0" w:color="auto"/>
        <w:bottom w:val="none" w:sz="0" w:space="0" w:color="auto"/>
        <w:right w:val="none" w:sz="0" w:space="0" w:color="auto"/>
      </w:divBdr>
    </w:div>
    <w:div w:id="441190775">
      <w:bodyDiv w:val="1"/>
      <w:marLeft w:val="0"/>
      <w:marRight w:val="0"/>
      <w:marTop w:val="0"/>
      <w:marBottom w:val="0"/>
      <w:divBdr>
        <w:top w:val="none" w:sz="0" w:space="0" w:color="auto"/>
        <w:left w:val="none" w:sz="0" w:space="0" w:color="auto"/>
        <w:bottom w:val="none" w:sz="0" w:space="0" w:color="auto"/>
        <w:right w:val="none" w:sz="0" w:space="0" w:color="auto"/>
      </w:divBdr>
    </w:div>
    <w:div w:id="447118954">
      <w:bodyDiv w:val="1"/>
      <w:marLeft w:val="0"/>
      <w:marRight w:val="0"/>
      <w:marTop w:val="0"/>
      <w:marBottom w:val="0"/>
      <w:divBdr>
        <w:top w:val="none" w:sz="0" w:space="0" w:color="auto"/>
        <w:left w:val="none" w:sz="0" w:space="0" w:color="auto"/>
        <w:bottom w:val="none" w:sz="0" w:space="0" w:color="auto"/>
        <w:right w:val="none" w:sz="0" w:space="0" w:color="auto"/>
      </w:divBdr>
    </w:div>
    <w:div w:id="456262507">
      <w:bodyDiv w:val="1"/>
      <w:marLeft w:val="0"/>
      <w:marRight w:val="0"/>
      <w:marTop w:val="0"/>
      <w:marBottom w:val="0"/>
      <w:divBdr>
        <w:top w:val="none" w:sz="0" w:space="0" w:color="auto"/>
        <w:left w:val="none" w:sz="0" w:space="0" w:color="auto"/>
        <w:bottom w:val="none" w:sz="0" w:space="0" w:color="auto"/>
        <w:right w:val="none" w:sz="0" w:space="0" w:color="auto"/>
      </w:divBdr>
    </w:div>
    <w:div w:id="473449360">
      <w:bodyDiv w:val="1"/>
      <w:marLeft w:val="0"/>
      <w:marRight w:val="0"/>
      <w:marTop w:val="0"/>
      <w:marBottom w:val="0"/>
      <w:divBdr>
        <w:top w:val="none" w:sz="0" w:space="0" w:color="auto"/>
        <w:left w:val="none" w:sz="0" w:space="0" w:color="auto"/>
        <w:bottom w:val="none" w:sz="0" w:space="0" w:color="auto"/>
        <w:right w:val="none" w:sz="0" w:space="0" w:color="auto"/>
      </w:divBdr>
    </w:div>
    <w:div w:id="478884022">
      <w:bodyDiv w:val="1"/>
      <w:marLeft w:val="0"/>
      <w:marRight w:val="0"/>
      <w:marTop w:val="0"/>
      <w:marBottom w:val="0"/>
      <w:divBdr>
        <w:top w:val="none" w:sz="0" w:space="0" w:color="auto"/>
        <w:left w:val="none" w:sz="0" w:space="0" w:color="auto"/>
        <w:bottom w:val="none" w:sz="0" w:space="0" w:color="auto"/>
        <w:right w:val="none" w:sz="0" w:space="0" w:color="auto"/>
      </w:divBdr>
    </w:div>
    <w:div w:id="495388042">
      <w:bodyDiv w:val="1"/>
      <w:marLeft w:val="0"/>
      <w:marRight w:val="0"/>
      <w:marTop w:val="0"/>
      <w:marBottom w:val="0"/>
      <w:divBdr>
        <w:top w:val="none" w:sz="0" w:space="0" w:color="auto"/>
        <w:left w:val="none" w:sz="0" w:space="0" w:color="auto"/>
        <w:bottom w:val="none" w:sz="0" w:space="0" w:color="auto"/>
        <w:right w:val="none" w:sz="0" w:space="0" w:color="auto"/>
      </w:divBdr>
    </w:div>
    <w:div w:id="500781549">
      <w:bodyDiv w:val="1"/>
      <w:marLeft w:val="0"/>
      <w:marRight w:val="0"/>
      <w:marTop w:val="0"/>
      <w:marBottom w:val="0"/>
      <w:divBdr>
        <w:top w:val="none" w:sz="0" w:space="0" w:color="auto"/>
        <w:left w:val="none" w:sz="0" w:space="0" w:color="auto"/>
        <w:bottom w:val="none" w:sz="0" w:space="0" w:color="auto"/>
        <w:right w:val="none" w:sz="0" w:space="0" w:color="auto"/>
      </w:divBdr>
    </w:div>
    <w:div w:id="501358962">
      <w:bodyDiv w:val="1"/>
      <w:marLeft w:val="0"/>
      <w:marRight w:val="0"/>
      <w:marTop w:val="0"/>
      <w:marBottom w:val="0"/>
      <w:divBdr>
        <w:top w:val="none" w:sz="0" w:space="0" w:color="auto"/>
        <w:left w:val="none" w:sz="0" w:space="0" w:color="auto"/>
        <w:bottom w:val="none" w:sz="0" w:space="0" w:color="auto"/>
        <w:right w:val="none" w:sz="0" w:space="0" w:color="auto"/>
      </w:divBdr>
      <w:divsChild>
        <w:div w:id="1922375326">
          <w:marLeft w:val="0"/>
          <w:marRight w:val="0"/>
          <w:marTop w:val="0"/>
          <w:marBottom w:val="0"/>
          <w:divBdr>
            <w:top w:val="none" w:sz="0" w:space="0" w:color="auto"/>
            <w:left w:val="none" w:sz="0" w:space="0" w:color="auto"/>
            <w:bottom w:val="none" w:sz="0" w:space="0" w:color="auto"/>
            <w:right w:val="none" w:sz="0" w:space="0" w:color="auto"/>
          </w:divBdr>
          <w:divsChild>
            <w:div w:id="553396567">
              <w:marLeft w:val="0"/>
              <w:marRight w:val="0"/>
              <w:marTop w:val="0"/>
              <w:marBottom w:val="0"/>
              <w:divBdr>
                <w:top w:val="none" w:sz="0" w:space="0" w:color="auto"/>
                <w:left w:val="none" w:sz="0" w:space="0" w:color="auto"/>
                <w:bottom w:val="none" w:sz="0" w:space="0" w:color="auto"/>
                <w:right w:val="none" w:sz="0" w:space="0" w:color="auto"/>
              </w:divBdr>
              <w:divsChild>
                <w:div w:id="3974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04884">
      <w:bodyDiv w:val="1"/>
      <w:marLeft w:val="0"/>
      <w:marRight w:val="0"/>
      <w:marTop w:val="0"/>
      <w:marBottom w:val="0"/>
      <w:divBdr>
        <w:top w:val="none" w:sz="0" w:space="0" w:color="auto"/>
        <w:left w:val="none" w:sz="0" w:space="0" w:color="auto"/>
        <w:bottom w:val="none" w:sz="0" w:space="0" w:color="auto"/>
        <w:right w:val="none" w:sz="0" w:space="0" w:color="auto"/>
      </w:divBdr>
    </w:div>
    <w:div w:id="503399476">
      <w:bodyDiv w:val="1"/>
      <w:marLeft w:val="0"/>
      <w:marRight w:val="0"/>
      <w:marTop w:val="0"/>
      <w:marBottom w:val="0"/>
      <w:divBdr>
        <w:top w:val="none" w:sz="0" w:space="0" w:color="auto"/>
        <w:left w:val="none" w:sz="0" w:space="0" w:color="auto"/>
        <w:bottom w:val="none" w:sz="0" w:space="0" w:color="auto"/>
        <w:right w:val="none" w:sz="0" w:space="0" w:color="auto"/>
      </w:divBdr>
      <w:divsChild>
        <w:div w:id="206911609">
          <w:marLeft w:val="0"/>
          <w:marRight w:val="0"/>
          <w:marTop w:val="0"/>
          <w:marBottom w:val="0"/>
          <w:divBdr>
            <w:top w:val="none" w:sz="0" w:space="0" w:color="auto"/>
            <w:left w:val="none" w:sz="0" w:space="0" w:color="auto"/>
            <w:bottom w:val="none" w:sz="0" w:space="0" w:color="auto"/>
            <w:right w:val="none" w:sz="0" w:space="0" w:color="auto"/>
          </w:divBdr>
          <w:divsChild>
            <w:div w:id="241911937">
              <w:marLeft w:val="0"/>
              <w:marRight w:val="0"/>
              <w:marTop w:val="0"/>
              <w:marBottom w:val="0"/>
              <w:divBdr>
                <w:top w:val="none" w:sz="0" w:space="0" w:color="auto"/>
                <w:left w:val="none" w:sz="0" w:space="0" w:color="auto"/>
                <w:bottom w:val="none" w:sz="0" w:space="0" w:color="auto"/>
                <w:right w:val="none" w:sz="0" w:space="0" w:color="auto"/>
              </w:divBdr>
            </w:div>
            <w:div w:id="309405393">
              <w:marLeft w:val="0"/>
              <w:marRight w:val="0"/>
              <w:marTop w:val="0"/>
              <w:marBottom w:val="0"/>
              <w:divBdr>
                <w:top w:val="none" w:sz="0" w:space="0" w:color="auto"/>
                <w:left w:val="none" w:sz="0" w:space="0" w:color="auto"/>
                <w:bottom w:val="none" w:sz="0" w:space="0" w:color="auto"/>
                <w:right w:val="none" w:sz="0" w:space="0" w:color="auto"/>
              </w:divBdr>
            </w:div>
            <w:div w:id="382757264">
              <w:marLeft w:val="0"/>
              <w:marRight w:val="0"/>
              <w:marTop w:val="0"/>
              <w:marBottom w:val="0"/>
              <w:divBdr>
                <w:top w:val="none" w:sz="0" w:space="0" w:color="auto"/>
                <w:left w:val="none" w:sz="0" w:space="0" w:color="auto"/>
                <w:bottom w:val="none" w:sz="0" w:space="0" w:color="auto"/>
                <w:right w:val="none" w:sz="0" w:space="0" w:color="auto"/>
              </w:divBdr>
            </w:div>
            <w:div w:id="577249826">
              <w:marLeft w:val="0"/>
              <w:marRight w:val="0"/>
              <w:marTop w:val="0"/>
              <w:marBottom w:val="0"/>
              <w:divBdr>
                <w:top w:val="none" w:sz="0" w:space="0" w:color="auto"/>
                <w:left w:val="none" w:sz="0" w:space="0" w:color="auto"/>
                <w:bottom w:val="none" w:sz="0" w:space="0" w:color="auto"/>
                <w:right w:val="none" w:sz="0" w:space="0" w:color="auto"/>
              </w:divBdr>
            </w:div>
            <w:div w:id="776292234">
              <w:marLeft w:val="0"/>
              <w:marRight w:val="0"/>
              <w:marTop w:val="0"/>
              <w:marBottom w:val="0"/>
              <w:divBdr>
                <w:top w:val="none" w:sz="0" w:space="0" w:color="auto"/>
                <w:left w:val="none" w:sz="0" w:space="0" w:color="auto"/>
                <w:bottom w:val="none" w:sz="0" w:space="0" w:color="auto"/>
                <w:right w:val="none" w:sz="0" w:space="0" w:color="auto"/>
              </w:divBdr>
            </w:div>
            <w:div w:id="877813171">
              <w:marLeft w:val="0"/>
              <w:marRight w:val="0"/>
              <w:marTop w:val="0"/>
              <w:marBottom w:val="0"/>
              <w:divBdr>
                <w:top w:val="none" w:sz="0" w:space="0" w:color="auto"/>
                <w:left w:val="none" w:sz="0" w:space="0" w:color="auto"/>
                <w:bottom w:val="none" w:sz="0" w:space="0" w:color="auto"/>
                <w:right w:val="none" w:sz="0" w:space="0" w:color="auto"/>
              </w:divBdr>
            </w:div>
            <w:div w:id="1322462794">
              <w:marLeft w:val="0"/>
              <w:marRight w:val="0"/>
              <w:marTop w:val="0"/>
              <w:marBottom w:val="0"/>
              <w:divBdr>
                <w:top w:val="none" w:sz="0" w:space="0" w:color="auto"/>
                <w:left w:val="none" w:sz="0" w:space="0" w:color="auto"/>
                <w:bottom w:val="none" w:sz="0" w:space="0" w:color="auto"/>
                <w:right w:val="none" w:sz="0" w:space="0" w:color="auto"/>
              </w:divBdr>
            </w:div>
            <w:div w:id="171029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865318">
      <w:bodyDiv w:val="1"/>
      <w:marLeft w:val="0"/>
      <w:marRight w:val="0"/>
      <w:marTop w:val="0"/>
      <w:marBottom w:val="0"/>
      <w:divBdr>
        <w:top w:val="none" w:sz="0" w:space="0" w:color="auto"/>
        <w:left w:val="none" w:sz="0" w:space="0" w:color="auto"/>
        <w:bottom w:val="none" w:sz="0" w:space="0" w:color="auto"/>
        <w:right w:val="none" w:sz="0" w:space="0" w:color="auto"/>
      </w:divBdr>
    </w:div>
    <w:div w:id="514539537">
      <w:bodyDiv w:val="1"/>
      <w:marLeft w:val="0"/>
      <w:marRight w:val="0"/>
      <w:marTop w:val="0"/>
      <w:marBottom w:val="0"/>
      <w:divBdr>
        <w:top w:val="none" w:sz="0" w:space="0" w:color="auto"/>
        <w:left w:val="none" w:sz="0" w:space="0" w:color="auto"/>
        <w:bottom w:val="none" w:sz="0" w:space="0" w:color="auto"/>
        <w:right w:val="none" w:sz="0" w:space="0" w:color="auto"/>
      </w:divBdr>
    </w:div>
    <w:div w:id="518661830">
      <w:bodyDiv w:val="1"/>
      <w:marLeft w:val="0"/>
      <w:marRight w:val="0"/>
      <w:marTop w:val="0"/>
      <w:marBottom w:val="0"/>
      <w:divBdr>
        <w:top w:val="none" w:sz="0" w:space="0" w:color="auto"/>
        <w:left w:val="none" w:sz="0" w:space="0" w:color="auto"/>
        <w:bottom w:val="none" w:sz="0" w:space="0" w:color="auto"/>
        <w:right w:val="none" w:sz="0" w:space="0" w:color="auto"/>
      </w:divBdr>
    </w:div>
    <w:div w:id="523909241">
      <w:bodyDiv w:val="1"/>
      <w:marLeft w:val="0"/>
      <w:marRight w:val="0"/>
      <w:marTop w:val="0"/>
      <w:marBottom w:val="0"/>
      <w:divBdr>
        <w:top w:val="none" w:sz="0" w:space="0" w:color="auto"/>
        <w:left w:val="none" w:sz="0" w:space="0" w:color="auto"/>
        <w:bottom w:val="none" w:sz="0" w:space="0" w:color="auto"/>
        <w:right w:val="none" w:sz="0" w:space="0" w:color="auto"/>
      </w:divBdr>
    </w:div>
    <w:div w:id="524177305">
      <w:bodyDiv w:val="1"/>
      <w:marLeft w:val="0"/>
      <w:marRight w:val="0"/>
      <w:marTop w:val="0"/>
      <w:marBottom w:val="0"/>
      <w:divBdr>
        <w:top w:val="none" w:sz="0" w:space="0" w:color="auto"/>
        <w:left w:val="none" w:sz="0" w:space="0" w:color="auto"/>
        <w:bottom w:val="none" w:sz="0" w:space="0" w:color="auto"/>
        <w:right w:val="none" w:sz="0" w:space="0" w:color="auto"/>
      </w:divBdr>
      <w:divsChild>
        <w:div w:id="1434714179">
          <w:marLeft w:val="0"/>
          <w:marRight w:val="0"/>
          <w:marTop w:val="0"/>
          <w:marBottom w:val="0"/>
          <w:divBdr>
            <w:top w:val="none" w:sz="0" w:space="0" w:color="auto"/>
            <w:left w:val="none" w:sz="0" w:space="0" w:color="auto"/>
            <w:bottom w:val="none" w:sz="0" w:space="0" w:color="auto"/>
            <w:right w:val="none" w:sz="0" w:space="0" w:color="auto"/>
          </w:divBdr>
        </w:div>
      </w:divsChild>
    </w:div>
    <w:div w:id="528494477">
      <w:bodyDiv w:val="1"/>
      <w:marLeft w:val="0"/>
      <w:marRight w:val="0"/>
      <w:marTop w:val="0"/>
      <w:marBottom w:val="0"/>
      <w:divBdr>
        <w:top w:val="none" w:sz="0" w:space="0" w:color="auto"/>
        <w:left w:val="none" w:sz="0" w:space="0" w:color="auto"/>
        <w:bottom w:val="none" w:sz="0" w:space="0" w:color="auto"/>
        <w:right w:val="none" w:sz="0" w:space="0" w:color="auto"/>
      </w:divBdr>
    </w:div>
    <w:div w:id="529299006">
      <w:bodyDiv w:val="1"/>
      <w:marLeft w:val="0"/>
      <w:marRight w:val="0"/>
      <w:marTop w:val="0"/>
      <w:marBottom w:val="0"/>
      <w:divBdr>
        <w:top w:val="none" w:sz="0" w:space="0" w:color="auto"/>
        <w:left w:val="none" w:sz="0" w:space="0" w:color="auto"/>
        <w:bottom w:val="none" w:sz="0" w:space="0" w:color="auto"/>
        <w:right w:val="none" w:sz="0" w:space="0" w:color="auto"/>
      </w:divBdr>
    </w:div>
    <w:div w:id="540438557">
      <w:bodyDiv w:val="1"/>
      <w:marLeft w:val="0"/>
      <w:marRight w:val="0"/>
      <w:marTop w:val="0"/>
      <w:marBottom w:val="0"/>
      <w:divBdr>
        <w:top w:val="none" w:sz="0" w:space="0" w:color="auto"/>
        <w:left w:val="none" w:sz="0" w:space="0" w:color="auto"/>
        <w:bottom w:val="none" w:sz="0" w:space="0" w:color="auto"/>
        <w:right w:val="none" w:sz="0" w:space="0" w:color="auto"/>
      </w:divBdr>
    </w:div>
    <w:div w:id="545334339">
      <w:bodyDiv w:val="1"/>
      <w:marLeft w:val="0"/>
      <w:marRight w:val="0"/>
      <w:marTop w:val="0"/>
      <w:marBottom w:val="0"/>
      <w:divBdr>
        <w:top w:val="none" w:sz="0" w:space="0" w:color="auto"/>
        <w:left w:val="none" w:sz="0" w:space="0" w:color="auto"/>
        <w:bottom w:val="none" w:sz="0" w:space="0" w:color="auto"/>
        <w:right w:val="none" w:sz="0" w:space="0" w:color="auto"/>
      </w:divBdr>
    </w:div>
    <w:div w:id="551424716">
      <w:bodyDiv w:val="1"/>
      <w:marLeft w:val="0"/>
      <w:marRight w:val="0"/>
      <w:marTop w:val="0"/>
      <w:marBottom w:val="0"/>
      <w:divBdr>
        <w:top w:val="none" w:sz="0" w:space="0" w:color="auto"/>
        <w:left w:val="none" w:sz="0" w:space="0" w:color="auto"/>
        <w:bottom w:val="none" w:sz="0" w:space="0" w:color="auto"/>
        <w:right w:val="none" w:sz="0" w:space="0" w:color="auto"/>
      </w:divBdr>
    </w:div>
    <w:div w:id="551432117">
      <w:bodyDiv w:val="1"/>
      <w:marLeft w:val="0"/>
      <w:marRight w:val="0"/>
      <w:marTop w:val="0"/>
      <w:marBottom w:val="0"/>
      <w:divBdr>
        <w:top w:val="none" w:sz="0" w:space="0" w:color="auto"/>
        <w:left w:val="none" w:sz="0" w:space="0" w:color="auto"/>
        <w:bottom w:val="none" w:sz="0" w:space="0" w:color="auto"/>
        <w:right w:val="none" w:sz="0" w:space="0" w:color="auto"/>
      </w:divBdr>
      <w:divsChild>
        <w:div w:id="419569140">
          <w:marLeft w:val="0"/>
          <w:marRight w:val="0"/>
          <w:marTop w:val="0"/>
          <w:marBottom w:val="0"/>
          <w:divBdr>
            <w:top w:val="none" w:sz="0" w:space="0" w:color="auto"/>
            <w:left w:val="none" w:sz="0" w:space="0" w:color="auto"/>
            <w:bottom w:val="none" w:sz="0" w:space="0" w:color="auto"/>
            <w:right w:val="none" w:sz="0" w:space="0" w:color="auto"/>
          </w:divBdr>
        </w:div>
        <w:div w:id="1918052345">
          <w:marLeft w:val="0"/>
          <w:marRight w:val="0"/>
          <w:marTop w:val="0"/>
          <w:marBottom w:val="0"/>
          <w:divBdr>
            <w:top w:val="none" w:sz="0" w:space="0" w:color="auto"/>
            <w:left w:val="none" w:sz="0" w:space="0" w:color="auto"/>
            <w:bottom w:val="none" w:sz="0" w:space="0" w:color="auto"/>
            <w:right w:val="none" w:sz="0" w:space="0" w:color="auto"/>
          </w:divBdr>
        </w:div>
        <w:div w:id="1971203478">
          <w:marLeft w:val="0"/>
          <w:marRight w:val="0"/>
          <w:marTop w:val="0"/>
          <w:marBottom w:val="0"/>
          <w:divBdr>
            <w:top w:val="none" w:sz="0" w:space="0" w:color="auto"/>
            <w:left w:val="none" w:sz="0" w:space="0" w:color="auto"/>
            <w:bottom w:val="none" w:sz="0" w:space="0" w:color="auto"/>
            <w:right w:val="none" w:sz="0" w:space="0" w:color="auto"/>
          </w:divBdr>
        </w:div>
      </w:divsChild>
    </w:div>
    <w:div w:id="551581864">
      <w:bodyDiv w:val="1"/>
      <w:marLeft w:val="0"/>
      <w:marRight w:val="0"/>
      <w:marTop w:val="0"/>
      <w:marBottom w:val="0"/>
      <w:divBdr>
        <w:top w:val="none" w:sz="0" w:space="0" w:color="auto"/>
        <w:left w:val="none" w:sz="0" w:space="0" w:color="auto"/>
        <w:bottom w:val="none" w:sz="0" w:space="0" w:color="auto"/>
        <w:right w:val="none" w:sz="0" w:space="0" w:color="auto"/>
      </w:divBdr>
    </w:div>
    <w:div w:id="556011926">
      <w:bodyDiv w:val="1"/>
      <w:marLeft w:val="0"/>
      <w:marRight w:val="0"/>
      <w:marTop w:val="0"/>
      <w:marBottom w:val="0"/>
      <w:divBdr>
        <w:top w:val="none" w:sz="0" w:space="0" w:color="auto"/>
        <w:left w:val="none" w:sz="0" w:space="0" w:color="auto"/>
        <w:bottom w:val="none" w:sz="0" w:space="0" w:color="auto"/>
        <w:right w:val="none" w:sz="0" w:space="0" w:color="auto"/>
      </w:divBdr>
    </w:div>
    <w:div w:id="560212931">
      <w:bodyDiv w:val="1"/>
      <w:marLeft w:val="0"/>
      <w:marRight w:val="0"/>
      <w:marTop w:val="0"/>
      <w:marBottom w:val="0"/>
      <w:divBdr>
        <w:top w:val="none" w:sz="0" w:space="0" w:color="auto"/>
        <w:left w:val="none" w:sz="0" w:space="0" w:color="auto"/>
        <w:bottom w:val="none" w:sz="0" w:space="0" w:color="auto"/>
        <w:right w:val="none" w:sz="0" w:space="0" w:color="auto"/>
      </w:divBdr>
    </w:div>
    <w:div w:id="564880033">
      <w:bodyDiv w:val="1"/>
      <w:marLeft w:val="0"/>
      <w:marRight w:val="0"/>
      <w:marTop w:val="0"/>
      <w:marBottom w:val="0"/>
      <w:divBdr>
        <w:top w:val="none" w:sz="0" w:space="0" w:color="auto"/>
        <w:left w:val="none" w:sz="0" w:space="0" w:color="auto"/>
        <w:bottom w:val="none" w:sz="0" w:space="0" w:color="auto"/>
        <w:right w:val="none" w:sz="0" w:space="0" w:color="auto"/>
      </w:divBdr>
    </w:div>
    <w:div w:id="566182708">
      <w:bodyDiv w:val="1"/>
      <w:marLeft w:val="0"/>
      <w:marRight w:val="0"/>
      <w:marTop w:val="0"/>
      <w:marBottom w:val="0"/>
      <w:divBdr>
        <w:top w:val="none" w:sz="0" w:space="0" w:color="auto"/>
        <w:left w:val="none" w:sz="0" w:space="0" w:color="auto"/>
        <w:bottom w:val="none" w:sz="0" w:space="0" w:color="auto"/>
        <w:right w:val="none" w:sz="0" w:space="0" w:color="auto"/>
      </w:divBdr>
    </w:div>
    <w:div w:id="567106455">
      <w:bodyDiv w:val="1"/>
      <w:marLeft w:val="0"/>
      <w:marRight w:val="0"/>
      <w:marTop w:val="0"/>
      <w:marBottom w:val="0"/>
      <w:divBdr>
        <w:top w:val="none" w:sz="0" w:space="0" w:color="auto"/>
        <w:left w:val="none" w:sz="0" w:space="0" w:color="auto"/>
        <w:bottom w:val="none" w:sz="0" w:space="0" w:color="auto"/>
        <w:right w:val="none" w:sz="0" w:space="0" w:color="auto"/>
      </w:divBdr>
    </w:div>
    <w:div w:id="569510814">
      <w:bodyDiv w:val="1"/>
      <w:marLeft w:val="0"/>
      <w:marRight w:val="0"/>
      <w:marTop w:val="0"/>
      <w:marBottom w:val="0"/>
      <w:divBdr>
        <w:top w:val="none" w:sz="0" w:space="0" w:color="auto"/>
        <w:left w:val="none" w:sz="0" w:space="0" w:color="auto"/>
        <w:bottom w:val="none" w:sz="0" w:space="0" w:color="auto"/>
        <w:right w:val="none" w:sz="0" w:space="0" w:color="auto"/>
      </w:divBdr>
    </w:div>
    <w:div w:id="598026982">
      <w:bodyDiv w:val="1"/>
      <w:marLeft w:val="0"/>
      <w:marRight w:val="0"/>
      <w:marTop w:val="0"/>
      <w:marBottom w:val="0"/>
      <w:divBdr>
        <w:top w:val="none" w:sz="0" w:space="0" w:color="auto"/>
        <w:left w:val="none" w:sz="0" w:space="0" w:color="auto"/>
        <w:bottom w:val="none" w:sz="0" w:space="0" w:color="auto"/>
        <w:right w:val="none" w:sz="0" w:space="0" w:color="auto"/>
      </w:divBdr>
    </w:div>
    <w:div w:id="604456694">
      <w:bodyDiv w:val="1"/>
      <w:marLeft w:val="0"/>
      <w:marRight w:val="0"/>
      <w:marTop w:val="0"/>
      <w:marBottom w:val="0"/>
      <w:divBdr>
        <w:top w:val="none" w:sz="0" w:space="0" w:color="auto"/>
        <w:left w:val="none" w:sz="0" w:space="0" w:color="auto"/>
        <w:bottom w:val="none" w:sz="0" w:space="0" w:color="auto"/>
        <w:right w:val="none" w:sz="0" w:space="0" w:color="auto"/>
      </w:divBdr>
    </w:div>
    <w:div w:id="612902051">
      <w:bodyDiv w:val="1"/>
      <w:marLeft w:val="0"/>
      <w:marRight w:val="0"/>
      <w:marTop w:val="0"/>
      <w:marBottom w:val="0"/>
      <w:divBdr>
        <w:top w:val="none" w:sz="0" w:space="0" w:color="auto"/>
        <w:left w:val="none" w:sz="0" w:space="0" w:color="auto"/>
        <w:bottom w:val="none" w:sz="0" w:space="0" w:color="auto"/>
        <w:right w:val="none" w:sz="0" w:space="0" w:color="auto"/>
      </w:divBdr>
    </w:div>
    <w:div w:id="618537012">
      <w:bodyDiv w:val="1"/>
      <w:marLeft w:val="0"/>
      <w:marRight w:val="0"/>
      <w:marTop w:val="0"/>
      <w:marBottom w:val="0"/>
      <w:divBdr>
        <w:top w:val="none" w:sz="0" w:space="0" w:color="auto"/>
        <w:left w:val="none" w:sz="0" w:space="0" w:color="auto"/>
        <w:bottom w:val="none" w:sz="0" w:space="0" w:color="auto"/>
        <w:right w:val="none" w:sz="0" w:space="0" w:color="auto"/>
      </w:divBdr>
      <w:divsChild>
        <w:div w:id="1079403851">
          <w:marLeft w:val="0"/>
          <w:marRight w:val="0"/>
          <w:marTop w:val="0"/>
          <w:marBottom w:val="0"/>
          <w:divBdr>
            <w:top w:val="none" w:sz="0" w:space="0" w:color="auto"/>
            <w:left w:val="none" w:sz="0" w:space="0" w:color="auto"/>
            <w:bottom w:val="none" w:sz="0" w:space="0" w:color="auto"/>
            <w:right w:val="none" w:sz="0" w:space="0" w:color="auto"/>
          </w:divBdr>
        </w:div>
      </w:divsChild>
    </w:div>
    <w:div w:id="621377970">
      <w:bodyDiv w:val="1"/>
      <w:marLeft w:val="0"/>
      <w:marRight w:val="0"/>
      <w:marTop w:val="0"/>
      <w:marBottom w:val="0"/>
      <w:divBdr>
        <w:top w:val="none" w:sz="0" w:space="0" w:color="auto"/>
        <w:left w:val="none" w:sz="0" w:space="0" w:color="auto"/>
        <w:bottom w:val="none" w:sz="0" w:space="0" w:color="auto"/>
        <w:right w:val="none" w:sz="0" w:space="0" w:color="auto"/>
      </w:divBdr>
    </w:div>
    <w:div w:id="624190647">
      <w:bodyDiv w:val="1"/>
      <w:marLeft w:val="0"/>
      <w:marRight w:val="0"/>
      <w:marTop w:val="0"/>
      <w:marBottom w:val="0"/>
      <w:divBdr>
        <w:top w:val="none" w:sz="0" w:space="0" w:color="auto"/>
        <w:left w:val="none" w:sz="0" w:space="0" w:color="auto"/>
        <w:bottom w:val="none" w:sz="0" w:space="0" w:color="auto"/>
        <w:right w:val="none" w:sz="0" w:space="0" w:color="auto"/>
      </w:divBdr>
    </w:div>
    <w:div w:id="624697579">
      <w:bodyDiv w:val="1"/>
      <w:marLeft w:val="0"/>
      <w:marRight w:val="0"/>
      <w:marTop w:val="0"/>
      <w:marBottom w:val="0"/>
      <w:divBdr>
        <w:top w:val="none" w:sz="0" w:space="0" w:color="auto"/>
        <w:left w:val="none" w:sz="0" w:space="0" w:color="auto"/>
        <w:bottom w:val="none" w:sz="0" w:space="0" w:color="auto"/>
        <w:right w:val="none" w:sz="0" w:space="0" w:color="auto"/>
      </w:divBdr>
    </w:div>
    <w:div w:id="634605362">
      <w:bodyDiv w:val="1"/>
      <w:marLeft w:val="0"/>
      <w:marRight w:val="0"/>
      <w:marTop w:val="0"/>
      <w:marBottom w:val="0"/>
      <w:divBdr>
        <w:top w:val="none" w:sz="0" w:space="0" w:color="auto"/>
        <w:left w:val="none" w:sz="0" w:space="0" w:color="auto"/>
        <w:bottom w:val="none" w:sz="0" w:space="0" w:color="auto"/>
        <w:right w:val="none" w:sz="0" w:space="0" w:color="auto"/>
      </w:divBdr>
    </w:div>
    <w:div w:id="636951933">
      <w:bodyDiv w:val="1"/>
      <w:marLeft w:val="0"/>
      <w:marRight w:val="0"/>
      <w:marTop w:val="0"/>
      <w:marBottom w:val="0"/>
      <w:divBdr>
        <w:top w:val="none" w:sz="0" w:space="0" w:color="auto"/>
        <w:left w:val="none" w:sz="0" w:space="0" w:color="auto"/>
        <w:bottom w:val="none" w:sz="0" w:space="0" w:color="auto"/>
        <w:right w:val="none" w:sz="0" w:space="0" w:color="auto"/>
      </w:divBdr>
    </w:div>
    <w:div w:id="655109569">
      <w:bodyDiv w:val="1"/>
      <w:marLeft w:val="0"/>
      <w:marRight w:val="0"/>
      <w:marTop w:val="0"/>
      <w:marBottom w:val="0"/>
      <w:divBdr>
        <w:top w:val="none" w:sz="0" w:space="0" w:color="auto"/>
        <w:left w:val="none" w:sz="0" w:space="0" w:color="auto"/>
        <w:bottom w:val="none" w:sz="0" w:space="0" w:color="auto"/>
        <w:right w:val="none" w:sz="0" w:space="0" w:color="auto"/>
      </w:divBdr>
    </w:div>
    <w:div w:id="655960038">
      <w:bodyDiv w:val="1"/>
      <w:marLeft w:val="0"/>
      <w:marRight w:val="0"/>
      <w:marTop w:val="0"/>
      <w:marBottom w:val="0"/>
      <w:divBdr>
        <w:top w:val="none" w:sz="0" w:space="0" w:color="auto"/>
        <w:left w:val="none" w:sz="0" w:space="0" w:color="auto"/>
        <w:bottom w:val="none" w:sz="0" w:space="0" w:color="auto"/>
        <w:right w:val="none" w:sz="0" w:space="0" w:color="auto"/>
      </w:divBdr>
    </w:div>
    <w:div w:id="656419868">
      <w:bodyDiv w:val="1"/>
      <w:marLeft w:val="0"/>
      <w:marRight w:val="0"/>
      <w:marTop w:val="0"/>
      <w:marBottom w:val="0"/>
      <w:divBdr>
        <w:top w:val="none" w:sz="0" w:space="0" w:color="auto"/>
        <w:left w:val="none" w:sz="0" w:space="0" w:color="auto"/>
        <w:bottom w:val="none" w:sz="0" w:space="0" w:color="auto"/>
        <w:right w:val="none" w:sz="0" w:space="0" w:color="auto"/>
      </w:divBdr>
    </w:div>
    <w:div w:id="658919740">
      <w:bodyDiv w:val="1"/>
      <w:marLeft w:val="0"/>
      <w:marRight w:val="0"/>
      <w:marTop w:val="0"/>
      <w:marBottom w:val="0"/>
      <w:divBdr>
        <w:top w:val="none" w:sz="0" w:space="0" w:color="auto"/>
        <w:left w:val="none" w:sz="0" w:space="0" w:color="auto"/>
        <w:bottom w:val="none" w:sz="0" w:space="0" w:color="auto"/>
        <w:right w:val="none" w:sz="0" w:space="0" w:color="auto"/>
      </w:divBdr>
    </w:div>
    <w:div w:id="659696861">
      <w:bodyDiv w:val="1"/>
      <w:marLeft w:val="0"/>
      <w:marRight w:val="0"/>
      <w:marTop w:val="0"/>
      <w:marBottom w:val="0"/>
      <w:divBdr>
        <w:top w:val="none" w:sz="0" w:space="0" w:color="auto"/>
        <w:left w:val="none" w:sz="0" w:space="0" w:color="auto"/>
        <w:bottom w:val="none" w:sz="0" w:space="0" w:color="auto"/>
        <w:right w:val="none" w:sz="0" w:space="0" w:color="auto"/>
      </w:divBdr>
    </w:div>
    <w:div w:id="661542539">
      <w:bodyDiv w:val="1"/>
      <w:marLeft w:val="0"/>
      <w:marRight w:val="0"/>
      <w:marTop w:val="0"/>
      <w:marBottom w:val="0"/>
      <w:divBdr>
        <w:top w:val="none" w:sz="0" w:space="0" w:color="auto"/>
        <w:left w:val="none" w:sz="0" w:space="0" w:color="auto"/>
        <w:bottom w:val="none" w:sz="0" w:space="0" w:color="auto"/>
        <w:right w:val="none" w:sz="0" w:space="0" w:color="auto"/>
      </w:divBdr>
    </w:div>
    <w:div w:id="670915517">
      <w:bodyDiv w:val="1"/>
      <w:marLeft w:val="0"/>
      <w:marRight w:val="0"/>
      <w:marTop w:val="0"/>
      <w:marBottom w:val="0"/>
      <w:divBdr>
        <w:top w:val="none" w:sz="0" w:space="0" w:color="auto"/>
        <w:left w:val="none" w:sz="0" w:space="0" w:color="auto"/>
        <w:bottom w:val="none" w:sz="0" w:space="0" w:color="auto"/>
        <w:right w:val="none" w:sz="0" w:space="0" w:color="auto"/>
      </w:divBdr>
    </w:div>
    <w:div w:id="673654085">
      <w:bodyDiv w:val="1"/>
      <w:marLeft w:val="0"/>
      <w:marRight w:val="0"/>
      <w:marTop w:val="0"/>
      <w:marBottom w:val="0"/>
      <w:divBdr>
        <w:top w:val="none" w:sz="0" w:space="0" w:color="auto"/>
        <w:left w:val="none" w:sz="0" w:space="0" w:color="auto"/>
        <w:bottom w:val="none" w:sz="0" w:space="0" w:color="auto"/>
        <w:right w:val="none" w:sz="0" w:space="0" w:color="auto"/>
      </w:divBdr>
    </w:div>
    <w:div w:id="675380202">
      <w:bodyDiv w:val="1"/>
      <w:marLeft w:val="0"/>
      <w:marRight w:val="0"/>
      <w:marTop w:val="0"/>
      <w:marBottom w:val="0"/>
      <w:divBdr>
        <w:top w:val="none" w:sz="0" w:space="0" w:color="auto"/>
        <w:left w:val="none" w:sz="0" w:space="0" w:color="auto"/>
        <w:bottom w:val="none" w:sz="0" w:space="0" w:color="auto"/>
        <w:right w:val="none" w:sz="0" w:space="0" w:color="auto"/>
      </w:divBdr>
      <w:divsChild>
        <w:div w:id="1728413035">
          <w:marLeft w:val="0"/>
          <w:marRight w:val="0"/>
          <w:marTop w:val="0"/>
          <w:marBottom w:val="0"/>
          <w:divBdr>
            <w:top w:val="none" w:sz="0" w:space="0" w:color="auto"/>
            <w:left w:val="none" w:sz="0" w:space="0" w:color="auto"/>
            <w:bottom w:val="none" w:sz="0" w:space="0" w:color="auto"/>
            <w:right w:val="none" w:sz="0" w:space="0" w:color="auto"/>
          </w:divBdr>
        </w:div>
      </w:divsChild>
    </w:div>
    <w:div w:id="686323240">
      <w:bodyDiv w:val="1"/>
      <w:marLeft w:val="0"/>
      <w:marRight w:val="0"/>
      <w:marTop w:val="0"/>
      <w:marBottom w:val="0"/>
      <w:divBdr>
        <w:top w:val="none" w:sz="0" w:space="0" w:color="auto"/>
        <w:left w:val="none" w:sz="0" w:space="0" w:color="auto"/>
        <w:bottom w:val="none" w:sz="0" w:space="0" w:color="auto"/>
        <w:right w:val="none" w:sz="0" w:space="0" w:color="auto"/>
      </w:divBdr>
    </w:div>
    <w:div w:id="688919103">
      <w:bodyDiv w:val="1"/>
      <w:marLeft w:val="0"/>
      <w:marRight w:val="0"/>
      <w:marTop w:val="0"/>
      <w:marBottom w:val="0"/>
      <w:divBdr>
        <w:top w:val="none" w:sz="0" w:space="0" w:color="auto"/>
        <w:left w:val="none" w:sz="0" w:space="0" w:color="auto"/>
        <w:bottom w:val="none" w:sz="0" w:space="0" w:color="auto"/>
        <w:right w:val="none" w:sz="0" w:space="0" w:color="auto"/>
      </w:divBdr>
    </w:div>
    <w:div w:id="692262678">
      <w:bodyDiv w:val="1"/>
      <w:marLeft w:val="0"/>
      <w:marRight w:val="0"/>
      <w:marTop w:val="0"/>
      <w:marBottom w:val="0"/>
      <w:divBdr>
        <w:top w:val="none" w:sz="0" w:space="0" w:color="auto"/>
        <w:left w:val="none" w:sz="0" w:space="0" w:color="auto"/>
        <w:bottom w:val="none" w:sz="0" w:space="0" w:color="auto"/>
        <w:right w:val="none" w:sz="0" w:space="0" w:color="auto"/>
      </w:divBdr>
    </w:div>
    <w:div w:id="694313489">
      <w:bodyDiv w:val="1"/>
      <w:marLeft w:val="0"/>
      <w:marRight w:val="0"/>
      <w:marTop w:val="0"/>
      <w:marBottom w:val="0"/>
      <w:divBdr>
        <w:top w:val="none" w:sz="0" w:space="0" w:color="auto"/>
        <w:left w:val="none" w:sz="0" w:space="0" w:color="auto"/>
        <w:bottom w:val="none" w:sz="0" w:space="0" w:color="auto"/>
        <w:right w:val="none" w:sz="0" w:space="0" w:color="auto"/>
      </w:divBdr>
      <w:divsChild>
        <w:div w:id="731269600">
          <w:marLeft w:val="0"/>
          <w:marRight w:val="0"/>
          <w:marTop w:val="0"/>
          <w:marBottom w:val="0"/>
          <w:divBdr>
            <w:top w:val="none" w:sz="0" w:space="0" w:color="auto"/>
            <w:left w:val="none" w:sz="0" w:space="0" w:color="auto"/>
            <w:bottom w:val="none" w:sz="0" w:space="0" w:color="auto"/>
            <w:right w:val="none" w:sz="0" w:space="0" w:color="auto"/>
          </w:divBdr>
        </w:div>
      </w:divsChild>
    </w:div>
    <w:div w:id="715658977">
      <w:bodyDiv w:val="1"/>
      <w:marLeft w:val="0"/>
      <w:marRight w:val="0"/>
      <w:marTop w:val="0"/>
      <w:marBottom w:val="0"/>
      <w:divBdr>
        <w:top w:val="none" w:sz="0" w:space="0" w:color="auto"/>
        <w:left w:val="none" w:sz="0" w:space="0" w:color="auto"/>
        <w:bottom w:val="none" w:sz="0" w:space="0" w:color="auto"/>
        <w:right w:val="none" w:sz="0" w:space="0" w:color="auto"/>
      </w:divBdr>
    </w:div>
    <w:div w:id="721755771">
      <w:bodyDiv w:val="1"/>
      <w:marLeft w:val="0"/>
      <w:marRight w:val="0"/>
      <w:marTop w:val="0"/>
      <w:marBottom w:val="0"/>
      <w:divBdr>
        <w:top w:val="none" w:sz="0" w:space="0" w:color="auto"/>
        <w:left w:val="none" w:sz="0" w:space="0" w:color="auto"/>
        <w:bottom w:val="none" w:sz="0" w:space="0" w:color="auto"/>
        <w:right w:val="none" w:sz="0" w:space="0" w:color="auto"/>
      </w:divBdr>
      <w:divsChild>
        <w:div w:id="1022588470">
          <w:marLeft w:val="0"/>
          <w:marRight w:val="0"/>
          <w:marTop w:val="0"/>
          <w:marBottom w:val="0"/>
          <w:divBdr>
            <w:top w:val="none" w:sz="0" w:space="0" w:color="auto"/>
            <w:left w:val="none" w:sz="0" w:space="0" w:color="auto"/>
            <w:bottom w:val="none" w:sz="0" w:space="0" w:color="auto"/>
            <w:right w:val="none" w:sz="0" w:space="0" w:color="auto"/>
          </w:divBdr>
          <w:divsChild>
            <w:div w:id="40784953">
              <w:marLeft w:val="0"/>
              <w:marRight w:val="0"/>
              <w:marTop w:val="0"/>
              <w:marBottom w:val="0"/>
              <w:divBdr>
                <w:top w:val="none" w:sz="0" w:space="0" w:color="auto"/>
                <w:left w:val="none" w:sz="0" w:space="0" w:color="auto"/>
                <w:bottom w:val="none" w:sz="0" w:space="0" w:color="auto"/>
                <w:right w:val="none" w:sz="0" w:space="0" w:color="auto"/>
              </w:divBdr>
            </w:div>
            <w:div w:id="91048652">
              <w:marLeft w:val="0"/>
              <w:marRight w:val="0"/>
              <w:marTop w:val="0"/>
              <w:marBottom w:val="0"/>
              <w:divBdr>
                <w:top w:val="none" w:sz="0" w:space="0" w:color="auto"/>
                <w:left w:val="none" w:sz="0" w:space="0" w:color="auto"/>
                <w:bottom w:val="none" w:sz="0" w:space="0" w:color="auto"/>
                <w:right w:val="none" w:sz="0" w:space="0" w:color="auto"/>
              </w:divBdr>
            </w:div>
            <w:div w:id="116726019">
              <w:marLeft w:val="0"/>
              <w:marRight w:val="0"/>
              <w:marTop w:val="0"/>
              <w:marBottom w:val="0"/>
              <w:divBdr>
                <w:top w:val="none" w:sz="0" w:space="0" w:color="auto"/>
                <w:left w:val="none" w:sz="0" w:space="0" w:color="auto"/>
                <w:bottom w:val="none" w:sz="0" w:space="0" w:color="auto"/>
                <w:right w:val="none" w:sz="0" w:space="0" w:color="auto"/>
              </w:divBdr>
            </w:div>
            <w:div w:id="153492476">
              <w:marLeft w:val="0"/>
              <w:marRight w:val="0"/>
              <w:marTop w:val="0"/>
              <w:marBottom w:val="0"/>
              <w:divBdr>
                <w:top w:val="none" w:sz="0" w:space="0" w:color="auto"/>
                <w:left w:val="none" w:sz="0" w:space="0" w:color="auto"/>
                <w:bottom w:val="none" w:sz="0" w:space="0" w:color="auto"/>
                <w:right w:val="none" w:sz="0" w:space="0" w:color="auto"/>
              </w:divBdr>
            </w:div>
            <w:div w:id="197935058">
              <w:marLeft w:val="0"/>
              <w:marRight w:val="0"/>
              <w:marTop w:val="0"/>
              <w:marBottom w:val="0"/>
              <w:divBdr>
                <w:top w:val="none" w:sz="0" w:space="0" w:color="auto"/>
                <w:left w:val="none" w:sz="0" w:space="0" w:color="auto"/>
                <w:bottom w:val="none" w:sz="0" w:space="0" w:color="auto"/>
                <w:right w:val="none" w:sz="0" w:space="0" w:color="auto"/>
              </w:divBdr>
            </w:div>
            <w:div w:id="213005264">
              <w:marLeft w:val="0"/>
              <w:marRight w:val="0"/>
              <w:marTop w:val="0"/>
              <w:marBottom w:val="0"/>
              <w:divBdr>
                <w:top w:val="none" w:sz="0" w:space="0" w:color="auto"/>
                <w:left w:val="none" w:sz="0" w:space="0" w:color="auto"/>
                <w:bottom w:val="none" w:sz="0" w:space="0" w:color="auto"/>
                <w:right w:val="none" w:sz="0" w:space="0" w:color="auto"/>
              </w:divBdr>
            </w:div>
            <w:div w:id="236400607">
              <w:marLeft w:val="0"/>
              <w:marRight w:val="0"/>
              <w:marTop w:val="0"/>
              <w:marBottom w:val="0"/>
              <w:divBdr>
                <w:top w:val="none" w:sz="0" w:space="0" w:color="auto"/>
                <w:left w:val="none" w:sz="0" w:space="0" w:color="auto"/>
                <w:bottom w:val="none" w:sz="0" w:space="0" w:color="auto"/>
                <w:right w:val="none" w:sz="0" w:space="0" w:color="auto"/>
              </w:divBdr>
            </w:div>
            <w:div w:id="252324548">
              <w:marLeft w:val="0"/>
              <w:marRight w:val="0"/>
              <w:marTop w:val="0"/>
              <w:marBottom w:val="0"/>
              <w:divBdr>
                <w:top w:val="none" w:sz="0" w:space="0" w:color="auto"/>
                <w:left w:val="none" w:sz="0" w:space="0" w:color="auto"/>
                <w:bottom w:val="none" w:sz="0" w:space="0" w:color="auto"/>
                <w:right w:val="none" w:sz="0" w:space="0" w:color="auto"/>
              </w:divBdr>
            </w:div>
            <w:div w:id="254216944">
              <w:marLeft w:val="0"/>
              <w:marRight w:val="0"/>
              <w:marTop w:val="0"/>
              <w:marBottom w:val="0"/>
              <w:divBdr>
                <w:top w:val="none" w:sz="0" w:space="0" w:color="auto"/>
                <w:left w:val="none" w:sz="0" w:space="0" w:color="auto"/>
                <w:bottom w:val="none" w:sz="0" w:space="0" w:color="auto"/>
                <w:right w:val="none" w:sz="0" w:space="0" w:color="auto"/>
              </w:divBdr>
            </w:div>
            <w:div w:id="337662970">
              <w:marLeft w:val="0"/>
              <w:marRight w:val="0"/>
              <w:marTop w:val="0"/>
              <w:marBottom w:val="0"/>
              <w:divBdr>
                <w:top w:val="none" w:sz="0" w:space="0" w:color="auto"/>
                <w:left w:val="none" w:sz="0" w:space="0" w:color="auto"/>
                <w:bottom w:val="none" w:sz="0" w:space="0" w:color="auto"/>
                <w:right w:val="none" w:sz="0" w:space="0" w:color="auto"/>
              </w:divBdr>
            </w:div>
            <w:div w:id="358435221">
              <w:marLeft w:val="0"/>
              <w:marRight w:val="0"/>
              <w:marTop w:val="0"/>
              <w:marBottom w:val="0"/>
              <w:divBdr>
                <w:top w:val="none" w:sz="0" w:space="0" w:color="auto"/>
                <w:left w:val="none" w:sz="0" w:space="0" w:color="auto"/>
                <w:bottom w:val="none" w:sz="0" w:space="0" w:color="auto"/>
                <w:right w:val="none" w:sz="0" w:space="0" w:color="auto"/>
              </w:divBdr>
            </w:div>
            <w:div w:id="376785468">
              <w:marLeft w:val="0"/>
              <w:marRight w:val="0"/>
              <w:marTop w:val="0"/>
              <w:marBottom w:val="0"/>
              <w:divBdr>
                <w:top w:val="none" w:sz="0" w:space="0" w:color="auto"/>
                <w:left w:val="none" w:sz="0" w:space="0" w:color="auto"/>
                <w:bottom w:val="none" w:sz="0" w:space="0" w:color="auto"/>
                <w:right w:val="none" w:sz="0" w:space="0" w:color="auto"/>
              </w:divBdr>
            </w:div>
            <w:div w:id="383455531">
              <w:marLeft w:val="0"/>
              <w:marRight w:val="0"/>
              <w:marTop w:val="0"/>
              <w:marBottom w:val="0"/>
              <w:divBdr>
                <w:top w:val="none" w:sz="0" w:space="0" w:color="auto"/>
                <w:left w:val="none" w:sz="0" w:space="0" w:color="auto"/>
                <w:bottom w:val="none" w:sz="0" w:space="0" w:color="auto"/>
                <w:right w:val="none" w:sz="0" w:space="0" w:color="auto"/>
              </w:divBdr>
            </w:div>
            <w:div w:id="384529788">
              <w:marLeft w:val="0"/>
              <w:marRight w:val="0"/>
              <w:marTop w:val="0"/>
              <w:marBottom w:val="0"/>
              <w:divBdr>
                <w:top w:val="none" w:sz="0" w:space="0" w:color="auto"/>
                <w:left w:val="none" w:sz="0" w:space="0" w:color="auto"/>
                <w:bottom w:val="none" w:sz="0" w:space="0" w:color="auto"/>
                <w:right w:val="none" w:sz="0" w:space="0" w:color="auto"/>
              </w:divBdr>
            </w:div>
            <w:div w:id="389765317">
              <w:marLeft w:val="0"/>
              <w:marRight w:val="0"/>
              <w:marTop w:val="0"/>
              <w:marBottom w:val="0"/>
              <w:divBdr>
                <w:top w:val="none" w:sz="0" w:space="0" w:color="auto"/>
                <w:left w:val="none" w:sz="0" w:space="0" w:color="auto"/>
                <w:bottom w:val="none" w:sz="0" w:space="0" w:color="auto"/>
                <w:right w:val="none" w:sz="0" w:space="0" w:color="auto"/>
              </w:divBdr>
            </w:div>
            <w:div w:id="454762068">
              <w:marLeft w:val="0"/>
              <w:marRight w:val="0"/>
              <w:marTop w:val="0"/>
              <w:marBottom w:val="0"/>
              <w:divBdr>
                <w:top w:val="none" w:sz="0" w:space="0" w:color="auto"/>
                <w:left w:val="none" w:sz="0" w:space="0" w:color="auto"/>
                <w:bottom w:val="none" w:sz="0" w:space="0" w:color="auto"/>
                <w:right w:val="none" w:sz="0" w:space="0" w:color="auto"/>
              </w:divBdr>
            </w:div>
            <w:div w:id="468745059">
              <w:marLeft w:val="0"/>
              <w:marRight w:val="0"/>
              <w:marTop w:val="0"/>
              <w:marBottom w:val="0"/>
              <w:divBdr>
                <w:top w:val="none" w:sz="0" w:space="0" w:color="auto"/>
                <w:left w:val="none" w:sz="0" w:space="0" w:color="auto"/>
                <w:bottom w:val="none" w:sz="0" w:space="0" w:color="auto"/>
                <w:right w:val="none" w:sz="0" w:space="0" w:color="auto"/>
              </w:divBdr>
            </w:div>
            <w:div w:id="556863715">
              <w:marLeft w:val="0"/>
              <w:marRight w:val="0"/>
              <w:marTop w:val="0"/>
              <w:marBottom w:val="0"/>
              <w:divBdr>
                <w:top w:val="none" w:sz="0" w:space="0" w:color="auto"/>
                <w:left w:val="none" w:sz="0" w:space="0" w:color="auto"/>
                <w:bottom w:val="none" w:sz="0" w:space="0" w:color="auto"/>
                <w:right w:val="none" w:sz="0" w:space="0" w:color="auto"/>
              </w:divBdr>
            </w:div>
            <w:div w:id="595216636">
              <w:marLeft w:val="0"/>
              <w:marRight w:val="0"/>
              <w:marTop w:val="0"/>
              <w:marBottom w:val="0"/>
              <w:divBdr>
                <w:top w:val="none" w:sz="0" w:space="0" w:color="auto"/>
                <w:left w:val="none" w:sz="0" w:space="0" w:color="auto"/>
                <w:bottom w:val="none" w:sz="0" w:space="0" w:color="auto"/>
                <w:right w:val="none" w:sz="0" w:space="0" w:color="auto"/>
              </w:divBdr>
            </w:div>
            <w:div w:id="716734249">
              <w:marLeft w:val="0"/>
              <w:marRight w:val="0"/>
              <w:marTop w:val="0"/>
              <w:marBottom w:val="0"/>
              <w:divBdr>
                <w:top w:val="none" w:sz="0" w:space="0" w:color="auto"/>
                <w:left w:val="none" w:sz="0" w:space="0" w:color="auto"/>
                <w:bottom w:val="none" w:sz="0" w:space="0" w:color="auto"/>
                <w:right w:val="none" w:sz="0" w:space="0" w:color="auto"/>
              </w:divBdr>
            </w:div>
            <w:div w:id="723914407">
              <w:marLeft w:val="0"/>
              <w:marRight w:val="0"/>
              <w:marTop w:val="0"/>
              <w:marBottom w:val="0"/>
              <w:divBdr>
                <w:top w:val="none" w:sz="0" w:space="0" w:color="auto"/>
                <w:left w:val="none" w:sz="0" w:space="0" w:color="auto"/>
                <w:bottom w:val="none" w:sz="0" w:space="0" w:color="auto"/>
                <w:right w:val="none" w:sz="0" w:space="0" w:color="auto"/>
              </w:divBdr>
            </w:div>
            <w:div w:id="724835210">
              <w:marLeft w:val="0"/>
              <w:marRight w:val="0"/>
              <w:marTop w:val="0"/>
              <w:marBottom w:val="0"/>
              <w:divBdr>
                <w:top w:val="none" w:sz="0" w:space="0" w:color="auto"/>
                <w:left w:val="none" w:sz="0" w:space="0" w:color="auto"/>
                <w:bottom w:val="none" w:sz="0" w:space="0" w:color="auto"/>
                <w:right w:val="none" w:sz="0" w:space="0" w:color="auto"/>
              </w:divBdr>
            </w:div>
            <w:div w:id="736778583">
              <w:marLeft w:val="0"/>
              <w:marRight w:val="0"/>
              <w:marTop w:val="0"/>
              <w:marBottom w:val="0"/>
              <w:divBdr>
                <w:top w:val="none" w:sz="0" w:space="0" w:color="auto"/>
                <w:left w:val="none" w:sz="0" w:space="0" w:color="auto"/>
                <w:bottom w:val="none" w:sz="0" w:space="0" w:color="auto"/>
                <w:right w:val="none" w:sz="0" w:space="0" w:color="auto"/>
              </w:divBdr>
            </w:div>
            <w:div w:id="795680435">
              <w:marLeft w:val="0"/>
              <w:marRight w:val="0"/>
              <w:marTop w:val="0"/>
              <w:marBottom w:val="0"/>
              <w:divBdr>
                <w:top w:val="none" w:sz="0" w:space="0" w:color="auto"/>
                <w:left w:val="none" w:sz="0" w:space="0" w:color="auto"/>
                <w:bottom w:val="none" w:sz="0" w:space="0" w:color="auto"/>
                <w:right w:val="none" w:sz="0" w:space="0" w:color="auto"/>
              </w:divBdr>
            </w:div>
            <w:div w:id="865481393">
              <w:marLeft w:val="0"/>
              <w:marRight w:val="0"/>
              <w:marTop w:val="0"/>
              <w:marBottom w:val="0"/>
              <w:divBdr>
                <w:top w:val="none" w:sz="0" w:space="0" w:color="auto"/>
                <w:left w:val="none" w:sz="0" w:space="0" w:color="auto"/>
                <w:bottom w:val="none" w:sz="0" w:space="0" w:color="auto"/>
                <w:right w:val="none" w:sz="0" w:space="0" w:color="auto"/>
              </w:divBdr>
            </w:div>
            <w:div w:id="887186620">
              <w:marLeft w:val="0"/>
              <w:marRight w:val="0"/>
              <w:marTop w:val="0"/>
              <w:marBottom w:val="0"/>
              <w:divBdr>
                <w:top w:val="none" w:sz="0" w:space="0" w:color="auto"/>
                <w:left w:val="none" w:sz="0" w:space="0" w:color="auto"/>
                <w:bottom w:val="none" w:sz="0" w:space="0" w:color="auto"/>
                <w:right w:val="none" w:sz="0" w:space="0" w:color="auto"/>
              </w:divBdr>
            </w:div>
            <w:div w:id="891578851">
              <w:marLeft w:val="0"/>
              <w:marRight w:val="0"/>
              <w:marTop w:val="0"/>
              <w:marBottom w:val="0"/>
              <w:divBdr>
                <w:top w:val="none" w:sz="0" w:space="0" w:color="auto"/>
                <w:left w:val="none" w:sz="0" w:space="0" w:color="auto"/>
                <w:bottom w:val="none" w:sz="0" w:space="0" w:color="auto"/>
                <w:right w:val="none" w:sz="0" w:space="0" w:color="auto"/>
              </w:divBdr>
            </w:div>
            <w:div w:id="962613082">
              <w:marLeft w:val="0"/>
              <w:marRight w:val="0"/>
              <w:marTop w:val="0"/>
              <w:marBottom w:val="0"/>
              <w:divBdr>
                <w:top w:val="none" w:sz="0" w:space="0" w:color="auto"/>
                <w:left w:val="none" w:sz="0" w:space="0" w:color="auto"/>
                <w:bottom w:val="none" w:sz="0" w:space="0" w:color="auto"/>
                <w:right w:val="none" w:sz="0" w:space="0" w:color="auto"/>
              </w:divBdr>
            </w:div>
            <w:div w:id="1027830066">
              <w:marLeft w:val="0"/>
              <w:marRight w:val="0"/>
              <w:marTop w:val="0"/>
              <w:marBottom w:val="0"/>
              <w:divBdr>
                <w:top w:val="none" w:sz="0" w:space="0" w:color="auto"/>
                <w:left w:val="none" w:sz="0" w:space="0" w:color="auto"/>
                <w:bottom w:val="none" w:sz="0" w:space="0" w:color="auto"/>
                <w:right w:val="none" w:sz="0" w:space="0" w:color="auto"/>
              </w:divBdr>
            </w:div>
            <w:div w:id="1059985508">
              <w:marLeft w:val="0"/>
              <w:marRight w:val="0"/>
              <w:marTop w:val="0"/>
              <w:marBottom w:val="0"/>
              <w:divBdr>
                <w:top w:val="none" w:sz="0" w:space="0" w:color="auto"/>
                <w:left w:val="none" w:sz="0" w:space="0" w:color="auto"/>
                <w:bottom w:val="none" w:sz="0" w:space="0" w:color="auto"/>
                <w:right w:val="none" w:sz="0" w:space="0" w:color="auto"/>
              </w:divBdr>
            </w:div>
            <w:div w:id="1061444969">
              <w:marLeft w:val="0"/>
              <w:marRight w:val="0"/>
              <w:marTop w:val="0"/>
              <w:marBottom w:val="0"/>
              <w:divBdr>
                <w:top w:val="none" w:sz="0" w:space="0" w:color="auto"/>
                <w:left w:val="none" w:sz="0" w:space="0" w:color="auto"/>
                <w:bottom w:val="none" w:sz="0" w:space="0" w:color="auto"/>
                <w:right w:val="none" w:sz="0" w:space="0" w:color="auto"/>
              </w:divBdr>
            </w:div>
            <w:div w:id="1061831987">
              <w:marLeft w:val="0"/>
              <w:marRight w:val="0"/>
              <w:marTop w:val="0"/>
              <w:marBottom w:val="0"/>
              <w:divBdr>
                <w:top w:val="none" w:sz="0" w:space="0" w:color="auto"/>
                <w:left w:val="none" w:sz="0" w:space="0" w:color="auto"/>
                <w:bottom w:val="none" w:sz="0" w:space="0" w:color="auto"/>
                <w:right w:val="none" w:sz="0" w:space="0" w:color="auto"/>
              </w:divBdr>
            </w:div>
            <w:div w:id="1075471543">
              <w:marLeft w:val="0"/>
              <w:marRight w:val="0"/>
              <w:marTop w:val="0"/>
              <w:marBottom w:val="0"/>
              <w:divBdr>
                <w:top w:val="none" w:sz="0" w:space="0" w:color="auto"/>
                <w:left w:val="none" w:sz="0" w:space="0" w:color="auto"/>
                <w:bottom w:val="none" w:sz="0" w:space="0" w:color="auto"/>
                <w:right w:val="none" w:sz="0" w:space="0" w:color="auto"/>
              </w:divBdr>
            </w:div>
            <w:div w:id="1120535014">
              <w:marLeft w:val="0"/>
              <w:marRight w:val="0"/>
              <w:marTop w:val="0"/>
              <w:marBottom w:val="0"/>
              <w:divBdr>
                <w:top w:val="none" w:sz="0" w:space="0" w:color="auto"/>
                <w:left w:val="none" w:sz="0" w:space="0" w:color="auto"/>
                <w:bottom w:val="none" w:sz="0" w:space="0" w:color="auto"/>
                <w:right w:val="none" w:sz="0" w:space="0" w:color="auto"/>
              </w:divBdr>
            </w:div>
            <w:div w:id="1134981352">
              <w:marLeft w:val="0"/>
              <w:marRight w:val="0"/>
              <w:marTop w:val="0"/>
              <w:marBottom w:val="0"/>
              <w:divBdr>
                <w:top w:val="none" w:sz="0" w:space="0" w:color="auto"/>
                <w:left w:val="none" w:sz="0" w:space="0" w:color="auto"/>
                <w:bottom w:val="none" w:sz="0" w:space="0" w:color="auto"/>
                <w:right w:val="none" w:sz="0" w:space="0" w:color="auto"/>
              </w:divBdr>
            </w:div>
            <w:div w:id="1146044664">
              <w:marLeft w:val="0"/>
              <w:marRight w:val="0"/>
              <w:marTop w:val="0"/>
              <w:marBottom w:val="0"/>
              <w:divBdr>
                <w:top w:val="none" w:sz="0" w:space="0" w:color="auto"/>
                <w:left w:val="none" w:sz="0" w:space="0" w:color="auto"/>
                <w:bottom w:val="none" w:sz="0" w:space="0" w:color="auto"/>
                <w:right w:val="none" w:sz="0" w:space="0" w:color="auto"/>
              </w:divBdr>
            </w:div>
            <w:div w:id="1149133972">
              <w:marLeft w:val="0"/>
              <w:marRight w:val="0"/>
              <w:marTop w:val="0"/>
              <w:marBottom w:val="0"/>
              <w:divBdr>
                <w:top w:val="none" w:sz="0" w:space="0" w:color="auto"/>
                <w:left w:val="none" w:sz="0" w:space="0" w:color="auto"/>
                <w:bottom w:val="none" w:sz="0" w:space="0" w:color="auto"/>
                <w:right w:val="none" w:sz="0" w:space="0" w:color="auto"/>
              </w:divBdr>
            </w:div>
            <w:div w:id="1188787794">
              <w:marLeft w:val="0"/>
              <w:marRight w:val="0"/>
              <w:marTop w:val="0"/>
              <w:marBottom w:val="0"/>
              <w:divBdr>
                <w:top w:val="none" w:sz="0" w:space="0" w:color="auto"/>
                <w:left w:val="none" w:sz="0" w:space="0" w:color="auto"/>
                <w:bottom w:val="none" w:sz="0" w:space="0" w:color="auto"/>
                <w:right w:val="none" w:sz="0" w:space="0" w:color="auto"/>
              </w:divBdr>
            </w:div>
            <w:div w:id="1225530048">
              <w:marLeft w:val="0"/>
              <w:marRight w:val="0"/>
              <w:marTop w:val="0"/>
              <w:marBottom w:val="0"/>
              <w:divBdr>
                <w:top w:val="none" w:sz="0" w:space="0" w:color="auto"/>
                <w:left w:val="none" w:sz="0" w:space="0" w:color="auto"/>
                <w:bottom w:val="none" w:sz="0" w:space="0" w:color="auto"/>
                <w:right w:val="none" w:sz="0" w:space="0" w:color="auto"/>
              </w:divBdr>
            </w:div>
            <w:div w:id="1249120314">
              <w:marLeft w:val="0"/>
              <w:marRight w:val="0"/>
              <w:marTop w:val="0"/>
              <w:marBottom w:val="0"/>
              <w:divBdr>
                <w:top w:val="none" w:sz="0" w:space="0" w:color="auto"/>
                <w:left w:val="none" w:sz="0" w:space="0" w:color="auto"/>
                <w:bottom w:val="none" w:sz="0" w:space="0" w:color="auto"/>
                <w:right w:val="none" w:sz="0" w:space="0" w:color="auto"/>
              </w:divBdr>
            </w:div>
            <w:div w:id="1280646200">
              <w:marLeft w:val="0"/>
              <w:marRight w:val="0"/>
              <w:marTop w:val="0"/>
              <w:marBottom w:val="0"/>
              <w:divBdr>
                <w:top w:val="none" w:sz="0" w:space="0" w:color="auto"/>
                <w:left w:val="none" w:sz="0" w:space="0" w:color="auto"/>
                <w:bottom w:val="none" w:sz="0" w:space="0" w:color="auto"/>
                <w:right w:val="none" w:sz="0" w:space="0" w:color="auto"/>
              </w:divBdr>
            </w:div>
            <w:div w:id="1332367466">
              <w:marLeft w:val="0"/>
              <w:marRight w:val="0"/>
              <w:marTop w:val="0"/>
              <w:marBottom w:val="0"/>
              <w:divBdr>
                <w:top w:val="none" w:sz="0" w:space="0" w:color="auto"/>
                <w:left w:val="none" w:sz="0" w:space="0" w:color="auto"/>
                <w:bottom w:val="none" w:sz="0" w:space="0" w:color="auto"/>
                <w:right w:val="none" w:sz="0" w:space="0" w:color="auto"/>
              </w:divBdr>
            </w:div>
            <w:div w:id="1341617633">
              <w:marLeft w:val="0"/>
              <w:marRight w:val="0"/>
              <w:marTop w:val="0"/>
              <w:marBottom w:val="0"/>
              <w:divBdr>
                <w:top w:val="none" w:sz="0" w:space="0" w:color="auto"/>
                <w:left w:val="none" w:sz="0" w:space="0" w:color="auto"/>
                <w:bottom w:val="none" w:sz="0" w:space="0" w:color="auto"/>
                <w:right w:val="none" w:sz="0" w:space="0" w:color="auto"/>
              </w:divBdr>
            </w:div>
            <w:div w:id="1344555900">
              <w:marLeft w:val="0"/>
              <w:marRight w:val="0"/>
              <w:marTop w:val="0"/>
              <w:marBottom w:val="0"/>
              <w:divBdr>
                <w:top w:val="none" w:sz="0" w:space="0" w:color="auto"/>
                <w:left w:val="none" w:sz="0" w:space="0" w:color="auto"/>
                <w:bottom w:val="none" w:sz="0" w:space="0" w:color="auto"/>
                <w:right w:val="none" w:sz="0" w:space="0" w:color="auto"/>
              </w:divBdr>
            </w:div>
            <w:div w:id="1359426020">
              <w:marLeft w:val="0"/>
              <w:marRight w:val="0"/>
              <w:marTop w:val="0"/>
              <w:marBottom w:val="0"/>
              <w:divBdr>
                <w:top w:val="none" w:sz="0" w:space="0" w:color="auto"/>
                <w:left w:val="none" w:sz="0" w:space="0" w:color="auto"/>
                <w:bottom w:val="none" w:sz="0" w:space="0" w:color="auto"/>
                <w:right w:val="none" w:sz="0" w:space="0" w:color="auto"/>
              </w:divBdr>
            </w:div>
            <w:div w:id="1422605187">
              <w:marLeft w:val="0"/>
              <w:marRight w:val="0"/>
              <w:marTop w:val="0"/>
              <w:marBottom w:val="0"/>
              <w:divBdr>
                <w:top w:val="none" w:sz="0" w:space="0" w:color="auto"/>
                <w:left w:val="none" w:sz="0" w:space="0" w:color="auto"/>
                <w:bottom w:val="none" w:sz="0" w:space="0" w:color="auto"/>
                <w:right w:val="none" w:sz="0" w:space="0" w:color="auto"/>
              </w:divBdr>
            </w:div>
            <w:div w:id="1568032021">
              <w:marLeft w:val="0"/>
              <w:marRight w:val="0"/>
              <w:marTop w:val="0"/>
              <w:marBottom w:val="0"/>
              <w:divBdr>
                <w:top w:val="none" w:sz="0" w:space="0" w:color="auto"/>
                <w:left w:val="none" w:sz="0" w:space="0" w:color="auto"/>
                <w:bottom w:val="none" w:sz="0" w:space="0" w:color="auto"/>
                <w:right w:val="none" w:sz="0" w:space="0" w:color="auto"/>
              </w:divBdr>
            </w:div>
            <w:div w:id="1735278915">
              <w:marLeft w:val="0"/>
              <w:marRight w:val="0"/>
              <w:marTop w:val="0"/>
              <w:marBottom w:val="0"/>
              <w:divBdr>
                <w:top w:val="none" w:sz="0" w:space="0" w:color="auto"/>
                <w:left w:val="none" w:sz="0" w:space="0" w:color="auto"/>
                <w:bottom w:val="none" w:sz="0" w:space="0" w:color="auto"/>
                <w:right w:val="none" w:sz="0" w:space="0" w:color="auto"/>
              </w:divBdr>
            </w:div>
            <w:div w:id="1845783233">
              <w:marLeft w:val="0"/>
              <w:marRight w:val="0"/>
              <w:marTop w:val="0"/>
              <w:marBottom w:val="0"/>
              <w:divBdr>
                <w:top w:val="none" w:sz="0" w:space="0" w:color="auto"/>
                <w:left w:val="none" w:sz="0" w:space="0" w:color="auto"/>
                <w:bottom w:val="none" w:sz="0" w:space="0" w:color="auto"/>
                <w:right w:val="none" w:sz="0" w:space="0" w:color="auto"/>
              </w:divBdr>
            </w:div>
            <w:div w:id="2007630779">
              <w:marLeft w:val="0"/>
              <w:marRight w:val="0"/>
              <w:marTop w:val="0"/>
              <w:marBottom w:val="0"/>
              <w:divBdr>
                <w:top w:val="none" w:sz="0" w:space="0" w:color="auto"/>
                <w:left w:val="none" w:sz="0" w:space="0" w:color="auto"/>
                <w:bottom w:val="none" w:sz="0" w:space="0" w:color="auto"/>
                <w:right w:val="none" w:sz="0" w:space="0" w:color="auto"/>
              </w:divBdr>
            </w:div>
            <w:div w:id="2068383129">
              <w:marLeft w:val="0"/>
              <w:marRight w:val="0"/>
              <w:marTop w:val="0"/>
              <w:marBottom w:val="0"/>
              <w:divBdr>
                <w:top w:val="none" w:sz="0" w:space="0" w:color="auto"/>
                <w:left w:val="none" w:sz="0" w:space="0" w:color="auto"/>
                <w:bottom w:val="none" w:sz="0" w:space="0" w:color="auto"/>
                <w:right w:val="none" w:sz="0" w:space="0" w:color="auto"/>
              </w:divBdr>
            </w:div>
            <w:div w:id="2073769397">
              <w:marLeft w:val="0"/>
              <w:marRight w:val="0"/>
              <w:marTop w:val="0"/>
              <w:marBottom w:val="0"/>
              <w:divBdr>
                <w:top w:val="none" w:sz="0" w:space="0" w:color="auto"/>
                <w:left w:val="none" w:sz="0" w:space="0" w:color="auto"/>
                <w:bottom w:val="none" w:sz="0" w:space="0" w:color="auto"/>
                <w:right w:val="none" w:sz="0" w:space="0" w:color="auto"/>
              </w:divBdr>
            </w:div>
            <w:div w:id="2100909758">
              <w:marLeft w:val="0"/>
              <w:marRight w:val="0"/>
              <w:marTop w:val="0"/>
              <w:marBottom w:val="0"/>
              <w:divBdr>
                <w:top w:val="none" w:sz="0" w:space="0" w:color="auto"/>
                <w:left w:val="none" w:sz="0" w:space="0" w:color="auto"/>
                <w:bottom w:val="none" w:sz="0" w:space="0" w:color="auto"/>
                <w:right w:val="none" w:sz="0" w:space="0" w:color="auto"/>
              </w:divBdr>
            </w:div>
            <w:div w:id="212338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136455">
      <w:bodyDiv w:val="1"/>
      <w:marLeft w:val="0"/>
      <w:marRight w:val="0"/>
      <w:marTop w:val="0"/>
      <w:marBottom w:val="0"/>
      <w:divBdr>
        <w:top w:val="none" w:sz="0" w:space="0" w:color="auto"/>
        <w:left w:val="none" w:sz="0" w:space="0" w:color="auto"/>
        <w:bottom w:val="none" w:sz="0" w:space="0" w:color="auto"/>
        <w:right w:val="none" w:sz="0" w:space="0" w:color="auto"/>
      </w:divBdr>
    </w:div>
    <w:div w:id="729428855">
      <w:bodyDiv w:val="1"/>
      <w:marLeft w:val="0"/>
      <w:marRight w:val="0"/>
      <w:marTop w:val="0"/>
      <w:marBottom w:val="0"/>
      <w:divBdr>
        <w:top w:val="none" w:sz="0" w:space="0" w:color="auto"/>
        <w:left w:val="none" w:sz="0" w:space="0" w:color="auto"/>
        <w:bottom w:val="none" w:sz="0" w:space="0" w:color="auto"/>
        <w:right w:val="none" w:sz="0" w:space="0" w:color="auto"/>
      </w:divBdr>
    </w:div>
    <w:div w:id="737481626">
      <w:bodyDiv w:val="1"/>
      <w:marLeft w:val="0"/>
      <w:marRight w:val="0"/>
      <w:marTop w:val="0"/>
      <w:marBottom w:val="0"/>
      <w:divBdr>
        <w:top w:val="none" w:sz="0" w:space="0" w:color="auto"/>
        <w:left w:val="none" w:sz="0" w:space="0" w:color="auto"/>
        <w:bottom w:val="none" w:sz="0" w:space="0" w:color="auto"/>
        <w:right w:val="none" w:sz="0" w:space="0" w:color="auto"/>
      </w:divBdr>
    </w:div>
    <w:div w:id="740831896">
      <w:bodyDiv w:val="1"/>
      <w:marLeft w:val="0"/>
      <w:marRight w:val="0"/>
      <w:marTop w:val="0"/>
      <w:marBottom w:val="0"/>
      <w:divBdr>
        <w:top w:val="none" w:sz="0" w:space="0" w:color="auto"/>
        <w:left w:val="none" w:sz="0" w:space="0" w:color="auto"/>
        <w:bottom w:val="none" w:sz="0" w:space="0" w:color="auto"/>
        <w:right w:val="none" w:sz="0" w:space="0" w:color="auto"/>
      </w:divBdr>
    </w:div>
    <w:div w:id="745806060">
      <w:bodyDiv w:val="1"/>
      <w:marLeft w:val="0"/>
      <w:marRight w:val="0"/>
      <w:marTop w:val="0"/>
      <w:marBottom w:val="0"/>
      <w:divBdr>
        <w:top w:val="none" w:sz="0" w:space="0" w:color="auto"/>
        <w:left w:val="none" w:sz="0" w:space="0" w:color="auto"/>
        <w:bottom w:val="none" w:sz="0" w:space="0" w:color="auto"/>
        <w:right w:val="none" w:sz="0" w:space="0" w:color="auto"/>
      </w:divBdr>
    </w:div>
    <w:div w:id="746192919">
      <w:bodyDiv w:val="1"/>
      <w:marLeft w:val="0"/>
      <w:marRight w:val="0"/>
      <w:marTop w:val="0"/>
      <w:marBottom w:val="0"/>
      <w:divBdr>
        <w:top w:val="none" w:sz="0" w:space="0" w:color="auto"/>
        <w:left w:val="none" w:sz="0" w:space="0" w:color="auto"/>
        <w:bottom w:val="none" w:sz="0" w:space="0" w:color="auto"/>
        <w:right w:val="none" w:sz="0" w:space="0" w:color="auto"/>
      </w:divBdr>
    </w:div>
    <w:div w:id="747458401">
      <w:bodyDiv w:val="1"/>
      <w:marLeft w:val="0"/>
      <w:marRight w:val="0"/>
      <w:marTop w:val="0"/>
      <w:marBottom w:val="0"/>
      <w:divBdr>
        <w:top w:val="none" w:sz="0" w:space="0" w:color="auto"/>
        <w:left w:val="none" w:sz="0" w:space="0" w:color="auto"/>
        <w:bottom w:val="none" w:sz="0" w:space="0" w:color="auto"/>
        <w:right w:val="none" w:sz="0" w:space="0" w:color="auto"/>
      </w:divBdr>
    </w:div>
    <w:div w:id="748042361">
      <w:bodyDiv w:val="1"/>
      <w:marLeft w:val="0"/>
      <w:marRight w:val="0"/>
      <w:marTop w:val="0"/>
      <w:marBottom w:val="0"/>
      <w:divBdr>
        <w:top w:val="none" w:sz="0" w:space="0" w:color="auto"/>
        <w:left w:val="none" w:sz="0" w:space="0" w:color="auto"/>
        <w:bottom w:val="none" w:sz="0" w:space="0" w:color="auto"/>
        <w:right w:val="none" w:sz="0" w:space="0" w:color="auto"/>
      </w:divBdr>
    </w:div>
    <w:div w:id="778986252">
      <w:bodyDiv w:val="1"/>
      <w:marLeft w:val="0"/>
      <w:marRight w:val="0"/>
      <w:marTop w:val="0"/>
      <w:marBottom w:val="0"/>
      <w:divBdr>
        <w:top w:val="none" w:sz="0" w:space="0" w:color="auto"/>
        <w:left w:val="none" w:sz="0" w:space="0" w:color="auto"/>
        <w:bottom w:val="none" w:sz="0" w:space="0" w:color="auto"/>
        <w:right w:val="none" w:sz="0" w:space="0" w:color="auto"/>
      </w:divBdr>
    </w:div>
    <w:div w:id="795761678">
      <w:bodyDiv w:val="1"/>
      <w:marLeft w:val="0"/>
      <w:marRight w:val="0"/>
      <w:marTop w:val="0"/>
      <w:marBottom w:val="0"/>
      <w:divBdr>
        <w:top w:val="none" w:sz="0" w:space="0" w:color="auto"/>
        <w:left w:val="none" w:sz="0" w:space="0" w:color="auto"/>
        <w:bottom w:val="none" w:sz="0" w:space="0" w:color="auto"/>
        <w:right w:val="none" w:sz="0" w:space="0" w:color="auto"/>
      </w:divBdr>
    </w:div>
    <w:div w:id="799613644">
      <w:bodyDiv w:val="1"/>
      <w:marLeft w:val="0"/>
      <w:marRight w:val="0"/>
      <w:marTop w:val="0"/>
      <w:marBottom w:val="0"/>
      <w:divBdr>
        <w:top w:val="none" w:sz="0" w:space="0" w:color="auto"/>
        <w:left w:val="none" w:sz="0" w:space="0" w:color="auto"/>
        <w:bottom w:val="none" w:sz="0" w:space="0" w:color="auto"/>
        <w:right w:val="none" w:sz="0" w:space="0" w:color="auto"/>
      </w:divBdr>
    </w:div>
    <w:div w:id="799956905">
      <w:bodyDiv w:val="1"/>
      <w:marLeft w:val="0"/>
      <w:marRight w:val="0"/>
      <w:marTop w:val="0"/>
      <w:marBottom w:val="0"/>
      <w:divBdr>
        <w:top w:val="none" w:sz="0" w:space="0" w:color="auto"/>
        <w:left w:val="none" w:sz="0" w:space="0" w:color="auto"/>
        <w:bottom w:val="none" w:sz="0" w:space="0" w:color="auto"/>
        <w:right w:val="none" w:sz="0" w:space="0" w:color="auto"/>
      </w:divBdr>
    </w:div>
    <w:div w:id="808597640">
      <w:bodyDiv w:val="1"/>
      <w:marLeft w:val="0"/>
      <w:marRight w:val="0"/>
      <w:marTop w:val="0"/>
      <w:marBottom w:val="0"/>
      <w:divBdr>
        <w:top w:val="none" w:sz="0" w:space="0" w:color="auto"/>
        <w:left w:val="none" w:sz="0" w:space="0" w:color="auto"/>
        <w:bottom w:val="none" w:sz="0" w:space="0" w:color="auto"/>
        <w:right w:val="none" w:sz="0" w:space="0" w:color="auto"/>
      </w:divBdr>
    </w:div>
    <w:div w:id="809057512">
      <w:bodyDiv w:val="1"/>
      <w:marLeft w:val="0"/>
      <w:marRight w:val="0"/>
      <w:marTop w:val="0"/>
      <w:marBottom w:val="0"/>
      <w:divBdr>
        <w:top w:val="none" w:sz="0" w:space="0" w:color="auto"/>
        <w:left w:val="none" w:sz="0" w:space="0" w:color="auto"/>
        <w:bottom w:val="none" w:sz="0" w:space="0" w:color="auto"/>
        <w:right w:val="none" w:sz="0" w:space="0" w:color="auto"/>
      </w:divBdr>
    </w:div>
    <w:div w:id="814765053">
      <w:bodyDiv w:val="1"/>
      <w:marLeft w:val="0"/>
      <w:marRight w:val="0"/>
      <w:marTop w:val="0"/>
      <w:marBottom w:val="0"/>
      <w:divBdr>
        <w:top w:val="none" w:sz="0" w:space="0" w:color="auto"/>
        <w:left w:val="none" w:sz="0" w:space="0" w:color="auto"/>
        <w:bottom w:val="none" w:sz="0" w:space="0" w:color="auto"/>
        <w:right w:val="none" w:sz="0" w:space="0" w:color="auto"/>
      </w:divBdr>
    </w:div>
    <w:div w:id="815413854">
      <w:bodyDiv w:val="1"/>
      <w:marLeft w:val="0"/>
      <w:marRight w:val="0"/>
      <w:marTop w:val="0"/>
      <w:marBottom w:val="0"/>
      <w:divBdr>
        <w:top w:val="none" w:sz="0" w:space="0" w:color="auto"/>
        <w:left w:val="none" w:sz="0" w:space="0" w:color="auto"/>
        <w:bottom w:val="none" w:sz="0" w:space="0" w:color="auto"/>
        <w:right w:val="none" w:sz="0" w:space="0" w:color="auto"/>
      </w:divBdr>
    </w:div>
    <w:div w:id="820391776">
      <w:bodyDiv w:val="1"/>
      <w:marLeft w:val="0"/>
      <w:marRight w:val="0"/>
      <w:marTop w:val="0"/>
      <w:marBottom w:val="0"/>
      <w:divBdr>
        <w:top w:val="none" w:sz="0" w:space="0" w:color="auto"/>
        <w:left w:val="none" w:sz="0" w:space="0" w:color="auto"/>
        <w:bottom w:val="none" w:sz="0" w:space="0" w:color="auto"/>
        <w:right w:val="none" w:sz="0" w:space="0" w:color="auto"/>
      </w:divBdr>
      <w:divsChild>
        <w:div w:id="354235652">
          <w:marLeft w:val="0"/>
          <w:marRight w:val="0"/>
          <w:marTop w:val="0"/>
          <w:marBottom w:val="0"/>
          <w:divBdr>
            <w:top w:val="none" w:sz="0" w:space="0" w:color="auto"/>
            <w:left w:val="none" w:sz="0" w:space="0" w:color="auto"/>
            <w:bottom w:val="none" w:sz="0" w:space="0" w:color="auto"/>
            <w:right w:val="none" w:sz="0" w:space="0" w:color="auto"/>
          </w:divBdr>
        </w:div>
        <w:div w:id="475951933">
          <w:marLeft w:val="0"/>
          <w:marRight w:val="0"/>
          <w:marTop w:val="0"/>
          <w:marBottom w:val="0"/>
          <w:divBdr>
            <w:top w:val="none" w:sz="0" w:space="0" w:color="auto"/>
            <w:left w:val="none" w:sz="0" w:space="0" w:color="auto"/>
            <w:bottom w:val="none" w:sz="0" w:space="0" w:color="auto"/>
            <w:right w:val="none" w:sz="0" w:space="0" w:color="auto"/>
          </w:divBdr>
        </w:div>
        <w:div w:id="552235340">
          <w:marLeft w:val="0"/>
          <w:marRight w:val="0"/>
          <w:marTop w:val="0"/>
          <w:marBottom w:val="0"/>
          <w:divBdr>
            <w:top w:val="none" w:sz="0" w:space="0" w:color="auto"/>
            <w:left w:val="none" w:sz="0" w:space="0" w:color="auto"/>
            <w:bottom w:val="none" w:sz="0" w:space="0" w:color="auto"/>
            <w:right w:val="none" w:sz="0" w:space="0" w:color="auto"/>
          </w:divBdr>
        </w:div>
        <w:div w:id="700010536">
          <w:marLeft w:val="0"/>
          <w:marRight w:val="0"/>
          <w:marTop w:val="0"/>
          <w:marBottom w:val="0"/>
          <w:divBdr>
            <w:top w:val="none" w:sz="0" w:space="0" w:color="auto"/>
            <w:left w:val="none" w:sz="0" w:space="0" w:color="auto"/>
            <w:bottom w:val="none" w:sz="0" w:space="0" w:color="auto"/>
            <w:right w:val="none" w:sz="0" w:space="0" w:color="auto"/>
          </w:divBdr>
        </w:div>
        <w:div w:id="824854015">
          <w:marLeft w:val="0"/>
          <w:marRight w:val="0"/>
          <w:marTop w:val="0"/>
          <w:marBottom w:val="0"/>
          <w:divBdr>
            <w:top w:val="none" w:sz="0" w:space="0" w:color="auto"/>
            <w:left w:val="none" w:sz="0" w:space="0" w:color="auto"/>
            <w:bottom w:val="none" w:sz="0" w:space="0" w:color="auto"/>
            <w:right w:val="none" w:sz="0" w:space="0" w:color="auto"/>
          </w:divBdr>
        </w:div>
        <w:div w:id="1076128770">
          <w:marLeft w:val="0"/>
          <w:marRight w:val="0"/>
          <w:marTop w:val="0"/>
          <w:marBottom w:val="0"/>
          <w:divBdr>
            <w:top w:val="none" w:sz="0" w:space="0" w:color="auto"/>
            <w:left w:val="none" w:sz="0" w:space="0" w:color="auto"/>
            <w:bottom w:val="none" w:sz="0" w:space="0" w:color="auto"/>
            <w:right w:val="none" w:sz="0" w:space="0" w:color="auto"/>
          </w:divBdr>
        </w:div>
        <w:div w:id="1227911294">
          <w:marLeft w:val="0"/>
          <w:marRight w:val="0"/>
          <w:marTop w:val="0"/>
          <w:marBottom w:val="0"/>
          <w:divBdr>
            <w:top w:val="none" w:sz="0" w:space="0" w:color="auto"/>
            <w:left w:val="none" w:sz="0" w:space="0" w:color="auto"/>
            <w:bottom w:val="none" w:sz="0" w:space="0" w:color="auto"/>
            <w:right w:val="none" w:sz="0" w:space="0" w:color="auto"/>
          </w:divBdr>
        </w:div>
        <w:div w:id="1257591014">
          <w:marLeft w:val="0"/>
          <w:marRight w:val="0"/>
          <w:marTop w:val="0"/>
          <w:marBottom w:val="0"/>
          <w:divBdr>
            <w:top w:val="none" w:sz="0" w:space="0" w:color="auto"/>
            <w:left w:val="none" w:sz="0" w:space="0" w:color="auto"/>
            <w:bottom w:val="none" w:sz="0" w:space="0" w:color="auto"/>
            <w:right w:val="none" w:sz="0" w:space="0" w:color="auto"/>
          </w:divBdr>
        </w:div>
        <w:div w:id="1810173898">
          <w:marLeft w:val="0"/>
          <w:marRight w:val="0"/>
          <w:marTop w:val="0"/>
          <w:marBottom w:val="0"/>
          <w:divBdr>
            <w:top w:val="none" w:sz="0" w:space="0" w:color="auto"/>
            <w:left w:val="none" w:sz="0" w:space="0" w:color="auto"/>
            <w:bottom w:val="none" w:sz="0" w:space="0" w:color="auto"/>
            <w:right w:val="none" w:sz="0" w:space="0" w:color="auto"/>
          </w:divBdr>
        </w:div>
        <w:div w:id="2126844189">
          <w:marLeft w:val="0"/>
          <w:marRight w:val="0"/>
          <w:marTop w:val="0"/>
          <w:marBottom w:val="0"/>
          <w:divBdr>
            <w:top w:val="none" w:sz="0" w:space="0" w:color="auto"/>
            <w:left w:val="none" w:sz="0" w:space="0" w:color="auto"/>
            <w:bottom w:val="none" w:sz="0" w:space="0" w:color="auto"/>
            <w:right w:val="none" w:sz="0" w:space="0" w:color="auto"/>
          </w:divBdr>
        </w:div>
      </w:divsChild>
    </w:div>
    <w:div w:id="820660293">
      <w:bodyDiv w:val="1"/>
      <w:marLeft w:val="0"/>
      <w:marRight w:val="0"/>
      <w:marTop w:val="0"/>
      <w:marBottom w:val="0"/>
      <w:divBdr>
        <w:top w:val="none" w:sz="0" w:space="0" w:color="auto"/>
        <w:left w:val="none" w:sz="0" w:space="0" w:color="auto"/>
        <w:bottom w:val="none" w:sz="0" w:space="0" w:color="auto"/>
        <w:right w:val="none" w:sz="0" w:space="0" w:color="auto"/>
      </w:divBdr>
      <w:divsChild>
        <w:div w:id="622811934">
          <w:marLeft w:val="0"/>
          <w:marRight w:val="0"/>
          <w:marTop w:val="0"/>
          <w:marBottom w:val="0"/>
          <w:divBdr>
            <w:top w:val="none" w:sz="0" w:space="0" w:color="auto"/>
            <w:left w:val="none" w:sz="0" w:space="0" w:color="auto"/>
            <w:bottom w:val="none" w:sz="0" w:space="0" w:color="auto"/>
            <w:right w:val="none" w:sz="0" w:space="0" w:color="auto"/>
          </w:divBdr>
        </w:div>
      </w:divsChild>
    </w:div>
    <w:div w:id="830213862">
      <w:bodyDiv w:val="1"/>
      <w:marLeft w:val="0"/>
      <w:marRight w:val="0"/>
      <w:marTop w:val="0"/>
      <w:marBottom w:val="0"/>
      <w:divBdr>
        <w:top w:val="none" w:sz="0" w:space="0" w:color="auto"/>
        <w:left w:val="none" w:sz="0" w:space="0" w:color="auto"/>
        <w:bottom w:val="none" w:sz="0" w:space="0" w:color="auto"/>
        <w:right w:val="none" w:sz="0" w:space="0" w:color="auto"/>
      </w:divBdr>
    </w:div>
    <w:div w:id="831415201">
      <w:bodyDiv w:val="1"/>
      <w:marLeft w:val="0"/>
      <w:marRight w:val="0"/>
      <w:marTop w:val="0"/>
      <w:marBottom w:val="0"/>
      <w:divBdr>
        <w:top w:val="none" w:sz="0" w:space="0" w:color="auto"/>
        <w:left w:val="none" w:sz="0" w:space="0" w:color="auto"/>
        <w:bottom w:val="none" w:sz="0" w:space="0" w:color="auto"/>
        <w:right w:val="none" w:sz="0" w:space="0" w:color="auto"/>
      </w:divBdr>
    </w:div>
    <w:div w:id="831794595">
      <w:bodyDiv w:val="1"/>
      <w:marLeft w:val="0"/>
      <w:marRight w:val="0"/>
      <w:marTop w:val="0"/>
      <w:marBottom w:val="0"/>
      <w:divBdr>
        <w:top w:val="none" w:sz="0" w:space="0" w:color="auto"/>
        <w:left w:val="none" w:sz="0" w:space="0" w:color="auto"/>
        <w:bottom w:val="none" w:sz="0" w:space="0" w:color="auto"/>
        <w:right w:val="none" w:sz="0" w:space="0" w:color="auto"/>
      </w:divBdr>
      <w:divsChild>
        <w:div w:id="104321634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31337107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99406420">
                  <w:marLeft w:val="0"/>
                  <w:marRight w:val="0"/>
                  <w:marTop w:val="0"/>
                  <w:marBottom w:val="0"/>
                  <w:divBdr>
                    <w:top w:val="none" w:sz="0" w:space="0" w:color="auto"/>
                    <w:left w:val="none" w:sz="0" w:space="0" w:color="auto"/>
                    <w:bottom w:val="none" w:sz="0" w:space="0" w:color="auto"/>
                    <w:right w:val="none" w:sz="0" w:space="0" w:color="auto"/>
                  </w:divBdr>
                </w:div>
                <w:div w:id="116662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150440">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24644984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65787418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975793382">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93378144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8509958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 w:id="837039862">
      <w:bodyDiv w:val="1"/>
      <w:marLeft w:val="0"/>
      <w:marRight w:val="0"/>
      <w:marTop w:val="0"/>
      <w:marBottom w:val="0"/>
      <w:divBdr>
        <w:top w:val="none" w:sz="0" w:space="0" w:color="auto"/>
        <w:left w:val="none" w:sz="0" w:space="0" w:color="auto"/>
        <w:bottom w:val="none" w:sz="0" w:space="0" w:color="auto"/>
        <w:right w:val="none" w:sz="0" w:space="0" w:color="auto"/>
      </w:divBdr>
    </w:div>
    <w:div w:id="839929081">
      <w:bodyDiv w:val="1"/>
      <w:marLeft w:val="0"/>
      <w:marRight w:val="0"/>
      <w:marTop w:val="0"/>
      <w:marBottom w:val="0"/>
      <w:divBdr>
        <w:top w:val="none" w:sz="0" w:space="0" w:color="auto"/>
        <w:left w:val="none" w:sz="0" w:space="0" w:color="auto"/>
        <w:bottom w:val="none" w:sz="0" w:space="0" w:color="auto"/>
        <w:right w:val="none" w:sz="0" w:space="0" w:color="auto"/>
      </w:divBdr>
    </w:div>
    <w:div w:id="843127566">
      <w:bodyDiv w:val="1"/>
      <w:marLeft w:val="0"/>
      <w:marRight w:val="0"/>
      <w:marTop w:val="0"/>
      <w:marBottom w:val="0"/>
      <w:divBdr>
        <w:top w:val="none" w:sz="0" w:space="0" w:color="auto"/>
        <w:left w:val="none" w:sz="0" w:space="0" w:color="auto"/>
        <w:bottom w:val="none" w:sz="0" w:space="0" w:color="auto"/>
        <w:right w:val="none" w:sz="0" w:space="0" w:color="auto"/>
      </w:divBdr>
    </w:div>
    <w:div w:id="845098353">
      <w:bodyDiv w:val="1"/>
      <w:marLeft w:val="0"/>
      <w:marRight w:val="0"/>
      <w:marTop w:val="0"/>
      <w:marBottom w:val="0"/>
      <w:divBdr>
        <w:top w:val="none" w:sz="0" w:space="0" w:color="auto"/>
        <w:left w:val="none" w:sz="0" w:space="0" w:color="auto"/>
        <w:bottom w:val="none" w:sz="0" w:space="0" w:color="auto"/>
        <w:right w:val="none" w:sz="0" w:space="0" w:color="auto"/>
      </w:divBdr>
    </w:div>
    <w:div w:id="852456811">
      <w:bodyDiv w:val="1"/>
      <w:marLeft w:val="0"/>
      <w:marRight w:val="0"/>
      <w:marTop w:val="0"/>
      <w:marBottom w:val="0"/>
      <w:divBdr>
        <w:top w:val="none" w:sz="0" w:space="0" w:color="auto"/>
        <w:left w:val="none" w:sz="0" w:space="0" w:color="auto"/>
        <w:bottom w:val="none" w:sz="0" w:space="0" w:color="auto"/>
        <w:right w:val="none" w:sz="0" w:space="0" w:color="auto"/>
      </w:divBdr>
    </w:div>
    <w:div w:id="854734992">
      <w:bodyDiv w:val="1"/>
      <w:marLeft w:val="0"/>
      <w:marRight w:val="0"/>
      <w:marTop w:val="0"/>
      <w:marBottom w:val="0"/>
      <w:divBdr>
        <w:top w:val="none" w:sz="0" w:space="0" w:color="auto"/>
        <w:left w:val="none" w:sz="0" w:space="0" w:color="auto"/>
        <w:bottom w:val="none" w:sz="0" w:space="0" w:color="auto"/>
        <w:right w:val="none" w:sz="0" w:space="0" w:color="auto"/>
      </w:divBdr>
    </w:div>
    <w:div w:id="857546569">
      <w:bodyDiv w:val="1"/>
      <w:marLeft w:val="0"/>
      <w:marRight w:val="0"/>
      <w:marTop w:val="0"/>
      <w:marBottom w:val="0"/>
      <w:divBdr>
        <w:top w:val="none" w:sz="0" w:space="0" w:color="auto"/>
        <w:left w:val="none" w:sz="0" w:space="0" w:color="auto"/>
        <w:bottom w:val="none" w:sz="0" w:space="0" w:color="auto"/>
        <w:right w:val="none" w:sz="0" w:space="0" w:color="auto"/>
      </w:divBdr>
    </w:div>
    <w:div w:id="859589357">
      <w:bodyDiv w:val="1"/>
      <w:marLeft w:val="0"/>
      <w:marRight w:val="0"/>
      <w:marTop w:val="0"/>
      <w:marBottom w:val="0"/>
      <w:divBdr>
        <w:top w:val="none" w:sz="0" w:space="0" w:color="auto"/>
        <w:left w:val="none" w:sz="0" w:space="0" w:color="auto"/>
        <w:bottom w:val="none" w:sz="0" w:space="0" w:color="auto"/>
        <w:right w:val="none" w:sz="0" w:space="0" w:color="auto"/>
      </w:divBdr>
    </w:div>
    <w:div w:id="873618473">
      <w:bodyDiv w:val="1"/>
      <w:marLeft w:val="0"/>
      <w:marRight w:val="0"/>
      <w:marTop w:val="0"/>
      <w:marBottom w:val="0"/>
      <w:divBdr>
        <w:top w:val="none" w:sz="0" w:space="0" w:color="auto"/>
        <w:left w:val="none" w:sz="0" w:space="0" w:color="auto"/>
        <w:bottom w:val="none" w:sz="0" w:space="0" w:color="auto"/>
        <w:right w:val="none" w:sz="0" w:space="0" w:color="auto"/>
      </w:divBdr>
    </w:div>
    <w:div w:id="874729967">
      <w:bodyDiv w:val="1"/>
      <w:marLeft w:val="0"/>
      <w:marRight w:val="0"/>
      <w:marTop w:val="0"/>
      <w:marBottom w:val="0"/>
      <w:divBdr>
        <w:top w:val="none" w:sz="0" w:space="0" w:color="auto"/>
        <w:left w:val="none" w:sz="0" w:space="0" w:color="auto"/>
        <w:bottom w:val="none" w:sz="0" w:space="0" w:color="auto"/>
        <w:right w:val="none" w:sz="0" w:space="0" w:color="auto"/>
      </w:divBdr>
    </w:div>
    <w:div w:id="886256780">
      <w:bodyDiv w:val="1"/>
      <w:marLeft w:val="0"/>
      <w:marRight w:val="0"/>
      <w:marTop w:val="0"/>
      <w:marBottom w:val="0"/>
      <w:divBdr>
        <w:top w:val="none" w:sz="0" w:space="0" w:color="auto"/>
        <w:left w:val="none" w:sz="0" w:space="0" w:color="auto"/>
        <w:bottom w:val="none" w:sz="0" w:space="0" w:color="auto"/>
        <w:right w:val="none" w:sz="0" w:space="0" w:color="auto"/>
      </w:divBdr>
    </w:div>
    <w:div w:id="890770371">
      <w:bodyDiv w:val="1"/>
      <w:marLeft w:val="0"/>
      <w:marRight w:val="0"/>
      <w:marTop w:val="0"/>
      <w:marBottom w:val="0"/>
      <w:divBdr>
        <w:top w:val="none" w:sz="0" w:space="0" w:color="auto"/>
        <w:left w:val="none" w:sz="0" w:space="0" w:color="auto"/>
        <w:bottom w:val="none" w:sz="0" w:space="0" w:color="auto"/>
        <w:right w:val="none" w:sz="0" w:space="0" w:color="auto"/>
      </w:divBdr>
      <w:divsChild>
        <w:div w:id="898439741">
          <w:marLeft w:val="0"/>
          <w:marRight w:val="0"/>
          <w:marTop w:val="0"/>
          <w:marBottom w:val="0"/>
          <w:divBdr>
            <w:top w:val="none" w:sz="0" w:space="0" w:color="auto"/>
            <w:left w:val="none" w:sz="0" w:space="0" w:color="auto"/>
            <w:bottom w:val="none" w:sz="0" w:space="0" w:color="auto"/>
            <w:right w:val="none" w:sz="0" w:space="0" w:color="auto"/>
          </w:divBdr>
        </w:div>
      </w:divsChild>
    </w:div>
    <w:div w:id="901133395">
      <w:bodyDiv w:val="1"/>
      <w:marLeft w:val="0"/>
      <w:marRight w:val="0"/>
      <w:marTop w:val="0"/>
      <w:marBottom w:val="0"/>
      <w:divBdr>
        <w:top w:val="none" w:sz="0" w:space="0" w:color="auto"/>
        <w:left w:val="none" w:sz="0" w:space="0" w:color="auto"/>
        <w:bottom w:val="none" w:sz="0" w:space="0" w:color="auto"/>
        <w:right w:val="none" w:sz="0" w:space="0" w:color="auto"/>
      </w:divBdr>
    </w:div>
    <w:div w:id="919798182">
      <w:bodyDiv w:val="1"/>
      <w:marLeft w:val="0"/>
      <w:marRight w:val="0"/>
      <w:marTop w:val="0"/>
      <w:marBottom w:val="0"/>
      <w:divBdr>
        <w:top w:val="none" w:sz="0" w:space="0" w:color="auto"/>
        <w:left w:val="none" w:sz="0" w:space="0" w:color="auto"/>
        <w:bottom w:val="none" w:sz="0" w:space="0" w:color="auto"/>
        <w:right w:val="none" w:sz="0" w:space="0" w:color="auto"/>
      </w:divBdr>
    </w:div>
    <w:div w:id="928121902">
      <w:bodyDiv w:val="1"/>
      <w:marLeft w:val="0"/>
      <w:marRight w:val="0"/>
      <w:marTop w:val="0"/>
      <w:marBottom w:val="0"/>
      <w:divBdr>
        <w:top w:val="none" w:sz="0" w:space="0" w:color="auto"/>
        <w:left w:val="none" w:sz="0" w:space="0" w:color="auto"/>
        <w:bottom w:val="none" w:sz="0" w:space="0" w:color="auto"/>
        <w:right w:val="none" w:sz="0" w:space="0" w:color="auto"/>
      </w:divBdr>
    </w:div>
    <w:div w:id="933510427">
      <w:bodyDiv w:val="1"/>
      <w:marLeft w:val="0"/>
      <w:marRight w:val="0"/>
      <w:marTop w:val="0"/>
      <w:marBottom w:val="0"/>
      <w:divBdr>
        <w:top w:val="none" w:sz="0" w:space="0" w:color="auto"/>
        <w:left w:val="none" w:sz="0" w:space="0" w:color="auto"/>
        <w:bottom w:val="none" w:sz="0" w:space="0" w:color="auto"/>
        <w:right w:val="none" w:sz="0" w:space="0" w:color="auto"/>
      </w:divBdr>
    </w:div>
    <w:div w:id="935408501">
      <w:bodyDiv w:val="1"/>
      <w:marLeft w:val="0"/>
      <w:marRight w:val="0"/>
      <w:marTop w:val="0"/>
      <w:marBottom w:val="0"/>
      <w:divBdr>
        <w:top w:val="none" w:sz="0" w:space="0" w:color="auto"/>
        <w:left w:val="none" w:sz="0" w:space="0" w:color="auto"/>
        <w:bottom w:val="none" w:sz="0" w:space="0" w:color="auto"/>
        <w:right w:val="none" w:sz="0" w:space="0" w:color="auto"/>
      </w:divBdr>
      <w:divsChild>
        <w:div w:id="380642129">
          <w:marLeft w:val="0"/>
          <w:marRight w:val="0"/>
          <w:marTop w:val="0"/>
          <w:marBottom w:val="0"/>
          <w:divBdr>
            <w:top w:val="none" w:sz="0" w:space="0" w:color="auto"/>
            <w:left w:val="none" w:sz="0" w:space="0" w:color="auto"/>
            <w:bottom w:val="none" w:sz="0" w:space="0" w:color="auto"/>
            <w:right w:val="none" w:sz="0" w:space="0" w:color="auto"/>
          </w:divBdr>
          <w:divsChild>
            <w:div w:id="1884754999">
              <w:marLeft w:val="0"/>
              <w:marRight w:val="0"/>
              <w:marTop w:val="0"/>
              <w:marBottom w:val="0"/>
              <w:divBdr>
                <w:top w:val="none" w:sz="0" w:space="0" w:color="auto"/>
                <w:left w:val="none" w:sz="0" w:space="0" w:color="auto"/>
                <w:bottom w:val="none" w:sz="0" w:space="0" w:color="auto"/>
                <w:right w:val="none" w:sz="0" w:space="0" w:color="auto"/>
              </w:divBdr>
            </w:div>
          </w:divsChild>
        </w:div>
        <w:div w:id="1793792647">
          <w:marLeft w:val="0"/>
          <w:marRight w:val="0"/>
          <w:marTop w:val="0"/>
          <w:marBottom w:val="0"/>
          <w:divBdr>
            <w:top w:val="none" w:sz="0" w:space="0" w:color="auto"/>
            <w:left w:val="none" w:sz="0" w:space="0" w:color="auto"/>
            <w:bottom w:val="none" w:sz="0" w:space="0" w:color="auto"/>
            <w:right w:val="none" w:sz="0" w:space="0" w:color="auto"/>
          </w:divBdr>
        </w:div>
      </w:divsChild>
    </w:div>
    <w:div w:id="939987798">
      <w:bodyDiv w:val="1"/>
      <w:marLeft w:val="0"/>
      <w:marRight w:val="0"/>
      <w:marTop w:val="0"/>
      <w:marBottom w:val="0"/>
      <w:divBdr>
        <w:top w:val="none" w:sz="0" w:space="0" w:color="auto"/>
        <w:left w:val="none" w:sz="0" w:space="0" w:color="auto"/>
        <w:bottom w:val="none" w:sz="0" w:space="0" w:color="auto"/>
        <w:right w:val="none" w:sz="0" w:space="0" w:color="auto"/>
      </w:divBdr>
    </w:div>
    <w:div w:id="940645915">
      <w:bodyDiv w:val="1"/>
      <w:marLeft w:val="0"/>
      <w:marRight w:val="0"/>
      <w:marTop w:val="0"/>
      <w:marBottom w:val="0"/>
      <w:divBdr>
        <w:top w:val="none" w:sz="0" w:space="0" w:color="auto"/>
        <w:left w:val="none" w:sz="0" w:space="0" w:color="auto"/>
        <w:bottom w:val="none" w:sz="0" w:space="0" w:color="auto"/>
        <w:right w:val="none" w:sz="0" w:space="0" w:color="auto"/>
      </w:divBdr>
    </w:div>
    <w:div w:id="942567102">
      <w:bodyDiv w:val="1"/>
      <w:marLeft w:val="0"/>
      <w:marRight w:val="0"/>
      <w:marTop w:val="0"/>
      <w:marBottom w:val="0"/>
      <w:divBdr>
        <w:top w:val="none" w:sz="0" w:space="0" w:color="auto"/>
        <w:left w:val="none" w:sz="0" w:space="0" w:color="auto"/>
        <w:bottom w:val="none" w:sz="0" w:space="0" w:color="auto"/>
        <w:right w:val="none" w:sz="0" w:space="0" w:color="auto"/>
      </w:divBdr>
      <w:divsChild>
        <w:div w:id="659969906">
          <w:marLeft w:val="0"/>
          <w:marRight w:val="0"/>
          <w:marTop w:val="0"/>
          <w:marBottom w:val="0"/>
          <w:divBdr>
            <w:top w:val="none" w:sz="0" w:space="0" w:color="auto"/>
            <w:left w:val="none" w:sz="0" w:space="0" w:color="auto"/>
            <w:bottom w:val="none" w:sz="0" w:space="0" w:color="auto"/>
            <w:right w:val="none" w:sz="0" w:space="0" w:color="auto"/>
          </w:divBdr>
        </w:div>
        <w:div w:id="1264144524">
          <w:marLeft w:val="0"/>
          <w:marRight w:val="0"/>
          <w:marTop w:val="0"/>
          <w:marBottom w:val="0"/>
          <w:divBdr>
            <w:top w:val="none" w:sz="0" w:space="0" w:color="auto"/>
            <w:left w:val="none" w:sz="0" w:space="0" w:color="auto"/>
            <w:bottom w:val="none" w:sz="0" w:space="0" w:color="auto"/>
            <w:right w:val="none" w:sz="0" w:space="0" w:color="auto"/>
          </w:divBdr>
        </w:div>
        <w:div w:id="1699233568">
          <w:marLeft w:val="0"/>
          <w:marRight w:val="0"/>
          <w:marTop w:val="0"/>
          <w:marBottom w:val="0"/>
          <w:divBdr>
            <w:top w:val="none" w:sz="0" w:space="0" w:color="auto"/>
            <w:left w:val="none" w:sz="0" w:space="0" w:color="auto"/>
            <w:bottom w:val="none" w:sz="0" w:space="0" w:color="auto"/>
            <w:right w:val="none" w:sz="0" w:space="0" w:color="auto"/>
          </w:divBdr>
        </w:div>
      </w:divsChild>
    </w:div>
    <w:div w:id="947586306">
      <w:bodyDiv w:val="1"/>
      <w:marLeft w:val="0"/>
      <w:marRight w:val="0"/>
      <w:marTop w:val="0"/>
      <w:marBottom w:val="0"/>
      <w:divBdr>
        <w:top w:val="none" w:sz="0" w:space="0" w:color="auto"/>
        <w:left w:val="none" w:sz="0" w:space="0" w:color="auto"/>
        <w:bottom w:val="none" w:sz="0" w:space="0" w:color="auto"/>
        <w:right w:val="none" w:sz="0" w:space="0" w:color="auto"/>
      </w:divBdr>
    </w:div>
    <w:div w:id="947732804">
      <w:bodyDiv w:val="1"/>
      <w:marLeft w:val="0"/>
      <w:marRight w:val="0"/>
      <w:marTop w:val="0"/>
      <w:marBottom w:val="0"/>
      <w:divBdr>
        <w:top w:val="none" w:sz="0" w:space="0" w:color="auto"/>
        <w:left w:val="none" w:sz="0" w:space="0" w:color="auto"/>
        <w:bottom w:val="none" w:sz="0" w:space="0" w:color="auto"/>
        <w:right w:val="none" w:sz="0" w:space="0" w:color="auto"/>
      </w:divBdr>
    </w:div>
    <w:div w:id="948513096">
      <w:bodyDiv w:val="1"/>
      <w:marLeft w:val="0"/>
      <w:marRight w:val="0"/>
      <w:marTop w:val="0"/>
      <w:marBottom w:val="0"/>
      <w:divBdr>
        <w:top w:val="none" w:sz="0" w:space="0" w:color="auto"/>
        <w:left w:val="none" w:sz="0" w:space="0" w:color="auto"/>
        <w:bottom w:val="none" w:sz="0" w:space="0" w:color="auto"/>
        <w:right w:val="none" w:sz="0" w:space="0" w:color="auto"/>
      </w:divBdr>
      <w:divsChild>
        <w:div w:id="30961667">
          <w:marLeft w:val="0"/>
          <w:marRight w:val="0"/>
          <w:marTop w:val="0"/>
          <w:marBottom w:val="0"/>
          <w:divBdr>
            <w:top w:val="none" w:sz="0" w:space="0" w:color="auto"/>
            <w:left w:val="none" w:sz="0" w:space="0" w:color="auto"/>
            <w:bottom w:val="none" w:sz="0" w:space="0" w:color="auto"/>
            <w:right w:val="none" w:sz="0" w:space="0" w:color="auto"/>
          </w:divBdr>
        </w:div>
        <w:div w:id="899244752">
          <w:marLeft w:val="0"/>
          <w:marRight w:val="0"/>
          <w:marTop w:val="0"/>
          <w:marBottom w:val="0"/>
          <w:divBdr>
            <w:top w:val="none" w:sz="0" w:space="0" w:color="auto"/>
            <w:left w:val="none" w:sz="0" w:space="0" w:color="auto"/>
            <w:bottom w:val="none" w:sz="0" w:space="0" w:color="auto"/>
            <w:right w:val="none" w:sz="0" w:space="0" w:color="auto"/>
          </w:divBdr>
        </w:div>
        <w:div w:id="1234507385">
          <w:marLeft w:val="0"/>
          <w:marRight w:val="0"/>
          <w:marTop w:val="0"/>
          <w:marBottom w:val="0"/>
          <w:divBdr>
            <w:top w:val="none" w:sz="0" w:space="0" w:color="auto"/>
            <w:left w:val="none" w:sz="0" w:space="0" w:color="auto"/>
            <w:bottom w:val="none" w:sz="0" w:space="0" w:color="auto"/>
            <w:right w:val="none" w:sz="0" w:space="0" w:color="auto"/>
          </w:divBdr>
        </w:div>
        <w:div w:id="1258249182">
          <w:marLeft w:val="0"/>
          <w:marRight w:val="0"/>
          <w:marTop w:val="0"/>
          <w:marBottom w:val="0"/>
          <w:divBdr>
            <w:top w:val="none" w:sz="0" w:space="0" w:color="auto"/>
            <w:left w:val="none" w:sz="0" w:space="0" w:color="auto"/>
            <w:bottom w:val="none" w:sz="0" w:space="0" w:color="auto"/>
            <w:right w:val="none" w:sz="0" w:space="0" w:color="auto"/>
          </w:divBdr>
        </w:div>
        <w:div w:id="1502309435">
          <w:marLeft w:val="0"/>
          <w:marRight w:val="0"/>
          <w:marTop w:val="0"/>
          <w:marBottom w:val="0"/>
          <w:divBdr>
            <w:top w:val="none" w:sz="0" w:space="0" w:color="auto"/>
            <w:left w:val="none" w:sz="0" w:space="0" w:color="auto"/>
            <w:bottom w:val="none" w:sz="0" w:space="0" w:color="auto"/>
            <w:right w:val="none" w:sz="0" w:space="0" w:color="auto"/>
          </w:divBdr>
        </w:div>
        <w:div w:id="1503400059">
          <w:marLeft w:val="0"/>
          <w:marRight w:val="0"/>
          <w:marTop w:val="0"/>
          <w:marBottom w:val="0"/>
          <w:divBdr>
            <w:top w:val="none" w:sz="0" w:space="0" w:color="auto"/>
            <w:left w:val="none" w:sz="0" w:space="0" w:color="auto"/>
            <w:bottom w:val="none" w:sz="0" w:space="0" w:color="auto"/>
            <w:right w:val="none" w:sz="0" w:space="0" w:color="auto"/>
          </w:divBdr>
        </w:div>
        <w:div w:id="2038464097">
          <w:marLeft w:val="0"/>
          <w:marRight w:val="0"/>
          <w:marTop w:val="0"/>
          <w:marBottom w:val="0"/>
          <w:divBdr>
            <w:top w:val="none" w:sz="0" w:space="0" w:color="auto"/>
            <w:left w:val="none" w:sz="0" w:space="0" w:color="auto"/>
            <w:bottom w:val="none" w:sz="0" w:space="0" w:color="auto"/>
            <w:right w:val="none" w:sz="0" w:space="0" w:color="auto"/>
          </w:divBdr>
        </w:div>
      </w:divsChild>
    </w:div>
    <w:div w:id="953366522">
      <w:bodyDiv w:val="1"/>
      <w:marLeft w:val="0"/>
      <w:marRight w:val="0"/>
      <w:marTop w:val="0"/>
      <w:marBottom w:val="0"/>
      <w:divBdr>
        <w:top w:val="none" w:sz="0" w:space="0" w:color="auto"/>
        <w:left w:val="none" w:sz="0" w:space="0" w:color="auto"/>
        <w:bottom w:val="none" w:sz="0" w:space="0" w:color="auto"/>
        <w:right w:val="none" w:sz="0" w:space="0" w:color="auto"/>
      </w:divBdr>
      <w:divsChild>
        <w:div w:id="469982636">
          <w:marLeft w:val="0"/>
          <w:marRight w:val="0"/>
          <w:marTop w:val="0"/>
          <w:marBottom w:val="0"/>
          <w:divBdr>
            <w:top w:val="none" w:sz="0" w:space="0" w:color="auto"/>
            <w:left w:val="none" w:sz="0" w:space="0" w:color="auto"/>
            <w:bottom w:val="none" w:sz="0" w:space="0" w:color="auto"/>
            <w:right w:val="none" w:sz="0" w:space="0" w:color="auto"/>
          </w:divBdr>
        </w:div>
      </w:divsChild>
    </w:div>
    <w:div w:id="987589527">
      <w:bodyDiv w:val="1"/>
      <w:marLeft w:val="0"/>
      <w:marRight w:val="0"/>
      <w:marTop w:val="0"/>
      <w:marBottom w:val="0"/>
      <w:divBdr>
        <w:top w:val="none" w:sz="0" w:space="0" w:color="auto"/>
        <w:left w:val="none" w:sz="0" w:space="0" w:color="auto"/>
        <w:bottom w:val="none" w:sz="0" w:space="0" w:color="auto"/>
        <w:right w:val="none" w:sz="0" w:space="0" w:color="auto"/>
      </w:divBdr>
    </w:div>
    <w:div w:id="989942174">
      <w:bodyDiv w:val="1"/>
      <w:marLeft w:val="0"/>
      <w:marRight w:val="0"/>
      <w:marTop w:val="0"/>
      <w:marBottom w:val="0"/>
      <w:divBdr>
        <w:top w:val="none" w:sz="0" w:space="0" w:color="auto"/>
        <w:left w:val="none" w:sz="0" w:space="0" w:color="auto"/>
        <w:bottom w:val="none" w:sz="0" w:space="0" w:color="auto"/>
        <w:right w:val="none" w:sz="0" w:space="0" w:color="auto"/>
      </w:divBdr>
    </w:div>
    <w:div w:id="996496785">
      <w:bodyDiv w:val="1"/>
      <w:marLeft w:val="0"/>
      <w:marRight w:val="0"/>
      <w:marTop w:val="0"/>
      <w:marBottom w:val="0"/>
      <w:divBdr>
        <w:top w:val="none" w:sz="0" w:space="0" w:color="auto"/>
        <w:left w:val="none" w:sz="0" w:space="0" w:color="auto"/>
        <w:bottom w:val="none" w:sz="0" w:space="0" w:color="auto"/>
        <w:right w:val="none" w:sz="0" w:space="0" w:color="auto"/>
      </w:divBdr>
    </w:div>
    <w:div w:id="998507322">
      <w:bodyDiv w:val="1"/>
      <w:marLeft w:val="0"/>
      <w:marRight w:val="0"/>
      <w:marTop w:val="0"/>
      <w:marBottom w:val="0"/>
      <w:divBdr>
        <w:top w:val="none" w:sz="0" w:space="0" w:color="auto"/>
        <w:left w:val="none" w:sz="0" w:space="0" w:color="auto"/>
        <w:bottom w:val="none" w:sz="0" w:space="0" w:color="auto"/>
        <w:right w:val="none" w:sz="0" w:space="0" w:color="auto"/>
      </w:divBdr>
    </w:div>
    <w:div w:id="1002970499">
      <w:bodyDiv w:val="1"/>
      <w:marLeft w:val="0"/>
      <w:marRight w:val="0"/>
      <w:marTop w:val="0"/>
      <w:marBottom w:val="0"/>
      <w:divBdr>
        <w:top w:val="none" w:sz="0" w:space="0" w:color="auto"/>
        <w:left w:val="none" w:sz="0" w:space="0" w:color="auto"/>
        <w:bottom w:val="none" w:sz="0" w:space="0" w:color="auto"/>
        <w:right w:val="none" w:sz="0" w:space="0" w:color="auto"/>
      </w:divBdr>
    </w:div>
    <w:div w:id="1003052123">
      <w:bodyDiv w:val="1"/>
      <w:marLeft w:val="0"/>
      <w:marRight w:val="0"/>
      <w:marTop w:val="0"/>
      <w:marBottom w:val="0"/>
      <w:divBdr>
        <w:top w:val="none" w:sz="0" w:space="0" w:color="auto"/>
        <w:left w:val="none" w:sz="0" w:space="0" w:color="auto"/>
        <w:bottom w:val="none" w:sz="0" w:space="0" w:color="auto"/>
        <w:right w:val="none" w:sz="0" w:space="0" w:color="auto"/>
      </w:divBdr>
    </w:div>
    <w:div w:id="1008947182">
      <w:bodyDiv w:val="1"/>
      <w:marLeft w:val="0"/>
      <w:marRight w:val="0"/>
      <w:marTop w:val="0"/>
      <w:marBottom w:val="0"/>
      <w:divBdr>
        <w:top w:val="none" w:sz="0" w:space="0" w:color="auto"/>
        <w:left w:val="none" w:sz="0" w:space="0" w:color="auto"/>
        <w:bottom w:val="none" w:sz="0" w:space="0" w:color="auto"/>
        <w:right w:val="none" w:sz="0" w:space="0" w:color="auto"/>
      </w:divBdr>
    </w:div>
    <w:div w:id="1015956564">
      <w:bodyDiv w:val="1"/>
      <w:marLeft w:val="0"/>
      <w:marRight w:val="0"/>
      <w:marTop w:val="0"/>
      <w:marBottom w:val="0"/>
      <w:divBdr>
        <w:top w:val="none" w:sz="0" w:space="0" w:color="auto"/>
        <w:left w:val="none" w:sz="0" w:space="0" w:color="auto"/>
        <w:bottom w:val="none" w:sz="0" w:space="0" w:color="auto"/>
        <w:right w:val="none" w:sz="0" w:space="0" w:color="auto"/>
      </w:divBdr>
    </w:div>
    <w:div w:id="1018657145">
      <w:bodyDiv w:val="1"/>
      <w:marLeft w:val="0"/>
      <w:marRight w:val="0"/>
      <w:marTop w:val="0"/>
      <w:marBottom w:val="0"/>
      <w:divBdr>
        <w:top w:val="none" w:sz="0" w:space="0" w:color="auto"/>
        <w:left w:val="none" w:sz="0" w:space="0" w:color="auto"/>
        <w:bottom w:val="none" w:sz="0" w:space="0" w:color="auto"/>
        <w:right w:val="none" w:sz="0" w:space="0" w:color="auto"/>
      </w:divBdr>
    </w:div>
    <w:div w:id="1019240137">
      <w:bodyDiv w:val="1"/>
      <w:marLeft w:val="0"/>
      <w:marRight w:val="0"/>
      <w:marTop w:val="0"/>
      <w:marBottom w:val="0"/>
      <w:divBdr>
        <w:top w:val="none" w:sz="0" w:space="0" w:color="auto"/>
        <w:left w:val="none" w:sz="0" w:space="0" w:color="auto"/>
        <w:bottom w:val="none" w:sz="0" w:space="0" w:color="auto"/>
        <w:right w:val="none" w:sz="0" w:space="0" w:color="auto"/>
      </w:divBdr>
    </w:div>
    <w:div w:id="1030254406">
      <w:bodyDiv w:val="1"/>
      <w:marLeft w:val="0"/>
      <w:marRight w:val="0"/>
      <w:marTop w:val="0"/>
      <w:marBottom w:val="0"/>
      <w:divBdr>
        <w:top w:val="none" w:sz="0" w:space="0" w:color="auto"/>
        <w:left w:val="none" w:sz="0" w:space="0" w:color="auto"/>
        <w:bottom w:val="none" w:sz="0" w:space="0" w:color="auto"/>
        <w:right w:val="none" w:sz="0" w:space="0" w:color="auto"/>
      </w:divBdr>
    </w:div>
    <w:div w:id="1035152076">
      <w:bodyDiv w:val="1"/>
      <w:marLeft w:val="0"/>
      <w:marRight w:val="0"/>
      <w:marTop w:val="0"/>
      <w:marBottom w:val="0"/>
      <w:divBdr>
        <w:top w:val="none" w:sz="0" w:space="0" w:color="auto"/>
        <w:left w:val="none" w:sz="0" w:space="0" w:color="auto"/>
        <w:bottom w:val="none" w:sz="0" w:space="0" w:color="auto"/>
        <w:right w:val="none" w:sz="0" w:space="0" w:color="auto"/>
      </w:divBdr>
    </w:div>
    <w:div w:id="1035228461">
      <w:bodyDiv w:val="1"/>
      <w:marLeft w:val="0"/>
      <w:marRight w:val="0"/>
      <w:marTop w:val="0"/>
      <w:marBottom w:val="0"/>
      <w:divBdr>
        <w:top w:val="none" w:sz="0" w:space="0" w:color="auto"/>
        <w:left w:val="none" w:sz="0" w:space="0" w:color="auto"/>
        <w:bottom w:val="none" w:sz="0" w:space="0" w:color="auto"/>
        <w:right w:val="none" w:sz="0" w:space="0" w:color="auto"/>
      </w:divBdr>
      <w:divsChild>
        <w:div w:id="20516386">
          <w:marLeft w:val="0"/>
          <w:marRight w:val="0"/>
          <w:marTop w:val="0"/>
          <w:marBottom w:val="0"/>
          <w:divBdr>
            <w:top w:val="none" w:sz="0" w:space="0" w:color="auto"/>
            <w:left w:val="none" w:sz="0" w:space="0" w:color="auto"/>
            <w:bottom w:val="none" w:sz="0" w:space="0" w:color="auto"/>
            <w:right w:val="none" w:sz="0" w:space="0" w:color="auto"/>
          </w:divBdr>
        </w:div>
      </w:divsChild>
    </w:div>
    <w:div w:id="1039083751">
      <w:bodyDiv w:val="1"/>
      <w:marLeft w:val="0"/>
      <w:marRight w:val="0"/>
      <w:marTop w:val="0"/>
      <w:marBottom w:val="0"/>
      <w:divBdr>
        <w:top w:val="none" w:sz="0" w:space="0" w:color="auto"/>
        <w:left w:val="none" w:sz="0" w:space="0" w:color="auto"/>
        <w:bottom w:val="none" w:sz="0" w:space="0" w:color="auto"/>
        <w:right w:val="none" w:sz="0" w:space="0" w:color="auto"/>
      </w:divBdr>
    </w:div>
    <w:div w:id="1039940116">
      <w:bodyDiv w:val="1"/>
      <w:marLeft w:val="0"/>
      <w:marRight w:val="0"/>
      <w:marTop w:val="0"/>
      <w:marBottom w:val="0"/>
      <w:divBdr>
        <w:top w:val="none" w:sz="0" w:space="0" w:color="auto"/>
        <w:left w:val="none" w:sz="0" w:space="0" w:color="auto"/>
        <w:bottom w:val="none" w:sz="0" w:space="0" w:color="auto"/>
        <w:right w:val="none" w:sz="0" w:space="0" w:color="auto"/>
      </w:divBdr>
    </w:div>
    <w:div w:id="1042440046">
      <w:bodyDiv w:val="1"/>
      <w:marLeft w:val="0"/>
      <w:marRight w:val="0"/>
      <w:marTop w:val="0"/>
      <w:marBottom w:val="0"/>
      <w:divBdr>
        <w:top w:val="none" w:sz="0" w:space="0" w:color="auto"/>
        <w:left w:val="none" w:sz="0" w:space="0" w:color="auto"/>
        <w:bottom w:val="none" w:sz="0" w:space="0" w:color="auto"/>
        <w:right w:val="none" w:sz="0" w:space="0" w:color="auto"/>
      </w:divBdr>
    </w:div>
    <w:div w:id="1085691139">
      <w:bodyDiv w:val="1"/>
      <w:marLeft w:val="0"/>
      <w:marRight w:val="0"/>
      <w:marTop w:val="0"/>
      <w:marBottom w:val="0"/>
      <w:divBdr>
        <w:top w:val="none" w:sz="0" w:space="0" w:color="auto"/>
        <w:left w:val="none" w:sz="0" w:space="0" w:color="auto"/>
        <w:bottom w:val="none" w:sz="0" w:space="0" w:color="auto"/>
        <w:right w:val="none" w:sz="0" w:space="0" w:color="auto"/>
      </w:divBdr>
    </w:div>
    <w:div w:id="1094403956">
      <w:bodyDiv w:val="1"/>
      <w:marLeft w:val="0"/>
      <w:marRight w:val="0"/>
      <w:marTop w:val="0"/>
      <w:marBottom w:val="0"/>
      <w:divBdr>
        <w:top w:val="none" w:sz="0" w:space="0" w:color="auto"/>
        <w:left w:val="none" w:sz="0" w:space="0" w:color="auto"/>
        <w:bottom w:val="none" w:sz="0" w:space="0" w:color="auto"/>
        <w:right w:val="none" w:sz="0" w:space="0" w:color="auto"/>
      </w:divBdr>
    </w:div>
    <w:div w:id="1097096750">
      <w:bodyDiv w:val="1"/>
      <w:marLeft w:val="0"/>
      <w:marRight w:val="0"/>
      <w:marTop w:val="0"/>
      <w:marBottom w:val="0"/>
      <w:divBdr>
        <w:top w:val="none" w:sz="0" w:space="0" w:color="auto"/>
        <w:left w:val="none" w:sz="0" w:space="0" w:color="auto"/>
        <w:bottom w:val="none" w:sz="0" w:space="0" w:color="auto"/>
        <w:right w:val="none" w:sz="0" w:space="0" w:color="auto"/>
      </w:divBdr>
    </w:div>
    <w:div w:id="1101949610">
      <w:bodyDiv w:val="1"/>
      <w:marLeft w:val="0"/>
      <w:marRight w:val="0"/>
      <w:marTop w:val="0"/>
      <w:marBottom w:val="0"/>
      <w:divBdr>
        <w:top w:val="none" w:sz="0" w:space="0" w:color="auto"/>
        <w:left w:val="none" w:sz="0" w:space="0" w:color="auto"/>
        <w:bottom w:val="none" w:sz="0" w:space="0" w:color="auto"/>
        <w:right w:val="none" w:sz="0" w:space="0" w:color="auto"/>
      </w:divBdr>
      <w:divsChild>
        <w:div w:id="1490749616">
          <w:marLeft w:val="0"/>
          <w:marRight w:val="0"/>
          <w:marTop w:val="0"/>
          <w:marBottom w:val="0"/>
          <w:divBdr>
            <w:top w:val="none" w:sz="0" w:space="0" w:color="auto"/>
            <w:left w:val="none" w:sz="0" w:space="0" w:color="auto"/>
            <w:bottom w:val="none" w:sz="0" w:space="0" w:color="auto"/>
            <w:right w:val="none" w:sz="0" w:space="0" w:color="auto"/>
          </w:divBdr>
        </w:div>
      </w:divsChild>
    </w:div>
    <w:div w:id="1103379495">
      <w:bodyDiv w:val="1"/>
      <w:marLeft w:val="0"/>
      <w:marRight w:val="0"/>
      <w:marTop w:val="0"/>
      <w:marBottom w:val="0"/>
      <w:divBdr>
        <w:top w:val="none" w:sz="0" w:space="0" w:color="auto"/>
        <w:left w:val="none" w:sz="0" w:space="0" w:color="auto"/>
        <w:bottom w:val="none" w:sz="0" w:space="0" w:color="auto"/>
        <w:right w:val="none" w:sz="0" w:space="0" w:color="auto"/>
      </w:divBdr>
    </w:div>
    <w:div w:id="1105999380">
      <w:bodyDiv w:val="1"/>
      <w:marLeft w:val="0"/>
      <w:marRight w:val="0"/>
      <w:marTop w:val="0"/>
      <w:marBottom w:val="0"/>
      <w:divBdr>
        <w:top w:val="none" w:sz="0" w:space="0" w:color="auto"/>
        <w:left w:val="none" w:sz="0" w:space="0" w:color="auto"/>
        <w:bottom w:val="none" w:sz="0" w:space="0" w:color="auto"/>
        <w:right w:val="none" w:sz="0" w:space="0" w:color="auto"/>
      </w:divBdr>
      <w:divsChild>
        <w:div w:id="42799610">
          <w:marLeft w:val="0"/>
          <w:marRight w:val="0"/>
          <w:marTop w:val="0"/>
          <w:marBottom w:val="0"/>
          <w:divBdr>
            <w:top w:val="none" w:sz="0" w:space="0" w:color="auto"/>
            <w:left w:val="none" w:sz="0" w:space="0" w:color="auto"/>
            <w:bottom w:val="none" w:sz="0" w:space="0" w:color="auto"/>
            <w:right w:val="none" w:sz="0" w:space="0" w:color="auto"/>
          </w:divBdr>
          <w:divsChild>
            <w:div w:id="156262463">
              <w:marLeft w:val="0"/>
              <w:marRight w:val="0"/>
              <w:marTop w:val="0"/>
              <w:marBottom w:val="0"/>
              <w:divBdr>
                <w:top w:val="none" w:sz="0" w:space="0" w:color="auto"/>
                <w:left w:val="none" w:sz="0" w:space="0" w:color="auto"/>
                <w:bottom w:val="none" w:sz="0" w:space="0" w:color="auto"/>
                <w:right w:val="none" w:sz="0" w:space="0" w:color="auto"/>
              </w:divBdr>
              <w:divsChild>
                <w:div w:id="24331199">
                  <w:marLeft w:val="0"/>
                  <w:marRight w:val="0"/>
                  <w:marTop w:val="0"/>
                  <w:marBottom w:val="0"/>
                  <w:divBdr>
                    <w:top w:val="none" w:sz="0" w:space="0" w:color="auto"/>
                    <w:left w:val="none" w:sz="0" w:space="0" w:color="auto"/>
                    <w:bottom w:val="none" w:sz="0" w:space="0" w:color="auto"/>
                    <w:right w:val="none" w:sz="0" w:space="0" w:color="auto"/>
                  </w:divBdr>
                </w:div>
                <w:div w:id="186528014">
                  <w:marLeft w:val="0"/>
                  <w:marRight w:val="0"/>
                  <w:marTop w:val="0"/>
                  <w:marBottom w:val="0"/>
                  <w:divBdr>
                    <w:top w:val="none" w:sz="0" w:space="0" w:color="auto"/>
                    <w:left w:val="none" w:sz="0" w:space="0" w:color="auto"/>
                    <w:bottom w:val="none" w:sz="0" w:space="0" w:color="auto"/>
                    <w:right w:val="none" w:sz="0" w:space="0" w:color="auto"/>
                  </w:divBdr>
                </w:div>
                <w:div w:id="247808171">
                  <w:marLeft w:val="0"/>
                  <w:marRight w:val="0"/>
                  <w:marTop w:val="0"/>
                  <w:marBottom w:val="0"/>
                  <w:divBdr>
                    <w:top w:val="none" w:sz="0" w:space="0" w:color="auto"/>
                    <w:left w:val="none" w:sz="0" w:space="0" w:color="auto"/>
                    <w:bottom w:val="none" w:sz="0" w:space="0" w:color="auto"/>
                    <w:right w:val="none" w:sz="0" w:space="0" w:color="auto"/>
                  </w:divBdr>
                </w:div>
                <w:div w:id="399332559">
                  <w:marLeft w:val="0"/>
                  <w:marRight w:val="0"/>
                  <w:marTop w:val="0"/>
                  <w:marBottom w:val="0"/>
                  <w:divBdr>
                    <w:top w:val="none" w:sz="0" w:space="0" w:color="auto"/>
                    <w:left w:val="none" w:sz="0" w:space="0" w:color="auto"/>
                    <w:bottom w:val="none" w:sz="0" w:space="0" w:color="auto"/>
                    <w:right w:val="none" w:sz="0" w:space="0" w:color="auto"/>
                  </w:divBdr>
                </w:div>
                <w:div w:id="485098943">
                  <w:marLeft w:val="0"/>
                  <w:marRight w:val="0"/>
                  <w:marTop w:val="0"/>
                  <w:marBottom w:val="0"/>
                  <w:divBdr>
                    <w:top w:val="none" w:sz="0" w:space="0" w:color="auto"/>
                    <w:left w:val="none" w:sz="0" w:space="0" w:color="auto"/>
                    <w:bottom w:val="none" w:sz="0" w:space="0" w:color="auto"/>
                    <w:right w:val="none" w:sz="0" w:space="0" w:color="auto"/>
                  </w:divBdr>
                </w:div>
                <w:div w:id="570844966">
                  <w:marLeft w:val="0"/>
                  <w:marRight w:val="0"/>
                  <w:marTop w:val="0"/>
                  <w:marBottom w:val="0"/>
                  <w:divBdr>
                    <w:top w:val="none" w:sz="0" w:space="0" w:color="auto"/>
                    <w:left w:val="none" w:sz="0" w:space="0" w:color="auto"/>
                    <w:bottom w:val="none" w:sz="0" w:space="0" w:color="auto"/>
                    <w:right w:val="none" w:sz="0" w:space="0" w:color="auto"/>
                  </w:divBdr>
                </w:div>
                <w:div w:id="591284675">
                  <w:marLeft w:val="0"/>
                  <w:marRight w:val="0"/>
                  <w:marTop w:val="0"/>
                  <w:marBottom w:val="0"/>
                  <w:divBdr>
                    <w:top w:val="none" w:sz="0" w:space="0" w:color="auto"/>
                    <w:left w:val="none" w:sz="0" w:space="0" w:color="auto"/>
                    <w:bottom w:val="none" w:sz="0" w:space="0" w:color="auto"/>
                    <w:right w:val="none" w:sz="0" w:space="0" w:color="auto"/>
                  </w:divBdr>
                </w:div>
                <w:div w:id="722942969">
                  <w:marLeft w:val="0"/>
                  <w:marRight w:val="0"/>
                  <w:marTop w:val="0"/>
                  <w:marBottom w:val="0"/>
                  <w:divBdr>
                    <w:top w:val="none" w:sz="0" w:space="0" w:color="auto"/>
                    <w:left w:val="none" w:sz="0" w:space="0" w:color="auto"/>
                    <w:bottom w:val="none" w:sz="0" w:space="0" w:color="auto"/>
                    <w:right w:val="none" w:sz="0" w:space="0" w:color="auto"/>
                  </w:divBdr>
                </w:div>
                <w:div w:id="896085129">
                  <w:marLeft w:val="0"/>
                  <w:marRight w:val="0"/>
                  <w:marTop w:val="0"/>
                  <w:marBottom w:val="0"/>
                  <w:divBdr>
                    <w:top w:val="none" w:sz="0" w:space="0" w:color="auto"/>
                    <w:left w:val="none" w:sz="0" w:space="0" w:color="auto"/>
                    <w:bottom w:val="none" w:sz="0" w:space="0" w:color="auto"/>
                    <w:right w:val="none" w:sz="0" w:space="0" w:color="auto"/>
                  </w:divBdr>
                </w:div>
                <w:div w:id="903834558">
                  <w:marLeft w:val="0"/>
                  <w:marRight w:val="0"/>
                  <w:marTop w:val="0"/>
                  <w:marBottom w:val="0"/>
                  <w:divBdr>
                    <w:top w:val="none" w:sz="0" w:space="0" w:color="auto"/>
                    <w:left w:val="none" w:sz="0" w:space="0" w:color="auto"/>
                    <w:bottom w:val="none" w:sz="0" w:space="0" w:color="auto"/>
                    <w:right w:val="none" w:sz="0" w:space="0" w:color="auto"/>
                  </w:divBdr>
                </w:div>
                <w:div w:id="983847953">
                  <w:marLeft w:val="0"/>
                  <w:marRight w:val="0"/>
                  <w:marTop w:val="0"/>
                  <w:marBottom w:val="0"/>
                  <w:divBdr>
                    <w:top w:val="none" w:sz="0" w:space="0" w:color="auto"/>
                    <w:left w:val="none" w:sz="0" w:space="0" w:color="auto"/>
                    <w:bottom w:val="none" w:sz="0" w:space="0" w:color="auto"/>
                    <w:right w:val="none" w:sz="0" w:space="0" w:color="auto"/>
                  </w:divBdr>
                </w:div>
                <w:div w:id="1143110803">
                  <w:marLeft w:val="0"/>
                  <w:marRight w:val="0"/>
                  <w:marTop w:val="0"/>
                  <w:marBottom w:val="0"/>
                  <w:divBdr>
                    <w:top w:val="none" w:sz="0" w:space="0" w:color="auto"/>
                    <w:left w:val="none" w:sz="0" w:space="0" w:color="auto"/>
                    <w:bottom w:val="none" w:sz="0" w:space="0" w:color="auto"/>
                    <w:right w:val="none" w:sz="0" w:space="0" w:color="auto"/>
                  </w:divBdr>
                </w:div>
                <w:div w:id="1288005918">
                  <w:marLeft w:val="0"/>
                  <w:marRight w:val="0"/>
                  <w:marTop w:val="0"/>
                  <w:marBottom w:val="0"/>
                  <w:divBdr>
                    <w:top w:val="none" w:sz="0" w:space="0" w:color="auto"/>
                    <w:left w:val="none" w:sz="0" w:space="0" w:color="auto"/>
                    <w:bottom w:val="none" w:sz="0" w:space="0" w:color="auto"/>
                    <w:right w:val="none" w:sz="0" w:space="0" w:color="auto"/>
                  </w:divBdr>
                </w:div>
                <w:div w:id="1398824246">
                  <w:marLeft w:val="0"/>
                  <w:marRight w:val="0"/>
                  <w:marTop w:val="0"/>
                  <w:marBottom w:val="0"/>
                  <w:divBdr>
                    <w:top w:val="none" w:sz="0" w:space="0" w:color="auto"/>
                    <w:left w:val="none" w:sz="0" w:space="0" w:color="auto"/>
                    <w:bottom w:val="none" w:sz="0" w:space="0" w:color="auto"/>
                    <w:right w:val="none" w:sz="0" w:space="0" w:color="auto"/>
                  </w:divBdr>
                </w:div>
                <w:div w:id="1543129070">
                  <w:marLeft w:val="0"/>
                  <w:marRight w:val="0"/>
                  <w:marTop w:val="0"/>
                  <w:marBottom w:val="0"/>
                  <w:divBdr>
                    <w:top w:val="none" w:sz="0" w:space="0" w:color="auto"/>
                    <w:left w:val="none" w:sz="0" w:space="0" w:color="auto"/>
                    <w:bottom w:val="none" w:sz="0" w:space="0" w:color="auto"/>
                    <w:right w:val="none" w:sz="0" w:space="0" w:color="auto"/>
                  </w:divBdr>
                </w:div>
                <w:div w:id="1715234933">
                  <w:marLeft w:val="0"/>
                  <w:marRight w:val="0"/>
                  <w:marTop w:val="0"/>
                  <w:marBottom w:val="0"/>
                  <w:divBdr>
                    <w:top w:val="none" w:sz="0" w:space="0" w:color="auto"/>
                    <w:left w:val="none" w:sz="0" w:space="0" w:color="auto"/>
                    <w:bottom w:val="none" w:sz="0" w:space="0" w:color="auto"/>
                    <w:right w:val="none" w:sz="0" w:space="0" w:color="auto"/>
                  </w:divBdr>
                </w:div>
                <w:div w:id="1772703362">
                  <w:marLeft w:val="0"/>
                  <w:marRight w:val="0"/>
                  <w:marTop w:val="0"/>
                  <w:marBottom w:val="0"/>
                  <w:divBdr>
                    <w:top w:val="none" w:sz="0" w:space="0" w:color="auto"/>
                    <w:left w:val="none" w:sz="0" w:space="0" w:color="auto"/>
                    <w:bottom w:val="none" w:sz="0" w:space="0" w:color="auto"/>
                    <w:right w:val="none" w:sz="0" w:space="0" w:color="auto"/>
                  </w:divBdr>
                </w:div>
                <w:div w:id="1820534113">
                  <w:marLeft w:val="0"/>
                  <w:marRight w:val="0"/>
                  <w:marTop w:val="0"/>
                  <w:marBottom w:val="0"/>
                  <w:divBdr>
                    <w:top w:val="none" w:sz="0" w:space="0" w:color="auto"/>
                    <w:left w:val="none" w:sz="0" w:space="0" w:color="auto"/>
                    <w:bottom w:val="none" w:sz="0" w:space="0" w:color="auto"/>
                    <w:right w:val="none" w:sz="0" w:space="0" w:color="auto"/>
                  </w:divBdr>
                </w:div>
                <w:div w:id="1836143089">
                  <w:marLeft w:val="0"/>
                  <w:marRight w:val="0"/>
                  <w:marTop w:val="0"/>
                  <w:marBottom w:val="0"/>
                  <w:divBdr>
                    <w:top w:val="none" w:sz="0" w:space="0" w:color="auto"/>
                    <w:left w:val="none" w:sz="0" w:space="0" w:color="auto"/>
                    <w:bottom w:val="none" w:sz="0" w:space="0" w:color="auto"/>
                    <w:right w:val="none" w:sz="0" w:space="0" w:color="auto"/>
                  </w:divBdr>
                </w:div>
                <w:div w:id="2007440607">
                  <w:marLeft w:val="0"/>
                  <w:marRight w:val="0"/>
                  <w:marTop w:val="0"/>
                  <w:marBottom w:val="0"/>
                  <w:divBdr>
                    <w:top w:val="none" w:sz="0" w:space="0" w:color="auto"/>
                    <w:left w:val="none" w:sz="0" w:space="0" w:color="auto"/>
                    <w:bottom w:val="none" w:sz="0" w:space="0" w:color="auto"/>
                    <w:right w:val="none" w:sz="0" w:space="0" w:color="auto"/>
                  </w:divBdr>
                </w:div>
                <w:div w:id="2011251833">
                  <w:marLeft w:val="0"/>
                  <w:marRight w:val="0"/>
                  <w:marTop w:val="0"/>
                  <w:marBottom w:val="0"/>
                  <w:divBdr>
                    <w:top w:val="none" w:sz="0" w:space="0" w:color="auto"/>
                    <w:left w:val="none" w:sz="0" w:space="0" w:color="auto"/>
                    <w:bottom w:val="none" w:sz="0" w:space="0" w:color="auto"/>
                    <w:right w:val="none" w:sz="0" w:space="0" w:color="auto"/>
                  </w:divBdr>
                </w:div>
                <w:div w:id="205450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500561">
      <w:bodyDiv w:val="1"/>
      <w:marLeft w:val="0"/>
      <w:marRight w:val="0"/>
      <w:marTop w:val="0"/>
      <w:marBottom w:val="0"/>
      <w:divBdr>
        <w:top w:val="none" w:sz="0" w:space="0" w:color="auto"/>
        <w:left w:val="none" w:sz="0" w:space="0" w:color="auto"/>
        <w:bottom w:val="none" w:sz="0" w:space="0" w:color="auto"/>
        <w:right w:val="none" w:sz="0" w:space="0" w:color="auto"/>
      </w:divBdr>
    </w:div>
    <w:div w:id="1109425879">
      <w:bodyDiv w:val="1"/>
      <w:marLeft w:val="0"/>
      <w:marRight w:val="0"/>
      <w:marTop w:val="0"/>
      <w:marBottom w:val="0"/>
      <w:divBdr>
        <w:top w:val="none" w:sz="0" w:space="0" w:color="auto"/>
        <w:left w:val="none" w:sz="0" w:space="0" w:color="auto"/>
        <w:bottom w:val="none" w:sz="0" w:space="0" w:color="auto"/>
        <w:right w:val="none" w:sz="0" w:space="0" w:color="auto"/>
      </w:divBdr>
    </w:div>
    <w:div w:id="1123764473">
      <w:bodyDiv w:val="1"/>
      <w:marLeft w:val="0"/>
      <w:marRight w:val="0"/>
      <w:marTop w:val="0"/>
      <w:marBottom w:val="0"/>
      <w:divBdr>
        <w:top w:val="none" w:sz="0" w:space="0" w:color="auto"/>
        <w:left w:val="none" w:sz="0" w:space="0" w:color="auto"/>
        <w:bottom w:val="none" w:sz="0" w:space="0" w:color="auto"/>
        <w:right w:val="none" w:sz="0" w:space="0" w:color="auto"/>
      </w:divBdr>
    </w:div>
    <w:div w:id="1125998648">
      <w:bodyDiv w:val="1"/>
      <w:marLeft w:val="0"/>
      <w:marRight w:val="0"/>
      <w:marTop w:val="0"/>
      <w:marBottom w:val="0"/>
      <w:divBdr>
        <w:top w:val="none" w:sz="0" w:space="0" w:color="auto"/>
        <w:left w:val="none" w:sz="0" w:space="0" w:color="auto"/>
        <w:bottom w:val="none" w:sz="0" w:space="0" w:color="auto"/>
        <w:right w:val="none" w:sz="0" w:space="0" w:color="auto"/>
      </w:divBdr>
    </w:div>
    <w:div w:id="1134561103">
      <w:bodyDiv w:val="1"/>
      <w:marLeft w:val="0"/>
      <w:marRight w:val="0"/>
      <w:marTop w:val="0"/>
      <w:marBottom w:val="0"/>
      <w:divBdr>
        <w:top w:val="none" w:sz="0" w:space="0" w:color="auto"/>
        <w:left w:val="none" w:sz="0" w:space="0" w:color="auto"/>
        <w:bottom w:val="none" w:sz="0" w:space="0" w:color="auto"/>
        <w:right w:val="none" w:sz="0" w:space="0" w:color="auto"/>
      </w:divBdr>
    </w:div>
    <w:div w:id="1148129418">
      <w:bodyDiv w:val="1"/>
      <w:marLeft w:val="0"/>
      <w:marRight w:val="0"/>
      <w:marTop w:val="0"/>
      <w:marBottom w:val="0"/>
      <w:divBdr>
        <w:top w:val="none" w:sz="0" w:space="0" w:color="auto"/>
        <w:left w:val="none" w:sz="0" w:space="0" w:color="auto"/>
        <w:bottom w:val="none" w:sz="0" w:space="0" w:color="auto"/>
        <w:right w:val="none" w:sz="0" w:space="0" w:color="auto"/>
      </w:divBdr>
      <w:divsChild>
        <w:div w:id="821851950">
          <w:marLeft w:val="0"/>
          <w:marRight w:val="0"/>
          <w:marTop w:val="0"/>
          <w:marBottom w:val="0"/>
          <w:divBdr>
            <w:top w:val="none" w:sz="0" w:space="0" w:color="auto"/>
            <w:left w:val="none" w:sz="0" w:space="0" w:color="auto"/>
            <w:bottom w:val="none" w:sz="0" w:space="0" w:color="auto"/>
            <w:right w:val="none" w:sz="0" w:space="0" w:color="auto"/>
          </w:divBdr>
        </w:div>
      </w:divsChild>
    </w:div>
    <w:div w:id="1161583488">
      <w:bodyDiv w:val="1"/>
      <w:marLeft w:val="0"/>
      <w:marRight w:val="0"/>
      <w:marTop w:val="0"/>
      <w:marBottom w:val="0"/>
      <w:divBdr>
        <w:top w:val="none" w:sz="0" w:space="0" w:color="auto"/>
        <w:left w:val="none" w:sz="0" w:space="0" w:color="auto"/>
        <w:bottom w:val="none" w:sz="0" w:space="0" w:color="auto"/>
        <w:right w:val="none" w:sz="0" w:space="0" w:color="auto"/>
      </w:divBdr>
    </w:div>
    <w:div w:id="1162237655">
      <w:bodyDiv w:val="1"/>
      <w:marLeft w:val="0"/>
      <w:marRight w:val="0"/>
      <w:marTop w:val="0"/>
      <w:marBottom w:val="0"/>
      <w:divBdr>
        <w:top w:val="none" w:sz="0" w:space="0" w:color="auto"/>
        <w:left w:val="none" w:sz="0" w:space="0" w:color="auto"/>
        <w:bottom w:val="none" w:sz="0" w:space="0" w:color="auto"/>
        <w:right w:val="none" w:sz="0" w:space="0" w:color="auto"/>
      </w:divBdr>
    </w:div>
    <w:div w:id="1164079612">
      <w:bodyDiv w:val="1"/>
      <w:marLeft w:val="0"/>
      <w:marRight w:val="0"/>
      <w:marTop w:val="0"/>
      <w:marBottom w:val="0"/>
      <w:divBdr>
        <w:top w:val="none" w:sz="0" w:space="0" w:color="auto"/>
        <w:left w:val="none" w:sz="0" w:space="0" w:color="auto"/>
        <w:bottom w:val="none" w:sz="0" w:space="0" w:color="auto"/>
        <w:right w:val="none" w:sz="0" w:space="0" w:color="auto"/>
      </w:divBdr>
    </w:div>
    <w:div w:id="1168324930">
      <w:bodyDiv w:val="1"/>
      <w:marLeft w:val="0"/>
      <w:marRight w:val="0"/>
      <w:marTop w:val="0"/>
      <w:marBottom w:val="0"/>
      <w:divBdr>
        <w:top w:val="none" w:sz="0" w:space="0" w:color="auto"/>
        <w:left w:val="none" w:sz="0" w:space="0" w:color="auto"/>
        <w:bottom w:val="none" w:sz="0" w:space="0" w:color="auto"/>
        <w:right w:val="none" w:sz="0" w:space="0" w:color="auto"/>
      </w:divBdr>
    </w:div>
    <w:div w:id="1174298719">
      <w:bodyDiv w:val="1"/>
      <w:marLeft w:val="0"/>
      <w:marRight w:val="0"/>
      <w:marTop w:val="0"/>
      <w:marBottom w:val="0"/>
      <w:divBdr>
        <w:top w:val="none" w:sz="0" w:space="0" w:color="auto"/>
        <w:left w:val="none" w:sz="0" w:space="0" w:color="auto"/>
        <w:bottom w:val="none" w:sz="0" w:space="0" w:color="auto"/>
        <w:right w:val="none" w:sz="0" w:space="0" w:color="auto"/>
      </w:divBdr>
    </w:div>
    <w:div w:id="1187525411">
      <w:bodyDiv w:val="1"/>
      <w:marLeft w:val="0"/>
      <w:marRight w:val="0"/>
      <w:marTop w:val="0"/>
      <w:marBottom w:val="0"/>
      <w:divBdr>
        <w:top w:val="none" w:sz="0" w:space="0" w:color="auto"/>
        <w:left w:val="none" w:sz="0" w:space="0" w:color="auto"/>
        <w:bottom w:val="none" w:sz="0" w:space="0" w:color="auto"/>
        <w:right w:val="none" w:sz="0" w:space="0" w:color="auto"/>
      </w:divBdr>
    </w:div>
    <w:div w:id="1192651280">
      <w:bodyDiv w:val="1"/>
      <w:marLeft w:val="0"/>
      <w:marRight w:val="0"/>
      <w:marTop w:val="0"/>
      <w:marBottom w:val="0"/>
      <w:divBdr>
        <w:top w:val="none" w:sz="0" w:space="0" w:color="auto"/>
        <w:left w:val="none" w:sz="0" w:space="0" w:color="auto"/>
        <w:bottom w:val="none" w:sz="0" w:space="0" w:color="auto"/>
        <w:right w:val="none" w:sz="0" w:space="0" w:color="auto"/>
      </w:divBdr>
    </w:div>
    <w:div w:id="1200121200">
      <w:bodyDiv w:val="1"/>
      <w:marLeft w:val="0"/>
      <w:marRight w:val="0"/>
      <w:marTop w:val="0"/>
      <w:marBottom w:val="0"/>
      <w:divBdr>
        <w:top w:val="none" w:sz="0" w:space="0" w:color="auto"/>
        <w:left w:val="none" w:sz="0" w:space="0" w:color="auto"/>
        <w:bottom w:val="none" w:sz="0" w:space="0" w:color="auto"/>
        <w:right w:val="none" w:sz="0" w:space="0" w:color="auto"/>
      </w:divBdr>
    </w:div>
    <w:div w:id="1200899314">
      <w:bodyDiv w:val="1"/>
      <w:marLeft w:val="0"/>
      <w:marRight w:val="0"/>
      <w:marTop w:val="0"/>
      <w:marBottom w:val="0"/>
      <w:divBdr>
        <w:top w:val="none" w:sz="0" w:space="0" w:color="auto"/>
        <w:left w:val="none" w:sz="0" w:space="0" w:color="auto"/>
        <w:bottom w:val="none" w:sz="0" w:space="0" w:color="auto"/>
        <w:right w:val="none" w:sz="0" w:space="0" w:color="auto"/>
      </w:divBdr>
      <w:divsChild>
        <w:div w:id="1014915191">
          <w:marLeft w:val="0"/>
          <w:marRight w:val="0"/>
          <w:marTop w:val="0"/>
          <w:marBottom w:val="0"/>
          <w:divBdr>
            <w:top w:val="none" w:sz="0" w:space="0" w:color="auto"/>
            <w:left w:val="none" w:sz="0" w:space="0" w:color="auto"/>
            <w:bottom w:val="none" w:sz="0" w:space="0" w:color="auto"/>
            <w:right w:val="none" w:sz="0" w:space="0" w:color="auto"/>
          </w:divBdr>
          <w:divsChild>
            <w:div w:id="6754556">
              <w:marLeft w:val="0"/>
              <w:marRight w:val="0"/>
              <w:marTop w:val="0"/>
              <w:marBottom w:val="0"/>
              <w:divBdr>
                <w:top w:val="none" w:sz="0" w:space="0" w:color="auto"/>
                <w:left w:val="none" w:sz="0" w:space="0" w:color="auto"/>
                <w:bottom w:val="none" w:sz="0" w:space="0" w:color="auto"/>
                <w:right w:val="none" w:sz="0" w:space="0" w:color="auto"/>
              </w:divBdr>
            </w:div>
            <w:div w:id="662899944">
              <w:marLeft w:val="0"/>
              <w:marRight w:val="0"/>
              <w:marTop w:val="0"/>
              <w:marBottom w:val="0"/>
              <w:divBdr>
                <w:top w:val="none" w:sz="0" w:space="0" w:color="auto"/>
                <w:left w:val="none" w:sz="0" w:space="0" w:color="auto"/>
                <w:bottom w:val="none" w:sz="0" w:space="0" w:color="auto"/>
                <w:right w:val="none" w:sz="0" w:space="0" w:color="auto"/>
              </w:divBdr>
            </w:div>
            <w:div w:id="720590370">
              <w:marLeft w:val="0"/>
              <w:marRight w:val="0"/>
              <w:marTop w:val="0"/>
              <w:marBottom w:val="0"/>
              <w:divBdr>
                <w:top w:val="none" w:sz="0" w:space="0" w:color="auto"/>
                <w:left w:val="none" w:sz="0" w:space="0" w:color="auto"/>
                <w:bottom w:val="none" w:sz="0" w:space="0" w:color="auto"/>
                <w:right w:val="none" w:sz="0" w:space="0" w:color="auto"/>
              </w:divBdr>
            </w:div>
            <w:div w:id="810556444">
              <w:marLeft w:val="0"/>
              <w:marRight w:val="0"/>
              <w:marTop w:val="0"/>
              <w:marBottom w:val="0"/>
              <w:divBdr>
                <w:top w:val="none" w:sz="0" w:space="0" w:color="auto"/>
                <w:left w:val="none" w:sz="0" w:space="0" w:color="auto"/>
                <w:bottom w:val="none" w:sz="0" w:space="0" w:color="auto"/>
                <w:right w:val="none" w:sz="0" w:space="0" w:color="auto"/>
              </w:divBdr>
            </w:div>
            <w:div w:id="925113922">
              <w:marLeft w:val="0"/>
              <w:marRight w:val="0"/>
              <w:marTop w:val="0"/>
              <w:marBottom w:val="0"/>
              <w:divBdr>
                <w:top w:val="none" w:sz="0" w:space="0" w:color="auto"/>
                <w:left w:val="none" w:sz="0" w:space="0" w:color="auto"/>
                <w:bottom w:val="none" w:sz="0" w:space="0" w:color="auto"/>
                <w:right w:val="none" w:sz="0" w:space="0" w:color="auto"/>
              </w:divBdr>
            </w:div>
            <w:div w:id="1097286622">
              <w:marLeft w:val="0"/>
              <w:marRight w:val="0"/>
              <w:marTop w:val="0"/>
              <w:marBottom w:val="0"/>
              <w:divBdr>
                <w:top w:val="none" w:sz="0" w:space="0" w:color="auto"/>
                <w:left w:val="none" w:sz="0" w:space="0" w:color="auto"/>
                <w:bottom w:val="none" w:sz="0" w:space="0" w:color="auto"/>
                <w:right w:val="none" w:sz="0" w:space="0" w:color="auto"/>
              </w:divBdr>
            </w:div>
            <w:div w:id="1242718279">
              <w:marLeft w:val="0"/>
              <w:marRight w:val="0"/>
              <w:marTop w:val="0"/>
              <w:marBottom w:val="0"/>
              <w:divBdr>
                <w:top w:val="none" w:sz="0" w:space="0" w:color="auto"/>
                <w:left w:val="none" w:sz="0" w:space="0" w:color="auto"/>
                <w:bottom w:val="none" w:sz="0" w:space="0" w:color="auto"/>
                <w:right w:val="none" w:sz="0" w:space="0" w:color="auto"/>
              </w:divBdr>
            </w:div>
            <w:div w:id="1303344127">
              <w:marLeft w:val="0"/>
              <w:marRight w:val="0"/>
              <w:marTop w:val="0"/>
              <w:marBottom w:val="0"/>
              <w:divBdr>
                <w:top w:val="none" w:sz="0" w:space="0" w:color="auto"/>
                <w:left w:val="none" w:sz="0" w:space="0" w:color="auto"/>
                <w:bottom w:val="none" w:sz="0" w:space="0" w:color="auto"/>
                <w:right w:val="none" w:sz="0" w:space="0" w:color="auto"/>
              </w:divBdr>
            </w:div>
            <w:div w:id="1323704697">
              <w:marLeft w:val="0"/>
              <w:marRight w:val="0"/>
              <w:marTop w:val="0"/>
              <w:marBottom w:val="0"/>
              <w:divBdr>
                <w:top w:val="none" w:sz="0" w:space="0" w:color="auto"/>
                <w:left w:val="none" w:sz="0" w:space="0" w:color="auto"/>
                <w:bottom w:val="none" w:sz="0" w:space="0" w:color="auto"/>
                <w:right w:val="none" w:sz="0" w:space="0" w:color="auto"/>
              </w:divBdr>
            </w:div>
            <w:div w:id="1916158032">
              <w:marLeft w:val="0"/>
              <w:marRight w:val="0"/>
              <w:marTop w:val="0"/>
              <w:marBottom w:val="0"/>
              <w:divBdr>
                <w:top w:val="none" w:sz="0" w:space="0" w:color="auto"/>
                <w:left w:val="none" w:sz="0" w:space="0" w:color="auto"/>
                <w:bottom w:val="none" w:sz="0" w:space="0" w:color="auto"/>
                <w:right w:val="none" w:sz="0" w:space="0" w:color="auto"/>
              </w:divBdr>
            </w:div>
          </w:divsChild>
        </w:div>
        <w:div w:id="1128550588">
          <w:marLeft w:val="0"/>
          <w:marRight w:val="0"/>
          <w:marTop w:val="0"/>
          <w:marBottom w:val="0"/>
          <w:divBdr>
            <w:top w:val="none" w:sz="0" w:space="0" w:color="auto"/>
            <w:left w:val="none" w:sz="0" w:space="0" w:color="auto"/>
            <w:bottom w:val="none" w:sz="0" w:space="0" w:color="auto"/>
            <w:right w:val="none" w:sz="0" w:space="0" w:color="auto"/>
          </w:divBdr>
        </w:div>
      </w:divsChild>
    </w:div>
    <w:div w:id="1204945409">
      <w:bodyDiv w:val="1"/>
      <w:marLeft w:val="0"/>
      <w:marRight w:val="0"/>
      <w:marTop w:val="0"/>
      <w:marBottom w:val="0"/>
      <w:divBdr>
        <w:top w:val="none" w:sz="0" w:space="0" w:color="auto"/>
        <w:left w:val="none" w:sz="0" w:space="0" w:color="auto"/>
        <w:bottom w:val="none" w:sz="0" w:space="0" w:color="auto"/>
        <w:right w:val="none" w:sz="0" w:space="0" w:color="auto"/>
      </w:divBdr>
    </w:div>
    <w:div w:id="1212500191">
      <w:bodyDiv w:val="1"/>
      <w:marLeft w:val="0"/>
      <w:marRight w:val="0"/>
      <w:marTop w:val="0"/>
      <w:marBottom w:val="0"/>
      <w:divBdr>
        <w:top w:val="none" w:sz="0" w:space="0" w:color="auto"/>
        <w:left w:val="none" w:sz="0" w:space="0" w:color="auto"/>
        <w:bottom w:val="none" w:sz="0" w:space="0" w:color="auto"/>
        <w:right w:val="none" w:sz="0" w:space="0" w:color="auto"/>
      </w:divBdr>
    </w:div>
    <w:div w:id="1241328604">
      <w:bodyDiv w:val="1"/>
      <w:marLeft w:val="0"/>
      <w:marRight w:val="0"/>
      <w:marTop w:val="0"/>
      <w:marBottom w:val="0"/>
      <w:divBdr>
        <w:top w:val="none" w:sz="0" w:space="0" w:color="auto"/>
        <w:left w:val="none" w:sz="0" w:space="0" w:color="auto"/>
        <w:bottom w:val="none" w:sz="0" w:space="0" w:color="auto"/>
        <w:right w:val="none" w:sz="0" w:space="0" w:color="auto"/>
      </w:divBdr>
    </w:div>
    <w:div w:id="1243026546">
      <w:bodyDiv w:val="1"/>
      <w:marLeft w:val="0"/>
      <w:marRight w:val="0"/>
      <w:marTop w:val="0"/>
      <w:marBottom w:val="0"/>
      <w:divBdr>
        <w:top w:val="none" w:sz="0" w:space="0" w:color="auto"/>
        <w:left w:val="none" w:sz="0" w:space="0" w:color="auto"/>
        <w:bottom w:val="none" w:sz="0" w:space="0" w:color="auto"/>
        <w:right w:val="none" w:sz="0" w:space="0" w:color="auto"/>
      </w:divBdr>
    </w:div>
    <w:div w:id="1243032238">
      <w:bodyDiv w:val="1"/>
      <w:marLeft w:val="0"/>
      <w:marRight w:val="0"/>
      <w:marTop w:val="0"/>
      <w:marBottom w:val="0"/>
      <w:divBdr>
        <w:top w:val="none" w:sz="0" w:space="0" w:color="auto"/>
        <w:left w:val="none" w:sz="0" w:space="0" w:color="auto"/>
        <w:bottom w:val="none" w:sz="0" w:space="0" w:color="auto"/>
        <w:right w:val="none" w:sz="0" w:space="0" w:color="auto"/>
      </w:divBdr>
      <w:divsChild>
        <w:div w:id="2122263388">
          <w:marLeft w:val="0"/>
          <w:marRight w:val="0"/>
          <w:marTop w:val="0"/>
          <w:marBottom w:val="0"/>
          <w:divBdr>
            <w:top w:val="none" w:sz="0" w:space="0" w:color="auto"/>
            <w:left w:val="none" w:sz="0" w:space="0" w:color="auto"/>
            <w:bottom w:val="none" w:sz="0" w:space="0" w:color="auto"/>
            <w:right w:val="none" w:sz="0" w:space="0" w:color="auto"/>
          </w:divBdr>
        </w:div>
      </w:divsChild>
    </w:div>
    <w:div w:id="1260022955">
      <w:bodyDiv w:val="1"/>
      <w:marLeft w:val="0"/>
      <w:marRight w:val="0"/>
      <w:marTop w:val="0"/>
      <w:marBottom w:val="0"/>
      <w:divBdr>
        <w:top w:val="none" w:sz="0" w:space="0" w:color="auto"/>
        <w:left w:val="none" w:sz="0" w:space="0" w:color="auto"/>
        <w:bottom w:val="none" w:sz="0" w:space="0" w:color="auto"/>
        <w:right w:val="none" w:sz="0" w:space="0" w:color="auto"/>
      </w:divBdr>
    </w:div>
    <w:div w:id="1260413405">
      <w:bodyDiv w:val="1"/>
      <w:marLeft w:val="0"/>
      <w:marRight w:val="0"/>
      <w:marTop w:val="0"/>
      <w:marBottom w:val="0"/>
      <w:divBdr>
        <w:top w:val="none" w:sz="0" w:space="0" w:color="auto"/>
        <w:left w:val="none" w:sz="0" w:space="0" w:color="auto"/>
        <w:bottom w:val="none" w:sz="0" w:space="0" w:color="auto"/>
        <w:right w:val="none" w:sz="0" w:space="0" w:color="auto"/>
      </w:divBdr>
    </w:div>
    <w:div w:id="1260943101">
      <w:bodyDiv w:val="1"/>
      <w:marLeft w:val="0"/>
      <w:marRight w:val="0"/>
      <w:marTop w:val="0"/>
      <w:marBottom w:val="0"/>
      <w:divBdr>
        <w:top w:val="none" w:sz="0" w:space="0" w:color="auto"/>
        <w:left w:val="none" w:sz="0" w:space="0" w:color="auto"/>
        <w:bottom w:val="none" w:sz="0" w:space="0" w:color="auto"/>
        <w:right w:val="none" w:sz="0" w:space="0" w:color="auto"/>
      </w:divBdr>
    </w:div>
    <w:div w:id="1265454281">
      <w:bodyDiv w:val="1"/>
      <w:marLeft w:val="0"/>
      <w:marRight w:val="0"/>
      <w:marTop w:val="0"/>
      <w:marBottom w:val="0"/>
      <w:divBdr>
        <w:top w:val="none" w:sz="0" w:space="0" w:color="auto"/>
        <w:left w:val="none" w:sz="0" w:space="0" w:color="auto"/>
        <w:bottom w:val="none" w:sz="0" w:space="0" w:color="auto"/>
        <w:right w:val="none" w:sz="0" w:space="0" w:color="auto"/>
      </w:divBdr>
    </w:div>
    <w:div w:id="1274173631">
      <w:bodyDiv w:val="1"/>
      <w:marLeft w:val="0"/>
      <w:marRight w:val="0"/>
      <w:marTop w:val="0"/>
      <w:marBottom w:val="0"/>
      <w:divBdr>
        <w:top w:val="none" w:sz="0" w:space="0" w:color="auto"/>
        <w:left w:val="none" w:sz="0" w:space="0" w:color="auto"/>
        <w:bottom w:val="none" w:sz="0" w:space="0" w:color="auto"/>
        <w:right w:val="none" w:sz="0" w:space="0" w:color="auto"/>
      </w:divBdr>
    </w:div>
    <w:div w:id="1276061592">
      <w:bodyDiv w:val="1"/>
      <w:marLeft w:val="0"/>
      <w:marRight w:val="0"/>
      <w:marTop w:val="0"/>
      <w:marBottom w:val="0"/>
      <w:divBdr>
        <w:top w:val="none" w:sz="0" w:space="0" w:color="auto"/>
        <w:left w:val="none" w:sz="0" w:space="0" w:color="auto"/>
        <w:bottom w:val="none" w:sz="0" w:space="0" w:color="auto"/>
        <w:right w:val="none" w:sz="0" w:space="0" w:color="auto"/>
      </w:divBdr>
    </w:div>
    <w:div w:id="1285765977">
      <w:bodyDiv w:val="1"/>
      <w:marLeft w:val="0"/>
      <w:marRight w:val="0"/>
      <w:marTop w:val="0"/>
      <w:marBottom w:val="0"/>
      <w:divBdr>
        <w:top w:val="none" w:sz="0" w:space="0" w:color="auto"/>
        <w:left w:val="none" w:sz="0" w:space="0" w:color="auto"/>
        <w:bottom w:val="none" w:sz="0" w:space="0" w:color="auto"/>
        <w:right w:val="none" w:sz="0" w:space="0" w:color="auto"/>
      </w:divBdr>
      <w:divsChild>
        <w:div w:id="2001887467">
          <w:marLeft w:val="0"/>
          <w:marRight w:val="0"/>
          <w:marTop w:val="0"/>
          <w:marBottom w:val="0"/>
          <w:divBdr>
            <w:top w:val="none" w:sz="0" w:space="0" w:color="auto"/>
            <w:left w:val="none" w:sz="0" w:space="0" w:color="auto"/>
            <w:bottom w:val="none" w:sz="0" w:space="0" w:color="auto"/>
            <w:right w:val="none" w:sz="0" w:space="0" w:color="auto"/>
          </w:divBdr>
        </w:div>
      </w:divsChild>
    </w:div>
    <w:div w:id="1287617159">
      <w:bodyDiv w:val="1"/>
      <w:marLeft w:val="0"/>
      <w:marRight w:val="0"/>
      <w:marTop w:val="0"/>
      <w:marBottom w:val="0"/>
      <w:divBdr>
        <w:top w:val="none" w:sz="0" w:space="0" w:color="auto"/>
        <w:left w:val="none" w:sz="0" w:space="0" w:color="auto"/>
        <w:bottom w:val="none" w:sz="0" w:space="0" w:color="auto"/>
        <w:right w:val="none" w:sz="0" w:space="0" w:color="auto"/>
      </w:divBdr>
    </w:div>
    <w:div w:id="1290087473">
      <w:bodyDiv w:val="1"/>
      <w:marLeft w:val="0"/>
      <w:marRight w:val="0"/>
      <w:marTop w:val="0"/>
      <w:marBottom w:val="0"/>
      <w:divBdr>
        <w:top w:val="none" w:sz="0" w:space="0" w:color="auto"/>
        <w:left w:val="none" w:sz="0" w:space="0" w:color="auto"/>
        <w:bottom w:val="none" w:sz="0" w:space="0" w:color="auto"/>
        <w:right w:val="none" w:sz="0" w:space="0" w:color="auto"/>
      </w:divBdr>
    </w:div>
    <w:div w:id="1308704752">
      <w:bodyDiv w:val="1"/>
      <w:marLeft w:val="0"/>
      <w:marRight w:val="0"/>
      <w:marTop w:val="0"/>
      <w:marBottom w:val="0"/>
      <w:divBdr>
        <w:top w:val="none" w:sz="0" w:space="0" w:color="auto"/>
        <w:left w:val="none" w:sz="0" w:space="0" w:color="auto"/>
        <w:bottom w:val="none" w:sz="0" w:space="0" w:color="auto"/>
        <w:right w:val="none" w:sz="0" w:space="0" w:color="auto"/>
      </w:divBdr>
      <w:divsChild>
        <w:div w:id="1217855862">
          <w:marLeft w:val="0"/>
          <w:marRight w:val="0"/>
          <w:marTop w:val="0"/>
          <w:marBottom w:val="0"/>
          <w:divBdr>
            <w:top w:val="none" w:sz="0" w:space="0" w:color="auto"/>
            <w:left w:val="none" w:sz="0" w:space="0" w:color="auto"/>
            <w:bottom w:val="none" w:sz="0" w:space="0" w:color="auto"/>
            <w:right w:val="none" w:sz="0" w:space="0" w:color="auto"/>
          </w:divBdr>
        </w:div>
        <w:div w:id="2085957260">
          <w:marLeft w:val="0"/>
          <w:marRight w:val="0"/>
          <w:marTop w:val="0"/>
          <w:marBottom w:val="0"/>
          <w:divBdr>
            <w:top w:val="none" w:sz="0" w:space="0" w:color="auto"/>
            <w:left w:val="none" w:sz="0" w:space="0" w:color="auto"/>
            <w:bottom w:val="none" w:sz="0" w:space="0" w:color="auto"/>
            <w:right w:val="none" w:sz="0" w:space="0" w:color="auto"/>
          </w:divBdr>
        </w:div>
      </w:divsChild>
    </w:div>
    <w:div w:id="1316565133">
      <w:bodyDiv w:val="1"/>
      <w:marLeft w:val="0"/>
      <w:marRight w:val="0"/>
      <w:marTop w:val="0"/>
      <w:marBottom w:val="0"/>
      <w:divBdr>
        <w:top w:val="none" w:sz="0" w:space="0" w:color="auto"/>
        <w:left w:val="none" w:sz="0" w:space="0" w:color="auto"/>
        <w:bottom w:val="none" w:sz="0" w:space="0" w:color="auto"/>
        <w:right w:val="none" w:sz="0" w:space="0" w:color="auto"/>
      </w:divBdr>
    </w:div>
    <w:div w:id="1326199514">
      <w:bodyDiv w:val="1"/>
      <w:marLeft w:val="0"/>
      <w:marRight w:val="0"/>
      <w:marTop w:val="0"/>
      <w:marBottom w:val="0"/>
      <w:divBdr>
        <w:top w:val="none" w:sz="0" w:space="0" w:color="auto"/>
        <w:left w:val="none" w:sz="0" w:space="0" w:color="auto"/>
        <w:bottom w:val="none" w:sz="0" w:space="0" w:color="auto"/>
        <w:right w:val="none" w:sz="0" w:space="0" w:color="auto"/>
      </w:divBdr>
    </w:div>
    <w:div w:id="1326283327">
      <w:bodyDiv w:val="1"/>
      <w:marLeft w:val="0"/>
      <w:marRight w:val="0"/>
      <w:marTop w:val="0"/>
      <w:marBottom w:val="0"/>
      <w:divBdr>
        <w:top w:val="none" w:sz="0" w:space="0" w:color="auto"/>
        <w:left w:val="none" w:sz="0" w:space="0" w:color="auto"/>
        <w:bottom w:val="none" w:sz="0" w:space="0" w:color="auto"/>
        <w:right w:val="none" w:sz="0" w:space="0" w:color="auto"/>
      </w:divBdr>
    </w:div>
    <w:div w:id="1326396604">
      <w:bodyDiv w:val="1"/>
      <w:marLeft w:val="0"/>
      <w:marRight w:val="0"/>
      <w:marTop w:val="0"/>
      <w:marBottom w:val="0"/>
      <w:divBdr>
        <w:top w:val="none" w:sz="0" w:space="0" w:color="auto"/>
        <w:left w:val="none" w:sz="0" w:space="0" w:color="auto"/>
        <w:bottom w:val="none" w:sz="0" w:space="0" w:color="auto"/>
        <w:right w:val="none" w:sz="0" w:space="0" w:color="auto"/>
      </w:divBdr>
    </w:div>
    <w:div w:id="1341857069">
      <w:bodyDiv w:val="1"/>
      <w:marLeft w:val="0"/>
      <w:marRight w:val="0"/>
      <w:marTop w:val="0"/>
      <w:marBottom w:val="0"/>
      <w:divBdr>
        <w:top w:val="none" w:sz="0" w:space="0" w:color="auto"/>
        <w:left w:val="none" w:sz="0" w:space="0" w:color="auto"/>
        <w:bottom w:val="none" w:sz="0" w:space="0" w:color="auto"/>
        <w:right w:val="none" w:sz="0" w:space="0" w:color="auto"/>
      </w:divBdr>
    </w:div>
    <w:div w:id="1342515072">
      <w:bodyDiv w:val="1"/>
      <w:marLeft w:val="0"/>
      <w:marRight w:val="0"/>
      <w:marTop w:val="0"/>
      <w:marBottom w:val="0"/>
      <w:divBdr>
        <w:top w:val="none" w:sz="0" w:space="0" w:color="auto"/>
        <w:left w:val="none" w:sz="0" w:space="0" w:color="auto"/>
        <w:bottom w:val="none" w:sz="0" w:space="0" w:color="auto"/>
        <w:right w:val="none" w:sz="0" w:space="0" w:color="auto"/>
      </w:divBdr>
    </w:div>
    <w:div w:id="1342851546">
      <w:bodyDiv w:val="1"/>
      <w:marLeft w:val="0"/>
      <w:marRight w:val="0"/>
      <w:marTop w:val="0"/>
      <w:marBottom w:val="0"/>
      <w:divBdr>
        <w:top w:val="none" w:sz="0" w:space="0" w:color="auto"/>
        <w:left w:val="none" w:sz="0" w:space="0" w:color="auto"/>
        <w:bottom w:val="none" w:sz="0" w:space="0" w:color="auto"/>
        <w:right w:val="none" w:sz="0" w:space="0" w:color="auto"/>
      </w:divBdr>
    </w:div>
    <w:div w:id="1342928351">
      <w:bodyDiv w:val="1"/>
      <w:marLeft w:val="0"/>
      <w:marRight w:val="0"/>
      <w:marTop w:val="0"/>
      <w:marBottom w:val="0"/>
      <w:divBdr>
        <w:top w:val="none" w:sz="0" w:space="0" w:color="auto"/>
        <w:left w:val="none" w:sz="0" w:space="0" w:color="auto"/>
        <w:bottom w:val="none" w:sz="0" w:space="0" w:color="auto"/>
        <w:right w:val="none" w:sz="0" w:space="0" w:color="auto"/>
      </w:divBdr>
    </w:div>
    <w:div w:id="1360542624">
      <w:bodyDiv w:val="1"/>
      <w:marLeft w:val="0"/>
      <w:marRight w:val="0"/>
      <w:marTop w:val="0"/>
      <w:marBottom w:val="0"/>
      <w:divBdr>
        <w:top w:val="none" w:sz="0" w:space="0" w:color="auto"/>
        <w:left w:val="none" w:sz="0" w:space="0" w:color="auto"/>
        <w:bottom w:val="none" w:sz="0" w:space="0" w:color="auto"/>
        <w:right w:val="none" w:sz="0" w:space="0" w:color="auto"/>
      </w:divBdr>
    </w:div>
    <w:div w:id="1368985329">
      <w:bodyDiv w:val="1"/>
      <w:marLeft w:val="0"/>
      <w:marRight w:val="0"/>
      <w:marTop w:val="0"/>
      <w:marBottom w:val="0"/>
      <w:divBdr>
        <w:top w:val="none" w:sz="0" w:space="0" w:color="auto"/>
        <w:left w:val="none" w:sz="0" w:space="0" w:color="auto"/>
        <w:bottom w:val="none" w:sz="0" w:space="0" w:color="auto"/>
        <w:right w:val="none" w:sz="0" w:space="0" w:color="auto"/>
      </w:divBdr>
    </w:div>
    <w:div w:id="1371106468">
      <w:bodyDiv w:val="1"/>
      <w:marLeft w:val="0"/>
      <w:marRight w:val="0"/>
      <w:marTop w:val="0"/>
      <w:marBottom w:val="0"/>
      <w:divBdr>
        <w:top w:val="none" w:sz="0" w:space="0" w:color="auto"/>
        <w:left w:val="none" w:sz="0" w:space="0" w:color="auto"/>
        <w:bottom w:val="none" w:sz="0" w:space="0" w:color="auto"/>
        <w:right w:val="none" w:sz="0" w:space="0" w:color="auto"/>
      </w:divBdr>
      <w:divsChild>
        <w:div w:id="229388432">
          <w:marLeft w:val="0"/>
          <w:marRight w:val="0"/>
          <w:marTop w:val="0"/>
          <w:marBottom w:val="0"/>
          <w:divBdr>
            <w:top w:val="none" w:sz="0" w:space="0" w:color="auto"/>
            <w:left w:val="none" w:sz="0" w:space="0" w:color="auto"/>
            <w:bottom w:val="none" w:sz="0" w:space="0" w:color="auto"/>
            <w:right w:val="none" w:sz="0" w:space="0" w:color="auto"/>
          </w:divBdr>
        </w:div>
        <w:div w:id="1558322243">
          <w:marLeft w:val="0"/>
          <w:marRight w:val="0"/>
          <w:marTop w:val="0"/>
          <w:marBottom w:val="0"/>
          <w:divBdr>
            <w:top w:val="none" w:sz="0" w:space="0" w:color="auto"/>
            <w:left w:val="none" w:sz="0" w:space="0" w:color="auto"/>
            <w:bottom w:val="none" w:sz="0" w:space="0" w:color="auto"/>
            <w:right w:val="none" w:sz="0" w:space="0" w:color="auto"/>
          </w:divBdr>
          <w:divsChild>
            <w:div w:id="205220290">
              <w:marLeft w:val="0"/>
              <w:marRight w:val="0"/>
              <w:marTop w:val="0"/>
              <w:marBottom w:val="0"/>
              <w:divBdr>
                <w:top w:val="none" w:sz="0" w:space="0" w:color="auto"/>
                <w:left w:val="none" w:sz="0" w:space="0" w:color="auto"/>
                <w:bottom w:val="none" w:sz="0" w:space="0" w:color="auto"/>
                <w:right w:val="none" w:sz="0" w:space="0" w:color="auto"/>
              </w:divBdr>
            </w:div>
            <w:div w:id="1070155693">
              <w:marLeft w:val="0"/>
              <w:marRight w:val="0"/>
              <w:marTop w:val="0"/>
              <w:marBottom w:val="0"/>
              <w:divBdr>
                <w:top w:val="none" w:sz="0" w:space="0" w:color="auto"/>
                <w:left w:val="none" w:sz="0" w:space="0" w:color="auto"/>
                <w:bottom w:val="none" w:sz="0" w:space="0" w:color="auto"/>
                <w:right w:val="none" w:sz="0" w:space="0" w:color="auto"/>
              </w:divBdr>
            </w:div>
            <w:div w:id="1321734084">
              <w:marLeft w:val="0"/>
              <w:marRight w:val="0"/>
              <w:marTop w:val="0"/>
              <w:marBottom w:val="0"/>
              <w:divBdr>
                <w:top w:val="none" w:sz="0" w:space="0" w:color="auto"/>
                <w:left w:val="none" w:sz="0" w:space="0" w:color="auto"/>
                <w:bottom w:val="none" w:sz="0" w:space="0" w:color="auto"/>
                <w:right w:val="none" w:sz="0" w:space="0" w:color="auto"/>
              </w:divBdr>
            </w:div>
            <w:div w:id="1634828046">
              <w:marLeft w:val="0"/>
              <w:marRight w:val="0"/>
              <w:marTop w:val="0"/>
              <w:marBottom w:val="0"/>
              <w:divBdr>
                <w:top w:val="none" w:sz="0" w:space="0" w:color="auto"/>
                <w:left w:val="none" w:sz="0" w:space="0" w:color="auto"/>
                <w:bottom w:val="none" w:sz="0" w:space="0" w:color="auto"/>
                <w:right w:val="none" w:sz="0" w:space="0" w:color="auto"/>
              </w:divBdr>
            </w:div>
            <w:div w:id="1736195242">
              <w:marLeft w:val="0"/>
              <w:marRight w:val="0"/>
              <w:marTop w:val="0"/>
              <w:marBottom w:val="0"/>
              <w:divBdr>
                <w:top w:val="none" w:sz="0" w:space="0" w:color="auto"/>
                <w:left w:val="none" w:sz="0" w:space="0" w:color="auto"/>
                <w:bottom w:val="none" w:sz="0" w:space="0" w:color="auto"/>
                <w:right w:val="none" w:sz="0" w:space="0" w:color="auto"/>
              </w:divBdr>
            </w:div>
            <w:div w:id="1745451646">
              <w:marLeft w:val="0"/>
              <w:marRight w:val="0"/>
              <w:marTop w:val="0"/>
              <w:marBottom w:val="0"/>
              <w:divBdr>
                <w:top w:val="none" w:sz="0" w:space="0" w:color="auto"/>
                <w:left w:val="none" w:sz="0" w:space="0" w:color="auto"/>
                <w:bottom w:val="none" w:sz="0" w:space="0" w:color="auto"/>
                <w:right w:val="none" w:sz="0" w:space="0" w:color="auto"/>
              </w:divBdr>
            </w:div>
            <w:div w:id="1945843008">
              <w:marLeft w:val="0"/>
              <w:marRight w:val="0"/>
              <w:marTop w:val="0"/>
              <w:marBottom w:val="0"/>
              <w:divBdr>
                <w:top w:val="none" w:sz="0" w:space="0" w:color="auto"/>
                <w:left w:val="none" w:sz="0" w:space="0" w:color="auto"/>
                <w:bottom w:val="none" w:sz="0" w:space="0" w:color="auto"/>
                <w:right w:val="none" w:sz="0" w:space="0" w:color="auto"/>
              </w:divBdr>
            </w:div>
            <w:div w:id="2132740702">
              <w:marLeft w:val="0"/>
              <w:marRight w:val="0"/>
              <w:marTop w:val="0"/>
              <w:marBottom w:val="0"/>
              <w:divBdr>
                <w:top w:val="none" w:sz="0" w:space="0" w:color="auto"/>
                <w:left w:val="none" w:sz="0" w:space="0" w:color="auto"/>
                <w:bottom w:val="none" w:sz="0" w:space="0" w:color="auto"/>
                <w:right w:val="none" w:sz="0" w:space="0" w:color="auto"/>
              </w:divBdr>
            </w:div>
          </w:divsChild>
        </w:div>
        <w:div w:id="1813329590">
          <w:marLeft w:val="0"/>
          <w:marRight w:val="0"/>
          <w:marTop w:val="0"/>
          <w:marBottom w:val="0"/>
          <w:divBdr>
            <w:top w:val="none" w:sz="0" w:space="0" w:color="auto"/>
            <w:left w:val="none" w:sz="0" w:space="0" w:color="auto"/>
            <w:bottom w:val="none" w:sz="0" w:space="0" w:color="auto"/>
            <w:right w:val="none" w:sz="0" w:space="0" w:color="auto"/>
          </w:divBdr>
        </w:div>
      </w:divsChild>
    </w:div>
    <w:div w:id="1372727268">
      <w:bodyDiv w:val="1"/>
      <w:marLeft w:val="0"/>
      <w:marRight w:val="0"/>
      <w:marTop w:val="0"/>
      <w:marBottom w:val="0"/>
      <w:divBdr>
        <w:top w:val="none" w:sz="0" w:space="0" w:color="auto"/>
        <w:left w:val="none" w:sz="0" w:space="0" w:color="auto"/>
        <w:bottom w:val="none" w:sz="0" w:space="0" w:color="auto"/>
        <w:right w:val="none" w:sz="0" w:space="0" w:color="auto"/>
      </w:divBdr>
      <w:divsChild>
        <w:div w:id="244069928">
          <w:marLeft w:val="0"/>
          <w:marRight w:val="0"/>
          <w:marTop w:val="0"/>
          <w:marBottom w:val="0"/>
          <w:divBdr>
            <w:top w:val="none" w:sz="0" w:space="0" w:color="auto"/>
            <w:left w:val="none" w:sz="0" w:space="0" w:color="auto"/>
            <w:bottom w:val="none" w:sz="0" w:space="0" w:color="auto"/>
            <w:right w:val="none" w:sz="0" w:space="0" w:color="auto"/>
          </w:divBdr>
        </w:div>
        <w:div w:id="935751520">
          <w:marLeft w:val="0"/>
          <w:marRight w:val="0"/>
          <w:marTop w:val="0"/>
          <w:marBottom w:val="0"/>
          <w:divBdr>
            <w:top w:val="none" w:sz="0" w:space="0" w:color="auto"/>
            <w:left w:val="none" w:sz="0" w:space="0" w:color="auto"/>
            <w:bottom w:val="none" w:sz="0" w:space="0" w:color="auto"/>
            <w:right w:val="none" w:sz="0" w:space="0" w:color="auto"/>
          </w:divBdr>
        </w:div>
      </w:divsChild>
    </w:div>
    <w:div w:id="1373267126">
      <w:bodyDiv w:val="1"/>
      <w:marLeft w:val="0"/>
      <w:marRight w:val="0"/>
      <w:marTop w:val="0"/>
      <w:marBottom w:val="0"/>
      <w:divBdr>
        <w:top w:val="none" w:sz="0" w:space="0" w:color="auto"/>
        <w:left w:val="none" w:sz="0" w:space="0" w:color="auto"/>
        <w:bottom w:val="none" w:sz="0" w:space="0" w:color="auto"/>
        <w:right w:val="none" w:sz="0" w:space="0" w:color="auto"/>
      </w:divBdr>
    </w:div>
    <w:div w:id="1377268331">
      <w:bodyDiv w:val="1"/>
      <w:marLeft w:val="0"/>
      <w:marRight w:val="0"/>
      <w:marTop w:val="0"/>
      <w:marBottom w:val="0"/>
      <w:divBdr>
        <w:top w:val="none" w:sz="0" w:space="0" w:color="auto"/>
        <w:left w:val="none" w:sz="0" w:space="0" w:color="auto"/>
        <w:bottom w:val="none" w:sz="0" w:space="0" w:color="auto"/>
        <w:right w:val="none" w:sz="0" w:space="0" w:color="auto"/>
      </w:divBdr>
    </w:div>
    <w:div w:id="1377780095">
      <w:bodyDiv w:val="1"/>
      <w:marLeft w:val="0"/>
      <w:marRight w:val="0"/>
      <w:marTop w:val="0"/>
      <w:marBottom w:val="0"/>
      <w:divBdr>
        <w:top w:val="none" w:sz="0" w:space="0" w:color="auto"/>
        <w:left w:val="none" w:sz="0" w:space="0" w:color="auto"/>
        <w:bottom w:val="none" w:sz="0" w:space="0" w:color="auto"/>
        <w:right w:val="none" w:sz="0" w:space="0" w:color="auto"/>
      </w:divBdr>
    </w:div>
    <w:div w:id="1377848363">
      <w:bodyDiv w:val="1"/>
      <w:marLeft w:val="0"/>
      <w:marRight w:val="0"/>
      <w:marTop w:val="0"/>
      <w:marBottom w:val="0"/>
      <w:divBdr>
        <w:top w:val="none" w:sz="0" w:space="0" w:color="auto"/>
        <w:left w:val="none" w:sz="0" w:space="0" w:color="auto"/>
        <w:bottom w:val="none" w:sz="0" w:space="0" w:color="auto"/>
        <w:right w:val="none" w:sz="0" w:space="0" w:color="auto"/>
      </w:divBdr>
    </w:div>
    <w:div w:id="1391031128">
      <w:bodyDiv w:val="1"/>
      <w:marLeft w:val="0"/>
      <w:marRight w:val="0"/>
      <w:marTop w:val="0"/>
      <w:marBottom w:val="0"/>
      <w:divBdr>
        <w:top w:val="none" w:sz="0" w:space="0" w:color="auto"/>
        <w:left w:val="none" w:sz="0" w:space="0" w:color="auto"/>
        <w:bottom w:val="none" w:sz="0" w:space="0" w:color="auto"/>
        <w:right w:val="none" w:sz="0" w:space="0" w:color="auto"/>
      </w:divBdr>
    </w:div>
    <w:div w:id="1399014690">
      <w:bodyDiv w:val="1"/>
      <w:marLeft w:val="0"/>
      <w:marRight w:val="0"/>
      <w:marTop w:val="0"/>
      <w:marBottom w:val="0"/>
      <w:divBdr>
        <w:top w:val="none" w:sz="0" w:space="0" w:color="auto"/>
        <w:left w:val="none" w:sz="0" w:space="0" w:color="auto"/>
        <w:bottom w:val="none" w:sz="0" w:space="0" w:color="auto"/>
        <w:right w:val="none" w:sz="0" w:space="0" w:color="auto"/>
      </w:divBdr>
    </w:div>
    <w:div w:id="1400977313">
      <w:bodyDiv w:val="1"/>
      <w:marLeft w:val="0"/>
      <w:marRight w:val="0"/>
      <w:marTop w:val="0"/>
      <w:marBottom w:val="0"/>
      <w:divBdr>
        <w:top w:val="none" w:sz="0" w:space="0" w:color="auto"/>
        <w:left w:val="none" w:sz="0" w:space="0" w:color="auto"/>
        <w:bottom w:val="none" w:sz="0" w:space="0" w:color="auto"/>
        <w:right w:val="none" w:sz="0" w:space="0" w:color="auto"/>
      </w:divBdr>
    </w:div>
    <w:div w:id="1401555768">
      <w:bodyDiv w:val="1"/>
      <w:marLeft w:val="0"/>
      <w:marRight w:val="0"/>
      <w:marTop w:val="0"/>
      <w:marBottom w:val="0"/>
      <w:divBdr>
        <w:top w:val="none" w:sz="0" w:space="0" w:color="auto"/>
        <w:left w:val="none" w:sz="0" w:space="0" w:color="auto"/>
        <w:bottom w:val="none" w:sz="0" w:space="0" w:color="auto"/>
        <w:right w:val="none" w:sz="0" w:space="0" w:color="auto"/>
      </w:divBdr>
    </w:div>
    <w:div w:id="1413356152">
      <w:bodyDiv w:val="1"/>
      <w:marLeft w:val="0"/>
      <w:marRight w:val="0"/>
      <w:marTop w:val="0"/>
      <w:marBottom w:val="0"/>
      <w:divBdr>
        <w:top w:val="none" w:sz="0" w:space="0" w:color="auto"/>
        <w:left w:val="none" w:sz="0" w:space="0" w:color="auto"/>
        <w:bottom w:val="none" w:sz="0" w:space="0" w:color="auto"/>
        <w:right w:val="none" w:sz="0" w:space="0" w:color="auto"/>
      </w:divBdr>
    </w:div>
    <w:div w:id="1415787069">
      <w:bodyDiv w:val="1"/>
      <w:marLeft w:val="0"/>
      <w:marRight w:val="0"/>
      <w:marTop w:val="0"/>
      <w:marBottom w:val="0"/>
      <w:divBdr>
        <w:top w:val="none" w:sz="0" w:space="0" w:color="auto"/>
        <w:left w:val="none" w:sz="0" w:space="0" w:color="auto"/>
        <w:bottom w:val="none" w:sz="0" w:space="0" w:color="auto"/>
        <w:right w:val="none" w:sz="0" w:space="0" w:color="auto"/>
      </w:divBdr>
    </w:div>
    <w:div w:id="1416172628">
      <w:bodyDiv w:val="1"/>
      <w:marLeft w:val="0"/>
      <w:marRight w:val="0"/>
      <w:marTop w:val="0"/>
      <w:marBottom w:val="0"/>
      <w:divBdr>
        <w:top w:val="none" w:sz="0" w:space="0" w:color="auto"/>
        <w:left w:val="none" w:sz="0" w:space="0" w:color="auto"/>
        <w:bottom w:val="none" w:sz="0" w:space="0" w:color="auto"/>
        <w:right w:val="none" w:sz="0" w:space="0" w:color="auto"/>
      </w:divBdr>
    </w:div>
    <w:div w:id="1420252705">
      <w:bodyDiv w:val="1"/>
      <w:marLeft w:val="0"/>
      <w:marRight w:val="0"/>
      <w:marTop w:val="0"/>
      <w:marBottom w:val="0"/>
      <w:divBdr>
        <w:top w:val="none" w:sz="0" w:space="0" w:color="auto"/>
        <w:left w:val="none" w:sz="0" w:space="0" w:color="auto"/>
        <w:bottom w:val="none" w:sz="0" w:space="0" w:color="auto"/>
        <w:right w:val="none" w:sz="0" w:space="0" w:color="auto"/>
      </w:divBdr>
    </w:div>
    <w:div w:id="1429547521">
      <w:bodyDiv w:val="1"/>
      <w:marLeft w:val="0"/>
      <w:marRight w:val="0"/>
      <w:marTop w:val="0"/>
      <w:marBottom w:val="0"/>
      <w:divBdr>
        <w:top w:val="none" w:sz="0" w:space="0" w:color="auto"/>
        <w:left w:val="none" w:sz="0" w:space="0" w:color="auto"/>
        <w:bottom w:val="none" w:sz="0" w:space="0" w:color="auto"/>
        <w:right w:val="none" w:sz="0" w:space="0" w:color="auto"/>
      </w:divBdr>
    </w:div>
    <w:div w:id="1429884014">
      <w:bodyDiv w:val="1"/>
      <w:marLeft w:val="0"/>
      <w:marRight w:val="0"/>
      <w:marTop w:val="0"/>
      <w:marBottom w:val="0"/>
      <w:divBdr>
        <w:top w:val="none" w:sz="0" w:space="0" w:color="auto"/>
        <w:left w:val="none" w:sz="0" w:space="0" w:color="auto"/>
        <w:bottom w:val="none" w:sz="0" w:space="0" w:color="auto"/>
        <w:right w:val="none" w:sz="0" w:space="0" w:color="auto"/>
      </w:divBdr>
    </w:div>
    <w:div w:id="1430812275">
      <w:bodyDiv w:val="1"/>
      <w:marLeft w:val="0"/>
      <w:marRight w:val="0"/>
      <w:marTop w:val="0"/>
      <w:marBottom w:val="0"/>
      <w:divBdr>
        <w:top w:val="none" w:sz="0" w:space="0" w:color="auto"/>
        <w:left w:val="none" w:sz="0" w:space="0" w:color="auto"/>
        <w:bottom w:val="none" w:sz="0" w:space="0" w:color="auto"/>
        <w:right w:val="none" w:sz="0" w:space="0" w:color="auto"/>
      </w:divBdr>
    </w:div>
    <w:div w:id="1432621651">
      <w:bodyDiv w:val="1"/>
      <w:marLeft w:val="0"/>
      <w:marRight w:val="0"/>
      <w:marTop w:val="0"/>
      <w:marBottom w:val="0"/>
      <w:divBdr>
        <w:top w:val="none" w:sz="0" w:space="0" w:color="auto"/>
        <w:left w:val="none" w:sz="0" w:space="0" w:color="auto"/>
        <w:bottom w:val="none" w:sz="0" w:space="0" w:color="auto"/>
        <w:right w:val="none" w:sz="0" w:space="0" w:color="auto"/>
      </w:divBdr>
    </w:div>
    <w:div w:id="1438211226">
      <w:bodyDiv w:val="1"/>
      <w:marLeft w:val="0"/>
      <w:marRight w:val="0"/>
      <w:marTop w:val="0"/>
      <w:marBottom w:val="0"/>
      <w:divBdr>
        <w:top w:val="none" w:sz="0" w:space="0" w:color="auto"/>
        <w:left w:val="none" w:sz="0" w:space="0" w:color="auto"/>
        <w:bottom w:val="none" w:sz="0" w:space="0" w:color="auto"/>
        <w:right w:val="none" w:sz="0" w:space="0" w:color="auto"/>
      </w:divBdr>
    </w:div>
    <w:div w:id="1439835289">
      <w:bodyDiv w:val="1"/>
      <w:marLeft w:val="0"/>
      <w:marRight w:val="0"/>
      <w:marTop w:val="0"/>
      <w:marBottom w:val="0"/>
      <w:divBdr>
        <w:top w:val="none" w:sz="0" w:space="0" w:color="auto"/>
        <w:left w:val="none" w:sz="0" w:space="0" w:color="auto"/>
        <w:bottom w:val="none" w:sz="0" w:space="0" w:color="auto"/>
        <w:right w:val="none" w:sz="0" w:space="0" w:color="auto"/>
      </w:divBdr>
    </w:div>
    <w:div w:id="1445926543">
      <w:bodyDiv w:val="1"/>
      <w:marLeft w:val="0"/>
      <w:marRight w:val="0"/>
      <w:marTop w:val="0"/>
      <w:marBottom w:val="0"/>
      <w:divBdr>
        <w:top w:val="none" w:sz="0" w:space="0" w:color="auto"/>
        <w:left w:val="none" w:sz="0" w:space="0" w:color="auto"/>
        <w:bottom w:val="none" w:sz="0" w:space="0" w:color="auto"/>
        <w:right w:val="none" w:sz="0" w:space="0" w:color="auto"/>
      </w:divBdr>
    </w:div>
    <w:div w:id="1446926898">
      <w:bodyDiv w:val="1"/>
      <w:marLeft w:val="0"/>
      <w:marRight w:val="0"/>
      <w:marTop w:val="0"/>
      <w:marBottom w:val="0"/>
      <w:divBdr>
        <w:top w:val="none" w:sz="0" w:space="0" w:color="auto"/>
        <w:left w:val="none" w:sz="0" w:space="0" w:color="auto"/>
        <w:bottom w:val="none" w:sz="0" w:space="0" w:color="auto"/>
        <w:right w:val="none" w:sz="0" w:space="0" w:color="auto"/>
      </w:divBdr>
      <w:divsChild>
        <w:div w:id="684479999">
          <w:marLeft w:val="0"/>
          <w:marRight w:val="0"/>
          <w:marTop w:val="0"/>
          <w:marBottom w:val="0"/>
          <w:divBdr>
            <w:top w:val="none" w:sz="0" w:space="0" w:color="auto"/>
            <w:left w:val="none" w:sz="0" w:space="0" w:color="auto"/>
            <w:bottom w:val="none" w:sz="0" w:space="0" w:color="auto"/>
            <w:right w:val="none" w:sz="0" w:space="0" w:color="auto"/>
          </w:divBdr>
        </w:div>
        <w:div w:id="1054550110">
          <w:marLeft w:val="0"/>
          <w:marRight w:val="0"/>
          <w:marTop w:val="0"/>
          <w:marBottom w:val="0"/>
          <w:divBdr>
            <w:top w:val="none" w:sz="0" w:space="0" w:color="auto"/>
            <w:left w:val="none" w:sz="0" w:space="0" w:color="auto"/>
            <w:bottom w:val="none" w:sz="0" w:space="0" w:color="auto"/>
            <w:right w:val="none" w:sz="0" w:space="0" w:color="auto"/>
          </w:divBdr>
        </w:div>
        <w:div w:id="1074468217">
          <w:marLeft w:val="0"/>
          <w:marRight w:val="0"/>
          <w:marTop w:val="0"/>
          <w:marBottom w:val="0"/>
          <w:divBdr>
            <w:top w:val="none" w:sz="0" w:space="0" w:color="auto"/>
            <w:left w:val="none" w:sz="0" w:space="0" w:color="auto"/>
            <w:bottom w:val="none" w:sz="0" w:space="0" w:color="auto"/>
            <w:right w:val="none" w:sz="0" w:space="0" w:color="auto"/>
          </w:divBdr>
        </w:div>
        <w:div w:id="1094590812">
          <w:marLeft w:val="0"/>
          <w:marRight w:val="0"/>
          <w:marTop w:val="0"/>
          <w:marBottom w:val="0"/>
          <w:divBdr>
            <w:top w:val="none" w:sz="0" w:space="0" w:color="auto"/>
            <w:left w:val="none" w:sz="0" w:space="0" w:color="auto"/>
            <w:bottom w:val="none" w:sz="0" w:space="0" w:color="auto"/>
            <w:right w:val="none" w:sz="0" w:space="0" w:color="auto"/>
          </w:divBdr>
        </w:div>
        <w:div w:id="1187403330">
          <w:marLeft w:val="0"/>
          <w:marRight w:val="0"/>
          <w:marTop w:val="0"/>
          <w:marBottom w:val="0"/>
          <w:divBdr>
            <w:top w:val="none" w:sz="0" w:space="0" w:color="auto"/>
            <w:left w:val="none" w:sz="0" w:space="0" w:color="auto"/>
            <w:bottom w:val="none" w:sz="0" w:space="0" w:color="auto"/>
            <w:right w:val="none" w:sz="0" w:space="0" w:color="auto"/>
          </w:divBdr>
        </w:div>
        <w:div w:id="1438794828">
          <w:marLeft w:val="0"/>
          <w:marRight w:val="0"/>
          <w:marTop w:val="0"/>
          <w:marBottom w:val="0"/>
          <w:divBdr>
            <w:top w:val="none" w:sz="0" w:space="0" w:color="auto"/>
            <w:left w:val="none" w:sz="0" w:space="0" w:color="auto"/>
            <w:bottom w:val="none" w:sz="0" w:space="0" w:color="auto"/>
            <w:right w:val="none" w:sz="0" w:space="0" w:color="auto"/>
          </w:divBdr>
        </w:div>
      </w:divsChild>
    </w:div>
    <w:div w:id="1448311420">
      <w:bodyDiv w:val="1"/>
      <w:marLeft w:val="0"/>
      <w:marRight w:val="0"/>
      <w:marTop w:val="0"/>
      <w:marBottom w:val="0"/>
      <w:divBdr>
        <w:top w:val="none" w:sz="0" w:space="0" w:color="auto"/>
        <w:left w:val="none" w:sz="0" w:space="0" w:color="auto"/>
        <w:bottom w:val="none" w:sz="0" w:space="0" w:color="auto"/>
        <w:right w:val="none" w:sz="0" w:space="0" w:color="auto"/>
      </w:divBdr>
    </w:div>
    <w:div w:id="1451780643">
      <w:bodyDiv w:val="1"/>
      <w:marLeft w:val="0"/>
      <w:marRight w:val="0"/>
      <w:marTop w:val="0"/>
      <w:marBottom w:val="0"/>
      <w:divBdr>
        <w:top w:val="none" w:sz="0" w:space="0" w:color="auto"/>
        <w:left w:val="none" w:sz="0" w:space="0" w:color="auto"/>
        <w:bottom w:val="none" w:sz="0" w:space="0" w:color="auto"/>
        <w:right w:val="none" w:sz="0" w:space="0" w:color="auto"/>
      </w:divBdr>
    </w:div>
    <w:div w:id="1454009777">
      <w:bodyDiv w:val="1"/>
      <w:marLeft w:val="0"/>
      <w:marRight w:val="0"/>
      <w:marTop w:val="0"/>
      <w:marBottom w:val="0"/>
      <w:divBdr>
        <w:top w:val="none" w:sz="0" w:space="0" w:color="auto"/>
        <w:left w:val="none" w:sz="0" w:space="0" w:color="auto"/>
        <w:bottom w:val="none" w:sz="0" w:space="0" w:color="auto"/>
        <w:right w:val="none" w:sz="0" w:space="0" w:color="auto"/>
      </w:divBdr>
    </w:div>
    <w:div w:id="1459373696">
      <w:bodyDiv w:val="1"/>
      <w:marLeft w:val="0"/>
      <w:marRight w:val="0"/>
      <w:marTop w:val="0"/>
      <w:marBottom w:val="0"/>
      <w:divBdr>
        <w:top w:val="none" w:sz="0" w:space="0" w:color="auto"/>
        <w:left w:val="none" w:sz="0" w:space="0" w:color="auto"/>
        <w:bottom w:val="none" w:sz="0" w:space="0" w:color="auto"/>
        <w:right w:val="none" w:sz="0" w:space="0" w:color="auto"/>
      </w:divBdr>
    </w:div>
    <w:div w:id="1463885901">
      <w:bodyDiv w:val="1"/>
      <w:marLeft w:val="0"/>
      <w:marRight w:val="0"/>
      <w:marTop w:val="0"/>
      <w:marBottom w:val="0"/>
      <w:divBdr>
        <w:top w:val="none" w:sz="0" w:space="0" w:color="auto"/>
        <w:left w:val="none" w:sz="0" w:space="0" w:color="auto"/>
        <w:bottom w:val="none" w:sz="0" w:space="0" w:color="auto"/>
        <w:right w:val="none" w:sz="0" w:space="0" w:color="auto"/>
      </w:divBdr>
    </w:div>
    <w:div w:id="1480346743">
      <w:bodyDiv w:val="1"/>
      <w:marLeft w:val="0"/>
      <w:marRight w:val="0"/>
      <w:marTop w:val="0"/>
      <w:marBottom w:val="0"/>
      <w:divBdr>
        <w:top w:val="none" w:sz="0" w:space="0" w:color="auto"/>
        <w:left w:val="none" w:sz="0" w:space="0" w:color="auto"/>
        <w:bottom w:val="none" w:sz="0" w:space="0" w:color="auto"/>
        <w:right w:val="none" w:sz="0" w:space="0" w:color="auto"/>
      </w:divBdr>
      <w:divsChild>
        <w:div w:id="303852530">
          <w:marLeft w:val="0"/>
          <w:marRight w:val="0"/>
          <w:marTop w:val="0"/>
          <w:marBottom w:val="0"/>
          <w:divBdr>
            <w:top w:val="none" w:sz="0" w:space="0" w:color="auto"/>
            <w:left w:val="none" w:sz="0" w:space="0" w:color="auto"/>
            <w:bottom w:val="none" w:sz="0" w:space="0" w:color="auto"/>
            <w:right w:val="none" w:sz="0" w:space="0" w:color="auto"/>
          </w:divBdr>
        </w:div>
        <w:div w:id="558059494">
          <w:marLeft w:val="0"/>
          <w:marRight w:val="0"/>
          <w:marTop w:val="0"/>
          <w:marBottom w:val="0"/>
          <w:divBdr>
            <w:top w:val="none" w:sz="0" w:space="0" w:color="auto"/>
            <w:left w:val="none" w:sz="0" w:space="0" w:color="auto"/>
            <w:bottom w:val="none" w:sz="0" w:space="0" w:color="auto"/>
            <w:right w:val="none" w:sz="0" w:space="0" w:color="auto"/>
          </w:divBdr>
        </w:div>
        <w:div w:id="797651620">
          <w:marLeft w:val="0"/>
          <w:marRight w:val="0"/>
          <w:marTop w:val="0"/>
          <w:marBottom w:val="0"/>
          <w:divBdr>
            <w:top w:val="none" w:sz="0" w:space="0" w:color="auto"/>
            <w:left w:val="none" w:sz="0" w:space="0" w:color="auto"/>
            <w:bottom w:val="none" w:sz="0" w:space="0" w:color="auto"/>
            <w:right w:val="none" w:sz="0" w:space="0" w:color="auto"/>
          </w:divBdr>
        </w:div>
        <w:div w:id="1010106387">
          <w:marLeft w:val="0"/>
          <w:marRight w:val="0"/>
          <w:marTop w:val="0"/>
          <w:marBottom w:val="0"/>
          <w:divBdr>
            <w:top w:val="none" w:sz="0" w:space="0" w:color="auto"/>
            <w:left w:val="none" w:sz="0" w:space="0" w:color="auto"/>
            <w:bottom w:val="none" w:sz="0" w:space="0" w:color="auto"/>
            <w:right w:val="none" w:sz="0" w:space="0" w:color="auto"/>
          </w:divBdr>
        </w:div>
        <w:div w:id="1103189504">
          <w:marLeft w:val="0"/>
          <w:marRight w:val="0"/>
          <w:marTop w:val="0"/>
          <w:marBottom w:val="0"/>
          <w:divBdr>
            <w:top w:val="none" w:sz="0" w:space="0" w:color="auto"/>
            <w:left w:val="none" w:sz="0" w:space="0" w:color="auto"/>
            <w:bottom w:val="none" w:sz="0" w:space="0" w:color="auto"/>
            <w:right w:val="none" w:sz="0" w:space="0" w:color="auto"/>
          </w:divBdr>
        </w:div>
        <w:div w:id="1662149582">
          <w:marLeft w:val="0"/>
          <w:marRight w:val="0"/>
          <w:marTop w:val="0"/>
          <w:marBottom w:val="0"/>
          <w:divBdr>
            <w:top w:val="none" w:sz="0" w:space="0" w:color="auto"/>
            <w:left w:val="none" w:sz="0" w:space="0" w:color="auto"/>
            <w:bottom w:val="none" w:sz="0" w:space="0" w:color="auto"/>
            <w:right w:val="none" w:sz="0" w:space="0" w:color="auto"/>
          </w:divBdr>
        </w:div>
        <w:div w:id="1716737619">
          <w:marLeft w:val="0"/>
          <w:marRight w:val="0"/>
          <w:marTop w:val="0"/>
          <w:marBottom w:val="0"/>
          <w:divBdr>
            <w:top w:val="none" w:sz="0" w:space="0" w:color="auto"/>
            <w:left w:val="none" w:sz="0" w:space="0" w:color="auto"/>
            <w:bottom w:val="none" w:sz="0" w:space="0" w:color="auto"/>
            <w:right w:val="none" w:sz="0" w:space="0" w:color="auto"/>
          </w:divBdr>
        </w:div>
        <w:div w:id="1795635375">
          <w:marLeft w:val="0"/>
          <w:marRight w:val="0"/>
          <w:marTop w:val="0"/>
          <w:marBottom w:val="0"/>
          <w:divBdr>
            <w:top w:val="none" w:sz="0" w:space="0" w:color="auto"/>
            <w:left w:val="none" w:sz="0" w:space="0" w:color="auto"/>
            <w:bottom w:val="none" w:sz="0" w:space="0" w:color="auto"/>
            <w:right w:val="none" w:sz="0" w:space="0" w:color="auto"/>
          </w:divBdr>
        </w:div>
        <w:div w:id="1812167471">
          <w:marLeft w:val="0"/>
          <w:marRight w:val="0"/>
          <w:marTop w:val="0"/>
          <w:marBottom w:val="0"/>
          <w:divBdr>
            <w:top w:val="none" w:sz="0" w:space="0" w:color="auto"/>
            <w:left w:val="none" w:sz="0" w:space="0" w:color="auto"/>
            <w:bottom w:val="none" w:sz="0" w:space="0" w:color="auto"/>
            <w:right w:val="none" w:sz="0" w:space="0" w:color="auto"/>
          </w:divBdr>
        </w:div>
        <w:div w:id="1878732553">
          <w:marLeft w:val="0"/>
          <w:marRight w:val="0"/>
          <w:marTop w:val="0"/>
          <w:marBottom w:val="0"/>
          <w:divBdr>
            <w:top w:val="none" w:sz="0" w:space="0" w:color="auto"/>
            <w:left w:val="none" w:sz="0" w:space="0" w:color="auto"/>
            <w:bottom w:val="none" w:sz="0" w:space="0" w:color="auto"/>
            <w:right w:val="none" w:sz="0" w:space="0" w:color="auto"/>
          </w:divBdr>
        </w:div>
        <w:div w:id="1925602031">
          <w:marLeft w:val="0"/>
          <w:marRight w:val="0"/>
          <w:marTop w:val="0"/>
          <w:marBottom w:val="0"/>
          <w:divBdr>
            <w:top w:val="none" w:sz="0" w:space="0" w:color="auto"/>
            <w:left w:val="none" w:sz="0" w:space="0" w:color="auto"/>
            <w:bottom w:val="none" w:sz="0" w:space="0" w:color="auto"/>
            <w:right w:val="none" w:sz="0" w:space="0" w:color="auto"/>
          </w:divBdr>
        </w:div>
      </w:divsChild>
    </w:div>
    <w:div w:id="1485275034">
      <w:bodyDiv w:val="1"/>
      <w:marLeft w:val="0"/>
      <w:marRight w:val="0"/>
      <w:marTop w:val="0"/>
      <w:marBottom w:val="0"/>
      <w:divBdr>
        <w:top w:val="none" w:sz="0" w:space="0" w:color="auto"/>
        <w:left w:val="none" w:sz="0" w:space="0" w:color="auto"/>
        <w:bottom w:val="none" w:sz="0" w:space="0" w:color="auto"/>
        <w:right w:val="none" w:sz="0" w:space="0" w:color="auto"/>
      </w:divBdr>
    </w:div>
    <w:div w:id="1495536552">
      <w:bodyDiv w:val="1"/>
      <w:marLeft w:val="0"/>
      <w:marRight w:val="0"/>
      <w:marTop w:val="0"/>
      <w:marBottom w:val="0"/>
      <w:divBdr>
        <w:top w:val="none" w:sz="0" w:space="0" w:color="auto"/>
        <w:left w:val="none" w:sz="0" w:space="0" w:color="auto"/>
        <w:bottom w:val="none" w:sz="0" w:space="0" w:color="auto"/>
        <w:right w:val="none" w:sz="0" w:space="0" w:color="auto"/>
      </w:divBdr>
    </w:div>
    <w:div w:id="1503661517">
      <w:bodyDiv w:val="1"/>
      <w:marLeft w:val="0"/>
      <w:marRight w:val="0"/>
      <w:marTop w:val="0"/>
      <w:marBottom w:val="0"/>
      <w:divBdr>
        <w:top w:val="none" w:sz="0" w:space="0" w:color="auto"/>
        <w:left w:val="none" w:sz="0" w:space="0" w:color="auto"/>
        <w:bottom w:val="none" w:sz="0" w:space="0" w:color="auto"/>
        <w:right w:val="none" w:sz="0" w:space="0" w:color="auto"/>
      </w:divBdr>
      <w:divsChild>
        <w:div w:id="934899112">
          <w:marLeft w:val="0"/>
          <w:marRight w:val="0"/>
          <w:marTop w:val="0"/>
          <w:marBottom w:val="0"/>
          <w:divBdr>
            <w:top w:val="none" w:sz="0" w:space="0" w:color="auto"/>
            <w:left w:val="none" w:sz="0" w:space="0" w:color="auto"/>
            <w:bottom w:val="none" w:sz="0" w:space="0" w:color="auto"/>
            <w:right w:val="none" w:sz="0" w:space="0" w:color="auto"/>
          </w:divBdr>
        </w:div>
        <w:div w:id="1909458036">
          <w:marLeft w:val="0"/>
          <w:marRight w:val="0"/>
          <w:marTop w:val="0"/>
          <w:marBottom w:val="0"/>
          <w:divBdr>
            <w:top w:val="none" w:sz="0" w:space="0" w:color="auto"/>
            <w:left w:val="none" w:sz="0" w:space="0" w:color="auto"/>
            <w:bottom w:val="none" w:sz="0" w:space="0" w:color="auto"/>
            <w:right w:val="none" w:sz="0" w:space="0" w:color="auto"/>
          </w:divBdr>
        </w:div>
      </w:divsChild>
    </w:div>
    <w:div w:id="1508715458">
      <w:bodyDiv w:val="1"/>
      <w:marLeft w:val="0"/>
      <w:marRight w:val="0"/>
      <w:marTop w:val="0"/>
      <w:marBottom w:val="0"/>
      <w:divBdr>
        <w:top w:val="none" w:sz="0" w:space="0" w:color="auto"/>
        <w:left w:val="none" w:sz="0" w:space="0" w:color="auto"/>
        <w:bottom w:val="none" w:sz="0" w:space="0" w:color="auto"/>
        <w:right w:val="none" w:sz="0" w:space="0" w:color="auto"/>
      </w:divBdr>
    </w:div>
    <w:div w:id="1509439086">
      <w:bodyDiv w:val="1"/>
      <w:marLeft w:val="0"/>
      <w:marRight w:val="0"/>
      <w:marTop w:val="0"/>
      <w:marBottom w:val="0"/>
      <w:divBdr>
        <w:top w:val="none" w:sz="0" w:space="0" w:color="auto"/>
        <w:left w:val="none" w:sz="0" w:space="0" w:color="auto"/>
        <w:bottom w:val="none" w:sz="0" w:space="0" w:color="auto"/>
        <w:right w:val="none" w:sz="0" w:space="0" w:color="auto"/>
      </w:divBdr>
    </w:div>
    <w:div w:id="1520504353">
      <w:bodyDiv w:val="1"/>
      <w:marLeft w:val="0"/>
      <w:marRight w:val="0"/>
      <w:marTop w:val="0"/>
      <w:marBottom w:val="0"/>
      <w:divBdr>
        <w:top w:val="none" w:sz="0" w:space="0" w:color="auto"/>
        <w:left w:val="none" w:sz="0" w:space="0" w:color="auto"/>
        <w:bottom w:val="none" w:sz="0" w:space="0" w:color="auto"/>
        <w:right w:val="none" w:sz="0" w:space="0" w:color="auto"/>
      </w:divBdr>
    </w:div>
    <w:div w:id="1520969588">
      <w:bodyDiv w:val="1"/>
      <w:marLeft w:val="0"/>
      <w:marRight w:val="0"/>
      <w:marTop w:val="0"/>
      <w:marBottom w:val="0"/>
      <w:divBdr>
        <w:top w:val="none" w:sz="0" w:space="0" w:color="auto"/>
        <w:left w:val="none" w:sz="0" w:space="0" w:color="auto"/>
        <w:bottom w:val="none" w:sz="0" w:space="0" w:color="auto"/>
        <w:right w:val="none" w:sz="0" w:space="0" w:color="auto"/>
      </w:divBdr>
    </w:div>
    <w:div w:id="1521698308">
      <w:bodyDiv w:val="1"/>
      <w:marLeft w:val="0"/>
      <w:marRight w:val="0"/>
      <w:marTop w:val="0"/>
      <w:marBottom w:val="0"/>
      <w:divBdr>
        <w:top w:val="none" w:sz="0" w:space="0" w:color="auto"/>
        <w:left w:val="none" w:sz="0" w:space="0" w:color="auto"/>
        <w:bottom w:val="none" w:sz="0" w:space="0" w:color="auto"/>
        <w:right w:val="none" w:sz="0" w:space="0" w:color="auto"/>
      </w:divBdr>
    </w:div>
    <w:div w:id="1524243612">
      <w:bodyDiv w:val="1"/>
      <w:marLeft w:val="0"/>
      <w:marRight w:val="0"/>
      <w:marTop w:val="0"/>
      <w:marBottom w:val="0"/>
      <w:divBdr>
        <w:top w:val="none" w:sz="0" w:space="0" w:color="auto"/>
        <w:left w:val="none" w:sz="0" w:space="0" w:color="auto"/>
        <w:bottom w:val="none" w:sz="0" w:space="0" w:color="auto"/>
        <w:right w:val="none" w:sz="0" w:space="0" w:color="auto"/>
      </w:divBdr>
    </w:div>
    <w:div w:id="1525709229">
      <w:bodyDiv w:val="1"/>
      <w:marLeft w:val="0"/>
      <w:marRight w:val="0"/>
      <w:marTop w:val="0"/>
      <w:marBottom w:val="0"/>
      <w:divBdr>
        <w:top w:val="none" w:sz="0" w:space="0" w:color="auto"/>
        <w:left w:val="none" w:sz="0" w:space="0" w:color="auto"/>
        <w:bottom w:val="none" w:sz="0" w:space="0" w:color="auto"/>
        <w:right w:val="none" w:sz="0" w:space="0" w:color="auto"/>
      </w:divBdr>
      <w:divsChild>
        <w:div w:id="630135719">
          <w:marLeft w:val="0"/>
          <w:marRight w:val="0"/>
          <w:marTop w:val="0"/>
          <w:marBottom w:val="0"/>
          <w:divBdr>
            <w:top w:val="none" w:sz="0" w:space="0" w:color="auto"/>
            <w:left w:val="none" w:sz="0" w:space="0" w:color="auto"/>
            <w:bottom w:val="none" w:sz="0" w:space="0" w:color="auto"/>
            <w:right w:val="none" w:sz="0" w:space="0" w:color="auto"/>
          </w:divBdr>
          <w:divsChild>
            <w:div w:id="359205359">
              <w:marLeft w:val="0"/>
              <w:marRight w:val="0"/>
              <w:marTop w:val="0"/>
              <w:marBottom w:val="0"/>
              <w:divBdr>
                <w:top w:val="none" w:sz="0" w:space="0" w:color="auto"/>
                <w:left w:val="none" w:sz="0" w:space="0" w:color="auto"/>
                <w:bottom w:val="none" w:sz="0" w:space="0" w:color="auto"/>
                <w:right w:val="none" w:sz="0" w:space="0" w:color="auto"/>
              </w:divBdr>
            </w:div>
          </w:divsChild>
        </w:div>
        <w:div w:id="1568418449">
          <w:marLeft w:val="0"/>
          <w:marRight w:val="0"/>
          <w:marTop w:val="0"/>
          <w:marBottom w:val="0"/>
          <w:divBdr>
            <w:top w:val="none" w:sz="0" w:space="0" w:color="auto"/>
            <w:left w:val="none" w:sz="0" w:space="0" w:color="auto"/>
            <w:bottom w:val="none" w:sz="0" w:space="0" w:color="auto"/>
            <w:right w:val="none" w:sz="0" w:space="0" w:color="auto"/>
          </w:divBdr>
        </w:div>
      </w:divsChild>
    </w:div>
    <w:div w:id="1527479724">
      <w:bodyDiv w:val="1"/>
      <w:marLeft w:val="0"/>
      <w:marRight w:val="0"/>
      <w:marTop w:val="0"/>
      <w:marBottom w:val="0"/>
      <w:divBdr>
        <w:top w:val="none" w:sz="0" w:space="0" w:color="auto"/>
        <w:left w:val="none" w:sz="0" w:space="0" w:color="auto"/>
        <w:bottom w:val="none" w:sz="0" w:space="0" w:color="auto"/>
        <w:right w:val="none" w:sz="0" w:space="0" w:color="auto"/>
      </w:divBdr>
    </w:div>
    <w:div w:id="1537694263">
      <w:bodyDiv w:val="1"/>
      <w:marLeft w:val="0"/>
      <w:marRight w:val="0"/>
      <w:marTop w:val="0"/>
      <w:marBottom w:val="0"/>
      <w:divBdr>
        <w:top w:val="none" w:sz="0" w:space="0" w:color="auto"/>
        <w:left w:val="none" w:sz="0" w:space="0" w:color="auto"/>
        <w:bottom w:val="none" w:sz="0" w:space="0" w:color="auto"/>
        <w:right w:val="none" w:sz="0" w:space="0" w:color="auto"/>
      </w:divBdr>
    </w:div>
    <w:div w:id="1538196019">
      <w:bodyDiv w:val="1"/>
      <w:marLeft w:val="0"/>
      <w:marRight w:val="0"/>
      <w:marTop w:val="0"/>
      <w:marBottom w:val="0"/>
      <w:divBdr>
        <w:top w:val="none" w:sz="0" w:space="0" w:color="auto"/>
        <w:left w:val="none" w:sz="0" w:space="0" w:color="auto"/>
        <w:bottom w:val="none" w:sz="0" w:space="0" w:color="auto"/>
        <w:right w:val="none" w:sz="0" w:space="0" w:color="auto"/>
      </w:divBdr>
    </w:div>
    <w:div w:id="1545942839">
      <w:bodyDiv w:val="1"/>
      <w:marLeft w:val="0"/>
      <w:marRight w:val="0"/>
      <w:marTop w:val="0"/>
      <w:marBottom w:val="0"/>
      <w:divBdr>
        <w:top w:val="none" w:sz="0" w:space="0" w:color="auto"/>
        <w:left w:val="none" w:sz="0" w:space="0" w:color="auto"/>
        <w:bottom w:val="none" w:sz="0" w:space="0" w:color="auto"/>
        <w:right w:val="none" w:sz="0" w:space="0" w:color="auto"/>
      </w:divBdr>
    </w:div>
    <w:div w:id="1556309418">
      <w:bodyDiv w:val="1"/>
      <w:marLeft w:val="0"/>
      <w:marRight w:val="0"/>
      <w:marTop w:val="0"/>
      <w:marBottom w:val="0"/>
      <w:divBdr>
        <w:top w:val="none" w:sz="0" w:space="0" w:color="auto"/>
        <w:left w:val="none" w:sz="0" w:space="0" w:color="auto"/>
        <w:bottom w:val="none" w:sz="0" w:space="0" w:color="auto"/>
        <w:right w:val="none" w:sz="0" w:space="0" w:color="auto"/>
      </w:divBdr>
    </w:div>
    <w:div w:id="1556357454">
      <w:bodyDiv w:val="1"/>
      <w:marLeft w:val="0"/>
      <w:marRight w:val="0"/>
      <w:marTop w:val="0"/>
      <w:marBottom w:val="0"/>
      <w:divBdr>
        <w:top w:val="none" w:sz="0" w:space="0" w:color="auto"/>
        <w:left w:val="none" w:sz="0" w:space="0" w:color="auto"/>
        <w:bottom w:val="none" w:sz="0" w:space="0" w:color="auto"/>
        <w:right w:val="none" w:sz="0" w:space="0" w:color="auto"/>
      </w:divBdr>
    </w:div>
    <w:div w:id="1559633074">
      <w:bodyDiv w:val="1"/>
      <w:marLeft w:val="0"/>
      <w:marRight w:val="0"/>
      <w:marTop w:val="0"/>
      <w:marBottom w:val="0"/>
      <w:divBdr>
        <w:top w:val="none" w:sz="0" w:space="0" w:color="auto"/>
        <w:left w:val="none" w:sz="0" w:space="0" w:color="auto"/>
        <w:bottom w:val="none" w:sz="0" w:space="0" w:color="auto"/>
        <w:right w:val="none" w:sz="0" w:space="0" w:color="auto"/>
      </w:divBdr>
    </w:div>
    <w:div w:id="1560247694">
      <w:bodyDiv w:val="1"/>
      <w:marLeft w:val="0"/>
      <w:marRight w:val="0"/>
      <w:marTop w:val="0"/>
      <w:marBottom w:val="0"/>
      <w:divBdr>
        <w:top w:val="none" w:sz="0" w:space="0" w:color="auto"/>
        <w:left w:val="none" w:sz="0" w:space="0" w:color="auto"/>
        <w:bottom w:val="none" w:sz="0" w:space="0" w:color="auto"/>
        <w:right w:val="none" w:sz="0" w:space="0" w:color="auto"/>
      </w:divBdr>
    </w:div>
    <w:div w:id="1560821246">
      <w:bodyDiv w:val="1"/>
      <w:marLeft w:val="0"/>
      <w:marRight w:val="0"/>
      <w:marTop w:val="0"/>
      <w:marBottom w:val="0"/>
      <w:divBdr>
        <w:top w:val="none" w:sz="0" w:space="0" w:color="auto"/>
        <w:left w:val="none" w:sz="0" w:space="0" w:color="auto"/>
        <w:bottom w:val="none" w:sz="0" w:space="0" w:color="auto"/>
        <w:right w:val="none" w:sz="0" w:space="0" w:color="auto"/>
      </w:divBdr>
      <w:divsChild>
        <w:div w:id="333652238">
          <w:marLeft w:val="0"/>
          <w:marRight w:val="0"/>
          <w:marTop w:val="0"/>
          <w:marBottom w:val="0"/>
          <w:divBdr>
            <w:top w:val="none" w:sz="0" w:space="0" w:color="auto"/>
            <w:left w:val="none" w:sz="0" w:space="0" w:color="auto"/>
            <w:bottom w:val="none" w:sz="0" w:space="0" w:color="auto"/>
            <w:right w:val="none" w:sz="0" w:space="0" w:color="auto"/>
          </w:divBdr>
        </w:div>
        <w:div w:id="377317525">
          <w:marLeft w:val="0"/>
          <w:marRight w:val="0"/>
          <w:marTop w:val="0"/>
          <w:marBottom w:val="0"/>
          <w:divBdr>
            <w:top w:val="none" w:sz="0" w:space="0" w:color="auto"/>
            <w:left w:val="none" w:sz="0" w:space="0" w:color="auto"/>
            <w:bottom w:val="none" w:sz="0" w:space="0" w:color="auto"/>
            <w:right w:val="none" w:sz="0" w:space="0" w:color="auto"/>
          </w:divBdr>
        </w:div>
        <w:div w:id="571543357">
          <w:marLeft w:val="0"/>
          <w:marRight w:val="0"/>
          <w:marTop w:val="0"/>
          <w:marBottom w:val="0"/>
          <w:divBdr>
            <w:top w:val="none" w:sz="0" w:space="0" w:color="auto"/>
            <w:left w:val="none" w:sz="0" w:space="0" w:color="auto"/>
            <w:bottom w:val="none" w:sz="0" w:space="0" w:color="auto"/>
            <w:right w:val="none" w:sz="0" w:space="0" w:color="auto"/>
          </w:divBdr>
        </w:div>
        <w:div w:id="764616055">
          <w:marLeft w:val="0"/>
          <w:marRight w:val="0"/>
          <w:marTop w:val="0"/>
          <w:marBottom w:val="0"/>
          <w:divBdr>
            <w:top w:val="none" w:sz="0" w:space="0" w:color="auto"/>
            <w:left w:val="none" w:sz="0" w:space="0" w:color="auto"/>
            <w:bottom w:val="none" w:sz="0" w:space="0" w:color="auto"/>
            <w:right w:val="none" w:sz="0" w:space="0" w:color="auto"/>
          </w:divBdr>
        </w:div>
        <w:div w:id="808671275">
          <w:marLeft w:val="0"/>
          <w:marRight w:val="0"/>
          <w:marTop w:val="0"/>
          <w:marBottom w:val="0"/>
          <w:divBdr>
            <w:top w:val="none" w:sz="0" w:space="0" w:color="auto"/>
            <w:left w:val="none" w:sz="0" w:space="0" w:color="auto"/>
            <w:bottom w:val="none" w:sz="0" w:space="0" w:color="auto"/>
            <w:right w:val="none" w:sz="0" w:space="0" w:color="auto"/>
          </w:divBdr>
        </w:div>
        <w:div w:id="977343774">
          <w:marLeft w:val="0"/>
          <w:marRight w:val="0"/>
          <w:marTop w:val="0"/>
          <w:marBottom w:val="0"/>
          <w:divBdr>
            <w:top w:val="none" w:sz="0" w:space="0" w:color="auto"/>
            <w:left w:val="none" w:sz="0" w:space="0" w:color="auto"/>
            <w:bottom w:val="none" w:sz="0" w:space="0" w:color="auto"/>
            <w:right w:val="none" w:sz="0" w:space="0" w:color="auto"/>
          </w:divBdr>
        </w:div>
        <w:div w:id="1374689640">
          <w:marLeft w:val="0"/>
          <w:marRight w:val="0"/>
          <w:marTop w:val="0"/>
          <w:marBottom w:val="0"/>
          <w:divBdr>
            <w:top w:val="none" w:sz="0" w:space="0" w:color="auto"/>
            <w:left w:val="none" w:sz="0" w:space="0" w:color="auto"/>
            <w:bottom w:val="none" w:sz="0" w:space="0" w:color="auto"/>
            <w:right w:val="none" w:sz="0" w:space="0" w:color="auto"/>
          </w:divBdr>
        </w:div>
        <w:div w:id="2096629387">
          <w:marLeft w:val="0"/>
          <w:marRight w:val="0"/>
          <w:marTop w:val="0"/>
          <w:marBottom w:val="0"/>
          <w:divBdr>
            <w:top w:val="none" w:sz="0" w:space="0" w:color="auto"/>
            <w:left w:val="none" w:sz="0" w:space="0" w:color="auto"/>
            <w:bottom w:val="none" w:sz="0" w:space="0" w:color="auto"/>
            <w:right w:val="none" w:sz="0" w:space="0" w:color="auto"/>
          </w:divBdr>
        </w:div>
      </w:divsChild>
    </w:div>
    <w:div w:id="1564438983">
      <w:bodyDiv w:val="1"/>
      <w:marLeft w:val="0"/>
      <w:marRight w:val="0"/>
      <w:marTop w:val="0"/>
      <w:marBottom w:val="0"/>
      <w:divBdr>
        <w:top w:val="none" w:sz="0" w:space="0" w:color="auto"/>
        <w:left w:val="none" w:sz="0" w:space="0" w:color="auto"/>
        <w:bottom w:val="none" w:sz="0" w:space="0" w:color="auto"/>
        <w:right w:val="none" w:sz="0" w:space="0" w:color="auto"/>
      </w:divBdr>
    </w:div>
    <w:div w:id="1574704096">
      <w:bodyDiv w:val="1"/>
      <w:marLeft w:val="0"/>
      <w:marRight w:val="0"/>
      <w:marTop w:val="0"/>
      <w:marBottom w:val="0"/>
      <w:divBdr>
        <w:top w:val="none" w:sz="0" w:space="0" w:color="auto"/>
        <w:left w:val="none" w:sz="0" w:space="0" w:color="auto"/>
        <w:bottom w:val="none" w:sz="0" w:space="0" w:color="auto"/>
        <w:right w:val="none" w:sz="0" w:space="0" w:color="auto"/>
      </w:divBdr>
      <w:divsChild>
        <w:div w:id="773790901">
          <w:marLeft w:val="0"/>
          <w:marRight w:val="0"/>
          <w:marTop w:val="0"/>
          <w:marBottom w:val="0"/>
          <w:divBdr>
            <w:top w:val="none" w:sz="0" w:space="0" w:color="auto"/>
            <w:left w:val="none" w:sz="0" w:space="0" w:color="auto"/>
            <w:bottom w:val="none" w:sz="0" w:space="0" w:color="auto"/>
            <w:right w:val="none" w:sz="0" w:space="0" w:color="auto"/>
          </w:divBdr>
        </w:div>
      </w:divsChild>
    </w:div>
    <w:div w:id="1582906925">
      <w:bodyDiv w:val="1"/>
      <w:marLeft w:val="0"/>
      <w:marRight w:val="0"/>
      <w:marTop w:val="0"/>
      <w:marBottom w:val="0"/>
      <w:divBdr>
        <w:top w:val="none" w:sz="0" w:space="0" w:color="auto"/>
        <w:left w:val="none" w:sz="0" w:space="0" w:color="auto"/>
        <w:bottom w:val="none" w:sz="0" w:space="0" w:color="auto"/>
        <w:right w:val="none" w:sz="0" w:space="0" w:color="auto"/>
      </w:divBdr>
    </w:div>
    <w:div w:id="1586501308">
      <w:bodyDiv w:val="1"/>
      <w:marLeft w:val="0"/>
      <w:marRight w:val="0"/>
      <w:marTop w:val="0"/>
      <w:marBottom w:val="0"/>
      <w:divBdr>
        <w:top w:val="none" w:sz="0" w:space="0" w:color="auto"/>
        <w:left w:val="none" w:sz="0" w:space="0" w:color="auto"/>
        <w:bottom w:val="none" w:sz="0" w:space="0" w:color="auto"/>
        <w:right w:val="none" w:sz="0" w:space="0" w:color="auto"/>
      </w:divBdr>
    </w:div>
    <w:div w:id="1590192016">
      <w:bodyDiv w:val="1"/>
      <w:marLeft w:val="0"/>
      <w:marRight w:val="0"/>
      <w:marTop w:val="0"/>
      <w:marBottom w:val="0"/>
      <w:divBdr>
        <w:top w:val="none" w:sz="0" w:space="0" w:color="auto"/>
        <w:left w:val="none" w:sz="0" w:space="0" w:color="auto"/>
        <w:bottom w:val="none" w:sz="0" w:space="0" w:color="auto"/>
        <w:right w:val="none" w:sz="0" w:space="0" w:color="auto"/>
      </w:divBdr>
    </w:div>
    <w:div w:id="1592547207">
      <w:bodyDiv w:val="1"/>
      <w:marLeft w:val="0"/>
      <w:marRight w:val="0"/>
      <w:marTop w:val="0"/>
      <w:marBottom w:val="0"/>
      <w:divBdr>
        <w:top w:val="none" w:sz="0" w:space="0" w:color="auto"/>
        <w:left w:val="none" w:sz="0" w:space="0" w:color="auto"/>
        <w:bottom w:val="none" w:sz="0" w:space="0" w:color="auto"/>
        <w:right w:val="none" w:sz="0" w:space="0" w:color="auto"/>
      </w:divBdr>
    </w:div>
    <w:div w:id="1606882538">
      <w:bodyDiv w:val="1"/>
      <w:marLeft w:val="0"/>
      <w:marRight w:val="0"/>
      <w:marTop w:val="0"/>
      <w:marBottom w:val="0"/>
      <w:divBdr>
        <w:top w:val="none" w:sz="0" w:space="0" w:color="auto"/>
        <w:left w:val="none" w:sz="0" w:space="0" w:color="auto"/>
        <w:bottom w:val="none" w:sz="0" w:space="0" w:color="auto"/>
        <w:right w:val="none" w:sz="0" w:space="0" w:color="auto"/>
      </w:divBdr>
    </w:div>
    <w:div w:id="1608148894">
      <w:bodyDiv w:val="1"/>
      <w:marLeft w:val="0"/>
      <w:marRight w:val="0"/>
      <w:marTop w:val="0"/>
      <w:marBottom w:val="0"/>
      <w:divBdr>
        <w:top w:val="none" w:sz="0" w:space="0" w:color="auto"/>
        <w:left w:val="none" w:sz="0" w:space="0" w:color="auto"/>
        <w:bottom w:val="none" w:sz="0" w:space="0" w:color="auto"/>
        <w:right w:val="none" w:sz="0" w:space="0" w:color="auto"/>
      </w:divBdr>
    </w:div>
    <w:div w:id="1610352573">
      <w:bodyDiv w:val="1"/>
      <w:marLeft w:val="0"/>
      <w:marRight w:val="0"/>
      <w:marTop w:val="0"/>
      <w:marBottom w:val="0"/>
      <w:divBdr>
        <w:top w:val="none" w:sz="0" w:space="0" w:color="auto"/>
        <w:left w:val="none" w:sz="0" w:space="0" w:color="auto"/>
        <w:bottom w:val="none" w:sz="0" w:space="0" w:color="auto"/>
        <w:right w:val="none" w:sz="0" w:space="0" w:color="auto"/>
      </w:divBdr>
    </w:div>
    <w:div w:id="1621456698">
      <w:bodyDiv w:val="1"/>
      <w:marLeft w:val="0"/>
      <w:marRight w:val="0"/>
      <w:marTop w:val="0"/>
      <w:marBottom w:val="0"/>
      <w:divBdr>
        <w:top w:val="none" w:sz="0" w:space="0" w:color="auto"/>
        <w:left w:val="none" w:sz="0" w:space="0" w:color="auto"/>
        <w:bottom w:val="none" w:sz="0" w:space="0" w:color="auto"/>
        <w:right w:val="none" w:sz="0" w:space="0" w:color="auto"/>
      </w:divBdr>
    </w:div>
    <w:div w:id="1621691080">
      <w:bodyDiv w:val="1"/>
      <w:marLeft w:val="0"/>
      <w:marRight w:val="0"/>
      <w:marTop w:val="0"/>
      <w:marBottom w:val="0"/>
      <w:divBdr>
        <w:top w:val="none" w:sz="0" w:space="0" w:color="auto"/>
        <w:left w:val="none" w:sz="0" w:space="0" w:color="auto"/>
        <w:bottom w:val="none" w:sz="0" w:space="0" w:color="auto"/>
        <w:right w:val="none" w:sz="0" w:space="0" w:color="auto"/>
      </w:divBdr>
    </w:div>
    <w:div w:id="1624921556">
      <w:bodyDiv w:val="1"/>
      <w:marLeft w:val="0"/>
      <w:marRight w:val="0"/>
      <w:marTop w:val="0"/>
      <w:marBottom w:val="0"/>
      <w:divBdr>
        <w:top w:val="none" w:sz="0" w:space="0" w:color="auto"/>
        <w:left w:val="none" w:sz="0" w:space="0" w:color="auto"/>
        <w:bottom w:val="none" w:sz="0" w:space="0" w:color="auto"/>
        <w:right w:val="none" w:sz="0" w:space="0" w:color="auto"/>
      </w:divBdr>
    </w:div>
    <w:div w:id="1625038935">
      <w:bodyDiv w:val="1"/>
      <w:marLeft w:val="0"/>
      <w:marRight w:val="0"/>
      <w:marTop w:val="0"/>
      <w:marBottom w:val="0"/>
      <w:divBdr>
        <w:top w:val="none" w:sz="0" w:space="0" w:color="auto"/>
        <w:left w:val="none" w:sz="0" w:space="0" w:color="auto"/>
        <w:bottom w:val="none" w:sz="0" w:space="0" w:color="auto"/>
        <w:right w:val="none" w:sz="0" w:space="0" w:color="auto"/>
      </w:divBdr>
    </w:div>
    <w:div w:id="1626734814">
      <w:bodyDiv w:val="1"/>
      <w:marLeft w:val="0"/>
      <w:marRight w:val="0"/>
      <w:marTop w:val="0"/>
      <w:marBottom w:val="0"/>
      <w:divBdr>
        <w:top w:val="none" w:sz="0" w:space="0" w:color="auto"/>
        <w:left w:val="none" w:sz="0" w:space="0" w:color="auto"/>
        <w:bottom w:val="none" w:sz="0" w:space="0" w:color="auto"/>
        <w:right w:val="none" w:sz="0" w:space="0" w:color="auto"/>
      </w:divBdr>
    </w:div>
    <w:div w:id="1627003647">
      <w:bodyDiv w:val="1"/>
      <w:marLeft w:val="0"/>
      <w:marRight w:val="0"/>
      <w:marTop w:val="0"/>
      <w:marBottom w:val="0"/>
      <w:divBdr>
        <w:top w:val="none" w:sz="0" w:space="0" w:color="auto"/>
        <w:left w:val="none" w:sz="0" w:space="0" w:color="auto"/>
        <w:bottom w:val="none" w:sz="0" w:space="0" w:color="auto"/>
        <w:right w:val="none" w:sz="0" w:space="0" w:color="auto"/>
      </w:divBdr>
    </w:div>
    <w:div w:id="1633905007">
      <w:bodyDiv w:val="1"/>
      <w:marLeft w:val="0"/>
      <w:marRight w:val="0"/>
      <w:marTop w:val="0"/>
      <w:marBottom w:val="0"/>
      <w:divBdr>
        <w:top w:val="none" w:sz="0" w:space="0" w:color="auto"/>
        <w:left w:val="none" w:sz="0" w:space="0" w:color="auto"/>
        <w:bottom w:val="none" w:sz="0" w:space="0" w:color="auto"/>
        <w:right w:val="none" w:sz="0" w:space="0" w:color="auto"/>
      </w:divBdr>
    </w:div>
    <w:div w:id="1635673963">
      <w:bodyDiv w:val="1"/>
      <w:marLeft w:val="0"/>
      <w:marRight w:val="0"/>
      <w:marTop w:val="0"/>
      <w:marBottom w:val="0"/>
      <w:divBdr>
        <w:top w:val="none" w:sz="0" w:space="0" w:color="auto"/>
        <w:left w:val="none" w:sz="0" w:space="0" w:color="auto"/>
        <w:bottom w:val="none" w:sz="0" w:space="0" w:color="auto"/>
        <w:right w:val="none" w:sz="0" w:space="0" w:color="auto"/>
      </w:divBdr>
    </w:div>
    <w:div w:id="1638030878">
      <w:bodyDiv w:val="1"/>
      <w:marLeft w:val="0"/>
      <w:marRight w:val="0"/>
      <w:marTop w:val="0"/>
      <w:marBottom w:val="0"/>
      <w:divBdr>
        <w:top w:val="none" w:sz="0" w:space="0" w:color="auto"/>
        <w:left w:val="none" w:sz="0" w:space="0" w:color="auto"/>
        <w:bottom w:val="none" w:sz="0" w:space="0" w:color="auto"/>
        <w:right w:val="none" w:sz="0" w:space="0" w:color="auto"/>
      </w:divBdr>
    </w:div>
    <w:div w:id="1649169733">
      <w:bodyDiv w:val="1"/>
      <w:marLeft w:val="0"/>
      <w:marRight w:val="0"/>
      <w:marTop w:val="0"/>
      <w:marBottom w:val="0"/>
      <w:divBdr>
        <w:top w:val="none" w:sz="0" w:space="0" w:color="auto"/>
        <w:left w:val="none" w:sz="0" w:space="0" w:color="auto"/>
        <w:bottom w:val="none" w:sz="0" w:space="0" w:color="auto"/>
        <w:right w:val="none" w:sz="0" w:space="0" w:color="auto"/>
      </w:divBdr>
    </w:div>
    <w:div w:id="1651400609">
      <w:bodyDiv w:val="1"/>
      <w:marLeft w:val="0"/>
      <w:marRight w:val="0"/>
      <w:marTop w:val="0"/>
      <w:marBottom w:val="0"/>
      <w:divBdr>
        <w:top w:val="none" w:sz="0" w:space="0" w:color="auto"/>
        <w:left w:val="none" w:sz="0" w:space="0" w:color="auto"/>
        <w:bottom w:val="none" w:sz="0" w:space="0" w:color="auto"/>
        <w:right w:val="none" w:sz="0" w:space="0" w:color="auto"/>
      </w:divBdr>
    </w:div>
    <w:div w:id="1654288981">
      <w:bodyDiv w:val="1"/>
      <w:marLeft w:val="0"/>
      <w:marRight w:val="0"/>
      <w:marTop w:val="0"/>
      <w:marBottom w:val="0"/>
      <w:divBdr>
        <w:top w:val="none" w:sz="0" w:space="0" w:color="auto"/>
        <w:left w:val="none" w:sz="0" w:space="0" w:color="auto"/>
        <w:bottom w:val="none" w:sz="0" w:space="0" w:color="auto"/>
        <w:right w:val="none" w:sz="0" w:space="0" w:color="auto"/>
      </w:divBdr>
    </w:div>
    <w:div w:id="1659114132">
      <w:bodyDiv w:val="1"/>
      <w:marLeft w:val="0"/>
      <w:marRight w:val="0"/>
      <w:marTop w:val="0"/>
      <w:marBottom w:val="0"/>
      <w:divBdr>
        <w:top w:val="none" w:sz="0" w:space="0" w:color="auto"/>
        <w:left w:val="none" w:sz="0" w:space="0" w:color="auto"/>
        <w:bottom w:val="none" w:sz="0" w:space="0" w:color="auto"/>
        <w:right w:val="none" w:sz="0" w:space="0" w:color="auto"/>
      </w:divBdr>
    </w:div>
    <w:div w:id="1661303445">
      <w:bodyDiv w:val="1"/>
      <w:marLeft w:val="0"/>
      <w:marRight w:val="0"/>
      <w:marTop w:val="0"/>
      <w:marBottom w:val="0"/>
      <w:divBdr>
        <w:top w:val="none" w:sz="0" w:space="0" w:color="auto"/>
        <w:left w:val="none" w:sz="0" w:space="0" w:color="auto"/>
        <w:bottom w:val="none" w:sz="0" w:space="0" w:color="auto"/>
        <w:right w:val="none" w:sz="0" w:space="0" w:color="auto"/>
      </w:divBdr>
    </w:div>
    <w:div w:id="1662387123">
      <w:bodyDiv w:val="1"/>
      <w:marLeft w:val="0"/>
      <w:marRight w:val="0"/>
      <w:marTop w:val="0"/>
      <w:marBottom w:val="0"/>
      <w:divBdr>
        <w:top w:val="none" w:sz="0" w:space="0" w:color="auto"/>
        <w:left w:val="none" w:sz="0" w:space="0" w:color="auto"/>
        <w:bottom w:val="none" w:sz="0" w:space="0" w:color="auto"/>
        <w:right w:val="none" w:sz="0" w:space="0" w:color="auto"/>
      </w:divBdr>
    </w:div>
    <w:div w:id="1665350417">
      <w:bodyDiv w:val="1"/>
      <w:marLeft w:val="0"/>
      <w:marRight w:val="0"/>
      <w:marTop w:val="0"/>
      <w:marBottom w:val="0"/>
      <w:divBdr>
        <w:top w:val="none" w:sz="0" w:space="0" w:color="auto"/>
        <w:left w:val="none" w:sz="0" w:space="0" w:color="auto"/>
        <w:bottom w:val="none" w:sz="0" w:space="0" w:color="auto"/>
        <w:right w:val="none" w:sz="0" w:space="0" w:color="auto"/>
      </w:divBdr>
    </w:div>
    <w:div w:id="1676877171">
      <w:bodyDiv w:val="1"/>
      <w:marLeft w:val="0"/>
      <w:marRight w:val="0"/>
      <w:marTop w:val="0"/>
      <w:marBottom w:val="0"/>
      <w:divBdr>
        <w:top w:val="none" w:sz="0" w:space="0" w:color="auto"/>
        <w:left w:val="none" w:sz="0" w:space="0" w:color="auto"/>
        <w:bottom w:val="none" w:sz="0" w:space="0" w:color="auto"/>
        <w:right w:val="none" w:sz="0" w:space="0" w:color="auto"/>
      </w:divBdr>
    </w:div>
    <w:div w:id="1682584793">
      <w:bodyDiv w:val="1"/>
      <w:marLeft w:val="0"/>
      <w:marRight w:val="0"/>
      <w:marTop w:val="0"/>
      <w:marBottom w:val="0"/>
      <w:divBdr>
        <w:top w:val="none" w:sz="0" w:space="0" w:color="auto"/>
        <w:left w:val="none" w:sz="0" w:space="0" w:color="auto"/>
        <w:bottom w:val="none" w:sz="0" w:space="0" w:color="auto"/>
        <w:right w:val="none" w:sz="0" w:space="0" w:color="auto"/>
      </w:divBdr>
    </w:div>
    <w:div w:id="1688826861">
      <w:bodyDiv w:val="1"/>
      <w:marLeft w:val="0"/>
      <w:marRight w:val="0"/>
      <w:marTop w:val="0"/>
      <w:marBottom w:val="0"/>
      <w:divBdr>
        <w:top w:val="none" w:sz="0" w:space="0" w:color="auto"/>
        <w:left w:val="none" w:sz="0" w:space="0" w:color="auto"/>
        <w:bottom w:val="none" w:sz="0" w:space="0" w:color="auto"/>
        <w:right w:val="none" w:sz="0" w:space="0" w:color="auto"/>
      </w:divBdr>
    </w:div>
    <w:div w:id="1703435123">
      <w:bodyDiv w:val="1"/>
      <w:marLeft w:val="0"/>
      <w:marRight w:val="0"/>
      <w:marTop w:val="0"/>
      <w:marBottom w:val="0"/>
      <w:divBdr>
        <w:top w:val="none" w:sz="0" w:space="0" w:color="auto"/>
        <w:left w:val="none" w:sz="0" w:space="0" w:color="auto"/>
        <w:bottom w:val="none" w:sz="0" w:space="0" w:color="auto"/>
        <w:right w:val="none" w:sz="0" w:space="0" w:color="auto"/>
      </w:divBdr>
    </w:div>
    <w:div w:id="1721124831">
      <w:bodyDiv w:val="1"/>
      <w:marLeft w:val="0"/>
      <w:marRight w:val="0"/>
      <w:marTop w:val="0"/>
      <w:marBottom w:val="0"/>
      <w:divBdr>
        <w:top w:val="none" w:sz="0" w:space="0" w:color="auto"/>
        <w:left w:val="none" w:sz="0" w:space="0" w:color="auto"/>
        <w:bottom w:val="none" w:sz="0" w:space="0" w:color="auto"/>
        <w:right w:val="none" w:sz="0" w:space="0" w:color="auto"/>
      </w:divBdr>
    </w:div>
    <w:div w:id="1721125075">
      <w:bodyDiv w:val="1"/>
      <w:marLeft w:val="0"/>
      <w:marRight w:val="0"/>
      <w:marTop w:val="0"/>
      <w:marBottom w:val="0"/>
      <w:divBdr>
        <w:top w:val="none" w:sz="0" w:space="0" w:color="auto"/>
        <w:left w:val="none" w:sz="0" w:space="0" w:color="auto"/>
        <w:bottom w:val="none" w:sz="0" w:space="0" w:color="auto"/>
        <w:right w:val="none" w:sz="0" w:space="0" w:color="auto"/>
      </w:divBdr>
    </w:div>
    <w:div w:id="1723019373">
      <w:bodyDiv w:val="1"/>
      <w:marLeft w:val="0"/>
      <w:marRight w:val="0"/>
      <w:marTop w:val="0"/>
      <w:marBottom w:val="0"/>
      <w:divBdr>
        <w:top w:val="none" w:sz="0" w:space="0" w:color="auto"/>
        <w:left w:val="none" w:sz="0" w:space="0" w:color="auto"/>
        <w:bottom w:val="none" w:sz="0" w:space="0" w:color="auto"/>
        <w:right w:val="none" w:sz="0" w:space="0" w:color="auto"/>
      </w:divBdr>
      <w:divsChild>
        <w:div w:id="21050897">
          <w:marLeft w:val="0"/>
          <w:marRight w:val="0"/>
          <w:marTop w:val="0"/>
          <w:marBottom w:val="0"/>
          <w:divBdr>
            <w:top w:val="none" w:sz="0" w:space="0" w:color="auto"/>
            <w:left w:val="none" w:sz="0" w:space="0" w:color="auto"/>
            <w:bottom w:val="none" w:sz="0" w:space="0" w:color="auto"/>
            <w:right w:val="none" w:sz="0" w:space="0" w:color="auto"/>
          </w:divBdr>
        </w:div>
        <w:div w:id="930548659">
          <w:marLeft w:val="0"/>
          <w:marRight w:val="0"/>
          <w:marTop w:val="0"/>
          <w:marBottom w:val="0"/>
          <w:divBdr>
            <w:top w:val="none" w:sz="0" w:space="0" w:color="auto"/>
            <w:left w:val="none" w:sz="0" w:space="0" w:color="auto"/>
            <w:bottom w:val="none" w:sz="0" w:space="0" w:color="auto"/>
            <w:right w:val="none" w:sz="0" w:space="0" w:color="auto"/>
          </w:divBdr>
        </w:div>
      </w:divsChild>
    </w:div>
    <w:div w:id="1726637959">
      <w:bodyDiv w:val="1"/>
      <w:marLeft w:val="0"/>
      <w:marRight w:val="0"/>
      <w:marTop w:val="0"/>
      <w:marBottom w:val="0"/>
      <w:divBdr>
        <w:top w:val="none" w:sz="0" w:space="0" w:color="auto"/>
        <w:left w:val="none" w:sz="0" w:space="0" w:color="auto"/>
        <w:bottom w:val="none" w:sz="0" w:space="0" w:color="auto"/>
        <w:right w:val="none" w:sz="0" w:space="0" w:color="auto"/>
      </w:divBdr>
    </w:div>
    <w:div w:id="1728337671">
      <w:bodyDiv w:val="1"/>
      <w:marLeft w:val="0"/>
      <w:marRight w:val="0"/>
      <w:marTop w:val="0"/>
      <w:marBottom w:val="0"/>
      <w:divBdr>
        <w:top w:val="none" w:sz="0" w:space="0" w:color="auto"/>
        <w:left w:val="none" w:sz="0" w:space="0" w:color="auto"/>
        <w:bottom w:val="none" w:sz="0" w:space="0" w:color="auto"/>
        <w:right w:val="none" w:sz="0" w:space="0" w:color="auto"/>
      </w:divBdr>
    </w:div>
    <w:div w:id="1732345147">
      <w:bodyDiv w:val="1"/>
      <w:marLeft w:val="0"/>
      <w:marRight w:val="0"/>
      <w:marTop w:val="0"/>
      <w:marBottom w:val="0"/>
      <w:divBdr>
        <w:top w:val="none" w:sz="0" w:space="0" w:color="auto"/>
        <w:left w:val="none" w:sz="0" w:space="0" w:color="auto"/>
        <w:bottom w:val="none" w:sz="0" w:space="0" w:color="auto"/>
        <w:right w:val="none" w:sz="0" w:space="0" w:color="auto"/>
      </w:divBdr>
    </w:div>
    <w:div w:id="1740249983">
      <w:bodyDiv w:val="1"/>
      <w:marLeft w:val="0"/>
      <w:marRight w:val="0"/>
      <w:marTop w:val="0"/>
      <w:marBottom w:val="0"/>
      <w:divBdr>
        <w:top w:val="none" w:sz="0" w:space="0" w:color="auto"/>
        <w:left w:val="none" w:sz="0" w:space="0" w:color="auto"/>
        <w:bottom w:val="none" w:sz="0" w:space="0" w:color="auto"/>
        <w:right w:val="none" w:sz="0" w:space="0" w:color="auto"/>
      </w:divBdr>
    </w:div>
    <w:div w:id="1747527748">
      <w:bodyDiv w:val="1"/>
      <w:marLeft w:val="0"/>
      <w:marRight w:val="0"/>
      <w:marTop w:val="0"/>
      <w:marBottom w:val="0"/>
      <w:divBdr>
        <w:top w:val="none" w:sz="0" w:space="0" w:color="auto"/>
        <w:left w:val="none" w:sz="0" w:space="0" w:color="auto"/>
        <w:bottom w:val="none" w:sz="0" w:space="0" w:color="auto"/>
        <w:right w:val="none" w:sz="0" w:space="0" w:color="auto"/>
      </w:divBdr>
    </w:div>
    <w:div w:id="1756245335">
      <w:bodyDiv w:val="1"/>
      <w:marLeft w:val="0"/>
      <w:marRight w:val="0"/>
      <w:marTop w:val="0"/>
      <w:marBottom w:val="0"/>
      <w:divBdr>
        <w:top w:val="none" w:sz="0" w:space="0" w:color="auto"/>
        <w:left w:val="none" w:sz="0" w:space="0" w:color="auto"/>
        <w:bottom w:val="none" w:sz="0" w:space="0" w:color="auto"/>
        <w:right w:val="none" w:sz="0" w:space="0" w:color="auto"/>
      </w:divBdr>
      <w:divsChild>
        <w:div w:id="772677143">
          <w:marLeft w:val="0"/>
          <w:marRight w:val="0"/>
          <w:marTop w:val="0"/>
          <w:marBottom w:val="0"/>
          <w:divBdr>
            <w:top w:val="none" w:sz="0" w:space="0" w:color="auto"/>
            <w:left w:val="none" w:sz="0" w:space="0" w:color="auto"/>
            <w:bottom w:val="none" w:sz="0" w:space="0" w:color="auto"/>
            <w:right w:val="none" w:sz="0" w:space="0" w:color="auto"/>
          </w:divBdr>
        </w:div>
        <w:div w:id="1752465012">
          <w:marLeft w:val="0"/>
          <w:marRight w:val="0"/>
          <w:marTop w:val="0"/>
          <w:marBottom w:val="0"/>
          <w:divBdr>
            <w:top w:val="none" w:sz="0" w:space="0" w:color="auto"/>
            <w:left w:val="none" w:sz="0" w:space="0" w:color="auto"/>
            <w:bottom w:val="none" w:sz="0" w:space="0" w:color="auto"/>
            <w:right w:val="none" w:sz="0" w:space="0" w:color="auto"/>
          </w:divBdr>
        </w:div>
      </w:divsChild>
    </w:div>
    <w:div w:id="1756317057">
      <w:bodyDiv w:val="1"/>
      <w:marLeft w:val="0"/>
      <w:marRight w:val="0"/>
      <w:marTop w:val="0"/>
      <w:marBottom w:val="0"/>
      <w:divBdr>
        <w:top w:val="none" w:sz="0" w:space="0" w:color="auto"/>
        <w:left w:val="none" w:sz="0" w:space="0" w:color="auto"/>
        <w:bottom w:val="none" w:sz="0" w:space="0" w:color="auto"/>
        <w:right w:val="none" w:sz="0" w:space="0" w:color="auto"/>
      </w:divBdr>
    </w:div>
    <w:div w:id="1757051252">
      <w:bodyDiv w:val="1"/>
      <w:marLeft w:val="0"/>
      <w:marRight w:val="0"/>
      <w:marTop w:val="0"/>
      <w:marBottom w:val="0"/>
      <w:divBdr>
        <w:top w:val="none" w:sz="0" w:space="0" w:color="auto"/>
        <w:left w:val="none" w:sz="0" w:space="0" w:color="auto"/>
        <w:bottom w:val="none" w:sz="0" w:space="0" w:color="auto"/>
        <w:right w:val="none" w:sz="0" w:space="0" w:color="auto"/>
      </w:divBdr>
    </w:div>
    <w:div w:id="1757169643">
      <w:bodyDiv w:val="1"/>
      <w:marLeft w:val="0"/>
      <w:marRight w:val="0"/>
      <w:marTop w:val="0"/>
      <w:marBottom w:val="0"/>
      <w:divBdr>
        <w:top w:val="none" w:sz="0" w:space="0" w:color="auto"/>
        <w:left w:val="none" w:sz="0" w:space="0" w:color="auto"/>
        <w:bottom w:val="none" w:sz="0" w:space="0" w:color="auto"/>
        <w:right w:val="none" w:sz="0" w:space="0" w:color="auto"/>
      </w:divBdr>
    </w:div>
    <w:div w:id="1773669863">
      <w:bodyDiv w:val="1"/>
      <w:marLeft w:val="0"/>
      <w:marRight w:val="0"/>
      <w:marTop w:val="0"/>
      <w:marBottom w:val="0"/>
      <w:divBdr>
        <w:top w:val="none" w:sz="0" w:space="0" w:color="auto"/>
        <w:left w:val="none" w:sz="0" w:space="0" w:color="auto"/>
        <w:bottom w:val="none" w:sz="0" w:space="0" w:color="auto"/>
        <w:right w:val="none" w:sz="0" w:space="0" w:color="auto"/>
      </w:divBdr>
    </w:div>
    <w:div w:id="1778602065">
      <w:bodyDiv w:val="1"/>
      <w:marLeft w:val="0"/>
      <w:marRight w:val="0"/>
      <w:marTop w:val="0"/>
      <w:marBottom w:val="0"/>
      <w:divBdr>
        <w:top w:val="none" w:sz="0" w:space="0" w:color="auto"/>
        <w:left w:val="none" w:sz="0" w:space="0" w:color="auto"/>
        <w:bottom w:val="none" w:sz="0" w:space="0" w:color="auto"/>
        <w:right w:val="none" w:sz="0" w:space="0" w:color="auto"/>
      </w:divBdr>
    </w:div>
    <w:div w:id="1784420172">
      <w:bodyDiv w:val="1"/>
      <w:marLeft w:val="0"/>
      <w:marRight w:val="0"/>
      <w:marTop w:val="0"/>
      <w:marBottom w:val="0"/>
      <w:divBdr>
        <w:top w:val="none" w:sz="0" w:space="0" w:color="auto"/>
        <w:left w:val="none" w:sz="0" w:space="0" w:color="auto"/>
        <w:bottom w:val="none" w:sz="0" w:space="0" w:color="auto"/>
        <w:right w:val="none" w:sz="0" w:space="0" w:color="auto"/>
      </w:divBdr>
    </w:div>
    <w:div w:id="1789817265">
      <w:bodyDiv w:val="1"/>
      <w:marLeft w:val="0"/>
      <w:marRight w:val="0"/>
      <w:marTop w:val="0"/>
      <w:marBottom w:val="0"/>
      <w:divBdr>
        <w:top w:val="none" w:sz="0" w:space="0" w:color="auto"/>
        <w:left w:val="none" w:sz="0" w:space="0" w:color="auto"/>
        <w:bottom w:val="none" w:sz="0" w:space="0" w:color="auto"/>
        <w:right w:val="none" w:sz="0" w:space="0" w:color="auto"/>
      </w:divBdr>
    </w:div>
    <w:div w:id="1790052300">
      <w:bodyDiv w:val="1"/>
      <w:marLeft w:val="0"/>
      <w:marRight w:val="0"/>
      <w:marTop w:val="0"/>
      <w:marBottom w:val="0"/>
      <w:divBdr>
        <w:top w:val="none" w:sz="0" w:space="0" w:color="auto"/>
        <w:left w:val="none" w:sz="0" w:space="0" w:color="auto"/>
        <w:bottom w:val="none" w:sz="0" w:space="0" w:color="auto"/>
        <w:right w:val="none" w:sz="0" w:space="0" w:color="auto"/>
      </w:divBdr>
    </w:div>
    <w:div w:id="1791168582">
      <w:bodyDiv w:val="1"/>
      <w:marLeft w:val="0"/>
      <w:marRight w:val="0"/>
      <w:marTop w:val="0"/>
      <w:marBottom w:val="0"/>
      <w:divBdr>
        <w:top w:val="none" w:sz="0" w:space="0" w:color="auto"/>
        <w:left w:val="none" w:sz="0" w:space="0" w:color="auto"/>
        <w:bottom w:val="none" w:sz="0" w:space="0" w:color="auto"/>
        <w:right w:val="none" w:sz="0" w:space="0" w:color="auto"/>
      </w:divBdr>
    </w:div>
    <w:div w:id="1810319682">
      <w:bodyDiv w:val="1"/>
      <w:marLeft w:val="0"/>
      <w:marRight w:val="0"/>
      <w:marTop w:val="0"/>
      <w:marBottom w:val="0"/>
      <w:divBdr>
        <w:top w:val="none" w:sz="0" w:space="0" w:color="auto"/>
        <w:left w:val="none" w:sz="0" w:space="0" w:color="auto"/>
        <w:bottom w:val="none" w:sz="0" w:space="0" w:color="auto"/>
        <w:right w:val="none" w:sz="0" w:space="0" w:color="auto"/>
      </w:divBdr>
    </w:div>
    <w:div w:id="1812866817">
      <w:bodyDiv w:val="1"/>
      <w:marLeft w:val="0"/>
      <w:marRight w:val="0"/>
      <w:marTop w:val="0"/>
      <w:marBottom w:val="0"/>
      <w:divBdr>
        <w:top w:val="none" w:sz="0" w:space="0" w:color="auto"/>
        <w:left w:val="none" w:sz="0" w:space="0" w:color="auto"/>
        <w:bottom w:val="none" w:sz="0" w:space="0" w:color="auto"/>
        <w:right w:val="none" w:sz="0" w:space="0" w:color="auto"/>
      </w:divBdr>
    </w:div>
    <w:div w:id="1813447621">
      <w:bodyDiv w:val="1"/>
      <w:marLeft w:val="0"/>
      <w:marRight w:val="0"/>
      <w:marTop w:val="0"/>
      <w:marBottom w:val="0"/>
      <w:divBdr>
        <w:top w:val="none" w:sz="0" w:space="0" w:color="auto"/>
        <w:left w:val="none" w:sz="0" w:space="0" w:color="auto"/>
        <w:bottom w:val="none" w:sz="0" w:space="0" w:color="auto"/>
        <w:right w:val="none" w:sz="0" w:space="0" w:color="auto"/>
      </w:divBdr>
      <w:divsChild>
        <w:div w:id="227418055">
          <w:marLeft w:val="0"/>
          <w:marRight w:val="0"/>
          <w:marTop w:val="0"/>
          <w:marBottom w:val="0"/>
          <w:divBdr>
            <w:top w:val="none" w:sz="0" w:space="0" w:color="auto"/>
            <w:left w:val="none" w:sz="0" w:space="0" w:color="auto"/>
            <w:bottom w:val="none" w:sz="0" w:space="0" w:color="auto"/>
            <w:right w:val="none" w:sz="0" w:space="0" w:color="auto"/>
          </w:divBdr>
        </w:div>
      </w:divsChild>
    </w:div>
    <w:div w:id="1818065445">
      <w:bodyDiv w:val="1"/>
      <w:marLeft w:val="0"/>
      <w:marRight w:val="0"/>
      <w:marTop w:val="0"/>
      <w:marBottom w:val="0"/>
      <w:divBdr>
        <w:top w:val="none" w:sz="0" w:space="0" w:color="auto"/>
        <w:left w:val="none" w:sz="0" w:space="0" w:color="auto"/>
        <w:bottom w:val="none" w:sz="0" w:space="0" w:color="auto"/>
        <w:right w:val="none" w:sz="0" w:space="0" w:color="auto"/>
      </w:divBdr>
    </w:div>
    <w:div w:id="1819957248">
      <w:bodyDiv w:val="1"/>
      <w:marLeft w:val="0"/>
      <w:marRight w:val="0"/>
      <w:marTop w:val="0"/>
      <w:marBottom w:val="0"/>
      <w:divBdr>
        <w:top w:val="none" w:sz="0" w:space="0" w:color="auto"/>
        <w:left w:val="none" w:sz="0" w:space="0" w:color="auto"/>
        <w:bottom w:val="none" w:sz="0" w:space="0" w:color="auto"/>
        <w:right w:val="none" w:sz="0" w:space="0" w:color="auto"/>
      </w:divBdr>
    </w:div>
    <w:div w:id="1827551538">
      <w:bodyDiv w:val="1"/>
      <w:marLeft w:val="0"/>
      <w:marRight w:val="0"/>
      <w:marTop w:val="0"/>
      <w:marBottom w:val="0"/>
      <w:divBdr>
        <w:top w:val="none" w:sz="0" w:space="0" w:color="auto"/>
        <w:left w:val="none" w:sz="0" w:space="0" w:color="auto"/>
        <w:bottom w:val="none" w:sz="0" w:space="0" w:color="auto"/>
        <w:right w:val="none" w:sz="0" w:space="0" w:color="auto"/>
      </w:divBdr>
    </w:div>
    <w:div w:id="1830705764">
      <w:bodyDiv w:val="1"/>
      <w:marLeft w:val="0"/>
      <w:marRight w:val="0"/>
      <w:marTop w:val="0"/>
      <w:marBottom w:val="0"/>
      <w:divBdr>
        <w:top w:val="none" w:sz="0" w:space="0" w:color="auto"/>
        <w:left w:val="none" w:sz="0" w:space="0" w:color="auto"/>
        <w:bottom w:val="none" w:sz="0" w:space="0" w:color="auto"/>
        <w:right w:val="none" w:sz="0" w:space="0" w:color="auto"/>
      </w:divBdr>
    </w:div>
    <w:div w:id="1841966453">
      <w:bodyDiv w:val="1"/>
      <w:marLeft w:val="0"/>
      <w:marRight w:val="0"/>
      <w:marTop w:val="0"/>
      <w:marBottom w:val="0"/>
      <w:divBdr>
        <w:top w:val="none" w:sz="0" w:space="0" w:color="auto"/>
        <w:left w:val="none" w:sz="0" w:space="0" w:color="auto"/>
        <w:bottom w:val="none" w:sz="0" w:space="0" w:color="auto"/>
        <w:right w:val="none" w:sz="0" w:space="0" w:color="auto"/>
      </w:divBdr>
    </w:div>
    <w:div w:id="1842356506">
      <w:bodyDiv w:val="1"/>
      <w:marLeft w:val="0"/>
      <w:marRight w:val="0"/>
      <w:marTop w:val="0"/>
      <w:marBottom w:val="0"/>
      <w:divBdr>
        <w:top w:val="none" w:sz="0" w:space="0" w:color="auto"/>
        <w:left w:val="none" w:sz="0" w:space="0" w:color="auto"/>
        <w:bottom w:val="none" w:sz="0" w:space="0" w:color="auto"/>
        <w:right w:val="none" w:sz="0" w:space="0" w:color="auto"/>
      </w:divBdr>
    </w:div>
    <w:div w:id="1850023320">
      <w:bodyDiv w:val="1"/>
      <w:marLeft w:val="0"/>
      <w:marRight w:val="0"/>
      <w:marTop w:val="0"/>
      <w:marBottom w:val="0"/>
      <w:divBdr>
        <w:top w:val="none" w:sz="0" w:space="0" w:color="auto"/>
        <w:left w:val="none" w:sz="0" w:space="0" w:color="auto"/>
        <w:bottom w:val="none" w:sz="0" w:space="0" w:color="auto"/>
        <w:right w:val="none" w:sz="0" w:space="0" w:color="auto"/>
      </w:divBdr>
    </w:div>
    <w:div w:id="1861122608">
      <w:bodyDiv w:val="1"/>
      <w:marLeft w:val="0"/>
      <w:marRight w:val="0"/>
      <w:marTop w:val="0"/>
      <w:marBottom w:val="0"/>
      <w:divBdr>
        <w:top w:val="none" w:sz="0" w:space="0" w:color="auto"/>
        <w:left w:val="none" w:sz="0" w:space="0" w:color="auto"/>
        <w:bottom w:val="none" w:sz="0" w:space="0" w:color="auto"/>
        <w:right w:val="none" w:sz="0" w:space="0" w:color="auto"/>
      </w:divBdr>
    </w:div>
    <w:div w:id="1873763953">
      <w:bodyDiv w:val="1"/>
      <w:marLeft w:val="0"/>
      <w:marRight w:val="0"/>
      <w:marTop w:val="0"/>
      <w:marBottom w:val="0"/>
      <w:divBdr>
        <w:top w:val="none" w:sz="0" w:space="0" w:color="auto"/>
        <w:left w:val="none" w:sz="0" w:space="0" w:color="auto"/>
        <w:bottom w:val="none" w:sz="0" w:space="0" w:color="auto"/>
        <w:right w:val="none" w:sz="0" w:space="0" w:color="auto"/>
      </w:divBdr>
    </w:div>
    <w:div w:id="1877615948">
      <w:bodyDiv w:val="1"/>
      <w:marLeft w:val="0"/>
      <w:marRight w:val="0"/>
      <w:marTop w:val="0"/>
      <w:marBottom w:val="0"/>
      <w:divBdr>
        <w:top w:val="none" w:sz="0" w:space="0" w:color="auto"/>
        <w:left w:val="none" w:sz="0" w:space="0" w:color="auto"/>
        <w:bottom w:val="none" w:sz="0" w:space="0" w:color="auto"/>
        <w:right w:val="none" w:sz="0" w:space="0" w:color="auto"/>
      </w:divBdr>
    </w:div>
    <w:div w:id="1880892537">
      <w:bodyDiv w:val="1"/>
      <w:marLeft w:val="0"/>
      <w:marRight w:val="0"/>
      <w:marTop w:val="0"/>
      <w:marBottom w:val="0"/>
      <w:divBdr>
        <w:top w:val="none" w:sz="0" w:space="0" w:color="auto"/>
        <w:left w:val="none" w:sz="0" w:space="0" w:color="auto"/>
        <w:bottom w:val="none" w:sz="0" w:space="0" w:color="auto"/>
        <w:right w:val="none" w:sz="0" w:space="0" w:color="auto"/>
      </w:divBdr>
    </w:div>
    <w:div w:id="1882549706">
      <w:bodyDiv w:val="1"/>
      <w:marLeft w:val="0"/>
      <w:marRight w:val="0"/>
      <w:marTop w:val="0"/>
      <w:marBottom w:val="0"/>
      <w:divBdr>
        <w:top w:val="none" w:sz="0" w:space="0" w:color="auto"/>
        <w:left w:val="none" w:sz="0" w:space="0" w:color="auto"/>
        <w:bottom w:val="none" w:sz="0" w:space="0" w:color="auto"/>
        <w:right w:val="none" w:sz="0" w:space="0" w:color="auto"/>
      </w:divBdr>
    </w:div>
    <w:div w:id="1884707994">
      <w:bodyDiv w:val="1"/>
      <w:marLeft w:val="0"/>
      <w:marRight w:val="0"/>
      <w:marTop w:val="0"/>
      <w:marBottom w:val="0"/>
      <w:divBdr>
        <w:top w:val="none" w:sz="0" w:space="0" w:color="auto"/>
        <w:left w:val="none" w:sz="0" w:space="0" w:color="auto"/>
        <w:bottom w:val="none" w:sz="0" w:space="0" w:color="auto"/>
        <w:right w:val="none" w:sz="0" w:space="0" w:color="auto"/>
      </w:divBdr>
    </w:div>
    <w:div w:id="1886747268">
      <w:bodyDiv w:val="1"/>
      <w:marLeft w:val="0"/>
      <w:marRight w:val="0"/>
      <w:marTop w:val="0"/>
      <w:marBottom w:val="0"/>
      <w:divBdr>
        <w:top w:val="none" w:sz="0" w:space="0" w:color="auto"/>
        <w:left w:val="none" w:sz="0" w:space="0" w:color="auto"/>
        <w:bottom w:val="none" w:sz="0" w:space="0" w:color="auto"/>
        <w:right w:val="none" w:sz="0" w:space="0" w:color="auto"/>
      </w:divBdr>
      <w:divsChild>
        <w:div w:id="506988484">
          <w:marLeft w:val="0"/>
          <w:marRight w:val="0"/>
          <w:marTop w:val="0"/>
          <w:marBottom w:val="0"/>
          <w:divBdr>
            <w:top w:val="none" w:sz="0" w:space="0" w:color="auto"/>
            <w:left w:val="none" w:sz="0" w:space="0" w:color="auto"/>
            <w:bottom w:val="none" w:sz="0" w:space="0" w:color="auto"/>
            <w:right w:val="none" w:sz="0" w:space="0" w:color="auto"/>
          </w:divBdr>
        </w:div>
        <w:div w:id="2019653618">
          <w:marLeft w:val="0"/>
          <w:marRight w:val="0"/>
          <w:marTop w:val="0"/>
          <w:marBottom w:val="0"/>
          <w:divBdr>
            <w:top w:val="none" w:sz="0" w:space="0" w:color="auto"/>
            <w:left w:val="none" w:sz="0" w:space="0" w:color="auto"/>
            <w:bottom w:val="none" w:sz="0" w:space="0" w:color="auto"/>
            <w:right w:val="none" w:sz="0" w:space="0" w:color="auto"/>
          </w:divBdr>
        </w:div>
      </w:divsChild>
    </w:div>
    <w:div w:id="1892841776">
      <w:bodyDiv w:val="1"/>
      <w:marLeft w:val="0"/>
      <w:marRight w:val="0"/>
      <w:marTop w:val="0"/>
      <w:marBottom w:val="0"/>
      <w:divBdr>
        <w:top w:val="none" w:sz="0" w:space="0" w:color="auto"/>
        <w:left w:val="none" w:sz="0" w:space="0" w:color="auto"/>
        <w:bottom w:val="none" w:sz="0" w:space="0" w:color="auto"/>
        <w:right w:val="none" w:sz="0" w:space="0" w:color="auto"/>
      </w:divBdr>
      <w:divsChild>
        <w:div w:id="310869137">
          <w:marLeft w:val="0"/>
          <w:marRight w:val="0"/>
          <w:marTop w:val="0"/>
          <w:marBottom w:val="0"/>
          <w:divBdr>
            <w:top w:val="none" w:sz="0" w:space="0" w:color="auto"/>
            <w:left w:val="none" w:sz="0" w:space="0" w:color="auto"/>
            <w:bottom w:val="none" w:sz="0" w:space="0" w:color="auto"/>
            <w:right w:val="none" w:sz="0" w:space="0" w:color="auto"/>
          </w:divBdr>
        </w:div>
      </w:divsChild>
    </w:div>
    <w:div w:id="1904830041">
      <w:bodyDiv w:val="1"/>
      <w:marLeft w:val="0"/>
      <w:marRight w:val="0"/>
      <w:marTop w:val="0"/>
      <w:marBottom w:val="0"/>
      <w:divBdr>
        <w:top w:val="none" w:sz="0" w:space="0" w:color="auto"/>
        <w:left w:val="none" w:sz="0" w:space="0" w:color="auto"/>
        <w:bottom w:val="none" w:sz="0" w:space="0" w:color="auto"/>
        <w:right w:val="none" w:sz="0" w:space="0" w:color="auto"/>
      </w:divBdr>
    </w:div>
    <w:div w:id="1908295856">
      <w:bodyDiv w:val="1"/>
      <w:marLeft w:val="0"/>
      <w:marRight w:val="0"/>
      <w:marTop w:val="0"/>
      <w:marBottom w:val="0"/>
      <w:divBdr>
        <w:top w:val="none" w:sz="0" w:space="0" w:color="auto"/>
        <w:left w:val="none" w:sz="0" w:space="0" w:color="auto"/>
        <w:bottom w:val="none" w:sz="0" w:space="0" w:color="auto"/>
        <w:right w:val="none" w:sz="0" w:space="0" w:color="auto"/>
      </w:divBdr>
    </w:div>
    <w:div w:id="1912541326">
      <w:bodyDiv w:val="1"/>
      <w:marLeft w:val="0"/>
      <w:marRight w:val="0"/>
      <w:marTop w:val="0"/>
      <w:marBottom w:val="0"/>
      <w:divBdr>
        <w:top w:val="none" w:sz="0" w:space="0" w:color="auto"/>
        <w:left w:val="none" w:sz="0" w:space="0" w:color="auto"/>
        <w:bottom w:val="none" w:sz="0" w:space="0" w:color="auto"/>
        <w:right w:val="none" w:sz="0" w:space="0" w:color="auto"/>
      </w:divBdr>
    </w:div>
    <w:div w:id="1916040090">
      <w:bodyDiv w:val="1"/>
      <w:marLeft w:val="0"/>
      <w:marRight w:val="0"/>
      <w:marTop w:val="0"/>
      <w:marBottom w:val="0"/>
      <w:divBdr>
        <w:top w:val="none" w:sz="0" w:space="0" w:color="auto"/>
        <w:left w:val="none" w:sz="0" w:space="0" w:color="auto"/>
        <w:bottom w:val="none" w:sz="0" w:space="0" w:color="auto"/>
        <w:right w:val="none" w:sz="0" w:space="0" w:color="auto"/>
      </w:divBdr>
    </w:div>
    <w:div w:id="1937321552">
      <w:bodyDiv w:val="1"/>
      <w:marLeft w:val="0"/>
      <w:marRight w:val="0"/>
      <w:marTop w:val="0"/>
      <w:marBottom w:val="0"/>
      <w:divBdr>
        <w:top w:val="none" w:sz="0" w:space="0" w:color="auto"/>
        <w:left w:val="none" w:sz="0" w:space="0" w:color="auto"/>
        <w:bottom w:val="none" w:sz="0" w:space="0" w:color="auto"/>
        <w:right w:val="none" w:sz="0" w:space="0" w:color="auto"/>
      </w:divBdr>
    </w:div>
    <w:div w:id="1963416265">
      <w:bodyDiv w:val="1"/>
      <w:marLeft w:val="0"/>
      <w:marRight w:val="0"/>
      <w:marTop w:val="0"/>
      <w:marBottom w:val="0"/>
      <w:divBdr>
        <w:top w:val="none" w:sz="0" w:space="0" w:color="auto"/>
        <w:left w:val="none" w:sz="0" w:space="0" w:color="auto"/>
        <w:bottom w:val="none" w:sz="0" w:space="0" w:color="auto"/>
        <w:right w:val="none" w:sz="0" w:space="0" w:color="auto"/>
      </w:divBdr>
    </w:div>
    <w:div w:id="1963729892">
      <w:bodyDiv w:val="1"/>
      <w:marLeft w:val="0"/>
      <w:marRight w:val="0"/>
      <w:marTop w:val="0"/>
      <w:marBottom w:val="0"/>
      <w:divBdr>
        <w:top w:val="none" w:sz="0" w:space="0" w:color="auto"/>
        <w:left w:val="none" w:sz="0" w:space="0" w:color="auto"/>
        <w:bottom w:val="none" w:sz="0" w:space="0" w:color="auto"/>
        <w:right w:val="none" w:sz="0" w:space="0" w:color="auto"/>
      </w:divBdr>
    </w:div>
    <w:div w:id="1966152827">
      <w:bodyDiv w:val="1"/>
      <w:marLeft w:val="0"/>
      <w:marRight w:val="0"/>
      <w:marTop w:val="0"/>
      <w:marBottom w:val="0"/>
      <w:divBdr>
        <w:top w:val="none" w:sz="0" w:space="0" w:color="auto"/>
        <w:left w:val="none" w:sz="0" w:space="0" w:color="auto"/>
        <w:bottom w:val="none" w:sz="0" w:space="0" w:color="auto"/>
        <w:right w:val="none" w:sz="0" w:space="0" w:color="auto"/>
      </w:divBdr>
    </w:div>
    <w:div w:id="1967739440">
      <w:bodyDiv w:val="1"/>
      <w:marLeft w:val="0"/>
      <w:marRight w:val="0"/>
      <w:marTop w:val="0"/>
      <w:marBottom w:val="0"/>
      <w:divBdr>
        <w:top w:val="none" w:sz="0" w:space="0" w:color="auto"/>
        <w:left w:val="none" w:sz="0" w:space="0" w:color="auto"/>
        <w:bottom w:val="none" w:sz="0" w:space="0" w:color="auto"/>
        <w:right w:val="none" w:sz="0" w:space="0" w:color="auto"/>
      </w:divBdr>
    </w:div>
    <w:div w:id="1969116781">
      <w:bodyDiv w:val="1"/>
      <w:marLeft w:val="0"/>
      <w:marRight w:val="0"/>
      <w:marTop w:val="0"/>
      <w:marBottom w:val="0"/>
      <w:divBdr>
        <w:top w:val="none" w:sz="0" w:space="0" w:color="auto"/>
        <w:left w:val="none" w:sz="0" w:space="0" w:color="auto"/>
        <w:bottom w:val="none" w:sz="0" w:space="0" w:color="auto"/>
        <w:right w:val="none" w:sz="0" w:space="0" w:color="auto"/>
      </w:divBdr>
    </w:div>
    <w:div w:id="1986618605">
      <w:bodyDiv w:val="1"/>
      <w:marLeft w:val="0"/>
      <w:marRight w:val="0"/>
      <w:marTop w:val="0"/>
      <w:marBottom w:val="0"/>
      <w:divBdr>
        <w:top w:val="none" w:sz="0" w:space="0" w:color="auto"/>
        <w:left w:val="none" w:sz="0" w:space="0" w:color="auto"/>
        <w:bottom w:val="none" w:sz="0" w:space="0" w:color="auto"/>
        <w:right w:val="none" w:sz="0" w:space="0" w:color="auto"/>
      </w:divBdr>
    </w:div>
    <w:div w:id="1989281987">
      <w:bodyDiv w:val="1"/>
      <w:marLeft w:val="0"/>
      <w:marRight w:val="0"/>
      <w:marTop w:val="0"/>
      <w:marBottom w:val="0"/>
      <w:divBdr>
        <w:top w:val="none" w:sz="0" w:space="0" w:color="auto"/>
        <w:left w:val="none" w:sz="0" w:space="0" w:color="auto"/>
        <w:bottom w:val="none" w:sz="0" w:space="0" w:color="auto"/>
        <w:right w:val="none" w:sz="0" w:space="0" w:color="auto"/>
      </w:divBdr>
    </w:div>
    <w:div w:id="1998997398">
      <w:bodyDiv w:val="1"/>
      <w:marLeft w:val="0"/>
      <w:marRight w:val="0"/>
      <w:marTop w:val="0"/>
      <w:marBottom w:val="0"/>
      <w:divBdr>
        <w:top w:val="none" w:sz="0" w:space="0" w:color="auto"/>
        <w:left w:val="none" w:sz="0" w:space="0" w:color="auto"/>
        <w:bottom w:val="none" w:sz="0" w:space="0" w:color="auto"/>
        <w:right w:val="none" w:sz="0" w:space="0" w:color="auto"/>
      </w:divBdr>
    </w:div>
    <w:div w:id="2005163830">
      <w:bodyDiv w:val="1"/>
      <w:marLeft w:val="0"/>
      <w:marRight w:val="0"/>
      <w:marTop w:val="0"/>
      <w:marBottom w:val="0"/>
      <w:divBdr>
        <w:top w:val="none" w:sz="0" w:space="0" w:color="auto"/>
        <w:left w:val="none" w:sz="0" w:space="0" w:color="auto"/>
        <w:bottom w:val="none" w:sz="0" w:space="0" w:color="auto"/>
        <w:right w:val="none" w:sz="0" w:space="0" w:color="auto"/>
      </w:divBdr>
    </w:div>
    <w:div w:id="2006014396">
      <w:bodyDiv w:val="1"/>
      <w:marLeft w:val="0"/>
      <w:marRight w:val="0"/>
      <w:marTop w:val="0"/>
      <w:marBottom w:val="0"/>
      <w:divBdr>
        <w:top w:val="none" w:sz="0" w:space="0" w:color="auto"/>
        <w:left w:val="none" w:sz="0" w:space="0" w:color="auto"/>
        <w:bottom w:val="none" w:sz="0" w:space="0" w:color="auto"/>
        <w:right w:val="none" w:sz="0" w:space="0" w:color="auto"/>
      </w:divBdr>
    </w:div>
    <w:div w:id="2006977761">
      <w:bodyDiv w:val="1"/>
      <w:marLeft w:val="0"/>
      <w:marRight w:val="0"/>
      <w:marTop w:val="0"/>
      <w:marBottom w:val="0"/>
      <w:divBdr>
        <w:top w:val="none" w:sz="0" w:space="0" w:color="auto"/>
        <w:left w:val="none" w:sz="0" w:space="0" w:color="auto"/>
        <w:bottom w:val="none" w:sz="0" w:space="0" w:color="auto"/>
        <w:right w:val="none" w:sz="0" w:space="0" w:color="auto"/>
      </w:divBdr>
    </w:div>
    <w:div w:id="2008557887">
      <w:bodyDiv w:val="1"/>
      <w:marLeft w:val="0"/>
      <w:marRight w:val="0"/>
      <w:marTop w:val="0"/>
      <w:marBottom w:val="0"/>
      <w:divBdr>
        <w:top w:val="none" w:sz="0" w:space="0" w:color="auto"/>
        <w:left w:val="none" w:sz="0" w:space="0" w:color="auto"/>
        <w:bottom w:val="none" w:sz="0" w:space="0" w:color="auto"/>
        <w:right w:val="none" w:sz="0" w:space="0" w:color="auto"/>
      </w:divBdr>
    </w:div>
    <w:div w:id="2018068687">
      <w:bodyDiv w:val="1"/>
      <w:marLeft w:val="0"/>
      <w:marRight w:val="0"/>
      <w:marTop w:val="0"/>
      <w:marBottom w:val="0"/>
      <w:divBdr>
        <w:top w:val="none" w:sz="0" w:space="0" w:color="auto"/>
        <w:left w:val="none" w:sz="0" w:space="0" w:color="auto"/>
        <w:bottom w:val="none" w:sz="0" w:space="0" w:color="auto"/>
        <w:right w:val="none" w:sz="0" w:space="0" w:color="auto"/>
      </w:divBdr>
    </w:div>
    <w:div w:id="2020964411">
      <w:bodyDiv w:val="1"/>
      <w:marLeft w:val="0"/>
      <w:marRight w:val="0"/>
      <w:marTop w:val="0"/>
      <w:marBottom w:val="0"/>
      <w:divBdr>
        <w:top w:val="none" w:sz="0" w:space="0" w:color="auto"/>
        <w:left w:val="none" w:sz="0" w:space="0" w:color="auto"/>
        <w:bottom w:val="none" w:sz="0" w:space="0" w:color="auto"/>
        <w:right w:val="none" w:sz="0" w:space="0" w:color="auto"/>
      </w:divBdr>
    </w:div>
    <w:div w:id="2022781710">
      <w:bodyDiv w:val="1"/>
      <w:marLeft w:val="0"/>
      <w:marRight w:val="0"/>
      <w:marTop w:val="0"/>
      <w:marBottom w:val="0"/>
      <w:divBdr>
        <w:top w:val="none" w:sz="0" w:space="0" w:color="auto"/>
        <w:left w:val="none" w:sz="0" w:space="0" w:color="auto"/>
        <w:bottom w:val="none" w:sz="0" w:space="0" w:color="auto"/>
        <w:right w:val="none" w:sz="0" w:space="0" w:color="auto"/>
      </w:divBdr>
    </w:div>
    <w:div w:id="2028171697">
      <w:bodyDiv w:val="1"/>
      <w:marLeft w:val="0"/>
      <w:marRight w:val="0"/>
      <w:marTop w:val="0"/>
      <w:marBottom w:val="0"/>
      <w:divBdr>
        <w:top w:val="none" w:sz="0" w:space="0" w:color="auto"/>
        <w:left w:val="none" w:sz="0" w:space="0" w:color="auto"/>
        <w:bottom w:val="none" w:sz="0" w:space="0" w:color="auto"/>
        <w:right w:val="none" w:sz="0" w:space="0" w:color="auto"/>
      </w:divBdr>
    </w:div>
    <w:div w:id="2028485319">
      <w:bodyDiv w:val="1"/>
      <w:marLeft w:val="0"/>
      <w:marRight w:val="0"/>
      <w:marTop w:val="0"/>
      <w:marBottom w:val="0"/>
      <w:divBdr>
        <w:top w:val="none" w:sz="0" w:space="0" w:color="auto"/>
        <w:left w:val="none" w:sz="0" w:space="0" w:color="auto"/>
        <w:bottom w:val="none" w:sz="0" w:space="0" w:color="auto"/>
        <w:right w:val="none" w:sz="0" w:space="0" w:color="auto"/>
      </w:divBdr>
    </w:div>
    <w:div w:id="2034989261">
      <w:bodyDiv w:val="1"/>
      <w:marLeft w:val="0"/>
      <w:marRight w:val="0"/>
      <w:marTop w:val="0"/>
      <w:marBottom w:val="0"/>
      <w:divBdr>
        <w:top w:val="none" w:sz="0" w:space="0" w:color="auto"/>
        <w:left w:val="none" w:sz="0" w:space="0" w:color="auto"/>
        <w:bottom w:val="none" w:sz="0" w:space="0" w:color="auto"/>
        <w:right w:val="none" w:sz="0" w:space="0" w:color="auto"/>
      </w:divBdr>
    </w:div>
    <w:div w:id="2039699465">
      <w:bodyDiv w:val="1"/>
      <w:marLeft w:val="0"/>
      <w:marRight w:val="0"/>
      <w:marTop w:val="0"/>
      <w:marBottom w:val="0"/>
      <w:divBdr>
        <w:top w:val="none" w:sz="0" w:space="0" w:color="auto"/>
        <w:left w:val="none" w:sz="0" w:space="0" w:color="auto"/>
        <w:bottom w:val="none" w:sz="0" w:space="0" w:color="auto"/>
        <w:right w:val="none" w:sz="0" w:space="0" w:color="auto"/>
      </w:divBdr>
    </w:div>
    <w:div w:id="2042128127">
      <w:bodyDiv w:val="1"/>
      <w:marLeft w:val="0"/>
      <w:marRight w:val="0"/>
      <w:marTop w:val="0"/>
      <w:marBottom w:val="0"/>
      <w:divBdr>
        <w:top w:val="none" w:sz="0" w:space="0" w:color="auto"/>
        <w:left w:val="none" w:sz="0" w:space="0" w:color="auto"/>
        <w:bottom w:val="none" w:sz="0" w:space="0" w:color="auto"/>
        <w:right w:val="none" w:sz="0" w:space="0" w:color="auto"/>
      </w:divBdr>
    </w:div>
    <w:div w:id="2043283457">
      <w:bodyDiv w:val="1"/>
      <w:marLeft w:val="0"/>
      <w:marRight w:val="0"/>
      <w:marTop w:val="0"/>
      <w:marBottom w:val="0"/>
      <w:divBdr>
        <w:top w:val="none" w:sz="0" w:space="0" w:color="auto"/>
        <w:left w:val="none" w:sz="0" w:space="0" w:color="auto"/>
        <w:bottom w:val="none" w:sz="0" w:space="0" w:color="auto"/>
        <w:right w:val="none" w:sz="0" w:space="0" w:color="auto"/>
      </w:divBdr>
    </w:div>
    <w:div w:id="2047171071">
      <w:bodyDiv w:val="1"/>
      <w:marLeft w:val="0"/>
      <w:marRight w:val="0"/>
      <w:marTop w:val="0"/>
      <w:marBottom w:val="0"/>
      <w:divBdr>
        <w:top w:val="none" w:sz="0" w:space="0" w:color="auto"/>
        <w:left w:val="none" w:sz="0" w:space="0" w:color="auto"/>
        <w:bottom w:val="none" w:sz="0" w:space="0" w:color="auto"/>
        <w:right w:val="none" w:sz="0" w:space="0" w:color="auto"/>
      </w:divBdr>
    </w:div>
    <w:div w:id="2054965209">
      <w:bodyDiv w:val="1"/>
      <w:marLeft w:val="0"/>
      <w:marRight w:val="0"/>
      <w:marTop w:val="0"/>
      <w:marBottom w:val="0"/>
      <w:divBdr>
        <w:top w:val="none" w:sz="0" w:space="0" w:color="auto"/>
        <w:left w:val="none" w:sz="0" w:space="0" w:color="auto"/>
        <w:bottom w:val="none" w:sz="0" w:space="0" w:color="auto"/>
        <w:right w:val="none" w:sz="0" w:space="0" w:color="auto"/>
      </w:divBdr>
    </w:div>
    <w:div w:id="2055349595">
      <w:bodyDiv w:val="1"/>
      <w:marLeft w:val="0"/>
      <w:marRight w:val="0"/>
      <w:marTop w:val="0"/>
      <w:marBottom w:val="0"/>
      <w:divBdr>
        <w:top w:val="none" w:sz="0" w:space="0" w:color="auto"/>
        <w:left w:val="none" w:sz="0" w:space="0" w:color="auto"/>
        <w:bottom w:val="none" w:sz="0" w:space="0" w:color="auto"/>
        <w:right w:val="none" w:sz="0" w:space="0" w:color="auto"/>
      </w:divBdr>
    </w:div>
    <w:div w:id="2058813833">
      <w:bodyDiv w:val="1"/>
      <w:marLeft w:val="0"/>
      <w:marRight w:val="0"/>
      <w:marTop w:val="0"/>
      <w:marBottom w:val="0"/>
      <w:divBdr>
        <w:top w:val="none" w:sz="0" w:space="0" w:color="auto"/>
        <w:left w:val="none" w:sz="0" w:space="0" w:color="auto"/>
        <w:bottom w:val="none" w:sz="0" w:space="0" w:color="auto"/>
        <w:right w:val="none" w:sz="0" w:space="0" w:color="auto"/>
      </w:divBdr>
      <w:divsChild>
        <w:div w:id="372508495">
          <w:marLeft w:val="0"/>
          <w:marRight w:val="0"/>
          <w:marTop w:val="0"/>
          <w:marBottom w:val="0"/>
          <w:divBdr>
            <w:top w:val="none" w:sz="0" w:space="0" w:color="auto"/>
            <w:left w:val="none" w:sz="0" w:space="0" w:color="auto"/>
            <w:bottom w:val="none" w:sz="0" w:space="0" w:color="auto"/>
            <w:right w:val="none" w:sz="0" w:space="0" w:color="auto"/>
          </w:divBdr>
          <w:divsChild>
            <w:div w:id="1399551338">
              <w:marLeft w:val="0"/>
              <w:marRight w:val="0"/>
              <w:marTop w:val="0"/>
              <w:marBottom w:val="0"/>
              <w:divBdr>
                <w:top w:val="none" w:sz="0" w:space="0" w:color="auto"/>
                <w:left w:val="none" w:sz="0" w:space="0" w:color="auto"/>
                <w:bottom w:val="none" w:sz="0" w:space="0" w:color="auto"/>
                <w:right w:val="none" w:sz="0" w:space="0" w:color="auto"/>
              </w:divBdr>
              <w:divsChild>
                <w:div w:id="919601591">
                  <w:marLeft w:val="0"/>
                  <w:marRight w:val="0"/>
                  <w:marTop w:val="0"/>
                  <w:marBottom w:val="0"/>
                  <w:divBdr>
                    <w:top w:val="none" w:sz="0" w:space="0" w:color="auto"/>
                    <w:left w:val="none" w:sz="0" w:space="0" w:color="auto"/>
                    <w:bottom w:val="none" w:sz="0" w:space="0" w:color="auto"/>
                    <w:right w:val="none" w:sz="0" w:space="0" w:color="auto"/>
                  </w:divBdr>
                  <w:divsChild>
                    <w:div w:id="1932467537">
                      <w:marLeft w:val="0"/>
                      <w:marRight w:val="0"/>
                      <w:marTop w:val="0"/>
                      <w:marBottom w:val="0"/>
                      <w:divBdr>
                        <w:top w:val="none" w:sz="0" w:space="0" w:color="auto"/>
                        <w:left w:val="none" w:sz="0" w:space="0" w:color="auto"/>
                        <w:bottom w:val="none" w:sz="0" w:space="0" w:color="auto"/>
                        <w:right w:val="none" w:sz="0" w:space="0" w:color="auto"/>
                      </w:divBdr>
                    </w:div>
                  </w:divsChild>
                </w:div>
                <w:div w:id="162195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112193">
      <w:bodyDiv w:val="1"/>
      <w:marLeft w:val="0"/>
      <w:marRight w:val="0"/>
      <w:marTop w:val="0"/>
      <w:marBottom w:val="0"/>
      <w:divBdr>
        <w:top w:val="none" w:sz="0" w:space="0" w:color="auto"/>
        <w:left w:val="none" w:sz="0" w:space="0" w:color="auto"/>
        <w:bottom w:val="none" w:sz="0" w:space="0" w:color="auto"/>
        <w:right w:val="none" w:sz="0" w:space="0" w:color="auto"/>
      </w:divBdr>
    </w:div>
    <w:div w:id="2078236708">
      <w:bodyDiv w:val="1"/>
      <w:marLeft w:val="0"/>
      <w:marRight w:val="0"/>
      <w:marTop w:val="0"/>
      <w:marBottom w:val="0"/>
      <w:divBdr>
        <w:top w:val="none" w:sz="0" w:space="0" w:color="auto"/>
        <w:left w:val="none" w:sz="0" w:space="0" w:color="auto"/>
        <w:bottom w:val="none" w:sz="0" w:space="0" w:color="auto"/>
        <w:right w:val="none" w:sz="0" w:space="0" w:color="auto"/>
      </w:divBdr>
    </w:div>
    <w:div w:id="2105104460">
      <w:bodyDiv w:val="1"/>
      <w:marLeft w:val="0"/>
      <w:marRight w:val="0"/>
      <w:marTop w:val="0"/>
      <w:marBottom w:val="0"/>
      <w:divBdr>
        <w:top w:val="none" w:sz="0" w:space="0" w:color="auto"/>
        <w:left w:val="none" w:sz="0" w:space="0" w:color="auto"/>
        <w:bottom w:val="none" w:sz="0" w:space="0" w:color="auto"/>
        <w:right w:val="none" w:sz="0" w:space="0" w:color="auto"/>
      </w:divBdr>
    </w:div>
    <w:div w:id="2108690595">
      <w:bodyDiv w:val="1"/>
      <w:marLeft w:val="0"/>
      <w:marRight w:val="0"/>
      <w:marTop w:val="0"/>
      <w:marBottom w:val="0"/>
      <w:divBdr>
        <w:top w:val="none" w:sz="0" w:space="0" w:color="auto"/>
        <w:left w:val="none" w:sz="0" w:space="0" w:color="auto"/>
        <w:bottom w:val="none" w:sz="0" w:space="0" w:color="auto"/>
        <w:right w:val="none" w:sz="0" w:space="0" w:color="auto"/>
      </w:divBdr>
    </w:div>
    <w:div w:id="2111928005">
      <w:bodyDiv w:val="1"/>
      <w:marLeft w:val="0"/>
      <w:marRight w:val="0"/>
      <w:marTop w:val="0"/>
      <w:marBottom w:val="0"/>
      <w:divBdr>
        <w:top w:val="none" w:sz="0" w:space="0" w:color="auto"/>
        <w:left w:val="none" w:sz="0" w:space="0" w:color="auto"/>
        <w:bottom w:val="none" w:sz="0" w:space="0" w:color="auto"/>
        <w:right w:val="none" w:sz="0" w:space="0" w:color="auto"/>
      </w:divBdr>
    </w:div>
    <w:div w:id="2114354984">
      <w:bodyDiv w:val="1"/>
      <w:marLeft w:val="0"/>
      <w:marRight w:val="0"/>
      <w:marTop w:val="0"/>
      <w:marBottom w:val="0"/>
      <w:divBdr>
        <w:top w:val="none" w:sz="0" w:space="0" w:color="auto"/>
        <w:left w:val="none" w:sz="0" w:space="0" w:color="auto"/>
        <w:bottom w:val="none" w:sz="0" w:space="0" w:color="auto"/>
        <w:right w:val="none" w:sz="0" w:space="0" w:color="auto"/>
      </w:divBdr>
    </w:div>
    <w:div w:id="2117285060">
      <w:bodyDiv w:val="1"/>
      <w:marLeft w:val="0"/>
      <w:marRight w:val="0"/>
      <w:marTop w:val="0"/>
      <w:marBottom w:val="0"/>
      <w:divBdr>
        <w:top w:val="none" w:sz="0" w:space="0" w:color="auto"/>
        <w:left w:val="none" w:sz="0" w:space="0" w:color="auto"/>
        <w:bottom w:val="none" w:sz="0" w:space="0" w:color="auto"/>
        <w:right w:val="none" w:sz="0" w:space="0" w:color="auto"/>
      </w:divBdr>
    </w:div>
    <w:div w:id="2128312396">
      <w:bodyDiv w:val="1"/>
      <w:marLeft w:val="0"/>
      <w:marRight w:val="0"/>
      <w:marTop w:val="0"/>
      <w:marBottom w:val="0"/>
      <w:divBdr>
        <w:top w:val="none" w:sz="0" w:space="0" w:color="auto"/>
        <w:left w:val="none" w:sz="0" w:space="0" w:color="auto"/>
        <w:bottom w:val="none" w:sz="0" w:space="0" w:color="auto"/>
        <w:right w:val="none" w:sz="0" w:space="0" w:color="auto"/>
      </w:divBdr>
    </w:div>
    <w:div w:id="2136171514">
      <w:bodyDiv w:val="1"/>
      <w:marLeft w:val="0"/>
      <w:marRight w:val="0"/>
      <w:marTop w:val="0"/>
      <w:marBottom w:val="0"/>
      <w:divBdr>
        <w:top w:val="none" w:sz="0" w:space="0" w:color="auto"/>
        <w:left w:val="none" w:sz="0" w:space="0" w:color="auto"/>
        <w:bottom w:val="none" w:sz="0" w:space="0" w:color="auto"/>
        <w:right w:val="none" w:sz="0" w:space="0" w:color="auto"/>
      </w:divBdr>
    </w:div>
    <w:div w:id="2139177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png"/><Relationship Id="rId21" Type="http://schemas.openxmlformats.org/officeDocument/2006/relationships/image" Target="media/image12.gif"/><Relationship Id="rId42" Type="http://schemas.openxmlformats.org/officeDocument/2006/relationships/header" Target="header6.xml"/><Relationship Id="rId63" Type="http://schemas.openxmlformats.org/officeDocument/2006/relationships/image" Target="media/image30.png"/><Relationship Id="rId84" Type="http://schemas.openxmlformats.org/officeDocument/2006/relationships/image" Target="media/image37.png"/><Relationship Id="rId138" Type="http://schemas.openxmlformats.org/officeDocument/2006/relationships/header" Target="header33.xml"/><Relationship Id="rId159" Type="http://schemas.openxmlformats.org/officeDocument/2006/relationships/header" Target="header42.xml"/><Relationship Id="rId170" Type="http://schemas.openxmlformats.org/officeDocument/2006/relationships/image" Target="media/image63.png"/><Relationship Id="rId191" Type="http://schemas.openxmlformats.org/officeDocument/2006/relationships/header" Target="header52.xml"/><Relationship Id="rId205" Type="http://schemas.openxmlformats.org/officeDocument/2006/relationships/header" Target="header59.xml"/><Relationship Id="rId107" Type="http://schemas.openxmlformats.org/officeDocument/2006/relationships/header" Target="header26.xml"/><Relationship Id="rId11" Type="http://schemas.openxmlformats.org/officeDocument/2006/relationships/footer" Target="footer1.xml"/><Relationship Id="rId32" Type="http://schemas.openxmlformats.org/officeDocument/2006/relationships/chart" Target="charts/chart1.xml"/><Relationship Id="rId53" Type="http://schemas.openxmlformats.org/officeDocument/2006/relationships/image" Target="media/image27.jpg"/><Relationship Id="rId74" Type="http://schemas.openxmlformats.org/officeDocument/2006/relationships/image" Target="media/image33.png"/><Relationship Id="rId128" Type="http://schemas.openxmlformats.org/officeDocument/2006/relationships/image" Target="media/image51.png"/><Relationship Id="rId149" Type="http://schemas.openxmlformats.org/officeDocument/2006/relationships/header" Target="header37.xml"/><Relationship Id="rId5" Type="http://schemas.openxmlformats.org/officeDocument/2006/relationships/webSettings" Target="webSettings.xml"/><Relationship Id="rId95" Type="http://schemas.openxmlformats.org/officeDocument/2006/relationships/image" Target="media/image42.png"/><Relationship Id="rId160" Type="http://schemas.openxmlformats.org/officeDocument/2006/relationships/footer" Target="footer42.xml"/><Relationship Id="rId181" Type="http://schemas.openxmlformats.org/officeDocument/2006/relationships/header" Target="header49.xml"/><Relationship Id="rId216" Type="http://schemas.openxmlformats.org/officeDocument/2006/relationships/footer" Target="footer64.xml"/><Relationship Id="rId22" Type="http://schemas.openxmlformats.org/officeDocument/2006/relationships/image" Target="media/image13.png"/><Relationship Id="rId43" Type="http://schemas.openxmlformats.org/officeDocument/2006/relationships/footer" Target="footer6.xml"/><Relationship Id="rId64" Type="http://schemas.openxmlformats.org/officeDocument/2006/relationships/image" Target="media/image31.png"/><Relationship Id="rId118" Type="http://schemas.openxmlformats.org/officeDocument/2006/relationships/image" Target="media/image49.png"/><Relationship Id="rId139" Type="http://schemas.openxmlformats.org/officeDocument/2006/relationships/footer" Target="footer33.xml"/><Relationship Id="rId85" Type="http://schemas.openxmlformats.org/officeDocument/2006/relationships/header" Target="header19.xml"/><Relationship Id="rId150" Type="http://schemas.openxmlformats.org/officeDocument/2006/relationships/footer" Target="footer37.xml"/><Relationship Id="rId171" Type="http://schemas.openxmlformats.org/officeDocument/2006/relationships/image" Target="media/image64.png"/><Relationship Id="rId192" Type="http://schemas.openxmlformats.org/officeDocument/2006/relationships/footer" Target="footer52.xml"/><Relationship Id="rId206" Type="http://schemas.openxmlformats.org/officeDocument/2006/relationships/footer" Target="footer59.xml"/><Relationship Id="rId12" Type="http://schemas.openxmlformats.org/officeDocument/2006/relationships/image" Target="media/image4.png"/><Relationship Id="rId33" Type="http://schemas.openxmlformats.org/officeDocument/2006/relationships/chart" Target="charts/chart2.xml"/><Relationship Id="rId108" Type="http://schemas.openxmlformats.org/officeDocument/2006/relationships/footer" Target="footer26.xml"/><Relationship Id="rId129" Type="http://schemas.openxmlformats.org/officeDocument/2006/relationships/image" Target="media/image52.png"/><Relationship Id="rId54" Type="http://schemas.openxmlformats.org/officeDocument/2006/relationships/header" Target="header11.xml"/><Relationship Id="rId75" Type="http://schemas.openxmlformats.org/officeDocument/2006/relationships/image" Target="media/image34.png"/><Relationship Id="rId96" Type="http://schemas.openxmlformats.org/officeDocument/2006/relationships/image" Target="media/image43.png"/><Relationship Id="rId140" Type="http://schemas.openxmlformats.org/officeDocument/2006/relationships/image" Target="media/image59.jpeg"/><Relationship Id="rId161" Type="http://schemas.openxmlformats.org/officeDocument/2006/relationships/header" Target="header43.xml"/><Relationship Id="rId182" Type="http://schemas.openxmlformats.org/officeDocument/2006/relationships/footer" Target="footer49.xml"/><Relationship Id="rId217" Type="http://schemas.openxmlformats.org/officeDocument/2006/relationships/image" Target="media/image73.pn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header" Target="header28.xml"/><Relationship Id="rId44" Type="http://schemas.openxmlformats.org/officeDocument/2006/relationships/image" Target="media/image24.png"/><Relationship Id="rId65" Type="http://schemas.openxmlformats.org/officeDocument/2006/relationships/header" Target="header12.xml"/><Relationship Id="rId86" Type="http://schemas.openxmlformats.org/officeDocument/2006/relationships/footer" Target="footer19.xml"/><Relationship Id="rId130" Type="http://schemas.openxmlformats.org/officeDocument/2006/relationships/image" Target="media/image53.png"/><Relationship Id="rId151" Type="http://schemas.openxmlformats.org/officeDocument/2006/relationships/header" Target="header38.xml"/><Relationship Id="rId172" Type="http://schemas.openxmlformats.org/officeDocument/2006/relationships/image" Target="media/image65.png"/><Relationship Id="rId193" Type="http://schemas.openxmlformats.org/officeDocument/2006/relationships/header" Target="header53.xml"/><Relationship Id="rId207" Type="http://schemas.openxmlformats.org/officeDocument/2006/relationships/header" Target="header60.xml"/><Relationship Id="rId13" Type="http://schemas.openxmlformats.org/officeDocument/2006/relationships/image" Target="media/image5.png"/><Relationship Id="rId109" Type="http://schemas.openxmlformats.org/officeDocument/2006/relationships/header" Target="header27.xml"/><Relationship Id="rId34" Type="http://schemas.openxmlformats.org/officeDocument/2006/relationships/chart" Target="charts/chart3.xml"/><Relationship Id="rId55" Type="http://schemas.openxmlformats.org/officeDocument/2006/relationships/footer" Target="footer11.xml"/><Relationship Id="rId76" Type="http://schemas.openxmlformats.org/officeDocument/2006/relationships/header" Target="header16.xml"/><Relationship Id="rId97" Type="http://schemas.openxmlformats.org/officeDocument/2006/relationships/image" Target="media/image44.png"/><Relationship Id="rId120" Type="http://schemas.openxmlformats.org/officeDocument/2006/relationships/footer" Target="footer28.xml"/><Relationship Id="rId141" Type="http://schemas.openxmlformats.org/officeDocument/2006/relationships/image" Target="media/image60.png"/><Relationship Id="rId7" Type="http://schemas.openxmlformats.org/officeDocument/2006/relationships/endnotes" Target="endnotes.xml"/><Relationship Id="rId162" Type="http://schemas.openxmlformats.org/officeDocument/2006/relationships/footer" Target="footer43.xml"/><Relationship Id="rId183" Type="http://schemas.openxmlformats.org/officeDocument/2006/relationships/header" Target="header50.xml"/><Relationship Id="rId218" Type="http://schemas.openxmlformats.org/officeDocument/2006/relationships/image" Target="media/image74.png"/><Relationship Id="rId24" Type="http://schemas.openxmlformats.org/officeDocument/2006/relationships/header" Target="header3.xml"/><Relationship Id="rId45" Type="http://schemas.openxmlformats.org/officeDocument/2006/relationships/header" Target="header7.xml"/><Relationship Id="rId66" Type="http://schemas.openxmlformats.org/officeDocument/2006/relationships/footer" Target="footer12.xml"/><Relationship Id="rId87" Type="http://schemas.openxmlformats.org/officeDocument/2006/relationships/image" Target="media/image38.png"/><Relationship Id="rId110" Type="http://schemas.openxmlformats.org/officeDocument/2006/relationships/footer" Target="footer27.xml"/><Relationship Id="rId131" Type="http://schemas.openxmlformats.org/officeDocument/2006/relationships/image" Target="media/image54.png"/><Relationship Id="rId152" Type="http://schemas.openxmlformats.org/officeDocument/2006/relationships/footer" Target="footer38.xml"/><Relationship Id="rId173" Type="http://schemas.openxmlformats.org/officeDocument/2006/relationships/hyperlink" Target="http://pl.wikipedia.org/wiki/Pr%C4%99dko%C5%9B%C4%87" TargetMode="External"/><Relationship Id="rId194" Type="http://schemas.openxmlformats.org/officeDocument/2006/relationships/footer" Target="footer53.xml"/><Relationship Id="rId208" Type="http://schemas.openxmlformats.org/officeDocument/2006/relationships/footer" Target="footer60.xml"/><Relationship Id="rId14" Type="http://schemas.openxmlformats.org/officeDocument/2006/relationships/image" Target="media/image6.png"/><Relationship Id="rId35" Type="http://schemas.openxmlformats.org/officeDocument/2006/relationships/image" Target="media/image19.png"/><Relationship Id="rId56" Type="http://schemas.openxmlformats.org/officeDocument/2006/relationships/chart" Target="charts/chart4.xml"/><Relationship Id="rId77" Type="http://schemas.openxmlformats.org/officeDocument/2006/relationships/footer" Target="footer16.xml"/><Relationship Id="rId100" Type="http://schemas.openxmlformats.org/officeDocument/2006/relationships/header" Target="header23.xml"/><Relationship Id="rId8" Type="http://schemas.openxmlformats.org/officeDocument/2006/relationships/image" Target="media/image1.png"/><Relationship Id="rId98" Type="http://schemas.openxmlformats.org/officeDocument/2006/relationships/header" Target="header22.xml"/><Relationship Id="rId121" Type="http://schemas.openxmlformats.org/officeDocument/2006/relationships/header" Target="header29.xml"/><Relationship Id="rId142" Type="http://schemas.openxmlformats.org/officeDocument/2006/relationships/header" Target="header34.xml"/><Relationship Id="rId163" Type="http://schemas.openxmlformats.org/officeDocument/2006/relationships/header" Target="header44.xml"/><Relationship Id="rId184" Type="http://schemas.openxmlformats.org/officeDocument/2006/relationships/footer" Target="footer50.xml"/><Relationship Id="rId219" Type="http://schemas.openxmlformats.org/officeDocument/2006/relationships/header" Target="header65.xml"/><Relationship Id="rId3" Type="http://schemas.openxmlformats.org/officeDocument/2006/relationships/styles" Target="styles.xml"/><Relationship Id="rId214" Type="http://schemas.openxmlformats.org/officeDocument/2006/relationships/footer" Target="footer63.xml"/><Relationship Id="rId25" Type="http://schemas.openxmlformats.org/officeDocument/2006/relationships/footer" Target="footer3.xml"/><Relationship Id="rId46" Type="http://schemas.openxmlformats.org/officeDocument/2006/relationships/footer" Target="footer7.xml"/><Relationship Id="rId67" Type="http://schemas.openxmlformats.org/officeDocument/2006/relationships/header" Target="header13.xml"/><Relationship Id="rId116" Type="http://schemas.openxmlformats.org/officeDocument/2006/relationships/chart" Target="charts/chart12.xml"/><Relationship Id="rId137" Type="http://schemas.openxmlformats.org/officeDocument/2006/relationships/footer" Target="footer32.xml"/><Relationship Id="rId158" Type="http://schemas.openxmlformats.org/officeDocument/2006/relationships/footer" Target="footer41.xml"/><Relationship Id="rId20" Type="http://schemas.openxmlformats.org/officeDocument/2006/relationships/image" Target="media/image11.gif"/><Relationship Id="rId41" Type="http://schemas.openxmlformats.org/officeDocument/2006/relationships/footer" Target="footer5.xml"/><Relationship Id="rId62" Type="http://schemas.openxmlformats.org/officeDocument/2006/relationships/image" Target="media/image29.png"/><Relationship Id="rId83" Type="http://schemas.openxmlformats.org/officeDocument/2006/relationships/footer" Target="footer18.xml"/><Relationship Id="rId88" Type="http://schemas.openxmlformats.org/officeDocument/2006/relationships/header" Target="header20.xml"/><Relationship Id="rId111" Type="http://schemas.openxmlformats.org/officeDocument/2006/relationships/chart" Target="charts/chart9.xml"/><Relationship Id="rId132" Type="http://schemas.openxmlformats.org/officeDocument/2006/relationships/image" Target="media/image55.png"/><Relationship Id="rId153" Type="http://schemas.openxmlformats.org/officeDocument/2006/relationships/header" Target="header39.xml"/><Relationship Id="rId174" Type="http://schemas.openxmlformats.org/officeDocument/2006/relationships/hyperlink" Target="http://pl.wikipedia.org/wiki/Metr_na_sekund%C4%99" TargetMode="External"/><Relationship Id="rId179" Type="http://schemas.openxmlformats.org/officeDocument/2006/relationships/header" Target="header48.xml"/><Relationship Id="rId195" Type="http://schemas.openxmlformats.org/officeDocument/2006/relationships/header" Target="header54.xml"/><Relationship Id="rId209" Type="http://schemas.openxmlformats.org/officeDocument/2006/relationships/header" Target="header61.xml"/><Relationship Id="rId190" Type="http://schemas.openxmlformats.org/officeDocument/2006/relationships/footer" Target="footer51.xml"/><Relationship Id="rId204" Type="http://schemas.openxmlformats.org/officeDocument/2006/relationships/footer" Target="footer58.xml"/><Relationship Id="rId220" Type="http://schemas.openxmlformats.org/officeDocument/2006/relationships/footer" Target="footer65.xml"/><Relationship Id="rId225"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0.png"/><Relationship Id="rId57" Type="http://schemas.openxmlformats.org/officeDocument/2006/relationships/chart" Target="charts/chart5.xml"/><Relationship Id="rId106" Type="http://schemas.openxmlformats.org/officeDocument/2006/relationships/image" Target="media/image45.png"/><Relationship Id="rId127" Type="http://schemas.openxmlformats.org/officeDocument/2006/relationships/footer" Target="footer31.xml"/><Relationship Id="rId10" Type="http://schemas.openxmlformats.org/officeDocument/2006/relationships/header" Target="header1.xml"/><Relationship Id="rId31" Type="http://schemas.openxmlformats.org/officeDocument/2006/relationships/image" Target="media/image18.png"/><Relationship Id="rId52" Type="http://schemas.openxmlformats.org/officeDocument/2006/relationships/footer" Target="footer10.xml"/><Relationship Id="rId73" Type="http://schemas.openxmlformats.org/officeDocument/2006/relationships/footer" Target="footer15.xml"/><Relationship Id="rId78" Type="http://schemas.openxmlformats.org/officeDocument/2006/relationships/header" Target="header17.xml"/><Relationship Id="rId94" Type="http://schemas.openxmlformats.org/officeDocument/2006/relationships/image" Target="media/image41.png"/><Relationship Id="rId99" Type="http://schemas.openxmlformats.org/officeDocument/2006/relationships/footer" Target="footer22.xml"/><Relationship Id="rId101" Type="http://schemas.openxmlformats.org/officeDocument/2006/relationships/footer" Target="footer23.xml"/><Relationship Id="rId122" Type="http://schemas.openxmlformats.org/officeDocument/2006/relationships/footer" Target="footer29.xml"/><Relationship Id="rId143" Type="http://schemas.openxmlformats.org/officeDocument/2006/relationships/footer" Target="footer34.xml"/><Relationship Id="rId148" Type="http://schemas.openxmlformats.org/officeDocument/2006/relationships/image" Target="media/image61.png"/><Relationship Id="rId164" Type="http://schemas.openxmlformats.org/officeDocument/2006/relationships/footer" Target="footer44.xml"/><Relationship Id="rId169" Type="http://schemas.openxmlformats.org/officeDocument/2006/relationships/footer" Target="footer46.xml"/><Relationship Id="rId185"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oter" Target="footer48.xml"/><Relationship Id="rId210" Type="http://schemas.openxmlformats.org/officeDocument/2006/relationships/footer" Target="footer61.xml"/><Relationship Id="rId215" Type="http://schemas.openxmlformats.org/officeDocument/2006/relationships/header" Target="header64.xml"/><Relationship Id="rId26" Type="http://schemas.openxmlformats.org/officeDocument/2006/relationships/header" Target="header4.xml"/><Relationship Id="rId47" Type="http://schemas.openxmlformats.org/officeDocument/2006/relationships/header" Target="header8.xml"/><Relationship Id="rId68" Type="http://schemas.openxmlformats.org/officeDocument/2006/relationships/footer" Target="footer13.xml"/><Relationship Id="rId89" Type="http://schemas.openxmlformats.org/officeDocument/2006/relationships/footer" Target="footer20.xml"/><Relationship Id="rId112" Type="http://schemas.openxmlformats.org/officeDocument/2006/relationships/image" Target="media/image46.png"/><Relationship Id="rId133" Type="http://schemas.openxmlformats.org/officeDocument/2006/relationships/image" Target="media/image56.png"/><Relationship Id="rId154" Type="http://schemas.openxmlformats.org/officeDocument/2006/relationships/footer" Target="footer39.xml"/><Relationship Id="rId175" Type="http://schemas.openxmlformats.org/officeDocument/2006/relationships/image" Target="media/image66.gif"/><Relationship Id="rId196" Type="http://schemas.openxmlformats.org/officeDocument/2006/relationships/footer" Target="footer54.xml"/><Relationship Id="rId200" Type="http://schemas.openxmlformats.org/officeDocument/2006/relationships/footer" Target="footer56.xml"/><Relationship Id="rId16" Type="http://schemas.openxmlformats.org/officeDocument/2006/relationships/image" Target="media/image8.emf"/><Relationship Id="rId221" Type="http://schemas.openxmlformats.org/officeDocument/2006/relationships/header" Target="header66.xml"/><Relationship Id="rId37" Type="http://schemas.openxmlformats.org/officeDocument/2006/relationships/image" Target="media/image21.png"/><Relationship Id="rId58" Type="http://schemas.openxmlformats.org/officeDocument/2006/relationships/chart" Target="charts/chart6.xml"/><Relationship Id="rId79" Type="http://schemas.openxmlformats.org/officeDocument/2006/relationships/footer" Target="footer17.xml"/><Relationship Id="rId102" Type="http://schemas.openxmlformats.org/officeDocument/2006/relationships/header" Target="header24.xml"/><Relationship Id="rId123" Type="http://schemas.openxmlformats.org/officeDocument/2006/relationships/image" Target="media/image50.png"/><Relationship Id="rId144" Type="http://schemas.openxmlformats.org/officeDocument/2006/relationships/header" Target="header35.xml"/><Relationship Id="rId90" Type="http://schemas.openxmlformats.org/officeDocument/2006/relationships/image" Target="media/image39.png"/><Relationship Id="rId165" Type="http://schemas.openxmlformats.org/officeDocument/2006/relationships/image" Target="media/image62.png"/><Relationship Id="rId186" Type="http://schemas.openxmlformats.org/officeDocument/2006/relationships/image" Target="media/image69.png"/><Relationship Id="rId211" Type="http://schemas.openxmlformats.org/officeDocument/2006/relationships/header" Target="header62.xml"/><Relationship Id="rId27" Type="http://schemas.openxmlformats.org/officeDocument/2006/relationships/footer" Target="footer4.xml"/><Relationship Id="rId48" Type="http://schemas.openxmlformats.org/officeDocument/2006/relationships/footer" Target="footer8.xml"/><Relationship Id="rId69" Type="http://schemas.openxmlformats.org/officeDocument/2006/relationships/image" Target="media/image32.png"/><Relationship Id="rId113" Type="http://schemas.openxmlformats.org/officeDocument/2006/relationships/chart" Target="charts/chart10.xml"/><Relationship Id="rId134" Type="http://schemas.openxmlformats.org/officeDocument/2006/relationships/image" Target="media/image57.png"/><Relationship Id="rId80" Type="http://schemas.openxmlformats.org/officeDocument/2006/relationships/image" Target="media/image35.png"/><Relationship Id="rId155" Type="http://schemas.openxmlformats.org/officeDocument/2006/relationships/header" Target="header40.xml"/><Relationship Id="rId176" Type="http://schemas.openxmlformats.org/officeDocument/2006/relationships/image" Target="media/image67.png"/><Relationship Id="rId197" Type="http://schemas.openxmlformats.org/officeDocument/2006/relationships/header" Target="header55.xml"/><Relationship Id="rId201" Type="http://schemas.openxmlformats.org/officeDocument/2006/relationships/header" Target="header57.xml"/><Relationship Id="rId222" Type="http://schemas.openxmlformats.org/officeDocument/2006/relationships/footer" Target="footer66.xml"/><Relationship Id="rId17" Type="http://schemas.openxmlformats.org/officeDocument/2006/relationships/image" Target="media/image9.png"/><Relationship Id="rId38" Type="http://schemas.openxmlformats.org/officeDocument/2006/relationships/image" Target="media/image22.png"/><Relationship Id="rId59" Type="http://schemas.openxmlformats.org/officeDocument/2006/relationships/chart" Target="charts/chart7.xml"/><Relationship Id="rId103" Type="http://schemas.openxmlformats.org/officeDocument/2006/relationships/footer" Target="footer24.xml"/><Relationship Id="rId124" Type="http://schemas.openxmlformats.org/officeDocument/2006/relationships/header" Target="header30.xml"/><Relationship Id="rId70" Type="http://schemas.openxmlformats.org/officeDocument/2006/relationships/header" Target="header14.xml"/><Relationship Id="rId91" Type="http://schemas.openxmlformats.org/officeDocument/2006/relationships/image" Target="media/image40.png"/><Relationship Id="rId145" Type="http://schemas.openxmlformats.org/officeDocument/2006/relationships/footer" Target="footer35.xml"/><Relationship Id="rId166" Type="http://schemas.openxmlformats.org/officeDocument/2006/relationships/header" Target="header45.xml"/><Relationship Id="rId187" Type="http://schemas.openxmlformats.org/officeDocument/2006/relationships/image" Target="media/image70.png"/><Relationship Id="rId1" Type="http://schemas.openxmlformats.org/officeDocument/2006/relationships/customXml" Target="../customXml/item1.xml"/><Relationship Id="rId212" Type="http://schemas.openxmlformats.org/officeDocument/2006/relationships/footer" Target="footer62.xml"/><Relationship Id="rId28" Type="http://schemas.openxmlformats.org/officeDocument/2006/relationships/image" Target="media/image15.png"/><Relationship Id="rId49" Type="http://schemas.openxmlformats.org/officeDocument/2006/relationships/header" Target="header9.xml"/><Relationship Id="rId114" Type="http://schemas.openxmlformats.org/officeDocument/2006/relationships/image" Target="media/image47.gif"/><Relationship Id="rId60" Type="http://schemas.openxmlformats.org/officeDocument/2006/relationships/chart" Target="charts/chart8.xml"/><Relationship Id="rId81" Type="http://schemas.openxmlformats.org/officeDocument/2006/relationships/image" Target="media/image36.png"/><Relationship Id="rId135" Type="http://schemas.openxmlformats.org/officeDocument/2006/relationships/image" Target="media/image58.png"/><Relationship Id="rId156" Type="http://schemas.openxmlformats.org/officeDocument/2006/relationships/footer" Target="footer40.xml"/><Relationship Id="rId177" Type="http://schemas.openxmlformats.org/officeDocument/2006/relationships/header" Target="header47.xml"/><Relationship Id="rId198" Type="http://schemas.openxmlformats.org/officeDocument/2006/relationships/footer" Target="footer55.xml"/><Relationship Id="rId202" Type="http://schemas.openxmlformats.org/officeDocument/2006/relationships/footer" Target="footer57.xml"/><Relationship Id="rId223" Type="http://schemas.openxmlformats.org/officeDocument/2006/relationships/fontTable" Target="fontTable.xml"/><Relationship Id="rId18" Type="http://schemas.openxmlformats.org/officeDocument/2006/relationships/header" Target="header2.xml"/><Relationship Id="rId39" Type="http://schemas.openxmlformats.org/officeDocument/2006/relationships/image" Target="media/image23.png"/><Relationship Id="rId50" Type="http://schemas.openxmlformats.org/officeDocument/2006/relationships/footer" Target="footer9.xml"/><Relationship Id="rId104" Type="http://schemas.openxmlformats.org/officeDocument/2006/relationships/header" Target="header25.xml"/><Relationship Id="rId125" Type="http://schemas.openxmlformats.org/officeDocument/2006/relationships/footer" Target="footer30.xml"/><Relationship Id="rId146" Type="http://schemas.openxmlformats.org/officeDocument/2006/relationships/header" Target="header36.xml"/><Relationship Id="rId167" Type="http://schemas.openxmlformats.org/officeDocument/2006/relationships/footer" Target="footer45.xml"/><Relationship Id="rId188" Type="http://schemas.openxmlformats.org/officeDocument/2006/relationships/image" Target="media/image71.png"/><Relationship Id="rId71" Type="http://schemas.openxmlformats.org/officeDocument/2006/relationships/footer" Target="footer14.xml"/><Relationship Id="rId92" Type="http://schemas.openxmlformats.org/officeDocument/2006/relationships/header" Target="header21.xml"/><Relationship Id="rId213" Type="http://schemas.openxmlformats.org/officeDocument/2006/relationships/header" Target="header63.xml"/><Relationship Id="rId2" Type="http://schemas.openxmlformats.org/officeDocument/2006/relationships/numbering" Target="numbering.xml"/><Relationship Id="rId29" Type="http://schemas.openxmlformats.org/officeDocument/2006/relationships/image" Target="media/image16.png"/><Relationship Id="rId40" Type="http://schemas.openxmlformats.org/officeDocument/2006/relationships/header" Target="header5.xml"/><Relationship Id="rId115" Type="http://schemas.openxmlformats.org/officeDocument/2006/relationships/chart" Target="charts/chart11.xml"/><Relationship Id="rId136" Type="http://schemas.openxmlformats.org/officeDocument/2006/relationships/header" Target="header32.xml"/><Relationship Id="rId157" Type="http://schemas.openxmlformats.org/officeDocument/2006/relationships/header" Target="header41.xml"/><Relationship Id="rId178" Type="http://schemas.openxmlformats.org/officeDocument/2006/relationships/footer" Target="footer47.xml"/><Relationship Id="rId61" Type="http://schemas.openxmlformats.org/officeDocument/2006/relationships/image" Target="media/image28.png"/><Relationship Id="rId82" Type="http://schemas.openxmlformats.org/officeDocument/2006/relationships/header" Target="header18.xml"/><Relationship Id="rId199" Type="http://schemas.openxmlformats.org/officeDocument/2006/relationships/header" Target="header56.xml"/><Relationship Id="rId203" Type="http://schemas.openxmlformats.org/officeDocument/2006/relationships/header" Target="header58.xml"/><Relationship Id="rId19" Type="http://schemas.openxmlformats.org/officeDocument/2006/relationships/footer" Target="footer2.xml"/><Relationship Id="rId224" Type="http://schemas.microsoft.com/office/2011/relationships/people" Target="people.xml"/><Relationship Id="rId30" Type="http://schemas.openxmlformats.org/officeDocument/2006/relationships/image" Target="media/image17.png"/><Relationship Id="rId105" Type="http://schemas.openxmlformats.org/officeDocument/2006/relationships/footer" Target="footer25.xml"/><Relationship Id="rId126" Type="http://schemas.openxmlformats.org/officeDocument/2006/relationships/header" Target="header31.xml"/><Relationship Id="rId147" Type="http://schemas.openxmlformats.org/officeDocument/2006/relationships/footer" Target="footer36.xml"/><Relationship Id="rId168" Type="http://schemas.openxmlformats.org/officeDocument/2006/relationships/header" Target="header46.xml"/><Relationship Id="rId51" Type="http://schemas.openxmlformats.org/officeDocument/2006/relationships/header" Target="header10.xml"/><Relationship Id="rId72" Type="http://schemas.openxmlformats.org/officeDocument/2006/relationships/header" Target="header15.xml"/><Relationship Id="rId93" Type="http://schemas.openxmlformats.org/officeDocument/2006/relationships/footer" Target="footer21.xml"/><Relationship Id="rId189" Type="http://schemas.openxmlformats.org/officeDocument/2006/relationships/header" Target="header5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10.png"/></Relationships>
</file>

<file path=word/_rels/header11.xml.rels><?xml version="1.0" encoding="UTF-8" standalone="yes"?>
<Relationships xmlns="http://schemas.openxmlformats.org/package/2006/relationships"><Relationship Id="rId1" Type="http://schemas.openxmlformats.org/officeDocument/2006/relationships/image" Target="media/image10.png"/></Relationships>
</file>

<file path=word/_rels/header12.xml.rels><?xml version="1.0" encoding="UTF-8" standalone="yes"?>
<Relationships xmlns="http://schemas.openxmlformats.org/package/2006/relationships"><Relationship Id="rId1" Type="http://schemas.openxmlformats.org/officeDocument/2006/relationships/image" Target="media/image10.png"/></Relationships>
</file>

<file path=word/_rels/header13.xml.rels><?xml version="1.0" encoding="UTF-8" standalone="yes"?>
<Relationships xmlns="http://schemas.openxmlformats.org/package/2006/relationships"><Relationship Id="rId1" Type="http://schemas.openxmlformats.org/officeDocument/2006/relationships/image" Target="media/image10.png"/></Relationships>
</file>

<file path=word/_rels/header14.xml.rels><?xml version="1.0" encoding="UTF-8" standalone="yes"?>
<Relationships xmlns="http://schemas.openxmlformats.org/package/2006/relationships"><Relationship Id="rId1" Type="http://schemas.openxmlformats.org/officeDocument/2006/relationships/image" Target="media/image10.png"/></Relationships>
</file>

<file path=word/_rels/header15.xml.rels><?xml version="1.0" encoding="UTF-8" standalone="yes"?>
<Relationships xmlns="http://schemas.openxmlformats.org/package/2006/relationships"><Relationship Id="rId1" Type="http://schemas.openxmlformats.org/officeDocument/2006/relationships/image" Target="media/image10.png"/></Relationships>
</file>

<file path=word/_rels/header16.xml.rels><?xml version="1.0" encoding="UTF-8" standalone="yes"?>
<Relationships xmlns="http://schemas.openxmlformats.org/package/2006/relationships"><Relationship Id="rId1" Type="http://schemas.openxmlformats.org/officeDocument/2006/relationships/image" Target="media/image10.png"/></Relationships>
</file>

<file path=word/_rels/header17.xml.rels><?xml version="1.0" encoding="UTF-8" standalone="yes"?>
<Relationships xmlns="http://schemas.openxmlformats.org/package/2006/relationships"><Relationship Id="rId1" Type="http://schemas.openxmlformats.org/officeDocument/2006/relationships/image" Target="media/image10.png"/></Relationships>
</file>

<file path=word/_rels/header18.xml.rels><?xml version="1.0" encoding="UTF-8" standalone="yes"?>
<Relationships xmlns="http://schemas.openxmlformats.org/package/2006/relationships"><Relationship Id="rId1" Type="http://schemas.openxmlformats.org/officeDocument/2006/relationships/image" Target="media/image10.png"/></Relationships>
</file>

<file path=word/_rels/header19.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header20.xml.rels><?xml version="1.0" encoding="UTF-8" standalone="yes"?>
<Relationships xmlns="http://schemas.openxmlformats.org/package/2006/relationships"><Relationship Id="rId1" Type="http://schemas.openxmlformats.org/officeDocument/2006/relationships/image" Target="media/image10.png"/></Relationships>
</file>

<file path=word/_rels/header21.xml.rels><?xml version="1.0" encoding="UTF-8" standalone="yes"?>
<Relationships xmlns="http://schemas.openxmlformats.org/package/2006/relationships"><Relationship Id="rId1" Type="http://schemas.openxmlformats.org/officeDocument/2006/relationships/image" Target="media/image10.png"/></Relationships>
</file>

<file path=word/_rels/header22.xml.rels><?xml version="1.0" encoding="UTF-8" standalone="yes"?>
<Relationships xmlns="http://schemas.openxmlformats.org/package/2006/relationships"><Relationship Id="rId1" Type="http://schemas.openxmlformats.org/officeDocument/2006/relationships/image" Target="media/image10.png"/></Relationships>
</file>

<file path=word/_rels/header23.xml.rels><?xml version="1.0" encoding="UTF-8" standalone="yes"?>
<Relationships xmlns="http://schemas.openxmlformats.org/package/2006/relationships"><Relationship Id="rId1" Type="http://schemas.openxmlformats.org/officeDocument/2006/relationships/image" Target="media/image10.png"/></Relationships>
</file>

<file path=word/_rels/header24.xml.rels><?xml version="1.0" encoding="UTF-8" standalone="yes"?>
<Relationships xmlns="http://schemas.openxmlformats.org/package/2006/relationships"><Relationship Id="rId1" Type="http://schemas.openxmlformats.org/officeDocument/2006/relationships/image" Target="media/image10.png"/></Relationships>
</file>

<file path=word/_rels/header25.xml.rels><?xml version="1.0" encoding="UTF-8" standalone="yes"?>
<Relationships xmlns="http://schemas.openxmlformats.org/package/2006/relationships"><Relationship Id="rId1" Type="http://schemas.openxmlformats.org/officeDocument/2006/relationships/image" Target="media/image10.png"/></Relationships>
</file>

<file path=word/_rels/header26.xml.rels><?xml version="1.0" encoding="UTF-8" standalone="yes"?>
<Relationships xmlns="http://schemas.openxmlformats.org/package/2006/relationships"><Relationship Id="rId1" Type="http://schemas.openxmlformats.org/officeDocument/2006/relationships/image" Target="media/image10.png"/></Relationships>
</file>

<file path=word/_rels/header27.xml.rels><?xml version="1.0" encoding="UTF-8" standalone="yes"?>
<Relationships xmlns="http://schemas.openxmlformats.org/package/2006/relationships"><Relationship Id="rId1" Type="http://schemas.openxmlformats.org/officeDocument/2006/relationships/image" Target="media/image10.png"/></Relationships>
</file>

<file path=word/_rels/header28.xml.rels><?xml version="1.0" encoding="UTF-8" standalone="yes"?>
<Relationships xmlns="http://schemas.openxmlformats.org/package/2006/relationships"><Relationship Id="rId1" Type="http://schemas.openxmlformats.org/officeDocument/2006/relationships/image" Target="media/image10.png"/></Relationships>
</file>

<file path=word/_rels/header29.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s>
</file>

<file path=word/_rels/header30.xml.rels><?xml version="1.0" encoding="UTF-8" standalone="yes"?>
<Relationships xmlns="http://schemas.openxmlformats.org/package/2006/relationships"><Relationship Id="rId1" Type="http://schemas.openxmlformats.org/officeDocument/2006/relationships/image" Target="media/image10.png"/></Relationships>
</file>

<file path=word/_rels/header31.xml.rels><?xml version="1.0" encoding="UTF-8" standalone="yes"?>
<Relationships xmlns="http://schemas.openxmlformats.org/package/2006/relationships"><Relationship Id="rId1" Type="http://schemas.openxmlformats.org/officeDocument/2006/relationships/image" Target="media/image10.png"/></Relationships>
</file>

<file path=word/_rels/header32.xml.rels><?xml version="1.0" encoding="UTF-8" standalone="yes"?>
<Relationships xmlns="http://schemas.openxmlformats.org/package/2006/relationships"><Relationship Id="rId1" Type="http://schemas.openxmlformats.org/officeDocument/2006/relationships/image" Target="media/image10.png"/></Relationships>
</file>

<file path=word/_rels/header33.xml.rels><?xml version="1.0" encoding="UTF-8" standalone="yes"?>
<Relationships xmlns="http://schemas.openxmlformats.org/package/2006/relationships"><Relationship Id="rId1" Type="http://schemas.openxmlformats.org/officeDocument/2006/relationships/image" Target="media/image10.png"/></Relationships>
</file>

<file path=word/_rels/header34.xml.rels><?xml version="1.0" encoding="UTF-8" standalone="yes"?>
<Relationships xmlns="http://schemas.openxmlformats.org/package/2006/relationships"><Relationship Id="rId1" Type="http://schemas.openxmlformats.org/officeDocument/2006/relationships/image" Target="media/image10.png"/></Relationships>
</file>

<file path=word/_rels/header35.xml.rels><?xml version="1.0" encoding="UTF-8" standalone="yes"?>
<Relationships xmlns="http://schemas.openxmlformats.org/package/2006/relationships"><Relationship Id="rId1" Type="http://schemas.openxmlformats.org/officeDocument/2006/relationships/image" Target="media/image10.png"/></Relationships>
</file>

<file path=word/_rels/header36.xml.rels><?xml version="1.0" encoding="UTF-8" standalone="yes"?>
<Relationships xmlns="http://schemas.openxmlformats.org/package/2006/relationships"><Relationship Id="rId1" Type="http://schemas.openxmlformats.org/officeDocument/2006/relationships/image" Target="media/image10.png"/></Relationships>
</file>

<file path=word/_rels/header37.xml.rels><?xml version="1.0" encoding="UTF-8" standalone="yes"?>
<Relationships xmlns="http://schemas.openxmlformats.org/package/2006/relationships"><Relationship Id="rId1" Type="http://schemas.openxmlformats.org/officeDocument/2006/relationships/image" Target="media/image10.png"/></Relationships>
</file>

<file path=word/_rels/header38.xml.rels><?xml version="1.0" encoding="UTF-8" standalone="yes"?>
<Relationships xmlns="http://schemas.openxmlformats.org/package/2006/relationships"><Relationship Id="rId1" Type="http://schemas.openxmlformats.org/officeDocument/2006/relationships/image" Target="media/image10.png"/></Relationships>
</file>

<file path=word/_rels/header39.xml.rels><?xml version="1.0" encoding="UTF-8" standalone="yes"?>
<Relationships xmlns="http://schemas.openxmlformats.org/package/2006/relationships"><Relationship Id="rId1" Type="http://schemas.openxmlformats.org/officeDocument/2006/relationships/image" Target="media/image10.png"/></Relationships>
</file>

<file path=word/_rels/header4.xml.rels><?xml version="1.0" encoding="UTF-8" standalone="yes"?>
<Relationships xmlns="http://schemas.openxmlformats.org/package/2006/relationships"><Relationship Id="rId1" Type="http://schemas.openxmlformats.org/officeDocument/2006/relationships/image" Target="media/image10.png"/></Relationships>
</file>

<file path=word/_rels/header40.xml.rels><?xml version="1.0" encoding="UTF-8" standalone="yes"?>
<Relationships xmlns="http://schemas.openxmlformats.org/package/2006/relationships"><Relationship Id="rId1" Type="http://schemas.openxmlformats.org/officeDocument/2006/relationships/image" Target="media/image10.png"/></Relationships>
</file>

<file path=word/_rels/header41.xml.rels><?xml version="1.0" encoding="UTF-8" standalone="yes"?>
<Relationships xmlns="http://schemas.openxmlformats.org/package/2006/relationships"><Relationship Id="rId1" Type="http://schemas.openxmlformats.org/officeDocument/2006/relationships/image" Target="media/image10.png"/></Relationships>
</file>

<file path=word/_rels/header42.xml.rels><?xml version="1.0" encoding="UTF-8" standalone="yes"?>
<Relationships xmlns="http://schemas.openxmlformats.org/package/2006/relationships"><Relationship Id="rId1" Type="http://schemas.openxmlformats.org/officeDocument/2006/relationships/image" Target="media/image10.png"/></Relationships>
</file>

<file path=word/_rels/header43.xml.rels><?xml version="1.0" encoding="UTF-8" standalone="yes"?>
<Relationships xmlns="http://schemas.openxmlformats.org/package/2006/relationships"><Relationship Id="rId1" Type="http://schemas.openxmlformats.org/officeDocument/2006/relationships/image" Target="media/image10.png"/></Relationships>
</file>

<file path=word/_rels/header44.xml.rels><?xml version="1.0" encoding="UTF-8" standalone="yes"?>
<Relationships xmlns="http://schemas.openxmlformats.org/package/2006/relationships"><Relationship Id="rId1" Type="http://schemas.openxmlformats.org/officeDocument/2006/relationships/image" Target="media/image10.png"/></Relationships>
</file>

<file path=word/_rels/header45.xml.rels><?xml version="1.0" encoding="UTF-8" standalone="yes"?>
<Relationships xmlns="http://schemas.openxmlformats.org/package/2006/relationships"><Relationship Id="rId1" Type="http://schemas.openxmlformats.org/officeDocument/2006/relationships/image" Target="media/image10.png"/></Relationships>
</file>

<file path=word/_rels/header46.xml.rels><?xml version="1.0" encoding="UTF-8" standalone="yes"?>
<Relationships xmlns="http://schemas.openxmlformats.org/package/2006/relationships"><Relationship Id="rId1" Type="http://schemas.openxmlformats.org/officeDocument/2006/relationships/image" Target="media/image10.png"/></Relationships>
</file>

<file path=word/_rels/header47.xml.rels><?xml version="1.0" encoding="UTF-8" standalone="yes"?>
<Relationships xmlns="http://schemas.openxmlformats.org/package/2006/relationships"><Relationship Id="rId1" Type="http://schemas.openxmlformats.org/officeDocument/2006/relationships/image" Target="media/image10.png"/></Relationships>
</file>

<file path=word/_rels/header48.xml.rels><?xml version="1.0" encoding="UTF-8" standalone="yes"?>
<Relationships xmlns="http://schemas.openxmlformats.org/package/2006/relationships"><Relationship Id="rId1" Type="http://schemas.openxmlformats.org/officeDocument/2006/relationships/image" Target="media/image10.png"/></Relationships>
</file>

<file path=word/_rels/header49.xml.rels><?xml version="1.0" encoding="UTF-8" standalone="yes"?>
<Relationships xmlns="http://schemas.openxmlformats.org/package/2006/relationships"><Relationship Id="rId1" Type="http://schemas.openxmlformats.org/officeDocument/2006/relationships/image" Target="media/image10.png"/></Relationships>
</file>

<file path=word/_rels/header5.xml.rels><?xml version="1.0" encoding="UTF-8" standalone="yes"?>
<Relationships xmlns="http://schemas.openxmlformats.org/package/2006/relationships"><Relationship Id="rId1" Type="http://schemas.openxmlformats.org/officeDocument/2006/relationships/image" Target="media/image10.png"/></Relationships>
</file>

<file path=word/_rels/header50.xml.rels><?xml version="1.0" encoding="UTF-8" standalone="yes"?>
<Relationships xmlns="http://schemas.openxmlformats.org/package/2006/relationships"><Relationship Id="rId1" Type="http://schemas.openxmlformats.org/officeDocument/2006/relationships/image" Target="media/image10.png"/></Relationships>
</file>

<file path=word/_rels/header51.xml.rels><?xml version="1.0" encoding="UTF-8" standalone="yes"?>
<Relationships xmlns="http://schemas.openxmlformats.org/package/2006/relationships"><Relationship Id="rId1" Type="http://schemas.openxmlformats.org/officeDocument/2006/relationships/image" Target="media/image10.png"/></Relationships>
</file>

<file path=word/_rels/header52.xml.rels><?xml version="1.0" encoding="UTF-8" standalone="yes"?>
<Relationships xmlns="http://schemas.openxmlformats.org/package/2006/relationships"><Relationship Id="rId1" Type="http://schemas.openxmlformats.org/officeDocument/2006/relationships/image" Target="media/image10.png"/></Relationships>
</file>

<file path=word/_rels/header53.xml.rels><?xml version="1.0" encoding="UTF-8" standalone="yes"?>
<Relationships xmlns="http://schemas.openxmlformats.org/package/2006/relationships"><Relationship Id="rId1" Type="http://schemas.openxmlformats.org/officeDocument/2006/relationships/image" Target="media/image10.png"/></Relationships>
</file>

<file path=word/_rels/header54.xml.rels><?xml version="1.0" encoding="UTF-8" standalone="yes"?>
<Relationships xmlns="http://schemas.openxmlformats.org/package/2006/relationships"><Relationship Id="rId1" Type="http://schemas.openxmlformats.org/officeDocument/2006/relationships/image" Target="media/image10.png"/></Relationships>
</file>

<file path=word/_rels/header55.xml.rels><?xml version="1.0" encoding="UTF-8" standalone="yes"?>
<Relationships xmlns="http://schemas.openxmlformats.org/package/2006/relationships"><Relationship Id="rId1" Type="http://schemas.openxmlformats.org/officeDocument/2006/relationships/image" Target="media/image10.png"/></Relationships>
</file>

<file path=word/_rels/header56.xml.rels><?xml version="1.0" encoding="UTF-8" standalone="yes"?>
<Relationships xmlns="http://schemas.openxmlformats.org/package/2006/relationships"><Relationship Id="rId1" Type="http://schemas.openxmlformats.org/officeDocument/2006/relationships/image" Target="media/image10.png"/></Relationships>
</file>

<file path=word/_rels/header57.xml.rels><?xml version="1.0" encoding="UTF-8" standalone="yes"?>
<Relationships xmlns="http://schemas.openxmlformats.org/package/2006/relationships"><Relationship Id="rId1" Type="http://schemas.openxmlformats.org/officeDocument/2006/relationships/image" Target="media/image10.png"/></Relationships>
</file>

<file path=word/_rels/header58.xml.rels><?xml version="1.0" encoding="UTF-8" standalone="yes"?>
<Relationships xmlns="http://schemas.openxmlformats.org/package/2006/relationships"><Relationship Id="rId1" Type="http://schemas.openxmlformats.org/officeDocument/2006/relationships/image" Target="media/image10.png"/></Relationships>
</file>

<file path=word/_rels/header59.xml.rels><?xml version="1.0" encoding="UTF-8" standalone="yes"?>
<Relationships xmlns="http://schemas.openxmlformats.org/package/2006/relationships"><Relationship Id="rId1" Type="http://schemas.openxmlformats.org/officeDocument/2006/relationships/image" Target="media/image72.png"/></Relationships>
</file>

<file path=word/_rels/header6.xml.rels><?xml version="1.0" encoding="UTF-8" standalone="yes"?>
<Relationships xmlns="http://schemas.openxmlformats.org/package/2006/relationships"><Relationship Id="rId1" Type="http://schemas.openxmlformats.org/officeDocument/2006/relationships/image" Target="media/image10.png"/></Relationships>
</file>

<file path=word/_rels/header60.xml.rels><?xml version="1.0" encoding="UTF-8" standalone="yes"?>
<Relationships xmlns="http://schemas.openxmlformats.org/package/2006/relationships"><Relationship Id="rId1" Type="http://schemas.openxmlformats.org/officeDocument/2006/relationships/image" Target="media/image10.png"/></Relationships>
</file>

<file path=word/_rels/header61.xml.rels><?xml version="1.0" encoding="UTF-8" standalone="yes"?>
<Relationships xmlns="http://schemas.openxmlformats.org/package/2006/relationships"><Relationship Id="rId1" Type="http://schemas.openxmlformats.org/officeDocument/2006/relationships/image" Target="media/image10.png"/></Relationships>
</file>

<file path=word/_rels/header62.xml.rels><?xml version="1.0" encoding="UTF-8" standalone="yes"?>
<Relationships xmlns="http://schemas.openxmlformats.org/package/2006/relationships"><Relationship Id="rId1" Type="http://schemas.openxmlformats.org/officeDocument/2006/relationships/image" Target="media/image10.png"/></Relationships>
</file>

<file path=word/_rels/header63.xml.rels><?xml version="1.0" encoding="UTF-8" standalone="yes"?>
<Relationships xmlns="http://schemas.openxmlformats.org/package/2006/relationships"><Relationship Id="rId1" Type="http://schemas.openxmlformats.org/officeDocument/2006/relationships/image" Target="media/image10.png"/></Relationships>
</file>

<file path=word/_rels/header64.xml.rels><?xml version="1.0" encoding="UTF-8" standalone="yes"?>
<Relationships xmlns="http://schemas.openxmlformats.org/package/2006/relationships"><Relationship Id="rId1" Type="http://schemas.openxmlformats.org/officeDocument/2006/relationships/image" Target="media/image10.png"/></Relationships>
</file>

<file path=word/_rels/header65.xml.rels><?xml version="1.0" encoding="UTF-8" standalone="yes"?>
<Relationships xmlns="http://schemas.openxmlformats.org/package/2006/relationships"><Relationship Id="rId1" Type="http://schemas.openxmlformats.org/officeDocument/2006/relationships/image" Target="media/image10.png"/></Relationships>
</file>

<file path=word/_rels/header66.xml.rels><?xml version="1.0" encoding="UTF-8" standalone="yes"?>
<Relationships xmlns="http://schemas.openxmlformats.org/package/2006/relationships"><Relationship Id="rId1" Type="http://schemas.openxmlformats.org/officeDocument/2006/relationships/image" Target="media/image10.png"/></Relationships>
</file>

<file path=word/_rels/header7.xml.rels><?xml version="1.0" encoding="UTF-8" standalone="yes"?>
<Relationships xmlns="http://schemas.openxmlformats.org/package/2006/relationships"><Relationship Id="rId1" Type="http://schemas.openxmlformats.org/officeDocument/2006/relationships/image" Target="media/image25.png"/></Relationships>
</file>

<file path=word/_rels/header8.xml.rels><?xml version="1.0" encoding="UTF-8" standalone="yes"?>
<Relationships xmlns="http://schemas.openxmlformats.org/package/2006/relationships"><Relationship Id="rId1" Type="http://schemas.openxmlformats.org/officeDocument/2006/relationships/image" Target="media/image10.png"/></Relationships>
</file>

<file path=word/_rels/header9.xml.rels><?xml version="1.0" encoding="UTF-8" standalone="yes"?>
<Relationships xmlns="http://schemas.openxmlformats.org/package/2006/relationships"><Relationship Id="rId1" Type="http://schemas.openxmlformats.org/officeDocument/2006/relationships/image" Target="media/image26.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4583902012248482E-2"/>
          <c:y val="3.1115233216190738E-2"/>
          <c:w val="0.48534943132108488"/>
          <c:h val="0.93187075160176347"/>
        </c:manualLayout>
      </c:layout>
      <c:pieChart>
        <c:varyColors val="1"/>
        <c:ser>
          <c:idx val="0"/>
          <c:order val="0"/>
          <c:spPr>
            <a:ln>
              <a:noFill/>
            </a:ln>
            <a:scene3d>
              <a:camera prst="orthographicFront"/>
              <a:lightRig rig="threePt" dir="t"/>
            </a:scene3d>
            <a:sp3d>
              <a:bevelT w="63500"/>
            </a:sp3d>
          </c:spPr>
          <c:explosion val="17"/>
          <c:dPt>
            <c:idx val="0"/>
            <c:bubble3D val="0"/>
            <c:spPr>
              <a:solidFill>
                <a:srgbClr val="FFC000"/>
              </a:solidFill>
              <a:ln w="19050">
                <a:noFill/>
              </a:ln>
              <a:effectLst/>
              <a:scene3d>
                <a:camera prst="orthographicFront"/>
                <a:lightRig rig="threePt" dir="t"/>
              </a:scene3d>
              <a:sp3d>
                <a:bevelT w="63500"/>
              </a:sp3d>
            </c:spPr>
          </c:dPt>
          <c:dPt>
            <c:idx val="1"/>
            <c:bubble3D val="0"/>
            <c:spPr>
              <a:solidFill>
                <a:schemeClr val="accent6"/>
              </a:solidFill>
              <a:ln w="19050">
                <a:noFill/>
              </a:ln>
              <a:effectLst/>
              <a:scene3d>
                <a:camera prst="orthographicFront"/>
                <a:lightRig rig="threePt" dir="t"/>
              </a:scene3d>
              <a:sp3d>
                <a:bevelT w="63500"/>
              </a:sp3d>
            </c:spPr>
          </c:dPt>
          <c:dPt>
            <c:idx val="2"/>
            <c:bubble3D val="0"/>
            <c:spPr>
              <a:solidFill>
                <a:srgbClr val="00B0F0"/>
              </a:solidFill>
              <a:ln w="19050">
                <a:noFill/>
              </a:ln>
              <a:effectLst/>
              <a:scene3d>
                <a:camera prst="orthographicFront"/>
                <a:lightRig rig="threePt" dir="t"/>
              </a:scene3d>
              <a:sp3d>
                <a:bevelT w="63500"/>
              </a:sp3d>
            </c:spPr>
          </c:dPt>
          <c:dPt>
            <c:idx val="3"/>
            <c:bubble3D val="0"/>
            <c:spPr>
              <a:solidFill>
                <a:srgbClr val="FF0000"/>
              </a:solidFill>
              <a:ln w="19050">
                <a:noFill/>
              </a:ln>
              <a:effectLst/>
              <a:scene3d>
                <a:camera prst="orthographicFront"/>
                <a:lightRig rig="threePt" dir="t"/>
              </a:scene3d>
              <a:sp3d>
                <a:bevelT w="63500"/>
              </a:sp3d>
            </c:spPr>
          </c:dPt>
          <c:dPt>
            <c:idx val="4"/>
            <c:bubble3D val="0"/>
            <c:spPr>
              <a:solidFill>
                <a:schemeClr val="tx1"/>
              </a:solidFill>
              <a:ln w="19050">
                <a:noFill/>
              </a:ln>
              <a:effectLst/>
              <a:scene3d>
                <a:camera prst="orthographicFront"/>
                <a:lightRig rig="threePt" dir="t"/>
              </a:scene3d>
              <a:sp3d>
                <a:bevelT w="63500"/>
              </a:sp3d>
            </c:spPr>
          </c:dPt>
          <c:dPt>
            <c:idx val="5"/>
            <c:bubble3D val="0"/>
            <c:spPr>
              <a:solidFill>
                <a:srgbClr val="7030A0"/>
              </a:solidFill>
              <a:ln w="19050">
                <a:noFill/>
              </a:ln>
              <a:effectLst/>
              <a:scene3d>
                <a:camera prst="orthographicFront"/>
                <a:lightRig rig="threePt" dir="t"/>
              </a:scene3d>
              <a:sp3d>
                <a:bevelT w="63500"/>
              </a:sp3d>
            </c:spPr>
          </c:dPt>
          <c:dLbls>
            <c:dLbl>
              <c:idx val="0"/>
              <c:layout>
                <c:manualLayout>
                  <c:x val="5.9487839020122488E-2"/>
                  <c:y val="0.10071153162552411"/>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4.7431321084864392E-2"/>
                  <c:y val="0.10105735040751795"/>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2634715660542431"/>
                  <c:y val="3.1080247541428355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0.11111111111111109"/>
                  <c:y val="-0.1938150500471838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4"/>
              <c:layout>
                <c:manualLayout>
                  <c:x val="-1.41742782152231E-2"/>
                  <c:y val="1.0438348579126131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5"/>
              <c:layout>
                <c:manualLayout>
                  <c:x val="-1.2017847769028872E-2"/>
                  <c:y val="-2.6450137448312504E-2"/>
                </c:manualLayout>
              </c:layout>
              <c:dLblPos val="bestFi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Arkusz1!$A$3:$F$3</c:f>
              <c:strCache>
                <c:ptCount val="6"/>
                <c:pt idx="0">
                  <c:v>Użytki rolne</c:v>
                </c:pt>
                <c:pt idx="1">
                  <c:v>Grunty leśne oraz zadrzewione</c:v>
                </c:pt>
                <c:pt idx="2">
                  <c:v>Grunty pod wodami</c:v>
                </c:pt>
                <c:pt idx="3">
                  <c:v>Grunty zabudowane i zurbanizowane</c:v>
                </c:pt>
                <c:pt idx="4">
                  <c:v>Nieużytki</c:v>
                </c:pt>
                <c:pt idx="5">
                  <c:v>Tereny różne</c:v>
                </c:pt>
              </c:strCache>
            </c:strRef>
          </c:cat>
          <c:val>
            <c:numRef>
              <c:f>Arkusz1!$A$4:$F$4</c:f>
              <c:numCache>
                <c:formatCode>General</c:formatCode>
                <c:ptCount val="6"/>
                <c:pt idx="0">
                  <c:v>139</c:v>
                </c:pt>
                <c:pt idx="1">
                  <c:v>136</c:v>
                </c:pt>
                <c:pt idx="2">
                  <c:v>359</c:v>
                </c:pt>
                <c:pt idx="3">
                  <c:v>672</c:v>
                </c:pt>
                <c:pt idx="4">
                  <c:v>15</c:v>
                </c:pt>
                <c:pt idx="5">
                  <c:v>51</c:v>
                </c:pt>
              </c:numCache>
            </c:numRef>
          </c:val>
        </c:ser>
        <c:dLbls>
          <c:showLegendKey val="0"/>
          <c:showVal val="0"/>
          <c:showCatName val="0"/>
          <c:showSerName val="0"/>
          <c:showPercent val="1"/>
          <c:showBubbleSize val="0"/>
          <c:showLeaderLines val="1"/>
        </c:dLbls>
        <c:firstSliceAng val="322"/>
      </c:pieChart>
      <c:spPr>
        <a:noFill/>
        <a:ln>
          <a:noFill/>
        </a:ln>
        <a:effectLst/>
      </c:spPr>
    </c:plotArea>
    <c:legend>
      <c:legendPos val="r"/>
      <c:layout>
        <c:manualLayout>
          <c:xMode val="edge"/>
          <c:yMode val="edge"/>
          <c:x val="0.57461697287839009"/>
          <c:y val="4.6884797651740112E-2"/>
          <c:w val="0.41649413823272091"/>
          <c:h val="0.90082890904711244"/>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Cambria" panose="02040503050406030204" pitchFamily="18"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63500" cap="rnd">
              <a:solidFill>
                <a:srgbClr val="00B0F0"/>
              </a:solidFill>
              <a:round/>
            </a:ln>
            <a:effectLst/>
          </c:spPr>
          <c:marker>
            <c:symbol val="diamond"/>
            <c:size val="12"/>
            <c:spPr>
              <a:solidFill>
                <a:srgbClr val="00B0F0"/>
              </a:solidFill>
              <a:ln w="9525">
                <a:solidFill>
                  <a:srgbClr val="00B0F0"/>
                </a:solidFill>
              </a:ln>
              <a:effectLst/>
              <a:scene3d>
                <a:camera prst="orthographicFront"/>
                <a:lightRig rig="threePt" dir="t"/>
              </a:scene3d>
              <a:sp3d>
                <a:bevelT w="63500"/>
              </a:sp3d>
            </c:spPr>
          </c:marker>
          <c:cat>
            <c:numRef>
              <c:f>Arkusz1!$J$124:$N$124</c:f>
              <c:numCache>
                <c:formatCode>General</c:formatCode>
                <c:ptCount val="5"/>
                <c:pt idx="0">
                  <c:v>2017</c:v>
                </c:pt>
                <c:pt idx="1">
                  <c:v>2018</c:v>
                </c:pt>
                <c:pt idx="2">
                  <c:v>2019</c:v>
                </c:pt>
                <c:pt idx="3">
                  <c:v>2020</c:v>
                </c:pt>
                <c:pt idx="4">
                  <c:v>2021</c:v>
                </c:pt>
              </c:numCache>
            </c:numRef>
          </c:cat>
          <c:val>
            <c:numRef>
              <c:f>Arkusz1!$J$125:$N$125</c:f>
              <c:numCache>
                <c:formatCode>#\ ##0.0</c:formatCode>
                <c:ptCount val="5"/>
                <c:pt idx="0">
                  <c:v>97.7</c:v>
                </c:pt>
                <c:pt idx="1">
                  <c:v>97.7</c:v>
                </c:pt>
                <c:pt idx="2">
                  <c:v>97.7</c:v>
                </c:pt>
                <c:pt idx="3">
                  <c:v>97.7</c:v>
                </c:pt>
                <c:pt idx="4">
                  <c:v>97.7</c:v>
                </c:pt>
              </c:numCache>
            </c:numRef>
          </c:val>
          <c:smooth val="0"/>
        </c:ser>
        <c:dLbls>
          <c:showLegendKey val="0"/>
          <c:showVal val="0"/>
          <c:showCatName val="0"/>
          <c:showSerName val="0"/>
          <c:showPercent val="0"/>
          <c:showBubbleSize val="0"/>
        </c:dLbls>
        <c:dropLines>
          <c:spPr>
            <a:ln w="9525" cap="flat" cmpd="sng" algn="ctr">
              <a:solidFill>
                <a:schemeClr val="bg1">
                  <a:lumMod val="65000"/>
                </a:schemeClr>
              </a:solidFill>
              <a:round/>
            </a:ln>
            <a:effectLst/>
          </c:spPr>
        </c:dropLines>
        <c:marker val="1"/>
        <c:smooth val="0"/>
        <c:axId val="2134469200"/>
        <c:axId val="2134463216"/>
      </c:lineChart>
      <c:catAx>
        <c:axId val="2134469200"/>
        <c:scaling>
          <c:orientation val="minMax"/>
        </c:scaling>
        <c:delete val="0"/>
        <c:axPos val="b"/>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r>
                  <a:rPr lang="en-US" sz="1000" b="1" i="0" u="none" strike="noStrike" kern="1200" baseline="0">
                    <a:solidFill>
                      <a:sysClr val="windowText" lastClr="000000"/>
                    </a:solidFill>
                    <a:latin typeface="Cambria" panose="02040503050406030204" pitchFamily="18"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000" b="0" i="0" u="none" strike="noStrike" kern="1200" baseline="0">
                <a:solidFill>
                  <a:sysClr val="windowText" lastClr="000000"/>
                </a:solidFill>
                <a:latin typeface="Cambria" panose="02040503050406030204" pitchFamily="18" charset="0"/>
                <a:ea typeface="+mn-ea"/>
                <a:cs typeface="+mn-cs"/>
              </a:defRPr>
            </a:pPr>
            <a:endParaRPr lang="pl-PL"/>
          </a:p>
        </c:txPr>
        <c:crossAx val="2134463216"/>
        <c:crosses val="autoZero"/>
        <c:auto val="1"/>
        <c:lblAlgn val="ctr"/>
        <c:lblOffset val="100"/>
        <c:noMultiLvlLbl val="0"/>
      </c:catAx>
      <c:valAx>
        <c:axId val="2134463216"/>
        <c:scaling>
          <c:orientation val="minMax"/>
          <c:max val="100"/>
          <c:min val="9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r>
                  <a:rPr lang="en-US" sz="1000" b="1">
                    <a:solidFill>
                      <a:sysClr val="windowText" lastClr="000000"/>
                    </a:solidFill>
                    <a:latin typeface="Cambria" panose="02040503050406030204" pitchFamily="18" charset="0"/>
                  </a:rPr>
                  <a:t>% mieszkańców</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mbria" panose="02040503050406030204" pitchFamily="18" charset="0"/>
                <a:ea typeface="+mn-ea"/>
                <a:cs typeface="+mn-cs"/>
              </a:defRPr>
            </a:pPr>
            <a:endParaRPr lang="pl-PL"/>
          </a:p>
        </c:txPr>
        <c:crossAx val="2134469200"/>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63500" cap="rnd">
              <a:solidFill>
                <a:schemeClr val="accent2">
                  <a:lumMod val="75000"/>
                </a:schemeClr>
              </a:solidFill>
              <a:round/>
            </a:ln>
            <a:effectLst/>
          </c:spPr>
          <c:marker>
            <c:symbol val="diamond"/>
            <c:size val="12"/>
            <c:spPr>
              <a:solidFill>
                <a:schemeClr val="accent2">
                  <a:lumMod val="75000"/>
                </a:schemeClr>
              </a:solidFill>
              <a:ln w="9525">
                <a:solidFill>
                  <a:schemeClr val="accent2">
                    <a:lumMod val="75000"/>
                  </a:schemeClr>
                </a:solidFill>
              </a:ln>
              <a:effectLst/>
              <a:scene3d>
                <a:camera prst="orthographicFront"/>
                <a:lightRig rig="threePt" dir="t"/>
              </a:scene3d>
              <a:sp3d>
                <a:bevelT w="63500"/>
              </a:sp3d>
            </c:spPr>
          </c:marker>
          <c:cat>
            <c:numRef>
              <c:f>Arkusz1!$J$124:$N$124</c:f>
              <c:numCache>
                <c:formatCode>General</c:formatCode>
                <c:ptCount val="5"/>
                <c:pt idx="0">
                  <c:v>2017</c:v>
                </c:pt>
                <c:pt idx="1">
                  <c:v>2018</c:v>
                </c:pt>
                <c:pt idx="2">
                  <c:v>2019</c:v>
                </c:pt>
                <c:pt idx="3">
                  <c:v>2020</c:v>
                </c:pt>
                <c:pt idx="4">
                  <c:v>2021</c:v>
                </c:pt>
              </c:numCache>
            </c:numRef>
          </c:cat>
          <c:val>
            <c:numRef>
              <c:f>Arkusz1!$J$125:$N$125</c:f>
              <c:numCache>
                <c:formatCode>#\ ##0.0</c:formatCode>
                <c:ptCount val="5"/>
                <c:pt idx="0">
                  <c:v>95.7</c:v>
                </c:pt>
                <c:pt idx="1">
                  <c:v>95.7</c:v>
                </c:pt>
                <c:pt idx="2">
                  <c:v>95.8</c:v>
                </c:pt>
                <c:pt idx="3">
                  <c:v>95.8</c:v>
                </c:pt>
                <c:pt idx="4">
                  <c:v>95.8</c:v>
                </c:pt>
              </c:numCache>
            </c:numRef>
          </c:val>
          <c:smooth val="0"/>
        </c:ser>
        <c:dLbls>
          <c:showLegendKey val="0"/>
          <c:showVal val="0"/>
          <c:showCatName val="0"/>
          <c:showSerName val="0"/>
          <c:showPercent val="0"/>
          <c:showBubbleSize val="0"/>
        </c:dLbls>
        <c:dropLines>
          <c:spPr>
            <a:ln w="9525" cap="flat" cmpd="sng" algn="ctr">
              <a:solidFill>
                <a:schemeClr val="bg1">
                  <a:lumMod val="65000"/>
                </a:schemeClr>
              </a:solidFill>
              <a:round/>
            </a:ln>
            <a:effectLst/>
          </c:spPr>
        </c:dropLines>
        <c:marker val="1"/>
        <c:smooth val="0"/>
        <c:axId val="2134458320"/>
        <c:axId val="2134447440"/>
      </c:lineChart>
      <c:catAx>
        <c:axId val="2134458320"/>
        <c:scaling>
          <c:orientation val="minMax"/>
        </c:scaling>
        <c:delete val="0"/>
        <c:axPos val="b"/>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r>
                  <a:rPr lang="en-US" sz="1000" b="1" i="0" u="none" strike="noStrike" kern="1200" baseline="0">
                    <a:solidFill>
                      <a:sysClr val="windowText" lastClr="000000"/>
                    </a:solidFill>
                    <a:latin typeface="Cambria" panose="02040503050406030204" pitchFamily="18"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000" b="0" i="0" u="none" strike="noStrike" kern="1200" baseline="0">
                <a:solidFill>
                  <a:sysClr val="windowText" lastClr="000000"/>
                </a:solidFill>
                <a:latin typeface="Cambria" panose="02040503050406030204" pitchFamily="18" charset="0"/>
                <a:ea typeface="+mn-ea"/>
                <a:cs typeface="+mn-cs"/>
              </a:defRPr>
            </a:pPr>
            <a:endParaRPr lang="pl-PL"/>
          </a:p>
        </c:txPr>
        <c:crossAx val="2134447440"/>
        <c:crosses val="autoZero"/>
        <c:auto val="1"/>
        <c:lblAlgn val="ctr"/>
        <c:lblOffset val="100"/>
        <c:noMultiLvlLbl val="0"/>
      </c:catAx>
      <c:valAx>
        <c:axId val="2134447440"/>
        <c:scaling>
          <c:orientation val="minMax"/>
          <c:max val="100"/>
          <c:min val="9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r>
                  <a:rPr lang="en-US" sz="1000" b="1">
                    <a:solidFill>
                      <a:sysClr val="windowText" lastClr="000000"/>
                    </a:solidFill>
                    <a:latin typeface="Cambria" panose="02040503050406030204" pitchFamily="18" charset="0"/>
                  </a:rPr>
                  <a:t>% mieszkańców</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mbria" panose="02040503050406030204" pitchFamily="18" charset="0"/>
                <a:ea typeface="+mn-ea"/>
                <a:cs typeface="+mn-cs"/>
              </a:defRPr>
            </a:pPr>
            <a:endParaRPr lang="pl-PL"/>
          </a:p>
        </c:txPr>
        <c:crossAx val="2134458320"/>
        <c:crosses val="autoZero"/>
        <c:crossBetween val="between"/>
        <c:majorUnit val="2.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FFC000"/>
            </a:solidFill>
            <a:ln>
              <a:noFill/>
            </a:ln>
            <a:effectLst/>
            <a:scene3d>
              <a:camera prst="orthographicFront"/>
              <a:lightRig rig="threePt" dir="t"/>
            </a:scene3d>
            <a:sp3d>
              <a:bevelT w="63500"/>
            </a:sp3d>
          </c:spPr>
          <c:invertIfNegative val="0"/>
          <c:cat>
            <c:numRef>
              <c:f>Arkusz1!$J$161:$N$161</c:f>
              <c:numCache>
                <c:formatCode>General</c:formatCode>
                <c:ptCount val="5"/>
                <c:pt idx="0">
                  <c:v>2018</c:v>
                </c:pt>
                <c:pt idx="1">
                  <c:v>2019</c:v>
                </c:pt>
                <c:pt idx="2">
                  <c:v>2020</c:v>
                </c:pt>
                <c:pt idx="3">
                  <c:v>2021</c:v>
                </c:pt>
                <c:pt idx="4">
                  <c:v>2022</c:v>
                </c:pt>
              </c:numCache>
            </c:numRef>
          </c:cat>
          <c:val>
            <c:numRef>
              <c:f>Arkusz1!$J$162:$N$162</c:f>
              <c:numCache>
                <c:formatCode>#,##0</c:formatCode>
                <c:ptCount val="5"/>
                <c:pt idx="0">
                  <c:v>27913</c:v>
                </c:pt>
                <c:pt idx="1">
                  <c:v>27573</c:v>
                </c:pt>
                <c:pt idx="2">
                  <c:v>27176</c:v>
                </c:pt>
                <c:pt idx="3">
                  <c:v>26398</c:v>
                </c:pt>
                <c:pt idx="4">
                  <c:v>26607</c:v>
                </c:pt>
              </c:numCache>
            </c:numRef>
          </c:val>
        </c:ser>
        <c:dLbls>
          <c:showLegendKey val="0"/>
          <c:showVal val="0"/>
          <c:showCatName val="0"/>
          <c:showSerName val="0"/>
          <c:showPercent val="0"/>
          <c:showBubbleSize val="0"/>
        </c:dLbls>
        <c:gapWidth val="150"/>
        <c:shape val="box"/>
        <c:axId val="2134450160"/>
        <c:axId val="2134445808"/>
        <c:axId val="0"/>
      </c:bar3DChart>
      <c:catAx>
        <c:axId val="2134450160"/>
        <c:scaling>
          <c:orientation val="minMax"/>
        </c:scaling>
        <c:delete val="0"/>
        <c:axPos val="b"/>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r>
                  <a:rPr lang="en-US" sz="1000" b="1" i="0" u="none" strike="noStrike" kern="1200" baseline="0">
                    <a:solidFill>
                      <a:sysClr val="windowText" lastClr="000000"/>
                    </a:solidFill>
                    <a:latin typeface="Cambria" panose="02040503050406030204" pitchFamily="18"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pl-PL" sz="1000" b="0" i="0" u="none" strike="noStrike" kern="1200" baseline="0">
                <a:solidFill>
                  <a:sysClr val="windowText" lastClr="000000"/>
                </a:solidFill>
                <a:latin typeface="Cambria" panose="02040503050406030204" pitchFamily="18" charset="0"/>
                <a:ea typeface="+mn-ea"/>
                <a:cs typeface="+mn-cs"/>
              </a:defRPr>
            </a:pPr>
            <a:endParaRPr lang="pl-PL"/>
          </a:p>
        </c:txPr>
        <c:crossAx val="2134445808"/>
        <c:crosses val="autoZero"/>
        <c:auto val="1"/>
        <c:lblAlgn val="ctr"/>
        <c:lblOffset val="100"/>
        <c:noMultiLvlLbl val="0"/>
      </c:catAx>
      <c:valAx>
        <c:axId val="2134445808"/>
        <c:scaling>
          <c:orientation val="minMax"/>
          <c:max val="28000"/>
          <c:min val="24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r>
                  <a:rPr lang="en-US" sz="1000" b="1">
                    <a:solidFill>
                      <a:sysClr val="windowText" lastClr="000000"/>
                    </a:solidFill>
                    <a:latin typeface="Cambria" panose="02040503050406030204" pitchFamily="18" charset="0"/>
                  </a:rPr>
                  <a:t>Liczba mieszkańców</a:t>
                </a:r>
              </a:p>
            </c:rich>
          </c:tx>
          <c:layout>
            <c:manualLayout>
              <c:xMode val="edge"/>
              <c:yMode val="edge"/>
              <c:x val="2.5862860892388453E-2"/>
              <c:y val="0.2497444590259551"/>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mbria" panose="02040503050406030204" pitchFamily="18" charset="0"/>
                <a:ea typeface="+mn-ea"/>
                <a:cs typeface="+mn-cs"/>
              </a:defRPr>
            </a:pPr>
            <a:endParaRPr lang="pl-PL"/>
          </a:p>
        </c:txPr>
        <c:crossAx val="2134450160"/>
        <c:crosses val="autoZero"/>
        <c:crossBetween val="between"/>
        <c:majorUnit val="1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C00000"/>
            </a:solidFill>
            <a:ln>
              <a:noFill/>
            </a:ln>
            <a:effectLst/>
            <a:scene3d>
              <a:camera prst="orthographicFront"/>
              <a:lightRig rig="threePt" dir="t"/>
            </a:scene3d>
            <a:sp3d>
              <a:bevelT w="63500"/>
            </a:sp3d>
          </c:spPr>
          <c:invertIfNegative val="0"/>
          <c:cat>
            <c:numRef>
              <c:f>Arkusz1!$A$24:$E$24</c:f>
              <c:numCache>
                <c:formatCode>General</c:formatCode>
                <c:ptCount val="5"/>
                <c:pt idx="0">
                  <c:v>2018</c:v>
                </c:pt>
                <c:pt idx="1">
                  <c:v>2019</c:v>
                </c:pt>
                <c:pt idx="2">
                  <c:v>2020</c:v>
                </c:pt>
                <c:pt idx="3">
                  <c:v>2021</c:v>
                </c:pt>
                <c:pt idx="4">
                  <c:v>2022</c:v>
                </c:pt>
              </c:numCache>
            </c:numRef>
          </c:cat>
          <c:val>
            <c:numRef>
              <c:f>Arkusz1!$A$25:$E$25</c:f>
              <c:numCache>
                <c:formatCode>#,##0</c:formatCode>
                <c:ptCount val="5"/>
                <c:pt idx="0">
                  <c:v>29396</c:v>
                </c:pt>
                <c:pt idx="1">
                  <c:v>29307</c:v>
                </c:pt>
                <c:pt idx="2">
                  <c:v>28346</c:v>
                </c:pt>
                <c:pt idx="3">
                  <c:v>27978</c:v>
                </c:pt>
                <c:pt idx="4">
                  <c:v>27596</c:v>
                </c:pt>
              </c:numCache>
            </c:numRef>
          </c:val>
        </c:ser>
        <c:dLbls>
          <c:showLegendKey val="0"/>
          <c:showVal val="0"/>
          <c:showCatName val="0"/>
          <c:showSerName val="0"/>
          <c:showPercent val="0"/>
          <c:showBubbleSize val="0"/>
        </c:dLbls>
        <c:gapWidth val="150"/>
        <c:shape val="box"/>
        <c:axId val="2134461040"/>
        <c:axId val="2134468656"/>
        <c:axId val="0"/>
      </c:bar3DChart>
      <c:catAx>
        <c:axId val="2134461040"/>
        <c:scaling>
          <c:orientation val="minMax"/>
        </c:scaling>
        <c:delete val="0"/>
        <c:axPos val="b"/>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r>
                  <a:rPr lang="en-US" sz="1000" b="1" i="0" u="none" strike="noStrike" kern="1200" baseline="0">
                    <a:solidFill>
                      <a:sysClr val="windowText" lastClr="000000"/>
                    </a:solidFill>
                    <a:latin typeface="Cambria" panose="02040503050406030204" pitchFamily="18" charset="0"/>
                    <a:ea typeface="+mn-ea"/>
                    <a:cs typeface="+mn-cs"/>
                  </a:rPr>
                  <a:t>Lata</a:t>
                </a:r>
              </a:p>
            </c:rich>
          </c:tx>
          <c:layout>
            <c:manualLayout>
              <c:xMode val="edge"/>
              <c:yMode val="edge"/>
              <c:x val="0.47211067366579179"/>
              <c:y val="0.89942184310294526"/>
            </c:manualLayout>
          </c:layout>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mbria" panose="02040503050406030204" pitchFamily="18" charset="0"/>
                <a:ea typeface="+mn-ea"/>
                <a:cs typeface="+mn-cs"/>
              </a:defRPr>
            </a:pPr>
            <a:endParaRPr lang="pl-PL"/>
          </a:p>
        </c:txPr>
        <c:crossAx val="2134468656"/>
        <c:crosses val="autoZero"/>
        <c:auto val="1"/>
        <c:lblAlgn val="ctr"/>
        <c:lblOffset val="100"/>
        <c:noMultiLvlLbl val="0"/>
      </c:catAx>
      <c:valAx>
        <c:axId val="2134468656"/>
        <c:scaling>
          <c:orientation val="minMax"/>
          <c:max val="30000"/>
          <c:min val="26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r>
                  <a:rPr lang="pl-PL" sz="1000" b="1">
                    <a:solidFill>
                      <a:sysClr val="windowText" lastClr="000000"/>
                    </a:solidFill>
                    <a:latin typeface="Cambria" panose="02040503050406030204" pitchFamily="18" charset="0"/>
                  </a:rPr>
                  <a:t>Liczba</a:t>
                </a:r>
                <a:r>
                  <a:rPr lang="pl-PL" sz="1000" b="1" baseline="0">
                    <a:solidFill>
                      <a:sysClr val="windowText" lastClr="000000"/>
                    </a:solidFill>
                    <a:latin typeface="Cambria" panose="02040503050406030204" pitchFamily="18" charset="0"/>
                  </a:rPr>
                  <a:t> mieszkańców</a:t>
                </a:r>
                <a:endParaRPr lang="en-US" sz="1000" b="1">
                  <a:solidFill>
                    <a:sysClr val="windowText" lastClr="000000"/>
                  </a:solidFill>
                  <a:latin typeface="Cambria" panose="02040503050406030204" pitchFamily="18" charset="0"/>
                </a:endParaRPr>
              </a:p>
            </c:rich>
          </c:tx>
          <c:layout>
            <c:manualLayout>
              <c:xMode val="edge"/>
              <c:yMode val="edge"/>
              <c:x val="2.5862860892388453E-2"/>
              <c:y val="0.263633347914844"/>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lgn="ctr">
              <a:defRPr lang="pl-PL" sz="1000" b="0" i="0" u="none" strike="noStrike" kern="1200" baseline="0">
                <a:solidFill>
                  <a:sysClr val="windowText" lastClr="000000"/>
                </a:solidFill>
                <a:latin typeface="Cambria" panose="02040503050406030204" pitchFamily="18" charset="0"/>
                <a:ea typeface="+mn-ea"/>
                <a:cs typeface="+mn-cs"/>
              </a:defRPr>
            </a:pPr>
            <a:endParaRPr lang="pl-PL"/>
          </a:p>
        </c:txPr>
        <c:crossAx val="2134461040"/>
        <c:crosses val="autoZero"/>
        <c:crossBetween val="between"/>
        <c:majorUnit val="10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052668416447946E-2"/>
          <c:y val="1.5215535501852303E-2"/>
          <c:w val="0.5053494313210849"/>
          <c:h val="0.97027074515137091"/>
        </c:manualLayout>
      </c:layout>
      <c:pieChart>
        <c:varyColors val="1"/>
        <c:ser>
          <c:idx val="0"/>
          <c:order val="0"/>
          <c:spPr>
            <a:ln>
              <a:noFill/>
            </a:ln>
            <a:scene3d>
              <a:camera prst="orthographicFront"/>
              <a:lightRig rig="threePt" dir="t"/>
            </a:scene3d>
            <a:sp3d>
              <a:bevelT w="63500"/>
            </a:sp3d>
          </c:spPr>
          <c:explosion val="20"/>
          <c:dPt>
            <c:idx val="0"/>
            <c:bubble3D val="0"/>
            <c:spPr>
              <a:solidFill>
                <a:srgbClr val="0070C0"/>
              </a:solidFill>
              <a:ln w="19050">
                <a:noFill/>
              </a:ln>
              <a:effectLst/>
              <a:scene3d>
                <a:camera prst="orthographicFront"/>
                <a:lightRig rig="threePt" dir="t"/>
              </a:scene3d>
              <a:sp3d>
                <a:bevelT w="63500"/>
              </a:sp3d>
            </c:spPr>
          </c:dPt>
          <c:dPt>
            <c:idx val="1"/>
            <c:bubble3D val="0"/>
            <c:spPr>
              <a:solidFill>
                <a:srgbClr val="C00000"/>
              </a:solidFill>
              <a:ln w="19050">
                <a:noFill/>
              </a:ln>
              <a:effectLst/>
              <a:scene3d>
                <a:camera prst="orthographicFront"/>
                <a:lightRig rig="threePt" dir="t"/>
              </a:scene3d>
              <a:sp3d>
                <a:bevelT w="63500"/>
              </a:sp3d>
            </c:spPr>
          </c:dPt>
          <c:dPt>
            <c:idx val="2"/>
            <c:bubble3D val="0"/>
            <c:spPr>
              <a:solidFill>
                <a:srgbClr val="FFC000"/>
              </a:solidFill>
              <a:ln w="19050">
                <a:noFill/>
              </a:ln>
              <a:effectLst/>
              <a:scene3d>
                <a:camera prst="orthographicFront"/>
                <a:lightRig rig="threePt" dir="t"/>
              </a:scene3d>
              <a:sp3d>
                <a:bevelT w="63500"/>
              </a:sp3d>
            </c:spPr>
          </c:dPt>
          <c:dLbls>
            <c:dLbl>
              <c:idx val="0"/>
              <c:layout>
                <c:manualLayout>
                  <c:x val="-0.10748959951434642"/>
                  <c:y val="3.9613137702780021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0.10219954648526072"/>
                  <c:y val="-0.21293317158077957"/>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1.5327726891281448E-2"/>
                  <c:y val="0.1322401037706912"/>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Arkusz1!$A$47:$C$47</c:f>
              <c:strCache>
                <c:ptCount val="3"/>
                <c:pt idx="0">
                  <c:v>w wieku przedprodukcyjnym</c:v>
                </c:pt>
                <c:pt idx="1">
                  <c:v>w wieku produkcyjnym</c:v>
                </c:pt>
                <c:pt idx="2">
                  <c:v>w wieku poprodukcyjnym</c:v>
                </c:pt>
              </c:strCache>
            </c:strRef>
          </c:cat>
          <c:val>
            <c:numRef>
              <c:f>Arkusz1!$A$48:$C$48</c:f>
              <c:numCache>
                <c:formatCode>General</c:formatCode>
                <c:ptCount val="3"/>
                <c:pt idx="0">
                  <c:v>16.7</c:v>
                </c:pt>
                <c:pt idx="1">
                  <c:v>57.4</c:v>
                </c:pt>
                <c:pt idx="2">
                  <c:v>25.9</c:v>
                </c:pt>
              </c:numCache>
            </c:numRef>
          </c:val>
        </c:ser>
        <c:dLbls>
          <c:showLegendKey val="0"/>
          <c:showVal val="0"/>
          <c:showCatName val="0"/>
          <c:showSerName val="0"/>
          <c:showPercent val="1"/>
          <c:showBubbleSize val="0"/>
          <c:showLeaderLines val="1"/>
        </c:dLbls>
        <c:firstSliceAng val="41"/>
      </c:pieChart>
      <c:spPr>
        <a:noFill/>
        <a:ln>
          <a:noFill/>
        </a:ln>
        <a:effectLst/>
      </c:spPr>
    </c:plotArea>
    <c:legend>
      <c:legendPos val="r"/>
      <c:layout>
        <c:manualLayout>
          <c:xMode val="edge"/>
          <c:yMode val="edge"/>
          <c:x val="0.57017252843394572"/>
          <c:y val="8.1309991629990946E-2"/>
          <c:w val="0.39481618369132432"/>
          <c:h val="0.84536225169767953"/>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Cambria" panose="02040503050406030204" pitchFamily="18"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052668416447943E-2"/>
          <c:y val="0"/>
          <c:w val="0.50630912109760229"/>
          <c:h val="0.97225529735612304"/>
        </c:manualLayout>
      </c:layout>
      <c:pieChart>
        <c:varyColors val="1"/>
        <c:ser>
          <c:idx val="0"/>
          <c:order val="0"/>
          <c:spPr>
            <a:ln>
              <a:noFill/>
            </a:ln>
            <a:scene3d>
              <a:camera prst="orthographicFront"/>
              <a:lightRig rig="threePt" dir="t"/>
            </a:scene3d>
            <a:sp3d>
              <a:bevelT w="63500"/>
            </a:sp3d>
          </c:spPr>
          <c:explosion val="20"/>
          <c:dPt>
            <c:idx val="0"/>
            <c:bubble3D val="0"/>
            <c:explosion val="24"/>
            <c:spPr>
              <a:solidFill>
                <a:srgbClr val="00B0F0"/>
              </a:solidFill>
              <a:ln w="19050">
                <a:noFill/>
              </a:ln>
              <a:effectLst/>
              <a:scene3d>
                <a:camera prst="orthographicFront"/>
                <a:lightRig rig="threePt" dir="t"/>
              </a:scene3d>
              <a:sp3d>
                <a:bevelT w="63500"/>
              </a:sp3d>
            </c:spPr>
          </c:dPt>
          <c:dPt>
            <c:idx val="1"/>
            <c:bubble3D val="0"/>
            <c:spPr>
              <a:solidFill>
                <a:srgbClr val="C00000"/>
              </a:solidFill>
              <a:ln w="19050">
                <a:noFill/>
              </a:ln>
              <a:effectLst/>
              <a:scene3d>
                <a:camera prst="orthographicFront"/>
                <a:lightRig rig="threePt" dir="t"/>
              </a:scene3d>
              <a:sp3d>
                <a:bevelT w="63500"/>
              </a:sp3d>
            </c:spPr>
          </c:dPt>
          <c:dPt>
            <c:idx val="2"/>
            <c:bubble3D val="0"/>
            <c:spPr>
              <a:solidFill>
                <a:srgbClr val="FFC000"/>
              </a:solidFill>
              <a:ln w="19050">
                <a:noFill/>
              </a:ln>
              <a:effectLst/>
              <a:scene3d>
                <a:camera prst="orthographicFront"/>
                <a:lightRig rig="threePt" dir="t"/>
              </a:scene3d>
              <a:sp3d>
                <a:bevelT w="63500"/>
              </a:sp3d>
            </c:spPr>
          </c:dPt>
          <c:dLbls>
            <c:dLbl>
              <c:idx val="0"/>
              <c:layout>
                <c:manualLayout>
                  <c:x val="0.13835100612423448"/>
                  <c:y val="-0.1877333017980807"/>
                </c:manualLayout>
              </c:layout>
              <c:tx>
                <c:rich>
                  <a:bodyPr/>
                  <a:lstStyle/>
                  <a:p>
                    <a:r>
                      <a:rPr lang="en-US"/>
                      <a:t>79,0%</a:t>
                    </a:r>
                  </a:p>
                </c:rich>
              </c:tx>
              <c:dLblPos val="bestFit"/>
              <c:showLegendKey val="0"/>
              <c:showVal val="1"/>
              <c:showCatName val="0"/>
              <c:showSerName val="0"/>
              <c:showPercent val="0"/>
              <c:showBubbleSize val="0"/>
              <c:extLst>
                <c:ext xmlns:c15="http://schemas.microsoft.com/office/drawing/2012/chart" uri="{CE6537A1-D6FC-4f65-9D91-7224C49458BB}"/>
              </c:extLst>
            </c:dLbl>
            <c:dLbl>
              <c:idx val="1"/>
              <c:layout>
                <c:manualLayout>
                  <c:x val="-7.4253018372703414E-2"/>
                  <c:y val="0.12394597393033509"/>
                </c:manualLayout>
              </c:layout>
              <c:tx>
                <c:rich>
                  <a:bodyPr/>
                  <a:lstStyle/>
                  <a:p>
                    <a:r>
                      <a:rPr lang="en-US"/>
                      <a:t>15,3%</a:t>
                    </a:r>
                  </a:p>
                </c:rich>
              </c:tx>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2.9823272090987812E-3"/>
                  <c:y val="-3.4836823544470583E-2"/>
                </c:manualLayout>
              </c:layout>
              <c:tx>
                <c:rich>
                  <a:bodyPr/>
                  <a:lstStyle/>
                  <a:p>
                    <a:r>
                      <a:rPr lang="en-US"/>
                      <a:t>5,7%</a:t>
                    </a:r>
                  </a:p>
                </c:rich>
              </c:tx>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mbria" panose="02040503050406030204" pitchFamily="18" charset="0"/>
                    <a:ea typeface="Cambria" panose="02040503050406030204" pitchFamily="18" charset="0"/>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Arkusz1!$E$30:$H$30</c:f>
              <c:strCache>
                <c:ptCount val="4"/>
                <c:pt idx="0">
                  <c:v>Gospodarstwa domowe</c:v>
                </c:pt>
                <c:pt idx="1">
                  <c:v>Użyteczność publiczna</c:v>
                </c:pt>
                <c:pt idx="2">
                  <c:v>Handel / Usługi</c:v>
                </c:pt>
                <c:pt idx="3">
                  <c:v>      oświetlenie uliczne</c:v>
                </c:pt>
              </c:strCache>
            </c:strRef>
          </c:cat>
          <c:val>
            <c:numRef>
              <c:f>Arkusz1!$E$31:$G$31</c:f>
              <c:numCache>
                <c:formatCode>[$-10419]0.0</c:formatCode>
                <c:ptCount val="3"/>
                <c:pt idx="0">
                  <c:v>79</c:v>
                </c:pt>
                <c:pt idx="1">
                  <c:v>15.3</c:v>
                </c:pt>
                <c:pt idx="2">
                  <c:v>5.7</c:v>
                </c:pt>
              </c:numCache>
            </c:numRef>
          </c:val>
        </c:ser>
        <c:dLbls>
          <c:showLegendKey val="0"/>
          <c:showVal val="0"/>
          <c:showCatName val="0"/>
          <c:showSerName val="0"/>
          <c:showPercent val="1"/>
          <c:showBubbleSize val="0"/>
          <c:showLeaderLines val="1"/>
        </c:dLbls>
        <c:firstSliceAng val="84"/>
      </c:pieChart>
      <c:spPr>
        <a:noFill/>
        <a:ln>
          <a:noFill/>
        </a:ln>
        <a:effectLst/>
      </c:spPr>
    </c:plotArea>
    <c:legend>
      <c:legendPos val="r"/>
      <c:layout>
        <c:manualLayout>
          <c:xMode val="edge"/>
          <c:yMode val="edge"/>
          <c:x val="0.57017252843394572"/>
          <c:y val="8.1309991629990946E-2"/>
          <c:w val="0.41649413823272091"/>
          <c:h val="0.78989554655296212"/>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Cambria" panose="02040503050406030204" pitchFamily="18" charset="0"/>
              <a:ea typeface="Cambria" panose="02040503050406030204" pitchFamily="18" charset="0"/>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052668416447943E-2"/>
          <c:y val="3.3701334716921112E-2"/>
          <c:w val="0.58291213598300218"/>
          <c:h val="0.94659176497114428"/>
        </c:manualLayout>
      </c:layout>
      <c:pieChart>
        <c:varyColors val="1"/>
        <c:ser>
          <c:idx val="0"/>
          <c:order val="0"/>
          <c:spPr>
            <a:ln>
              <a:noFill/>
            </a:ln>
            <a:scene3d>
              <a:camera prst="orthographicFront"/>
              <a:lightRig rig="threePt" dir="t"/>
            </a:scene3d>
            <a:sp3d>
              <a:bevelT w="63500"/>
            </a:sp3d>
          </c:spPr>
          <c:explosion val="20"/>
          <c:dPt>
            <c:idx val="0"/>
            <c:bubble3D val="0"/>
            <c:explosion val="24"/>
            <c:spPr>
              <a:solidFill>
                <a:srgbClr val="FFC000"/>
              </a:solidFill>
              <a:ln w="19050">
                <a:noFill/>
              </a:ln>
              <a:effectLst/>
              <a:scene3d>
                <a:camera prst="orthographicFront"/>
                <a:lightRig rig="threePt" dir="t"/>
              </a:scene3d>
              <a:sp3d>
                <a:bevelT w="63500"/>
              </a:sp3d>
            </c:spPr>
          </c:dPt>
          <c:dPt>
            <c:idx val="1"/>
            <c:bubble3D val="0"/>
            <c:spPr>
              <a:solidFill>
                <a:srgbClr val="00B0F0"/>
              </a:solidFill>
              <a:ln w="19050">
                <a:noFill/>
              </a:ln>
              <a:effectLst/>
              <a:scene3d>
                <a:camera prst="orthographicFront"/>
                <a:lightRig rig="threePt" dir="t"/>
              </a:scene3d>
              <a:sp3d>
                <a:bevelT w="63500"/>
              </a:sp3d>
            </c:spPr>
          </c:dPt>
          <c:dPt>
            <c:idx val="2"/>
            <c:bubble3D val="0"/>
            <c:spPr>
              <a:solidFill>
                <a:srgbClr val="C00000"/>
              </a:solidFill>
              <a:ln w="19050">
                <a:noFill/>
              </a:ln>
              <a:effectLst/>
              <a:scene3d>
                <a:camera prst="orthographicFront"/>
                <a:lightRig rig="threePt" dir="t"/>
              </a:scene3d>
              <a:sp3d>
                <a:bevelT w="63500"/>
              </a:sp3d>
            </c:spPr>
          </c:dPt>
          <c:dPt>
            <c:idx val="3"/>
            <c:bubble3D val="0"/>
            <c:spPr>
              <a:solidFill>
                <a:schemeClr val="accent6"/>
              </a:solidFill>
              <a:ln w="19050">
                <a:noFill/>
              </a:ln>
              <a:effectLst/>
              <a:scene3d>
                <a:camera prst="orthographicFront"/>
                <a:lightRig rig="threePt" dir="t"/>
              </a:scene3d>
              <a:sp3d>
                <a:bevelT w="63500"/>
              </a:sp3d>
            </c:spPr>
          </c:dPt>
          <c:dLbls>
            <c:dLbl>
              <c:idx val="0"/>
              <c:layout>
                <c:manualLayout>
                  <c:x val="-0.10919793114096041"/>
                  <c:y val="-0.15027305220363518"/>
                </c:manualLayout>
              </c:layout>
              <c:tx>
                <c:rich>
                  <a:bodyPr/>
                  <a:lstStyle/>
                  <a:p>
                    <a:r>
                      <a:rPr lang="en-US"/>
                      <a:t>36%</a:t>
                    </a:r>
                  </a:p>
                </c:rich>
              </c:tx>
              <c:dLblPos val="bestFit"/>
              <c:showLegendKey val="0"/>
              <c:showVal val="1"/>
              <c:showCatName val="0"/>
              <c:showSerName val="0"/>
              <c:showPercent val="0"/>
              <c:showBubbleSize val="0"/>
              <c:extLst>
                <c:ext xmlns:c15="http://schemas.microsoft.com/office/drawing/2012/chart" uri="{CE6537A1-D6FC-4f65-9D91-7224C49458BB}"/>
              </c:extLst>
            </c:dLbl>
            <c:dLbl>
              <c:idx val="1"/>
              <c:layout>
                <c:manualLayout>
                  <c:x val="0.12105411455920952"/>
                  <c:y val="0.1331573960459328"/>
                </c:manualLayout>
              </c:layout>
              <c:tx>
                <c:rich>
                  <a:bodyPr/>
                  <a:lstStyle/>
                  <a:p>
                    <a:r>
                      <a:rPr lang="en-US"/>
                      <a:t>57%</a:t>
                    </a:r>
                  </a:p>
                </c:rich>
              </c:tx>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1.278620503319438E-2"/>
                  <c:y val="-3.4836778981449795E-2"/>
                </c:manualLayout>
              </c:layout>
              <c:tx>
                <c:rich>
                  <a:bodyPr/>
                  <a:lstStyle/>
                  <a:p>
                    <a:r>
                      <a:rPr lang="en-US"/>
                      <a:t>4%</a:t>
                    </a:r>
                  </a:p>
                </c:rich>
              </c:tx>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1.5340628377335186E-2"/>
                  <c:y val="-3.3533418821768239E-2"/>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mbria" panose="02040503050406030204" pitchFamily="18" charset="0"/>
                    <a:ea typeface="Cambria" panose="02040503050406030204" pitchFamily="18" charset="0"/>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Arkusz1!$E$30:$H$30</c:f>
              <c:strCache>
                <c:ptCount val="4"/>
                <c:pt idx="0">
                  <c:v>Ciepło sieciowe</c:v>
                </c:pt>
                <c:pt idx="1">
                  <c:v>Gaz sieciowy</c:v>
                </c:pt>
                <c:pt idx="2">
                  <c:v>Węgiel</c:v>
                </c:pt>
                <c:pt idx="3">
                  <c:v>Biomasa</c:v>
                </c:pt>
              </c:strCache>
            </c:strRef>
          </c:cat>
          <c:val>
            <c:numRef>
              <c:f>Arkusz1!$E$31:$H$31</c:f>
              <c:numCache>
                <c:formatCode>[$-10419]0.0</c:formatCode>
                <c:ptCount val="4"/>
                <c:pt idx="0">
                  <c:v>36</c:v>
                </c:pt>
                <c:pt idx="1">
                  <c:v>57</c:v>
                </c:pt>
                <c:pt idx="2">
                  <c:v>4</c:v>
                </c:pt>
                <c:pt idx="3" formatCode="[$-10419]0">
                  <c:v>3</c:v>
                </c:pt>
              </c:numCache>
            </c:numRef>
          </c:val>
        </c:ser>
        <c:dLbls>
          <c:showLegendKey val="0"/>
          <c:showVal val="0"/>
          <c:showCatName val="0"/>
          <c:showSerName val="0"/>
          <c:showPercent val="1"/>
          <c:showBubbleSize val="0"/>
          <c:showLeaderLines val="1"/>
        </c:dLbls>
        <c:firstSliceAng val="65"/>
      </c:pieChart>
      <c:spPr>
        <a:noFill/>
        <a:ln>
          <a:noFill/>
        </a:ln>
        <a:effectLst/>
      </c:spPr>
    </c:plotArea>
    <c:legend>
      <c:legendPos val="r"/>
      <c:layout>
        <c:manualLayout>
          <c:xMode val="edge"/>
          <c:yMode val="edge"/>
          <c:x val="0.69772483402809948"/>
          <c:y val="6.2092019983405175E-2"/>
          <c:w val="0.25947274972981321"/>
          <c:h val="0.87500580238245829"/>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Cambria" panose="02040503050406030204" pitchFamily="18" charset="0"/>
              <a:ea typeface="Cambria" panose="02040503050406030204" pitchFamily="18" charset="0"/>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052668416447943E-2"/>
          <c:y val="3.3701334716921112E-2"/>
          <c:w val="0.58291213598300218"/>
          <c:h val="0.94659176497114428"/>
        </c:manualLayout>
      </c:layout>
      <c:pieChart>
        <c:varyColors val="1"/>
        <c:ser>
          <c:idx val="0"/>
          <c:order val="0"/>
          <c:spPr>
            <a:ln>
              <a:noFill/>
            </a:ln>
            <a:scene3d>
              <a:camera prst="orthographicFront"/>
              <a:lightRig rig="threePt" dir="t"/>
            </a:scene3d>
            <a:sp3d>
              <a:bevelT w="63500"/>
            </a:sp3d>
          </c:spPr>
          <c:explosion val="20"/>
          <c:dPt>
            <c:idx val="0"/>
            <c:bubble3D val="0"/>
            <c:explosion val="24"/>
            <c:spPr>
              <a:solidFill>
                <a:schemeClr val="accent6"/>
              </a:solidFill>
              <a:ln w="19050">
                <a:noFill/>
              </a:ln>
              <a:effectLst/>
              <a:scene3d>
                <a:camera prst="orthographicFront"/>
                <a:lightRig rig="threePt" dir="t"/>
              </a:scene3d>
              <a:sp3d>
                <a:bevelT w="63500"/>
              </a:sp3d>
            </c:spPr>
          </c:dPt>
          <c:dPt>
            <c:idx val="1"/>
            <c:bubble3D val="0"/>
            <c:spPr>
              <a:solidFill>
                <a:srgbClr val="00B0F0"/>
              </a:solidFill>
              <a:ln w="19050">
                <a:noFill/>
              </a:ln>
              <a:effectLst/>
              <a:scene3d>
                <a:camera prst="orthographicFront"/>
                <a:lightRig rig="threePt" dir="t"/>
              </a:scene3d>
              <a:sp3d>
                <a:bevelT w="63500"/>
              </a:sp3d>
            </c:spPr>
          </c:dPt>
          <c:dPt>
            <c:idx val="2"/>
            <c:bubble3D val="0"/>
            <c:spPr>
              <a:solidFill>
                <a:srgbClr val="C00000"/>
              </a:solidFill>
              <a:ln w="19050">
                <a:noFill/>
              </a:ln>
              <a:effectLst/>
              <a:scene3d>
                <a:camera prst="orthographicFront"/>
                <a:lightRig rig="threePt" dir="t"/>
              </a:scene3d>
              <a:sp3d>
                <a:bevelT w="63500"/>
              </a:sp3d>
            </c:spPr>
          </c:dPt>
          <c:dPt>
            <c:idx val="3"/>
            <c:bubble3D val="0"/>
            <c:spPr>
              <a:solidFill>
                <a:srgbClr val="FFC000"/>
              </a:solidFill>
              <a:ln w="19050">
                <a:noFill/>
              </a:ln>
              <a:effectLst/>
              <a:scene3d>
                <a:camera prst="orthographicFront"/>
                <a:lightRig rig="threePt" dir="t"/>
              </a:scene3d>
              <a:sp3d>
                <a:bevelT w="63500"/>
              </a:sp3d>
            </c:spPr>
          </c:dPt>
          <c:dLbls>
            <c:dLbl>
              <c:idx val="0"/>
              <c:layout>
                <c:manualLayout>
                  <c:x val="1.0900108074725953E-2"/>
                  <c:y val="1.1518091828504783E-2"/>
                </c:manualLayout>
              </c:layout>
              <c:tx>
                <c:rich>
                  <a:bodyPr/>
                  <a:lstStyle/>
                  <a:p>
                    <a:r>
                      <a:rPr lang="en-US"/>
                      <a:t>5,6%</a:t>
                    </a:r>
                  </a:p>
                </c:rich>
              </c:tx>
              <c:dLblPos val="bestFit"/>
              <c:showLegendKey val="0"/>
              <c:showVal val="1"/>
              <c:showCatName val="0"/>
              <c:showSerName val="0"/>
              <c:showPercent val="0"/>
              <c:showBubbleSize val="0"/>
              <c:extLst>
                <c:ext xmlns:c15="http://schemas.microsoft.com/office/drawing/2012/chart" uri="{CE6537A1-D6FC-4f65-9D91-7224C49458BB}"/>
              </c:extLst>
            </c:dLbl>
            <c:dLbl>
              <c:idx val="1"/>
              <c:layout>
                <c:manualLayout>
                  <c:x val="8.3090165199937345E-3"/>
                  <c:y val="-1.4223090000754352E-2"/>
                </c:manualLayout>
              </c:layout>
              <c:tx>
                <c:rich>
                  <a:bodyPr/>
                  <a:lstStyle/>
                  <a:p>
                    <a:r>
                      <a:rPr lang="en-US"/>
                      <a:t>11,1%</a:t>
                    </a:r>
                  </a:p>
                </c:rich>
              </c:tx>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1.0335224641037427E-2"/>
                  <c:y val="-3.4836778981449781E-2"/>
                </c:manualLayout>
              </c:layout>
              <c:tx>
                <c:rich>
                  <a:bodyPr/>
                  <a:lstStyle/>
                  <a:p>
                    <a:r>
                      <a:rPr lang="en-US"/>
                      <a:t>5,6%</a:t>
                    </a:r>
                  </a:p>
                </c:rich>
              </c:tx>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0.16730141269106064"/>
                  <c:y val="-0.12104059927006038"/>
                </c:manualLayout>
              </c:layout>
              <c:tx>
                <c:rich>
                  <a:bodyPr/>
                  <a:lstStyle/>
                  <a:p>
                    <a:r>
                      <a:rPr lang="en-US"/>
                      <a:t>77,8%</a:t>
                    </a:r>
                  </a:p>
                </c:rich>
              </c:tx>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Cambria" panose="02040503050406030204" pitchFamily="18" charset="0"/>
                    <a:ea typeface="Cambria" panose="02040503050406030204" pitchFamily="18" charset="0"/>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Arkusz1!$E$30:$H$30</c:f>
              <c:strCache>
                <c:ptCount val="4"/>
                <c:pt idx="0">
                  <c:v>Olej opałowy</c:v>
                </c:pt>
                <c:pt idx="1">
                  <c:v>Gaz</c:v>
                </c:pt>
                <c:pt idx="2">
                  <c:v>Węgiel</c:v>
                </c:pt>
                <c:pt idx="3">
                  <c:v>Ciepło sieciowe</c:v>
                </c:pt>
              </c:strCache>
            </c:strRef>
          </c:cat>
          <c:val>
            <c:numRef>
              <c:f>Arkusz1!$E$31:$H$31</c:f>
              <c:numCache>
                <c:formatCode>[$-10419]0.0</c:formatCode>
                <c:ptCount val="4"/>
                <c:pt idx="0">
                  <c:v>5.6</c:v>
                </c:pt>
                <c:pt idx="1">
                  <c:v>11.1</c:v>
                </c:pt>
                <c:pt idx="2">
                  <c:v>5.6</c:v>
                </c:pt>
                <c:pt idx="3">
                  <c:v>77.8</c:v>
                </c:pt>
              </c:numCache>
            </c:numRef>
          </c:val>
        </c:ser>
        <c:dLbls>
          <c:showLegendKey val="0"/>
          <c:showVal val="0"/>
          <c:showCatName val="0"/>
          <c:showSerName val="0"/>
          <c:showPercent val="1"/>
          <c:showBubbleSize val="0"/>
          <c:showLeaderLines val="1"/>
        </c:dLbls>
        <c:firstSliceAng val="18"/>
      </c:pieChart>
      <c:spPr>
        <a:noFill/>
        <a:ln>
          <a:noFill/>
        </a:ln>
        <a:effectLst/>
      </c:spPr>
    </c:plotArea>
    <c:legend>
      <c:legendPos val="r"/>
      <c:layout>
        <c:manualLayout>
          <c:xMode val="edge"/>
          <c:yMode val="edge"/>
          <c:x val="0.72713659873398173"/>
          <c:y val="6.2092019983405175E-2"/>
          <c:w val="0.23006098502393083"/>
          <c:h val="0.87500580238245829"/>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Cambria" panose="02040503050406030204" pitchFamily="18" charset="0"/>
              <a:ea typeface="Cambria" panose="02040503050406030204" pitchFamily="18" charset="0"/>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69850" cap="rnd">
              <a:solidFill>
                <a:srgbClr val="7030A0"/>
              </a:solidFill>
              <a:round/>
            </a:ln>
            <a:effectLst/>
          </c:spPr>
          <c:marker>
            <c:symbol val="diamond"/>
            <c:size val="12"/>
            <c:spPr>
              <a:solidFill>
                <a:srgbClr val="7030A0"/>
              </a:solidFill>
              <a:ln w="9525">
                <a:noFill/>
              </a:ln>
              <a:effectLst/>
              <a:scene3d>
                <a:camera prst="orthographicFront"/>
                <a:lightRig rig="threePt" dir="t"/>
              </a:scene3d>
              <a:sp3d>
                <a:bevelT w="63500"/>
              </a:sp3d>
            </c:spPr>
          </c:marker>
          <c:cat>
            <c:numRef>
              <c:f>Arkusz1!$H$62:$L$62</c:f>
              <c:numCache>
                <c:formatCode>General</c:formatCode>
                <c:ptCount val="5"/>
                <c:pt idx="0">
                  <c:v>2018</c:v>
                </c:pt>
                <c:pt idx="1">
                  <c:v>2019</c:v>
                </c:pt>
                <c:pt idx="2">
                  <c:v>2020</c:v>
                </c:pt>
                <c:pt idx="3">
                  <c:v>2021</c:v>
                </c:pt>
                <c:pt idx="4">
                  <c:v>2022</c:v>
                </c:pt>
              </c:numCache>
            </c:numRef>
          </c:cat>
          <c:val>
            <c:numRef>
              <c:f>Arkusz1!$H$63:$L$63</c:f>
              <c:numCache>
                <c:formatCode>#\ ##0.0</c:formatCode>
                <c:ptCount val="5"/>
                <c:pt idx="0">
                  <c:v>1744.7</c:v>
                </c:pt>
                <c:pt idx="1">
                  <c:v>1673.8</c:v>
                </c:pt>
                <c:pt idx="2">
                  <c:v>1613.9</c:v>
                </c:pt>
                <c:pt idx="3">
                  <c:v>1637.1</c:v>
                </c:pt>
                <c:pt idx="4">
                  <c:v>2008.4</c:v>
                </c:pt>
              </c:numCache>
            </c:numRef>
          </c:val>
          <c:smooth val="0"/>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Arkusz1!$H$62:$L$62</c:f>
              <c:numCache>
                <c:formatCode>General</c:formatCode>
                <c:ptCount val="5"/>
                <c:pt idx="0">
                  <c:v>2018</c:v>
                </c:pt>
                <c:pt idx="1">
                  <c:v>2019</c:v>
                </c:pt>
                <c:pt idx="2">
                  <c:v>2020</c:v>
                </c:pt>
                <c:pt idx="3">
                  <c:v>2021</c:v>
                </c:pt>
                <c:pt idx="4">
                  <c:v>2022</c:v>
                </c:pt>
              </c:numCache>
            </c:numRef>
          </c:cat>
          <c:val>
            <c:numRef>
              <c:f>Arkusz1!$H$64:$L$64</c:f>
              <c:numCache>
                <c:formatCode>General</c:formatCode>
                <c:ptCount val="5"/>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2134457776"/>
        <c:axId val="2134449072"/>
      </c:lineChart>
      <c:catAx>
        <c:axId val="2134457776"/>
        <c:scaling>
          <c:orientation val="minMax"/>
        </c:scaling>
        <c:delete val="0"/>
        <c:axPos val="b"/>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r>
                  <a:rPr lang="en-US" sz="1000" b="1" i="0" u="none" strike="noStrike" kern="1200" baseline="0">
                    <a:solidFill>
                      <a:sysClr val="windowText" lastClr="000000"/>
                    </a:solidFill>
                    <a:latin typeface="Cambria" panose="02040503050406030204" pitchFamily="18"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000" b="0" i="0" u="none" strike="noStrike" kern="1200" baseline="0">
                <a:solidFill>
                  <a:sysClr val="windowText" lastClr="000000"/>
                </a:solidFill>
                <a:latin typeface="Cambria" panose="02040503050406030204" pitchFamily="18" charset="0"/>
                <a:ea typeface="+mn-ea"/>
                <a:cs typeface="+mn-cs"/>
              </a:defRPr>
            </a:pPr>
            <a:endParaRPr lang="pl-PL"/>
          </a:p>
        </c:txPr>
        <c:crossAx val="2134449072"/>
        <c:crosses val="autoZero"/>
        <c:auto val="1"/>
        <c:lblAlgn val="ctr"/>
        <c:lblOffset val="100"/>
        <c:noMultiLvlLbl val="0"/>
      </c:catAx>
      <c:valAx>
        <c:axId val="2134449072"/>
        <c:scaling>
          <c:orientation val="minMax"/>
          <c:max val="2200"/>
          <c:min val="1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r>
                  <a:rPr lang="pl-PL" sz="1000" b="1" i="0" baseline="0">
                    <a:effectLst/>
                  </a:rPr>
                  <a:t>Zużycia gazu na mieszkańca [kWh]</a:t>
                </a:r>
                <a:endParaRPr lang="pl-PL" sz="1000">
                  <a:effectLst/>
                </a:endParaRPr>
              </a:p>
            </c:rich>
          </c:tx>
          <c:layout>
            <c:manualLayout>
              <c:xMode val="edge"/>
              <c:yMode val="edge"/>
              <c:x val="1.3888888888888888E-2"/>
              <c:y val="1.1475189368468705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mbria" panose="02040503050406030204" pitchFamily="18" charset="0"/>
                <a:ea typeface="+mn-ea"/>
                <a:cs typeface="+mn-cs"/>
              </a:defRPr>
            </a:pPr>
            <a:endParaRPr lang="pl-PL"/>
          </a:p>
        </c:txPr>
        <c:crossAx val="2134457776"/>
        <c:crosses val="autoZero"/>
        <c:crossBetween val="between"/>
        <c:majorUnit val="2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69850" cap="rnd">
              <a:solidFill>
                <a:srgbClr val="7030A0"/>
              </a:solidFill>
              <a:round/>
            </a:ln>
            <a:effectLst/>
          </c:spPr>
          <c:marker>
            <c:symbol val="diamond"/>
            <c:size val="12"/>
            <c:spPr>
              <a:solidFill>
                <a:srgbClr val="7030A0"/>
              </a:solidFill>
              <a:ln w="9525">
                <a:noFill/>
              </a:ln>
              <a:effectLst/>
              <a:scene3d>
                <a:camera prst="orthographicFront"/>
                <a:lightRig rig="threePt" dir="t"/>
              </a:scene3d>
              <a:sp3d>
                <a:bevelT w="63500"/>
              </a:sp3d>
            </c:spPr>
          </c:marker>
          <c:cat>
            <c:numRef>
              <c:f>Arkusz1!$H$62:$L$62</c:f>
              <c:numCache>
                <c:formatCode>General</c:formatCode>
                <c:ptCount val="5"/>
                <c:pt idx="0">
                  <c:v>2018</c:v>
                </c:pt>
                <c:pt idx="1">
                  <c:v>2019</c:v>
                </c:pt>
                <c:pt idx="2">
                  <c:v>2020</c:v>
                </c:pt>
                <c:pt idx="3">
                  <c:v>2021</c:v>
                </c:pt>
                <c:pt idx="4">
                  <c:v>2022</c:v>
                </c:pt>
              </c:numCache>
            </c:numRef>
          </c:cat>
          <c:val>
            <c:numRef>
              <c:f>Arkusz1!$H$63:$L$63</c:f>
              <c:numCache>
                <c:formatCode>#\ ##0.0</c:formatCode>
                <c:ptCount val="5"/>
                <c:pt idx="0">
                  <c:v>86.2</c:v>
                </c:pt>
                <c:pt idx="1">
                  <c:v>85.8</c:v>
                </c:pt>
                <c:pt idx="2">
                  <c:v>84.6</c:v>
                </c:pt>
                <c:pt idx="3">
                  <c:v>83.6</c:v>
                </c:pt>
                <c:pt idx="4">
                  <c:v>83.8</c:v>
                </c:pt>
              </c:numCache>
            </c:numRef>
          </c:val>
          <c:smooth val="0"/>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Arkusz1!$H$62:$L$62</c:f>
              <c:numCache>
                <c:formatCode>General</c:formatCode>
                <c:ptCount val="5"/>
                <c:pt idx="0">
                  <c:v>2018</c:v>
                </c:pt>
                <c:pt idx="1">
                  <c:v>2019</c:v>
                </c:pt>
                <c:pt idx="2">
                  <c:v>2020</c:v>
                </c:pt>
                <c:pt idx="3">
                  <c:v>2021</c:v>
                </c:pt>
                <c:pt idx="4">
                  <c:v>2022</c:v>
                </c:pt>
              </c:numCache>
            </c:numRef>
          </c:cat>
          <c:val>
            <c:numRef>
              <c:f>Arkusz1!$H$64:$L$64</c:f>
              <c:numCache>
                <c:formatCode>General</c:formatCode>
                <c:ptCount val="5"/>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2134449616"/>
        <c:axId val="2134462672"/>
      </c:lineChart>
      <c:catAx>
        <c:axId val="2134449616"/>
        <c:scaling>
          <c:orientation val="minMax"/>
        </c:scaling>
        <c:delete val="0"/>
        <c:axPos val="b"/>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r>
                  <a:rPr lang="en-US" sz="1000" b="1" i="0" u="none" strike="noStrike" kern="1200" baseline="0">
                    <a:solidFill>
                      <a:sysClr val="windowText" lastClr="000000"/>
                    </a:solidFill>
                    <a:latin typeface="Cambria" panose="02040503050406030204" pitchFamily="18"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000" b="0" i="0" u="none" strike="noStrike" kern="1200" baseline="0">
                <a:solidFill>
                  <a:sysClr val="windowText" lastClr="000000"/>
                </a:solidFill>
                <a:latin typeface="Cambria" panose="02040503050406030204" pitchFamily="18" charset="0"/>
                <a:ea typeface="+mn-ea"/>
                <a:cs typeface="+mn-cs"/>
              </a:defRPr>
            </a:pPr>
            <a:endParaRPr lang="pl-PL"/>
          </a:p>
        </c:txPr>
        <c:crossAx val="2134462672"/>
        <c:crosses val="autoZero"/>
        <c:auto val="1"/>
        <c:lblAlgn val="ctr"/>
        <c:lblOffset val="100"/>
        <c:noMultiLvlLbl val="0"/>
      </c:catAx>
      <c:valAx>
        <c:axId val="2134462672"/>
        <c:scaling>
          <c:orientation val="minMax"/>
          <c:max val="90"/>
          <c:min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r>
                  <a:rPr lang="pl-PL" sz="1000" b="1" i="0" u="none" strike="noStrike" baseline="0">
                    <a:solidFill>
                      <a:sysClr val="windowText" lastClr="000000"/>
                    </a:solidFill>
                    <a:effectLst/>
                    <a:latin typeface="Cambria" panose="02040503050406030204" pitchFamily="18" charset="0"/>
                  </a:rPr>
                  <a:t>% mieszkańców</a:t>
                </a:r>
                <a:endParaRPr lang="en-US" sz="1000" b="1">
                  <a:solidFill>
                    <a:sysClr val="windowText" lastClr="000000"/>
                  </a:solidFill>
                  <a:latin typeface="Cambria" panose="02040503050406030204" pitchFamily="18" charset="0"/>
                </a:endParaRPr>
              </a:p>
            </c:rich>
          </c:tx>
          <c:layout>
            <c:manualLayout>
              <c:xMode val="edge"/>
              <c:yMode val="edge"/>
              <c:x val="1.9444444444444445E-2"/>
              <c:y val="0.25784740449110527"/>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mbria" panose="02040503050406030204" pitchFamily="18" charset="0"/>
                <a:ea typeface="+mn-ea"/>
                <a:cs typeface="+mn-cs"/>
              </a:defRPr>
            </a:pPr>
            <a:endParaRPr lang="pl-PL"/>
          </a:p>
        </c:txPr>
        <c:crossAx val="2134449616"/>
        <c:crosses val="autoZero"/>
        <c:crossBetween val="between"/>
        <c:majorUnit val="2.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50800" cap="rnd">
              <a:solidFill>
                <a:srgbClr val="00B0F0"/>
              </a:solidFill>
              <a:round/>
            </a:ln>
            <a:effectLst/>
          </c:spPr>
          <c:marker>
            <c:symbol val="diamond"/>
            <c:size val="12"/>
            <c:spPr>
              <a:solidFill>
                <a:srgbClr val="00B0F0"/>
              </a:solidFill>
              <a:ln w="9525">
                <a:noFill/>
              </a:ln>
              <a:effectLst/>
              <a:scene3d>
                <a:camera prst="orthographicFront"/>
                <a:lightRig rig="threePt" dir="t"/>
              </a:scene3d>
              <a:sp3d>
                <a:bevelT w="63500"/>
              </a:sp3d>
            </c:spPr>
          </c:marker>
          <c:cat>
            <c:numRef>
              <c:f>Arkusz1!$I$103:$M$103</c:f>
              <c:numCache>
                <c:formatCode>General</c:formatCode>
                <c:ptCount val="5"/>
                <c:pt idx="0">
                  <c:v>2017</c:v>
                </c:pt>
                <c:pt idx="1">
                  <c:v>2018</c:v>
                </c:pt>
                <c:pt idx="2">
                  <c:v>2019</c:v>
                </c:pt>
                <c:pt idx="3">
                  <c:v>2020</c:v>
                </c:pt>
                <c:pt idx="4">
                  <c:v>2021</c:v>
                </c:pt>
              </c:numCache>
            </c:numRef>
          </c:cat>
          <c:val>
            <c:numRef>
              <c:f>Arkusz1!$I$104:$M$104</c:f>
              <c:numCache>
                <c:formatCode>#\ ##0.0</c:formatCode>
                <c:ptCount val="5"/>
                <c:pt idx="0">
                  <c:v>61.2</c:v>
                </c:pt>
                <c:pt idx="1">
                  <c:v>62.2</c:v>
                </c:pt>
                <c:pt idx="2">
                  <c:v>67.900000000000006</c:v>
                </c:pt>
                <c:pt idx="3">
                  <c:v>67.099999999999994</c:v>
                </c:pt>
                <c:pt idx="4">
                  <c:v>70.900000000000006</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2134455600"/>
        <c:axId val="2134473552"/>
      </c:lineChart>
      <c:catAx>
        <c:axId val="2134455600"/>
        <c:scaling>
          <c:orientation val="minMax"/>
        </c:scaling>
        <c:delete val="0"/>
        <c:axPos val="b"/>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r>
                  <a:rPr lang="en-US" sz="1000" b="1" i="0" u="none" strike="noStrike" kern="1200" baseline="0">
                    <a:solidFill>
                      <a:sysClr val="windowText" lastClr="000000"/>
                    </a:solidFill>
                    <a:latin typeface="Cambria" panose="02040503050406030204" pitchFamily="18"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000" b="0" i="0" u="none" strike="noStrike" kern="1200" baseline="0">
                <a:solidFill>
                  <a:sysClr val="windowText" lastClr="000000"/>
                </a:solidFill>
                <a:latin typeface="Cambria" panose="02040503050406030204" pitchFamily="18" charset="0"/>
                <a:ea typeface="+mn-ea"/>
                <a:cs typeface="+mn-cs"/>
              </a:defRPr>
            </a:pPr>
            <a:endParaRPr lang="pl-PL"/>
          </a:p>
        </c:txPr>
        <c:crossAx val="2134473552"/>
        <c:crosses val="autoZero"/>
        <c:auto val="1"/>
        <c:lblAlgn val="ctr"/>
        <c:lblOffset val="100"/>
        <c:noMultiLvlLbl val="0"/>
      </c:catAx>
      <c:valAx>
        <c:axId val="2134473552"/>
        <c:scaling>
          <c:orientation val="minMax"/>
          <c:max val="75"/>
          <c:min val="5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r>
                  <a:rPr lang="pl-PL" sz="1000" b="1">
                    <a:solidFill>
                      <a:sysClr val="windowText" lastClr="000000"/>
                    </a:solidFill>
                    <a:latin typeface="Cambria" panose="02040503050406030204" pitchFamily="18" charset="0"/>
                  </a:rPr>
                  <a:t>Z</a:t>
                </a:r>
                <a:r>
                  <a:rPr lang="en-US" sz="1000" b="1">
                    <a:solidFill>
                      <a:sysClr val="windowText" lastClr="000000"/>
                    </a:solidFill>
                    <a:latin typeface="Cambria" panose="02040503050406030204" pitchFamily="18" charset="0"/>
                  </a:rPr>
                  <a:t>użycie wody na mieszkańca w m</a:t>
                </a:r>
                <a:r>
                  <a:rPr lang="pl-PL" sz="1000" b="1" baseline="30000">
                    <a:solidFill>
                      <a:sysClr val="windowText" lastClr="000000"/>
                    </a:solidFill>
                    <a:latin typeface="Cambria" panose="02040503050406030204" pitchFamily="18" charset="0"/>
                  </a:rPr>
                  <a:t>3</a:t>
                </a:r>
                <a:endParaRPr lang="en-US" sz="1000" b="1">
                  <a:solidFill>
                    <a:sysClr val="windowText" lastClr="000000"/>
                  </a:solidFill>
                  <a:latin typeface="Cambria" panose="02040503050406030204" pitchFamily="18" charset="0"/>
                </a:endParaRPr>
              </a:p>
            </c:rich>
          </c:tx>
          <c:layout>
            <c:manualLayout>
              <c:xMode val="edge"/>
              <c:yMode val="edge"/>
              <c:x val="1.6666666666666666E-2"/>
              <c:y val="7.2486468343833281E-3"/>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Cambria" panose="02040503050406030204" pitchFamily="18" charset="0"/>
                  <a:ea typeface="+mn-ea"/>
                  <a:cs typeface="+mn-cs"/>
                </a:defRPr>
              </a:pPr>
              <a:endParaRPr lang="pl-PL"/>
            </a:p>
          </c:txPr>
        </c:title>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mbria" panose="02040503050406030204" pitchFamily="18" charset="0"/>
                <a:ea typeface="+mn-ea"/>
                <a:cs typeface="+mn-cs"/>
              </a:defRPr>
            </a:pPr>
            <a:endParaRPr lang="pl-PL"/>
          </a:p>
        </c:txPr>
        <c:crossAx val="2134455600"/>
        <c:crosses val="autoZero"/>
        <c:crossBetween val="between"/>
        <c:majorUnit val="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noFill/>
        <a:ln w="9525">
          <a:noFill/>
          <a:miter lim="800000"/>
          <a:headEnd/>
          <a:tailEnd/>
        </a:ln>
      </a:spPr>
      <a:bodyPr rot="0" vert="horz" wrap="square" lIns="91440" tIns="45720" rIns="91440" bIns="45720" anchor="t" anchorCtr="0">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08E352-FF8E-4F18-AC49-E0FC7B07E4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198</Pages>
  <Words>61345</Words>
  <Characters>368070</Characters>
  <Application>Microsoft Office Word</Application>
  <DocSecurity>0</DocSecurity>
  <Lines>3067</Lines>
  <Paragraphs>857</Paragraphs>
  <ScaleCrop>false</ScaleCrop>
  <HeadingPairs>
    <vt:vector size="2" baseType="variant">
      <vt:variant>
        <vt:lpstr>Tytuł</vt:lpstr>
      </vt:variant>
      <vt:variant>
        <vt:i4>1</vt:i4>
      </vt:variant>
    </vt:vector>
  </HeadingPairs>
  <TitlesOfParts>
    <vt:vector size="1" baseType="lpstr">
      <vt:lpstr>PROGRAM OCHRONY ŚRODOWISKA DLA MIASTA GIŻYCKA                         NA LATA 2024 - 2027                              Z PERSPEKTYWĄ DO 2031 ROKU</vt:lpstr>
    </vt:vector>
  </TitlesOfParts>
  <Company/>
  <LinksUpToDate>false</LinksUpToDate>
  <CharactersWithSpaces>428558</CharactersWithSpaces>
  <SharedDoc>false</SharedDoc>
  <HLinks>
    <vt:vector size="1392" baseType="variant">
      <vt:variant>
        <vt:i4>3538971</vt:i4>
      </vt:variant>
      <vt:variant>
        <vt:i4>1164</vt:i4>
      </vt:variant>
      <vt:variant>
        <vt:i4>0</vt:i4>
      </vt:variant>
      <vt:variant>
        <vt:i4>5</vt:i4>
      </vt:variant>
      <vt:variant>
        <vt:lpwstr>http://serwis.zbaszyn.pl/PL/448/637/Studium_Uwarunkowan_i_Kierunkow_Zagospodarowania_Przestrzennego_Gminy_Zbaszyn/</vt:lpwstr>
      </vt:variant>
      <vt:variant>
        <vt:lpwstr/>
      </vt:variant>
      <vt:variant>
        <vt:i4>3407891</vt:i4>
      </vt:variant>
      <vt:variant>
        <vt:i4>1161</vt:i4>
      </vt:variant>
      <vt:variant>
        <vt:i4>0</vt:i4>
      </vt:variant>
      <vt:variant>
        <vt:i4>5</vt:i4>
      </vt:variant>
      <vt:variant>
        <vt:lpwstr>http://www.nowytomysl.com.pl/e-cms/ob.php/STRATEGIA_ROZWOJU_SPOLECZNO_GOSPODARCZEGO_POWIATU_NOWOTOMYSKIEGO_NA_LATA_2008_2017.pdf?id=3637</vt:lpwstr>
      </vt:variant>
      <vt:variant>
        <vt:lpwstr/>
      </vt:variant>
      <vt:variant>
        <vt:i4>6422650</vt:i4>
      </vt:variant>
      <vt:variant>
        <vt:i4>1158</vt:i4>
      </vt:variant>
      <vt:variant>
        <vt:i4>0</vt:i4>
      </vt:variant>
      <vt:variant>
        <vt:i4>5</vt:i4>
      </vt:variant>
      <vt:variant>
        <vt:lpwstr>http://poznan.wios.gov.pl/publikacje/raport-o-stanie-srodowiska-w-wielkopolsce-w-roku-2012</vt:lpwstr>
      </vt:variant>
      <vt:variant>
        <vt:lpwstr/>
      </vt:variant>
      <vt:variant>
        <vt:i4>6357037</vt:i4>
      </vt:variant>
      <vt:variant>
        <vt:i4>1155</vt:i4>
      </vt:variant>
      <vt:variant>
        <vt:i4>0</vt:i4>
      </vt:variant>
      <vt:variant>
        <vt:i4>5</vt:i4>
      </vt:variant>
      <vt:variant>
        <vt:lpwstr>http://ec.europa.eu/environment/life/funding/lifeplus2011/components/documents/2011pl_guide_inf.pdf</vt:lpwstr>
      </vt:variant>
      <vt:variant>
        <vt:lpwstr/>
      </vt:variant>
      <vt:variant>
        <vt:i4>3407891</vt:i4>
      </vt:variant>
      <vt:variant>
        <vt:i4>1152</vt:i4>
      </vt:variant>
      <vt:variant>
        <vt:i4>0</vt:i4>
      </vt:variant>
      <vt:variant>
        <vt:i4>5</vt:i4>
      </vt:variant>
      <vt:variant>
        <vt:lpwstr>http://www.nowytomysl.com.pl/e-cms/ob.php/STRATEGIA_ROZWOJU_SPOLECZNO_GOSPODARCZEGO_POWIATU_NOWOTOMYSKIEGO_NA_LATA_2008_2017.pdf?id=3637</vt:lpwstr>
      </vt:variant>
      <vt:variant>
        <vt:lpwstr/>
      </vt:variant>
      <vt:variant>
        <vt:i4>3538971</vt:i4>
      </vt:variant>
      <vt:variant>
        <vt:i4>1149</vt:i4>
      </vt:variant>
      <vt:variant>
        <vt:i4>0</vt:i4>
      </vt:variant>
      <vt:variant>
        <vt:i4>5</vt:i4>
      </vt:variant>
      <vt:variant>
        <vt:lpwstr>http://serwis.zbaszyn.pl/PL/448/637/Studium_Uwarunkowan_i_Kierunkow_Zagospodarowania_Przestrzennego_Gminy_Zbaszyn/</vt:lpwstr>
      </vt:variant>
      <vt:variant>
        <vt:lpwstr/>
      </vt:variant>
      <vt:variant>
        <vt:i4>7995441</vt:i4>
      </vt:variant>
      <vt:variant>
        <vt:i4>1143</vt:i4>
      </vt:variant>
      <vt:variant>
        <vt:i4>0</vt:i4>
      </vt:variant>
      <vt:variant>
        <vt:i4>5</vt:i4>
      </vt:variant>
      <vt:variant>
        <vt:lpwstr>http://pl.wikipedia.org/wiki/Mosina</vt:lpwstr>
      </vt:variant>
      <vt:variant>
        <vt:lpwstr/>
      </vt:variant>
      <vt:variant>
        <vt:i4>6750214</vt:i4>
      </vt:variant>
      <vt:variant>
        <vt:i4>1140</vt:i4>
      </vt:variant>
      <vt:variant>
        <vt:i4>0</vt:i4>
      </vt:variant>
      <vt:variant>
        <vt:i4>5</vt:i4>
      </vt:variant>
      <vt:variant>
        <vt:lpwstr>http://pl.wikipedia.org/wiki/Kana%C5%82_Mosi%C5%84ski</vt:lpwstr>
      </vt:variant>
      <vt:variant>
        <vt:lpwstr/>
      </vt:variant>
      <vt:variant>
        <vt:i4>5570672</vt:i4>
      </vt:variant>
      <vt:variant>
        <vt:i4>1137</vt:i4>
      </vt:variant>
      <vt:variant>
        <vt:i4>0</vt:i4>
      </vt:variant>
      <vt:variant>
        <vt:i4>5</vt:i4>
      </vt:variant>
      <vt:variant>
        <vt:lpwstr>http://pl.wikipedia.org/wiki/Bifurkacja_%28geografia%29</vt:lpwstr>
      </vt:variant>
      <vt:variant>
        <vt:lpwstr/>
      </vt:variant>
      <vt:variant>
        <vt:i4>1507411</vt:i4>
      </vt:variant>
      <vt:variant>
        <vt:i4>1134</vt:i4>
      </vt:variant>
      <vt:variant>
        <vt:i4>0</vt:i4>
      </vt:variant>
      <vt:variant>
        <vt:i4>5</vt:i4>
      </vt:variant>
      <vt:variant>
        <vt:lpwstr>http://pl.wikipedia.org/wiki/Odra</vt:lpwstr>
      </vt:variant>
      <vt:variant>
        <vt:lpwstr/>
      </vt:variant>
      <vt:variant>
        <vt:i4>983116</vt:i4>
      </vt:variant>
      <vt:variant>
        <vt:i4>1131</vt:i4>
      </vt:variant>
      <vt:variant>
        <vt:i4>0</vt:i4>
      </vt:variant>
      <vt:variant>
        <vt:i4>5</vt:i4>
      </vt:variant>
      <vt:variant>
        <vt:lpwstr>http://pl.wikipedia.org/wiki/Obrzyca</vt:lpwstr>
      </vt:variant>
      <vt:variant>
        <vt:lpwstr/>
      </vt:variant>
      <vt:variant>
        <vt:i4>6291581</vt:i4>
      </vt:variant>
      <vt:variant>
        <vt:i4>1128</vt:i4>
      </vt:variant>
      <vt:variant>
        <vt:i4>0</vt:i4>
      </vt:variant>
      <vt:variant>
        <vt:i4>5</vt:i4>
      </vt:variant>
      <vt:variant>
        <vt:lpwstr>http://pl.wikipedia.org/wiki/Jeziorna_%28dop%C5%82yw_Obry%29</vt:lpwstr>
      </vt:variant>
      <vt:variant>
        <vt:lpwstr/>
      </vt:variant>
      <vt:variant>
        <vt:i4>1638489</vt:i4>
      </vt:variant>
      <vt:variant>
        <vt:i4>1125</vt:i4>
      </vt:variant>
      <vt:variant>
        <vt:i4>0</vt:i4>
      </vt:variant>
      <vt:variant>
        <vt:i4>5</vt:i4>
      </vt:variant>
      <vt:variant>
        <vt:lpwstr>http://pl.wikipedia.org/wiki/Paklica</vt:lpwstr>
      </vt:variant>
      <vt:variant>
        <vt:lpwstr/>
      </vt:variant>
      <vt:variant>
        <vt:i4>6422543</vt:i4>
      </vt:variant>
      <vt:variant>
        <vt:i4>1122</vt:i4>
      </vt:variant>
      <vt:variant>
        <vt:i4>0</vt:i4>
      </vt:variant>
      <vt:variant>
        <vt:i4>5</vt:i4>
      </vt:variant>
      <vt:variant>
        <vt:lpwstr>http://pl.wikipedia.org/wiki/Czarna_Woda_%28dop%C5%82yw_Obry%29</vt:lpwstr>
      </vt:variant>
      <vt:variant>
        <vt:lpwstr/>
      </vt:variant>
      <vt:variant>
        <vt:i4>4325498</vt:i4>
      </vt:variant>
      <vt:variant>
        <vt:i4>1119</vt:i4>
      </vt:variant>
      <vt:variant>
        <vt:i4>0</vt:i4>
      </vt:variant>
      <vt:variant>
        <vt:i4>5</vt:i4>
      </vt:variant>
      <vt:variant>
        <vt:lpwstr>http://pl.wikipedia.org/wiki/B%C5%82%C4%99dno_%28jezioro%29</vt:lpwstr>
      </vt:variant>
      <vt:variant>
        <vt:lpwstr/>
      </vt:variant>
      <vt:variant>
        <vt:i4>721022</vt:i4>
      </vt:variant>
      <vt:variant>
        <vt:i4>1116</vt:i4>
      </vt:variant>
      <vt:variant>
        <vt:i4>0</vt:i4>
      </vt:variant>
      <vt:variant>
        <vt:i4>5</vt:i4>
      </vt:variant>
      <vt:variant>
        <vt:lpwstr>http://pl.wikipedia.org/wiki/Jezioro_Nowowiejskie</vt:lpwstr>
      </vt:variant>
      <vt:variant>
        <vt:lpwstr/>
      </vt:variant>
      <vt:variant>
        <vt:i4>6881311</vt:i4>
      </vt:variant>
      <vt:variant>
        <vt:i4>1113</vt:i4>
      </vt:variant>
      <vt:variant>
        <vt:i4>0</vt:i4>
      </vt:variant>
      <vt:variant>
        <vt:i4>5</vt:i4>
      </vt:variant>
      <vt:variant>
        <vt:lpwstr>http://pl.wikipedia.org/wiki/Jezioro_Gr%C3%B3jeckie</vt:lpwstr>
      </vt:variant>
      <vt:variant>
        <vt:lpwstr/>
      </vt:variant>
      <vt:variant>
        <vt:i4>1769595</vt:i4>
      </vt:variant>
      <vt:variant>
        <vt:i4>1110</vt:i4>
      </vt:variant>
      <vt:variant>
        <vt:i4>0</vt:i4>
      </vt:variant>
      <vt:variant>
        <vt:i4>5</vt:i4>
      </vt:variant>
      <vt:variant>
        <vt:lpwstr>http://pl.wikipedia.org/wiki/Jezioro_Chobienickie</vt:lpwstr>
      </vt:variant>
      <vt:variant>
        <vt:lpwstr/>
      </vt:variant>
      <vt:variant>
        <vt:i4>7012372</vt:i4>
      </vt:variant>
      <vt:variant>
        <vt:i4>1107</vt:i4>
      </vt:variant>
      <vt:variant>
        <vt:i4>0</vt:i4>
      </vt:variant>
      <vt:variant>
        <vt:i4>5</vt:i4>
      </vt:variant>
      <vt:variant>
        <vt:lpwstr>http://pl.wikipedia.org/wiki/Jezioro_Wielkowiejskie</vt:lpwstr>
      </vt:variant>
      <vt:variant>
        <vt:lpwstr/>
      </vt:variant>
      <vt:variant>
        <vt:i4>6619162</vt:i4>
      </vt:variant>
      <vt:variant>
        <vt:i4>1104</vt:i4>
      </vt:variant>
      <vt:variant>
        <vt:i4>0</vt:i4>
      </vt:variant>
      <vt:variant>
        <vt:i4>5</vt:i4>
      </vt:variant>
      <vt:variant>
        <vt:lpwstr>http://pl.wikipedia.org/wiki/Jezioro_Kopanickie</vt:lpwstr>
      </vt:variant>
      <vt:variant>
        <vt:lpwstr/>
      </vt:variant>
      <vt:variant>
        <vt:i4>3211343</vt:i4>
      </vt:variant>
      <vt:variant>
        <vt:i4>1101</vt:i4>
      </vt:variant>
      <vt:variant>
        <vt:i4>0</vt:i4>
      </vt:variant>
      <vt:variant>
        <vt:i4>5</vt:i4>
      </vt:variant>
      <vt:variant>
        <vt:lpwstr>http://pl.wikipedia.org/wiki/Jeziora_Zb%C4%85szy%C5%84skie</vt:lpwstr>
      </vt:variant>
      <vt:variant>
        <vt:lpwstr/>
      </vt:variant>
      <vt:variant>
        <vt:i4>7798814</vt:i4>
      </vt:variant>
      <vt:variant>
        <vt:i4>1098</vt:i4>
      </vt:variant>
      <vt:variant>
        <vt:i4>0</vt:i4>
      </vt:variant>
      <vt:variant>
        <vt:i4>5</vt:i4>
      </vt:variant>
      <vt:variant>
        <vt:lpwstr>http://pl.wikipedia.org/wiki/Bruzda_Zb%C4%85szy%C5%84ska</vt:lpwstr>
      </vt:variant>
      <vt:variant>
        <vt:lpwstr/>
      </vt:variant>
      <vt:variant>
        <vt:i4>5767224</vt:i4>
      </vt:variant>
      <vt:variant>
        <vt:i4>1095</vt:i4>
      </vt:variant>
      <vt:variant>
        <vt:i4>0</vt:i4>
      </vt:variant>
      <vt:variant>
        <vt:i4>5</vt:i4>
      </vt:variant>
      <vt:variant>
        <vt:lpwstr>http://pl.wikipedia.org/wiki/Wojew%C3%B3dztwo_wielkopolskie</vt:lpwstr>
      </vt:variant>
      <vt:variant>
        <vt:lpwstr/>
      </vt:variant>
      <vt:variant>
        <vt:i4>1769548</vt:i4>
      </vt:variant>
      <vt:variant>
        <vt:i4>1092</vt:i4>
      </vt:variant>
      <vt:variant>
        <vt:i4>0</vt:i4>
      </vt:variant>
      <vt:variant>
        <vt:i4>5</vt:i4>
      </vt:variant>
      <vt:variant>
        <vt:lpwstr>http://pl.wikipedia.org/wiki/Miedzichowo</vt:lpwstr>
      </vt:variant>
      <vt:variant>
        <vt:lpwstr/>
      </vt:variant>
      <vt:variant>
        <vt:i4>5767224</vt:i4>
      </vt:variant>
      <vt:variant>
        <vt:i4>1089</vt:i4>
      </vt:variant>
      <vt:variant>
        <vt:i4>0</vt:i4>
      </vt:variant>
      <vt:variant>
        <vt:i4>5</vt:i4>
      </vt:variant>
      <vt:variant>
        <vt:lpwstr>http://pl.wikipedia.org/wiki/Wojew%C3%B3dztwo_wielkopolskie</vt:lpwstr>
      </vt:variant>
      <vt:variant>
        <vt:lpwstr/>
      </vt:variant>
      <vt:variant>
        <vt:i4>6291511</vt:i4>
      </vt:variant>
      <vt:variant>
        <vt:i4>1086</vt:i4>
      </vt:variant>
      <vt:variant>
        <vt:i4>0</vt:i4>
      </vt:variant>
      <vt:variant>
        <vt:i4>5</vt:i4>
      </vt:variant>
      <vt:variant>
        <vt:lpwstr>http://pl.wikipedia.org/wiki/Kajak</vt:lpwstr>
      </vt:variant>
      <vt:variant>
        <vt:lpwstr/>
      </vt:variant>
      <vt:variant>
        <vt:i4>6750244</vt:i4>
      </vt:variant>
      <vt:variant>
        <vt:i4>1083</vt:i4>
      </vt:variant>
      <vt:variant>
        <vt:i4>0</vt:i4>
      </vt:variant>
      <vt:variant>
        <vt:i4>5</vt:i4>
      </vt:variant>
      <vt:variant>
        <vt:lpwstr>http://pl.wikipedia.org/wiki/Turystyka</vt:lpwstr>
      </vt:variant>
      <vt:variant>
        <vt:lpwstr/>
      </vt:variant>
      <vt:variant>
        <vt:i4>1048664</vt:i4>
      </vt:variant>
      <vt:variant>
        <vt:i4>1080</vt:i4>
      </vt:variant>
      <vt:variant>
        <vt:i4>0</vt:i4>
      </vt:variant>
      <vt:variant>
        <vt:i4>5</vt:i4>
      </vt:variant>
      <vt:variant>
        <vt:lpwstr>http://pl.wikipedia.org/wiki/Dolina_%C5%9Arodkowej_Obry</vt:lpwstr>
      </vt:variant>
      <vt:variant>
        <vt:lpwstr/>
      </vt:variant>
      <vt:variant>
        <vt:i4>6160438</vt:i4>
      </vt:variant>
      <vt:variant>
        <vt:i4>1077</vt:i4>
      </vt:variant>
      <vt:variant>
        <vt:i4>0</vt:i4>
      </vt:variant>
      <vt:variant>
        <vt:i4>5</vt:i4>
      </vt:variant>
      <vt:variant>
        <vt:lpwstr>http://pl.wikipedia.org/wiki/Kana%C5%82y_Obrza%C5%84skie</vt:lpwstr>
      </vt:variant>
      <vt:variant>
        <vt:lpwstr/>
      </vt:variant>
      <vt:variant>
        <vt:i4>8323134</vt:i4>
      </vt:variant>
      <vt:variant>
        <vt:i4>1074</vt:i4>
      </vt:variant>
      <vt:variant>
        <vt:i4>0</vt:i4>
      </vt:variant>
      <vt:variant>
        <vt:i4>5</vt:i4>
      </vt:variant>
      <vt:variant>
        <vt:lpwstr>http://pl.wikipedia.org/wiki/Skwierzyna</vt:lpwstr>
      </vt:variant>
      <vt:variant>
        <vt:lpwstr/>
      </vt:variant>
      <vt:variant>
        <vt:i4>4915276</vt:i4>
      </vt:variant>
      <vt:variant>
        <vt:i4>1071</vt:i4>
      </vt:variant>
      <vt:variant>
        <vt:i4>0</vt:i4>
      </vt:variant>
      <vt:variant>
        <vt:i4>5</vt:i4>
      </vt:variant>
      <vt:variant>
        <vt:lpwstr>http://pl.wikipedia.org/wiki/Mi%C4%99dzyrzecz</vt:lpwstr>
      </vt:variant>
      <vt:variant>
        <vt:lpwstr/>
      </vt:variant>
      <vt:variant>
        <vt:i4>65603</vt:i4>
      </vt:variant>
      <vt:variant>
        <vt:i4>1068</vt:i4>
      </vt:variant>
      <vt:variant>
        <vt:i4>0</vt:i4>
      </vt:variant>
      <vt:variant>
        <vt:i4>5</vt:i4>
      </vt:variant>
      <vt:variant>
        <vt:lpwstr>http://pl.wikipedia.org/wiki/Trzciel</vt:lpwstr>
      </vt:variant>
      <vt:variant>
        <vt:lpwstr/>
      </vt:variant>
      <vt:variant>
        <vt:i4>2162804</vt:i4>
      </vt:variant>
      <vt:variant>
        <vt:i4>1065</vt:i4>
      </vt:variant>
      <vt:variant>
        <vt:i4>0</vt:i4>
      </vt:variant>
      <vt:variant>
        <vt:i4>5</vt:i4>
      </vt:variant>
      <vt:variant>
        <vt:lpwstr>http://pl.wikipedia.org/wiki/Zb%C4%85szy%C5%84</vt:lpwstr>
      </vt:variant>
      <vt:variant>
        <vt:lpwstr/>
      </vt:variant>
      <vt:variant>
        <vt:i4>4849685</vt:i4>
      </vt:variant>
      <vt:variant>
        <vt:i4>1062</vt:i4>
      </vt:variant>
      <vt:variant>
        <vt:i4>0</vt:i4>
      </vt:variant>
      <vt:variant>
        <vt:i4>5</vt:i4>
      </vt:variant>
      <vt:variant>
        <vt:lpwstr>http://pl.wikipedia.org/wiki/Ko%C5%9Bcian</vt:lpwstr>
      </vt:variant>
      <vt:variant>
        <vt:lpwstr/>
      </vt:variant>
      <vt:variant>
        <vt:i4>7536675</vt:i4>
      </vt:variant>
      <vt:variant>
        <vt:i4>1059</vt:i4>
      </vt:variant>
      <vt:variant>
        <vt:i4>0</vt:i4>
      </vt:variant>
      <vt:variant>
        <vt:i4>5</vt:i4>
      </vt:variant>
      <vt:variant>
        <vt:lpwstr>http://pl.wikipedia.org/wiki/Metr_na_sekund%C4%99</vt:lpwstr>
      </vt:variant>
      <vt:variant>
        <vt:lpwstr/>
      </vt:variant>
      <vt:variant>
        <vt:i4>786513</vt:i4>
      </vt:variant>
      <vt:variant>
        <vt:i4>1056</vt:i4>
      </vt:variant>
      <vt:variant>
        <vt:i4>0</vt:i4>
      </vt:variant>
      <vt:variant>
        <vt:i4>5</vt:i4>
      </vt:variant>
      <vt:variant>
        <vt:lpwstr>http://pl.wikipedia.org/wiki/Pr%C4%99dko%C5%9B%C4%87</vt:lpwstr>
      </vt:variant>
      <vt:variant>
        <vt:lpwstr/>
      </vt:variant>
      <vt:variant>
        <vt:i4>1835075</vt:i4>
      </vt:variant>
      <vt:variant>
        <vt:i4>1050</vt:i4>
      </vt:variant>
      <vt:variant>
        <vt:i4>0</vt:i4>
      </vt:variant>
      <vt:variant>
        <vt:i4>5</vt:i4>
      </vt:variant>
      <vt:variant>
        <vt:lpwstr>http://pl.wikipedia.org/wiki/Step</vt:lpwstr>
      </vt:variant>
      <vt:variant>
        <vt:lpwstr/>
      </vt:variant>
      <vt:variant>
        <vt:i4>6881286</vt:i4>
      </vt:variant>
      <vt:variant>
        <vt:i4>1047</vt:i4>
      </vt:variant>
      <vt:variant>
        <vt:i4>0</vt:i4>
      </vt:variant>
      <vt:variant>
        <vt:i4>5</vt:i4>
      </vt:variant>
      <vt:variant>
        <vt:lpwstr>http://pl.wikipedia.org/wiki/Buk_zwyczajny</vt:lpwstr>
      </vt:variant>
      <vt:variant>
        <vt:lpwstr/>
      </vt:variant>
      <vt:variant>
        <vt:i4>6881392</vt:i4>
      </vt:variant>
      <vt:variant>
        <vt:i4>1044</vt:i4>
      </vt:variant>
      <vt:variant>
        <vt:i4>0</vt:i4>
      </vt:variant>
      <vt:variant>
        <vt:i4>5</vt:i4>
      </vt:variant>
      <vt:variant>
        <vt:lpwstr>http://pl.wikipedia.org/wiki/Gop%C5%82o</vt:lpwstr>
      </vt:variant>
      <vt:variant>
        <vt:lpwstr/>
      </vt:variant>
      <vt:variant>
        <vt:i4>1704009</vt:i4>
      </vt:variant>
      <vt:variant>
        <vt:i4>1041</vt:i4>
      </vt:variant>
      <vt:variant>
        <vt:i4>0</vt:i4>
      </vt:variant>
      <vt:variant>
        <vt:i4>5</vt:i4>
      </vt:variant>
      <vt:variant>
        <vt:lpwstr>http://pl.wikipedia.org/wiki/Jezioro</vt:lpwstr>
      </vt:variant>
      <vt:variant>
        <vt:lpwstr/>
      </vt:variant>
      <vt:variant>
        <vt:i4>3932192</vt:i4>
      </vt:variant>
      <vt:variant>
        <vt:i4>1038</vt:i4>
      </vt:variant>
      <vt:variant>
        <vt:i4>0</vt:i4>
      </vt:variant>
      <vt:variant>
        <vt:i4>5</vt:i4>
      </vt:variant>
      <vt:variant>
        <vt:lpwstr>http://pl.wikipedia.org/wiki/Chodzie%C5%BC</vt:lpwstr>
      </vt:variant>
      <vt:variant>
        <vt:lpwstr/>
      </vt:variant>
      <vt:variant>
        <vt:i4>7340071</vt:i4>
      </vt:variant>
      <vt:variant>
        <vt:i4>1035</vt:i4>
      </vt:variant>
      <vt:variant>
        <vt:i4>0</vt:i4>
      </vt:variant>
      <vt:variant>
        <vt:i4>5</vt:i4>
      </vt:variant>
      <vt:variant>
        <vt:lpwstr>http://pl.wikipedia.org/wiki/Gontyniec</vt:lpwstr>
      </vt:variant>
      <vt:variant>
        <vt:lpwstr/>
      </vt:variant>
      <vt:variant>
        <vt:i4>2359383</vt:i4>
      </vt:variant>
      <vt:variant>
        <vt:i4>1032</vt:i4>
      </vt:variant>
      <vt:variant>
        <vt:i4>0</vt:i4>
      </vt:variant>
      <vt:variant>
        <vt:i4>5</vt:i4>
      </vt:variant>
      <vt:variant>
        <vt:lpwstr>http://pl.wikipedia.org/wiki/Pojezierze_Lubuskie</vt:lpwstr>
      </vt:variant>
      <vt:variant>
        <vt:lpwstr/>
      </vt:variant>
      <vt:variant>
        <vt:i4>3473433</vt:i4>
      </vt:variant>
      <vt:variant>
        <vt:i4>1029</vt:i4>
      </vt:variant>
      <vt:variant>
        <vt:i4>0</vt:i4>
      </vt:variant>
      <vt:variant>
        <vt:i4>5</vt:i4>
      </vt:variant>
      <vt:variant>
        <vt:lpwstr>http://pl.wikipedia.org/wiki/R%C3%B3wnina_Wrzesi%C5%84ska</vt:lpwstr>
      </vt:variant>
      <vt:variant>
        <vt:lpwstr/>
      </vt:variant>
      <vt:variant>
        <vt:i4>8323139</vt:i4>
      </vt:variant>
      <vt:variant>
        <vt:i4>1026</vt:i4>
      </vt:variant>
      <vt:variant>
        <vt:i4>0</vt:i4>
      </vt:variant>
      <vt:variant>
        <vt:i4>5</vt:i4>
      </vt:variant>
      <vt:variant>
        <vt:lpwstr>http://pl.wikipedia.org/wiki/R%C3%B3wnina_Inowroc%C5%82awska</vt:lpwstr>
      </vt:variant>
      <vt:variant>
        <vt:lpwstr/>
      </vt:variant>
      <vt:variant>
        <vt:i4>5570619</vt:i4>
      </vt:variant>
      <vt:variant>
        <vt:i4>1023</vt:i4>
      </vt:variant>
      <vt:variant>
        <vt:i4>0</vt:i4>
      </vt:variant>
      <vt:variant>
        <vt:i4>5</vt:i4>
      </vt:variant>
      <vt:variant>
        <vt:lpwstr>http://pl.wikipedia.org/wiki/Pojezierze_Chodzieskie</vt:lpwstr>
      </vt:variant>
      <vt:variant>
        <vt:lpwstr/>
      </vt:variant>
      <vt:variant>
        <vt:i4>2359390</vt:i4>
      </vt:variant>
      <vt:variant>
        <vt:i4>1020</vt:i4>
      </vt:variant>
      <vt:variant>
        <vt:i4>0</vt:i4>
      </vt:variant>
      <vt:variant>
        <vt:i4>5</vt:i4>
      </vt:variant>
      <vt:variant>
        <vt:lpwstr>http://pl.wikipedia.org/wiki/Pojezierze_Kujawskie</vt:lpwstr>
      </vt:variant>
      <vt:variant>
        <vt:lpwstr/>
      </vt:variant>
      <vt:variant>
        <vt:i4>6094893</vt:i4>
      </vt:variant>
      <vt:variant>
        <vt:i4>1017</vt:i4>
      </vt:variant>
      <vt:variant>
        <vt:i4>0</vt:i4>
      </vt:variant>
      <vt:variant>
        <vt:i4>5</vt:i4>
      </vt:variant>
      <vt:variant>
        <vt:lpwstr>http://pl.wikipedia.org/wiki/Pojezierze_Gnie%C5%BAnie%C5%84skie</vt:lpwstr>
      </vt:variant>
      <vt:variant>
        <vt:lpwstr/>
      </vt:variant>
      <vt:variant>
        <vt:i4>1638449</vt:i4>
      </vt:variant>
      <vt:variant>
        <vt:i4>1014</vt:i4>
      </vt:variant>
      <vt:variant>
        <vt:i4>0</vt:i4>
      </vt:variant>
      <vt:variant>
        <vt:i4>5</vt:i4>
      </vt:variant>
      <vt:variant>
        <vt:lpwstr>http://pl.wikipedia.org/wiki/Pojezierze_Pozna%C5%84skie</vt:lpwstr>
      </vt:variant>
      <vt:variant>
        <vt:lpwstr/>
      </vt:variant>
      <vt:variant>
        <vt:i4>5570563</vt:i4>
      </vt:variant>
      <vt:variant>
        <vt:i4>1011</vt:i4>
      </vt:variant>
      <vt:variant>
        <vt:i4>0</vt:i4>
      </vt:variant>
      <vt:variant>
        <vt:i4>5</vt:i4>
      </vt:variant>
      <vt:variant>
        <vt:lpwstr>http://pl.wikipedia.org/wiki/Pozna%C5%84ski_Prze%C5%82om_Warty</vt:lpwstr>
      </vt:variant>
      <vt:variant>
        <vt:lpwstr/>
      </vt:variant>
      <vt:variant>
        <vt:i4>4063261</vt:i4>
      </vt:variant>
      <vt:variant>
        <vt:i4>1008</vt:i4>
      </vt:variant>
      <vt:variant>
        <vt:i4>0</vt:i4>
      </vt:variant>
      <vt:variant>
        <vt:i4>5</vt:i4>
      </vt:variant>
      <vt:variant>
        <vt:lpwstr>http://pl.wikipedia.org/wiki/Obra_%28rzeka%29</vt:lpwstr>
      </vt:variant>
      <vt:variant>
        <vt:lpwstr/>
      </vt:variant>
      <vt:variant>
        <vt:i4>65651</vt:i4>
      </vt:variant>
      <vt:variant>
        <vt:i4>1005</vt:i4>
      </vt:variant>
      <vt:variant>
        <vt:i4>0</vt:i4>
      </vt:variant>
      <vt:variant>
        <vt:i4>5</vt:i4>
      </vt:variant>
      <vt:variant>
        <vt:lpwstr>http://pl.wikipedia.org/wiki/Pradolina_Warszawsko-Berli%C5%84ska</vt:lpwstr>
      </vt:variant>
      <vt:variant>
        <vt:lpwstr/>
      </vt:variant>
      <vt:variant>
        <vt:i4>7208994</vt:i4>
      </vt:variant>
      <vt:variant>
        <vt:i4>1002</vt:i4>
      </vt:variant>
      <vt:variant>
        <vt:i4>0</vt:i4>
      </vt:variant>
      <vt:variant>
        <vt:i4>5</vt:i4>
      </vt:variant>
      <vt:variant>
        <vt:lpwstr>http://pl.wikipedia.org/wiki/Warta</vt:lpwstr>
      </vt:variant>
      <vt:variant>
        <vt:lpwstr/>
      </vt:variant>
      <vt:variant>
        <vt:i4>3735675</vt:i4>
      </vt:variant>
      <vt:variant>
        <vt:i4>999</vt:i4>
      </vt:variant>
      <vt:variant>
        <vt:i4>0</vt:i4>
      </vt:variant>
      <vt:variant>
        <vt:i4>5</vt:i4>
      </vt:variant>
      <vt:variant>
        <vt:lpwstr>http://pl.wikipedia.org/wiki/Note%C4%87</vt:lpwstr>
      </vt:variant>
      <vt:variant>
        <vt:lpwstr/>
      </vt:variant>
      <vt:variant>
        <vt:i4>7995510</vt:i4>
      </vt:variant>
      <vt:variant>
        <vt:i4>996</vt:i4>
      </vt:variant>
      <vt:variant>
        <vt:i4>0</vt:i4>
      </vt:variant>
      <vt:variant>
        <vt:i4>5</vt:i4>
      </vt:variant>
      <vt:variant>
        <vt:lpwstr>http://pl.wikipedia.org/wiki/Wis%C5%82a</vt:lpwstr>
      </vt:variant>
      <vt:variant>
        <vt:lpwstr/>
      </vt:variant>
      <vt:variant>
        <vt:i4>5439523</vt:i4>
      </vt:variant>
      <vt:variant>
        <vt:i4>993</vt:i4>
      </vt:variant>
      <vt:variant>
        <vt:i4>0</vt:i4>
      </vt:variant>
      <vt:variant>
        <vt:i4>5</vt:i4>
      </vt:variant>
      <vt:variant>
        <vt:lpwstr>http://pl.wikipedia.org/wiki/Pradolina_Toru%C5%84sko-Eberswaldzka</vt:lpwstr>
      </vt:variant>
      <vt:variant>
        <vt:lpwstr/>
      </vt:variant>
      <vt:variant>
        <vt:i4>8323075</vt:i4>
      </vt:variant>
      <vt:variant>
        <vt:i4>990</vt:i4>
      </vt:variant>
      <vt:variant>
        <vt:i4>0</vt:i4>
      </vt:variant>
      <vt:variant>
        <vt:i4>5</vt:i4>
      </vt:variant>
      <vt:variant>
        <vt:lpwstr>http://pl.wikipedia.org/wiki/Pojezierza_Po%C5%82udniowoba%C5%82tyckie</vt:lpwstr>
      </vt:variant>
      <vt:variant>
        <vt:lpwstr/>
      </vt:variant>
      <vt:variant>
        <vt:i4>8192043</vt:i4>
      </vt:variant>
      <vt:variant>
        <vt:i4>987</vt:i4>
      </vt:variant>
      <vt:variant>
        <vt:i4>0</vt:i4>
      </vt:variant>
      <vt:variant>
        <vt:i4>5</vt:i4>
      </vt:variant>
      <vt:variant>
        <vt:lpwstr>http://pl.wikipedia.org/wiki/Polska</vt:lpwstr>
      </vt:variant>
      <vt:variant>
        <vt:lpwstr/>
      </vt:variant>
      <vt:variant>
        <vt:i4>655484</vt:i4>
      </vt:variant>
      <vt:variant>
        <vt:i4>984</vt:i4>
      </vt:variant>
      <vt:variant>
        <vt:i4>0</vt:i4>
      </vt:variant>
      <vt:variant>
        <vt:i4>5</vt:i4>
      </vt:variant>
      <vt:variant>
        <vt:lpwstr>http://pl.wikipedia.org/wiki/Makroregion_%28geografia%29</vt:lpwstr>
      </vt:variant>
      <vt:variant>
        <vt:lpwstr/>
      </vt:variant>
      <vt:variant>
        <vt:i4>6684788</vt:i4>
      </vt:variant>
      <vt:variant>
        <vt:i4>981</vt:i4>
      </vt:variant>
      <vt:variant>
        <vt:i4>0</vt:i4>
      </vt:variant>
      <vt:variant>
        <vt:i4>5</vt:i4>
      </vt:variant>
      <vt:variant>
        <vt:lpwstr>http://pl.wikipedia.org/wiki/%C5%81agowski_Park_Krajobrazowy</vt:lpwstr>
      </vt:variant>
      <vt:variant>
        <vt:lpwstr/>
      </vt:variant>
      <vt:variant>
        <vt:i4>4063261</vt:i4>
      </vt:variant>
      <vt:variant>
        <vt:i4>978</vt:i4>
      </vt:variant>
      <vt:variant>
        <vt:i4>0</vt:i4>
      </vt:variant>
      <vt:variant>
        <vt:i4>5</vt:i4>
      </vt:variant>
      <vt:variant>
        <vt:lpwstr>http://pl.wikipedia.org/wiki/Obra_%28rzeka%29</vt:lpwstr>
      </vt:variant>
      <vt:variant>
        <vt:lpwstr/>
      </vt:variant>
      <vt:variant>
        <vt:i4>7077964</vt:i4>
      </vt:variant>
      <vt:variant>
        <vt:i4>975</vt:i4>
      </vt:variant>
      <vt:variant>
        <vt:i4>0</vt:i4>
      </vt:variant>
      <vt:variant>
        <vt:i4>5</vt:i4>
      </vt:variant>
      <vt:variant>
        <vt:lpwstr>http://pl.wikipedia.org/wiki/Puszcza_Rzepi%C5%84ska</vt:lpwstr>
      </vt:variant>
      <vt:variant>
        <vt:lpwstr/>
      </vt:variant>
      <vt:variant>
        <vt:i4>196674</vt:i4>
      </vt:variant>
      <vt:variant>
        <vt:i4>972</vt:i4>
      </vt:variant>
      <vt:variant>
        <vt:i4>0</vt:i4>
      </vt:variant>
      <vt:variant>
        <vt:i4>5</vt:i4>
      </vt:variant>
      <vt:variant>
        <vt:lpwstr>http://pl.wikipedia.org/wiki/Buk</vt:lpwstr>
      </vt:variant>
      <vt:variant>
        <vt:lpwstr/>
      </vt:variant>
      <vt:variant>
        <vt:i4>4325498</vt:i4>
      </vt:variant>
      <vt:variant>
        <vt:i4>969</vt:i4>
      </vt:variant>
      <vt:variant>
        <vt:i4>0</vt:i4>
      </vt:variant>
      <vt:variant>
        <vt:i4>5</vt:i4>
      </vt:variant>
      <vt:variant>
        <vt:lpwstr>http://pl.wikipedia.org/wiki/B%C5%82%C4%99dno_%28jezioro%29</vt:lpwstr>
      </vt:variant>
      <vt:variant>
        <vt:lpwstr/>
      </vt:variant>
      <vt:variant>
        <vt:i4>2752554</vt:i4>
      </vt:variant>
      <vt:variant>
        <vt:i4>966</vt:i4>
      </vt:variant>
      <vt:variant>
        <vt:i4>0</vt:i4>
      </vt:variant>
      <vt:variant>
        <vt:i4>5</vt:i4>
      </vt:variant>
      <vt:variant>
        <vt:lpwstr>http://pl.wikipedia.org/wiki/Nies%C5%82ysz</vt:lpwstr>
      </vt:variant>
      <vt:variant>
        <vt:lpwstr/>
      </vt:variant>
      <vt:variant>
        <vt:i4>786550</vt:i4>
      </vt:variant>
      <vt:variant>
        <vt:i4>963</vt:i4>
      </vt:variant>
      <vt:variant>
        <vt:i4>0</vt:i4>
      </vt:variant>
      <vt:variant>
        <vt:i4>5</vt:i4>
      </vt:variant>
      <vt:variant>
        <vt:lpwstr>http://pl.wikipedia.org/wiki/Jezioro_rynnowe</vt:lpwstr>
      </vt:variant>
      <vt:variant>
        <vt:lpwstr/>
      </vt:variant>
      <vt:variant>
        <vt:i4>4391039</vt:i4>
      </vt:variant>
      <vt:variant>
        <vt:i4>960</vt:i4>
      </vt:variant>
      <vt:variant>
        <vt:i4>0</vt:i4>
      </vt:variant>
      <vt:variant>
        <vt:i4>5</vt:i4>
      </vt:variant>
      <vt:variant>
        <vt:lpwstr>http://pl.wikipedia.org/wiki/Pojezierze_%C5%81agowskie</vt:lpwstr>
      </vt:variant>
      <vt:variant>
        <vt:lpwstr/>
      </vt:variant>
      <vt:variant>
        <vt:i4>458839</vt:i4>
      </vt:variant>
      <vt:variant>
        <vt:i4>957</vt:i4>
      </vt:variant>
      <vt:variant>
        <vt:i4>0</vt:i4>
      </vt:variant>
      <vt:variant>
        <vt:i4>5</vt:i4>
      </vt:variant>
      <vt:variant>
        <vt:lpwstr>http://pl.wikipedia.org/wiki/Bukowiec_%28Pojezierze_%C5%81agowskie%29</vt:lpwstr>
      </vt:variant>
      <vt:variant>
        <vt:lpwstr/>
      </vt:variant>
      <vt:variant>
        <vt:i4>1507411</vt:i4>
      </vt:variant>
      <vt:variant>
        <vt:i4>954</vt:i4>
      </vt:variant>
      <vt:variant>
        <vt:i4>0</vt:i4>
      </vt:variant>
      <vt:variant>
        <vt:i4>5</vt:i4>
      </vt:variant>
      <vt:variant>
        <vt:lpwstr>http://pl.wikipedia.org/wiki/Odra</vt:lpwstr>
      </vt:variant>
      <vt:variant>
        <vt:lpwstr/>
      </vt:variant>
      <vt:variant>
        <vt:i4>5439523</vt:i4>
      </vt:variant>
      <vt:variant>
        <vt:i4>951</vt:i4>
      </vt:variant>
      <vt:variant>
        <vt:i4>0</vt:i4>
      </vt:variant>
      <vt:variant>
        <vt:i4>5</vt:i4>
      </vt:variant>
      <vt:variant>
        <vt:lpwstr>http://pl.wikipedia.org/wiki/Pradolina_Toru%C5%84sko-Eberswaldzka</vt:lpwstr>
      </vt:variant>
      <vt:variant>
        <vt:lpwstr/>
      </vt:variant>
      <vt:variant>
        <vt:i4>6488125</vt:i4>
      </vt:variant>
      <vt:variant>
        <vt:i4>948</vt:i4>
      </vt:variant>
      <vt:variant>
        <vt:i4>0</vt:i4>
      </vt:variant>
      <vt:variant>
        <vt:i4>5</vt:i4>
      </vt:variant>
      <vt:variant>
        <vt:lpwstr>http://pl.wikipedia.org/wiki/Pas%C5%82%C4%99ka</vt:lpwstr>
      </vt:variant>
      <vt:variant>
        <vt:lpwstr/>
      </vt:variant>
      <vt:variant>
        <vt:i4>1507411</vt:i4>
      </vt:variant>
      <vt:variant>
        <vt:i4>945</vt:i4>
      </vt:variant>
      <vt:variant>
        <vt:i4>0</vt:i4>
      </vt:variant>
      <vt:variant>
        <vt:i4>5</vt:i4>
      </vt:variant>
      <vt:variant>
        <vt:lpwstr>http://pl.wikipedia.org/wiki/Odra</vt:lpwstr>
      </vt:variant>
      <vt:variant>
        <vt:lpwstr/>
      </vt:variant>
      <vt:variant>
        <vt:i4>6881284</vt:i4>
      </vt:variant>
      <vt:variant>
        <vt:i4>942</vt:i4>
      </vt:variant>
      <vt:variant>
        <vt:i4>0</vt:i4>
      </vt:variant>
      <vt:variant>
        <vt:i4>5</vt:i4>
      </vt:variant>
      <vt:variant>
        <vt:lpwstr>http://pl.wikipedia.org/wiki/Niziny_%C5%9Arodkowopolskie</vt:lpwstr>
      </vt:variant>
      <vt:variant>
        <vt:lpwstr/>
      </vt:variant>
      <vt:variant>
        <vt:i4>5242976</vt:i4>
      </vt:variant>
      <vt:variant>
        <vt:i4>939</vt:i4>
      </vt:variant>
      <vt:variant>
        <vt:i4>0</vt:i4>
      </vt:variant>
      <vt:variant>
        <vt:i4>5</vt:i4>
      </vt:variant>
      <vt:variant>
        <vt:lpwstr>http://pl.wikipedia.org/wiki/Pobrze%C5%BCa_Po%C5%82udniowoba%C5%82tyckie</vt:lpwstr>
      </vt:variant>
      <vt:variant>
        <vt:lpwstr/>
      </vt:variant>
      <vt:variant>
        <vt:i4>8192043</vt:i4>
      </vt:variant>
      <vt:variant>
        <vt:i4>936</vt:i4>
      </vt:variant>
      <vt:variant>
        <vt:i4>0</vt:i4>
      </vt:variant>
      <vt:variant>
        <vt:i4>5</vt:i4>
      </vt:variant>
      <vt:variant>
        <vt:lpwstr>http://pl.wikipedia.org/wiki/Polska</vt:lpwstr>
      </vt:variant>
      <vt:variant>
        <vt:lpwstr/>
      </vt:variant>
      <vt:variant>
        <vt:i4>6422650</vt:i4>
      </vt:variant>
      <vt:variant>
        <vt:i4>933</vt:i4>
      </vt:variant>
      <vt:variant>
        <vt:i4>0</vt:i4>
      </vt:variant>
      <vt:variant>
        <vt:i4>5</vt:i4>
      </vt:variant>
      <vt:variant>
        <vt:lpwstr>http://poznan.wios.gov.pl/publikacje/raport-o-stanie-srodowiska-w-wielkopolsce-w-roku-2012</vt:lpwstr>
      </vt:variant>
      <vt:variant>
        <vt:lpwstr/>
      </vt:variant>
      <vt:variant>
        <vt:i4>3538971</vt:i4>
      </vt:variant>
      <vt:variant>
        <vt:i4>930</vt:i4>
      </vt:variant>
      <vt:variant>
        <vt:i4>0</vt:i4>
      </vt:variant>
      <vt:variant>
        <vt:i4>5</vt:i4>
      </vt:variant>
      <vt:variant>
        <vt:lpwstr>http://serwis.zbaszyn.pl/PL/448/637/Studium_Uwarunkowan_i_Kierunkow_Zagospodarowania_Przestrzennego_Gminy_Zbaszyn/</vt:lpwstr>
      </vt:variant>
      <vt:variant>
        <vt:lpwstr/>
      </vt:variant>
      <vt:variant>
        <vt:i4>3407891</vt:i4>
      </vt:variant>
      <vt:variant>
        <vt:i4>927</vt:i4>
      </vt:variant>
      <vt:variant>
        <vt:i4>0</vt:i4>
      </vt:variant>
      <vt:variant>
        <vt:i4>5</vt:i4>
      </vt:variant>
      <vt:variant>
        <vt:lpwstr>http://www.nowytomysl.com.pl/e-cms/ob.php/STRATEGIA_ROZWOJU_SPOLECZNO_GOSPODARCZEGO_POWIATU_NOWOTOMYSKIEGO_NA_LATA_2008_2017.pdf?id=3637</vt:lpwstr>
      </vt:variant>
      <vt:variant>
        <vt:lpwstr/>
      </vt:variant>
      <vt:variant>
        <vt:i4>1638459</vt:i4>
      </vt:variant>
      <vt:variant>
        <vt:i4>920</vt:i4>
      </vt:variant>
      <vt:variant>
        <vt:i4>0</vt:i4>
      </vt:variant>
      <vt:variant>
        <vt:i4>5</vt:i4>
      </vt:variant>
      <vt:variant>
        <vt:lpwstr/>
      </vt:variant>
      <vt:variant>
        <vt:lpwstr>_Toc388102054</vt:lpwstr>
      </vt:variant>
      <vt:variant>
        <vt:i4>1638459</vt:i4>
      </vt:variant>
      <vt:variant>
        <vt:i4>914</vt:i4>
      </vt:variant>
      <vt:variant>
        <vt:i4>0</vt:i4>
      </vt:variant>
      <vt:variant>
        <vt:i4>5</vt:i4>
      </vt:variant>
      <vt:variant>
        <vt:lpwstr/>
      </vt:variant>
      <vt:variant>
        <vt:lpwstr>_Toc388102053</vt:lpwstr>
      </vt:variant>
      <vt:variant>
        <vt:i4>1638459</vt:i4>
      </vt:variant>
      <vt:variant>
        <vt:i4>908</vt:i4>
      </vt:variant>
      <vt:variant>
        <vt:i4>0</vt:i4>
      </vt:variant>
      <vt:variant>
        <vt:i4>5</vt:i4>
      </vt:variant>
      <vt:variant>
        <vt:lpwstr/>
      </vt:variant>
      <vt:variant>
        <vt:lpwstr>_Toc388102052</vt:lpwstr>
      </vt:variant>
      <vt:variant>
        <vt:i4>1638459</vt:i4>
      </vt:variant>
      <vt:variant>
        <vt:i4>902</vt:i4>
      </vt:variant>
      <vt:variant>
        <vt:i4>0</vt:i4>
      </vt:variant>
      <vt:variant>
        <vt:i4>5</vt:i4>
      </vt:variant>
      <vt:variant>
        <vt:lpwstr/>
      </vt:variant>
      <vt:variant>
        <vt:lpwstr>_Toc388102051</vt:lpwstr>
      </vt:variant>
      <vt:variant>
        <vt:i4>1638459</vt:i4>
      </vt:variant>
      <vt:variant>
        <vt:i4>896</vt:i4>
      </vt:variant>
      <vt:variant>
        <vt:i4>0</vt:i4>
      </vt:variant>
      <vt:variant>
        <vt:i4>5</vt:i4>
      </vt:variant>
      <vt:variant>
        <vt:lpwstr/>
      </vt:variant>
      <vt:variant>
        <vt:lpwstr>_Toc388102050</vt:lpwstr>
      </vt:variant>
      <vt:variant>
        <vt:i4>1572923</vt:i4>
      </vt:variant>
      <vt:variant>
        <vt:i4>890</vt:i4>
      </vt:variant>
      <vt:variant>
        <vt:i4>0</vt:i4>
      </vt:variant>
      <vt:variant>
        <vt:i4>5</vt:i4>
      </vt:variant>
      <vt:variant>
        <vt:lpwstr/>
      </vt:variant>
      <vt:variant>
        <vt:lpwstr>_Toc388102049</vt:lpwstr>
      </vt:variant>
      <vt:variant>
        <vt:i4>1572923</vt:i4>
      </vt:variant>
      <vt:variant>
        <vt:i4>884</vt:i4>
      </vt:variant>
      <vt:variant>
        <vt:i4>0</vt:i4>
      </vt:variant>
      <vt:variant>
        <vt:i4>5</vt:i4>
      </vt:variant>
      <vt:variant>
        <vt:lpwstr/>
      </vt:variant>
      <vt:variant>
        <vt:lpwstr>_Toc388102048</vt:lpwstr>
      </vt:variant>
      <vt:variant>
        <vt:i4>1572923</vt:i4>
      </vt:variant>
      <vt:variant>
        <vt:i4>878</vt:i4>
      </vt:variant>
      <vt:variant>
        <vt:i4>0</vt:i4>
      </vt:variant>
      <vt:variant>
        <vt:i4>5</vt:i4>
      </vt:variant>
      <vt:variant>
        <vt:lpwstr/>
      </vt:variant>
      <vt:variant>
        <vt:lpwstr>_Toc388102047</vt:lpwstr>
      </vt:variant>
      <vt:variant>
        <vt:i4>1572923</vt:i4>
      </vt:variant>
      <vt:variant>
        <vt:i4>872</vt:i4>
      </vt:variant>
      <vt:variant>
        <vt:i4>0</vt:i4>
      </vt:variant>
      <vt:variant>
        <vt:i4>5</vt:i4>
      </vt:variant>
      <vt:variant>
        <vt:lpwstr/>
      </vt:variant>
      <vt:variant>
        <vt:lpwstr>_Toc388102046</vt:lpwstr>
      </vt:variant>
      <vt:variant>
        <vt:i4>1572923</vt:i4>
      </vt:variant>
      <vt:variant>
        <vt:i4>866</vt:i4>
      </vt:variant>
      <vt:variant>
        <vt:i4>0</vt:i4>
      </vt:variant>
      <vt:variant>
        <vt:i4>5</vt:i4>
      </vt:variant>
      <vt:variant>
        <vt:lpwstr/>
      </vt:variant>
      <vt:variant>
        <vt:lpwstr>_Toc388102045</vt:lpwstr>
      </vt:variant>
      <vt:variant>
        <vt:i4>1572923</vt:i4>
      </vt:variant>
      <vt:variant>
        <vt:i4>860</vt:i4>
      </vt:variant>
      <vt:variant>
        <vt:i4>0</vt:i4>
      </vt:variant>
      <vt:variant>
        <vt:i4>5</vt:i4>
      </vt:variant>
      <vt:variant>
        <vt:lpwstr/>
      </vt:variant>
      <vt:variant>
        <vt:lpwstr>_Toc388102044</vt:lpwstr>
      </vt:variant>
      <vt:variant>
        <vt:i4>1572923</vt:i4>
      </vt:variant>
      <vt:variant>
        <vt:i4>854</vt:i4>
      </vt:variant>
      <vt:variant>
        <vt:i4>0</vt:i4>
      </vt:variant>
      <vt:variant>
        <vt:i4>5</vt:i4>
      </vt:variant>
      <vt:variant>
        <vt:lpwstr/>
      </vt:variant>
      <vt:variant>
        <vt:lpwstr>_Toc388102043</vt:lpwstr>
      </vt:variant>
      <vt:variant>
        <vt:i4>1572923</vt:i4>
      </vt:variant>
      <vt:variant>
        <vt:i4>848</vt:i4>
      </vt:variant>
      <vt:variant>
        <vt:i4>0</vt:i4>
      </vt:variant>
      <vt:variant>
        <vt:i4>5</vt:i4>
      </vt:variant>
      <vt:variant>
        <vt:lpwstr/>
      </vt:variant>
      <vt:variant>
        <vt:lpwstr>_Toc388102042</vt:lpwstr>
      </vt:variant>
      <vt:variant>
        <vt:i4>1572923</vt:i4>
      </vt:variant>
      <vt:variant>
        <vt:i4>842</vt:i4>
      </vt:variant>
      <vt:variant>
        <vt:i4>0</vt:i4>
      </vt:variant>
      <vt:variant>
        <vt:i4>5</vt:i4>
      </vt:variant>
      <vt:variant>
        <vt:lpwstr/>
      </vt:variant>
      <vt:variant>
        <vt:lpwstr>_Toc388102041</vt:lpwstr>
      </vt:variant>
      <vt:variant>
        <vt:i4>1572923</vt:i4>
      </vt:variant>
      <vt:variant>
        <vt:i4>836</vt:i4>
      </vt:variant>
      <vt:variant>
        <vt:i4>0</vt:i4>
      </vt:variant>
      <vt:variant>
        <vt:i4>5</vt:i4>
      </vt:variant>
      <vt:variant>
        <vt:lpwstr/>
      </vt:variant>
      <vt:variant>
        <vt:lpwstr>_Toc388102040</vt:lpwstr>
      </vt:variant>
      <vt:variant>
        <vt:i4>2031675</vt:i4>
      </vt:variant>
      <vt:variant>
        <vt:i4>830</vt:i4>
      </vt:variant>
      <vt:variant>
        <vt:i4>0</vt:i4>
      </vt:variant>
      <vt:variant>
        <vt:i4>5</vt:i4>
      </vt:variant>
      <vt:variant>
        <vt:lpwstr/>
      </vt:variant>
      <vt:variant>
        <vt:lpwstr>_Toc388102039</vt:lpwstr>
      </vt:variant>
      <vt:variant>
        <vt:i4>2031675</vt:i4>
      </vt:variant>
      <vt:variant>
        <vt:i4>824</vt:i4>
      </vt:variant>
      <vt:variant>
        <vt:i4>0</vt:i4>
      </vt:variant>
      <vt:variant>
        <vt:i4>5</vt:i4>
      </vt:variant>
      <vt:variant>
        <vt:lpwstr/>
      </vt:variant>
      <vt:variant>
        <vt:lpwstr>_Toc388102038</vt:lpwstr>
      </vt:variant>
      <vt:variant>
        <vt:i4>2031675</vt:i4>
      </vt:variant>
      <vt:variant>
        <vt:i4>818</vt:i4>
      </vt:variant>
      <vt:variant>
        <vt:i4>0</vt:i4>
      </vt:variant>
      <vt:variant>
        <vt:i4>5</vt:i4>
      </vt:variant>
      <vt:variant>
        <vt:lpwstr/>
      </vt:variant>
      <vt:variant>
        <vt:lpwstr>_Toc388102037</vt:lpwstr>
      </vt:variant>
      <vt:variant>
        <vt:i4>2031675</vt:i4>
      </vt:variant>
      <vt:variant>
        <vt:i4>812</vt:i4>
      </vt:variant>
      <vt:variant>
        <vt:i4>0</vt:i4>
      </vt:variant>
      <vt:variant>
        <vt:i4>5</vt:i4>
      </vt:variant>
      <vt:variant>
        <vt:lpwstr/>
      </vt:variant>
      <vt:variant>
        <vt:lpwstr>_Toc388102036</vt:lpwstr>
      </vt:variant>
      <vt:variant>
        <vt:i4>2031675</vt:i4>
      </vt:variant>
      <vt:variant>
        <vt:i4>806</vt:i4>
      </vt:variant>
      <vt:variant>
        <vt:i4>0</vt:i4>
      </vt:variant>
      <vt:variant>
        <vt:i4>5</vt:i4>
      </vt:variant>
      <vt:variant>
        <vt:lpwstr/>
      </vt:variant>
      <vt:variant>
        <vt:lpwstr>_Toc388102035</vt:lpwstr>
      </vt:variant>
      <vt:variant>
        <vt:i4>2031675</vt:i4>
      </vt:variant>
      <vt:variant>
        <vt:i4>800</vt:i4>
      </vt:variant>
      <vt:variant>
        <vt:i4>0</vt:i4>
      </vt:variant>
      <vt:variant>
        <vt:i4>5</vt:i4>
      </vt:variant>
      <vt:variant>
        <vt:lpwstr/>
      </vt:variant>
      <vt:variant>
        <vt:lpwstr>_Toc388102034</vt:lpwstr>
      </vt:variant>
      <vt:variant>
        <vt:i4>2031675</vt:i4>
      </vt:variant>
      <vt:variant>
        <vt:i4>794</vt:i4>
      </vt:variant>
      <vt:variant>
        <vt:i4>0</vt:i4>
      </vt:variant>
      <vt:variant>
        <vt:i4>5</vt:i4>
      </vt:variant>
      <vt:variant>
        <vt:lpwstr/>
      </vt:variant>
      <vt:variant>
        <vt:lpwstr>_Toc388102033</vt:lpwstr>
      </vt:variant>
      <vt:variant>
        <vt:i4>2031675</vt:i4>
      </vt:variant>
      <vt:variant>
        <vt:i4>788</vt:i4>
      </vt:variant>
      <vt:variant>
        <vt:i4>0</vt:i4>
      </vt:variant>
      <vt:variant>
        <vt:i4>5</vt:i4>
      </vt:variant>
      <vt:variant>
        <vt:lpwstr/>
      </vt:variant>
      <vt:variant>
        <vt:lpwstr>_Toc388102032</vt:lpwstr>
      </vt:variant>
      <vt:variant>
        <vt:i4>2031675</vt:i4>
      </vt:variant>
      <vt:variant>
        <vt:i4>782</vt:i4>
      </vt:variant>
      <vt:variant>
        <vt:i4>0</vt:i4>
      </vt:variant>
      <vt:variant>
        <vt:i4>5</vt:i4>
      </vt:variant>
      <vt:variant>
        <vt:lpwstr/>
      </vt:variant>
      <vt:variant>
        <vt:lpwstr>_Toc388102031</vt:lpwstr>
      </vt:variant>
      <vt:variant>
        <vt:i4>2031675</vt:i4>
      </vt:variant>
      <vt:variant>
        <vt:i4>776</vt:i4>
      </vt:variant>
      <vt:variant>
        <vt:i4>0</vt:i4>
      </vt:variant>
      <vt:variant>
        <vt:i4>5</vt:i4>
      </vt:variant>
      <vt:variant>
        <vt:lpwstr/>
      </vt:variant>
      <vt:variant>
        <vt:lpwstr>_Toc388102030</vt:lpwstr>
      </vt:variant>
      <vt:variant>
        <vt:i4>1966139</vt:i4>
      </vt:variant>
      <vt:variant>
        <vt:i4>770</vt:i4>
      </vt:variant>
      <vt:variant>
        <vt:i4>0</vt:i4>
      </vt:variant>
      <vt:variant>
        <vt:i4>5</vt:i4>
      </vt:variant>
      <vt:variant>
        <vt:lpwstr/>
      </vt:variant>
      <vt:variant>
        <vt:lpwstr>_Toc388102029</vt:lpwstr>
      </vt:variant>
      <vt:variant>
        <vt:i4>1966139</vt:i4>
      </vt:variant>
      <vt:variant>
        <vt:i4>764</vt:i4>
      </vt:variant>
      <vt:variant>
        <vt:i4>0</vt:i4>
      </vt:variant>
      <vt:variant>
        <vt:i4>5</vt:i4>
      </vt:variant>
      <vt:variant>
        <vt:lpwstr/>
      </vt:variant>
      <vt:variant>
        <vt:lpwstr>_Toc388102028</vt:lpwstr>
      </vt:variant>
      <vt:variant>
        <vt:i4>1966139</vt:i4>
      </vt:variant>
      <vt:variant>
        <vt:i4>758</vt:i4>
      </vt:variant>
      <vt:variant>
        <vt:i4>0</vt:i4>
      </vt:variant>
      <vt:variant>
        <vt:i4>5</vt:i4>
      </vt:variant>
      <vt:variant>
        <vt:lpwstr/>
      </vt:variant>
      <vt:variant>
        <vt:lpwstr>_Toc388102027</vt:lpwstr>
      </vt:variant>
      <vt:variant>
        <vt:i4>1966139</vt:i4>
      </vt:variant>
      <vt:variant>
        <vt:i4>752</vt:i4>
      </vt:variant>
      <vt:variant>
        <vt:i4>0</vt:i4>
      </vt:variant>
      <vt:variant>
        <vt:i4>5</vt:i4>
      </vt:variant>
      <vt:variant>
        <vt:lpwstr/>
      </vt:variant>
      <vt:variant>
        <vt:lpwstr>_Toc388102026</vt:lpwstr>
      </vt:variant>
      <vt:variant>
        <vt:i4>1966139</vt:i4>
      </vt:variant>
      <vt:variant>
        <vt:i4>746</vt:i4>
      </vt:variant>
      <vt:variant>
        <vt:i4>0</vt:i4>
      </vt:variant>
      <vt:variant>
        <vt:i4>5</vt:i4>
      </vt:variant>
      <vt:variant>
        <vt:lpwstr/>
      </vt:variant>
      <vt:variant>
        <vt:lpwstr>_Toc388102025</vt:lpwstr>
      </vt:variant>
      <vt:variant>
        <vt:i4>1966139</vt:i4>
      </vt:variant>
      <vt:variant>
        <vt:i4>740</vt:i4>
      </vt:variant>
      <vt:variant>
        <vt:i4>0</vt:i4>
      </vt:variant>
      <vt:variant>
        <vt:i4>5</vt:i4>
      </vt:variant>
      <vt:variant>
        <vt:lpwstr/>
      </vt:variant>
      <vt:variant>
        <vt:lpwstr>_Toc388102024</vt:lpwstr>
      </vt:variant>
      <vt:variant>
        <vt:i4>1966139</vt:i4>
      </vt:variant>
      <vt:variant>
        <vt:i4>734</vt:i4>
      </vt:variant>
      <vt:variant>
        <vt:i4>0</vt:i4>
      </vt:variant>
      <vt:variant>
        <vt:i4>5</vt:i4>
      </vt:variant>
      <vt:variant>
        <vt:lpwstr/>
      </vt:variant>
      <vt:variant>
        <vt:lpwstr>_Toc388102023</vt:lpwstr>
      </vt:variant>
      <vt:variant>
        <vt:i4>1966139</vt:i4>
      </vt:variant>
      <vt:variant>
        <vt:i4>728</vt:i4>
      </vt:variant>
      <vt:variant>
        <vt:i4>0</vt:i4>
      </vt:variant>
      <vt:variant>
        <vt:i4>5</vt:i4>
      </vt:variant>
      <vt:variant>
        <vt:lpwstr/>
      </vt:variant>
      <vt:variant>
        <vt:lpwstr>_Toc388102022</vt:lpwstr>
      </vt:variant>
      <vt:variant>
        <vt:i4>1966139</vt:i4>
      </vt:variant>
      <vt:variant>
        <vt:i4>722</vt:i4>
      </vt:variant>
      <vt:variant>
        <vt:i4>0</vt:i4>
      </vt:variant>
      <vt:variant>
        <vt:i4>5</vt:i4>
      </vt:variant>
      <vt:variant>
        <vt:lpwstr/>
      </vt:variant>
      <vt:variant>
        <vt:lpwstr>_Toc388102021</vt:lpwstr>
      </vt:variant>
      <vt:variant>
        <vt:i4>1966139</vt:i4>
      </vt:variant>
      <vt:variant>
        <vt:i4>716</vt:i4>
      </vt:variant>
      <vt:variant>
        <vt:i4>0</vt:i4>
      </vt:variant>
      <vt:variant>
        <vt:i4>5</vt:i4>
      </vt:variant>
      <vt:variant>
        <vt:lpwstr/>
      </vt:variant>
      <vt:variant>
        <vt:lpwstr>_Toc388102020</vt:lpwstr>
      </vt:variant>
      <vt:variant>
        <vt:i4>1900603</vt:i4>
      </vt:variant>
      <vt:variant>
        <vt:i4>710</vt:i4>
      </vt:variant>
      <vt:variant>
        <vt:i4>0</vt:i4>
      </vt:variant>
      <vt:variant>
        <vt:i4>5</vt:i4>
      </vt:variant>
      <vt:variant>
        <vt:lpwstr/>
      </vt:variant>
      <vt:variant>
        <vt:lpwstr>_Toc388102019</vt:lpwstr>
      </vt:variant>
      <vt:variant>
        <vt:i4>1900603</vt:i4>
      </vt:variant>
      <vt:variant>
        <vt:i4>704</vt:i4>
      </vt:variant>
      <vt:variant>
        <vt:i4>0</vt:i4>
      </vt:variant>
      <vt:variant>
        <vt:i4>5</vt:i4>
      </vt:variant>
      <vt:variant>
        <vt:lpwstr/>
      </vt:variant>
      <vt:variant>
        <vt:lpwstr>_Toc388102018</vt:lpwstr>
      </vt:variant>
      <vt:variant>
        <vt:i4>1900603</vt:i4>
      </vt:variant>
      <vt:variant>
        <vt:i4>698</vt:i4>
      </vt:variant>
      <vt:variant>
        <vt:i4>0</vt:i4>
      </vt:variant>
      <vt:variant>
        <vt:i4>5</vt:i4>
      </vt:variant>
      <vt:variant>
        <vt:lpwstr/>
      </vt:variant>
      <vt:variant>
        <vt:lpwstr>_Toc388102017</vt:lpwstr>
      </vt:variant>
      <vt:variant>
        <vt:i4>1900603</vt:i4>
      </vt:variant>
      <vt:variant>
        <vt:i4>692</vt:i4>
      </vt:variant>
      <vt:variant>
        <vt:i4>0</vt:i4>
      </vt:variant>
      <vt:variant>
        <vt:i4>5</vt:i4>
      </vt:variant>
      <vt:variant>
        <vt:lpwstr/>
      </vt:variant>
      <vt:variant>
        <vt:lpwstr>_Toc388102016</vt:lpwstr>
      </vt:variant>
      <vt:variant>
        <vt:i4>1900603</vt:i4>
      </vt:variant>
      <vt:variant>
        <vt:i4>686</vt:i4>
      </vt:variant>
      <vt:variant>
        <vt:i4>0</vt:i4>
      </vt:variant>
      <vt:variant>
        <vt:i4>5</vt:i4>
      </vt:variant>
      <vt:variant>
        <vt:lpwstr/>
      </vt:variant>
      <vt:variant>
        <vt:lpwstr>_Toc388102015</vt:lpwstr>
      </vt:variant>
      <vt:variant>
        <vt:i4>1900603</vt:i4>
      </vt:variant>
      <vt:variant>
        <vt:i4>680</vt:i4>
      </vt:variant>
      <vt:variant>
        <vt:i4>0</vt:i4>
      </vt:variant>
      <vt:variant>
        <vt:i4>5</vt:i4>
      </vt:variant>
      <vt:variant>
        <vt:lpwstr/>
      </vt:variant>
      <vt:variant>
        <vt:lpwstr>_Toc388102014</vt:lpwstr>
      </vt:variant>
      <vt:variant>
        <vt:i4>1900603</vt:i4>
      </vt:variant>
      <vt:variant>
        <vt:i4>674</vt:i4>
      </vt:variant>
      <vt:variant>
        <vt:i4>0</vt:i4>
      </vt:variant>
      <vt:variant>
        <vt:i4>5</vt:i4>
      </vt:variant>
      <vt:variant>
        <vt:lpwstr/>
      </vt:variant>
      <vt:variant>
        <vt:lpwstr>_Toc388102013</vt:lpwstr>
      </vt:variant>
      <vt:variant>
        <vt:i4>1900603</vt:i4>
      </vt:variant>
      <vt:variant>
        <vt:i4>668</vt:i4>
      </vt:variant>
      <vt:variant>
        <vt:i4>0</vt:i4>
      </vt:variant>
      <vt:variant>
        <vt:i4>5</vt:i4>
      </vt:variant>
      <vt:variant>
        <vt:lpwstr/>
      </vt:variant>
      <vt:variant>
        <vt:lpwstr>_Toc388102012</vt:lpwstr>
      </vt:variant>
      <vt:variant>
        <vt:i4>1900603</vt:i4>
      </vt:variant>
      <vt:variant>
        <vt:i4>662</vt:i4>
      </vt:variant>
      <vt:variant>
        <vt:i4>0</vt:i4>
      </vt:variant>
      <vt:variant>
        <vt:i4>5</vt:i4>
      </vt:variant>
      <vt:variant>
        <vt:lpwstr/>
      </vt:variant>
      <vt:variant>
        <vt:lpwstr>_Toc388102011</vt:lpwstr>
      </vt:variant>
      <vt:variant>
        <vt:i4>1900603</vt:i4>
      </vt:variant>
      <vt:variant>
        <vt:i4>656</vt:i4>
      </vt:variant>
      <vt:variant>
        <vt:i4>0</vt:i4>
      </vt:variant>
      <vt:variant>
        <vt:i4>5</vt:i4>
      </vt:variant>
      <vt:variant>
        <vt:lpwstr/>
      </vt:variant>
      <vt:variant>
        <vt:lpwstr>_Toc388102010</vt:lpwstr>
      </vt:variant>
      <vt:variant>
        <vt:i4>1835067</vt:i4>
      </vt:variant>
      <vt:variant>
        <vt:i4>650</vt:i4>
      </vt:variant>
      <vt:variant>
        <vt:i4>0</vt:i4>
      </vt:variant>
      <vt:variant>
        <vt:i4>5</vt:i4>
      </vt:variant>
      <vt:variant>
        <vt:lpwstr/>
      </vt:variant>
      <vt:variant>
        <vt:lpwstr>_Toc388102009</vt:lpwstr>
      </vt:variant>
      <vt:variant>
        <vt:i4>1835067</vt:i4>
      </vt:variant>
      <vt:variant>
        <vt:i4>644</vt:i4>
      </vt:variant>
      <vt:variant>
        <vt:i4>0</vt:i4>
      </vt:variant>
      <vt:variant>
        <vt:i4>5</vt:i4>
      </vt:variant>
      <vt:variant>
        <vt:lpwstr/>
      </vt:variant>
      <vt:variant>
        <vt:lpwstr>_Toc388102008</vt:lpwstr>
      </vt:variant>
      <vt:variant>
        <vt:i4>1835067</vt:i4>
      </vt:variant>
      <vt:variant>
        <vt:i4>638</vt:i4>
      </vt:variant>
      <vt:variant>
        <vt:i4>0</vt:i4>
      </vt:variant>
      <vt:variant>
        <vt:i4>5</vt:i4>
      </vt:variant>
      <vt:variant>
        <vt:lpwstr/>
      </vt:variant>
      <vt:variant>
        <vt:lpwstr>_Toc388102007</vt:lpwstr>
      </vt:variant>
      <vt:variant>
        <vt:i4>1835067</vt:i4>
      </vt:variant>
      <vt:variant>
        <vt:i4>632</vt:i4>
      </vt:variant>
      <vt:variant>
        <vt:i4>0</vt:i4>
      </vt:variant>
      <vt:variant>
        <vt:i4>5</vt:i4>
      </vt:variant>
      <vt:variant>
        <vt:lpwstr/>
      </vt:variant>
      <vt:variant>
        <vt:lpwstr>_Toc388102006</vt:lpwstr>
      </vt:variant>
      <vt:variant>
        <vt:i4>1835067</vt:i4>
      </vt:variant>
      <vt:variant>
        <vt:i4>626</vt:i4>
      </vt:variant>
      <vt:variant>
        <vt:i4>0</vt:i4>
      </vt:variant>
      <vt:variant>
        <vt:i4>5</vt:i4>
      </vt:variant>
      <vt:variant>
        <vt:lpwstr/>
      </vt:variant>
      <vt:variant>
        <vt:lpwstr>_Toc388102005</vt:lpwstr>
      </vt:variant>
      <vt:variant>
        <vt:i4>1835067</vt:i4>
      </vt:variant>
      <vt:variant>
        <vt:i4>620</vt:i4>
      </vt:variant>
      <vt:variant>
        <vt:i4>0</vt:i4>
      </vt:variant>
      <vt:variant>
        <vt:i4>5</vt:i4>
      </vt:variant>
      <vt:variant>
        <vt:lpwstr/>
      </vt:variant>
      <vt:variant>
        <vt:lpwstr>_Toc388102004</vt:lpwstr>
      </vt:variant>
      <vt:variant>
        <vt:i4>1835067</vt:i4>
      </vt:variant>
      <vt:variant>
        <vt:i4>614</vt:i4>
      </vt:variant>
      <vt:variant>
        <vt:i4>0</vt:i4>
      </vt:variant>
      <vt:variant>
        <vt:i4>5</vt:i4>
      </vt:variant>
      <vt:variant>
        <vt:lpwstr/>
      </vt:variant>
      <vt:variant>
        <vt:lpwstr>_Toc388102003</vt:lpwstr>
      </vt:variant>
      <vt:variant>
        <vt:i4>1835067</vt:i4>
      </vt:variant>
      <vt:variant>
        <vt:i4>608</vt:i4>
      </vt:variant>
      <vt:variant>
        <vt:i4>0</vt:i4>
      </vt:variant>
      <vt:variant>
        <vt:i4>5</vt:i4>
      </vt:variant>
      <vt:variant>
        <vt:lpwstr/>
      </vt:variant>
      <vt:variant>
        <vt:lpwstr>_Toc388102002</vt:lpwstr>
      </vt:variant>
      <vt:variant>
        <vt:i4>1835067</vt:i4>
      </vt:variant>
      <vt:variant>
        <vt:i4>602</vt:i4>
      </vt:variant>
      <vt:variant>
        <vt:i4>0</vt:i4>
      </vt:variant>
      <vt:variant>
        <vt:i4>5</vt:i4>
      </vt:variant>
      <vt:variant>
        <vt:lpwstr/>
      </vt:variant>
      <vt:variant>
        <vt:lpwstr>_Toc388102001</vt:lpwstr>
      </vt:variant>
      <vt:variant>
        <vt:i4>1835067</vt:i4>
      </vt:variant>
      <vt:variant>
        <vt:i4>596</vt:i4>
      </vt:variant>
      <vt:variant>
        <vt:i4>0</vt:i4>
      </vt:variant>
      <vt:variant>
        <vt:i4>5</vt:i4>
      </vt:variant>
      <vt:variant>
        <vt:lpwstr/>
      </vt:variant>
      <vt:variant>
        <vt:lpwstr>_Toc388102000</vt:lpwstr>
      </vt:variant>
      <vt:variant>
        <vt:i4>1441842</vt:i4>
      </vt:variant>
      <vt:variant>
        <vt:i4>590</vt:i4>
      </vt:variant>
      <vt:variant>
        <vt:i4>0</vt:i4>
      </vt:variant>
      <vt:variant>
        <vt:i4>5</vt:i4>
      </vt:variant>
      <vt:variant>
        <vt:lpwstr/>
      </vt:variant>
      <vt:variant>
        <vt:lpwstr>_Toc388101999</vt:lpwstr>
      </vt:variant>
      <vt:variant>
        <vt:i4>1441842</vt:i4>
      </vt:variant>
      <vt:variant>
        <vt:i4>584</vt:i4>
      </vt:variant>
      <vt:variant>
        <vt:i4>0</vt:i4>
      </vt:variant>
      <vt:variant>
        <vt:i4>5</vt:i4>
      </vt:variant>
      <vt:variant>
        <vt:lpwstr/>
      </vt:variant>
      <vt:variant>
        <vt:lpwstr>_Toc388101998</vt:lpwstr>
      </vt:variant>
      <vt:variant>
        <vt:i4>1441842</vt:i4>
      </vt:variant>
      <vt:variant>
        <vt:i4>578</vt:i4>
      </vt:variant>
      <vt:variant>
        <vt:i4>0</vt:i4>
      </vt:variant>
      <vt:variant>
        <vt:i4>5</vt:i4>
      </vt:variant>
      <vt:variant>
        <vt:lpwstr/>
      </vt:variant>
      <vt:variant>
        <vt:lpwstr>_Toc388101997</vt:lpwstr>
      </vt:variant>
      <vt:variant>
        <vt:i4>1441842</vt:i4>
      </vt:variant>
      <vt:variant>
        <vt:i4>572</vt:i4>
      </vt:variant>
      <vt:variant>
        <vt:i4>0</vt:i4>
      </vt:variant>
      <vt:variant>
        <vt:i4>5</vt:i4>
      </vt:variant>
      <vt:variant>
        <vt:lpwstr/>
      </vt:variant>
      <vt:variant>
        <vt:lpwstr>_Toc388101996</vt:lpwstr>
      </vt:variant>
      <vt:variant>
        <vt:i4>1441842</vt:i4>
      </vt:variant>
      <vt:variant>
        <vt:i4>566</vt:i4>
      </vt:variant>
      <vt:variant>
        <vt:i4>0</vt:i4>
      </vt:variant>
      <vt:variant>
        <vt:i4>5</vt:i4>
      </vt:variant>
      <vt:variant>
        <vt:lpwstr/>
      </vt:variant>
      <vt:variant>
        <vt:lpwstr>_Toc388101995</vt:lpwstr>
      </vt:variant>
      <vt:variant>
        <vt:i4>1441842</vt:i4>
      </vt:variant>
      <vt:variant>
        <vt:i4>560</vt:i4>
      </vt:variant>
      <vt:variant>
        <vt:i4>0</vt:i4>
      </vt:variant>
      <vt:variant>
        <vt:i4>5</vt:i4>
      </vt:variant>
      <vt:variant>
        <vt:lpwstr/>
      </vt:variant>
      <vt:variant>
        <vt:lpwstr>_Toc388101994</vt:lpwstr>
      </vt:variant>
      <vt:variant>
        <vt:i4>1441842</vt:i4>
      </vt:variant>
      <vt:variant>
        <vt:i4>554</vt:i4>
      </vt:variant>
      <vt:variant>
        <vt:i4>0</vt:i4>
      </vt:variant>
      <vt:variant>
        <vt:i4>5</vt:i4>
      </vt:variant>
      <vt:variant>
        <vt:lpwstr/>
      </vt:variant>
      <vt:variant>
        <vt:lpwstr>_Toc388101993</vt:lpwstr>
      </vt:variant>
      <vt:variant>
        <vt:i4>1441842</vt:i4>
      </vt:variant>
      <vt:variant>
        <vt:i4>548</vt:i4>
      </vt:variant>
      <vt:variant>
        <vt:i4>0</vt:i4>
      </vt:variant>
      <vt:variant>
        <vt:i4>5</vt:i4>
      </vt:variant>
      <vt:variant>
        <vt:lpwstr/>
      </vt:variant>
      <vt:variant>
        <vt:lpwstr>_Toc388101992</vt:lpwstr>
      </vt:variant>
      <vt:variant>
        <vt:i4>1441842</vt:i4>
      </vt:variant>
      <vt:variant>
        <vt:i4>542</vt:i4>
      </vt:variant>
      <vt:variant>
        <vt:i4>0</vt:i4>
      </vt:variant>
      <vt:variant>
        <vt:i4>5</vt:i4>
      </vt:variant>
      <vt:variant>
        <vt:lpwstr/>
      </vt:variant>
      <vt:variant>
        <vt:lpwstr>_Toc388101991</vt:lpwstr>
      </vt:variant>
      <vt:variant>
        <vt:i4>1441842</vt:i4>
      </vt:variant>
      <vt:variant>
        <vt:i4>536</vt:i4>
      </vt:variant>
      <vt:variant>
        <vt:i4>0</vt:i4>
      </vt:variant>
      <vt:variant>
        <vt:i4>5</vt:i4>
      </vt:variant>
      <vt:variant>
        <vt:lpwstr/>
      </vt:variant>
      <vt:variant>
        <vt:lpwstr>_Toc388101990</vt:lpwstr>
      </vt:variant>
      <vt:variant>
        <vt:i4>1507378</vt:i4>
      </vt:variant>
      <vt:variant>
        <vt:i4>530</vt:i4>
      </vt:variant>
      <vt:variant>
        <vt:i4>0</vt:i4>
      </vt:variant>
      <vt:variant>
        <vt:i4>5</vt:i4>
      </vt:variant>
      <vt:variant>
        <vt:lpwstr/>
      </vt:variant>
      <vt:variant>
        <vt:lpwstr>_Toc388101989</vt:lpwstr>
      </vt:variant>
      <vt:variant>
        <vt:i4>1507378</vt:i4>
      </vt:variant>
      <vt:variant>
        <vt:i4>524</vt:i4>
      </vt:variant>
      <vt:variant>
        <vt:i4>0</vt:i4>
      </vt:variant>
      <vt:variant>
        <vt:i4>5</vt:i4>
      </vt:variant>
      <vt:variant>
        <vt:lpwstr/>
      </vt:variant>
      <vt:variant>
        <vt:lpwstr>_Toc388101988</vt:lpwstr>
      </vt:variant>
      <vt:variant>
        <vt:i4>1507378</vt:i4>
      </vt:variant>
      <vt:variant>
        <vt:i4>518</vt:i4>
      </vt:variant>
      <vt:variant>
        <vt:i4>0</vt:i4>
      </vt:variant>
      <vt:variant>
        <vt:i4>5</vt:i4>
      </vt:variant>
      <vt:variant>
        <vt:lpwstr/>
      </vt:variant>
      <vt:variant>
        <vt:lpwstr>_Toc388101987</vt:lpwstr>
      </vt:variant>
      <vt:variant>
        <vt:i4>1507378</vt:i4>
      </vt:variant>
      <vt:variant>
        <vt:i4>512</vt:i4>
      </vt:variant>
      <vt:variant>
        <vt:i4>0</vt:i4>
      </vt:variant>
      <vt:variant>
        <vt:i4>5</vt:i4>
      </vt:variant>
      <vt:variant>
        <vt:lpwstr/>
      </vt:variant>
      <vt:variant>
        <vt:lpwstr>_Toc388101986</vt:lpwstr>
      </vt:variant>
      <vt:variant>
        <vt:i4>1507378</vt:i4>
      </vt:variant>
      <vt:variant>
        <vt:i4>506</vt:i4>
      </vt:variant>
      <vt:variant>
        <vt:i4>0</vt:i4>
      </vt:variant>
      <vt:variant>
        <vt:i4>5</vt:i4>
      </vt:variant>
      <vt:variant>
        <vt:lpwstr/>
      </vt:variant>
      <vt:variant>
        <vt:lpwstr>_Toc388101985</vt:lpwstr>
      </vt:variant>
      <vt:variant>
        <vt:i4>1507378</vt:i4>
      </vt:variant>
      <vt:variant>
        <vt:i4>500</vt:i4>
      </vt:variant>
      <vt:variant>
        <vt:i4>0</vt:i4>
      </vt:variant>
      <vt:variant>
        <vt:i4>5</vt:i4>
      </vt:variant>
      <vt:variant>
        <vt:lpwstr/>
      </vt:variant>
      <vt:variant>
        <vt:lpwstr>_Toc388101984</vt:lpwstr>
      </vt:variant>
      <vt:variant>
        <vt:i4>1507378</vt:i4>
      </vt:variant>
      <vt:variant>
        <vt:i4>494</vt:i4>
      </vt:variant>
      <vt:variant>
        <vt:i4>0</vt:i4>
      </vt:variant>
      <vt:variant>
        <vt:i4>5</vt:i4>
      </vt:variant>
      <vt:variant>
        <vt:lpwstr/>
      </vt:variant>
      <vt:variant>
        <vt:lpwstr>_Toc388101983</vt:lpwstr>
      </vt:variant>
      <vt:variant>
        <vt:i4>1507378</vt:i4>
      </vt:variant>
      <vt:variant>
        <vt:i4>488</vt:i4>
      </vt:variant>
      <vt:variant>
        <vt:i4>0</vt:i4>
      </vt:variant>
      <vt:variant>
        <vt:i4>5</vt:i4>
      </vt:variant>
      <vt:variant>
        <vt:lpwstr/>
      </vt:variant>
      <vt:variant>
        <vt:lpwstr>_Toc388101982</vt:lpwstr>
      </vt:variant>
      <vt:variant>
        <vt:i4>1507378</vt:i4>
      </vt:variant>
      <vt:variant>
        <vt:i4>482</vt:i4>
      </vt:variant>
      <vt:variant>
        <vt:i4>0</vt:i4>
      </vt:variant>
      <vt:variant>
        <vt:i4>5</vt:i4>
      </vt:variant>
      <vt:variant>
        <vt:lpwstr/>
      </vt:variant>
      <vt:variant>
        <vt:lpwstr>_Toc388101981</vt:lpwstr>
      </vt:variant>
      <vt:variant>
        <vt:i4>1507378</vt:i4>
      </vt:variant>
      <vt:variant>
        <vt:i4>476</vt:i4>
      </vt:variant>
      <vt:variant>
        <vt:i4>0</vt:i4>
      </vt:variant>
      <vt:variant>
        <vt:i4>5</vt:i4>
      </vt:variant>
      <vt:variant>
        <vt:lpwstr/>
      </vt:variant>
      <vt:variant>
        <vt:lpwstr>_Toc388101980</vt:lpwstr>
      </vt:variant>
      <vt:variant>
        <vt:i4>1572914</vt:i4>
      </vt:variant>
      <vt:variant>
        <vt:i4>470</vt:i4>
      </vt:variant>
      <vt:variant>
        <vt:i4>0</vt:i4>
      </vt:variant>
      <vt:variant>
        <vt:i4>5</vt:i4>
      </vt:variant>
      <vt:variant>
        <vt:lpwstr/>
      </vt:variant>
      <vt:variant>
        <vt:lpwstr>_Toc388101979</vt:lpwstr>
      </vt:variant>
      <vt:variant>
        <vt:i4>1572914</vt:i4>
      </vt:variant>
      <vt:variant>
        <vt:i4>464</vt:i4>
      </vt:variant>
      <vt:variant>
        <vt:i4>0</vt:i4>
      </vt:variant>
      <vt:variant>
        <vt:i4>5</vt:i4>
      </vt:variant>
      <vt:variant>
        <vt:lpwstr/>
      </vt:variant>
      <vt:variant>
        <vt:lpwstr>_Toc388101978</vt:lpwstr>
      </vt:variant>
      <vt:variant>
        <vt:i4>1572914</vt:i4>
      </vt:variant>
      <vt:variant>
        <vt:i4>458</vt:i4>
      </vt:variant>
      <vt:variant>
        <vt:i4>0</vt:i4>
      </vt:variant>
      <vt:variant>
        <vt:i4>5</vt:i4>
      </vt:variant>
      <vt:variant>
        <vt:lpwstr/>
      </vt:variant>
      <vt:variant>
        <vt:lpwstr>_Toc388101977</vt:lpwstr>
      </vt:variant>
      <vt:variant>
        <vt:i4>1572914</vt:i4>
      </vt:variant>
      <vt:variant>
        <vt:i4>452</vt:i4>
      </vt:variant>
      <vt:variant>
        <vt:i4>0</vt:i4>
      </vt:variant>
      <vt:variant>
        <vt:i4>5</vt:i4>
      </vt:variant>
      <vt:variant>
        <vt:lpwstr/>
      </vt:variant>
      <vt:variant>
        <vt:lpwstr>_Toc388101976</vt:lpwstr>
      </vt:variant>
      <vt:variant>
        <vt:i4>1572914</vt:i4>
      </vt:variant>
      <vt:variant>
        <vt:i4>446</vt:i4>
      </vt:variant>
      <vt:variant>
        <vt:i4>0</vt:i4>
      </vt:variant>
      <vt:variant>
        <vt:i4>5</vt:i4>
      </vt:variant>
      <vt:variant>
        <vt:lpwstr/>
      </vt:variant>
      <vt:variant>
        <vt:lpwstr>_Toc388101975</vt:lpwstr>
      </vt:variant>
      <vt:variant>
        <vt:i4>1572914</vt:i4>
      </vt:variant>
      <vt:variant>
        <vt:i4>440</vt:i4>
      </vt:variant>
      <vt:variant>
        <vt:i4>0</vt:i4>
      </vt:variant>
      <vt:variant>
        <vt:i4>5</vt:i4>
      </vt:variant>
      <vt:variant>
        <vt:lpwstr/>
      </vt:variant>
      <vt:variant>
        <vt:lpwstr>_Toc388101974</vt:lpwstr>
      </vt:variant>
      <vt:variant>
        <vt:i4>1572914</vt:i4>
      </vt:variant>
      <vt:variant>
        <vt:i4>434</vt:i4>
      </vt:variant>
      <vt:variant>
        <vt:i4>0</vt:i4>
      </vt:variant>
      <vt:variant>
        <vt:i4>5</vt:i4>
      </vt:variant>
      <vt:variant>
        <vt:lpwstr/>
      </vt:variant>
      <vt:variant>
        <vt:lpwstr>_Toc388101973</vt:lpwstr>
      </vt:variant>
      <vt:variant>
        <vt:i4>1572914</vt:i4>
      </vt:variant>
      <vt:variant>
        <vt:i4>428</vt:i4>
      </vt:variant>
      <vt:variant>
        <vt:i4>0</vt:i4>
      </vt:variant>
      <vt:variant>
        <vt:i4>5</vt:i4>
      </vt:variant>
      <vt:variant>
        <vt:lpwstr/>
      </vt:variant>
      <vt:variant>
        <vt:lpwstr>_Toc388101972</vt:lpwstr>
      </vt:variant>
      <vt:variant>
        <vt:i4>1572914</vt:i4>
      </vt:variant>
      <vt:variant>
        <vt:i4>422</vt:i4>
      </vt:variant>
      <vt:variant>
        <vt:i4>0</vt:i4>
      </vt:variant>
      <vt:variant>
        <vt:i4>5</vt:i4>
      </vt:variant>
      <vt:variant>
        <vt:lpwstr/>
      </vt:variant>
      <vt:variant>
        <vt:lpwstr>_Toc388101971</vt:lpwstr>
      </vt:variant>
      <vt:variant>
        <vt:i4>1572914</vt:i4>
      </vt:variant>
      <vt:variant>
        <vt:i4>416</vt:i4>
      </vt:variant>
      <vt:variant>
        <vt:i4>0</vt:i4>
      </vt:variant>
      <vt:variant>
        <vt:i4>5</vt:i4>
      </vt:variant>
      <vt:variant>
        <vt:lpwstr/>
      </vt:variant>
      <vt:variant>
        <vt:lpwstr>_Toc388101970</vt:lpwstr>
      </vt:variant>
      <vt:variant>
        <vt:i4>1638450</vt:i4>
      </vt:variant>
      <vt:variant>
        <vt:i4>410</vt:i4>
      </vt:variant>
      <vt:variant>
        <vt:i4>0</vt:i4>
      </vt:variant>
      <vt:variant>
        <vt:i4>5</vt:i4>
      </vt:variant>
      <vt:variant>
        <vt:lpwstr/>
      </vt:variant>
      <vt:variant>
        <vt:lpwstr>_Toc388101969</vt:lpwstr>
      </vt:variant>
      <vt:variant>
        <vt:i4>1638450</vt:i4>
      </vt:variant>
      <vt:variant>
        <vt:i4>404</vt:i4>
      </vt:variant>
      <vt:variant>
        <vt:i4>0</vt:i4>
      </vt:variant>
      <vt:variant>
        <vt:i4>5</vt:i4>
      </vt:variant>
      <vt:variant>
        <vt:lpwstr/>
      </vt:variant>
      <vt:variant>
        <vt:lpwstr>_Toc388101968</vt:lpwstr>
      </vt:variant>
      <vt:variant>
        <vt:i4>1638450</vt:i4>
      </vt:variant>
      <vt:variant>
        <vt:i4>398</vt:i4>
      </vt:variant>
      <vt:variant>
        <vt:i4>0</vt:i4>
      </vt:variant>
      <vt:variant>
        <vt:i4>5</vt:i4>
      </vt:variant>
      <vt:variant>
        <vt:lpwstr/>
      </vt:variant>
      <vt:variant>
        <vt:lpwstr>_Toc388101967</vt:lpwstr>
      </vt:variant>
      <vt:variant>
        <vt:i4>1638450</vt:i4>
      </vt:variant>
      <vt:variant>
        <vt:i4>392</vt:i4>
      </vt:variant>
      <vt:variant>
        <vt:i4>0</vt:i4>
      </vt:variant>
      <vt:variant>
        <vt:i4>5</vt:i4>
      </vt:variant>
      <vt:variant>
        <vt:lpwstr/>
      </vt:variant>
      <vt:variant>
        <vt:lpwstr>_Toc388101966</vt:lpwstr>
      </vt:variant>
      <vt:variant>
        <vt:i4>1638450</vt:i4>
      </vt:variant>
      <vt:variant>
        <vt:i4>386</vt:i4>
      </vt:variant>
      <vt:variant>
        <vt:i4>0</vt:i4>
      </vt:variant>
      <vt:variant>
        <vt:i4>5</vt:i4>
      </vt:variant>
      <vt:variant>
        <vt:lpwstr/>
      </vt:variant>
      <vt:variant>
        <vt:lpwstr>_Toc388101965</vt:lpwstr>
      </vt:variant>
      <vt:variant>
        <vt:i4>1638450</vt:i4>
      </vt:variant>
      <vt:variant>
        <vt:i4>380</vt:i4>
      </vt:variant>
      <vt:variant>
        <vt:i4>0</vt:i4>
      </vt:variant>
      <vt:variant>
        <vt:i4>5</vt:i4>
      </vt:variant>
      <vt:variant>
        <vt:lpwstr/>
      </vt:variant>
      <vt:variant>
        <vt:lpwstr>_Toc388101964</vt:lpwstr>
      </vt:variant>
      <vt:variant>
        <vt:i4>1638450</vt:i4>
      </vt:variant>
      <vt:variant>
        <vt:i4>374</vt:i4>
      </vt:variant>
      <vt:variant>
        <vt:i4>0</vt:i4>
      </vt:variant>
      <vt:variant>
        <vt:i4>5</vt:i4>
      </vt:variant>
      <vt:variant>
        <vt:lpwstr/>
      </vt:variant>
      <vt:variant>
        <vt:lpwstr>_Toc388101963</vt:lpwstr>
      </vt:variant>
      <vt:variant>
        <vt:i4>1638450</vt:i4>
      </vt:variant>
      <vt:variant>
        <vt:i4>368</vt:i4>
      </vt:variant>
      <vt:variant>
        <vt:i4>0</vt:i4>
      </vt:variant>
      <vt:variant>
        <vt:i4>5</vt:i4>
      </vt:variant>
      <vt:variant>
        <vt:lpwstr/>
      </vt:variant>
      <vt:variant>
        <vt:lpwstr>_Toc388101962</vt:lpwstr>
      </vt:variant>
      <vt:variant>
        <vt:i4>1638450</vt:i4>
      </vt:variant>
      <vt:variant>
        <vt:i4>362</vt:i4>
      </vt:variant>
      <vt:variant>
        <vt:i4>0</vt:i4>
      </vt:variant>
      <vt:variant>
        <vt:i4>5</vt:i4>
      </vt:variant>
      <vt:variant>
        <vt:lpwstr/>
      </vt:variant>
      <vt:variant>
        <vt:lpwstr>_Toc388101961</vt:lpwstr>
      </vt:variant>
      <vt:variant>
        <vt:i4>1638450</vt:i4>
      </vt:variant>
      <vt:variant>
        <vt:i4>356</vt:i4>
      </vt:variant>
      <vt:variant>
        <vt:i4>0</vt:i4>
      </vt:variant>
      <vt:variant>
        <vt:i4>5</vt:i4>
      </vt:variant>
      <vt:variant>
        <vt:lpwstr/>
      </vt:variant>
      <vt:variant>
        <vt:lpwstr>_Toc388101960</vt:lpwstr>
      </vt:variant>
      <vt:variant>
        <vt:i4>1703986</vt:i4>
      </vt:variant>
      <vt:variant>
        <vt:i4>350</vt:i4>
      </vt:variant>
      <vt:variant>
        <vt:i4>0</vt:i4>
      </vt:variant>
      <vt:variant>
        <vt:i4>5</vt:i4>
      </vt:variant>
      <vt:variant>
        <vt:lpwstr/>
      </vt:variant>
      <vt:variant>
        <vt:lpwstr>_Toc388101959</vt:lpwstr>
      </vt:variant>
      <vt:variant>
        <vt:i4>1703986</vt:i4>
      </vt:variant>
      <vt:variant>
        <vt:i4>344</vt:i4>
      </vt:variant>
      <vt:variant>
        <vt:i4>0</vt:i4>
      </vt:variant>
      <vt:variant>
        <vt:i4>5</vt:i4>
      </vt:variant>
      <vt:variant>
        <vt:lpwstr/>
      </vt:variant>
      <vt:variant>
        <vt:lpwstr>_Toc388101958</vt:lpwstr>
      </vt:variant>
      <vt:variant>
        <vt:i4>1703986</vt:i4>
      </vt:variant>
      <vt:variant>
        <vt:i4>338</vt:i4>
      </vt:variant>
      <vt:variant>
        <vt:i4>0</vt:i4>
      </vt:variant>
      <vt:variant>
        <vt:i4>5</vt:i4>
      </vt:variant>
      <vt:variant>
        <vt:lpwstr/>
      </vt:variant>
      <vt:variant>
        <vt:lpwstr>_Toc388101957</vt:lpwstr>
      </vt:variant>
      <vt:variant>
        <vt:i4>1703986</vt:i4>
      </vt:variant>
      <vt:variant>
        <vt:i4>332</vt:i4>
      </vt:variant>
      <vt:variant>
        <vt:i4>0</vt:i4>
      </vt:variant>
      <vt:variant>
        <vt:i4>5</vt:i4>
      </vt:variant>
      <vt:variant>
        <vt:lpwstr/>
      </vt:variant>
      <vt:variant>
        <vt:lpwstr>_Toc388101956</vt:lpwstr>
      </vt:variant>
      <vt:variant>
        <vt:i4>1703986</vt:i4>
      </vt:variant>
      <vt:variant>
        <vt:i4>326</vt:i4>
      </vt:variant>
      <vt:variant>
        <vt:i4>0</vt:i4>
      </vt:variant>
      <vt:variant>
        <vt:i4>5</vt:i4>
      </vt:variant>
      <vt:variant>
        <vt:lpwstr/>
      </vt:variant>
      <vt:variant>
        <vt:lpwstr>_Toc388101955</vt:lpwstr>
      </vt:variant>
      <vt:variant>
        <vt:i4>1703986</vt:i4>
      </vt:variant>
      <vt:variant>
        <vt:i4>320</vt:i4>
      </vt:variant>
      <vt:variant>
        <vt:i4>0</vt:i4>
      </vt:variant>
      <vt:variant>
        <vt:i4>5</vt:i4>
      </vt:variant>
      <vt:variant>
        <vt:lpwstr/>
      </vt:variant>
      <vt:variant>
        <vt:lpwstr>_Toc388101954</vt:lpwstr>
      </vt:variant>
      <vt:variant>
        <vt:i4>1703986</vt:i4>
      </vt:variant>
      <vt:variant>
        <vt:i4>314</vt:i4>
      </vt:variant>
      <vt:variant>
        <vt:i4>0</vt:i4>
      </vt:variant>
      <vt:variant>
        <vt:i4>5</vt:i4>
      </vt:variant>
      <vt:variant>
        <vt:lpwstr/>
      </vt:variant>
      <vt:variant>
        <vt:lpwstr>_Toc388101953</vt:lpwstr>
      </vt:variant>
      <vt:variant>
        <vt:i4>1703986</vt:i4>
      </vt:variant>
      <vt:variant>
        <vt:i4>308</vt:i4>
      </vt:variant>
      <vt:variant>
        <vt:i4>0</vt:i4>
      </vt:variant>
      <vt:variant>
        <vt:i4>5</vt:i4>
      </vt:variant>
      <vt:variant>
        <vt:lpwstr/>
      </vt:variant>
      <vt:variant>
        <vt:lpwstr>_Toc388101952</vt:lpwstr>
      </vt:variant>
      <vt:variant>
        <vt:i4>1703986</vt:i4>
      </vt:variant>
      <vt:variant>
        <vt:i4>302</vt:i4>
      </vt:variant>
      <vt:variant>
        <vt:i4>0</vt:i4>
      </vt:variant>
      <vt:variant>
        <vt:i4>5</vt:i4>
      </vt:variant>
      <vt:variant>
        <vt:lpwstr/>
      </vt:variant>
      <vt:variant>
        <vt:lpwstr>_Toc388101951</vt:lpwstr>
      </vt:variant>
      <vt:variant>
        <vt:i4>1703986</vt:i4>
      </vt:variant>
      <vt:variant>
        <vt:i4>296</vt:i4>
      </vt:variant>
      <vt:variant>
        <vt:i4>0</vt:i4>
      </vt:variant>
      <vt:variant>
        <vt:i4>5</vt:i4>
      </vt:variant>
      <vt:variant>
        <vt:lpwstr/>
      </vt:variant>
      <vt:variant>
        <vt:lpwstr>_Toc388101950</vt:lpwstr>
      </vt:variant>
      <vt:variant>
        <vt:i4>1769522</vt:i4>
      </vt:variant>
      <vt:variant>
        <vt:i4>290</vt:i4>
      </vt:variant>
      <vt:variant>
        <vt:i4>0</vt:i4>
      </vt:variant>
      <vt:variant>
        <vt:i4>5</vt:i4>
      </vt:variant>
      <vt:variant>
        <vt:lpwstr/>
      </vt:variant>
      <vt:variant>
        <vt:lpwstr>_Toc388101949</vt:lpwstr>
      </vt:variant>
      <vt:variant>
        <vt:i4>1769522</vt:i4>
      </vt:variant>
      <vt:variant>
        <vt:i4>284</vt:i4>
      </vt:variant>
      <vt:variant>
        <vt:i4>0</vt:i4>
      </vt:variant>
      <vt:variant>
        <vt:i4>5</vt:i4>
      </vt:variant>
      <vt:variant>
        <vt:lpwstr/>
      </vt:variant>
      <vt:variant>
        <vt:lpwstr>_Toc388101948</vt:lpwstr>
      </vt:variant>
      <vt:variant>
        <vt:i4>1769522</vt:i4>
      </vt:variant>
      <vt:variant>
        <vt:i4>278</vt:i4>
      </vt:variant>
      <vt:variant>
        <vt:i4>0</vt:i4>
      </vt:variant>
      <vt:variant>
        <vt:i4>5</vt:i4>
      </vt:variant>
      <vt:variant>
        <vt:lpwstr/>
      </vt:variant>
      <vt:variant>
        <vt:lpwstr>_Toc388101947</vt:lpwstr>
      </vt:variant>
      <vt:variant>
        <vt:i4>1769522</vt:i4>
      </vt:variant>
      <vt:variant>
        <vt:i4>272</vt:i4>
      </vt:variant>
      <vt:variant>
        <vt:i4>0</vt:i4>
      </vt:variant>
      <vt:variant>
        <vt:i4>5</vt:i4>
      </vt:variant>
      <vt:variant>
        <vt:lpwstr/>
      </vt:variant>
      <vt:variant>
        <vt:lpwstr>_Toc388101946</vt:lpwstr>
      </vt:variant>
      <vt:variant>
        <vt:i4>1769522</vt:i4>
      </vt:variant>
      <vt:variant>
        <vt:i4>266</vt:i4>
      </vt:variant>
      <vt:variant>
        <vt:i4>0</vt:i4>
      </vt:variant>
      <vt:variant>
        <vt:i4>5</vt:i4>
      </vt:variant>
      <vt:variant>
        <vt:lpwstr/>
      </vt:variant>
      <vt:variant>
        <vt:lpwstr>_Toc388101945</vt:lpwstr>
      </vt:variant>
      <vt:variant>
        <vt:i4>1769522</vt:i4>
      </vt:variant>
      <vt:variant>
        <vt:i4>260</vt:i4>
      </vt:variant>
      <vt:variant>
        <vt:i4>0</vt:i4>
      </vt:variant>
      <vt:variant>
        <vt:i4>5</vt:i4>
      </vt:variant>
      <vt:variant>
        <vt:lpwstr/>
      </vt:variant>
      <vt:variant>
        <vt:lpwstr>_Toc388101944</vt:lpwstr>
      </vt:variant>
      <vt:variant>
        <vt:i4>1769522</vt:i4>
      </vt:variant>
      <vt:variant>
        <vt:i4>254</vt:i4>
      </vt:variant>
      <vt:variant>
        <vt:i4>0</vt:i4>
      </vt:variant>
      <vt:variant>
        <vt:i4>5</vt:i4>
      </vt:variant>
      <vt:variant>
        <vt:lpwstr/>
      </vt:variant>
      <vt:variant>
        <vt:lpwstr>_Toc388101943</vt:lpwstr>
      </vt:variant>
      <vt:variant>
        <vt:i4>1769522</vt:i4>
      </vt:variant>
      <vt:variant>
        <vt:i4>248</vt:i4>
      </vt:variant>
      <vt:variant>
        <vt:i4>0</vt:i4>
      </vt:variant>
      <vt:variant>
        <vt:i4>5</vt:i4>
      </vt:variant>
      <vt:variant>
        <vt:lpwstr/>
      </vt:variant>
      <vt:variant>
        <vt:lpwstr>_Toc388101942</vt:lpwstr>
      </vt:variant>
      <vt:variant>
        <vt:i4>1769522</vt:i4>
      </vt:variant>
      <vt:variant>
        <vt:i4>242</vt:i4>
      </vt:variant>
      <vt:variant>
        <vt:i4>0</vt:i4>
      </vt:variant>
      <vt:variant>
        <vt:i4>5</vt:i4>
      </vt:variant>
      <vt:variant>
        <vt:lpwstr/>
      </vt:variant>
      <vt:variant>
        <vt:lpwstr>_Toc388101941</vt:lpwstr>
      </vt:variant>
      <vt:variant>
        <vt:i4>1769522</vt:i4>
      </vt:variant>
      <vt:variant>
        <vt:i4>236</vt:i4>
      </vt:variant>
      <vt:variant>
        <vt:i4>0</vt:i4>
      </vt:variant>
      <vt:variant>
        <vt:i4>5</vt:i4>
      </vt:variant>
      <vt:variant>
        <vt:lpwstr/>
      </vt:variant>
      <vt:variant>
        <vt:lpwstr>_Toc388101940</vt:lpwstr>
      </vt:variant>
      <vt:variant>
        <vt:i4>1835058</vt:i4>
      </vt:variant>
      <vt:variant>
        <vt:i4>230</vt:i4>
      </vt:variant>
      <vt:variant>
        <vt:i4>0</vt:i4>
      </vt:variant>
      <vt:variant>
        <vt:i4>5</vt:i4>
      </vt:variant>
      <vt:variant>
        <vt:lpwstr/>
      </vt:variant>
      <vt:variant>
        <vt:lpwstr>_Toc388101939</vt:lpwstr>
      </vt:variant>
      <vt:variant>
        <vt:i4>1835058</vt:i4>
      </vt:variant>
      <vt:variant>
        <vt:i4>224</vt:i4>
      </vt:variant>
      <vt:variant>
        <vt:i4>0</vt:i4>
      </vt:variant>
      <vt:variant>
        <vt:i4>5</vt:i4>
      </vt:variant>
      <vt:variant>
        <vt:lpwstr/>
      </vt:variant>
      <vt:variant>
        <vt:lpwstr>_Toc388101938</vt:lpwstr>
      </vt:variant>
      <vt:variant>
        <vt:i4>1835058</vt:i4>
      </vt:variant>
      <vt:variant>
        <vt:i4>218</vt:i4>
      </vt:variant>
      <vt:variant>
        <vt:i4>0</vt:i4>
      </vt:variant>
      <vt:variant>
        <vt:i4>5</vt:i4>
      </vt:variant>
      <vt:variant>
        <vt:lpwstr/>
      </vt:variant>
      <vt:variant>
        <vt:lpwstr>_Toc388101937</vt:lpwstr>
      </vt:variant>
      <vt:variant>
        <vt:i4>1835058</vt:i4>
      </vt:variant>
      <vt:variant>
        <vt:i4>212</vt:i4>
      </vt:variant>
      <vt:variant>
        <vt:i4>0</vt:i4>
      </vt:variant>
      <vt:variant>
        <vt:i4>5</vt:i4>
      </vt:variant>
      <vt:variant>
        <vt:lpwstr/>
      </vt:variant>
      <vt:variant>
        <vt:lpwstr>_Toc388101936</vt:lpwstr>
      </vt:variant>
      <vt:variant>
        <vt:i4>1835058</vt:i4>
      </vt:variant>
      <vt:variant>
        <vt:i4>206</vt:i4>
      </vt:variant>
      <vt:variant>
        <vt:i4>0</vt:i4>
      </vt:variant>
      <vt:variant>
        <vt:i4>5</vt:i4>
      </vt:variant>
      <vt:variant>
        <vt:lpwstr/>
      </vt:variant>
      <vt:variant>
        <vt:lpwstr>_Toc388101935</vt:lpwstr>
      </vt:variant>
      <vt:variant>
        <vt:i4>1835058</vt:i4>
      </vt:variant>
      <vt:variant>
        <vt:i4>200</vt:i4>
      </vt:variant>
      <vt:variant>
        <vt:i4>0</vt:i4>
      </vt:variant>
      <vt:variant>
        <vt:i4>5</vt:i4>
      </vt:variant>
      <vt:variant>
        <vt:lpwstr/>
      </vt:variant>
      <vt:variant>
        <vt:lpwstr>_Toc388101934</vt:lpwstr>
      </vt:variant>
      <vt:variant>
        <vt:i4>1835058</vt:i4>
      </vt:variant>
      <vt:variant>
        <vt:i4>194</vt:i4>
      </vt:variant>
      <vt:variant>
        <vt:i4>0</vt:i4>
      </vt:variant>
      <vt:variant>
        <vt:i4>5</vt:i4>
      </vt:variant>
      <vt:variant>
        <vt:lpwstr/>
      </vt:variant>
      <vt:variant>
        <vt:lpwstr>_Toc388101933</vt:lpwstr>
      </vt:variant>
      <vt:variant>
        <vt:i4>1835058</vt:i4>
      </vt:variant>
      <vt:variant>
        <vt:i4>188</vt:i4>
      </vt:variant>
      <vt:variant>
        <vt:i4>0</vt:i4>
      </vt:variant>
      <vt:variant>
        <vt:i4>5</vt:i4>
      </vt:variant>
      <vt:variant>
        <vt:lpwstr/>
      </vt:variant>
      <vt:variant>
        <vt:lpwstr>_Toc388101932</vt:lpwstr>
      </vt:variant>
      <vt:variant>
        <vt:i4>1835058</vt:i4>
      </vt:variant>
      <vt:variant>
        <vt:i4>182</vt:i4>
      </vt:variant>
      <vt:variant>
        <vt:i4>0</vt:i4>
      </vt:variant>
      <vt:variant>
        <vt:i4>5</vt:i4>
      </vt:variant>
      <vt:variant>
        <vt:lpwstr/>
      </vt:variant>
      <vt:variant>
        <vt:lpwstr>_Toc388101931</vt:lpwstr>
      </vt:variant>
      <vt:variant>
        <vt:i4>1835058</vt:i4>
      </vt:variant>
      <vt:variant>
        <vt:i4>176</vt:i4>
      </vt:variant>
      <vt:variant>
        <vt:i4>0</vt:i4>
      </vt:variant>
      <vt:variant>
        <vt:i4>5</vt:i4>
      </vt:variant>
      <vt:variant>
        <vt:lpwstr/>
      </vt:variant>
      <vt:variant>
        <vt:lpwstr>_Toc388101930</vt:lpwstr>
      </vt:variant>
      <vt:variant>
        <vt:i4>1900594</vt:i4>
      </vt:variant>
      <vt:variant>
        <vt:i4>170</vt:i4>
      </vt:variant>
      <vt:variant>
        <vt:i4>0</vt:i4>
      </vt:variant>
      <vt:variant>
        <vt:i4>5</vt:i4>
      </vt:variant>
      <vt:variant>
        <vt:lpwstr/>
      </vt:variant>
      <vt:variant>
        <vt:lpwstr>_Toc388101929</vt:lpwstr>
      </vt:variant>
      <vt:variant>
        <vt:i4>1900594</vt:i4>
      </vt:variant>
      <vt:variant>
        <vt:i4>164</vt:i4>
      </vt:variant>
      <vt:variant>
        <vt:i4>0</vt:i4>
      </vt:variant>
      <vt:variant>
        <vt:i4>5</vt:i4>
      </vt:variant>
      <vt:variant>
        <vt:lpwstr/>
      </vt:variant>
      <vt:variant>
        <vt:lpwstr>_Toc388101928</vt:lpwstr>
      </vt:variant>
      <vt:variant>
        <vt:i4>1900594</vt:i4>
      </vt:variant>
      <vt:variant>
        <vt:i4>158</vt:i4>
      </vt:variant>
      <vt:variant>
        <vt:i4>0</vt:i4>
      </vt:variant>
      <vt:variant>
        <vt:i4>5</vt:i4>
      </vt:variant>
      <vt:variant>
        <vt:lpwstr/>
      </vt:variant>
      <vt:variant>
        <vt:lpwstr>_Toc388101927</vt:lpwstr>
      </vt:variant>
      <vt:variant>
        <vt:i4>1900594</vt:i4>
      </vt:variant>
      <vt:variant>
        <vt:i4>152</vt:i4>
      </vt:variant>
      <vt:variant>
        <vt:i4>0</vt:i4>
      </vt:variant>
      <vt:variant>
        <vt:i4>5</vt:i4>
      </vt:variant>
      <vt:variant>
        <vt:lpwstr/>
      </vt:variant>
      <vt:variant>
        <vt:lpwstr>_Toc388101926</vt:lpwstr>
      </vt:variant>
      <vt:variant>
        <vt:i4>1900594</vt:i4>
      </vt:variant>
      <vt:variant>
        <vt:i4>146</vt:i4>
      </vt:variant>
      <vt:variant>
        <vt:i4>0</vt:i4>
      </vt:variant>
      <vt:variant>
        <vt:i4>5</vt:i4>
      </vt:variant>
      <vt:variant>
        <vt:lpwstr/>
      </vt:variant>
      <vt:variant>
        <vt:lpwstr>_Toc388101925</vt:lpwstr>
      </vt:variant>
      <vt:variant>
        <vt:i4>1900594</vt:i4>
      </vt:variant>
      <vt:variant>
        <vt:i4>140</vt:i4>
      </vt:variant>
      <vt:variant>
        <vt:i4>0</vt:i4>
      </vt:variant>
      <vt:variant>
        <vt:i4>5</vt:i4>
      </vt:variant>
      <vt:variant>
        <vt:lpwstr/>
      </vt:variant>
      <vt:variant>
        <vt:lpwstr>_Toc388101924</vt:lpwstr>
      </vt:variant>
      <vt:variant>
        <vt:i4>1900594</vt:i4>
      </vt:variant>
      <vt:variant>
        <vt:i4>134</vt:i4>
      </vt:variant>
      <vt:variant>
        <vt:i4>0</vt:i4>
      </vt:variant>
      <vt:variant>
        <vt:i4>5</vt:i4>
      </vt:variant>
      <vt:variant>
        <vt:lpwstr/>
      </vt:variant>
      <vt:variant>
        <vt:lpwstr>_Toc388101923</vt:lpwstr>
      </vt:variant>
      <vt:variant>
        <vt:i4>1900594</vt:i4>
      </vt:variant>
      <vt:variant>
        <vt:i4>128</vt:i4>
      </vt:variant>
      <vt:variant>
        <vt:i4>0</vt:i4>
      </vt:variant>
      <vt:variant>
        <vt:i4>5</vt:i4>
      </vt:variant>
      <vt:variant>
        <vt:lpwstr/>
      </vt:variant>
      <vt:variant>
        <vt:lpwstr>_Toc388101922</vt:lpwstr>
      </vt:variant>
      <vt:variant>
        <vt:i4>1900594</vt:i4>
      </vt:variant>
      <vt:variant>
        <vt:i4>122</vt:i4>
      </vt:variant>
      <vt:variant>
        <vt:i4>0</vt:i4>
      </vt:variant>
      <vt:variant>
        <vt:i4>5</vt:i4>
      </vt:variant>
      <vt:variant>
        <vt:lpwstr/>
      </vt:variant>
      <vt:variant>
        <vt:lpwstr>_Toc388101921</vt:lpwstr>
      </vt:variant>
      <vt:variant>
        <vt:i4>1900594</vt:i4>
      </vt:variant>
      <vt:variant>
        <vt:i4>116</vt:i4>
      </vt:variant>
      <vt:variant>
        <vt:i4>0</vt:i4>
      </vt:variant>
      <vt:variant>
        <vt:i4>5</vt:i4>
      </vt:variant>
      <vt:variant>
        <vt:lpwstr/>
      </vt:variant>
      <vt:variant>
        <vt:lpwstr>_Toc388101920</vt:lpwstr>
      </vt:variant>
      <vt:variant>
        <vt:i4>1966130</vt:i4>
      </vt:variant>
      <vt:variant>
        <vt:i4>110</vt:i4>
      </vt:variant>
      <vt:variant>
        <vt:i4>0</vt:i4>
      </vt:variant>
      <vt:variant>
        <vt:i4>5</vt:i4>
      </vt:variant>
      <vt:variant>
        <vt:lpwstr/>
      </vt:variant>
      <vt:variant>
        <vt:lpwstr>_Toc388101919</vt:lpwstr>
      </vt:variant>
      <vt:variant>
        <vt:i4>1966130</vt:i4>
      </vt:variant>
      <vt:variant>
        <vt:i4>104</vt:i4>
      </vt:variant>
      <vt:variant>
        <vt:i4>0</vt:i4>
      </vt:variant>
      <vt:variant>
        <vt:i4>5</vt:i4>
      </vt:variant>
      <vt:variant>
        <vt:lpwstr/>
      </vt:variant>
      <vt:variant>
        <vt:lpwstr>_Toc388101918</vt:lpwstr>
      </vt:variant>
      <vt:variant>
        <vt:i4>1966130</vt:i4>
      </vt:variant>
      <vt:variant>
        <vt:i4>98</vt:i4>
      </vt:variant>
      <vt:variant>
        <vt:i4>0</vt:i4>
      </vt:variant>
      <vt:variant>
        <vt:i4>5</vt:i4>
      </vt:variant>
      <vt:variant>
        <vt:lpwstr/>
      </vt:variant>
      <vt:variant>
        <vt:lpwstr>_Toc388101917</vt:lpwstr>
      </vt:variant>
      <vt:variant>
        <vt:i4>1966130</vt:i4>
      </vt:variant>
      <vt:variant>
        <vt:i4>92</vt:i4>
      </vt:variant>
      <vt:variant>
        <vt:i4>0</vt:i4>
      </vt:variant>
      <vt:variant>
        <vt:i4>5</vt:i4>
      </vt:variant>
      <vt:variant>
        <vt:lpwstr/>
      </vt:variant>
      <vt:variant>
        <vt:lpwstr>_Toc388101916</vt:lpwstr>
      </vt:variant>
      <vt:variant>
        <vt:i4>1966130</vt:i4>
      </vt:variant>
      <vt:variant>
        <vt:i4>86</vt:i4>
      </vt:variant>
      <vt:variant>
        <vt:i4>0</vt:i4>
      </vt:variant>
      <vt:variant>
        <vt:i4>5</vt:i4>
      </vt:variant>
      <vt:variant>
        <vt:lpwstr/>
      </vt:variant>
      <vt:variant>
        <vt:lpwstr>_Toc388101915</vt:lpwstr>
      </vt:variant>
      <vt:variant>
        <vt:i4>1966130</vt:i4>
      </vt:variant>
      <vt:variant>
        <vt:i4>80</vt:i4>
      </vt:variant>
      <vt:variant>
        <vt:i4>0</vt:i4>
      </vt:variant>
      <vt:variant>
        <vt:i4>5</vt:i4>
      </vt:variant>
      <vt:variant>
        <vt:lpwstr/>
      </vt:variant>
      <vt:variant>
        <vt:lpwstr>_Toc388101914</vt:lpwstr>
      </vt:variant>
      <vt:variant>
        <vt:i4>1966130</vt:i4>
      </vt:variant>
      <vt:variant>
        <vt:i4>74</vt:i4>
      </vt:variant>
      <vt:variant>
        <vt:i4>0</vt:i4>
      </vt:variant>
      <vt:variant>
        <vt:i4>5</vt:i4>
      </vt:variant>
      <vt:variant>
        <vt:lpwstr/>
      </vt:variant>
      <vt:variant>
        <vt:lpwstr>_Toc388101913</vt:lpwstr>
      </vt:variant>
      <vt:variant>
        <vt:i4>1966130</vt:i4>
      </vt:variant>
      <vt:variant>
        <vt:i4>68</vt:i4>
      </vt:variant>
      <vt:variant>
        <vt:i4>0</vt:i4>
      </vt:variant>
      <vt:variant>
        <vt:i4>5</vt:i4>
      </vt:variant>
      <vt:variant>
        <vt:lpwstr/>
      </vt:variant>
      <vt:variant>
        <vt:lpwstr>_Toc388101912</vt:lpwstr>
      </vt:variant>
      <vt:variant>
        <vt:i4>1966130</vt:i4>
      </vt:variant>
      <vt:variant>
        <vt:i4>62</vt:i4>
      </vt:variant>
      <vt:variant>
        <vt:i4>0</vt:i4>
      </vt:variant>
      <vt:variant>
        <vt:i4>5</vt:i4>
      </vt:variant>
      <vt:variant>
        <vt:lpwstr/>
      </vt:variant>
      <vt:variant>
        <vt:lpwstr>_Toc388101911</vt:lpwstr>
      </vt:variant>
      <vt:variant>
        <vt:i4>1966130</vt:i4>
      </vt:variant>
      <vt:variant>
        <vt:i4>56</vt:i4>
      </vt:variant>
      <vt:variant>
        <vt:i4>0</vt:i4>
      </vt:variant>
      <vt:variant>
        <vt:i4>5</vt:i4>
      </vt:variant>
      <vt:variant>
        <vt:lpwstr/>
      </vt:variant>
      <vt:variant>
        <vt:lpwstr>_Toc388101910</vt:lpwstr>
      </vt:variant>
      <vt:variant>
        <vt:i4>2031666</vt:i4>
      </vt:variant>
      <vt:variant>
        <vt:i4>50</vt:i4>
      </vt:variant>
      <vt:variant>
        <vt:i4>0</vt:i4>
      </vt:variant>
      <vt:variant>
        <vt:i4>5</vt:i4>
      </vt:variant>
      <vt:variant>
        <vt:lpwstr/>
      </vt:variant>
      <vt:variant>
        <vt:lpwstr>_Toc388101909</vt:lpwstr>
      </vt:variant>
      <vt:variant>
        <vt:i4>2031666</vt:i4>
      </vt:variant>
      <vt:variant>
        <vt:i4>44</vt:i4>
      </vt:variant>
      <vt:variant>
        <vt:i4>0</vt:i4>
      </vt:variant>
      <vt:variant>
        <vt:i4>5</vt:i4>
      </vt:variant>
      <vt:variant>
        <vt:lpwstr/>
      </vt:variant>
      <vt:variant>
        <vt:lpwstr>_Toc388101908</vt:lpwstr>
      </vt:variant>
      <vt:variant>
        <vt:i4>2031666</vt:i4>
      </vt:variant>
      <vt:variant>
        <vt:i4>38</vt:i4>
      </vt:variant>
      <vt:variant>
        <vt:i4>0</vt:i4>
      </vt:variant>
      <vt:variant>
        <vt:i4>5</vt:i4>
      </vt:variant>
      <vt:variant>
        <vt:lpwstr/>
      </vt:variant>
      <vt:variant>
        <vt:lpwstr>_Toc388101907</vt:lpwstr>
      </vt:variant>
      <vt:variant>
        <vt:i4>2031666</vt:i4>
      </vt:variant>
      <vt:variant>
        <vt:i4>32</vt:i4>
      </vt:variant>
      <vt:variant>
        <vt:i4>0</vt:i4>
      </vt:variant>
      <vt:variant>
        <vt:i4>5</vt:i4>
      </vt:variant>
      <vt:variant>
        <vt:lpwstr/>
      </vt:variant>
      <vt:variant>
        <vt:lpwstr>_Toc388101906</vt:lpwstr>
      </vt:variant>
      <vt:variant>
        <vt:i4>2031666</vt:i4>
      </vt:variant>
      <vt:variant>
        <vt:i4>26</vt:i4>
      </vt:variant>
      <vt:variant>
        <vt:i4>0</vt:i4>
      </vt:variant>
      <vt:variant>
        <vt:i4>5</vt:i4>
      </vt:variant>
      <vt:variant>
        <vt:lpwstr/>
      </vt:variant>
      <vt:variant>
        <vt:lpwstr>_Toc388101905</vt:lpwstr>
      </vt:variant>
      <vt:variant>
        <vt:i4>2031666</vt:i4>
      </vt:variant>
      <vt:variant>
        <vt:i4>20</vt:i4>
      </vt:variant>
      <vt:variant>
        <vt:i4>0</vt:i4>
      </vt:variant>
      <vt:variant>
        <vt:i4>5</vt:i4>
      </vt:variant>
      <vt:variant>
        <vt:lpwstr/>
      </vt:variant>
      <vt:variant>
        <vt:lpwstr>_Toc388101904</vt:lpwstr>
      </vt:variant>
      <vt:variant>
        <vt:i4>2031666</vt:i4>
      </vt:variant>
      <vt:variant>
        <vt:i4>14</vt:i4>
      </vt:variant>
      <vt:variant>
        <vt:i4>0</vt:i4>
      </vt:variant>
      <vt:variant>
        <vt:i4>5</vt:i4>
      </vt:variant>
      <vt:variant>
        <vt:lpwstr/>
      </vt:variant>
      <vt:variant>
        <vt:lpwstr>_Toc388101903</vt:lpwstr>
      </vt:variant>
      <vt:variant>
        <vt:i4>2031666</vt:i4>
      </vt:variant>
      <vt:variant>
        <vt:i4>8</vt:i4>
      </vt:variant>
      <vt:variant>
        <vt:i4>0</vt:i4>
      </vt:variant>
      <vt:variant>
        <vt:i4>5</vt:i4>
      </vt:variant>
      <vt:variant>
        <vt:lpwstr/>
      </vt:variant>
      <vt:variant>
        <vt:lpwstr>_Toc388101902</vt:lpwstr>
      </vt:variant>
      <vt:variant>
        <vt:i4>2031666</vt:i4>
      </vt:variant>
      <vt:variant>
        <vt:i4>2</vt:i4>
      </vt:variant>
      <vt:variant>
        <vt:i4>0</vt:i4>
      </vt:variant>
      <vt:variant>
        <vt:i4>5</vt:i4>
      </vt:variant>
      <vt:variant>
        <vt:lpwstr/>
      </vt:variant>
      <vt:variant>
        <vt:lpwstr>_Toc388101901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DLA MIASTA GIŻYCKA                         NA LATA 2024 - 2027                              Z PERSPEKTYWĄ DO 2031 ROKU</dc:title>
  <dc:subject/>
  <dc:creator>Optino</dc:creator>
  <cp:keywords/>
  <dc:description/>
  <cp:lastModifiedBy>Konto Microsoft</cp:lastModifiedBy>
  <cp:revision>40</cp:revision>
  <cp:lastPrinted>2023-10-02T09:47:00Z</cp:lastPrinted>
  <dcterms:created xsi:type="dcterms:W3CDTF">2023-07-12T16:09:00Z</dcterms:created>
  <dcterms:modified xsi:type="dcterms:W3CDTF">2023-10-06T06:52:00Z</dcterms:modified>
</cp:coreProperties>
</file>