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C4B" w14:textId="77777777" w:rsidR="0047259C" w:rsidRPr="005449A4" w:rsidRDefault="0047259C" w:rsidP="0047259C">
      <w:pPr>
        <w:ind w:left="-567"/>
        <w:jc w:val="center"/>
        <w:rPr>
          <w:rFonts w:ascii="Century Gothic" w:hAnsi="Century Gothic"/>
          <w:noProof/>
          <w:sz w:val="20"/>
          <w:szCs w:val="20"/>
          <w:lang w:eastAsia="pl-PL"/>
        </w:rPr>
      </w:pPr>
      <w:r w:rsidRPr="005449A4">
        <w:rPr>
          <w:rFonts w:ascii="Arial" w:hAnsi="Arial" w:cs="Arial"/>
          <w:noProof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1"/>
      </w:tblGrid>
      <w:tr w:rsidR="005449A4" w:rsidRPr="00EE5E89" w14:paraId="147C52F0" w14:textId="77777777"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BDBFE5" w14:textId="77777777" w:rsidR="0047259C" w:rsidRPr="005449A4" w:rsidRDefault="00A127CF">
            <w:pPr>
              <w:spacing w:before="240" w:after="60"/>
              <w:jc w:val="right"/>
              <w:outlineLvl w:val="6"/>
              <w:rPr>
                <w:rFonts w:ascii="Arial" w:eastAsia="Times New Roman" w:hAnsi="Arial" w:cs="Arial"/>
                <w:noProof/>
                <w:szCs w:val="24"/>
                <w:lang w:val="x-none" w:eastAsia="x-none"/>
              </w:rPr>
            </w:pPr>
            <w:r w:rsidRPr="005449A4">
              <w:rPr>
                <w:rFonts w:ascii="Century Gothic" w:eastAsia="Times New Roman" w:hAnsi="Century Gothic"/>
                <w:noProof/>
                <w:sz w:val="20"/>
                <w:szCs w:val="20"/>
                <w:lang w:val="x-none" w:eastAsia="pl-PL"/>
              </w:rPr>
              <w:drawing>
                <wp:inline distT="0" distB="0" distL="0" distR="0" wp14:anchorId="669B4895" wp14:editId="6E3C5F2E">
                  <wp:extent cx="1469390" cy="1547495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77AEB4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275E231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3F73517C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609DA2A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0303481D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  <w:t>UrbanConsulting Filip Sokołowski</w:t>
            </w:r>
          </w:p>
          <w:p w14:paraId="2FF2459F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  <w:t>ul. Strzelców 46/35, 81-586 Gdynia</w:t>
            </w:r>
          </w:p>
          <w:p w14:paraId="7C65AA5E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NIP: 575-176-28-94</w:t>
            </w:r>
          </w:p>
          <w:p w14:paraId="6345E589" w14:textId="11E037C2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 xml:space="preserve">e-mail: </w:t>
            </w:r>
            <w:r w:rsidR="00EE5E89"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filip@urbanconsulting.pl</w:t>
            </w:r>
          </w:p>
          <w:p w14:paraId="0B83AFAF" w14:textId="77777777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tel. (+48)608-292-492</w:t>
            </w:r>
          </w:p>
          <w:p w14:paraId="55F78A2A" w14:textId="77777777" w:rsidR="0047259C" w:rsidRPr="005449A4" w:rsidRDefault="0047259C">
            <w:pPr>
              <w:spacing w:before="240" w:after="60"/>
              <w:jc w:val="center"/>
              <w:outlineLvl w:val="6"/>
              <w:rPr>
                <w:rFonts w:ascii="Arial" w:eastAsia="Times New Roman" w:hAnsi="Arial" w:cs="Arial"/>
                <w:noProof/>
                <w:color w:val="002060"/>
                <w:szCs w:val="24"/>
                <w:lang w:val="x-none" w:eastAsia="x-none"/>
              </w:rPr>
            </w:pPr>
          </w:p>
        </w:tc>
      </w:tr>
      <w:tr w:rsidR="005449A4" w:rsidRPr="005449A4" w14:paraId="75733A94" w14:textId="77777777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68753" w14:textId="77777777" w:rsidR="0047259C" w:rsidRPr="000C5CEC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  <w:rPrChange w:id="0" w:author="Marek Żuchowski" w:date="2023-09-20T08:01:00Z">
                  <w:rPr>
                    <w:rFonts w:ascii="Century Gothic" w:eastAsia="Times New Roman" w:hAnsi="Century Gothic" w:cs="Arial"/>
                    <w:b/>
                    <w:color w:val="002060"/>
                    <w:sz w:val="36"/>
                    <w:szCs w:val="36"/>
                    <w:lang w:val="en-US" w:eastAsia="pl-PL"/>
                  </w:rPr>
                </w:rPrChange>
              </w:rPr>
            </w:pPr>
          </w:p>
          <w:p w14:paraId="44022F3A" w14:textId="77777777" w:rsidR="0047259C" w:rsidRPr="000C5CEC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  <w:rPrChange w:id="1" w:author="Marek Żuchowski" w:date="2023-09-20T08:01:00Z">
                  <w:rPr>
                    <w:rFonts w:ascii="Century Gothic" w:eastAsia="Times New Roman" w:hAnsi="Century Gothic" w:cs="Arial"/>
                    <w:b/>
                    <w:color w:val="002060"/>
                    <w:sz w:val="36"/>
                    <w:szCs w:val="36"/>
                    <w:lang w:val="en-US" w:eastAsia="pl-PL"/>
                  </w:rPr>
                </w:rPrChange>
              </w:rPr>
            </w:pPr>
          </w:p>
          <w:p w14:paraId="22DAA721" w14:textId="77777777" w:rsidR="0047259C" w:rsidRPr="000C5CEC" w:rsidRDefault="0047259C">
            <w:pPr>
              <w:spacing w:after="0"/>
              <w:ind w:right="1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  <w:rPrChange w:id="2" w:author="Marek Żuchowski" w:date="2023-09-20T08:01:00Z">
                  <w:rPr>
                    <w:rFonts w:ascii="Century Gothic" w:eastAsia="Times New Roman" w:hAnsi="Century Gothic" w:cs="Arial"/>
                    <w:b/>
                    <w:color w:val="002060"/>
                    <w:sz w:val="36"/>
                    <w:szCs w:val="36"/>
                    <w:lang w:val="en-US" w:eastAsia="pl-PL"/>
                  </w:rPr>
                </w:rPrChange>
              </w:rPr>
            </w:pPr>
          </w:p>
          <w:p w14:paraId="394A60E0" w14:textId="77777777" w:rsidR="0047259C" w:rsidRPr="005449A4" w:rsidRDefault="0047259C">
            <w:pPr>
              <w:spacing w:after="0"/>
              <w:ind w:right="1"/>
              <w:jc w:val="center"/>
              <w:rPr>
                <w:rFonts w:ascii="Century Gothic" w:hAnsi="Century Gothic" w:cs="Arial"/>
                <w:b/>
                <w:color w:val="002060"/>
                <w:u w:val="single"/>
              </w:rPr>
            </w:pPr>
            <w:r w:rsidRPr="005449A4"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  <w:t>PROJEKT MIEJSCOWEGO PLANU ZAGOSPODAROWANIA PRZESTRZENNEGO</w:t>
            </w:r>
          </w:p>
        </w:tc>
      </w:tr>
    </w:tbl>
    <w:p w14:paraId="609B2B5C" w14:textId="77777777" w:rsidR="0047259C" w:rsidRPr="005449A4" w:rsidRDefault="0047259C" w:rsidP="0047259C">
      <w:pPr>
        <w:jc w:val="center"/>
        <w:rPr>
          <w:lang w:eastAsia="x-none"/>
        </w:rPr>
      </w:pPr>
      <w:r w:rsidRPr="005449A4">
        <w:rPr>
          <w:rFonts w:ascii="Century Gothic" w:hAnsi="Century Gothic" w:cs="Arial"/>
          <w:b/>
          <w:bCs/>
        </w:rPr>
        <w:t>terenu w sąsiedztwie ulic: Jagiełły, Staszica, Suwalskiej, Gdańskiej w Giżycku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49A4" w:rsidRPr="005449A4" w14:paraId="63835CFD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B6255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581EA8" w14:textId="77777777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19D13AF" w14:textId="6DE3E970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ETAP: </w:t>
            </w:r>
            <w:r w:rsidR="00695147">
              <w:rPr>
                <w:rFonts w:ascii="Century Gothic" w:hAnsi="Century Gothic" w:cs="Arial"/>
                <w:sz w:val="20"/>
                <w:szCs w:val="20"/>
              </w:rPr>
              <w:t>WYŁOŻENIE DO PUBLICZNEGO WGLĄDU</w:t>
            </w:r>
          </w:p>
          <w:p w14:paraId="1208F5B2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66E53" w14:textId="77777777" w:rsidR="0047259C" w:rsidRPr="005449A4" w:rsidRDefault="0047259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7259C" w:rsidRPr="005449A4" w14:paraId="3278CAEE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330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ZESPÓŁ AUTORSKI:</w:t>
            </w:r>
          </w:p>
          <w:p w14:paraId="471A24B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0FFFDD0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Filip Sokołowski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główny projektant</w:t>
            </w:r>
          </w:p>
          <w:p w14:paraId="07B8F347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5D598EAF" w14:textId="02AA9B72" w:rsidR="0047259C" w:rsidRPr="005449A4" w:rsidRDefault="009009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0090B">
              <w:rPr>
                <w:rFonts w:ascii="Century Gothic" w:hAnsi="Century Gothic" w:cs="Arial"/>
                <w:i/>
                <w:sz w:val="20"/>
                <w:szCs w:val="20"/>
              </w:rPr>
              <w:t>/Dz. U. z 2023 r. poz. 977</w:t>
            </w:r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z </w:t>
            </w:r>
            <w:proofErr w:type="spellStart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późn</w:t>
            </w:r>
            <w:proofErr w:type="spellEnd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. zm.</w:t>
            </w:r>
            <w:r w:rsid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90090B">
              <w:rPr>
                <w:rFonts w:ascii="Century Gothic" w:hAnsi="Century Gothic" w:cs="Arial"/>
                <w:i/>
                <w:sz w:val="20"/>
                <w:szCs w:val="20"/>
              </w:rPr>
              <w:t>art. 5 pkt 3</w:t>
            </w:r>
            <w:r w:rsidR="0047259C"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4FC3A9A3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Anna Łączkowska-Sokołowska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przestrzenne, </w:t>
            </w:r>
          </w:p>
          <w:p w14:paraId="204FB8C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2D7110C6" w14:textId="5E742E3D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  <w:r w:rsidR="0090090B">
              <w:t xml:space="preserve"> </w:t>
            </w:r>
            <w:r w:rsidR="0090090B" w:rsidRPr="0090090B">
              <w:rPr>
                <w:rFonts w:ascii="Century Gothic" w:hAnsi="Century Gothic" w:cs="Arial"/>
                <w:i/>
                <w:sz w:val="20"/>
                <w:szCs w:val="20"/>
              </w:rPr>
              <w:t>Dz. U. z 2023 r. poz. 977</w:t>
            </w:r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 xml:space="preserve"> z </w:t>
            </w:r>
            <w:proofErr w:type="spellStart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późn</w:t>
            </w:r>
            <w:proofErr w:type="spellEnd"/>
            <w:r w:rsidR="008B1403" w:rsidRPr="008B1403">
              <w:rPr>
                <w:rFonts w:ascii="Century Gothic" w:hAnsi="Century Gothic" w:cs="Arial"/>
                <w:i/>
                <w:sz w:val="20"/>
                <w:szCs w:val="20"/>
              </w:rPr>
              <w:t>. zm.</w:t>
            </w:r>
            <w:r w:rsidR="0090090B" w:rsidRPr="0090090B">
              <w:rPr>
                <w:rFonts w:ascii="Century Gothic" w:hAnsi="Century Gothic" w:cs="Arial"/>
                <w:i/>
                <w:sz w:val="20"/>
                <w:szCs w:val="20"/>
              </w:rPr>
              <w:t xml:space="preserve"> art. 5 pkt 3</w:t>
            </w: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5379A2C4" w14:textId="77777777" w:rsidR="00B02FE4" w:rsidRPr="005449A4" w:rsidRDefault="00B02FE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59D4B47" w14:textId="70BB109F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Marek Żuchowski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</w:t>
            </w:r>
          </w:p>
          <w:p w14:paraId="5E5DCA58" w14:textId="77777777" w:rsidR="0047259C" w:rsidRPr="005449A4" w:rsidRDefault="0047259C" w:rsidP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 xml:space="preserve">mgr Wiktoria Rybarczyk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planowanie przestrzenne</w:t>
            </w:r>
          </w:p>
          <w:p w14:paraId="4F286CD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mgr Patrycja Budnik</w:t>
            </w:r>
            <w:r w:rsidR="00655352"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-Łysiak</w:t>
            </w: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prognoza oddziaływania na środowisko</w:t>
            </w:r>
          </w:p>
          <w:p w14:paraId="5CE4F40F" w14:textId="2C2F9DA1" w:rsidR="0047259C" w:rsidRPr="005449A4" w:rsidRDefault="003530D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Maciej Zielonka </w:t>
            </w:r>
            <w:r w:rsidR="0047259C" w:rsidRPr="005449A4">
              <w:rPr>
                <w:rFonts w:ascii="Century Gothic" w:hAnsi="Century Gothic" w:cs="Arial"/>
                <w:sz w:val="20"/>
                <w:szCs w:val="20"/>
              </w:rPr>
              <w:t>– prognoza skutków finansowych</w:t>
            </w:r>
          </w:p>
          <w:p w14:paraId="5673CFD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FA717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9E062DD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03D7055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00B419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E15B4E" w14:textId="4A48F492" w:rsidR="0047259C" w:rsidRPr="005449A4" w:rsidRDefault="003530DB">
            <w:pPr>
              <w:tabs>
                <w:tab w:val="center" w:pos="4498"/>
                <w:tab w:val="left" w:pos="5609"/>
              </w:tabs>
              <w:spacing w:before="240" w:after="60"/>
              <w:jc w:val="center"/>
              <w:outlineLvl w:val="6"/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</w:pPr>
            <w:r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 xml:space="preserve">wrzesień </w:t>
            </w:r>
            <w:r w:rsidR="0047259C" w:rsidRPr="005449A4"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>2023r.</w:t>
            </w:r>
          </w:p>
        </w:tc>
      </w:tr>
    </w:tbl>
    <w:p w14:paraId="5F0DCF38" w14:textId="77777777" w:rsidR="0047259C" w:rsidRPr="005449A4" w:rsidRDefault="0047259C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0D201" w14:textId="77777777" w:rsidR="00B5186E" w:rsidRPr="005449A4" w:rsidRDefault="000B013F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Uchwała Nr ………..</w:t>
      </w:r>
    </w:p>
    <w:p w14:paraId="030564A8" w14:textId="77777777" w:rsidR="00B5186E" w:rsidRPr="005449A4" w:rsidRDefault="00B5186E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Rady </w:t>
      </w:r>
      <w:r w:rsidR="000E0182" w:rsidRPr="005449A4">
        <w:rPr>
          <w:rFonts w:ascii="Times New Roman" w:hAnsi="Times New Roman"/>
          <w:b/>
          <w:sz w:val="24"/>
          <w:szCs w:val="24"/>
        </w:rPr>
        <w:t>Miejskiej w Giżycku</w:t>
      </w:r>
    </w:p>
    <w:p w14:paraId="00F330EA" w14:textId="77777777" w:rsidR="00B5186E" w:rsidRPr="005449A4" w:rsidRDefault="000B013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z dnia ……/……/…..</w:t>
      </w:r>
    </w:p>
    <w:p w14:paraId="0CA8371D" w14:textId="77777777" w:rsidR="00BA751F" w:rsidRPr="005449A4" w:rsidRDefault="00BA751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56FD31" w14:textId="77777777" w:rsidR="00B875D0" w:rsidRPr="005449A4" w:rsidRDefault="00BA751F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w sprawie uchwalenia</w:t>
      </w:r>
      <w:r w:rsidR="00223854" w:rsidRPr="005449A4">
        <w:rPr>
          <w:rFonts w:ascii="Times New Roman" w:hAnsi="Times New Roman"/>
          <w:b/>
          <w:sz w:val="24"/>
          <w:szCs w:val="24"/>
        </w:rPr>
        <w:t xml:space="preserve"> miejscowego planu zagospodarowania przestrzennego </w:t>
      </w:r>
    </w:p>
    <w:p w14:paraId="203C0738" w14:textId="77777777" w:rsidR="009B2F8B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</w:t>
      </w:r>
    </w:p>
    <w:p w14:paraId="39EDA0CC" w14:textId="77777777" w:rsidR="001B2B83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3E8773" w14:textId="0148BDE4" w:rsidR="00C15E6D" w:rsidRPr="005449A4" w:rsidRDefault="00440046" w:rsidP="003A3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Działając na podstawie art. 18 ust. 2 pkt 5 ustawy z dnia 8 marca 1990</w:t>
      </w:r>
      <w:r w:rsidR="00C27D2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o samorządzie gminnym </w:t>
      </w:r>
      <w:r w:rsidR="00E641F3" w:rsidRPr="005449A4">
        <w:rPr>
          <w:rFonts w:ascii="Times New Roman" w:hAnsi="Times New Roman"/>
          <w:sz w:val="24"/>
          <w:szCs w:val="24"/>
        </w:rPr>
        <w:t>(</w:t>
      </w:r>
      <w:proofErr w:type="spellStart"/>
      <w:r w:rsidR="006A7901">
        <w:rPr>
          <w:rFonts w:ascii="Times New Roman" w:hAnsi="Times New Roman"/>
          <w:sz w:val="24"/>
          <w:szCs w:val="24"/>
        </w:rPr>
        <w:t>t</w:t>
      </w:r>
      <w:r w:rsidR="006A7901" w:rsidRPr="006A7901">
        <w:rPr>
          <w:rFonts w:ascii="Times New Roman" w:hAnsi="Times New Roman"/>
          <w:sz w:val="24"/>
          <w:szCs w:val="24"/>
        </w:rPr>
        <w:t>.j</w:t>
      </w:r>
      <w:proofErr w:type="spellEnd"/>
      <w:r w:rsidR="006A7901" w:rsidRPr="006A7901">
        <w:rPr>
          <w:rFonts w:ascii="Times New Roman" w:hAnsi="Times New Roman"/>
          <w:sz w:val="24"/>
          <w:szCs w:val="24"/>
        </w:rPr>
        <w:t>. Dz. U. z 2023 r. poz. 40; zm.: Dz. U. z 2023 r. poz. 572</w:t>
      </w:r>
      <w:r w:rsidRPr="005449A4">
        <w:rPr>
          <w:rFonts w:ascii="Times New Roman" w:hAnsi="Times New Roman"/>
          <w:sz w:val="24"/>
          <w:szCs w:val="24"/>
        </w:rPr>
        <w:t>) oraz art. 20 ust. 1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ustawy z dnia 27 marca 2003 r.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 planowaniu i zagospodarowaniu przestrzennym (</w:t>
      </w:r>
      <w:proofErr w:type="spellStart"/>
      <w:r w:rsidR="00EF6D8E" w:rsidRPr="00EF6D8E">
        <w:rPr>
          <w:rFonts w:ascii="Times New Roman" w:hAnsi="Times New Roman"/>
          <w:sz w:val="24"/>
          <w:szCs w:val="24"/>
        </w:rPr>
        <w:t>t.j</w:t>
      </w:r>
      <w:proofErr w:type="spellEnd"/>
      <w:r w:rsidR="00EF6D8E" w:rsidRPr="00EF6D8E">
        <w:rPr>
          <w:rFonts w:ascii="Times New Roman" w:hAnsi="Times New Roman"/>
          <w:sz w:val="24"/>
          <w:szCs w:val="24"/>
        </w:rPr>
        <w:t xml:space="preserve">. </w:t>
      </w:r>
      <w:r w:rsidR="00D56564" w:rsidRPr="00D56564">
        <w:rPr>
          <w:rFonts w:ascii="Times New Roman" w:hAnsi="Times New Roman"/>
          <w:sz w:val="24"/>
          <w:szCs w:val="24"/>
        </w:rPr>
        <w:t>Dz. U. z 2023 r. poz. 977; zm.: Dz. U. z 2023 r. poz. 1506.</w:t>
      </w:r>
      <w:r w:rsidR="00391FD2" w:rsidRPr="005449A4">
        <w:rPr>
          <w:rFonts w:ascii="Times New Roman" w:hAnsi="Times New Roman"/>
          <w:sz w:val="24"/>
          <w:szCs w:val="24"/>
        </w:rPr>
        <w:t xml:space="preserve">), Rada </w:t>
      </w:r>
      <w:r w:rsidR="00385D93" w:rsidRPr="005449A4">
        <w:rPr>
          <w:rFonts w:ascii="Times New Roman" w:hAnsi="Times New Roman"/>
          <w:sz w:val="24"/>
          <w:szCs w:val="24"/>
        </w:rPr>
        <w:t xml:space="preserve">Miejska </w:t>
      </w:r>
      <w:r w:rsidR="000E0182" w:rsidRPr="005449A4">
        <w:rPr>
          <w:rFonts w:ascii="Times New Roman" w:hAnsi="Times New Roman"/>
          <w:sz w:val="24"/>
          <w:szCs w:val="24"/>
        </w:rPr>
        <w:t>w Giżycku</w:t>
      </w:r>
      <w:r w:rsidR="00391FD2" w:rsidRPr="005449A4">
        <w:rPr>
          <w:rFonts w:ascii="Times New Roman" w:hAnsi="Times New Roman"/>
          <w:sz w:val="24"/>
          <w:szCs w:val="24"/>
        </w:rPr>
        <w:t xml:space="preserve"> uchwala,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="00391FD2" w:rsidRPr="005449A4">
        <w:rPr>
          <w:rFonts w:ascii="Times New Roman" w:hAnsi="Times New Roman"/>
          <w:sz w:val="24"/>
          <w:szCs w:val="24"/>
        </w:rPr>
        <w:t>co następuje:</w:t>
      </w:r>
    </w:p>
    <w:p w14:paraId="35DF42B6" w14:textId="77777777" w:rsidR="00BA751F" w:rsidRPr="005449A4" w:rsidRDefault="00C15E6D" w:rsidP="007F3BE8">
      <w:pPr>
        <w:spacing w:before="240"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</w:p>
    <w:p w14:paraId="510F0460" w14:textId="77777777" w:rsidR="00BA751F" w:rsidRPr="005449A4" w:rsidRDefault="00BA751F" w:rsidP="008B2A70">
      <w:pPr>
        <w:pStyle w:val="Nagwek1"/>
      </w:pPr>
      <w:r w:rsidRPr="005449A4">
        <w:t>Przepisy ogólne</w:t>
      </w:r>
    </w:p>
    <w:p w14:paraId="4827C2EC" w14:textId="77777777" w:rsidR="00D07EEE" w:rsidRPr="005449A4" w:rsidRDefault="00D07EEE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86DAEBA" w14:textId="77777777" w:rsidR="00AC221A" w:rsidRPr="005449A4" w:rsidRDefault="00440046" w:rsidP="00AC221A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>u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>chwałą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 xml:space="preserve"> nr LX/36/2022 Rady Miejskiej w Giżycku z dnia 30 marca 2022 r. w sprawie przystąpienia do sporządzenia miejscowego planu zagospodarowania przestrzennego terenu w sąsiedztwie ulic: Jagiełły, Staszica, Suwalskiej, Gdańskiej w Giżycku, zmienioną uchwałą nr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 xml:space="preserve">LXXIV/147/2022 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 xml:space="preserve">Rady </w:t>
      </w:r>
      <w:r w:rsidR="000D3866" w:rsidRPr="005449A4">
        <w:rPr>
          <w:rFonts w:ascii="Times New Roman" w:hAnsi="Times New Roman"/>
          <w:i/>
          <w:iCs/>
          <w:sz w:val="24"/>
          <w:szCs w:val="24"/>
        </w:rPr>
        <w:t>Miejskiej w Giżycku</w:t>
      </w:r>
      <w:r w:rsidR="0026002A" w:rsidRPr="005449A4">
        <w:rPr>
          <w:rFonts w:ascii="Times New Roman" w:hAnsi="Times New Roman"/>
          <w:i/>
          <w:iCs/>
          <w:sz w:val="24"/>
          <w:szCs w:val="24"/>
        </w:rPr>
        <w:t>,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z dnia </w:t>
      </w:r>
      <w:r w:rsidR="00A86AB6" w:rsidRPr="005449A4">
        <w:rPr>
          <w:rFonts w:ascii="Times New Roman" w:hAnsi="Times New Roman"/>
          <w:i/>
          <w:iCs/>
          <w:sz w:val="24"/>
          <w:szCs w:val="24"/>
        </w:rPr>
        <w:t>30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listopada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202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2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 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>roku</w:t>
      </w:r>
      <w:r w:rsidR="007F4A7D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p</w:t>
      </w:r>
      <w:r w:rsidR="000D6EB1" w:rsidRPr="005449A4">
        <w:rPr>
          <w:rFonts w:ascii="Times New Roman" w:hAnsi="Times New Roman"/>
          <w:sz w:val="24"/>
          <w:szCs w:val="24"/>
        </w:rPr>
        <w:t xml:space="preserve">o stwierdzeniu braku naruszenia ustaleń </w:t>
      </w:r>
      <w:r w:rsidR="0049455A" w:rsidRPr="005449A4">
        <w:rPr>
          <w:rFonts w:ascii="Times New Roman" w:hAnsi="Times New Roman"/>
          <w:sz w:val="24"/>
          <w:szCs w:val="24"/>
        </w:rPr>
        <w:t>„</w:t>
      </w:r>
      <w:r w:rsidR="0049455A" w:rsidRPr="005449A4">
        <w:rPr>
          <w:rFonts w:ascii="Times New Roman" w:hAnsi="Times New Roman"/>
          <w:i/>
          <w:iCs/>
          <w:sz w:val="24"/>
          <w:szCs w:val="24"/>
        </w:rPr>
        <w:t xml:space="preserve">Studium uwarunkowań i kierunków zagospodarowania przestrzennego </w:t>
      </w:r>
      <w:r w:rsidR="00AC221A" w:rsidRPr="005449A4">
        <w:rPr>
          <w:rFonts w:ascii="Times New Roman" w:hAnsi="Times New Roman"/>
          <w:i/>
          <w:iCs/>
          <w:sz w:val="24"/>
          <w:szCs w:val="24"/>
        </w:rPr>
        <w:t>miasta Giżycko</w:t>
      </w:r>
      <w:r w:rsidR="0049455A" w:rsidRPr="005449A4">
        <w:rPr>
          <w:rFonts w:ascii="Times New Roman" w:hAnsi="Times New Roman"/>
          <w:sz w:val="24"/>
          <w:szCs w:val="24"/>
        </w:rPr>
        <w:t xml:space="preserve">”, uchwalonego </w:t>
      </w:r>
      <w:r w:rsidR="0084616C" w:rsidRPr="005449A4">
        <w:rPr>
          <w:rFonts w:ascii="Times New Roman" w:hAnsi="Times New Roman"/>
          <w:sz w:val="24"/>
          <w:szCs w:val="24"/>
        </w:rPr>
        <w:t xml:space="preserve">uchwałą nr </w:t>
      </w:r>
      <w:r w:rsidR="00AC221A" w:rsidRPr="005449A4">
        <w:rPr>
          <w:rFonts w:ascii="Times New Roman" w:hAnsi="Times New Roman"/>
          <w:sz w:val="24"/>
          <w:szCs w:val="24"/>
        </w:rPr>
        <w:t>VI/18/2019</w:t>
      </w:r>
      <w:r w:rsidR="006844E6" w:rsidRPr="005449A4">
        <w:rPr>
          <w:rFonts w:ascii="Times New Roman" w:hAnsi="Times New Roman"/>
          <w:sz w:val="24"/>
          <w:szCs w:val="24"/>
        </w:rPr>
        <w:t xml:space="preserve"> Rady </w:t>
      </w:r>
      <w:r w:rsidR="00AC221A" w:rsidRPr="005449A4">
        <w:rPr>
          <w:rFonts w:ascii="Times New Roman" w:hAnsi="Times New Roman"/>
          <w:sz w:val="24"/>
          <w:szCs w:val="24"/>
        </w:rPr>
        <w:t>Miejskiej w Giżycku</w:t>
      </w:r>
      <w:r w:rsidR="006844E6" w:rsidRPr="005449A4">
        <w:rPr>
          <w:rFonts w:ascii="Times New Roman" w:hAnsi="Times New Roman"/>
          <w:sz w:val="24"/>
          <w:szCs w:val="24"/>
        </w:rPr>
        <w:t xml:space="preserve">, z dnia </w:t>
      </w:r>
      <w:r w:rsidR="00AC221A" w:rsidRPr="005449A4">
        <w:rPr>
          <w:rFonts w:ascii="Times New Roman" w:hAnsi="Times New Roman"/>
          <w:sz w:val="24"/>
          <w:szCs w:val="24"/>
        </w:rPr>
        <w:t>27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lutego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2019</w:t>
      </w:r>
      <w:r w:rsidR="006844E6" w:rsidRPr="005449A4">
        <w:rPr>
          <w:rFonts w:ascii="Times New Roman" w:hAnsi="Times New Roman"/>
          <w:sz w:val="24"/>
          <w:szCs w:val="24"/>
        </w:rPr>
        <w:t xml:space="preserve"> r</w:t>
      </w:r>
      <w:r w:rsidR="00C10988" w:rsidRPr="005449A4">
        <w:rPr>
          <w:rFonts w:ascii="Times New Roman" w:hAnsi="Times New Roman"/>
          <w:sz w:val="24"/>
          <w:szCs w:val="24"/>
        </w:rPr>
        <w:t>.</w:t>
      </w:r>
      <w:r w:rsidR="0049455A" w:rsidRPr="005449A4">
        <w:rPr>
          <w:rFonts w:ascii="Times New Roman" w:hAnsi="Times New Roman"/>
          <w:sz w:val="24"/>
          <w:szCs w:val="24"/>
        </w:rPr>
        <w:t>, uchwala się</w:t>
      </w:r>
      <w:r w:rsidR="00E93EB6" w:rsidRPr="005449A4">
        <w:rPr>
          <w:rFonts w:ascii="Times New Roman" w:hAnsi="Times New Roman"/>
          <w:sz w:val="24"/>
          <w:szCs w:val="24"/>
        </w:rPr>
        <w:t xml:space="preserve"> miejscow</w:t>
      </w:r>
      <w:r w:rsidR="00DC1460" w:rsidRPr="005449A4">
        <w:rPr>
          <w:rFonts w:ascii="Times New Roman" w:hAnsi="Times New Roman"/>
          <w:sz w:val="24"/>
          <w:szCs w:val="24"/>
        </w:rPr>
        <w:t>y</w:t>
      </w:r>
      <w:r w:rsidR="00E93EB6" w:rsidRPr="005449A4">
        <w:rPr>
          <w:rFonts w:ascii="Times New Roman" w:hAnsi="Times New Roman"/>
          <w:sz w:val="24"/>
          <w:szCs w:val="24"/>
        </w:rPr>
        <w:t xml:space="preserve"> plan 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Giżycku.</w:t>
      </w:r>
    </w:p>
    <w:p w14:paraId="62D4EAFD" w14:textId="77777777" w:rsidR="00EF50C6" w:rsidRPr="005449A4" w:rsidRDefault="00DC1460" w:rsidP="00B47B77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Miejscowy</w:t>
      </w:r>
      <w:r w:rsidR="000D6EB1" w:rsidRPr="005449A4">
        <w:rPr>
          <w:rFonts w:ascii="Times New Roman" w:hAnsi="Times New Roman"/>
          <w:sz w:val="24"/>
          <w:szCs w:val="24"/>
        </w:rPr>
        <w:t xml:space="preserve"> plan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0D6EB1" w:rsidRPr="005449A4">
        <w:rPr>
          <w:rFonts w:ascii="Times New Roman" w:hAnsi="Times New Roman"/>
          <w:sz w:val="24"/>
          <w:szCs w:val="24"/>
        </w:rPr>
        <w:t xml:space="preserve">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</w:t>
      </w:r>
      <w:r w:rsidR="006A61A3" w:rsidRPr="005449A4">
        <w:rPr>
          <w:rFonts w:ascii="Times New Roman" w:hAnsi="Times New Roman"/>
          <w:sz w:val="24"/>
          <w:szCs w:val="24"/>
        </w:rPr>
        <w:t>, zwan</w:t>
      </w:r>
      <w:r w:rsidR="00F51B13" w:rsidRPr="005449A4">
        <w:rPr>
          <w:rFonts w:ascii="Times New Roman" w:hAnsi="Times New Roman"/>
          <w:sz w:val="24"/>
          <w:szCs w:val="24"/>
        </w:rPr>
        <w:t>y</w:t>
      </w:r>
      <w:r w:rsidR="006A61A3" w:rsidRPr="005449A4">
        <w:rPr>
          <w:rFonts w:ascii="Times New Roman" w:hAnsi="Times New Roman"/>
          <w:sz w:val="24"/>
          <w:szCs w:val="24"/>
        </w:rPr>
        <w:t xml:space="preserve"> dalej </w:t>
      </w:r>
      <w:r w:rsidR="00330764" w:rsidRPr="005449A4">
        <w:rPr>
          <w:rFonts w:ascii="Times New Roman" w:hAnsi="Times New Roman"/>
          <w:sz w:val="24"/>
          <w:szCs w:val="24"/>
        </w:rPr>
        <w:t>planem</w:t>
      </w:r>
      <w:r w:rsidR="006A61A3" w:rsidRPr="005449A4">
        <w:rPr>
          <w:rFonts w:ascii="Times New Roman" w:hAnsi="Times New Roman"/>
          <w:sz w:val="24"/>
          <w:szCs w:val="24"/>
        </w:rPr>
        <w:t>, obej</w:t>
      </w:r>
      <w:r w:rsidR="009E2357" w:rsidRPr="005449A4">
        <w:rPr>
          <w:rFonts w:ascii="Times New Roman" w:hAnsi="Times New Roman"/>
          <w:sz w:val="24"/>
          <w:szCs w:val="24"/>
        </w:rPr>
        <w:t xml:space="preserve">muje obszar o powierzchni </w:t>
      </w:r>
      <w:r w:rsidR="00A83AD8" w:rsidRPr="005449A4">
        <w:rPr>
          <w:rFonts w:ascii="Times New Roman" w:hAnsi="Times New Roman"/>
          <w:sz w:val="24"/>
          <w:szCs w:val="24"/>
        </w:rPr>
        <w:t xml:space="preserve">ok. </w:t>
      </w:r>
      <w:r w:rsidR="00472E7A" w:rsidRPr="005449A4">
        <w:rPr>
          <w:rFonts w:ascii="Times New Roman" w:hAnsi="Times New Roman"/>
          <w:sz w:val="24"/>
          <w:szCs w:val="24"/>
        </w:rPr>
        <w:t>20,24 ha</w:t>
      </w:r>
      <w:r w:rsidR="006A61A3" w:rsidRPr="005449A4">
        <w:rPr>
          <w:rFonts w:ascii="Times New Roman" w:hAnsi="Times New Roman"/>
          <w:sz w:val="24"/>
          <w:szCs w:val="24"/>
        </w:rPr>
        <w:t>, którego gran</w:t>
      </w:r>
      <w:r w:rsidR="000D6EB1" w:rsidRPr="005449A4">
        <w:rPr>
          <w:rFonts w:ascii="Times New Roman" w:hAnsi="Times New Roman"/>
          <w:sz w:val="24"/>
          <w:szCs w:val="24"/>
        </w:rPr>
        <w:t>ice określono na załączniku nr 1</w:t>
      </w:r>
      <w:r w:rsidR="00F51B13" w:rsidRPr="005449A4">
        <w:rPr>
          <w:rFonts w:ascii="Times New Roman" w:hAnsi="Times New Roman"/>
          <w:sz w:val="24"/>
          <w:szCs w:val="24"/>
        </w:rPr>
        <w:t xml:space="preserve"> </w:t>
      </w:r>
      <w:r w:rsidR="006A61A3" w:rsidRPr="005449A4">
        <w:rPr>
          <w:rFonts w:ascii="Times New Roman" w:hAnsi="Times New Roman"/>
          <w:sz w:val="24"/>
          <w:szCs w:val="24"/>
        </w:rPr>
        <w:t>do uchwały.</w:t>
      </w:r>
    </w:p>
    <w:p w14:paraId="1D47C873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5E1A3C4" w14:textId="77777777" w:rsidR="00A47190" w:rsidRPr="005449A4" w:rsidRDefault="00A47190" w:rsidP="00A5369B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Integralnymi częściami uchwały są:</w:t>
      </w:r>
    </w:p>
    <w:p w14:paraId="1C5474B1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rysunek p</w:t>
      </w:r>
      <w:r w:rsidR="00351939" w:rsidRPr="005449A4">
        <w:rPr>
          <w:rFonts w:ascii="Times New Roman" w:hAnsi="Times New Roman"/>
          <w:sz w:val="24"/>
          <w:szCs w:val="24"/>
        </w:rPr>
        <w:t>lanu w skali 1:</w:t>
      </w:r>
      <w:r w:rsidRPr="005449A4">
        <w:rPr>
          <w:rFonts w:ascii="Times New Roman" w:hAnsi="Times New Roman"/>
          <w:sz w:val="24"/>
          <w:szCs w:val="24"/>
        </w:rPr>
        <w:t>1000</w:t>
      </w:r>
      <w:r w:rsidR="0084616C" w:rsidRPr="005449A4">
        <w:rPr>
          <w:rFonts w:ascii="Times New Roman" w:hAnsi="Times New Roman"/>
          <w:sz w:val="24"/>
          <w:szCs w:val="24"/>
        </w:rPr>
        <w:t xml:space="preserve"> wraz z wyrysem ze studium uwarunkowań i kierunków zagospodarowania przestrzennego</w:t>
      </w:r>
      <w:r w:rsidRPr="005449A4">
        <w:rPr>
          <w:rFonts w:ascii="Times New Roman" w:hAnsi="Times New Roman"/>
          <w:sz w:val="24"/>
          <w:szCs w:val="24"/>
        </w:rPr>
        <w:t>, stanowiący załącznik nr 1;</w:t>
      </w:r>
    </w:p>
    <w:p w14:paraId="6F0D5FA6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rozpatrzenia uwag wniesionych do wyłożonego do publicznego wglądu projektu planu miejscowego, stanowiące załącznik nr 2;</w:t>
      </w:r>
    </w:p>
    <w:p w14:paraId="6F1B49BB" w14:textId="77777777" w:rsidR="00A5369B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realizacji zapisanych w planie inwestycji z zakresu infrastruktury technicznej, które należą do zadań własnych gminy oraz zasadach ich finansowania, zgodnie z przepisami o finansach publicznych, stanowiące załącznik nr 3</w:t>
      </w:r>
      <w:r w:rsidR="00A13B7B" w:rsidRPr="005449A4">
        <w:rPr>
          <w:rFonts w:ascii="Times New Roman" w:hAnsi="Times New Roman"/>
          <w:sz w:val="24"/>
          <w:szCs w:val="24"/>
        </w:rPr>
        <w:t>;</w:t>
      </w:r>
    </w:p>
    <w:p w14:paraId="04E87077" w14:textId="77777777" w:rsidR="00A5369B" w:rsidRPr="005449A4" w:rsidRDefault="00A13B7B" w:rsidP="00A13B7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dane przestrzenne, o których mowa w art. 67a ustawy z dnia 27 marca 2003</w:t>
      </w:r>
      <w:r w:rsidR="002F00A9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</w:t>
      </w:r>
      <w:r w:rsidR="001F11FB" w:rsidRPr="005449A4">
        <w:rPr>
          <w:rFonts w:ascii="Times New Roman" w:hAnsi="Times New Roman"/>
          <w:sz w:val="24"/>
          <w:szCs w:val="24"/>
        </w:rPr>
        <w:br/>
      </w:r>
      <w:r w:rsidRPr="005449A4">
        <w:rPr>
          <w:rFonts w:ascii="Times New Roman" w:hAnsi="Times New Roman"/>
          <w:sz w:val="24"/>
          <w:szCs w:val="24"/>
        </w:rPr>
        <w:t>o planowaniu i zagospodarowaniu przestrzennym</w:t>
      </w:r>
      <w:r w:rsidR="0026002A" w:rsidRPr="005449A4">
        <w:rPr>
          <w:rFonts w:ascii="Times New Roman" w:hAnsi="Times New Roman"/>
          <w:sz w:val="24"/>
          <w:szCs w:val="24"/>
        </w:rPr>
        <w:t>, stanowiące załącznik nr 4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642F3D80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3574127" w14:textId="1ECB24CB" w:rsidR="007774D6" w:rsidRPr="005449A4" w:rsidRDefault="00D34ADD" w:rsidP="00E340E9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A47190" w:rsidRPr="005449A4">
        <w:rPr>
          <w:rFonts w:ascii="Times New Roman" w:hAnsi="Times New Roman"/>
          <w:sz w:val="24"/>
          <w:szCs w:val="24"/>
        </w:rPr>
        <w:t xml:space="preserve"> nie występują uwarunkowania wymagające ustaleń w zakresie:</w:t>
      </w:r>
      <w:bookmarkStart w:id="3" w:name="_Hlk38960695"/>
      <w:r w:rsidR="007774D6" w:rsidRPr="005449A4"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456B2CFD" w14:textId="77777777" w:rsidR="00D4672E" w:rsidRPr="005449A4" w:rsidRDefault="00D4672E" w:rsidP="00D4672E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granic i sposobów zagospodarowania</w:t>
      </w:r>
      <w:r w:rsidR="00826958" w:rsidRPr="005449A4">
        <w:rPr>
          <w:rFonts w:ascii="Times New Roman" w:hAnsi="Times New Roman"/>
          <w:sz w:val="24"/>
          <w:szCs w:val="24"/>
        </w:rPr>
        <w:t xml:space="preserve"> terenów lub obiektów podlegających ochronie, na podstawie odrębnych przepisów,</w:t>
      </w:r>
      <w:r w:rsidRPr="005449A4">
        <w:rPr>
          <w:rFonts w:ascii="Times New Roman" w:hAnsi="Times New Roman"/>
          <w:sz w:val="24"/>
          <w:szCs w:val="24"/>
        </w:rPr>
        <w:t xml:space="preserve"> terenów górniczych, obszarów szczególnego zagrożenia powodzią, obszarów osuwania się mas ziemnych, krajobrazów priorytetowych </w:t>
      </w:r>
      <w:r w:rsidRPr="005449A4">
        <w:rPr>
          <w:rFonts w:ascii="Times New Roman" w:hAnsi="Times New Roman"/>
          <w:sz w:val="24"/>
          <w:szCs w:val="24"/>
        </w:rPr>
        <w:lastRenderedPageBreak/>
        <w:t>określonych w audycie krajobrazowym oraz w planach zagospodarowania przestrzennego województwa;</w:t>
      </w:r>
    </w:p>
    <w:p w14:paraId="3BA9CC1D" w14:textId="77777777" w:rsidR="00A5369B" w:rsidRPr="005449A4" w:rsidRDefault="00AC476D" w:rsidP="00F56A50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sposobu i terminu tymczasowego zagospodarowania, urządzania i użytkowania terenów</w:t>
      </w:r>
      <w:r w:rsidR="00A47190" w:rsidRPr="005449A4">
        <w:rPr>
          <w:rFonts w:ascii="Times New Roman" w:hAnsi="Times New Roman"/>
          <w:sz w:val="24"/>
          <w:szCs w:val="24"/>
        </w:rPr>
        <w:t>.</w:t>
      </w:r>
    </w:p>
    <w:p w14:paraId="7C084514" w14:textId="77777777" w:rsidR="00337906" w:rsidRPr="005449A4" w:rsidRDefault="0033790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4F1A95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Plan zawiera dwustopniowy układ ustaleń:</w:t>
      </w:r>
    </w:p>
    <w:p w14:paraId="49BBABF5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ogólne, obowiązujące na całym obszarze planu, </w:t>
      </w:r>
      <w:bookmarkStart w:id="4" w:name="_Hlk50039093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4"/>
      <w:r w:rsidR="005B47A5" w:rsidRPr="005449A4">
        <w:rPr>
          <w:rFonts w:ascii="Times New Roman" w:hAnsi="Times New Roman"/>
          <w:sz w:val="24"/>
          <w:szCs w:val="24"/>
        </w:rPr>
        <w:t>rozdziałach od 2 do 1</w:t>
      </w:r>
      <w:r w:rsidR="007C3ACE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FC0AA13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szczegółowe, obowiązujące dla poszczególnych terenów, wydzielonych liniami rozgraniczającymi na rysunku planu, </w:t>
      </w:r>
      <w:bookmarkStart w:id="5" w:name="_Hlk50039101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5"/>
      <w:r w:rsidR="003A75B6" w:rsidRPr="005449A4">
        <w:rPr>
          <w:rFonts w:ascii="Times New Roman" w:hAnsi="Times New Roman"/>
          <w:sz w:val="24"/>
          <w:szCs w:val="24"/>
        </w:rPr>
        <w:t xml:space="preserve">rozdziale </w:t>
      </w:r>
      <w:r w:rsidR="005B47A5" w:rsidRPr="005449A4">
        <w:rPr>
          <w:rFonts w:ascii="Times New Roman" w:hAnsi="Times New Roman"/>
          <w:sz w:val="24"/>
          <w:szCs w:val="24"/>
        </w:rPr>
        <w:t>1</w:t>
      </w:r>
      <w:r w:rsidR="007C3ACE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5D496D19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terenu wydzielonego liniami rozgraniczającymi obowiązują jednocześnie ustalenia ogólne i szczegółowe.</w:t>
      </w:r>
    </w:p>
    <w:p w14:paraId="64EB3BE2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654B35" w14:textId="77777777" w:rsidR="009E4A81" w:rsidRPr="005449A4" w:rsidRDefault="00812003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Ilekroć w dalszych przepisach uchwały jest mowa o:</w:t>
      </w:r>
    </w:p>
    <w:p w14:paraId="5C02FEA1" w14:textId="77777777" w:rsidR="0031677A" w:rsidRPr="00DE00B1" w:rsidRDefault="0031677A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6" w:name="_Hlk33826351"/>
      <w:r w:rsidRPr="00DE00B1">
        <w:rPr>
          <w:rFonts w:ascii="Times New Roman" w:hAnsi="Times New Roman"/>
          <w:b/>
          <w:sz w:val="24"/>
          <w:szCs w:val="24"/>
        </w:rPr>
        <w:t xml:space="preserve">budynku gospodarczo-garażowym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budynek gospodarczy, garażowy lub łączący obie funkcje;</w:t>
      </w:r>
    </w:p>
    <w:p w14:paraId="79EF402D" w14:textId="77777777" w:rsidR="00D013F1" w:rsidRPr="00DE00B1" w:rsidRDefault="00D013F1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7" w:name="_Hlk94176016"/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istniejącym – </w:t>
      </w:r>
      <w:r w:rsidRPr="00DE00B1">
        <w:rPr>
          <w:rFonts w:ascii="Times New Roman" w:hAnsi="Times New Roman"/>
          <w:sz w:val="24"/>
          <w:szCs w:val="24"/>
        </w:rPr>
        <w:t>należy przez to rozumieć budynek istniejący przed wejściem w życie planu lub zrealizowany na podstawie pozwolenia na budowę, uzyskanego przed wejściem w życie planu lub zgłoszenia budowy i robót budowlanych, dokonanego przed wejściem w życie planu;</w:t>
      </w:r>
      <w:bookmarkEnd w:id="7"/>
    </w:p>
    <w:p w14:paraId="6A7DE872" w14:textId="77777777" w:rsidR="00E668E9" w:rsidRPr="00DE00B1" w:rsidRDefault="00E668E9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mieszkalno-usługowym – </w:t>
      </w:r>
      <w:r w:rsidRPr="00DE00B1">
        <w:rPr>
          <w:rFonts w:ascii="Times New Roman" w:hAnsi="Times New Roman"/>
          <w:sz w:val="24"/>
          <w:szCs w:val="24"/>
        </w:rPr>
        <w:t xml:space="preserve">należy przez to rozumieć budynek łączący funkcję mieszkalną o rodzaju zgodnym z podstawowym przeznaczeniem terenu oraz funkcję usługową; </w:t>
      </w:r>
    </w:p>
    <w:p w14:paraId="7B4B3F0B" w14:textId="77777777" w:rsidR="003341C1" w:rsidRPr="00DE00B1" w:rsidRDefault="003341C1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dachu płaskim </w:t>
      </w:r>
      <w:r w:rsidR="00B228B6" w:rsidRPr="00DE00B1">
        <w:rPr>
          <w:rFonts w:ascii="Times New Roman" w:hAnsi="Times New Roman"/>
          <w:sz w:val="24"/>
          <w:szCs w:val="24"/>
        </w:rPr>
        <w:t>–</w:t>
      </w:r>
      <w:r w:rsidRPr="00DE00B1">
        <w:rPr>
          <w:rFonts w:ascii="Times New Roman" w:hAnsi="Times New Roman"/>
          <w:sz w:val="24"/>
          <w:szCs w:val="24"/>
        </w:rPr>
        <w:t xml:space="preserve"> należy przez to rozumieć dach o kącie nachylenia połaci do 12 stopni</w:t>
      </w:r>
      <w:r w:rsidR="00D013F1" w:rsidRPr="00DE00B1">
        <w:rPr>
          <w:rFonts w:ascii="Times New Roman" w:hAnsi="Times New Roman"/>
          <w:sz w:val="24"/>
          <w:szCs w:val="24"/>
        </w:rPr>
        <w:t xml:space="preserve"> włącznie</w:t>
      </w:r>
      <w:r w:rsidRPr="00DE00B1">
        <w:rPr>
          <w:rFonts w:ascii="Times New Roman" w:hAnsi="Times New Roman"/>
          <w:sz w:val="24"/>
          <w:szCs w:val="24"/>
        </w:rPr>
        <w:t>;</w:t>
      </w:r>
    </w:p>
    <w:p w14:paraId="10BE7CD7" w14:textId="77777777" w:rsidR="007774D6" w:rsidRPr="00DE00B1" w:rsidRDefault="00C15BCC" w:rsidP="007774D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dachu symetrycznym </w:t>
      </w:r>
      <w:r w:rsidRPr="00DE00B1">
        <w:rPr>
          <w:rFonts w:ascii="Times New Roman" w:hAnsi="Times New Roman"/>
          <w:bCs/>
          <w:sz w:val="24"/>
          <w:szCs w:val="24"/>
        </w:rPr>
        <w:t xml:space="preserve">– należy przez to rozumieć dach, którego połacie są nachylone pod tym samym kątem względem płaszczyzny pionowej zawierającej kalenicę </w:t>
      </w:r>
      <w:r w:rsidR="002301A8" w:rsidRPr="00DE00B1">
        <w:rPr>
          <w:rFonts w:ascii="Times New Roman" w:hAnsi="Times New Roman"/>
          <w:bCs/>
          <w:sz w:val="24"/>
          <w:szCs w:val="24"/>
        </w:rPr>
        <w:t xml:space="preserve">tego </w:t>
      </w:r>
      <w:r w:rsidRPr="00DE00B1">
        <w:rPr>
          <w:rFonts w:ascii="Times New Roman" w:hAnsi="Times New Roman"/>
          <w:bCs/>
          <w:sz w:val="24"/>
          <w:szCs w:val="24"/>
        </w:rPr>
        <w:t>dachu;</w:t>
      </w:r>
    </w:p>
    <w:p w14:paraId="2FDE30E1" w14:textId="39538AF9" w:rsidR="00BA69A4" w:rsidRPr="00DE00B1" w:rsidRDefault="00BA69A4" w:rsidP="00EF74F0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dominancie </w:t>
      </w:r>
      <w:r w:rsidR="00773274" w:rsidRPr="00DE00B1">
        <w:rPr>
          <w:rFonts w:ascii="Times New Roman" w:hAnsi="Times New Roman"/>
          <w:b/>
          <w:sz w:val="24"/>
          <w:szCs w:val="24"/>
        </w:rPr>
        <w:t>architektonicznej</w:t>
      </w:r>
      <w:r w:rsidRPr="00DE00B1">
        <w:rPr>
          <w:rFonts w:ascii="Times New Roman" w:hAnsi="Times New Roman"/>
          <w:bCs/>
          <w:sz w:val="24"/>
          <w:szCs w:val="24"/>
        </w:rPr>
        <w:t xml:space="preserve"> - należy przez to rozumieć </w:t>
      </w:r>
      <w:r w:rsidR="00773274" w:rsidRPr="00DE00B1">
        <w:rPr>
          <w:rFonts w:ascii="Times New Roman" w:hAnsi="Times New Roman"/>
          <w:bCs/>
          <w:sz w:val="24"/>
          <w:szCs w:val="24"/>
        </w:rPr>
        <w:t xml:space="preserve">budynek mieszkalny lub </w:t>
      </w:r>
      <w:r w:rsidRPr="00DE00B1">
        <w:rPr>
          <w:rFonts w:ascii="Times New Roman" w:hAnsi="Times New Roman"/>
          <w:bCs/>
          <w:sz w:val="24"/>
          <w:szCs w:val="24"/>
        </w:rPr>
        <w:t>część budynku</w:t>
      </w:r>
      <w:r w:rsidR="00773274" w:rsidRPr="00DE00B1">
        <w:rPr>
          <w:rFonts w:ascii="Times New Roman" w:hAnsi="Times New Roman"/>
          <w:bCs/>
          <w:sz w:val="24"/>
          <w:szCs w:val="24"/>
        </w:rPr>
        <w:t xml:space="preserve"> mieszkalnego</w:t>
      </w:r>
      <w:r w:rsidRPr="00DE00B1">
        <w:rPr>
          <w:rFonts w:ascii="Times New Roman" w:hAnsi="Times New Roman"/>
          <w:bCs/>
          <w:sz w:val="24"/>
          <w:szCs w:val="24"/>
        </w:rPr>
        <w:t xml:space="preserve">, </w:t>
      </w:r>
      <w:r w:rsidR="00773274" w:rsidRPr="00DE00B1">
        <w:rPr>
          <w:rFonts w:ascii="Times New Roman" w:hAnsi="Times New Roman"/>
          <w:bCs/>
          <w:sz w:val="24"/>
          <w:szCs w:val="24"/>
        </w:rPr>
        <w:t>wyróżniający się z otoczenia swoją wysokością, stanowiący punkt orientacyjny i krystalizujący przestrzeń</w:t>
      </w:r>
      <w:r w:rsidRPr="00DE00B1">
        <w:rPr>
          <w:rFonts w:ascii="Times New Roman" w:hAnsi="Times New Roman"/>
          <w:bCs/>
          <w:sz w:val="24"/>
          <w:szCs w:val="24"/>
        </w:rPr>
        <w:t>;</w:t>
      </w:r>
    </w:p>
    <w:p w14:paraId="6A30F329" w14:textId="1065FD15" w:rsidR="00B831CE" w:rsidRPr="00DE00B1" w:rsidRDefault="00B831CE" w:rsidP="00D013F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fron</w:t>
      </w:r>
      <w:r w:rsidR="005676B5"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cie</w:t>
      </w: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działki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część działki budowlanej, która </w:t>
      </w:r>
      <w:r w:rsidR="00BB114F" w:rsidRPr="00DE00B1">
        <w:rPr>
          <w:rFonts w:ascii="Times New Roman" w:hAnsi="Times New Roman"/>
          <w:bCs/>
          <w:sz w:val="24"/>
          <w:szCs w:val="24"/>
        </w:rPr>
        <w:t>przylega do drogi, z której odbywa się główny wjazd lub wejście na działkę;</w:t>
      </w:r>
    </w:p>
    <w:p w14:paraId="74A879F5" w14:textId="77777777" w:rsidR="00DE00B1" w:rsidRDefault="00D013F1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>głównych połaciach dachu</w:t>
      </w:r>
      <w:r w:rsidRPr="00DE00B1">
        <w:rPr>
          <w:rFonts w:ascii="Times New Roman" w:hAnsi="Times New Roman"/>
          <w:sz w:val="24"/>
          <w:szCs w:val="24"/>
        </w:rPr>
        <w:t>- należy przez to rozumieć dominującą część pokrycia dachu na nie mniej niż 70% powierzchni zabudowy budynku</w:t>
      </w:r>
      <w:r w:rsidR="00E47F8A" w:rsidRPr="00DE00B1">
        <w:rPr>
          <w:rFonts w:ascii="Times New Roman" w:hAnsi="Times New Roman"/>
          <w:sz w:val="24"/>
          <w:szCs w:val="24"/>
        </w:rPr>
        <w:t>;</w:t>
      </w:r>
      <w:bookmarkEnd w:id="6"/>
    </w:p>
    <w:p w14:paraId="3A7BE412" w14:textId="5CA3029F" w:rsidR="00427BB2" w:rsidRPr="00DE00B1" w:rsidRDefault="005926CA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nieprzekraczalnej</w:t>
      </w:r>
      <w:r w:rsidRPr="00DE00B1">
        <w:rPr>
          <w:rFonts w:ascii="Times New Roman" w:hAnsi="Times New Roman"/>
          <w:b/>
          <w:bCs/>
          <w:sz w:val="24"/>
          <w:szCs w:val="24"/>
        </w:rPr>
        <w:t xml:space="preserve"> linii zabudowy </w:t>
      </w:r>
      <w:r w:rsidRPr="00DE00B1">
        <w:rPr>
          <w:rFonts w:ascii="Times New Roman" w:hAnsi="Times New Roman"/>
          <w:sz w:val="24"/>
          <w:szCs w:val="24"/>
        </w:rPr>
        <w:t xml:space="preserve">– </w:t>
      </w:r>
      <w:r w:rsidR="00427BB2" w:rsidRPr="00DE00B1">
        <w:rPr>
          <w:rFonts w:ascii="Times New Roman" w:hAnsi="Times New Roman"/>
          <w:sz w:val="24"/>
          <w:szCs w:val="24"/>
        </w:rPr>
        <w:t>należy przez to rozumieć linię, poza którą wyklucza się lokalizację budynków i wiat. Linia ta nie dotyczy podziemnych części budynków oraz termomodernizacji budynków. Dopuszcza się wysunięcie poza wyznaczone linie zabudowy, z zachowaniem skrajni drogi publicznej, elementów drugorzędnych takich jak:</w:t>
      </w:r>
    </w:p>
    <w:p w14:paraId="3DE966AC" w14:textId="77777777" w:rsidR="00427BB2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balkony, werandy, wykusze, niezabudowane schody zewnętrzne, zadaszenia nad wejściami, markizy, rampy, pochylnie – do 1,5m poza wyznaczoną linię zabudowy,</w:t>
      </w:r>
    </w:p>
    <w:p w14:paraId="3E14B00C" w14:textId="77777777" w:rsidR="00824423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gzymsy, okapy – do 0,6m poza wyznaczoną linię zabudowy;</w:t>
      </w:r>
    </w:p>
    <w:p w14:paraId="183AA399" w14:textId="5A2D496D" w:rsidR="00DE00B1" w:rsidRPr="00DE00B1" w:rsidRDefault="00DE00B1" w:rsidP="00DE00B1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obowiązującej linii zabudowy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linię, przy której lokalizować należy ściany zewnętrzne zabytku ujętego w ewidencji zabytków oraz budynku o </w:t>
      </w:r>
      <w:r w:rsidRPr="00DE00B1">
        <w:rPr>
          <w:rFonts w:ascii="Times New Roman" w:hAnsi="Times New Roman"/>
          <w:bCs/>
          <w:sz w:val="24"/>
          <w:szCs w:val="24"/>
        </w:rPr>
        <w:lastRenderedPageBreak/>
        <w:t>wysokich walorach historyczno-kulturowych. Linia ta nie dotyczy podziemnych części ww. budynków oraz termomodernizacji budynków, zgodnie z ustaleniami zawartymi w rozdziale 5. Dopuszcza się wysunięcie poza wyznaczone linie zabudowy takich elementów jak werandy, niezabudowane schody zewnętrzne, zadaszenia nad wejściami – do 1,5 m poza wyznaczoną linię zabudowy;</w:t>
      </w:r>
    </w:p>
    <w:p w14:paraId="3AB294DA" w14:textId="2402BDDE" w:rsidR="00AC476D" w:rsidRPr="00DE00B1" w:rsidRDefault="00AC476D" w:rsidP="00EF74F0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biologicznie czynnej</w:t>
      </w:r>
      <w:r w:rsidRPr="00DE00B1">
        <w:rPr>
          <w:rFonts w:ascii="Times New Roman" w:hAnsi="Times New Roman"/>
          <w:sz w:val="24"/>
          <w:szCs w:val="24"/>
        </w:rPr>
        <w:t xml:space="preserve"> – </w:t>
      </w:r>
      <w:r w:rsidR="002F5586" w:rsidRPr="00DE00B1">
        <w:rPr>
          <w:rFonts w:ascii="Times New Roman" w:hAnsi="Times New Roman"/>
          <w:sz w:val="24"/>
          <w:szCs w:val="24"/>
        </w:rPr>
        <w:t>należy przez to rozumieć teren biologicznie czynny, którego definicja zawarta jest w przepisach odrębnych dotyczących warunków technicznych jakim powinny odpowiadać budynki i ich usytuowanie;</w:t>
      </w:r>
    </w:p>
    <w:p w14:paraId="70053686" w14:textId="77777777" w:rsidR="000B10C7" w:rsidRPr="00DE00B1" w:rsidRDefault="00AC476D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zabudowy</w:t>
      </w:r>
      <w:r w:rsidRPr="00DE00B1">
        <w:rPr>
          <w:rFonts w:ascii="Times New Roman" w:hAnsi="Times New Roman"/>
          <w:sz w:val="24"/>
          <w:szCs w:val="24"/>
        </w:rPr>
        <w:t xml:space="preserve"> </w:t>
      </w:r>
      <w:r w:rsidR="00427BB2" w:rsidRPr="00DE00B1">
        <w:rPr>
          <w:rFonts w:ascii="Times New Roman" w:hAnsi="Times New Roman"/>
          <w:sz w:val="24"/>
          <w:szCs w:val="24"/>
        </w:rPr>
        <w:t>– należy przez to rozumieć powierzchnię wyznaczoną przez rzut pionowy zewnętrznych krawędzi wszystkich budynków i wiat zlokalizowanych w granicach działki budowlanej na powierzchnię tej działki. Do powierzchni zabudowy nie wlicza się: elementów budynków ani ich części niewystających ponad powierzchnię terenu oraz elementów drugorzędnych takich jak: schody zewnętrzne, rampy i pochylnie zewnętrzne, daszki, markizy, okapy dachowe i oświetlenie zewnętrzne. Powierzchnia zabudowy w ustaleniach szczegółowych określona jest w stosunku do powierzchni działki budowlanej;</w:t>
      </w:r>
    </w:p>
    <w:p w14:paraId="1309AFE3" w14:textId="586C697B" w:rsidR="00B24B87" w:rsidRPr="00DE00B1" w:rsidRDefault="00B24B87" w:rsidP="00B24B8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bookmarkStart w:id="8" w:name="_Hlk96270919"/>
      <w:bookmarkStart w:id="9" w:name="_Hlk96853718"/>
      <w:r w:rsidRPr="00DE00B1">
        <w:rPr>
          <w:rFonts w:ascii="Times New Roman" w:hAnsi="Times New Roman"/>
          <w:b/>
          <w:sz w:val="24"/>
          <w:szCs w:val="24"/>
        </w:rPr>
        <w:t xml:space="preserve">przedpolu budynku </w:t>
      </w:r>
      <w:r w:rsidRPr="00DE00B1">
        <w:rPr>
          <w:rFonts w:ascii="Times New Roman" w:hAnsi="Times New Roman"/>
          <w:bCs/>
          <w:sz w:val="24"/>
          <w:szCs w:val="24"/>
        </w:rPr>
        <w:t xml:space="preserve">- należy przez to rozumieć frontową część działki budowlanej, znajdującą się pomiędzy istniejącą linią zabudowy, wyznaczoną przez elewację frontową budynku mieszkalnego, mieszkalno-usługowego lub usługowego, a </w:t>
      </w:r>
      <w:r w:rsidR="00C27AE9" w:rsidRPr="00DE00B1">
        <w:rPr>
          <w:rFonts w:ascii="Times New Roman" w:hAnsi="Times New Roman"/>
          <w:bCs/>
          <w:sz w:val="24"/>
          <w:szCs w:val="24"/>
        </w:rPr>
        <w:t>frontem działki</w:t>
      </w:r>
      <w:bookmarkEnd w:id="8"/>
      <w:bookmarkEnd w:id="9"/>
      <w:r w:rsidRPr="00DE00B1">
        <w:rPr>
          <w:rFonts w:ascii="Times New Roman" w:hAnsi="Times New Roman"/>
          <w:bCs/>
          <w:sz w:val="24"/>
          <w:szCs w:val="24"/>
        </w:rPr>
        <w:t>;</w:t>
      </w:r>
    </w:p>
    <w:p w14:paraId="75AD5F05" w14:textId="77777777" w:rsidR="00B50476" w:rsidRPr="00DE00B1" w:rsidRDefault="00B50476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przestrzeni </w:t>
      </w:r>
      <w:r w:rsidR="008F08CB" w:rsidRPr="00DE00B1">
        <w:rPr>
          <w:rFonts w:ascii="Times New Roman" w:hAnsi="Times New Roman"/>
          <w:b/>
          <w:sz w:val="24"/>
          <w:szCs w:val="24"/>
        </w:rPr>
        <w:t>publicznej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teren </w:t>
      </w:r>
      <w:r w:rsidR="00A75556" w:rsidRPr="00DE00B1">
        <w:rPr>
          <w:rFonts w:ascii="Times New Roman" w:hAnsi="Times New Roman"/>
          <w:sz w:val="24"/>
          <w:szCs w:val="24"/>
        </w:rPr>
        <w:t xml:space="preserve">albo </w:t>
      </w:r>
      <w:r w:rsidRPr="00DE00B1">
        <w:rPr>
          <w:rFonts w:ascii="Times New Roman" w:hAnsi="Times New Roman"/>
          <w:sz w:val="24"/>
          <w:szCs w:val="24"/>
        </w:rPr>
        <w:t>część terenu, którego cechą charakterystyczną jest powszechna dostępność, służąca nawiązywaniu relacji społecznych;</w:t>
      </w:r>
    </w:p>
    <w:p w14:paraId="17232E91" w14:textId="77777777" w:rsidR="00427BB2" w:rsidRPr="00DE00B1" w:rsidRDefault="00427BB2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szpalerze drzew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jednorzędowe nasadzenie zieleni wysokiej, składające się z drzew tego samego gatunku, posadzonych w równych odstępach, zależnych od właściwości wzrostowych gatunku oraz bezpieczeństwa ruchu drogowego, wzdłuż dróg, zgodnie z rysunkiem planu, z uwzględnieniem przerw niezbędnych do realizacji wjazdów na działki;</w:t>
      </w:r>
    </w:p>
    <w:p w14:paraId="3BBE2BF2" w14:textId="15079850" w:rsidR="00152260" w:rsidRPr="00DE00B1" w:rsidRDefault="00152260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urządzeniu fotowoltaicznym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urządzenie składające się z połączonych ze sobą ogniw fotowoltaicznych, służące do wytwarzania energii elektrycznej poprzez konwersję promieni słonecznych;</w:t>
      </w:r>
    </w:p>
    <w:p w14:paraId="09A8B065" w14:textId="3124A456" w:rsidR="00453B72" w:rsidRPr="00DE00B1" w:rsidRDefault="00453B72" w:rsidP="0077317A">
      <w:pPr>
        <w:pStyle w:val="Akapitzlist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usługach nieuciążliwych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rodzaje usług niekonfliktowych</w:t>
      </w:r>
      <w:r w:rsidR="00920093" w:rsidRPr="00DE00B1">
        <w:rPr>
          <w:rFonts w:ascii="Times New Roman" w:hAnsi="Times New Roman"/>
          <w:bCs/>
          <w:sz w:val="24"/>
          <w:szCs w:val="24"/>
        </w:rPr>
        <w:t xml:space="preserve"> </w:t>
      </w:r>
      <w:r w:rsidRPr="00DE00B1">
        <w:rPr>
          <w:rFonts w:ascii="Times New Roman" w:hAnsi="Times New Roman"/>
          <w:bCs/>
          <w:sz w:val="24"/>
          <w:szCs w:val="24"/>
        </w:rPr>
        <w:t xml:space="preserve">w stosunku do funkcji mieszkaniowej. </w:t>
      </w:r>
      <w:r w:rsidR="00427BB2" w:rsidRPr="00DE00B1">
        <w:rPr>
          <w:rFonts w:ascii="Times New Roman" w:hAnsi="Times New Roman"/>
          <w:bCs/>
          <w:sz w:val="24"/>
          <w:szCs w:val="24"/>
        </w:rPr>
        <w:t>Do usług nieuciążliwych nie zalicza się przedsięwzięć mogących potencjalnie i zawsze znacząco oddziaływać na środowisko, zgodnie z przepisami z zakresu ochrony środowiska, oraz takich, które mogą powodować negatywne oddziaływanie na otoczenie wynikające z przekroczenia standardów środowiskowych określonych przepisami prawa, powodowane między innymi emisją pyłów i gazów, odorów, hałasu, promieniowania, a także wynikające ze wzmożonego ruchu pojazdów, związanego z funkcjonowaniem obiektów i urządzeń generujących ten ruch, w szczególności warsztat mechaniki pojazdowej, warsztat wulkanizacyjny, usługi transportowe</w:t>
      </w:r>
      <w:r w:rsidR="001F4BF5" w:rsidRPr="00DE00B1">
        <w:rPr>
          <w:rFonts w:ascii="Times New Roman" w:hAnsi="Times New Roman"/>
          <w:bCs/>
          <w:sz w:val="24"/>
          <w:szCs w:val="24"/>
        </w:rPr>
        <w:t>, obiekty handlowe o powierzchni sprzedaży powyżej 2000 m</w:t>
      </w:r>
      <w:r w:rsidR="001F4BF5" w:rsidRPr="00DE00B1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F4BF5" w:rsidRPr="00DE00B1">
        <w:rPr>
          <w:rFonts w:ascii="Times New Roman" w:hAnsi="Times New Roman"/>
          <w:bCs/>
          <w:sz w:val="24"/>
          <w:szCs w:val="24"/>
        </w:rPr>
        <w:t>;</w:t>
      </w:r>
    </w:p>
    <w:p w14:paraId="2783BF20" w14:textId="5AF34708" w:rsidR="00AD4280" w:rsidRPr="00DE00B1" w:rsidRDefault="00AD4280" w:rsidP="0013046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zapleczu działki </w:t>
      </w:r>
      <w:r w:rsidRPr="00DE00B1">
        <w:rPr>
          <w:rFonts w:ascii="Times New Roman" w:hAnsi="Times New Roman"/>
          <w:sz w:val="24"/>
          <w:szCs w:val="24"/>
        </w:rPr>
        <w:t>– należy przez to rozumieć część działki</w:t>
      </w:r>
      <w:r w:rsidR="00C1189A" w:rsidRPr="00DE00B1">
        <w:rPr>
          <w:rFonts w:ascii="Times New Roman" w:hAnsi="Times New Roman"/>
          <w:sz w:val="24"/>
          <w:szCs w:val="24"/>
        </w:rPr>
        <w:t xml:space="preserve"> budowlanej</w:t>
      </w:r>
      <w:r w:rsidRPr="00DE00B1">
        <w:rPr>
          <w:rFonts w:ascii="Times New Roman" w:hAnsi="Times New Roman"/>
          <w:sz w:val="24"/>
          <w:szCs w:val="24"/>
        </w:rPr>
        <w:t xml:space="preserve"> znajdują</w:t>
      </w:r>
      <w:r w:rsidR="004265D2" w:rsidRPr="00DE00B1">
        <w:rPr>
          <w:rFonts w:ascii="Times New Roman" w:hAnsi="Times New Roman"/>
          <w:sz w:val="24"/>
          <w:szCs w:val="24"/>
        </w:rPr>
        <w:t>cą się za budynkiem mieszkalnym</w:t>
      </w:r>
      <w:r w:rsidR="00B24B87" w:rsidRPr="00DE00B1">
        <w:rPr>
          <w:rFonts w:ascii="Times New Roman" w:hAnsi="Times New Roman"/>
          <w:sz w:val="24"/>
          <w:szCs w:val="24"/>
        </w:rPr>
        <w:t xml:space="preserve"> lub</w:t>
      </w:r>
      <w:r w:rsidR="004265D2" w:rsidRPr="00DE00B1">
        <w:rPr>
          <w:rFonts w:ascii="Times New Roman" w:hAnsi="Times New Roman"/>
          <w:sz w:val="24"/>
          <w:szCs w:val="24"/>
        </w:rPr>
        <w:t xml:space="preserve"> </w:t>
      </w:r>
      <w:r w:rsidRPr="00DE00B1">
        <w:rPr>
          <w:rFonts w:ascii="Times New Roman" w:hAnsi="Times New Roman"/>
          <w:sz w:val="24"/>
          <w:szCs w:val="24"/>
        </w:rPr>
        <w:t>mieszkalno-usługowym</w:t>
      </w:r>
      <w:r w:rsidR="00B24B87" w:rsidRPr="00DE00B1">
        <w:rPr>
          <w:rFonts w:ascii="Times New Roman" w:hAnsi="Times New Roman"/>
          <w:sz w:val="24"/>
          <w:szCs w:val="24"/>
        </w:rPr>
        <w:t xml:space="preserve">, </w:t>
      </w:r>
      <w:r w:rsidRPr="00DE00B1">
        <w:rPr>
          <w:rFonts w:ascii="Times New Roman" w:hAnsi="Times New Roman"/>
          <w:sz w:val="24"/>
          <w:szCs w:val="24"/>
        </w:rPr>
        <w:t>patrząc od strony frontu działki;</w:t>
      </w:r>
    </w:p>
    <w:p w14:paraId="0447FD74" w14:textId="1CDAAD9B" w:rsidR="00763250" w:rsidRPr="00DE00B1" w:rsidRDefault="00763250" w:rsidP="00763250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10" w:name="_Hlk96854041"/>
      <w:r w:rsidRPr="00DE00B1">
        <w:rPr>
          <w:rFonts w:ascii="Times New Roman" w:hAnsi="Times New Roman"/>
          <w:b/>
          <w:bCs/>
          <w:sz w:val="24"/>
          <w:szCs w:val="24"/>
        </w:rPr>
        <w:t>zieleni izolacyjnej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pas gruntu o szerokości nie mniejszej niż 2m, obsadzony zwartą zielenią</w:t>
      </w:r>
      <w:r w:rsidR="0001597B" w:rsidRPr="00DE00B1">
        <w:rPr>
          <w:rFonts w:ascii="Times New Roman" w:hAnsi="Times New Roman"/>
          <w:sz w:val="24"/>
          <w:szCs w:val="24"/>
        </w:rPr>
        <w:t>, w tym zielenią średnią i wysoką</w:t>
      </w:r>
      <w:r w:rsidRPr="00DE00B1">
        <w:rPr>
          <w:rFonts w:ascii="Times New Roman" w:hAnsi="Times New Roman"/>
          <w:sz w:val="24"/>
          <w:szCs w:val="24"/>
        </w:rPr>
        <w:t xml:space="preserve">, złożoną z gatunków drzew i krzewów rodzimych, z minimum 50% udziałem nasadzeń gatunków </w:t>
      </w:r>
      <w:r w:rsidRPr="00DE00B1">
        <w:rPr>
          <w:rFonts w:ascii="Times New Roman" w:hAnsi="Times New Roman"/>
          <w:sz w:val="24"/>
          <w:szCs w:val="24"/>
        </w:rPr>
        <w:lastRenderedPageBreak/>
        <w:t>zimozielonych, oddzielający funkcjonalnie i optycznie wolnostojące urządzenia fotowoltaiczne od dróg, w przypadku lokalizacji tych urządzeń na przedpolu budynku;</w:t>
      </w:r>
      <w:bookmarkEnd w:id="10"/>
    </w:p>
    <w:p w14:paraId="58D301E9" w14:textId="77777777" w:rsidR="00427BB2" w:rsidRPr="00DE00B1" w:rsidRDefault="00427BB2" w:rsidP="003B286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zieleni średniej</w:t>
      </w:r>
      <w:r w:rsidRPr="00DE00B1">
        <w:rPr>
          <w:rFonts w:ascii="Times New Roman" w:hAnsi="Times New Roman"/>
          <w:bCs/>
          <w:sz w:val="24"/>
          <w:szCs w:val="24"/>
        </w:rPr>
        <w:t xml:space="preserve"> - należy przez to rozumieć drzewa i krzewy o wysokości docelowej od 40 cm do 2 m; </w:t>
      </w:r>
    </w:p>
    <w:p w14:paraId="31FD3F62" w14:textId="77777777" w:rsidR="00427BB2" w:rsidRPr="00DE00B1" w:rsidRDefault="00427BB2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zieleni wysokiej</w:t>
      </w:r>
      <w:r w:rsidRPr="00DE00B1">
        <w:rPr>
          <w:rFonts w:ascii="Times New Roman" w:hAnsi="Times New Roman"/>
          <w:bCs/>
          <w:sz w:val="24"/>
          <w:szCs w:val="24"/>
        </w:rPr>
        <w:t xml:space="preserve"> – należy przez to rozumieć zadrzewienia liściaste i iglaste o wysokości docelowej powyżej 2 m</w:t>
      </w:r>
      <w:r w:rsidRPr="00DE00B1">
        <w:rPr>
          <w:rFonts w:ascii="Times New Roman" w:hAnsi="Times New Roman"/>
          <w:sz w:val="24"/>
          <w:szCs w:val="24"/>
        </w:rPr>
        <w:t>.</w:t>
      </w:r>
    </w:p>
    <w:p w14:paraId="5B75501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E8F6D9C" w14:textId="77777777" w:rsidR="00BA751F" w:rsidRPr="005449A4" w:rsidRDefault="00044FA6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</w:t>
      </w:r>
      <w:r w:rsidR="00BA751F" w:rsidRPr="005449A4">
        <w:rPr>
          <w:rFonts w:ascii="Times New Roman" w:hAnsi="Times New Roman"/>
          <w:sz w:val="24"/>
          <w:szCs w:val="24"/>
        </w:rPr>
        <w:t xml:space="preserve">astępujące oznaczenia graficzne na rysunku planu, </w:t>
      </w:r>
      <w:r w:rsidRPr="005449A4">
        <w:rPr>
          <w:rFonts w:ascii="Times New Roman" w:hAnsi="Times New Roman"/>
          <w:sz w:val="24"/>
          <w:szCs w:val="24"/>
        </w:rPr>
        <w:t>stanowią obowiązujące ustaleni</w:t>
      </w:r>
      <w:r w:rsidR="00726719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planu:</w:t>
      </w:r>
    </w:p>
    <w:p w14:paraId="1F6CC3EE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</w:t>
      </w:r>
      <w:r w:rsidR="00B54773" w:rsidRPr="005449A4">
        <w:rPr>
          <w:rFonts w:ascii="Times New Roman" w:hAnsi="Times New Roman"/>
          <w:sz w:val="24"/>
          <w:szCs w:val="24"/>
        </w:rPr>
        <w:t>ranic</w:t>
      </w:r>
      <w:r w:rsidR="005062BA" w:rsidRPr="005449A4">
        <w:rPr>
          <w:rFonts w:ascii="Times New Roman" w:hAnsi="Times New Roman"/>
          <w:sz w:val="24"/>
          <w:szCs w:val="24"/>
        </w:rPr>
        <w:t>a</w:t>
      </w:r>
      <w:r w:rsidR="00B54773" w:rsidRPr="005449A4">
        <w:rPr>
          <w:rFonts w:ascii="Times New Roman" w:hAnsi="Times New Roman"/>
          <w:sz w:val="24"/>
          <w:szCs w:val="24"/>
        </w:rPr>
        <w:t xml:space="preserve"> obszaru objętego planem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2AA5352A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</w:t>
      </w:r>
      <w:r w:rsidR="00D91906" w:rsidRPr="005449A4">
        <w:rPr>
          <w:rFonts w:ascii="Times New Roman" w:hAnsi="Times New Roman"/>
          <w:sz w:val="24"/>
          <w:szCs w:val="24"/>
        </w:rPr>
        <w:t>inie</w:t>
      </w:r>
      <w:r w:rsidR="00403289" w:rsidRPr="005449A4">
        <w:rPr>
          <w:rFonts w:ascii="Times New Roman" w:hAnsi="Times New Roman"/>
          <w:sz w:val="24"/>
          <w:szCs w:val="24"/>
        </w:rPr>
        <w:t xml:space="preserve"> </w:t>
      </w:r>
      <w:r w:rsidR="00D91906" w:rsidRPr="005449A4">
        <w:rPr>
          <w:rFonts w:ascii="Times New Roman" w:hAnsi="Times New Roman"/>
          <w:sz w:val="24"/>
          <w:szCs w:val="24"/>
        </w:rPr>
        <w:t>rozgraniczające teren</w:t>
      </w:r>
      <w:r w:rsidR="00627B52" w:rsidRPr="005449A4">
        <w:rPr>
          <w:rFonts w:ascii="Times New Roman" w:hAnsi="Times New Roman"/>
          <w:sz w:val="24"/>
          <w:szCs w:val="24"/>
        </w:rPr>
        <w:t>y</w:t>
      </w:r>
      <w:r w:rsidR="00BA751F" w:rsidRPr="005449A4">
        <w:rPr>
          <w:rFonts w:ascii="Times New Roman" w:hAnsi="Times New Roman"/>
          <w:sz w:val="24"/>
          <w:szCs w:val="24"/>
        </w:rPr>
        <w:t xml:space="preserve"> o różnym przeznaczeniu </w:t>
      </w:r>
      <w:r w:rsidR="00596153" w:rsidRPr="005449A4">
        <w:rPr>
          <w:rFonts w:ascii="Times New Roman" w:hAnsi="Times New Roman"/>
          <w:sz w:val="24"/>
          <w:szCs w:val="24"/>
        </w:rPr>
        <w:t>lub</w:t>
      </w:r>
      <w:r w:rsidR="00BA751F" w:rsidRPr="005449A4">
        <w:rPr>
          <w:rFonts w:ascii="Times New Roman" w:hAnsi="Times New Roman"/>
          <w:sz w:val="24"/>
          <w:szCs w:val="24"/>
        </w:rPr>
        <w:t xml:space="preserve"> ró</w:t>
      </w:r>
      <w:r w:rsidR="00B54773" w:rsidRPr="005449A4">
        <w:rPr>
          <w:rFonts w:ascii="Times New Roman" w:hAnsi="Times New Roman"/>
          <w:sz w:val="24"/>
          <w:szCs w:val="24"/>
        </w:rPr>
        <w:t>żnych zasadach zagospodarowania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1EF54C79" w14:textId="77777777" w:rsidR="00F34799" w:rsidRPr="005449A4" w:rsidRDefault="00F34799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cyfrowy oznaczający numer terenu;</w:t>
      </w:r>
    </w:p>
    <w:p w14:paraId="43838AFC" w14:textId="77777777" w:rsidR="00C854DF" w:rsidRPr="005449A4" w:rsidRDefault="00A47190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literowy oznaczający przeznaczenie terenu;</w:t>
      </w:r>
    </w:p>
    <w:p w14:paraId="2877B4E6" w14:textId="77777777" w:rsidR="00F8329F" w:rsidRPr="005449A4" w:rsidRDefault="00F8329F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obowiązujące linie zabudowy;</w:t>
      </w:r>
    </w:p>
    <w:p w14:paraId="67C685D8" w14:textId="345C1246" w:rsidR="00EC6BCC" w:rsidRPr="005449A4" w:rsidRDefault="003757A3" w:rsidP="00EC6BC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nieprzekraczaln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lini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zabudowy</w:t>
      </w:r>
      <w:r w:rsidR="004A068F" w:rsidRPr="005449A4">
        <w:rPr>
          <w:rFonts w:ascii="Times New Roman" w:hAnsi="Times New Roman"/>
          <w:sz w:val="24"/>
          <w:szCs w:val="24"/>
        </w:rPr>
        <w:t>;</w:t>
      </w:r>
    </w:p>
    <w:p w14:paraId="6F80FFE9" w14:textId="77777777" w:rsidR="00983CE7" w:rsidRPr="005449A4" w:rsidRDefault="00983CE7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szpaler drzew;</w:t>
      </w:r>
    </w:p>
    <w:p w14:paraId="53054314" w14:textId="09969B7C" w:rsidR="00EC6BCC" w:rsidRPr="005449A4" w:rsidRDefault="00EC6BCC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pas zieleni izolacyjnej;</w:t>
      </w:r>
    </w:p>
    <w:p w14:paraId="42E67426" w14:textId="77777777" w:rsidR="0078463C" w:rsidRPr="005449A4" w:rsidRDefault="00EE7069" w:rsidP="0078463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stref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C5F8F" w:rsidRPr="005449A4">
        <w:rPr>
          <w:rFonts w:ascii="Times New Roman" w:hAnsi="Times New Roman"/>
          <w:sz w:val="24"/>
          <w:szCs w:val="24"/>
        </w:rPr>
        <w:t>biologicznie czynn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="008C5F8F" w:rsidRPr="005449A4">
        <w:rPr>
          <w:rFonts w:ascii="Times New Roman" w:hAnsi="Times New Roman"/>
          <w:sz w:val="24"/>
          <w:szCs w:val="24"/>
        </w:rPr>
        <w:t>;</w:t>
      </w:r>
    </w:p>
    <w:p w14:paraId="1E029BDD" w14:textId="77777777" w:rsidR="0078463C" w:rsidRPr="005449A4" w:rsidRDefault="00181DA3" w:rsidP="0077317A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zabyt</w:t>
      </w:r>
      <w:r w:rsidR="00472E7A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705A6" w:rsidRPr="005449A4">
        <w:rPr>
          <w:rFonts w:ascii="Times New Roman" w:hAnsi="Times New Roman"/>
          <w:sz w:val="24"/>
          <w:szCs w:val="24"/>
        </w:rPr>
        <w:t>ujęt</w:t>
      </w:r>
      <w:r w:rsidR="00472E7A" w:rsidRPr="005449A4">
        <w:rPr>
          <w:rFonts w:ascii="Times New Roman" w:hAnsi="Times New Roman"/>
          <w:sz w:val="24"/>
          <w:szCs w:val="24"/>
        </w:rPr>
        <w:t>y</w:t>
      </w:r>
      <w:r w:rsidR="00D705A6"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D80A20" w:rsidRPr="005449A4">
        <w:rPr>
          <w:rFonts w:ascii="Times New Roman" w:hAnsi="Times New Roman"/>
          <w:sz w:val="24"/>
          <w:szCs w:val="24"/>
        </w:rPr>
        <w:t>;</w:t>
      </w:r>
    </w:p>
    <w:p w14:paraId="652240C1" w14:textId="77777777" w:rsidR="00D705A6" w:rsidRPr="005449A4" w:rsidRDefault="00FD4C8E" w:rsidP="003B2867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budynek </w:t>
      </w:r>
      <w:r w:rsidR="00D80A20" w:rsidRPr="005449A4">
        <w:rPr>
          <w:rFonts w:ascii="Times New Roman" w:hAnsi="Times New Roman"/>
          <w:sz w:val="24"/>
          <w:szCs w:val="24"/>
        </w:rPr>
        <w:t>o wysokich walorach historyczno-kulturowych</w:t>
      </w:r>
      <w:r w:rsidR="007F7F3D" w:rsidRPr="005449A4">
        <w:rPr>
          <w:rFonts w:ascii="Times New Roman" w:hAnsi="Times New Roman"/>
          <w:sz w:val="24"/>
          <w:szCs w:val="24"/>
        </w:rPr>
        <w:t>.</w:t>
      </w:r>
    </w:p>
    <w:p w14:paraId="6E1B1349" w14:textId="77777777" w:rsidR="00BA751F" w:rsidRPr="005449A4" w:rsidRDefault="00BA751F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D303F" w:rsidRPr="005449A4">
        <w:rPr>
          <w:rFonts w:ascii="Times New Roman" w:hAnsi="Times New Roman"/>
          <w:b/>
          <w:sz w:val="24"/>
          <w:szCs w:val="24"/>
        </w:rPr>
        <w:t>2</w:t>
      </w:r>
    </w:p>
    <w:p w14:paraId="1FBFDC4B" w14:textId="77777777" w:rsidR="007A4ECC" w:rsidRPr="005449A4" w:rsidRDefault="007A4ECC" w:rsidP="007A4ECC">
      <w:pPr>
        <w:pStyle w:val="Nagwek1"/>
      </w:pPr>
      <w:r w:rsidRPr="005449A4">
        <w:t>Przeznaczenie terenów oraz linie r</w:t>
      </w:r>
      <w:r w:rsidRPr="005449A4">
        <w:rPr>
          <w:rStyle w:val="Nagwek1Znak"/>
          <w:b/>
          <w:bCs/>
        </w:rPr>
        <w:t>ozgra</w:t>
      </w:r>
      <w:r w:rsidRPr="005449A4">
        <w:t>niczające tereny o różnym przeznaczeniu lub różnych zasadach zagospodarowania</w:t>
      </w:r>
    </w:p>
    <w:p w14:paraId="1E72FDF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C86BD75" w14:textId="5CD67C4D" w:rsidR="00627B52" w:rsidRPr="005449A4" w:rsidRDefault="00D34ADD" w:rsidP="00627B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Obszar objęty planem</w:t>
      </w:r>
      <w:r w:rsidR="00627B52" w:rsidRPr="005449A4">
        <w:rPr>
          <w:rFonts w:ascii="Times New Roman" w:hAnsi="Times New Roman"/>
          <w:sz w:val="24"/>
          <w:szCs w:val="24"/>
        </w:rPr>
        <w:t xml:space="preserve"> obejmuje łącznie </w:t>
      </w:r>
      <w:r w:rsidR="00DF003A" w:rsidRPr="005449A4">
        <w:rPr>
          <w:rFonts w:ascii="Times New Roman" w:hAnsi="Times New Roman"/>
          <w:b/>
          <w:sz w:val="24"/>
          <w:szCs w:val="24"/>
        </w:rPr>
        <w:t>4</w:t>
      </w:r>
      <w:r w:rsidR="00F671EC" w:rsidRPr="005449A4">
        <w:rPr>
          <w:rFonts w:ascii="Times New Roman" w:hAnsi="Times New Roman"/>
          <w:b/>
          <w:sz w:val="24"/>
          <w:szCs w:val="24"/>
        </w:rPr>
        <w:t>6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>teren</w:t>
      </w:r>
      <w:r w:rsidR="00B94920">
        <w:rPr>
          <w:rFonts w:ascii="Times New Roman" w:hAnsi="Times New Roman"/>
          <w:sz w:val="24"/>
          <w:szCs w:val="24"/>
        </w:rPr>
        <w:t>ów</w:t>
      </w:r>
      <w:r w:rsidR="00983CE7" w:rsidRPr="005449A4">
        <w:rPr>
          <w:rFonts w:ascii="Times New Roman" w:hAnsi="Times New Roman"/>
          <w:sz w:val="24"/>
          <w:szCs w:val="24"/>
        </w:rPr>
        <w:t xml:space="preserve"> wyznaczon</w:t>
      </w:r>
      <w:r w:rsidR="00B94920">
        <w:rPr>
          <w:rFonts w:ascii="Times New Roman" w:hAnsi="Times New Roman"/>
          <w:sz w:val="24"/>
          <w:szCs w:val="24"/>
        </w:rPr>
        <w:t>ych</w:t>
      </w:r>
      <w:r w:rsidR="00983CE7" w:rsidRPr="005449A4">
        <w:rPr>
          <w:rFonts w:ascii="Times New Roman" w:hAnsi="Times New Roman"/>
          <w:sz w:val="24"/>
          <w:szCs w:val="24"/>
        </w:rPr>
        <w:t xml:space="preserve"> </w:t>
      </w:r>
      <w:r w:rsidR="00ED19B5" w:rsidRPr="005449A4">
        <w:rPr>
          <w:rFonts w:ascii="Times New Roman" w:hAnsi="Times New Roman"/>
          <w:sz w:val="24"/>
          <w:szCs w:val="24"/>
        </w:rPr>
        <w:t>na rysunku planu</w:t>
      </w:r>
      <w:r w:rsidR="00627B52" w:rsidRPr="005449A4">
        <w:rPr>
          <w:rFonts w:ascii="Times New Roman" w:hAnsi="Times New Roman"/>
          <w:sz w:val="24"/>
          <w:szCs w:val="24"/>
        </w:rPr>
        <w:t xml:space="preserve"> liniami rozgraniczającymi</w:t>
      </w:r>
      <w:r w:rsidR="006179A5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tereny</w:t>
      </w:r>
      <w:r w:rsidR="00E03DF7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o różnym przeznaczeniu lub różnych zasadach zagospodarowania</w:t>
      </w:r>
      <w:r w:rsidR="00ED19B5" w:rsidRPr="005449A4">
        <w:rPr>
          <w:rFonts w:ascii="Times New Roman" w:hAnsi="Times New Roman"/>
          <w:sz w:val="24"/>
          <w:szCs w:val="24"/>
        </w:rPr>
        <w:t xml:space="preserve"> i oznaczone następującymi symbolami literowymi i cyfrowymi</w:t>
      </w:r>
      <w:r w:rsidR="00627B52" w:rsidRPr="005449A4">
        <w:rPr>
          <w:rFonts w:ascii="Times New Roman" w:hAnsi="Times New Roman"/>
          <w:sz w:val="24"/>
          <w:szCs w:val="24"/>
        </w:rPr>
        <w:t>:</w:t>
      </w:r>
    </w:p>
    <w:p w14:paraId="181F1696" w14:textId="65ED0FBF" w:rsidR="00F56A50" w:rsidRPr="005449A4" w:rsidRDefault="00F56A50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ED19B5" w:rsidRPr="005449A4">
        <w:rPr>
          <w:rFonts w:ascii="Times New Roman" w:hAnsi="Times New Roman"/>
          <w:sz w:val="24"/>
          <w:szCs w:val="24"/>
        </w:rPr>
        <w:t xml:space="preserve">zabudowy mieszkaniowej jednorodzinnej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sz w:val="24"/>
          <w:szCs w:val="24"/>
        </w:rPr>
        <w:t xml:space="preserve">i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D19B5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BB22D3D" w14:textId="66245A43" w:rsidR="00983CE7" w:rsidRPr="005449A4" w:rsidRDefault="00983CE7" w:rsidP="00983CE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lub usług 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MN-U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D7E7890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wolnostojącej oznaczone symbolami cyfrowymi od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do </w:t>
      </w:r>
      <w:r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7E432CE" w14:textId="5EB0ECD0" w:rsidR="00F519D3" w:rsidRPr="005449A4" w:rsidRDefault="00F519D3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wielorodzinnej oznaczone symbolami cyfrowymi od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087E0AD7" w14:textId="4200B676" w:rsidR="00192979" w:rsidRPr="005449A4" w:rsidRDefault="00192979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F003A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wielorodzinnej lub usług oznaczon</w:t>
      </w:r>
      <w:r w:rsidR="00DF003A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A6ACE" w:rsidRPr="005449A4">
        <w:rPr>
          <w:rFonts w:ascii="Times New Roman" w:hAnsi="Times New Roman"/>
          <w:sz w:val="24"/>
          <w:szCs w:val="24"/>
        </w:rPr>
        <w:t xml:space="preserve">od 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1A6ACE" w:rsidRPr="005449A4">
        <w:rPr>
          <w:rFonts w:ascii="Times New Roman" w:hAnsi="Times New Roman"/>
          <w:sz w:val="24"/>
          <w:szCs w:val="24"/>
        </w:rPr>
        <w:t>do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71EC" w:rsidRPr="005449A4">
        <w:rPr>
          <w:rFonts w:ascii="Times New Roman" w:hAnsi="Times New Roman"/>
          <w:b/>
          <w:bCs/>
          <w:sz w:val="24"/>
          <w:szCs w:val="24"/>
        </w:rPr>
        <w:t>5</w:t>
      </w:r>
      <w:r w:rsidR="00E9041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-</w:t>
      </w:r>
      <w:r w:rsidRPr="005449A4">
        <w:rPr>
          <w:rFonts w:ascii="Times New Roman" w:hAnsi="Times New Roman"/>
          <w:b/>
          <w:bCs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6729346" w14:textId="77777777" w:rsidR="00ED5C2A" w:rsidRPr="005449A4" w:rsidRDefault="00ED5C2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6513A0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6513A0" w:rsidRPr="005449A4">
        <w:rPr>
          <w:rFonts w:ascii="Times New Roman" w:hAnsi="Times New Roman"/>
          <w:bCs/>
          <w:sz w:val="24"/>
          <w:szCs w:val="24"/>
        </w:rPr>
        <w:t xml:space="preserve">i </w:t>
      </w:r>
      <w:r w:rsidR="00616CD3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</w:t>
      </w:r>
      <w:r w:rsidR="006513A0" w:rsidRPr="005449A4">
        <w:rPr>
          <w:rFonts w:ascii="Times New Roman" w:hAnsi="Times New Roman"/>
          <w:sz w:val="24"/>
          <w:szCs w:val="24"/>
        </w:rPr>
        <w:t>m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U</w:t>
      </w:r>
      <w:r w:rsidR="0030249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5488D4F9" w14:textId="422D26D0" w:rsidR="005B51AB" w:rsidRPr="005449A4" w:rsidRDefault="005B51AB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71213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lub </w:t>
      </w:r>
      <w:r w:rsidR="0019671D" w:rsidRPr="005449A4">
        <w:rPr>
          <w:rFonts w:ascii="Times New Roman" w:hAnsi="Times New Roman"/>
          <w:sz w:val="24"/>
          <w:szCs w:val="24"/>
        </w:rPr>
        <w:t xml:space="preserve">produkcji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71213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</w:t>
      </w:r>
      <w:r w:rsidR="0071213B" w:rsidRPr="005449A4">
        <w:rPr>
          <w:rFonts w:ascii="Times New Roman" w:hAnsi="Times New Roman"/>
          <w:sz w:val="24"/>
          <w:szCs w:val="24"/>
        </w:rPr>
        <w:t>lami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71213B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1213B" w:rsidRPr="005449A4">
        <w:rPr>
          <w:rFonts w:ascii="Times New Roman" w:hAnsi="Times New Roman"/>
          <w:sz w:val="24"/>
          <w:szCs w:val="24"/>
        </w:rPr>
        <w:t xml:space="preserve">i </w:t>
      </w:r>
      <w:r w:rsidR="0071213B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71213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litrowym </w:t>
      </w:r>
      <w:r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205F278E" w14:textId="77777777" w:rsidR="007D396A" w:rsidRPr="005449A4" w:rsidRDefault="007D396A" w:rsidP="007D396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drogi głównej ruchu przyspieszonego, oznaczony symbolem cyfrowym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KDR</w:t>
      </w:r>
      <w:r w:rsidRPr="005449A4">
        <w:rPr>
          <w:rFonts w:ascii="Times New Roman" w:hAnsi="Times New Roman"/>
          <w:bCs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7D7D36EB" w14:textId="77777777" w:rsidR="005B51AB" w:rsidRPr="005449A4" w:rsidRDefault="0019671D" w:rsidP="003B286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tereny drogi zbiorczej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5B51AB" w:rsidRPr="005449A4">
        <w:rPr>
          <w:rFonts w:ascii="Times New Roman" w:hAnsi="Times New Roman"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KDZ</w:t>
      </w:r>
      <w:r w:rsidR="005B51AB" w:rsidRPr="005449A4">
        <w:rPr>
          <w:rFonts w:ascii="Times New Roman" w:hAnsi="Times New Roman"/>
          <w:bCs/>
          <w:sz w:val="24"/>
          <w:szCs w:val="24"/>
        </w:rPr>
        <w:t>;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</w:p>
    <w:p w14:paraId="47B0C863" w14:textId="310C2DE0" w:rsidR="005B51AB" w:rsidRPr="005449A4" w:rsidRDefault="0019671D" w:rsidP="007D396A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drogi lokalnej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="005B51AB"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4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KDL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640450E9" w14:textId="5483AF72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drogi dojazdowej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symbolami cyfrowymi od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do </w:t>
      </w:r>
      <w:r w:rsidR="00460CC7">
        <w:rPr>
          <w:rFonts w:ascii="Times New Roman" w:hAnsi="Times New Roman"/>
          <w:b/>
          <w:bCs/>
          <w:sz w:val="24"/>
          <w:szCs w:val="24"/>
        </w:rPr>
        <w:t>5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5B51AB" w:rsidRPr="005449A4">
        <w:rPr>
          <w:rFonts w:ascii="Times New Roman" w:hAnsi="Times New Roman"/>
          <w:sz w:val="24"/>
          <w:szCs w:val="24"/>
        </w:rPr>
        <w:t>;</w:t>
      </w:r>
    </w:p>
    <w:p w14:paraId="14A0D769" w14:textId="0A6110CA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komunikacji drogowej wewnętrznej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</w:t>
      </w:r>
      <w:r w:rsidR="00983CE7" w:rsidRPr="005449A4">
        <w:rPr>
          <w:rFonts w:ascii="Times New Roman" w:hAnsi="Times New Roman"/>
          <w:sz w:val="24"/>
          <w:szCs w:val="24"/>
        </w:rPr>
        <w:t xml:space="preserve">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6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97485AC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15C07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 lub parkingu oznaczon</w:t>
      </w:r>
      <w:r w:rsidR="00D15C07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D15C07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D15C0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15C07" w:rsidRPr="005449A4">
        <w:rPr>
          <w:rFonts w:ascii="Times New Roman" w:hAnsi="Times New Roman"/>
          <w:sz w:val="24"/>
          <w:szCs w:val="24"/>
        </w:rPr>
        <w:t xml:space="preserve">i </w:t>
      </w:r>
      <w:r w:rsidR="00D15C07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D15C0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KOG-KOP</w:t>
      </w:r>
      <w:r w:rsidR="00983CE7" w:rsidRPr="005449A4">
        <w:rPr>
          <w:rFonts w:ascii="Times New Roman" w:hAnsi="Times New Roman"/>
          <w:sz w:val="24"/>
          <w:szCs w:val="24"/>
        </w:rPr>
        <w:t>;</w:t>
      </w:r>
    </w:p>
    <w:p w14:paraId="562679EE" w14:textId="77777777" w:rsidR="00275C96" w:rsidRPr="005449A4" w:rsidRDefault="00983CE7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81286C" w:rsidRPr="005449A4">
        <w:rPr>
          <w:rFonts w:ascii="Times New Roman" w:hAnsi="Times New Roman"/>
          <w:sz w:val="24"/>
          <w:szCs w:val="24"/>
        </w:rPr>
        <w:t xml:space="preserve">elektroenergetyki </w:t>
      </w:r>
      <w:r w:rsidRPr="005449A4">
        <w:rPr>
          <w:rFonts w:ascii="Times New Roman" w:hAnsi="Times New Roman"/>
          <w:sz w:val="24"/>
          <w:szCs w:val="24"/>
        </w:rPr>
        <w:t xml:space="preserve">oznaczone </w:t>
      </w:r>
      <w:r w:rsidR="00275C96" w:rsidRPr="005449A4">
        <w:rPr>
          <w:rFonts w:ascii="Times New Roman" w:hAnsi="Times New Roman"/>
          <w:sz w:val="24"/>
          <w:szCs w:val="24"/>
        </w:rPr>
        <w:t>symbol</w:t>
      </w:r>
      <w:r w:rsidR="004B2142" w:rsidRPr="005449A4">
        <w:rPr>
          <w:rFonts w:ascii="Times New Roman" w:hAnsi="Times New Roman"/>
          <w:sz w:val="24"/>
          <w:szCs w:val="24"/>
        </w:rPr>
        <w:t>ami</w:t>
      </w:r>
      <w:r w:rsidR="00275C96" w:rsidRPr="005449A4">
        <w:rPr>
          <w:rFonts w:ascii="Times New Roman" w:hAnsi="Times New Roman"/>
          <w:sz w:val="24"/>
          <w:szCs w:val="24"/>
        </w:rPr>
        <w:t xml:space="preserve"> cyfrowy</w:t>
      </w:r>
      <w:r w:rsidR="004B2142" w:rsidRPr="005449A4">
        <w:rPr>
          <w:rFonts w:ascii="Times New Roman" w:hAnsi="Times New Roman"/>
          <w:sz w:val="24"/>
          <w:szCs w:val="24"/>
        </w:rPr>
        <w:t>mi</w:t>
      </w:r>
      <w:r w:rsidR="00275C96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142" w:rsidRPr="005449A4">
        <w:rPr>
          <w:rFonts w:ascii="Times New Roman" w:hAnsi="Times New Roman"/>
          <w:sz w:val="24"/>
          <w:szCs w:val="24"/>
        </w:rPr>
        <w:t>i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275C96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275C96" w:rsidRPr="005449A4">
        <w:rPr>
          <w:rFonts w:ascii="Times New Roman" w:hAnsi="Times New Roman"/>
          <w:b/>
          <w:bCs/>
          <w:sz w:val="24"/>
          <w:szCs w:val="24"/>
        </w:rPr>
        <w:t>IE</w:t>
      </w:r>
      <w:r w:rsidR="00275C96" w:rsidRPr="005449A4">
        <w:rPr>
          <w:rFonts w:ascii="Times New Roman" w:hAnsi="Times New Roman"/>
          <w:sz w:val="24"/>
          <w:szCs w:val="24"/>
        </w:rPr>
        <w:t xml:space="preserve">; </w:t>
      </w:r>
    </w:p>
    <w:p w14:paraId="1D207B53" w14:textId="77777777" w:rsidR="005B51AB" w:rsidRPr="005449A4" w:rsidRDefault="0081286C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ciepłownictwa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oznaczony symbolem cyfrowym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971" w:rsidRPr="005449A4">
        <w:rPr>
          <w:rFonts w:ascii="Times New Roman" w:hAnsi="Times New Roman"/>
          <w:b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C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0227ED28" w14:textId="231EF7B1" w:rsidR="00630D2F" w:rsidRPr="005449A4" w:rsidRDefault="00630D2F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5B51A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258EA" w:rsidRPr="005449A4">
        <w:rPr>
          <w:rFonts w:ascii="Times New Roman" w:hAnsi="Times New Roman"/>
          <w:sz w:val="24"/>
          <w:szCs w:val="24"/>
        </w:rPr>
        <w:t xml:space="preserve">zieleni urządzonej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5B51A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510971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</w:t>
      </w:r>
      <w:r w:rsidR="00510971" w:rsidRPr="005449A4">
        <w:rPr>
          <w:rFonts w:ascii="Times New Roman" w:hAnsi="Times New Roman"/>
          <w:sz w:val="24"/>
          <w:szCs w:val="24"/>
        </w:rPr>
        <w:t>mi</w:t>
      </w:r>
      <w:r w:rsidR="002B7AA4" w:rsidRPr="005449A4">
        <w:rPr>
          <w:rFonts w:ascii="Times New Roman" w:hAnsi="Times New Roman"/>
          <w:sz w:val="24"/>
          <w:szCs w:val="24"/>
        </w:rPr>
        <w:t xml:space="preserve"> od</w:t>
      </w:r>
      <w:r w:rsidR="007F3BE8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Cs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/>
          <w:sz w:val="24"/>
          <w:szCs w:val="24"/>
        </w:rPr>
        <w:t>3</w:t>
      </w:r>
      <w:r w:rsidR="00916CD4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sz w:val="24"/>
          <w:szCs w:val="24"/>
        </w:rPr>
        <w:t>Z</w:t>
      </w:r>
      <w:r w:rsidR="00A52CFD" w:rsidRPr="005449A4">
        <w:rPr>
          <w:rFonts w:ascii="Times New Roman" w:hAnsi="Times New Roman"/>
          <w:b/>
          <w:sz w:val="24"/>
          <w:szCs w:val="24"/>
        </w:rPr>
        <w:t>P</w:t>
      </w:r>
      <w:r w:rsidR="00983CE7" w:rsidRPr="005449A4">
        <w:rPr>
          <w:rFonts w:ascii="Times New Roman" w:hAnsi="Times New Roman"/>
          <w:sz w:val="24"/>
          <w:szCs w:val="24"/>
        </w:rPr>
        <w:t>.</w:t>
      </w:r>
      <w:r w:rsidR="00D258EA" w:rsidRPr="005449A4">
        <w:rPr>
          <w:rFonts w:ascii="Times New Roman" w:hAnsi="Times New Roman"/>
          <w:sz w:val="24"/>
          <w:szCs w:val="24"/>
        </w:rPr>
        <w:t xml:space="preserve"> </w:t>
      </w:r>
    </w:p>
    <w:p w14:paraId="50C1CE61" w14:textId="77777777" w:rsidR="007A4ECC" w:rsidRPr="005449A4" w:rsidRDefault="007A4ECC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3</w:t>
      </w:r>
    </w:p>
    <w:p w14:paraId="36173795" w14:textId="77777777" w:rsidR="007A4ECC" w:rsidRPr="005449A4" w:rsidRDefault="007A4ECC" w:rsidP="007A4ECC">
      <w:pPr>
        <w:pStyle w:val="Nagwek1"/>
      </w:pPr>
      <w:r w:rsidRPr="005449A4">
        <w:t xml:space="preserve">Zasady ochrony i kształtowania ładu przestrzennego </w:t>
      </w:r>
    </w:p>
    <w:p w14:paraId="33BC1F87" w14:textId="77777777" w:rsidR="00DC5DF9" w:rsidRPr="005449A4" w:rsidRDefault="00DC5DF9" w:rsidP="003B286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312540F" w14:textId="77777777" w:rsidR="0013109E" w:rsidRPr="005449A4" w:rsidRDefault="0013109E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nowych budynkach zlokalizowanych w granicach jednej działki budowlanej</w:t>
      </w:r>
      <w:r w:rsidR="00691980" w:rsidRPr="005449A4">
        <w:rPr>
          <w:rFonts w:ascii="Times New Roman" w:hAnsi="Times New Roman"/>
          <w:sz w:val="24"/>
          <w:szCs w:val="24"/>
        </w:rPr>
        <w:t xml:space="preserve"> na terenach oznaczonych symbolami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5D2235" w:rsidRPr="005449A4">
        <w:rPr>
          <w:rFonts w:ascii="Times New Roman" w:hAnsi="Times New Roman"/>
          <w:sz w:val="24"/>
          <w:szCs w:val="24"/>
        </w:rPr>
        <w:t xml:space="preserve">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="008038E4" w:rsidRPr="005449A4">
        <w:rPr>
          <w:rFonts w:ascii="Times New Roman" w:hAnsi="Times New Roman"/>
          <w:sz w:val="24"/>
          <w:szCs w:val="24"/>
        </w:rPr>
        <w:t xml:space="preserve">,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668E9" w:rsidRPr="005449A4">
        <w:rPr>
          <w:rFonts w:ascii="Times New Roman" w:hAnsi="Times New Roman"/>
          <w:sz w:val="24"/>
          <w:szCs w:val="24"/>
        </w:rPr>
        <w:t xml:space="preserve"> i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691980" w:rsidRPr="005449A4">
        <w:rPr>
          <w:rFonts w:ascii="Times New Roman" w:hAnsi="Times New Roman"/>
          <w:sz w:val="24"/>
          <w:szCs w:val="24"/>
        </w:rPr>
        <w:t>ustala się nakaz zachowania</w:t>
      </w:r>
      <w:r w:rsidRPr="005449A4">
        <w:rPr>
          <w:rFonts w:ascii="Times New Roman" w:hAnsi="Times New Roman"/>
          <w:sz w:val="24"/>
          <w:szCs w:val="24"/>
        </w:rPr>
        <w:t xml:space="preserve"> jednakow</w:t>
      </w:r>
      <w:r w:rsidR="0069198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rodzaj</w:t>
      </w:r>
      <w:r w:rsidR="00691980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materiału i kolorystyk</w:t>
      </w:r>
      <w:r w:rsidR="00691980" w:rsidRPr="005449A4">
        <w:rPr>
          <w:rFonts w:ascii="Times New Roman" w:hAnsi="Times New Roman"/>
          <w:sz w:val="24"/>
          <w:szCs w:val="24"/>
        </w:rPr>
        <w:t>i</w:t>
      </w:r>
      <w:r w:rsidR="00CD1DA9" w:rsidRPr="005449A4">
        <w:rPr>
          <w:rFonts w:ascii="Times New Roman" w:hAnsi="Times New Roman"/>
          <w:sz w:val="24"/>
          <w:szCs w:val="24"/>
        </w:rPr>
        <w:t xml:space="preserve"> pokrycia dachów </w:t>
      </w:r>
      <w:r w:rsidR="00691980" w:rsidRPr="005449A4">
        <w:rPr>
          <w:rFonts w:ascii="Times New Roman" w:hAnsi="Times New Roman"/>
          <w:sz w:val="24"/>
          <w:szCs w:val="24"/>
        </w:rPr>
        <w:t>oraz</w:t>
      </w:r>
      <w:r w:rsidR="00CD1DA9" w:rsidRPr="005449A4">
        <w:rPr>
          <w:rFonts w:ascii="Times New Roman" w:hAnsi="Times New Roman"/>
          <w:sz w:val="24"/>
          <w:szCs w:val="24"/>
        </w:rPr>
        <w:t xml:space="preserve"> wykończenia elewacji</w:t>
      </w:r>
      <w:r w:rsidR="0011677D" w:rsidRPr="005449A4">
        <w:rPr>
          <w:rFonts w:ascii="Times New Roman" w:hAnsi="Times New Roman"/>
          <w:sz w:val="24"/>
          <w:szCs w:val="24"/>
        </w:rPr>
        <w:t>, z uwzględnieniem ustaleń zawartych w rozdziale 5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11677D" w:rsidRPr="005449A4">
        <w:rPr>
          <w:rFonts w:ascii="Times New Roman" w:hAnsi="Times New Roman"/>
          <w:sz w:val="24"/>
          <w:szCs w:val="24"/>
        </w:rPr>
        <w:t>Nakaz</w:t>
      </w:r>
      <w:r w:rsidR="00CD1DA9" w:rsidRPr="005449A4">
        <w:rPr>
          <w:rFonts w:ascii="Times New Roman" w:hAnsi="Times New Roman"/>
          <w:sz w:val="24"/>
          <w:szCs w:val="24"/>
        </w:rPr>
        <w:t xml:space="preserve"> nie dotyczy budynków gospodarczych o powierzchni zabudowy </w:t>
      </w:r>
      <w:r w:rsidR="00DC5DF9" w:rsidRPr="005449A4">
        <w:rPr>
          <w:rFonts w:ascii="Times New Roman" w:hAnsi="Times New Roman"/>
          <w:sz w:val="24"/>
          <w:szCs w:val="24"/>
        </w:rPr>
        <w:t>nieprzekraczającej</w:t>
      </w:r>
      <w:r w:rsidR="00CD1DA9" w:rsidRPr="005449A4">
        <w:rPr>
          <w:rFonts w:ascii="Times New Roman" w:hAnsi="Times New Roman"/>
          <w:sz w:val="24"/>
          <w:szCs w:val="24"/>
        </w:rPr>
        <w:t xml:space="preserve"> 35m</w:t>
      </w:r>
      <w:r w:rsidR="00CD1DA9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DC5DF9" w:rsidRPr="005449A4">
        <w:rPr>
          <w:rFonts w:ascii="Times New Roman" w:hAnsi="Times New Roman"/>
          <w:sz w:val="24"/>
          <w:szCs w:val="24"/>
        </w:rPr>
        <w:t xml:space="preserve">Dopuszcza się stosowanie dotychczasowych materiałów i kolorystyki elewacji w przypadku przebudowy, rozbudowy i nadbudowy budynków istniejących oraz dotychczasowych materiałów i kolorystyki dachu w przypadku przebudowy i rozbudowy budynków istniejących. </w:t>
      </w:r>
    </w:p>
    <w:p w14:paraId="012FB160" w14:textId="69A1D07B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nowoprojektowanej bliźniaczej i szeregowej formy zabudowy lokalizowanej w granicach jednego terenu, obowiązuj</w:t>
      </w:r>
      <w:r w:rsidR="003E511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jednakowy rodzaj materiału i kolorystyki pokrycia dachów oraz wykończenia elewacji. W budynk</w:t>
      </w:r>
      <w:r w:rsidR="003E511B" w:rsidRPr="005449A4">
        <w:rPr>
          <w:rFonts w:ascii="Times New Roman" w:hAnsi="Times New Roman"/>
          <w:sz w:val="24"/>
          <w:szCs w:val="24"/>
        </w:rPr>
        <w:t xml:space="preserve">ach </w:t>
      </w:r>
      <w:r w:rsidRPr="005449A4">
        <w:rPr>
          <w:rFonts w:ascii="Times New Roman" w:hAnsi="Times New Roman"/>
          <w:sz w:val="24"/>
          <w:szCs w:val="24"/>
        </w:rPr>
        <w:t>istniejących dopuszcza się stosowanie dotychczasowych materiałów i kolorystyki.</w:t>
      </w:r>
    </w:p>
    <w:p w14:paraId="1DB44EE6" w14:textId="77777777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usługowych i produkcyjnych kolor elewacji określony w ustaleniach szczegółowych dla poszczególnych terenów należy traktować jako dominujący, tj. występujący na min. 70% powierzchni elewacji. Na pozostałej powierzchni dopuszcza się maksymalnie dwa dodatkowe kolory uzupełniające. </w:t>
      </w:r>
    </w:p>
    <w:p w14:paraId="294388AD" w14:textId="77777777" w:rsidR="008C76F8" w:rsidRPr="005449A4" w:rsidRDefault="008C76F8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jednej działki budowlanej na terenach oznaczonych symbolami 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8038E4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obowiązuje zakaz lokalizacji więcej niż jednego budynku mieszkalnego lub mieszkalno-usługowego.</w:t>
      </w:r>
    </w:p>
    <w:p w14:paraId="1EDF1FE4" w14:textId="42ADF7C7" w:rsidR="00A41B2A" w:rsidRPr="005449A4" w:rsidRDefault="00346653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E523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</w:t>
      </w:r>
      <w:r w:rsidR="008373B4" w:rsidRPr="005449A4">
        <w:rPr>
          <w:rFonts w:ascii="Times New Roman" w:hAnsi="Times New Roman"/>
          <w:sz w:val="24"/>
          <w:szCs w:val="24"/>
        </w:rPr>
        <w:t xml:space="preserve">stala </w:t>
      </w:r>
      <w:r w:rsidR="00615047" w:rsidRPr="005449A4">
        <w:rPr>
          <w:rFonts w:ascii="Times New Roman" w:hAnsi="Times New Roman"/>
          <w:sz w:val="24"/>
          <w:szCs w:val="24"/>
        </w:rPr>
        <w:t>się zakaz</w:t>
      </w:r>
      <w:r w:rsidR="0046475D" w:rsidRPr="005449A4">
        <w:rPr>
          <w:rFonts w:ascii="Times New Roman" w:hAnsi="Times New Roman"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sz w:val="24"/>
          <w:szCs w:val="24"/>
        </w:rPr>
        <w:t>sytuowania</w:t>
      </w:r>
      <w:r w:rsidR="00A41B2A" w:rsidRPr="005449A4">
        <w:rPr>
          <w:rFonts w:ascii="Times New Roman" w:hAnsi="Times New Roman"/>
          <w:sz w:val="24"/>
          <w:szCs w:val="24"/>
        </w:rPr>
        <w:t xml:space="preserve"> </w:t>
      </w:r>
      <w:r w:rsidR="001802B7" w:rsidRPr="005449A4">
        <w:rPr>
          <w:rFonts w:ascii="Times New Roman" w:hAnsi="Times New Roman"/>
          <w:sz w:val="24"/>
          <w:szCs w:val="24"/>
        </w:rPr>
        <w:t>wolnostojących urządzeń</w:t>
      </w:r>
      <w:r w:rsidR="00A41B2A" w:rsidRPr="005449A4">
        <w:rPr>
          <w:rFonts w:ascii="Times New Roman" w:hAnsi="Times New Roman"/>
          <w:sz w:val="24"/>
          <w:szCs w:val="24"/>
        </w:rPr>
        <w:t xml:space="preserve"> fotowoltaicznych</w:t>
      </w:r>
      <w:r w:rsidRPr="005449A4">
        <w:rPr>
          <w:rFonts w:ascii="Times New Roman" w:hAnsi="Times New Roman"/>
          <w:sz w:val="24"/>
          <w:szCs w:val="24"/>
        </w:rPr>
        <w:t xml:space="preserve"> na przedpolu budynku mieszkalnego, mieszkalno-usługowego albo usługowego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bez uprzedniego nasadzenia zieleni izolacyjnej.</w:t>
      </w:r>
      <w:r w:rsidR="00E5235A" w:rsidRPr="005449A4">
        <w:rPr>
          <w:rFonts w:ascii="Times New Roman" w:hAnsi="Times New Roman"/>
          <w:sz w:val="24"/>
          <w:szCs w:val="24"/>
        </w:rPr>
        <w:t xml:space="preserve"> Zakaz nie dotyczy teren</w:t>
      </w:r>
      <w:r w:rsidR="00F671EC" w:rsidRPr="005449A4">
        <w:rPr>
          <w:rFonts w:ascii="Times New Roman" w:hAnsi="Times New Roman"/>
          <w:sz w:val="24"/>
          <w:szCs w:val="24"/>
        </w:rPr>
        <w:t>ów oznaczonych symbolem</w:t>
      </w:r>
      <w:r w:rsidR="00F671EC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="00E5235A" w:rsidRPr="005449A4">
        <w:rPr>
          <w:rFonts w:ascii="Times New Roman" w:hAnsi="Times New Roman"/>
          <w:sz w:val="24"/>
          <w:szCs w:val="24"/>
        </w:rPr>
        <w:t>.</w:t>
      </w:r>
    </w:p>
    <w:p w14:paraId="70D73126" w14:textId="2C1CC0EC" w:rsidR="00DA3CA3" w:rsidRPr="005449A4" w:rsidRDefault="00DA3CA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terenów oznaczonych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b/>
          <w:bCs/>
          <w:sz w:val="24"/>
          <w:szCs w:val="24"/>
        </w:rPr>
        <w:t>MN,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MN-U, 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>MNW,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MW</w:t>
      </w:r>
      <w:r w:rsidRPr="005449A4">
        <w:rPr>
          <w:rFonts w:ascii="Times New Roman" w:hAnsi="Times New Roman"/>
          <w:sz w:val="24"/>
          <w:szCs w:val="24"/>
        </w:rPr>
        <w:t xml:space="preserve"> i 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sz w:val="24"/>
          <w:szCs w:val="24"/>
        </w:rPr>
        <w:t xml:space="preserve"> ustala się zakaz lokalizacji blaszanych garaży oraz blaszanych budynków gospodarczych. </w:t>
      </w:r>
    </w:p>
    <w:p w14:paraId="0A8573A9" w14:textId="77777777" w:rsidR="000F5722" w:rsidRPr="005449A4" w:rsidRDefault="000F5722" w:rsidP="00EE263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4</w:t>
      </w:r>
    </w:p>
    <w:p w14:paraId="3CB2C507" w14:textId="77777777" w:rsidR="000F5722" w:rsidRPr="005449A4" w:rsidRDefault="000F5722" w:rsidP="000F5722">
      <w:pPr>
        <w:pStyle w:val="Nagwek1"/>
      </w:pPr>
      <w:r w:rsidRPr="005449A4">
        <w:t>Zasady ochrony środowiska, przyrody i krajobrazu oraz zasady kształtowania krajobrazu</w:t>
      </w:r>
    </w:p>
    <w:p w14:paraId="313D84F2" w14:textId="77777777" w:rsidR="00B81E22" w:rsidRPr="005449A4" w:rsidRDefault="00B81E2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02204DE" w14:textId="77777777" w:rsidR="009C6140" w:rsidRPr="005449A4" w:rsidRDefault="008C76F8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E5235A" w:rsidRPr="005449A4">
        <w:rPr>
          <w:rFonts w:ascii="Times New Roman" w:hAnsi="Times New Roman"/>
          <w:sz w:val="24"/>
          <w:szCs w:val="24"/>
        </w:rPr>
        <w:t xml:space="preserve">występują tereny podlegające ochronie akustycznej, dla których </w:t>
      </w:r>
      <w:r w:rsidRPr="005449A4">
        <w:rPr>
          <w:rFonts w:ascii="Times New Roman" w:hAnsi="Times New Roman"/>
          <w:sz w:val="24"/>
          <w:szCs w:val="24"/>
        </w:rPr>
        <w:t xml:space="preserve">ustala się </w:t>
      </w:r>
      <w:r w:rsidR="00B776FF" w:rsidRPr="005449A4">
        <w:rPr>
          <w:rFonts w:ascii="Times New Roman" w:hAnsi="Times New Roman"/>
          <w:sz w:val="24"/>
          <w:szCs w:val="24"/>
        </w:rPr>
        <w:t>następujący sposób klasyfikacji terenów pod względem dopuszczalnych poziomów hałasu, o których</w:t>
      </w:r>
      <w:r w:rsidR="005058E8" w:rsidRPr="005449A4">
        <w:rPr>
          <w:rFonts w:ascii="Times New Roman" w:hAnsi="Times New Roman"/>
          <w:sz w:val="24"/>
          <w:szCs w:val="24"/>
        </w:rPr>
        <w:t xml:space="preserve"> mowa w przepisach wykonawczych regulujących dopuszczalne poziomy hałasu w środowisku</w:t>
      </w:r>
      <w:r w:rsidR="009C6140" w:rsidRPr="005449A4">
        <w:rPr>
          <w:rFonts w:ascii="Times New Roman" w:hAnsi="Times New Roman"/>
          <w:sz w:val="24"/>
          <w:szCs w:val="24"/>
        </w:rPr>
        <w:t>:</w:t>
      </w:r>
    </w:p>
    <w:p w14:paraId="54218107" w14:textId="77777777" w:rsidR="009C6140" w:rsidRPr="005449A4" w:rsidRDefault="005058E8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 MNW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="009C6140" w:rsidRPr="005449A4">
        <w:rPr>
          <w:rFonts w:ascii="Times New Roman" w:hAnsi="Times New Roman"/>
          <w:sz w:val="24"/>
          <w:szCs w:val="24"/>
        </w:rPr>
        <w:t xml:space="preserve"> terenów zabudowy mieszkaniowej jednorodzinnej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45FD538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oznaczone symbolem</w:t>
      </w:r>
      <w:r w:rsidR="00C736F8" w:rsidRPr="005449A4">
        <w:rPr>
          <w:rFonts w:ascii="Times New Roman" w:hAnsi="Times New Roman"/>
          <w:sz w:val="24"/>
          <w:szCs w:val="24"/>
        </w:rPr>
        <w:t xml:space="preserve">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736F8" w:rsidRPr="005449A4">
        <w:rPr>
          <w:rFonts w:ascii="Times New Roman" w:hAnsi="Times New Roman"/>
          <w:sz w:val="24"/>
          <w:szCs w:val="24"/>
        </w:rPr>
        <w:t>,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9C6140" w:rsidRPr="005449A4">
        <w:rPr>
          <w:rFonts w:ascii="Times New Roman" w:hAnsi="Times New Roman"/>
          <w:sz w:val="24"/>
          <w:szCs w:val="24"/>
        </w:rPr>
        <w:t>terenów mieszkaniowo-</w:t>
      </w:r>
      <w:r w:rsidR="00915CE8" w:rsidRPr="005449A4">
        <w:rPr>
          <w:rFonts w:ascii="Times New Roman" w:hAnsi="Times New Roman"/>
          <w:sz w:val="24"/>
          <w:szCs w:val="24"/>
        </w:rPr>
        <w:t>usługowych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0B83797F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3922DA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2635C0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2635C0" w:rsidRPr="005449A4">
        <w:rPr>
          <w:rFonts w:ascii="Times New Roman" w:hAnsi="Times New Roman"/>
          <w:sz w:val="24"/>
          <w:szCs w:val="24"/>
        </w:rPr>
        <w:t>terenów zabudowy mieszkaniowej wielorodzinnej i zamieszkania zbiorowego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4DD8C0CC" w14:textId="77777777" w:rsidR="008A3C7E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8A3C7E" w:rsidRPr="005449A4">
        <w:rPr>
          <w:rFonts w:ascii="Times New Roman" w:hAnsi="Times New Roman"/>
          <w:b/>
          <w:sz w:val="24"/>
          <w:szCs w:val="24"/>
        </w:rPr>
        <w:t>ZP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="008A3C7E" w:rsidRPr="005449A4">
        <w:rPr>
          <w:rFonts w:ascii="Times New Roman" w:hAnsi="Times New Roman"/>
          <w:bCs/>
          <w:sz w:val="24"/>
          <w:szCs w:val="24"/>
        </w:rPr>
        <w:t>terenów rekreacyjno-wypoczynkowych</w:t>
      </w:r>
      <w:r w:rsidR="006F61E2" w:rsidRPr="005449A4">
        <w:rPr>
          <w:rFonts w:ascii="Times New Roman" w:hAnsi="Times New Roman"/>
          <w:bCs/>
          <w:sz w:val="24"/>
          <w:szCs w:val="24"/>
        </w:rPr>
        <w:t>.</w:t>
      </w:r>
    </w:p>
    <w:p w14:paraId="0F692CC7" w14:textId="77777777" w:rsidR="00A86457" w:rsidRPr="005449A4" w:rsidRDefault="00A8645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nakaz:</w:t>
      </w:r>
    </w:p>
    <w:p w14:paraId="50E77987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zagospodarowania powierzchni działki budowlanej w sposób zabezpieczający sąsiednie nieruchomości, w tym drogi, przed spływem wód opadowych i roztopowych</w:t>
      </w:r>
      <w:r w:rsidR="00AF0D8F" w:rsidRPr="005449A4">
        <w:rPr>
          <w:rFonts w:ascii="Times New Roman" w:hAnsi="Times New Roman"/>
          <w:sz w:val="24"/>
          <w:szCs w:val="24"/>
        </w:rPr>
        <w:t>, przy czym od nakazu możliwe są odstępstwa zgodnie z przepisami odrębnymi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5B2E0276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 przy zagospodarowywaniu terenów gatunków drzew i krzewów, zgodnych z lokalnymi warunkami siedliskowymi;</w:t>
      </w:r>
    </w:p>
    <w:p w14:paraId="0F216194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zachowania i ochrony istniejących zadrzewień, z dopuszczeniem ich niezbędnej wycinki w miejscach kolizji z planowanym zainwestowaniem</w:t>
      </w:r>
      <w:r w:rsidR="002337E4" w:rsidRPr="005449A4">
        <w:rPr>
          <w:rFonts w:ascii="Times New Roman" w:hAnsi="Times New Roman"/>
          <w:sz w:val="24"/>
          <w:szCs w:val="24"/>
        </w:rPr>
        <w:t>.</w:t>
      </w:r>
    </w:p>
    <w:p w14:paraId="0EA93626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zakaz:</w:t>
      </w:r>
    </w:p>
    <w:p w14:paraId="0C8EF8F2" w14:textId="77777777" w:rsidR="005219CA" w:rsidRPr="005449A4" w:rsidRDefault="003B32C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lokalizacji przedsięwzięć mogących zawsze znacząco oddziaływać na środowisko</w:t>
      </w:r>
      <w:r w:rsidR="005219CA" w:rsidRPr="005449A4">
        <w:rPr>
          <w:rFonts w:ascii="Times New Roman" w:hAnsi="Times New Roman"/>
          <w:sz w:val="24"/>
          <w:szCs w:val="24"/>
        </w:rPr>
        <w:t xml:space="preserve"> zgodnie z przepisami wykonawczymi wskazującymi rodzaje przedsięwzięć znacząco oddziałujących na środowisko. Zakaz nie dotyczy inwestycji celu publicznego;</w:t>
      </w:r>
    </w:p>
    <w:p w14:paraId="63F104AC" w14:textId="77777777" w:rsidR="005219CA" w:rsidRPr="005449A4" w:rsidRDefault="005219CA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użytkowania i zagospodarowania terenu, które:</w:t>
      </w:r>
    </w:p>
    <w:p w14:paraId="304D337F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może stanowi</w:t>
      </w:r>
      <w:r w:rsidR="00EC4244" w:rsidRPr="005449A4">
        <w:rPr>
          <w:rFonts w:ascii="Times New Roman" w:hAnsi="Times New Roman"/>
          <w:sz w:val="24"/>
          <w:szCs w:val="24"/>
        </w:rPr>
        <w:t>ć</w:t>
      </w:r>
      <w:r w:rsidRPr="005449A4">
        <w:rPr>
          <w:rFonts w:ascii="Times New Roman" w:hAnsi="Times New Roman"/>
          <w:sz w:val="24"/>
          <w:szCs w:val="24"/>
        </w:rPr>
        <w:t xml:space="preserve"> źródło </w:t>
      </w:r>
      <w:r w:rsidR="002F00B4" w:rsidRPr="005449A4">
        <w:rPr>
          <w:rFonts w:ascii="Times New Roman" w:hAnsi="Times New Roman"/>
          <w:sz w:val="24"/>
          <w:szCs w:val="24"/>
        </w:rPr>
        <w:t xml:space="preserve">przekraczających norm </w:t>
      </w:r>
      <w:r w:rsidRPr="005449A4">
        <w:rPr>
          <w:rFonts w:ascii="Times New Roman" w:hAnsi="Times New Roman"/>
          <w:sz w:val="24"/>
          <w:szCs w:val="24"/>
        </w:rPr>
        <w:t>zanieczyszczeń dla środowiska wodno-gruntowego,</w:t>
      </w:r>
    </w:p>
    <w:p w14:paraId="1CBD5007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wpływa na </w:t>
      </w:r>
      <w:r w:rsidR="009B6F45" w:rsidRPr="005449A4">
        <w:rPr>
          <w:rFonts w:ascii="Times New Roman" w:hAnsi="Times New Roman"/>
          <w:sz w:val="24"/>
          <w:szCs w:val="24"/>
        </w:rPr>
        <w:t xml:space="preserve">ponadnormatywne </w:t>
      </w:r>
      <w:r w:rsidRPr="005449A4">
        <w:rPr>
          <w:rFonts w:ascii="Times New Roman" w:hAnsi="Times New Roman"/>
          <w:sz w:val="24"/>
          <w:szCs w:val="24"/>
        </w:rPr>
        <w:t>pogorszenie stanu czystości powietrza na obszarze objętym planem lub na terenach przyległych</w:t>
      </w:r>
      <w:r w:rsidR="009C79F0" w:rsidRPr="005449A4">
        <w:rPr>
          <w:rFonts w:ascii="Times New Roman" w:hAnsi="Times New Roman"/>
          <w:sz w:val="24"/>
          <w:szCs w:val="24"/>
        </w:rPr>
        <w:t>,</w:t>
      </w:r>
    </w:p>
    <w:p w14:paraId="25B3DB8F" w14:textId="066600D4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generuje uciążliwości dla środowiska, powodowane przez hałas, wibracje, zakłócenia elektroenergetyczne i promieniowanie, przekraczające standardy jakości środowiska, odpowiednie dla przeznaczenia poszczególnych terenów zlokalizowanych w granicach </w:t>
      </w:r>
      <w:r w:rsidR="00494AB4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lub na terenach przyległych.</w:t>
      </w:r>
      <w:r w:rsidR="008176E9" w:rsidRPr="005449A4">
        <w:rPr>
          <w:rFonts w:ascii="Times New Roman" w:hAnsi="Times New Roman"/>
          <w:sz w:val="24"/>
          <w:szCs w:val="24"/>
        </w:rPr>
        <w:t xml:space="preserve"> Nie dotyczy </w:t>
      </w:r>
      <w:r w:rsidR="00037C9D" w:rsidRPr="005449A4">
        <w:rPr>
          <w:rFonts w:ascii="Times New Roman" w:hAnsi="Times New Roman"/>
          <w:sz w:val="24"/>
          <w:szCs w:val="24"/>
        </w:rPr>
        <w:t xml:space="preserve">istniejących napowietrznych </w:t>
      </w:r>
      <w:r w:rsidR="008176E9" w:rsidRPr="005449A4">
        <w:rPr>
          <w:rFonts w:ascii="Times New Roman" w:hAnsi="Times New Roman"/>
          <w:sz w:val="24"/>
          <w:szCs w:val="24"/>
        </w:rPr>
        <w:t>linii elektroenergetyczn</w:t>
      </w:r>
      <w:r w:rsidR="00037C9D" w:rsidRPr="005449A4">
        <w:rPr>
          <w:rFonts w:ascii="Times New Roman" w:hAnsi="Times New Roman"/>
          <w:sz w:val="24"/>
          <w:szCs w:val="24"/>
        </w:rPr>
        <w:t>ych</w:t>
      </w:r>
      <w:r w:rsidR="008176E9" w:rsidRPr="005449A4">
        <w:rPr>
          <w:rFonts w:ascii="Times New Roman" w:hAnsi="Times New Roman"/>
          <w:sz w:val="24"/>
          <w:szCs w:val="24"/>
        </w:rPr>
        <w:t>.</w:t>
      </w:r>
    </w:p>
    <w:p w14:paraId="7FFACD92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stref biologicznie czynnych, oznaczonych na rysunku planu, ustala się:</w:t>
      </w:r>
    </w:p>
    <w:p w14:paraId="53AD44F6" w14:textId="7777777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zachowania min. 80% powierzchni jako biologicznie czynnej;</w:t>
      </w:r>
    </w:p>
    <w:p w14:paraId="393B7300" w14:textId="3CF4B5C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zagospodarowania strefy zielenią</w:t>
      </w:r>
      <w:r w:rsidR="0001597B" w:rsidRPr="005449A4">
        <w:rPr>
          <w:rFonts w:ascii="Times New Roman" w:hAnsi="Times New Roman"/>
          <w:sz w:val="24"/>
          <w:szCs w:val="24"/>
        </w:rPr>
        <w:t xml:space="preserve">, w tym zielenią </w:t>
      </w:r>
      <w:r w:rsidR="009B6F45" w:rsidRPr="005449A4">
        <w:rPr>
          <w:rFonts w:ascii="Times New Roman" w:hAnsi="Times New Roman"/>
          <w:sz w:val="24"/>
          <w:szCs w:val="24"/>
        </w:rPr>
        <w:t>średnią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8B7947A" w14:textId="77777777" w:rsidR="009B6F45" w:rsidRPr="005449A4" w:rsidRDefault="009B6F45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zagospodarowania strefy zielenią wysoką;</w:t>
      </w:r>
    </w:p>
    <w:p w14:paraId="75C7DF1D" w14:textId="77777777" w:rsidR="00041523" w:rsidRPr="005449A4" w:rsidRDefault="005219CA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zakaz zabudowy </w:t>
      </w:r>
      <w:r w:rsidR="009921A7" w:rsidRPr="005449A4">
        <w:rPr>
          <w:rFonts w:ascii="Times New Roman" w:hAnsi="Times New Roman"/>
          <w:sz w:val="24"/>
          <w:szCs w:val="24"/>
        </w:rPr>
        <w:t>budynkami</w:t>
      </w:r>
      <w:r w:rsidR="00041523" w:rsidRPr="005449A4">
        <w:rPr>
          <w:rFonts w:ascii="Times New Roman" w:hAnsi="Times New Roman"/>
          <w:sz w:val="24"/>
          <w:szCs w:val="24"/>
        </w:rPr>
        <w:t>;</w:t>
      </w:r>
    </w:p>
    <w:p w14:paraId="0FC750BA" w14:textId="77777777" w:rsidR="005219CA" w:rsidRDefault="00041523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lokalizacji miejsc parkingowych</w:t>
      </w:r>
      <w:r w:rsidR="005219CA" w:rsidRPr="005449A4">
        <w:rPr>
          <w:rFonts w:ascii="Times New Roman" w:hAnsi="Times New Roman"/>
          <w:sz w:val="24"/>
          <w:szCs w:val="24"/>
        </w:rPr>
        <w:t>.</w:t>
      </w:r>
    </w:p>
    <w:p w14:paraId="00833A0B" w14:textId="77777777" w:rsidR="00525383" w:rsidRPr="00525383" w:rsidRDefault="00525383" w:rsidP="005253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8B2A0A2" w14:textId="77777777" w:rsidR="006B5067" w:rsidRPr="005449A4" w:rsidRDefault="006B5067" w:rsidP="006B5067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bookmarkStart w:id="11" w:name="_Hlk50038894"/>
      <w:r w:rsidRPr="005449A4">
        <w:rPr>
          <w:rFonts w:ascii="Times New Roman" w:hAnsi="Times New Roman"/>
          <w:b/>
          <w:sz w:val="24"/>
          <w:szCs w:val="24"/>
        </w:rPr>
        <w:lastRenderedPageBreak/>
        <w:t>Rozdział 5</w:t>
      </w:r>
    </w:p>
    <w:p w14:paraId="77C9537F" w14:textId="77777777" w:rsidR="006B5067" w:rsidRPr="005449A4" w:rsidRDefault="006B5067" w:rsidP="006B5067">
      <w:pPr>
        <w:pStyle w:val="Nagwek1"/>
      </w:pPr>
      <w:r w:rsidRPr="005449A4">
        <w:t>Zasady ochrony dziedzictwa kulturowego i zabytków</w:t>
      </w:r>
      <w:r w:rsidR="00AB2E4A" w:rsidRPr="005449A4">
        <w:t>, w tym krajobrazów kulturowych</w:t>
      </w:r>
      <w:r w:rsidR="00E340E9" w:rsidRPr="005449A4">
        <w:t>, oraz dóbr kultury współczesnej</w:t>
      </w:r>
    </w:p>
    <w:p w14:paraId="019517AA" w14:textId="77777777" w:rsidR="00182ECC" w:rsidRPr="005449A4" w:rsidRDefault="00182EC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2" w:name="_Hlk95295896"/>
    </w:p>
    <w:p w14:paraId="4FB99738" w14:textId="32D13814" w:rsidR="00B92AA1" w:rsidRPr="005449A4" w:rsidRDefault="00B92AA1" w:rsidP="00A72F3B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</w:t>
      </w:r>
      <w:r w:rsidR="00C00077" w:rsidRPr="005449A4">
        <w:rPr>
          <w:rFonts w:ascii="Times New Roman" w:hAnsi="Times New Roman"/>
          <w:sz w:val="24"/>
          <w:szCs w:val="24"/>
        </w:rPr>
        <w:t>enie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D20CE0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zgodnie z rysunkiem planu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zlokalizowa</w:t>
      </w:r>
      <w:r w:rsidR="00C00077" w:rsidRPr="005449A4">
        <w:rPr>
          <w:rFonts w:ascii="Times New Roman" w:hAnsi="Times New Roman"/>
          <w:sz w:val="24"/>
          <w:szCs w:val="24"/>
        </w:rPr>
        <w:t>ny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C00077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DA5" w:rsidRPr="005449A4">
        <w:rPr>
          <w:rFonts w:ascii="Times New Roman" w:hAnsi="Times New Roman"/>
          <w:sz w:val="24"/>
          <w:szCs w:val="24"/>
        </w:rPr>
        <w:t>zaby</w:t>
      </w:r>
      <w:r w:rsidR="00D20CE0" w:rsidRPr="005449A4">
        <w:rPr>
          <w:rFonts w:ascii="Times New Roman" w:hAnsi="Times New Roman"/>
          <w:sz w:val="24"/>
          <w:szCs w:val="24"/>
        </w:rPr>
        <w:t>tek</w:t>
      </w:r>
      <w:r w:rsidR="00E44DA5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ujęt</w:t>
      </w:r>
      <w:r w:rsidR="00D20CE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8A44AF" w:rsidRPr="005449A4">
        <w:rPr>
          <w:rFonts w:ascii="Times New Roman" w:hAnsi="Times New Roman"/>
          <w:sz w:val="24"/>
          <w:szCs w:val="24"/>
        </w:rPr>
        <w:t>,</w:t>
      </w:r>
      <w:r w:rsidR="00FE2BA0" w:rsidRPr="005449A4">
        <w:rPr>
          <w:rFonts w:ascii="Times New Roman" w:hAnsi="Times New Roman"/>
          <w:sz w:val="24"/>
          <w:szCs w:val="24"/>
        </w:rPr>
        <w:t xml:space="preserve"> tj. budynek mieszkalny</w:t>
      </w:r>
      <w:r w:rsidR="007B3F3B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="008A44AF"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1DEB1D9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13" w:name="_Hlk86833626"/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5FDB9594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odtworzenia zabytku w przypadku jego częściowego lub całkowitego zniszczenia w zakresie cech określonych w pkt 1, na podstawie dokumentacji, źródeł archiwalnych oraz ikonograficznych;</w:t>
      </w:r>
    </w:p>
    <w:p w14:paraId="0606398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 i rozbudowy zabytku;</w:t>
      </w:r>
    </w:p>
    <w:p w14:paraId="37DA36C1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dopuszczenie adaptacji poddaszy na cele użytkowe oraz adaptację </w:t>
      </w:r>
      <w:r w:rsidR="001651DA" w:rsidRPr="005449A4">
        <w:rPr>
          <w:rFonts w:ascii="Times New Roman" w:hAnsi="Times New Roman"/>
          <w:sz w:val="24"/>
          <w:szCs w:val="24"/>
        </w:rPr>
        <w:t xml:space="preserve">zabytku </w:t>
      </w:r>
      <w:r w:rsidRPr="005449A4">
        <w:rPr>
          <w:rFonts w:ascii="Times New Roman" w:hAnsi="Times New Roman"/>
          <w:sz w:val="24"/>
          <w:szCs w:val="24"/>
        </w:rPr>
        <w:t>na inne cele, zgodnie z ustaleniami szczegółowymi</w:t>
      </w:r>
      <w:r w:rsidR="00282EB0" w:rsidRPr="005449A4">
        <w:rPr>
          <w:rFonts w:ascii="Times New Roman" w:hAnsi="Times New Roman"/>
          <w:sz w:val="24"/>
          <w:szCs w:val="24"/>
        </w:rPr>
        <w:t xml:space="preserve"> planu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924EC73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488FF3A2" w14:textId="77777777" w:rsidR="00B92AA1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4" w:name="_Hlk95296082"/>
      <w:bookmarkEnd w:id="12"/>
      <w:bookmarkEnd w:id="13"/>
      <w:r w:rsidRPr="005449A4">
        <w:rPr>
          <w:rFonts w:ascii="Times New Roman" w:hAnsi="Times New Roman"/>
          <w:sz w:val="24"/>
          <w:szCs w:val="24"/>
        </w:rPr>
        <w:t xml:space="preserve">  </w:t>
      </w:r>
    </w:p>
    <w:p w14:paraId="5582715B" w14:textId="58A1CDF5" w:rsidR="006660B2" w:rsidRPr="005449A4" w:rsidRDefault="006660B2" w:rsidP="005C7B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tere</w:t>
      </w:r>
      <w:r w:rsidR="004A3960" w:rsidRPr="005449A4">
        <w:rPr>
          <w:rFonts w:ascii="Times New Roman" w:hAnsi="Times New Roman"/>
          <w:sz w:val="24"/>
          <w:szCs w:val="24"/>
        </w:rPr>
        <w:t>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4A3960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E67A2" w:rsidRPr="005449A4">
        <w:rPr>
          <w:rFonts w:ascii="Times New Roman" w:hAnsi="Times New Roman"/>
          <w:b/>
          <w:bCs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zgodnie z rysunkiem planu, zlokalizowan</w:t>
      </w:r>
      <w:r w:rsidR="004A396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4A3960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sz w:val="24"/>
          <w:szCs w:val="24"/>
        </w:rPr>
        <w:t xml:space="preserve"> budyn</w:t>
      </w:r>
      <w:r w:rsidR="004A3960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o wysokich walorach historyczno-kulturowych,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0843924B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234FFFB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</w:t>
      </w:r>
      <w:r w:rsidR="001651DA" w:rsidRPr="005449A4">
        <w:rPr>
          <w:rFonts w:ascii="Times New Roman" w:hAnsi="Times New Roman"/>
          <w:sz w:val="24"/>
          <w:szCs w:val="24"/>
        </w:rPr>
        <w:t xml:space="preserve"> budynku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12F437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rozbudowy budynku od strony eksponowanej z drogi publicznej;</w:t>
      </w:r>
    </w:p>
    <w:p w14:paraId="252FB3C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adaptacji poddaszy na cele użytkowe oraz adaptację budynk</w:t>
      </w:r>
      <w:r w:rsidR="001651D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na inne cele, zgodnie z ustaleniami szczegółowymi planu;</w:t>
      </w:r>
    </w:p>
    <w:p w14:paraId="6A38CC74" w14:textId="77777777" w:rsidR="00282EB0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13F15E27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01C744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9416AB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787DC3" w14:textId="77777777" w:rsidR="00525383" w:rsidRPr="005449A4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4"/>
    <w:p w14:paraId="20087102" w14:textId="77777777" w:rsidR="006660B2" w:rsidRPr="005449A4" w:rsidRDefault="006660B2" w:rsidP="006660B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6</w:t>
      </w:r>
    </w:p>
    <w:p w14:paraId="7EE41EA8" w14:textId="77777777" w:rsidR="006660B2" w:rsidRPr="005449A4" w:rsidRDefault="006660B2" w:rsidP="00DD3D47">
      <w:pPr>
        <w:pStyle w:val="Nagwek1"/>
      </w:pPr>
      <w:r w:rsidRPr="005449A4">
        <w:t>Wymagania wynikające z potrzeb kształtowania przestrzeni publicznych</w:t>
      </w:r>
    </w:p>
    <w:p w14:paraId="1079176F" w14:textId="77777777" w:rsidR="006660B2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084AF4E" w14:textId="77777777" w:rsidR="00740A31" w:rsidRPr="005449A4" w:rsidRDefault="00CD79A9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nie występują obszary przestrzeni publicznych w rozumieniu przepisów z zakresu planowania i zagospodarowania przestrzennego.</w:t>
      </w:r>
    </w:p>
    <w:p w14:paraId="4D45FCBB" w14:textId="77777777" w:rsidR="000F5722" w:rsidRPr="005449A4" w:rsidRDefault="006C5CF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</w:t>
      </w:r>
      <w:r w:rsidR="000F5722" w:rsidRPr="005449A4">
        <w:rPr>
          <w:rFonts w:ascii="Times New Roman" w:hAnsi="Times New Roman"/>
          <w:sz w:val="24"/>
          <w:szCs w:val="24"/>
        </w:rPr>
        <w:t xml:space="preserve">rzestrzeń </w:t>
      </w:r>
      <w:r w:rsidR="006D56AA" w:rsidRPr="005449A4">
        <w:rPr>
          <w:rFonts w:ascii="Times New Roman" w:hAnsi="Times New Roman"/>
          <w:sz w:val="24"/>
          <w:szCs w:val="24"/>
        </w:rPr>
        <w:t xml:space="preserve">publiczną </w:t>
      </w: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0F5722" w:rsidRPr="005449A4">
        <w:rPr>
          <w:rFonts w:ascii="Times New Roman" w:hAnsi="Times New Roman"/>
          <w:sz w:val="24"/>
          <w:szCs w:val="24"/>
        </w:rPr>
        <w:t>stanowią drogi publiczne, a także teren</w:t>
      </w:r>
      <w:r w:rsidR="00CD79A9" w:rsidRPr="005449A4">
        <w:rPr>
          <w:rFonts w:ascii="Times New Roman" w:hAnsi="Times New Roman"/>
          <w:sz w:val="24"/>
          <w:szCs w:val="24"/>
        </w:rPr>
        <w:t xml:space="preserve"> </w:t>
      </w:r>
      <w:r w:rsidR="000F5722" w:rsidRPr="005449A4">
        <w:rPr>
          <w:rFonts w:ascii="Times New Roman" w:hAnsi="Times New Roman"/>
          <w:sz w:val="24"/>
          <w:szCs w:val="24"/>
        </w:rPr>
        <w:t>oznaczon</w:t>
      </w:r>
      <w:r w:rsidR="00CD79A9" w:rsidRPr="005449A4">
        <w:rPr>
          <w:rFonts w:ascii="Times New Roman" w:hAnsi="Times New Roman"/>
          <w:sz w:val="24"/>
          <w:szCs w:val="24"/>
        </w:rPr>
        <w:t>y</w:t>
      </w:r>
      <w:r w:rsidR="000F5722" w:rsidRPr="005449A4">
        <w:rPr>
          <w:rFonts w:ascii="Times New Roman" w:hAnsi="Times New Roman"/>
          <w:sz w:val="24"/>
          <w:szCs w:val="24"/>
        </w:rPr>
        <w:t xml:space="preserve"> symbol</w:t>
      </w:r>
      <w:r w:rsidR="00C6712A" w:rsidRPr="005449A4">
        <w:rPr>
          <w:rFonts w:ascii="Times New Roman" w:hAnsi="Times New Roman"/>
          <w:sz w:val="24"/>
          <w:szCs w:val="24"/>
        </w:rPr>
        <w:t>em</w:t>
      </w:r>
      <w:r w:rsidR="000F5722" w:rsidRPr="005449A4">
        <w:rPr>
          <w:rFonts w:ascii="Times New Roman" w:hAnsi="Times New Roman"/>
          <w:sz w:val="24"/>
          <w:szCs w:val="24"/>
        </w:rPr>
        <w:t xml:space="preserve"> </w:t>
      </w:r>
      <w:r w:rsidR="00C06D57" w:rsidRPr="005449A4">
        <w:rPr>
          <w:rFonts w:ascii="Times New Roman" w:hAnsi="Times New Roman"/>
          <w:b/>
          <w:bCs/>
          <w:sz w:val="24"/>
          <w:szCs w:val="24"/>
        </w:rPr>
        <w:t>ZP</w:t>
      </w:r>
      <w:r w:rsidR="00C6712A" w:rsidRPr="005449A4">
        <w:rPr>
          <w:rFonts w:ascii="Times New Roman" w:hAnsi="Times New Roman"/>
          <w:sz w:val="24"/>
          <w:szCs w:val="24"/>
        </w:rPr>
        <w:t>.</w:t>
      </w:r>
    </w:p>
    <w:p w14:paraId="10FD7105" w14:textId="77777777" w:rsidR="00DD061C" w:rsidRPr="005449A4" w:rsidRDefault="00DD061C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Dopuszcza się urządzenie przestrzeni publicznych na pozostałych terenach niewymienionych w ust. </w:t>
      </w:r>
      <w:r w:rsidR="00490E3B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5E5938C" w14:textId="77777777" w:rsidR="000F5722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</w:t>
      </w:r>
      <w:r w:rsidR="0011251F" w:rsidRPr="005449A4">
        <w:rPr>
          <w:rFonts w:ascii="Times New Roman" w:hAnsi="Times New Roman"/>
          <w:sz w:val="24"/>
          <w:szCs w:val="24"/>
        </w:rPr>
        <w:t xml:space="preserve">nowych </w:t>
      </w:r>
      <w:r w:rsidRPr="005449A4">
        <w:rPr>
          <w:rFonts w:ascii="Times New Roman" w:hAnsi="Times New Roman"/>
          <w:sz w:val="24"/>
          <w:szCs w:val="24"/>
        </w:rPr>
        <w:t xml:space="preserve">przestrzeni </w:t>
      </w:r>
      <w:r w:rsidR="007720EE" w:rsidRPr="005449A4">
        <w:rPr>
          <w:rFonts w:ascii="Times New Roman" w:hAnsi="Times New Roman"/>
          <w:sz w:val="24"/>
          <w:szCs w:val="24"/>
        </w:rPr>
        <w:t>publicznych</w:t>
      </w:r>
      <w:r w:rsidRPr="005449A4">
        <w:rPr>
          <w:rFonts w:ascii="Times New Roman" w:hAnsi="Times New Roman"/>
          <w:sz w:val="24"/>
          <w:szCs w:val="24"/>
        </w:rPr>
        <w:t xml:space="preserve"> ustal</w:t>
      </w:r>
      <w:r w:rsidR="006C5CF2" w:rsidRPr="005449A4">
        <w:rPr>
          <w:rFonts w:ascii="Times New Roman" w:hAnsi="Times New Roman"/>
          <w:sz w:val="24"/>
          <w:szCs w:val="24"/>
        </w:rPr>
        <w:t>a się nakaz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335A4DAF" w14:textId="77777777" w:rsidR="00DD061C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5" w:name="_Hlk535185618"/>
      <w:r w:rsidRPr="005449A4">
        <w:rPr>
          <w:rFonts w:ascii="Times New Roman" w:hAnsi="Times New Roman"/>
          <w:sz w:val="24"/>
          <w:szCs w:val="24"/>
          <w:lang w:eastAsia="pl-PL"/>
        </w:rPr>
        <w:t xml:space="preserve">zagospodarowania 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6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0% powierzchni, jako powierzchni biologicznie czynnej, z uwzględnieniem nasadzeń zieleni wysokiej. Nie dotyczy dróg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4A3960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bookmarkEnd w:id="15"/>
    <w:p w14:paraId="2A62F4AA" w14:textId="77777777" w:rsidR="000F5722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</w:t>
      </w:r>
      <w:r w:rsidR="0011251F" w:rsidRPr="005449A4">
        <w:rPr>
          <w:rFonts w:ascii="Times New Roman" w:hAnsi="Times New Roman"/>
          <w:sz w:val="24"/>
          <w:szCs w:val="24"/>
        </w:rPr>
        <w:t>terenu</w:t>
      </w:r>
      <w:r w:rsidR="00DD061C" w:rsidRPr="005449A4">
        <w:rPr>
          <w:rFonts w:ascii="Times New Roman" w:hAnsi="Times New Roman"/>
          <w:sz w:val="24"/>
          <w:szCs w:val="24"/>
        </w:rPr>
        <w:t xml:space="preserve"> w sposób zapewniający dostępność osobom ze szczególnymi potrzebami</w:t>
      </w:r>
      <w:r w:rsidR="00B01239" w:rsidRPr="005449A4">
        <w:rPr>
          <w:rFonts w:ascii="Times New Roman" w:hAnsi="Times New Roman"/>
          <w:sz w:val="24"/>
          <w:szCs w:val="24"/>
        </w:rPr>
        <w:t>.</w:t>
      </w:r>
    </w:p>
    <w:p w14:paraId="3150D92D" w14:textId="77777777" w:rsidR="004D10D9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przestrzeni </w:t>
      </w:r>
      <w:r w:rsidR="00DD061C" w:rsidRPr="005449A4">
        <w:rPr>
          <w:rFonts w:ascii="Times New Roman" w:hAnsi="Times New Roman"/>
          <w:sz w:val="24"/>
          <w:szCs w:val="24"/>
        </w:rPr>
        <w:t>publicznych</w:t>
      </w:r>
      <w:r w:rsidR="00490E3B" w:rsidRPr="005449A4">
        <w:rPr>
          <w:rFonts w:ascii="Times New Roman" w:hAnsi="Times New Roman"/>
          <w:sz w:val="24"/>
          <w:szCs w:val="24"/>
        </w:rPr>
        <w:t xml:space="preserve">, poza terenami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dróg, </w:t>
      </w:r>
      <w:bookmarkStart w:id="16" w:name="_Hlk94176305"/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bookmarkEnd w:id="16"/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dopuszcza się </w:t>
      </w:r>
      <w:r w:rsidR="00DD061C" w:rsidRPr="005449A4">
        <w:rPr>
          <w:rFonts w:ascii="Times New Roman" w:hAnsi="Times New Roman"/>
          <w:sz w:val="24"/>
          <w:szCs w:val="24"/>
        </w:rPr>
        <w:t xml:space="preserve">lokalizację </w:t>
      </w:r>
      <w:r w:rsidRPr="005449A4">
        <w:rPr>
          <w:rFonts w:ascii="Times New Roman" w:hAnsi="Times New Roman"/>
          <w:sz w:val="24"/>
          <w:szCs w:val="24"/>
        </w:rPr>
        <w:t>urządze</w:t>
      </w:r>
      <w:r w:rsidR="00DD061C" w:rsidRPr="005449A4">
        <w:rPr>
          <w:rFonts w:ascii="Times New Roman" w:hAnsi="Times New Roman"/>
          <w:sz w:val="24"/>
          <w:szCs w:val="24"/>
        </w:rPr>
        <w:t>ń</w:t>
      </w:r>
      <w:r w:rsidRPr="005449A4">
        <w:rPr>
          <w:rFonts w:ascii="Times New Roman" w:hAnsi="Times New Roman"/>
          <w:sz w:val="24"/>
          <w:szCs w:val="24"/>
        </w:rPr>
        <w:t xml:space="preserve"> rekreacyjn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i sportow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oraz plac</w:t>
      </w:r>
      <w:r w:rsidR="00DD061C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zabaw dla dzieci</w:t>
      </w:r>
      <w:r w:rsidRPr="005449A4">
        <w:rPr>
          <w:rFonts w:ascii="Times New Roman" w:hAnsi="Times New Roman"/>
          <w:sz w:val="24"/>
          <w:szCs w:val="24"/>
          <w:lang w:eastAsia="pl-PL"/>
        </w:rPr>
        <w:t>.</w:t>
      </w:r>
    </w:p>
    <w:p w14:paraId="05A86EC4" w14:textId="77777777" w:rsidR="00C06D57" w:rsidRPr="005449A4" w:rsidRDefault="00C06D57" w:rsidP="003D0A3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3D0A3A" w:rsidRPr="005449A4">
        <w:rPr>
          <w:rFonts w:ascii="Times New Roman" w:hAnsi="Times New Roman"/>
          <w:b/>
          <w:sz w:val="24"/>
          <w:szCs w:val="24"/>
        </w:rPr>
        <w:t>7</w:t>
      </w:r>
    </w:p>
    <w:p w14:paraId="29ADF965" w14:textId="77777777" w:rsidR="00C06D57" w:rsidRPr="005449A4" w:rsidRDefault="00C06D57" w:rsidP="00C06D57">
      <w:pPr>
        <w:pStyle w:val="Nagwek1"/>
      </w:pPr>
      <w:r w:rsidRPr="005449A4">
        <w:t>Zasady kształtowania zabudowy oraz wskaźniki zagospodarowania terenu</w:t>
      </w:r>
    </w:p>
    <w:p w14:paraId="12456745" w14:textId="77777777" w:rsidR="00C06D57" w:rsidRPr="005449A4" w:rsidRDefault="00C06D5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B9771C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7" w:name="_Hlk86743880"/>
      <w:bookmarkStart w:id="18" w:name="_Hlk86835276"/>
      <w:r w:rsidRPr="005449A4">
        <w:rPr>
          <w:rFonts w:ascii="Times New Roman" w:hAnsi="Times New Roman"/>
          <w:sz w:val="24"/>
          <w:szCs w:val="24"/>
        </w:rPr>
        <w:t>Zasady kształtowania zabudowy i zagospodarowania terenu</w:t>
      </w:r>
      <w:r w:rsidR="00DA1176" w:rsidRPr="005449A4">
        <w:rPr>
          <w:rFonts w:ascii="Times New Roman" w:hAnsi="Times New Roman"/>
          <w:sz w:val="24"/>
          <w:szCs w:val="24"/>
        </w:rPr>
        <w:t>, z zastrzeżeniem ust. 2,</w:t>
      </w:r>
      <w:r w:rsidRPr="005449A4">
        <w:rPr>
          <w:rFonts w:ascii="Times New Roman" w:hAnsi="Times New Roman"/>
          <w:sz w:val="24"/>
          <w:szCs w:val="24"/>
        </w:rPr>
        <w:t xml:space="preserve"> obowiązują dla:</w:t>
      </w:r>
    </w:p>
    <w:p w14:paraId="4BF56DA2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budowy nowych budynków</w:t>
      </w:r>
      <w:r w:rsidR="001D04AB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17BC77B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przebudowy, rozbudowy, nadbudowy i zmiany sposobu użytkowania budynków</w:t>
      </w:r>
      <w:r w:rsidR="00DA1176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D26490" w:rsidRPr="005449A4">
        <w:rPr>
          <w:rFonts w:ascii="Times New Roman" w:hAnsi="Times New Roman"/>
          <w:sz w:val="24"/>
          <w:szCs w:val="24"/>
        </w:rPr>
        <w:t>.</w:t>
      </w:r>
    </w:p>
    <w:p w14:paraId="24A0752E" w14:textId="77777777" w:rsidR="00D61353" w:rsidRPr="005449A4" w:rsidRDefault="008F24A1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9" w:name="_Hlk53580477"/>
      <w:bookmarkStart w:id="20" w:name="_Hlk90557177"/>
      <w:bookmarkEnd w:id="17"/>
      <w:r w:rsidRPr="005449A4">
        <w:rPr>
          <w:rFonts w:ascii="Times New Roman" w:hAnsi="Times New Roman"/>
          <w:sz w:val="24"/>
          <w:szCs w:val="24"/>
        </w:rPr>
        <w:t>Dla działek budowlanych wydzielanych wyłącznie dla obiektów i urządzeń infrastruktury, dojść i dojazdów do działek budowlanych, ścieżek pieszych i rowerowych,</w:t>
      </w:r>
      <w:r w:rsidR="00CE1D8B" w:rsidRPr="005449A4">
        <w:rPr>
          <w:rFonts w:ascii="Times New Roman" w:hAnsi="Times New Roman"/>
          <w:sz w:val="24"/>
          <w:szCs w:val="24"/>
        </w:rPr>
        <w:t xml:space="preserve"> nie obowiązują ustalenia dotyczące</w:t>
      </w:r>
      <w:r w:rsidRPr="005449A4">
        <w:rPr>
          <w:rFonts w:ascii="Times New Roman" w:hAnsi="Times New Roman"/>
          <w:sz w:val="24"/>
          <w:szCs w:val="24"/>
        </w:rPr>
        <w:t xml:space="preserve"> minimalnej powierzchni działki budowlanej i powierzchni biologicznie czynnej</w:t>
      </w:r>
      <w:r w:rsidR="00CE1D8B" w:rsidRPr="005449A4">
        <w:rPr>
          <w:rFonts w:ascii="Times New Roman" w:hAnsi="Times New Roman"/>
          <w:sz w:val="24"/>
          <w:szCs w:val="24"/>
        </w:rPr>
        <w:t>, określone w ustaleniach szczegółowych</w:t>
      </w:r>
      <w:r w:rsidR="00D61353" w:rsidRPr="005449A4">
        <w:rPr>
          <w:rFonts w:ascii="Times New Roman" w:hAnsi="Times New Roman"/>
          <w:sz w:val="24"/>
          <w:szCs w:val="24"/>
        </w:rPr>
        <w:t>.</w:t>
      </w:r>
      <w:bookmarkStart w:id="21" w:name="_Hlk50040494"/>
      <w:bookmarkEnd w:id="19"/>
    </w:p>
    <w:p w14:paraId="3ABC21BB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2" w:name="_Hlk66442648"/>
      <w:bookmarkStart w:id="23" w:name="_Hlk11705356"/>
      <w:bookmarkEnd w:id="20"/>
      <w:r w:rsidRPr="005449A4">
        <w:rPr>
          <w:rFonts w:ascii="Times New Roman" w:hAnsi="Times New Roman"/>
          <w:sz w:val="24"/>
          <w:szCs w:val="24"/>
        </w:rPr>
        <w:t xml:space="preserve">Parametr dotyczący minimalnej powierzchni nowo wydzielonej działki budowlanej określony w ustaleniach szczegółowych obowiązuje wyłącznie przy podziale nieruchomości na działki budowlane, co nie wyklucza możliwości zabudowy istniejących w dniu wejścia w życie planu działek o mniejszej powierzchni </w:t>
      </w:r>
      <w:bookmarkStart w:id="24" w:name="_Hlk85190656"/>
      <w:r w:rsidRPr="005449A4">
        <w:rPr>
          <w:rFonts w:ascii="Times New Roman" w:hAnsi="Times New Roman"/>
          <w:sz w:val="24"/>
          <w:szCs w:val="24"/>
        </w:rPr>
        <w:t>lub wydzielenia mniejszej działki gruntu w celu regulacji granic pomiędzy sąsiednimi nieruchomościami, poprawy funkcjonowania działki sąsiedniej czy regulacji stanów prawnych.</w:t>
      </w:r>
    </w:p>
    <w:p w14:paraId="5E66C95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5" w:name="_Hlk85196883"/>
      <w:bookmarkEnd w:id="18"/>
      <w:bookmarkEnd w:id="22"/>
      <w:bookmarkEnd w:id="24"/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3B10D5" w:rsidRPr="005449A4">
        <w:rPr>
          <w:rFonts w:ascii="Times New Roman" w:hAnsi="Times New Roman"/>
          <w:sz w:val="24"/>
          <w:szCs w:val="24"/>
        </w:rPr>
        <w:t>, dla terenów, dla których w ustaleniach szczegółowych określone zostały zasady lokalizacji nowych budynków na działce budowlanej, ustala się następujące zasady ogólne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2847EB19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wolnostojących budynków </w:t>
      </w:r>
      <w:r w:rsidR="00F82D5B" w:rsidRPr="005449A4">
        <w:rPr>
          <w:rFonts w:ascii="Times New Roman" w:hAnsi="Times New Roman"/>
          <w:sz w:val="24"/>
          <w:szCs w:val="24"/>
        </w:rPr>
        <w:t>gospodarczo-garażowych</w:t>
      </w:r>
      <w:r w:rsidRPr="005449A4">
        <w:rPr>
          <w:rFonts w:ascii="Times New Roman" w:hAnsi="Times New Roman"/>
          <w:sz w:val="24"/>
          <w:szCs w:val="24"/>
        </w:rPr>
        <w:t xml:space="preserve"> obowiązującą linię zabudowy wyznaczoną na działce, należy traktować jak nieprzekraczalną linię zabudowy;</w:t>
      </w:r>
    </w:p>
    <w:p w14:paraId="6A12F0A7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przypadku, gdy w ustaleniach szczegółowych dla danego terenu dopuszczone są różne sposoby lokalizacji budynków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gospodarczo-garażowych </w:t>
      </w:r>
      <w:r w:rsidRPr="005449A4">
        <w:rPr>
          <w:rFonts w:ascii="Times New Roman" w:hAnsi="Times New Roman"/>
          <w:sz w:val="24"/>
          <w:szCs w:val="24"/>
        </w:rPr>
        <w:t xml:space="preserve">na działce, wszystkie nowe </w:t>
      </w:r>
      <w:r w:rsidRPr="005449A4">
        <w:rPr>
          <w:rFonts w:ascii="Times New Roman" w:hAnsi="Times New Roman"/>
          <w:sz w:val="24"/>
          <w:szCs w:val="24"/>
        </w:rPr>
        <w:lastRenderedPageBreak/>
        <w:t xml:space="preserve">budynki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gospodarczo-garażowe </w:t>
      </w:r>
      <w:r w:rsidRPr="005449A4">
        <w:rPr>
          <w:rFonts w:ascii="Times New Roman" w:hAnsi="Times New Roman"/>
          <w:sz w:val="24"/>
          <w:szCs w:val="24"/>
        </w:rPr>
        <w:t>w granicach jednej działki należy lokalizować względem tej samej linii odniesienia</w:t>
      </w:r>
      <w:r w:rsidR="002C5119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np. względem granicy działki albo linii zabudowy;</w:t>
      </w:r>
    </w:p>
    <w:p w14:paraId="73A716F3" w14:textId="77777777" w:rsidR="0011295E" w:rsidRPr="005449A4" w:rsidRDefault="0011295E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26" w:name="_Hlk96861937"/>
      <w:r w:rsidRPr="005449A4">
        <w:rPr>
          <w:rFonts w:ascii="Times New Roman" w:hAnsi="Times New Roman"/>
          <w:sz w:val="24"/>
          <w:szCs w:val="24"/>
        </w:rPr>
        <w:t>budynki gospodarcze należy lokalizować na zapleczu działki;</w:t>
      </w:r>
      <w:bookmarkEnd w:id="26"/>
    </w:p>
    <w:p w14:paraId="6C2851C6" w14:textId="77777777" w:rsidR="00236D4C" w:rsidRPr="005449A4" w:rsidRDefault="00236D4C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wydzielenia dodatkowych dojazdów do działek budowlanych zabudowę należy lokalizować w minimalnej odległości 6m od granic ewidencyjnych terenu wydzielonego pod dojazd;</w:t>
      </w:r>
    </w:p>
    <w:p w14:paraId="61D60F8A" w14:textId="77777777" w:rsidR="004A1B71" w:rsidRPr="005449A4" w:rsidRDefault="004A1B71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bliźniaczej lub szeregowej formy zabudowy dopuszcza się lokalizację budynków bezpośrednio przy granicy działki.</w:t>
      </w:r>
    </w:p>
    <w:bookmarkEnd w:id="23"/>
    <w:bookmarkEnd w:id="25"/>
    <w:p w14:paraId="6C1F0FA6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wydzielaniu nowych działek budowlanych dopuszcza się tolerancję do 2% w stosunku do powierzchni wskazanej w ustaleniach szczegółowych.</w:t>
      </w:r>
    </w:p>
    <w:p w14:paraId="7EA8506E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 zgodną z planem uznaje się funkcję i formę zabudowy budynków istniejących, dla których dopuszcza się zmianę sposobu użytkowania oraz przebudowę, rozbudowę, nadbudowę, z możliwością zachowania istniejącej funkcji i formy, zgodnie z ustaleniami planu.</w:t>
      </w:r>
    </w:p>
    <w:p w14:paraId="1A22995A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7" w:name="_Hlk53580549"/>
      <w:bookmarkEnd w:id="21"/>
      <w:r w:rsidRPr="005449A4">
        <w:rPr>
          <w:rFonts w:ascii="Times New Roman" w:hAnsi="Times New Roman"/>
          <w:sz w:val="24"/>
          <w:szCs w:val="24"/>
        </w:rPr>
        <w:t>Dla budynków istniejących, zlokalizowanych niezgodnie z wyznaczoną na rysunku planu linią zabudowy, w części wystającej poza linię zabudowy dopuszcza się wyłącznie przebudowę i remont.</w:t>
      </w:r>
    </w:p>
    <w:p w14:paraId="3C61E23E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zlokalizowanych niezgodnie z ustalonymi zasadami lokalizacji budynków na działce, dopuszcza się ich przebudowę, rozbudowę i nadbudowę, zgodnie z ustaleniami planu, z możliwością zachowania dotychczasowej lokalizacji budynku na działce.</w:t>
      </w:r>
    </w:p>
    <w:p w14:paraId="1231487B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8" w:name="_Hlk96862519"/>
      <w:r w:rsidRPr="005449A4">
        <w:rPr>
          <w:rFonts w:ascii="Times New Roman" w:hAnsi="Times New Roman"/>
          <w:sz w:val="24"/>
          <w:szCs w:val="24"/>
        </w:rPr>
        <w:t>Dla budynków istniejących, posiadających inny niż ustalony w planie rodzaj dachu lub kąt, zezwala się na ich przebudowę i rozbudowę, zgodnie z ustaleniami planu, z możliwością zachowania dotychczasowej geometrii dachu.</w:t>
      </w:r>
      <w:bookmarkEnd w:id="28"/>
    </w:p>
    <w:p w14:paraId="07B65600" w14:textId="77777777" w:rsidR="006F622A" w:rsidRPr="005449A4" w:rsidRDefault="006F622A">
      <w:pPr>
        <w:numPr>
          <w:ilvl w:val="0"/>
          <w:numId w:val="3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posiadających inną niż ustalona w planie wysokość lub liczbę kondygnacji, zezwala się na ich przebudowę, rozbudowę i nadbudowę zgodnie z ustaleniami planu, z możliwością zachowania dotychczasowej wysokości lub liczby kondygnacji.</w:t>
      </w:r>
    </w:p>
    <w:bookmarkEnd w:id="27"/>
    <w:p w14:paraId="790E0421" w14:textId="77777777" w:rsidR="00C06D57" w:rsidRPr="005449A4" w:rsidRDefault="00C06D57" w:rsidP="0054577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96790" w:rsidRPr="005449A4">
        <w:rPr>
          <w:rFonts w:ascii="Times New Roman" w:hAnsi="Times New Roman"/>
          <w:b/>
          <w:sz w:val="24"/>
          <w:szCs w:val="24"/>
        </w:rPr>
        <w:t>8</w:t>
      </w:r>
    </w:p>
    <w:p w14:paraId="29C166CB" w14:textId="77777777" w:rsidR="00C06D57" w:rsidRPr="005449A4" w:rsidRDefault="00C06D57" w:rsidP="00545770">
      <w:pPr>
        <w:pStyle w:val="Nagwek1"/>
      </w:pPr>
      <w:r w:rsidRPr="005449A4">
        <w:t>Szczegółowe zasady i warunki scalania i podziału nieruchomości objętych planem miejscowym</w:t>
      </w:r>
    </w:p>
    <w:bookmarkEnd w:id="11"/>
    <w:p w14:paraId="7B913682" w14:textId="77777777" w:rsidR="00E72ADC" w:rsidRPr="005449A4" w:rsidRDefault="00E72AD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sz w:val="24"/>
          <w:szCs w:val="24"/>
        </w:rPr>
      </w:pPr>
    </w:p>
    <w:p w14:paraId="0CE52559" w14:textId="77777777" w:rsidR="00053BF7" w:rsidRPr="005449A4" w:rsidRDefault="00053BF7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Nie wyznacza się obszarów wymagających przeprowadzenia scaleń i podziałów nieruchomości.</w:t>
      </w:r>
    </w:p>
    <w:p w14:paraId="4DD66E38" w14:textId="77777777" w:rsidR="0033730B" w:rsidRPr="005449A4" w:rsidRDefault="0033730B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W zakresie warunków scalania i pod</w:t>
      </w:r>
      <w:r w:rsidR="00510EFA" w:rsidRPr="005449A4">
        <w:rPr>
          <w:rFonts w:eastAsia="Calibri"/>
          <w:sz w:val="24"/>
          <w:szCs w:val="24"/>
          <w:lang w:val="pl-PL" w:eastAsia="en-US"/>
        </w:rPr>
        <w:t>ziału działek w granicach terenów</w:t>
      </w:r>
      <w:r w:rsidRPr="005449A4">
        <w:rPr>
          <w:rFonts w:eastAsia="Calibri"/>
          <w:sz w:val="24"/>
          <w:szCs w:val="24"/>
          <w:lang w:val="pl-PL" w:eastAsia="en-US"/>
        </w:rPr>
        <w:t xml:space="preserve"> ustala się:</w:t>
      </w:r>
    </w:p>
    <w:p w14:paraId="364F3E99" w14:textId="77777777" w:rsidR="00C07691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minimalną powierzchnię</w:t>
      </w:r>
      <w:r w:rsidR="008D34F7" w:rsidRPr="005449A4">
        <w:rPr>
          <w:rFonts w:ascii="Times New Roman" w:hAnsi="Times New Roman"/>
          <w:sz w:val="24"/>
          <w:szCs w:val="24"/>
        </w:rPr>
        <w:t xml:space="preserve"> dla nowo wydzielonych działek:</w:t>
      </w:r>
      <w:r w:rsidR="00305A0C" w:rsidRPr="005449A4">
        <w:rPr>
          <w:rFonts w:ascii="Times New Roman" w:hAnsi="Times New Roman"/>
          <w:sz w:val="24"/>
          <w:szCs w:val="24"/>
        </w:rPr>
        <w:t xml:space="preserve"> </w:t>
      </w:r>
    </w:p>
    <w:p w14:paraId="139B137E" w14:textId="272B2242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2MN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1MW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2MN-U</w:t>
      </w:r>
      <w:r w:rsidRPr="005449A4">
        <w:rPr>
          <w:rFonts w:ascii="Times New Roman" w:hAnsi="Times New Roman"/>
          <w:sz w:val="24"/>
          <w:szCs w:val="24"/>
        </w:rPr>
        <w:t>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</w:p>
    <w:p w14:paraId="3F47756E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1MN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1MNW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2MNW</w:t>
      </w:r>
      <w:r w:rsidRPr="005449A4">
        <w:rPr>
          <w:rFonts w:ascii="Times New Roman" w:hAnsi="Times New Roman"/>
          <w:sz w:val="24"/>
          <w:szCs w:val="24"/>
        </w:rPr>
        <w:t>: 400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370E0B1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>: 600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C68B714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2MW-U, 3MW-U, 4MW-U</w:t>
      </w:r>
      <w:r w:rsidRPr="005449A4">
        <w:rPr>
          <w:rFonts w:ascii="Times New Roman" w:hAnsi="Times New Roman"/>
          <w:sz w:val="24"/>
          <w:szCs w:val="24"/>
        </w:rPr>
        <w:t>: 1500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8442666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1U-P</w:t>
      </w:r>
      <w:r w:rsidRPr="005449A4">
        <w:rPr>
          <w:rFonts w:ascii="Times New Roman" w:hAnsi="Times New Roman"/>
          <w:sz w:val="24"/>
          <w:szCs w:val="24"/>
        </w:rPr>
        <w:t>: 5000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981F05E" w14:textId="2068AE19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3MW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4MW, 5MW-U, 1U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2U-P, 1KOG-KOP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2KOG-KOP</w:t>
      </w:r>
      <w:r w:rsidRPr="005449A4">
        <w:rPr>
          <w:rFonts w:ascii="Times New Roman" w:hAnsi="Times New Roman"/>
          <w:sz w:val="24"/>
          <w:szCs w:val="24"/>
        </w:rPr>
        <w:t>: w liniach rozgraniczających terenu;</w:t>
      </w:r>
    </w:p>
    <w:p w14:paraId="1F8FBA72" w14:textId="77777777" w:rsidR="00FA5C82" w:rsidRPr="005449A4" w:rsidRDefault="004D10D9" w:rsidP="001E3031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minimalną szerokość frontu dla nowo wydzielanych działek: </w:t>
      </w:r>
      <w:r w:rsidR="001E3031" w:rsidRPr="005449A4">
        <w:rPr>
          <w:rFonts w:ascii="Times New Roman" w:hAnsi="Times New Roman"/>
          <w:sz w:val="24"/>
          <w:szCs w:val="24"/>
        </w:rPr>
        <w:t xml:space="preserve">20m. </w:t>
      </w:r>
      <w:r w:rsidR="00CF633B" w:rsidRPr="005449A4">
        <w:rPr>
          <w:rFonts w:ascii="Times New Roman" w:hAnsi="Times New Roman"/>
          <w:sz w:val="24"/>
          <w:szCs w:val="24"/>
        </w:rPr>
        <w:t>D</w:t>
      </w:r>
      <w:r w:rsidR="00F52783" w:rsidRPr="005449A4">
        <w:rPr>
          <w:rFonts w:ascii="Times New Roman" w:hAnsi="Times New Roman"/>
          <w:sz w:val="24"/>
          <w:szCs w:val="24"/>
        </w:rPr>
        <w:t xml:space="preserve">opuszcza się mniejszą szerokość frontu pod warunkiem, że przeciwległa granica do frontu działki będzie </w:t>
      </w:r>
      <w:r w:rsidR="00F73456" w:rsidRPr="005449A4">
        <w:rPr>
          <w:rFonts w:ascii="Times New Roman" w:hAnsi="Times New Roman"/>
          <w:sz w:val="24"/>
          <w:szCs w:val="24"/>
        </w:rPr>
        <w:t>miała długość nie mniejszą niż</w:t>
      </w:r>
      <w:r w:rsidR="00FA5C82" w:rsidRPr="005449A4">
        <w:rPr>
          <w:rFonts w:ascii="Times New Roman" w:hAnsi="Times New Roman"/>
          <w:sz w:val="24"/>
          <w:szCs w:val="24"/>
        </w:rPr>
        <w:t xml:space="preserve"> </w:t>
      </w:r>
      <w:r w:rsidR="001E3031" w:rsidRPr="005449A4">
        <w:rPr>
          <w:rFonts w:ascii="Times New Roman" w:hAnsi="Times New Roman"/>
          <w:sz w:val="24"/>
          <w:szCs w:val="24"/>
        </w:rPr>
        <w:t>20</w:t>
      </w:r>
      <w:r w:rsidR="00CF633B" w:rsidRPr="005449A4">
        <w:rPr>
          <w:rFonts w:ascii="Times New Roman" w:hAnsi="Times New Roman"/>
          <w:sz w:val="24"/>
          <w:szCs w:val="24"/>
        </w:rPr>
        <w:t>m;</w:t>
      </w:r>
    </w:p>
    <w:p w14:paraId="67F06DC5" w14:textId="77777777" w:rsidR="0033730B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kąt położenia granic działek w stosunku do pasa drogowego: </w:t>
      </w:r>
      <w:r w:rsidR="004B3D46" w:rsidRPr="005449A4">
        <w:rPr>
          <w:rFonts w:ascii="Times New Roman" w:hAnsi="Times New Roman"/>
          <w:sz w:val="24"/>
          <w:szCs w:val="24"/>
        </w:rPr>
        <w:t>p</w:t>
      </w:r>
      <w:r w:rsidR="0025240D" w:rsidRPr="005449A4">
        <w:rPr>
          <w:rFonts w:ascii="Times New Roman" w:hAnsi="Times New Roman"/>
          <w:sz w:val="24"/>
          <w:szCs w:val="24"/>
        </w:rPr>
        <w:t xml:space="preserve">rzynajmniej jedna z bocznych granic działki musi być zlokalizowana pod kątem 90 stopni w stosunku do pasa drogowego, z dopuszczalną tolerancją do </w:t>
      </w:r>
      <w:r w:rsidR="00F73456" w:rsidRPr="005449A4">
        <w:rPr>
          <w:rFonts w:ascii="Times New Roman" w:hAnsi="Times New Roman"/>
          <w:sz w:val="24"/>
          <w:szCs w:val="24"/>
        </w:rPr>
        <w:t>1</w:t>
      </w:r>
      <w:r w:rsidR="00087F20" w:rsidRPr="005449A4">
        <w:rPr>
          <w:rFonts w:ascii="Times New Roman" w:hAnsi="Times New Roman"/>
          <w:sz w:val="24"/>
          <w:szCs w:val="24"/>
        </w:rPr>
        <w:t>5</w:t>
      </w:r>
      <w:r w:rsidR="0025240D" w:rsidRPr="005449A4">
        <w:rPr>
          <w:rFonts w:ascii="Times New Roman" w:hAnsi="Times New Roman"/>
          <w:sz w:val="24"/>
          <w:szCs w:val="24"/>
        </w:rPr>
        <w:t xml:space="preserve"> stopni.</w:t>
      </w:r>
    </w:p>
    <w:p w14:paraId="0DB00DEA" w14:textId="77777777" w:rsidR="00FA5C82" w:rsidRPr="005449A4" w:rsidRDefault="0033730B">
      <w:pPr>
        <w:pStyle w:val="Tekstpodstawowy"/>
        <w:numPr>
          <w:ilvl w:val="0"/>
          <w:numId w:val="18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 xml:space="preserve">Ustalenia ust. </w:t>
      </w:r>
      <w:r w:rsidR="00053BF7" w:rsidRPr="005449A4">
        <w:rPr>
          <w:rFonts w:eastAsia="Calibri"/>
          <w:sz w:val="24"/>
          <w:szCs w:val="24"/>
          <w:lang w:val="pl-PL" w:eastAsia="en-US"/>
        </w:rPr>
        <w:t xml:space="preserve">2 </w:t>
      </w:r>
      <w:r w:rsidRPr="005449A4">
        <w:rPr>
          <w:rFonts w:eastAsia="Calibri"/>
          <w:sz w:val="24"/>
          <w:szCs w:val="24"/>
          <w:lang w:val="pl-PL" w:eastAsia="en-US"/>
        </w:rPr>
        <w:t>nie dotyczą działek wydzielanych dla urządzeń</w:t>
      </w:r>
      <w:r w:rsidR="009F54FF" w:rsidRPr="005449A4">
        <w:rPr>
          <w:rFonts w:eastAsia="Calibri"/>
          <w:sz w:val="24"/>
          <w:szCs w:val="24"/>
          <w:lang w:val="pl-PL" w:eastAsia="en-US"/>
        </w:rPr>
        <w:t xml:space="preserve"> i obiektów </w:t>
      </w:r>
      <w:r w:rsidRPr="005449A4">
        <w:rPr>
          <w:rFonts w:eastAsia="Calibri"/>
          <w:sz w:val="24"/>
          <w:szCs w:val="24"/>
          <w:lang w:val="pl-PL" w:eastAsia="en-US"/>
        </w:rPr>
        <w:t>infrastruktury technicznej oraz dojść i dojazdów do działek budowlanych.</w:t>
      </w:r>
    </w:p>
    <w:p w14:paraId="36127A56" w14:textId="77777777" w:rsidR="00E844E2" w:rsidRPr="005449A4" w:rsidRDefault="00E844E2" w:rsidP="008156E0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070431" w:rsidRPr="005449A4">
        <w:rPr>
          <w:rFonts w:ascii="Times New Roman" w:hAnsi="Times New Roman"/>
          <w:b/>
          <w:sz w:val="24"/>
          <w:szCs w:val="24"/>
        </w:rPr>
        <w:t>9</w:t>
      </w:r>
    </w:p>
    <w:p w14:paraId="7DEC1526" w14:textId="77777777" w:rsidR="00FA5C82" w:rsidRPr="005449A4" w:rsidRDefault="00FA5C82" w:rsidP="00FA5C82">
      <w:pPr>
        <w:pStyle w:val="Nagwek1"/>
      </w:pPr>
      <w:r w:rsidRPr="005449A4">
        <w:t>Szczególne warunki zagospodarowania terenów oraz ograniczenia w ich użytkowaniu, w tym zakaz zabudowy</w:t>
      </w:r>
    </w:p>
    <w:p w14:paraId="64F43FD3" w14:textId="77777777" w:rsidR="00FA5C82" w:rsidRPr="005449A4" w:rsidRDefault="00FA5C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416696" w14:textId="77777777" w:rsidR="0054234B" w:rsidRPr="005449A4" w:rsidRDefault="00071CA2" w:rsidP="00071C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planem, zgodnie z rysunkiem planu, przebiega </w:t>
      </w:r>
      <w:r w:rsidR="00800F9F" w:rsidRPr="005449A4">
        <w:rPr>
          <w:rFonts w:ascii="Times New Roman" w:hAnsi="Times New Roman"/>
          <w:sz w:val="24"/>
          <w:szCs w:val="24"/>
        </w:rPr>
        <w:t xml:space="preserve">dystrybucyjna napowietrzna linia elektroenergetyczna </w:t>
      </w:r>
      <w:r w:rsidR="0054234B" w:rsidRPr="005449A4">
        <w:rPr>
          <w:rFonts w:ascii="Times New Roman" w:hAnsi="Times New Roman"/>
          <w:sz w:val="24"/>
          <w:szCs w:val="24"/>
        </w:rPr>
        <w:t>wysokiego napięcia</w:t>
      </w:r>
      <w:r w:rsidRPr="005449A4">
        <w:rPr>
          <w:rFonts w:ascii="Times New Roman" w:hAnsi="Times New Roman"/>
          <w:sz w:val="24"/>
          <w:szCs w:val="24"/>
        </w:rPr>
        <w:t xml:space="preserve"> 110kV wraz z pasami ochrony funkcyjnej o szerokości 40m (po 20 m od osi), w granicach których należy uwzględnić ograniczenia w zabudowie i zagospodarowaniu terenu, wynikające z przebiegu </w:t>
      </w:r>
      <w:r w:rsidR="00800F9F" w:rsidRPr="005449A4">
        <w:rPr>
          <w:rFonts w:ascii="Times New Roman" w:hAnsi="Times New Roman"/>
          <w:sz w:val="24"/>
          <w:szCs w:val="24"/>
        </w:rPr>
        <w:t>tej</w:t>
      </w:r>
      <w:r w:rsidRPr="005449A4">
        <w:rPr>
          <w:rFonts w:ascii="Times New Roman" w:hAnsi="Times New Roman"/>
          <w:sz w:val="24"/>
          <w:szCs w:val="24"/>
        </w:rPr>
        <w:t xml:space="preserve"> linii, zgodnie z przepisami odrębnymi w zakresie dopuszczalnych poziomów pól elektromagnetycznych w środowisku, przepisami regulującymi poziom dopuszczalnych stężeń i natężeń czynników szkodliwych w środowisku pracy oraz ogólnymi przepisami dotyczącymi bezpieczeństwa i higieny pracy.</w:t>
      </w:r>
    </w:p>
    <w:p w14:paraId="2D092F4E" w14:textId="77777777" w:rsidR="00FA5C82" w:rsidRPr="005449A4" w:rsidRDefault="00FA5C82" w:rsidP="00B06B53">
      <w:pPr>
        <w:pStyle w:val="Akapitzlist"/>
        <w:spacing w:before="120" w:after="0"/>
        <w:ind w:left="28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10</w:t>
      </w:r>
    </w:p>
    <w:p w14:paraId="5468A09F" w14:textId="77777777" w:rsidR="00E844E2" w:rsidRPr="005449A4" w:rsidRDefault="00E844E2" w:rsidP="00E844E2">
      <w:pPr>
        <w:pStyle w:val="Nagwek1"/>
      </w:pPr>
      <w:r w:rsidRPr="005449A4">
        <w:t>Zasady modernizacji, rozbudowy i budowy systemów komunikacji</w:t>
      </w:r>
    </w:p>
    <w:p w14:paraId="4CE6D312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E3C352D" w14:textId="77777777" w:rsidR="00800F9F" w:rsidRPr="005449A4" w:rsidRDefault="00800F9F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Obsługę komunikacyjną ustala się z terenów dróg oraz terenów komunikacji drogowej wewnętrznej, zgodnie z rysunkiem planu, a także z dróg przebiegających w bezpośrednim sąsiedztwie obszaru objętego planem, o ile z ustaleń szczegółowych nie wynika inaczej.</w:t>
      </w:r>
    </w:p>
    <w:p w14:paraId="76D0DECE" w14:textId="77777777" w:rsidR="00607F6D" w:rsidRPr="005449A4" w:rsidRDefault="00EE6737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Powiązanie komunikacyjne obszaru planu z istniejącym, zewnętrznym układem komunikacyjnym,</w:t>
      </w:r>
      <w:r w:rsidR="00800F9F" w:rsidRPr="005449A4">
        <w:rPr>
          <w:rFonts w:ascii="Times New Roman" w:hAnsi="Times New Roman"/>
          <w:sz w:val="24"/>
          <w:szCs w:val="24"/>
        </w:rPr>
        <w:t xml:space="preserve"> tj. drogą krajową nr 63,</w:t>
      </w:r>
      <w:r w:rsidRPr="005449A4">
        <w:rPr>
          <w:rFonts w:ascii="Times New Roman" w:hAnsi="Times New Roman"/>
          <w:sz w:val="24"/>
          <w:szCs w:val="24"/>
        </w:rPr>
        <w:t xml:space="preserve"> zapewnia</w:t>
      </w:r>
      <w:r w:rsidR="00763066" w:rsidRPr="005449A4">
        <w:rPr>
          <w:rFonts w:ascii="Times New Roman" w:hAnsi="Times New Roman"/>
          <w:sz w:val="24"/>
          <w:szCs w:val="24"/>
        </w:rPr>
        <w:t>ją</w:t>
      </w:r>
      <w:r w:rsidRPr="005449A4">
        <w:rPr>
          <w:rFonts w:ascii="Times New Roman" w:hAnsi="Times New Roman"/>
          <w:sz w:val="24"/>
          <w:szCs w:val="24"/>
        </w:rPr>
        <w:t xml:space="preserve"> istniejąc</w:t>
      </w:r>
      <w:r w:rsidR="00344700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w granicach </w:t>
      </w:r>
      <w:r w:rsidR="0011251F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drog</w:t>
      </w:r>
      <w:r w:rsidR="00344700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00F9F" w:rsidRPr="005449A4">
        <w:rPr>
          <w:rFonts w:ascii="Times New Roman" w:hAnsi="Times New Roman"/>
          <w:sz w:val="24"/>
          <w:szCs w:val="24"/>
        </w:rPr>
        <w:t xml:space="preserve">powiatowe: </w:t>
      </w:r>
      <w:r w:rsidR="008A491A" w:rsidRPr="005449A4">
        <w:rPr>
          <w:rFonts w:ascii="Times New Roman" w:hAnsi="Times New Roman"/>
          <w:sz w:val="24"/>
          <w:szCs w:val="24"/>
        </w:rPr>
        <w:t>nr</w:t>
      </w:r>
      <w:r w:rsidR="00607F6D" w:rsidRPr="005449A4">
        <w:rPr>
          <w:rFonts w:ascii="Times New Roman" w:hAnsi="Times New Roman"/>
          <w:sz w:val="24"/>
          <w:szCs w:val="24"/>
        </w:rPr>
        <w:t xml:space="preserve"> 4415N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Jagiełły</w:t>
      </w:r>
      <w:r w:rsidR="00607F6D" w:rsidRPr="005449A4">
        <w:rPr>
          <w:rFonts w:ascii="Times New Roman" w:hAnsi="Times New Roman"/>
          <w:sz w:val="24"/>
          <w:szCs w:val="24"/>
        </w:rPr>
        <w:t xml:space="preserve">, </w:t>
      </w:r>
      <w:r w:rsidR="008A491A" w:rsidRPr="005449A4">
        <w:rPr>
          <w:rFonts w:ascii="Times New Roman" w:hAnsi="Times New Roman"/>
          <w:sz w:val="24"/>
          <w:szCs w:val="24"/>
        </w:rPr>
        <w:t xml:space="preserve">nr </w:t>
      </w:r>
      <w:r w:rsidR="00607F6D" w:rsidRPr="005449A4">
        <w:rPr>
          <w:rFonts w:ascii="Times New Roman" w:hAnsi="Times New Roman"/>
          <w:sz w:val="24"/>
          <w:szCs w:val="24"/>
        </w:rPr>
        <w:t>4464N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Suwalska</w:t>
      </w:r>
      <w:r w:rsidR="00800F9F" w:rsidRPr="005449A4">
        <w:rPr>
          <w:rFonts w:ascii="Times New Roman" w:hAnsi="Times New Roman"/>
          <w:sz w:val="24"/>
          <w:szCs w:val="24"/>
        </w:rPr>
        <w:t>, nr 4412N – ul. Gdańska.</w:t>
      </w:r>
    </w:p>
    <w:p w14:paraId="0BDD589F" w14:textId="77777777" w:rsidR="000D5BE9" w:rsidRPr="005449A4" w:rsidRDefault="000D5BE9">
      <w:pPr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_Hlk65054166"/>
      <w:r w:rsidRPr="005449A4">
        <w:rPr>
          <w:rFonts w:ascii="Times New Roman" w:hAnsi="Times New Roman"/>
          <w:sz w:val="24"/>
          <w:szCs w:val="24"/>
        </w:rPr>
        <w:t xml:space="preserve">W zakresie zapewnienia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459D7173" w14:textId="77777777" w:rsidR="00990A0E" w:rsidRPr="005449A4" w:rsidRDefault="000D5BE9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</w:t>
      </w:r>
      <w:r w:rsidR="00990A0E" w:rsidRPr="005449A4">
        <w:rPr>
          <w:rFonts w:ascii="Times New Roman" w:hAnsi="Times New Roman"/>
          <w:sz w:val="24"/>
          <w:szCs w:val="24"/>
        </w:rPr>
        <w:t xml:space="preserve">malną liczbę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="00E038C0"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 w liczbie</w:t>
      </w:r>
      <w:r w:rsidR="00990A0E" w:rsidRPr="005449A4">
        <w:rPr>
          <w:rFonts w:ascii="Times New Roman" w:hAnsi="Times New Roman"/>
          <w:sz w:val="24"/>
          <w:szCs w:val="24"/>
        </w:rPr>
        <w:t>:</w:t>
      </w:r>
    </w:p>
    <w:p w14:paraId="441630A1" w14:textId="77777777" w:rsidR="00990A0E" w:rsidRPr="005449A4" w:rsidRDefault="000D5BE9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w mieszkalnych jednorodzinnych</w:t>
      </w:r>
      <w:r w:rsidRPr="005449A4">
        <w:rPr>
          <w:rFonts w:ascii="Times New Roman" w:hAnsi="Times New Roman"/>
          <w:sz w:val="24"/>
          <w:szCs w:val="24"/>
          <w:lang w:eastAsia="pl-PL"/>
        </w:rPr>
        <w:t>: 2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 xml:space="preserve"> miejsca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1 mieszkanie</w:t>
      </w:r>
      <w:r w:rsidR="00990A0E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25460E3" w14:textId="77777777" w:rsidR="00F4309A" w:rsidRPr="005449A4" w:rsidRDefault="00F4309A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30" w:name="_Hlk70704747"/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 wielorodzinnych: 1</w:t>
      </w:r>
      <w:r w:rsidR="00D51C75" w:rsidRPr="005449A4">
        <w:rPr>
          <w:rFonts w:ascii="Times New Roman" w:hAnsi="Times New Roman"/>
          <w:sz w:val="24"/>
          <w:szCs w:val="24"/>
          <w:lang w:eastAsia="pl-PL"/>
        </w:rPr>
        <w:t>,5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miejsc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a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>1 mieszkanie,</w:t>
      </w:r>
    </w:p>
    <w:bookmarkEnd w:id="30"/>
    <w:p w14:paraId="1A15BA7C" w14:textId="77777777" w:rsidR="00D51C75" w:rsidRPr="005449A4" w:rsidRDefault="00990A0E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lokali usługowych: nie mniej niż 1 miejsce na każde rozpoczęte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100</w:t>
      </w:r>
      <w:r w:rsidR="00DC25B6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46750A" w:rsidRPr="005449A4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powierzchni użytkowej lokalu usługowego i nie mniej niż 1 miejsce </w:t>
      </w:r>
      <w:r w:rsidR="00E038C0" w:rsidRPr="005449A4">
        <w:rPr>
          <w:rFonts w:ascii="Times New Roman" w:hAnsi="Times New Roman"/>
          <w:sz w:val="24"/>
          <w:szCs w:val="24"/>
          <w:lang w:eastAsia="pl-PL"/>
        </w:rPr>
        <w:t>parkingo</w:t>
      </w:r>
      <w:r w:rsidRPr="005449A4">
        <w:rPr>
          <w:rFonts w:ascii="Times New Roman" w:hAnsi="Times New Roman"/>
          <w:sz w:val="24"/>
          <w:szCs w:val="24"/>
          <w:lang w:eastAsia="pl-PL"/>
        </w:rPr>
        <w:t>we</w:t>
      </w:r>
      <w:r w:rsidR="00872CBD" w:rsidRPr="005449A4"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Pr="005449A4">
        <w:rPr>
          <w:rFonts w:ascii="Times New Roman" w:hAnsi="Times New Roman"/>
          <w:sz w:val="24"/>
          <w:szCs w:val="24"/>
          <w:lang w:eastAsia="pl-PL"/>
        </w:rPr>
        <w:t>5 zatrudnionych</w:t>
      </w:r>
      <w:r w:rsidR="00F4309A" w:rsidRPr="005449A4">
        <w:rPr>
          <w:rFonts w:ascii="Times New Roman" w:hAnsi="Times New Roman"/>
          <w:sz w:val="24"/>
          <w:szCs w:val="24"/>
          <w:lang w:eastAsia="pl-PL"/>
        </w:rPr>
        <w:t>,</w:t>
      </w:r>
      <w:bookmarkStart w:id="31" w:name="_Hlk50040441"/>
    </w:p>
    <w:p w14:paraId="4E9FEE9A" w14:textId="77777777" w:rsidR="00D51C75" w:rsidRPr="005449A4" w:rsidRDefault="00D51C75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produkcyjnych i magazynowych</w:t>
      </w:r>
      <w:r w:rsidRPr="005449A4">
        <w:rPr>
          <w:rFonts w:ascii="Times New Roman" w:hAnsi="Times New Roman"/>
          <w:sz w:val="24"/>
          <w:szCs w:val="24"/>
          <w:lang w:eastAsia="pl-PL"/>
        </w:rPr>
        <w:t>: 1 miejsce parkingowe na 10 zatrudnionych;</w:t>
      </w:r>
    </w:p>
    <w:bookmarkEnd w:id="31"/>
    <w:p w14:paraId="689175B1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obiektu wymagana jest sumaryczna liczba miejsc wynikająca z pkt 1;</w:t>
      </w:r>
    </w:p>
    <w:p w14:paraId="2F5CE8C9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zapewnienie minimalnej liczby miejsc do parkowania dla pojazdów zaopatrzonych </w:t>
      </w:r>
      <w:r w:rsidRPr="005449A4">
        <w:rPr>
          <w:rFonts w:ascii="Times New Roman" w:hAnsi="Times New Roman"/>
          <w:sz w:val="24"/>
          <w:szCs w:val="24"/>
        </w:rPr>
        <w:br/>
        <w:t>w kartę parkingową w odniesieniu do ogólnej liczby miejsc ustalonych zgodnie z pkt. 1:</w:t>
      </w:r>
    </w:p>
    <w:p w14:paraId="1A5B2690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1 miejsce, jeżeli ogólna liczba miejsc wynosi 6 – 15, </w:t>
      </w:r>
    </w:p>
    <w:p w14:paraId="35E316FD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 xml:space="preserve">2 miejsca, jeżeli ogólna liczba miejsc wynosi 16-40, </w:t>
      </w:r>
    </w:p>
    <w:p w14:paraId="63F5B5FC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3 miejsca jeżeli ogólna liczba miejsc wynosi 41 – 100,</w:t>
      </w:r>
    </w:p>
    <w:p w14:paraId="645368B9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4% ogólnej liczby miejsc jeżeli ich liczba wynikająca z pkt 1 jest większa niż 100;</w:t>
      </w:r>
    </w:p>
    <w:p w14:paraId="6EE57BCA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do parkowania należy przewidzieć w obrębie budynku lub na zewnątrz w granicach działki budowlanej, o ile z ustaleń szczegółowych nie wynika inaczej;</w:t>
      </w:r>
    </w:p>
    <w:p w14:paraId="74CAD483" w14:textId="77777777" w:rsidR="000D5BE9" w:rsidRPr="005449A4" w:rsidRDefault="00C93FEF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</w:t>
      </w:r>
      <w:r w:rsidR="0022301C" w:rsidRPr="005449A4">
        <w:rPr>
          <w:rFonts w:ascii="Times New Roman" w:hAnsi="Times New Roman"/>
          <w:sz w:val="24"/>
          <w:szCs w:val="24"/>
        </w:rPr>
        <w:t xml:space="preserve">akaz lokalizacji miejsc </w:t>
      </w:r>
      <w:r w:rsidR="00E038C0" w:rsidRPr="005449A4">
        <w:rPr>
          <w:rFonts w:ascii="Times New Roman" w:hAnsi="Times New Roman"/>
          <w:sz w:val="24"/>
          <w:szCs w:val="24"/>
        </w:rPr>
        <w:t>parkingo</w:t>
      </w:r>
      <w:r w:rsidR="0022301C" w:rsidRPr="005449A4">
        <w:rPr>
          <w:rFonts w:ascii="Times New Roman" w:hAnsi="Times New Roman"/>
          <w:sz w:val="24"/>
          <w:szCs w:val="24"/>
        </w:rPr>
        <w:t xml:space="preserve">wych na </w:t>
      </w:r>
      <w:r w:rsidR="00841425" w:rsidRPr="005449A4">
        <w:rPr>
          <w:rFonts w:ascii="Times New Roman" w:hAnsi="Times New Roman"/>
          <w:sz w:val="24"/>
          <w:szCs w:val="24"/>
        </w:rPr>
        <w:t xml:space="preserve">terenie oznaczonym symbolem </w:t>
      </w:r>
      <w:r w:rsidR="00C82F44" w:rsidRPr="005449A4">
        <w:rPr>
          <w:rFonts w:ascii="Times New Roman" w:hAnsi="Times New Roman"/>
          <w:b/>
          <w:sz w:val="24"/>
          <w:szCs w:val="24"/>
        </w:rPr>
        <w:t>ZP</w:t>
      </w:r>
      <w:r w:rsidR="00BD2A8C" w:rsidRPr="005449A4">
        <w:rPr>
          <w:rFonts w:ascii="Times New Roman" w:hAnsi="Times New Roman"/>
          <w:bCs/>
          <w:sz w:val="24"/>
          <w:szCs w:val="24"/>
        </w:rPr>
        <w:t>;</w:t>
      </w:r>
    </w:p>
    <w:p w14:paraId="2447A798" w14:textId="77777777" w:rsidR="00845E8F" w:rsidRPr="005449A4" w:rsidRDefault="00845E8F" w:rsidP="00845E8F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nie dopuszcza się bilansowania miejsc do parkowania w granicach terenów oznaczonych symbolami </w:t>
      </w:r>
      <w:r w:rsidRPr="005449A4">
        <w:rPr>
          <w:rFonts w:ascii="Times New Roman" w:hAnsi="Times New Roman"/>
          <w:b/>
          <w:bCs/>
          <w:sz w:val="24"/>
          <w:szCs w:val="24"/>
        </w:rPr>
        <w:t>KR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BF52B63" w14:textId="77777777" w:rsidR="00DC268F" w:rsidRPr="005449A4" w:rsidRDefault="00DC268F" w:rsidP="00010E2E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wymagany wskaźnik miejsc </w:t>
      </w:r>
      <w:r w:rsidR="00AC1C3A" w:rsidRPr="005449A4">
        <w:rPr>
          <w:rFonts w:ascii="Times New Roman" w:hAnsi="Times New Roman"/>
          <w:sz w:val="24"/>
          <w:szCs w:val="24"/>
        </w:rPr>
        <w:t xml:space="preserve">do parkowania </w:t>
      </w:r>
      <w:r w:rsidRPr="005449A4">
        <w:rPr>
          <w:rFonts w:ascii="Times New Roman" w:hAnsi="Times New Roman"/>
          <w:sz w:val="24"/>
          <w:szCs w:val="24"/>
        </w:rPr>
        <w:t xml:space="preserve">obowiązuje także dla przebudowy, rozbudowy, nadbudowy, a także zmiany sposobu użytkowania </w:t>
      </w:r>
      <w:r w:rsidR="00AC1C3A" w:rsidRPr="005449A4">
        <w:rPr>
          <w:rFonts w:ascii="Times New Roman" w:hAnsi="Times New Roman"/>
          <w:sz w:val="24"/>
          <w:szCs w:val="24"/>
        </w:rPr>
        <w:t>budynków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378E6582" w14:textId="77777777" w:rsidR="00C93FEF" w:rsidRPr="005449A4" w:rsidRDefault="00C93FEF" w:rsidP="00C93FEF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  <w:r w:rsidR="009C2F92" w:rsidRPr="005449A4">
        <w:rPr>
          <w:rFonts w:ascii="Times New Roman" w:hAnsi="Times New Roman"/>
          <w:b/>
          <w:sz w:val="24"/>
          <w:szCs w:val="24"/>
        </w:rPr>
        <w:t>1</w:t>
      </w:r>
    </w:p>
    <w:p w14:paraId="6CD8FF78" w14:textId="77777777" w:rsidR="00C93FEF" w:rsidRPr="005449A4" w:rsidRDefault="00C93FEF" w:rsidP="00C93FEF">
      <w:pPr>
        <w:pStyle w:val="Nagwek1"/>
      </w:pPr>
      <w:r w:rsidRPr="005449A4">
        <w:t>Zasady modernizacji, rozbudowy i budowy systemów infrastruktury technicznej</w:t>
      </w:r>
    </w:p>
    <w:bookmarkEnd w:id="29"/>
    <w:p w14:paraId="5BCD973A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792F76FD" w14:textId="77777777" w:rsidR="00414178" w:rsidRPr="005449A4" w:rsidRDefault="0003060E">
      <w:pPr>
        <w:numPr>
          <w:ilvl w:val="3"/>
          <w:numId w:val="14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32" w:name="_Hlk506480236"/>
      <w:r w:rsidRPr="005449A4">
        <w:rPr>
          <w:rFonts w:ascii="Times New Roman" w:hAnsi="Times New Roman"/>
          <w:sz w:val="24"/>
          <w:szCs w:val="24"/>
        </w:rPr>
        <w:t>W</w:t>
      </w:r>
      <w:r w:rsidR="000B106E" w:rsidRPr="005449A4">
        <w:rPr>
          <w:rFonts w:ascii="Times New Roman" w:hAnsi="Times New Roman"/>
          <w:sz w:val="24"/>
          <w:szCs w:val="24"/>
        </w:rPr>
        <w:t xml:space="preserve"> zakresie zaopatrzenia w wodę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0B106E" w:rsidRPr="005449A4">
        <w:rPr>
          <w:rFonts w:ascii="Times New Roman" w:hAnsi="Times New Roman"/>
          <w:sz w:val="24"/>
          <w:szCs w:val="24"/>
        </w:rPr>
        <w:t xml:space="preserve">: </w:t>
      </w:r>
    </w:p>
    <w:p w14:paraId="2CF4CFD5" w14:textId="77777777" w:rsidR="00DD2807" w:rsidRPr="005449A4" w:rsidRDefault="00BB30BF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DD2807" w:rsidRPr="005449A4">
        <w:rPr>
          <w:rFonts w:ascii="Times New Roman" w:hAnsi="Times New Roman"/>
          <w:sz w:val="24"/>
          <w:szCs w:val="24"/>
        </w:rPr>
        <w:t xml:space="preserve">w wodę </w:t>
      </w:r>
      <w:r w:rsidR="005C7907" w:rsidRPr="005449A4">
        <w:rPr>
          <w:rFonts w:ascii="Times New Roman" w:hAnsi="Times New Roman"/>
          <w:sz w:val="24"/>
          <w:szCs w:val="24"/>
        </w:rPr>
        <w:t xml:space="preserve">do celów bytowych </w:t>
      </w:r>
      <w:r w:rsidR="00DD2807" w:rsidRPr="005449A4">
        <w:rPr>
          <w:rFonts w:ascii="Times New Roman" w:hAnsi="Times New Roman"/>
          <w:sz w:val="24"/>
          <w:szCs w:val="24"/>
        </w:rPr>
        <w:t>z sieci wodociągowej;</w:t>
      </w:r>
    </w:p>
    <w:p w14:paraId="46D5E509" w14:textId="77777777" w:rsidR="00A65F1B" w:rsidRPr="005449A4" w:rsidRDefault="005C7907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zapewnienia</w:t>
      </w:r>
      <w:r w:rsidR="00BB30B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wody </w:t>
      </w:r>
      <w:r w:rsidR="006E0E0E" w:rsidRPr="005449A4">
        <w:rPr>
          <w:rFonts w:ascii="Times New Roman" w:hAnsi="Times New Roman"/>
          <w:sz w:val="24"/>
          <w:szCs w:val="24"/>
        </w:rPr>
        <w:t>dla celów p.poż. w ilości zgodnej z obowiązującymi przepisami prawa, z sieci wodociągowej, uzbrojonej w hydranty lub z innych źródeł zgodnie z przepisami odrębnymi dotyczącymi przeciwpożarowego zaopatrzania w wodę oraz dróg pożarowych</w:t>
      </w:r>
      <w:r w:rsidR="00A65F1B" w:rsidRPr="005449A4">
        <w:rPr>
          <w:rFonts w:ascii="Times New Roman" w:hAnsi="Times New Roman"/>
          <w:sz w:val="24"/>
          <w:szCs w:val="24"/>
        </w:rPr>
        <w:t>.</w:t>
      </w:r>
    </w:p>
    <w:p w14:paraId="16C06F20" w14:textId="77F9264B" w:rsidR="00414178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4178" w:rsidRPr="005449A4">
        <w:rPr>
          <w:rFonts w:ascii="Times New Roman" w:hAnsi="Times New Roman"/>
          <w:sz w:val="24"/>
          <w:szCs w:val="24"/>
        </w:rPr>
        <w:t xml:space="preserve"> zakresie zaopatrzenia w energię elektryczną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</w:t>
      </w:r>
      <w:r w:rsidR="00414178" w:rsidRPr="005449A4">
        <w:rPr>
          <w:rFonts w:ascii="Times New Roman" w:hAnsi="Times New Roman"/>
          <w:sz w:val="24"/>
          <w:szCs w:val="24"/>
        </w:rPr>
        <w:t xml:space="preserve">: </w:t>
      </w:r>
    </w:p>
    <w:p w14:paraId="6F73E4D5" w14:textId="6EDABC8A" w:rsidR="00A65F1B" w:rsidRPr="005449A4" w:rsidRDefault="00972721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5C7907" w:rsidRPr="005449A4">
        <w:rPr>
          <w:rFonts w:ascii="Times New Roman" w:hAnsi="Times New Roman"/>
          <w:sz w:val="24"/>
          <w:szCs w:val="24"/>
        </w:rPr>
        <w:t xml:space="preserve">zasilania </w:t>
      </w:r>
      <w:r w:rsidR="00A65F1B" w:rsidRPr="005449A4">
        <w:rPr>
          <w:rFonts w:ascii="Times New Roman" w:hAnsi="Times New Roman"/>
          <w:sz w:val="24"/>
          <w:szCs w:val="24"/>
        </w:rPr>
        <w:t>energetyczne</w:t>
      </w:r>
      <w:r w:rsidR="005C7907" w:rsidRPr="005449A4">
        <w:rPr>
          <w:rFonts w:ascii="Times New Roman" w:hAnsi="Times New Roman"/>
          <w:sz w:val="24"/>
          <w:szCs w:val="24"/>
        </w:rPr>
        <w:t>go</w:t>
      </w:r>
      <w:r w:rsidR="00A65F1B" w:rsidRPr="005449A4">
        <w:rPr>
          <w:rFonts w:ascii="Times New Roman" w:hAnsi="Times New Roman"/>
          <w:sz w:val="24"/>
          <w:szCs w:val="24"/>
        </w:rPr>
        <w:t xml:space="preserve"> terenów objętych planem z sieci elektroenergetycznych</w:t>
      </w:r>
      <w:r w:rsidR="005C7907" w:rsidRPr="005449A4">
        <w:rPr>
          <w:rFonts w:ascii="Times New Roman" w:hAnsi="Times New Roman"/>
          <w:sz w:val="24"/>
          <w:szCs w:val="24"/>
        </w:rPr>
        <w:t>. Dopuszcza się zaopatrzenie w energię ze źródeł odnawialnych</w:t>
      </w:r>
      <w:r w:rsidR="005F06D6" w:rsidRPr="005449A4">
        <w:rPr>
          <w:rFonts w:ascii="Times New Roman" w:hAnsi="Times New Roman"/>
          <w:sz w:val="24"/>
          <w:szCs w:val="24"/>
        </w:rPr>
        <w:t>, z u</w:t>
      </w:r>
      <w:r w:rsidR="00BC370C" w:rsidRPr="005449A4">
        <w:rPr>
          <w:rFonts w:ascii="Times New Roman" w:hAnsi="Times New Roman"/>
          <w:sz w:val="24"/>
          <w:szCs w:val="24"/>
        </w:rPr>
        <w:t>w</w:t>
      </w:r>
      <w:r w:rsidR="005F06D6" w:rsidRPr="005449A4">
        <w:rPr>
          <w:rFonts w:ascii="Times New Roman" w:hAnsi="Times New Roman"/>
          <w:sz w:val="24"/>
          <w:szCs w:val="24"/>
        </w:rPr>
        <w:t xml:space="preserve">zględnieniem </w:t>
      </w:r>
      <w:r w:rsidR="003124EE" w:rsidRPr="005449A4">
        <w:rPr>
          <w:rFonts w:ascii="Times New Roman" w:hAnsi="Times New Roman"/>
          <w:sz w:val="24"/>
          <w:szCs w:val="24"/>
        </w:rPr>
        <w:t xml:space="preserve">ustaleń </w:t>
      </w:r>
      <w:r w:rsidR="005F06D6" w:rsidRPr="005449A4">
        <w:rPr>
          <w:rFonts w:ascii="Times New Roman" w:hAnsi="Times New Roman"/>
          <w:sz w:val="24"/>
          <w:szCs w:val="24"/>
        </w:rPr>
        <w:t>planu</w:t>
      </w:r>
      <w:r w:rsidR="00E87F0A" w:rsidRPr="005449A4">
        <w:rPr>
          <w:rFonts w:ascii="Times New Roman" w:hAnsi="Times New Roman"/>
          <w:sz w:val="24"/>
          <w:szCs w:val="24"/>
        </w:rPr>
        <w:t>;</w:t>
      </w:r>
    </w:p>
    <w:p w14:paraId="4C1EA0C9" w14:textId="373CB684" w:rsidR="00E10126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3" w:name="_Hlk108171691"/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E10126" w:rsidRPr="005449A4">
        <w:rPr>
          <w:rFonts w:ascii="Times New Roman" w:hAnsi="Times New Roman"/>
          <w:sz w:val="24"/>
          <w:szCs w:val="24"/>
        </w:rPr>
        <w:t xml:space="preserve">stosowania wyłącznie sieci kablowych przy budowie nowych </w:t>
      </w:r>
      <w:r w:rsidR="00AF7ED2" w:rsidRPr="005449A4">
        <w:rPr>
          <w:rFonts w:ascii="Times New Roman" w:hAnsi="Times New Roman"/>
          <w:sz w:val="24"/>
          <w:szCs w:val="24"/>
        </w:rPr>
        <w:t xml:space="preserve">sieci elektroenergetycznych </w:t>
      </w:r>
      <w:r w:rsidR="00E10126" w:rsidRPr="005449A4">
        <w:rPr>
          <w:rFonts w:ascii="Times New Roman" w:hAnsi="Times New Roman"/>
          <w:sz w:val="24"/>
          <w:szCs w:val="24"/>
        </w:rPr>
        <w:t>oraz przebudowie i rozbudowie istniejących sieci elektroenergetycznych</w:t>
      </w:r>
      <w:r w:rsidR="00AF7ED2" w:rsidRPr="005449A4">
        <w:rPr>
          <w:rFonts w:ascii="Times New Roman" w:hAnsi="Times New Roman"/>
          <w:sz w:val="24"/>
          <w:szCs w:val="24"/>
        </w:rPr>
        <w:t xml:space="preserve"> niskiego i średniego napięcia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FDA0B0E" w14:textId="1F5CF14B" w:rsidR="00972721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zachowania istniejących parametrów przy rozbudowie istniejącej sieci elektroenergetycznej wysokiego napięcia.</w:t>
      </w:r>
    </w:p>
    <w:bookmarkEnd w:id="33"/>
    <w:p w14:paraId="4E0B1DF4" w14:textId="358709F8" w:rsidR="00BC370C" w:rsidRPr="005449A4" w:rsidRDefault="00BC370C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zaopatrzenia w energię cieplną ustala się nakaz zasilania w ciepło z </w:t>
      </w:r>
      <w:r w:rsidR="00124F56" w:rsidRPr="005449A4">
        <w:rPr>
          <w:rFonts w:ascii="Times New Roman" w:hAnsi="Times New Roman"/>
          <w:sz w:val="24"/>
          <w:szCs w:val="24"/>
        </w:rPr>
        <w:t xml:space="preserve">sieci ciepłowniczej lub z </w:t>
      </w:r>
      <w:r w:rsidRPr="005449A4">
        <w:rPr>
          <w:rFonts w:ascii="Times New Roman" w:hAnsi="Times New Roman"/>
          <w:sz w:val="24"/>
          <w:szCs w:val="24"/>
        </w:rPr>
        <w:t xml:space="preserve">systemów grzewczych </w:t>
      </w:r>
      <w:r w:rsidR="00600678" w:rsidRPr="005449A4">
        <w:rPr>
          <w:rFonts w:ascii="Times New Roman" w:hAnsi="Times New Roman"/>
          <w:sz w:val="24"/>
          <w:szCs w:val="24"/>
        </w:rPr>
        <w:t xml:space="preserve">na paliwa </w:t>
      </w:r>
      <w:r w:rsidR="00624748" w:rsidRPr="005449A4">
        <w:rPr>
          <w:rFonts w:ascii="Times New Roman" w:hAnsi="Times New Roman"/>
          <w:sz w:val="24"/>
          <w:szCs w:val="24"/>
        </w:rPr>
        <w:t>charakteryzują</w:t>
      </w:r>
      <w:r w:rsidR="00600678" w:rsidRPr="005449A4">
        <w:rPr>
          <w:rFonts w:ascii="Times New Roman" w:hAnsi="Times New Roman"/>
          <w:sz w:val="24"/>
          <w:szCs w:val="24"/>
        </w:rPr>
        <w:t>ce</w:t>
      </w:r>
      <w:r w:rsidRPr="005449A4">
        <w:rPr>
          <w:rFonts w:ascii="Times New Roman" w:hAnsi="Times New Roman"/>
          <w:sz w:val="24"/>
          <w:szCs w:val="24"/>
        </w:rPr>
        <w:t xml:space="preserve"> się </w:t>
      </w:r>
      <w:r w:rsidR="00600678" w:rsidRPr="005449A4">
        <w:rPr>
          <w:rFonts w:ascii="Times New Roman" w:hAnsi="Times New Roman"/>
          <w:sz w:val="24"/>
          <w:szCs w:val="24"/>
        </w:rPr>
        <w:t xml:space="preserve">zerowym lub </w:t>
      </w:r>
      <w:r w:rsidRPr="005449A4">
        <w:rPr>
          <w:rFonts w:ascii="Times New Roman" w:hAnsi="Times New Roman"/>
          <w:sz w:val="24"/>
          <w:szCs w:val="24"/>
        </w:rPr>
        <w:t>niskimi wskaźnikami emisji. Dopuszcza się zaopatrzenie w ciepło ze źródeł odnawialnych z uwzględnieniem przepisów planu.</w:t>
      </w:r>
    </w:p>
    <w:p w14:paraId="1B88F8CD" w14:textId="77777777" w:rsidR="00AA6F85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AA6F85" w:rsidRPr="005449A4">
        <w:rPr>
          <w:rFonts w:ascii="Times New Roman" w:hAnsi="Times New Roman"/>
          <w:sz w:val="24"/>
          <w:szCs w:val="24"/>
        </w:rPr>
        <w:t xml:space="preserve"> zakresie zaopatrzenia w gaz</w:t>
      </w:r>
      <w:r w:rsidR="00BC370C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AA6F85" w:rsidRPr="005449A4">
        <w:rPr>
          <w:rFonts w:ascii="Times New Roman" w:hAnsi="Times New Roman"/>
          <w:sz w:val="24"/>
          <w:szCs w:val="24"/>
        </w:rPr>
        <w:t xml:space="preserve">: </w:t>
      </w:r>
    </w:p>
    <w:p w14:paraId="70BD9E2C" w14:textId="77777777" w:rsidR="009B03EF" w:rsidRPr="005449A4" w:rsidRDefault="00BC370C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9B03EF" w:rsidRPr="005449A4">
        <w:rPr>
          <w:rFonts w:ascii="Times New Roman" w:hAnsi="Times New Roman"/>
          <w:sz w:val="24"/>
          <w:szCs w:val="24"/>
        </w:rPr>
        <w:t>w gaz z sieci gazowej lub z indywidualnych źródeł;</w:t>
      </w:r>
    </w:p>
    <w:p w14:paraId="3569E5B0" w14:textId="77777777" w:rsidR="009B03EF" w:rsidRPr="005449A4" w:rsidRDefault="003D690E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zachowania </w:t>
      </w:r>
      <w:r w:rsidR="00307C89" w:rsidRPr="005449A4">
        <w:rPr>
          <w:rFonts w:ascii="Times New Roman" w:hAnsi="Times New Roman"/>
          <w:sz w:val="24"/>
          <w:szCs w:val="24"/>
        </w:rPr>
        <w:t>normatywnych</w:t>
      </w:r>
      <w:r w:rsidR="009B03EF" w:rsidRPr="005449A4">
        <w:rPr>
          <w:rFonts w:ascii="Times New Roman" w:hAnsi="Times New Roman"/>
          <w:sz w:val="24"/>
          <w:szCs w:val="24"/>
        </w:rPr>
        <w:t xml:space="preserve"> odległości projektowanych urządzeń i obiektów od sieci gazowej na podstawie przepisów odrębnych.</w:t>
      </w:r>
    </w:p>
    <w:p w14:paraId="3A9D5366" w14:textId="77777777" w:rsidR="00BC35AD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</w:t>
      </w:r>
      <w:r w:rsidR="00D64143" w:rsidRPr="005449A4">
        <w:rPr>
          <w:rFonts w:ascii="Times New Roman" w:hAnsi="Times New Roman"/>
          <w:sz w:val="24"/>
          <w:szCs w:val="24"/>
        </w:rPr>
        <w:t xml:space="preserve">zakresie odprowadzenia ścieków </w:t>
      </w:r>
      <w:r w:rsidR="00D1419A" w:rsidRPr="005449A4">
        <w:rPr>
          <w:rFonts w:ascii="Times New Roman" w:hAnsi="Times New Roman"/>
          <w:sz w:val="24"/>
          <w:szCs w:val="24"/>
        </w:rPr>
        <w:t>ustala się</w:t>
      </w:r>
      <w:r w:rsidR="00471711" w:rsidRPr="005449A4">
        <w:rPr>
          <w:rFonts w:ascii="Times New Roman" w:hAnsi="Times New Roman"/>
          <w:sz w:val="24"/>
          <w:szCs w:val="24"/>
        </w:rPr>
        <w:t xml:space="preserve"> nakaz</w:t>
      </w:r>
      <w:r w:rsidR="00D1419A" w:rsidRPr="005449A4">
        <w:rPr>
          <w:rFonts w:ascii="Times New Roman" w:hAnsi="Times New Roman"/>
          <w:sz w:val="24"/>
          <w:szCs w:val="24"/>
        </w:rPr>
        <w:t xml:space="preserve"> </w:t>
      </w:r>
      <w:r w:rsidR="00471711" w:rsidRPr="005449A4">
        <w:rPr>
          <w:rFonts w:ascii="Times New Roman" w:hAnsi="Times New Roman"/>
          <w:sz w:val="24"/>
          <w:szCs w:val="24"/>
        </w:rPr>
        <w:t xml:space="preserve">odprowadzania </w:t>
      </w:r>
      <w:r w:rsidR="00BC35AD" w:rsidRPr="005449A4">
        <w:rPr>
          <w:rFonts w:ascii="Times New Roman" w:hAnsi="Times New Roman"/>
          <w:sz w:val="24"/>
          <w:szCs w:val="24"/>
        </w:rPr>
        <w:t xml:space="preserve">ścieków </w:t>
      </w:r>
      <w:r w:rsidR="00600678" w:rsidRPr="005449A4">
        <w:rPr>
          <w:rFonts w:ascii="Times New Roman" w:hAnsi="Times New Roman"/>
          <w:sz w:val="24"/>
          <w:szCs w:val="24"/>
        </w:rPr>
        <w:t>bytowych</w:t>
      </w:r>
      <w:r w:rsidR="00BC35AD" w:rsidRPr="005449A4">
        <w:rPr>
          <w:rFonts w:ascii="Times New Roman" w:hAnsi="Times New Roman"/>
          <w:sz w:val="24"/>
          <w:szCs w:val="24"/>
        </w:rPr>
        <w:t xml:space="preserve"> do sieci kanalizacji sanitarnej</w:t>
      </w:r>
      <w:r w:rsidR="008E6971" w:rsidRPr="005449A4">
        <w:rPr>
          <w:rFonts w:ascii="Times New Roman" w:hAnsi="Times New Roman"/>
          <w:sz w:val="24"/>
          <w:szCs w:val="24"/>
        </w:rPr>
        <w:t>.</w:t>
      </w:r>
    </w:p>
    <w:p w14:paraId="40954E51" w14:textId="77777777" w:rsidR="00417A8E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odprowadzenia wód opadowych i roztopowych</w:t>
      </w:r>
      <w:r w:rsidR="00471711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417A8E" w:rsidRPr="005449A4">
        <w:rPr>
          <w:rFonts w:ascii="Times New Roman" w:hAnsi="Times New Roman"/>
          <w:sz w:val="24"/>
          <w:szCs w:val="24"/>
        </w:rPr>
        <w:t>:</w:t>
      </w:r>
    </w:p>
    <w:p w14:paraId="3AEA403C" w14:textId="77777777" w:rsidR="00351A6C" w:rsidRPr="005449A4" w:rsidRDefault="00351A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odprowad</w:t>
      </w:r>
      <w:r w:rsidR="00471711" w:rsidRPr="005449A4">
        <w:rPr>
          <w:rFonts w:ascii="Times New Roman" w:hAnsi="Times New Roman"/>
          <w:sz w:val="24"/>
          <w:szCs w:val="24"/>
        </w:rPr>
        <w:t>zania</w:t>
      </w:r>
      <w:r w:rsidRPr="005449A4">
        <w:rPr>
          <w:rFonts w:ascii="Times New Roman" w:hAnsi="Times New Roman"/>
          <w:sz w:val="24"/>
          <w:szCs w:val="24"/>
        </w:rPr>
        <w:t xml:space="preserve"> wód opadowych i roztopowych zgodnie z przepisami odrębnymi</w:t>
      </w:r>
      <w:r w:rsidR="008E79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 zakresu prawa wodnego</w:t>
      </w:r>
      <w:r w:rsidR="00F7193A" w:rsidRPr="005449A4">
        <w:rPr>
          <w:rFonts w:ascii="Times New Roman" w:hAnsi="Times New Roman"/>
          <w:sz w:val="24"/>
          <w:szCs w:val="24"/>
        </w:rPr>
        <w:t xml:space="preserve"> i warunków technicznych jakim powinny odpowiadać budynki i ich usytuowanie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47AF0A39" w14:textId="57B03F2B" w:rsidR="00351A6C" w:rsidRPr="005449A4" w:rsidRDefault="0047171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wód opadowych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roztopowych </w:t>
      </w:r>
      <w:r w:rsidR="00351A6C" w:rsidRPr="005449A4">
        <w:rPr>
          <w:rFonts w:ascii="Times New Roman" w:hAnsi="Times New Roman"/>
          <w:sz w:val="24"/>
          <w:szCs w:val="24"/>
        </w:rPr>
        <w:t>z dachów obiektów budowlanych w granicach działki</w:t>
      </w:r>
      <w:r w:rsidRPr="005449A4">
        <w:rPr>
          <w:rFonts w:ascii="Times New Roman" w:hAnsi="Times New Roman"/>
          <w:sz w:val="24"/>
          <w:szCs w:val="24"/>
        </w:rPr>
        <w:t xml:space="preserve">. Dopuszcza się gromadzenie wód opadowych w celu późniejszego </w:t>
      </w:r>
      <w:r w:rsidRPr="005449A4">
        <w:rPr>
          <w:rFonts w:ascii="Times New Roman" w:hAnsi="Times New Roman"/>
          <w:sz w:val="24"/>
          <w:szCs w:val="24"/>
        </w:rPr>
        <w:lastRenderedPageBreak/>
        <w:t>wykorzystania</w:t>
      </w:r>
      <w:r w:rsidR="008006C3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do nawodnienia trawników, zieleńców, do prac porządkowych lub celów ppoż.</w:t>
      </w:r>
      <w:r w:rsidR="008006C3" w:rsidRPr="005449A4">
        <w:rPr>
          <w:rFonts w:ascii="Times New Roman" w:hAnsi="Times New Roman"/>
          <w:sz w:val="24"/>
          <w:szCs w:val="24"/>
        </w:rPr>
        <w:t xml:space="preserve"> i innych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2128110A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</w:t>
      </w:r>
      <w:r w:rsidR="00351A6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rozwiązań technicznych</w:t>
      </w:r>
      <w:r w:rsidR="00351A6C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technologicznych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organizacyjnych, gwarantujących </w:t>
      </w:r>
      <w:r w:rsidR="00351A6C" w:rsidRPr="005449A4">
        <w:rPr>
          <w:rFonts w:ascii="Times New Roman" w:hAnsi="Times New Roman"/>
          <w:sz w:val="24"/>
          <w:szCs w:val="24"/>
        </w:rPr>
        <w:t>zabezpieczenie przed zanieczyszczeniem warstwy wodonośnej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1922686E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zabezpieczenia</w:t>
      </w:r>
      <w:r w:rsidR="00351A6C" w:rsidRPr="005449A4">
        <w:rPr>
          <w:rFonts w:ascii="Times New Roman" w:hAnsi="Times New Roman"/>
          <w:sz w:val="24"/>
          <w:szCs w:val="24"/>
        </w:rPr>
        <w:t xml:space="preserve"> odpływ</w:t>
      </w:r>
      <w:r w:rsidRPr="005449A4">
        <w:rPr>
          <w:rFonts w:ascii="Times New Roman" w:hAnsi="Times New Roman"/>
          <w:sz w:val="24"/>
          <w:szCs w:val="24"/>
        </w:rPr>
        <w:t>u</w:t>
      </w:r>
      <w:r w:rsidR="00351A6C" w:rsidRPr="005449A4">
        <w:rPr>
          <w:rFonts w:ascii="Times New Roman" w:hAnsi="Times New Roman"/>
          <w:sz w:val="24"/>
          <w:szCs w:val="24"/>
        </w:rPr>
        <w:t xml:space="preserve"> wód opadowych w sposób chroniący teren przed erozją wodną oraz zaleganiem wód opadowych.</w:t>
      </w:r>
    </w:p>
    <w:p w14:paraId="580CF57D" w14:textId="77777777" w:rsidR="003D690E" w:rsidRPr="005449A4" w:rsidRDefault="003D69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infrastruktury telekomunikacyjnej ustala się </w:t>
      </w:r>
      <w:r w:rsidR="003C6A0F" w:rsidRPr="005449A4">
        <w:rPr>
          <w:rFonts w:ascii="Times New Roman" w:hAnsi="Times New Roman"/>
          <w:sz w:val="24"/>
          <w:szCs w:val="24"/>
        </w:rPr>
        <w:t xml:space="preserve">uzbrojenie </w:t>
      </w:r>
      <w:r w:rsidRPr="005449A4">
        <w:rPr>
          <w:rFonts w:ascii="Times New Roman" w:hAnsi="Times New Roman"/>
          <w:sz w:val="24"/>
          <w:szCs w:val="24"/>
        </w:rPr>
        <w:t>obszaru w zakresie usług telekomunikacyjnych w oparciu o sieć telekomunikacyjną</w:t>
      </w:r>
      <w:r w:rsidR="009C0550" w:rsidRPr="005449A4">
        <w:rPr>
          <w:rFonts w:ascii="Times New Roman" w:hAnsi="Times New Roman"/>
          <w:sz w:val="24"/>
          <w:szCs w:val="24"/>
        </w:rPr>
        <w:t>.</w:t>
      </w:r>
    </w:p>
    <w:p w14:paraId="043298BA" w14:textId="77777777" w:rsidR="00D16437" w:rsidRPr="005449A4" w:rsidRDefault="003A3E82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gospodarowania odpadami stałymi: zgodnie z przepisami odrębnymi z zakresu ustawy o odpadach</w:t>
      </w:r>
      <w:r w:rsidR="0013591E" w:rsidRPr="005449A4">
        <w:rPr>
          <w:rFonts w:ascii="Times New Roman" w:hAnsi="Times New Roman"/>
          <w:sz w:val="24"/>
          <w:szCs w:val="24"/>
        </w:rPr>
        <w:t>.</w:t>
      </w:r>
    </w:p>
    <w:p w14:paraId="2419C2A8" w14:textId="77777777" w:rsidR="003A3E82" w:rsidRPr="005449A4" w:rsidRDefault="003A3E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 </w:t>
      </w:r>
    </w:p>
    <w:p w14:paraId="0B4D6B85" w14:textId="2306ED6F" w:rsidR="00E218D1" w:rsidRPr="005449A4" w:rsidRDefault="00C40AF2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dopuszcza się</w:t>
      </w:r>
      <w:r w:rsidR="003B2D0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budowę, przebudowę</w:t>
      </w:r>
      <w:r w:rsidR="003C6A0F" w:rsidRPr="005449A4">
        <w:rPr>
          <w:rFonts w:ascii="Times New Roman" w:hAnsi="Times New Roman"/>
          <w:sz w:val="24"/>
          <w:szCs w:val="24"/>
        </w:rPr>
        <w:t xml:space="preserve"> i </w:t>
      </w:r>
      <w:r w:rsidR="00E5303D" w:rsidRPr="005449A4">
        <w:rPr>
          <w:rFonts w:ascii="Times New Roman" w:hAnsi="Times New Roman"/>
          <w:sz w:val="24"/>
          <w:szCs w:val="24"/>
        </w:rPr>
        <w:t>rozbudowę sieci</w:t>
      </w:r>
      <w:r w:rsidR="00AA3388" w:rsidRPr="005449A4">
        <w:rPr>
          <w:rFonts w:ascii="Times New Roman" w:hAnsi="Times New Roman"/>
          <w:sz w:val="24"/>
          <w:szCs w:val="24"/>
        </w:rPr>
        <w:t xml:space="preserve"> i urządzeń</w:t>
      </w:r>
      <w:r w:rsidR="00E5303D" w:rsidRPr="005449A4">
        <w:rPr>
          <w:rFonts w:ascii="Times New Roman" w:hAnsi="Times New Roman"/>
          <w:sz w:val="24"/>
          <w:szCs w:val="24"/>
        </w:rPr>
        <w:t xml:space="preserve"> infrastruktury technicznej</w:t>
      </w:r>
      <w:r w:rsidR="00211D14" w:rsidRPr="005449A4">
        <w:rPr>
          <w:rFonts w:ascii="Times New Roman" w:hAnsi="Times New Roman"/>
          <w:sz w:val="24"/>
          <w:szCs w:val="24"/>
        </w:rPr>
        <w:t>,</w:t>
      </w:r>
      <w:r w:rsidR="00E5303D" w:rsidRPr="005449A4">
        <w:rPr>
          <w:rFonts w:ascii="Times New Roman" w:hAnsi="Times New Roman"/>
          <w:sz w:val="24"/>
          <w:szCs w:val="24"/>
        </w:rPr>
        <w:t xml:space="preserve"> z zastrzeżeniem §</w:t>
      </w:r>
      <w:r w:rsidR="00D36F66" w:rsidRPr="005449A4">
        <w:rPr>
          <w:rFonts w:ascii="Times New Roman" w:hAnsi="Times New Roman"/>
          <w:sz w:val="24"/>
          <w:szCs w:val="24"/>
        </w:rPr>
        <w:t>1</w:t>
      </w:r>
      <w:r w:rsidR="00764C8B" w:rsidRPr="005449A4">
        <w:rPr>
          <w:rFonts w:ascii="Times New Roman" w:hAnsi="Times New Roman"/>
          <w:sz w:val="24"/>
          <w:szCs w:val="24"/>
        </w:rPr>
        <w:t>7</w:t>
      </w:r>
      <w:r w:rsidR="003124E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ust. 2 pkt 2</w:t>
      </w:r>
      <w:r w:rsidR="00E47F8A" w:rsidRPr="005449A4">
        <w:rPr>
          <w:rFonts w:ascii="Times New Roman" w:hAnsi="Times New Roman"/>
          <w:sz w:val="24"/>
          <w:szCs w:val="24"/>
        </w:rPr>
        <w:t>.</w:t>
      </w:r>
      <w:r w:rsidR="00CD478D" w:rsidRPr="005449A4">
        <w:rPr>
          <w:rFonts w:ascii="Times New Roman" w:hAnsi="Times New Roman"/>
          <w:sz w:val="24"/>
          <w:szCs w:val="24"/>
        </w:rPr>
        <w:t xml:space="preserve"> </w:t>
      </w:r>
    </w:p>
    <w:p w14:paraId="3422818B" w14:textId="36D29CD3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Nowe sieci infrastruktury technicznej należy realizować w liniach rozgraniczających dróg</w:t>
      </w:r>
      <w:r w:rsidR="00DE4972" w:rsidRPr="005449A4">
        <w:rPr>
          <w:rFonts w:ascii="Times New Roman" w:hAnsi="Times New Roman"/>
          <w:sz w:val="24"/>
          <w:szCs w:val="24"/>
        </w:rPr>
        <w:t xml:space="preserve">, </w:t>
      </w:r>
      <w:r w:rsidR="002221DA" w:rsidRPr="005449A4">
        <w:rPr>
          <w:rFonts w:ascii="Times New Roman" w:hAnsi="Times New Roman"/>
          <w:sz w:val="24"/>
          <w:szCs w:val="24"/>
        </w:rPr>
        <w:t>z uwzględnieniem przepisów z zakresu dróg publicznych</w:t>
      </w:r>
      <w:r w:rsidR="00E47F8A" w:rsidRPr="005449A4">
        <w:rPr>
          <w:rFonts w:ascii="Times New Roman" w:hAnsi="Times New Roman"/>
          <w:sz w:val="24"/>
          <w:szCs w:val="24"/>
        </w:rPr>
        <w:t>.</w:t>
      </w:r>
    </w:p>
    <w:p w14:paraId="2AD07C20" w14:textId="77777777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braku możliwości realizacji sieci infrastruktury technicznej w liniach rozgraniczających dróg, dopuszcza się realizację tych sieci na pozostałych terenach wydzielonych liniami rozgraniczającymi z uwzględnieniem istniejącej i projektowanej zabudowy oraz w sposób nieograniczający podstawowego przeznaczenia tych terenów</w:t>
      </w:r>
      <w:r w:rsidR="00600678" w:rsidRPr="005449A4">
        <w:rPr>
          <w:rFonts w:ascii="Times New Roman" w:hAnsi="Times New Roman"/>
          <w:sz w:val="24"/>
          <w:szCs w:val="24"/>
        </w:rPr>
        <w:t>.</w:t>
      </w:r>
    </w:p>
    <w:bookmarkEnd w:id="32"/>
    <w:p w14:paraId="1BC47998" w14:textId="77777777" w:rsidR="00986F5B" w:rsidRPr="005449A4" w:rsidRDefault="00986F5B" w:rsidP="00BD13D0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BA399D" w:rsidRPr="005449A4">
        <w:rPr>
          <w:rFonts w:ascii="Times New Roman" w:hAnsi="Times New Roman"/>
          <w:b/>
          <w:sz w:val="24"/>
          <w:szCs w:val="24"/>
        </w:rPr>
        <w:t>1</w:t>
      </w:r>
      <w:r w:rsidR="009C2F92" w:rsidRPr="005449A4">
        <w:rPr>
          <w:rFonts w:ascii="Times New Roman" w:hAnsi="Times New Roman"/>
          <w:b/>
          <w:sz w:val="24"/>
          <w:szCs w:val="24"/>
        </w:rPr>
        <w:t>2</w:t>
      </w:r>
    </w:p>
    <w:p w14:paraId="60DAE200" w14:textId="590F6747" w:rsidR="00AA7930" w:rsidRPr="005449A4" w:rsidRDefault="00986F5B" w:rsidP="00AB0C25">
      <w:pPr>
        <w:pStyle w:val="Nagwek1"/>
      </w:pPr>
      <w:r w:rsidRPr="005449A4">
        <w:t>Ustalenia szczegółowe</w:t>
      </w:r>
      <w:bookmarkStart w:id="34" w:name="_Hlk117506253"/>
      <w:bookmarkStart w:id="35" w:name="_Hlk106365529"/>
    </w:p>
    <w:bookmarkEnd w:id="34"/>
    <w:bookmarkEnd w:id="35"/>
    <w:p w14:paraId="2A06DBC9" w14:textId="77777777" w:rsidR="005A64A3" w:rsidRPr="005449A4" w:rsidRDefault="005A64A3" w:rsidP="005A64A3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2A6E02" w14:textId="04C4D4A7" w:rsidR="005A64A3" w:rsidRPr="005449A4" w:rsidRDefault="005A64A3" w:rsidP="005A64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84E7C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0,20ha), oznaczon</w:t>
      </w:r>
      <w:r w:rsidR="00E84E7C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4ACB2136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6" w:name="_Hlk130294863"/>
      <w:r w:rsidRPr="005449A4">
        <w:rPr>
          <w:rFonts w:ascii="Times New Roman" w:hAnsi="Times New Roman"/>
          <w:sz w:val="24"/>
          <w:szCs w:val="24"/>
        </w:rPr>
        <w:t>Przeznaczenie terenu: teren zabudowy mieszkaniowej jednorodzinnej. Dopuszcza się lokalizację usług wyłącznie nieuciążliwych w budynkach mieszkalnych jednorodzinnych, zgodnie z obowiązującymi przepisami z zakresu prawa budowlanego.</w:t>
      </w:r>
    </w:p>
    <w:p w14:paraId="6DC5F054" w14:textId="77777777" w:rsidR="00E84E7C" w:rsidRPr="005449A4" w:rsidRDefault="00E84E7C">
      <w:pPr>
        <w:pStyle w:val="Akapitzlist"/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DA1ACF1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1E747F15" w14:textId="5A823F36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3C00D2" w14:textId="3FD2A8CD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531D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</w:t>
      </w:r>
      <w:r w:rsidR="00531D9D" w:rsidRPr="005449A4">
        <w:rPr>
          <w:rFonts w:ascii="Times New Roman" w:hAnsi="Times New Roman"/>
          <w:sz w:val="24"/>
          <w:szCs w:val="24"/>
        </w:rPr>
        <w:t xml:space="preserve"> 1,2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F88154" w14:textId="4DA428E5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6867C43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59DCD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40%; </w:t>
      </w:r>
    </w:p>
    <w:p w14:paraId="727A47BF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581F5F33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 w tym poddasze,</w:t>
      </w:r>
    </w:p>
    <w:p w14:paraId="46940842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80DB8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17C13A0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10098518" w14:textId="77777777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1</w:t>
      </w:r>
      <w:r w:rsidR="002E1027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843A463" w14:textId="01BFA4BB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03CB817F" w14:textId="4B3BEC43" w:rsidR="00CA652D" w:rsidRPr="005449A4" w:rsidRDefault="00CA652D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dla pozostałych obiektów budowlanych: 10m;</w:t>
      </w:r>
    </w:p>
    <w:p w14:paraId="360657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C67D4BF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597F53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dopuszcza się </w:t>
      </w:r>
      <w:r w:rsidR="00531D9D" w:rsidRPr="005449A4">
        <w:rPr>
          <w:rFonts w:ascii="Times New Roman" w:hAnsi="Times New Roman"/>
          <w:sz w:val="24"/>
          <w:szCs w:val="24"/>
          <w:lang w:eastAsia="pl-PL"/>
        </w:rPr>
        <w:t>lukarny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276681F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85465B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AE8C36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</w:t>
      </w:r>
      <w:r w:rsidR="00531D9D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531D9D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531D9D" w:rsidRPr="005449A4">
        <w:rPr>
          <w:rFonts w:ascii="Times New Roman" w:hAnsi="Times New Roman"/>
          <w:sz w:val="24"/>
          <w:szCs w:val="24"/>
        </w:rPr>
        <w:t xml:space="preserve">płytka elewacyjna, szkło, </w:t>
      </w:r>
      <w:r w:rsidRPr="005449A4">
        <w:rPr>
          <w:rFonts w:ascii="Times New Roman" w:hAnsi="Times New Roman"/>
          <w:sz w:val="24"/>
          <w:szCs w:val="24"/>
        </w:rPr>
        <w:t>kamień w podmurówce, w kolorystyce wynikającej z naturalnych barw materiałów.</w:t>
      </w:r>
    </w:p>
    <w:p w14:paraId="5E9D6F61" w14:textId="0BD373C8" w:rsidR="00E84E7C" w:rsidRPr="005449A4" w:rsidRDefault="00C27AE9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E84E7C" w:rsidRPr="005449A4">
        <w:rPr>
          <w:rFonts w:ascii="Times New Roman" w:hAnsi="Times New Roman"/>
          <w:sz w:val="24"/>
          <w:szCs w:val="24"/>
        </w:rPr>
        <w:t>:</w:t>
      </w:r>
    </w:p>
    <w:p w14:paraId="58C6CD14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980ADE" w:rsidRPr="005449A4">
        <w:rPr>
          <w:rFonts w:ascii="Times New Roman" w:hAnsi="Times New Roman"/>
          <w:sz w:val="24"/>
          <w:szCs w:val="24"/>
        </w:rPr>
        <w:t>lub prostopadle do jednej z granic danej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B6673C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9A34303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74E983D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D33474F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bookmarkEnd w:id="36"/>
    <w:p w14:paraId="234371C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D717F9D" w14:textId="444650FC" w:rsidR="00020A7C" w:rsidRPr="005449A4" w:rsidRDefault="00020A7C" w:rsidP="00CC527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7259AF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b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0,22 ha), oznaczonego na rysunku planu, obowiązują następujące ustalenia:</w:t>
      </w:r>
    </w:p>
    <w:p w14:paraId="3639A871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</w:t>
      </w:r>
      <w:r w:rsidR="00980ADE" w:rsidRPr="005449A4">
        <w:rPr>
          <w:rFonts w:ascii="Times New Roman" w:hAnsi="Times New Roman"/>
          <w:sz w:val="24"/>
          <w:szCs w:val="24"/>
        </w:rPr>
        <w:t xml:space="preserve"> jednorodzinnej</w:t>
      </w:r>
      <w:r w:rsidRPr="005449A4">
        <w:rPr>
          <w:rFonts w:ascii="Times New Roman" w:hAnsi="Times New Roman"/>
          <w:sz w:val="24"/>
          <w:szCs w:val="24"/>
        </w:rPr>
        <w:t xml:space="preserve">. Dopuszcza się lokalizację usług wyłącznie nieuciążliwych w budynkach mieszkalnych jednorodzinnych, zgodnie z obowiązującymi przepisami z zakresu prawa budowlanego. </w:t>
      </w:r>
    </w:p>
    <w:p w14:paraId="5CFFBB02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9B63243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DB31BD1" w14:textId="430D9D2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352CF" w:rsidRPr="005449A4">
        <w:rPr>
          <w:rFonts w:ascii="Times New Roman" w:hAnsi="Times New Roman"/>
          <w:sz w:val="24"/>
          <w:szCs w:val="24"/>
        </w:rPr>
        <w:t>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B3EF4D9" w14:textId="58D5C06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980ADE" w:rsidRPr="005449A4">
        <w:rPr>
          <w:rFonts w:ascii="Times New Roman" w:hAnsi="Times New Roman"/>
          <w:sz w:val="24"/>
          <w:szCs w:val="24"/>
        </w:rPr>
        <w:t>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943ED17" w14:textId="46055C05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DEB77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980ADE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5081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4816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7B66DA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2E102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980ADE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7D25792E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1A6D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9B4EFBD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D5DECB1" w14:textId="7A50245E" w:rsidR="00020A7C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310429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0EC6F4BC" w14:textId="77777777" w:rsidR="00CA652D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274E23A2" w14:textId="2E5BD453" w:rsidR="00020A7C" w:rsidRPr="005449A4" w:rsidRDefault="00CA652D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34C9635" w14:textId="6384C01D" w:rsidR="002E1027" w:rsidRPr="005449A4" w:rsidRDefault="00020A7C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8423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 xml:space="preserve">dach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płaski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6C6768" w14:textId="77777777" w:rsidR="002E1027" w:rsidRPr="005449A4" w:rsidRDefault="002E1027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5CC7FC09" w14:textId="225ACBA2" w:rsidR="00020A7C" w:rsidRPr="005449A4" w:rsidRDefault="00C27AE9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7F1CDDC0" w14:textId="5626FC60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</w:rPr>
        <w:t xml:space="preserve">ścianą frontową </w:t>
      </w:r>
      <w:r w:rsidRPr="005449A4">
        <w:rPr>
          <w:rFonts w:ascii="Times New Roman" w:hAnsi="Times New Roman"/>
          <w:sz w:val="24"/>
          <w:szCs w:val="24"/>
        </w:rPr>
        <w:t>równolegle do linii zabudowy wyznaczonej od strony</w:t>
      </w:r>
      <w:r w:rsidR="00BB114F" w:rsidRPr="005449A4">
        <w:rPr>
          <w:rFonts w:ascii="Times New Roman" w:hAnsi="Times New Roman"/>
          <w:sz w:val="24"/>
          <w:szCs w:val="24"/>
        </w:rPr>
        <w:t xml:space="preserve"> 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117411F4" w14:textId="77777777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2CE17337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00DD9F3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E6F185F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B7668D5" w14:textId="77777777" w:rsidR="00D41F05" w:rsidRPr="005449A4" w:rsidRDefault="00D41F05" w:rsidP="00D41F0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53C4886" w14:textId="5F5D1262" w:rsidR="00307F89" w:rsidRPr="005449A4" w:rsidRDefault="00307F89" w:rsidP="005803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 xml:space="preserve"> (o powierzchni ok. 0,</w:t>
      </w:r>
      <w:r w:rsidR="00D2064B">
        <w:rPr>
          <w:rFonts w:ascii="Times New Roman" w:hAnsi="Times New Roman"/>
          <w:sz w:val="24"/>
          <w:szCs w:val="24"/>
        </w:rPr>
        <w:t>66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4B70728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lub usług. </w:t>
      </w:r>
      <w:r w:rsidR="00283703" w:rsidRPr="005449A4">
        <w:rPr>
          <w:rFonts w:ascii="Times New Roman" w:hAnsi="Times New Roman"/>
          <w:sz w:val="24"/>
          <w:szCs w:val="24"/>
        </w:rPr>
        <w:t>Lokalizację usług dopuszcza się wyłącznie w formie usług nieuciążliwych w budynkach mieszkalno-usługowych. Nie ustala się proporcji pomiędzy ww. funkcjami w ramach budynku.</w:t>
      </w:r>
    </w:p>
    <w:p w14:paraId="5C9A7880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D0DA0B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EDB5AA1" w14:textId="5F8F7CBC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030BDA3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8423B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E7E677" w14:textId="70F5D005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3812B4F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4247B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676BDC" w14:textId="2EA6013B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3A1C1EC" w14:textId="4D5F11B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5F993CE5" w14:textId="42C46EE7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B65133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B65133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14C205F2" w14:textId="082F77EC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726AC5D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534BA6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52DFA71B" w14:textId="0597A27F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 xml:space="preserve"> m,</w:t>
      </w:r>
    </w:p>
    <w:p w14:paraId="691A9EA8" w14:textId="77777777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0D70DC37" w14:textId="057EB986" w:rsidR="00CA652D" w:rsidRPr="005449A4" w:rsidRDefault="00CA652D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D4589CB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88423B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połaci, pokrycie i kolorystyka dachu: </w:t>
      </w:r>
    </w:p>
    <w:p w14:paraId="2FC406C4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0E4454C3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E748239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6B4A631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58656A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02B5BF15" w14:textId="095782AE" w:rsidR="00166AC7" w:rsidRPr="005449A4" w:rsidRDefault="00C27AE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166AC7" w:rsidRPr="005449A4">
        <w:rPr>
          <w:rFonts w:ascii="Times New Roman" w:hAnsi="Times New Roman"/>
          <w:sz w:val="24"/>
          <w:szCs w:val="24"/>
        </w:rPr>
        <w:t>:</w:t>
      </w:r>
    </w:p>
    <w:p w14:paraId="20FEB7EC" w14:textId="17DE9AA2" w:rsidR="00791201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4D27F05" w14:textId="5D8A633E" w:rsidR="00166AC7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9377583" w14:textId="1CDD73F8" w:rsidR="00307F89" w:rsidRPr="005449A4" w:rsidRDefault="00166AC7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307F89" w:rsidRPr="005449A4">
        <w:rPr>
          <w:rFonts w:ascii="Times New Roman" w:hAnsi="Times New Roman"/>
          <w:sz w:val="24"/>
          <w:szCs w:val="24"/>
        </w:rPr>
        <w:t>obsługi komunikacyjnej: zgodnie z § 16.</w:t>
      </w:r>
      <w:r w:rsidR="0088423B" w:rsidRPr="005449A4">
        <w:rPr>
          <w:rFonts w:ascii="Times New Roman" w:hAnsi="Times New Roman"/>
          <w:sz w:val="24"/>
          <w:szCs w:val="24"/>
        </w:rPr>
        <w:t xml:space="preserve"> Obsługę komunikacyjną działek budowlanych zlokalizowanych w granicach terenu dopuszcza się wyłącznie z dróg dojazdowych oznaczonych</w:t>
      </w:r>
      <w:r w:rsidR="002D6B0B" w:rsidRPr="005449A4">
        <w:rPr>
          <w:rFonts w:ascii="Times New Roman" w:hAnsi="Times New Roman"/>
          <w:sz w:val="24"/>
          <w:szCs w:val="24"/>
        </w:rPr>
        <w:t xml:space="preserve"> na rysunku planu</w:t>
      </w:r>
      <w:r w:rsidR="0088423B" w:rsidRPr="005449A4">
        <w:rPr>
          <w:rFonts w:ascii="Times New Roman" w:hAnsi="Times New Roman"/>
          <w:sz w:val="24"/>
          <w:szCs w:val="24"/>
        </w:rPr>
        <w:t xml:space="preserve"> symbolami </w:t>
      </w:r>
      <w:r w:rsidR="00D2064B">
        <w:rPr>
          <w:rFonts w:ascii="Times New Roman" w:hAnsi="Times New Roman"/>
          <w:b/>
          <w:bCs/>
          <w:sz w:val="24"/>
          <w:szCs w:val="24"/>
        </w:rPr>
        <w:t>2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 xml:space="preserve">KDD </w:t>
      </w:r>
      <w:r w:rsidR="0088423B" w:rsidRPr="005449A4">
        <w:rPr>
          <w:rFonts w:ascii="Times New Roman" w:hAnsi="Times New Roman"/>
          <w:sz w:val="24"/>
          <w:szCs w:val="24"/>
        </w:rPr>
        <w:t xml:space="preserve">i </w:t>
      </w:r>
      <w:r w:rsidR="00D2064B">
        <w:rPr>
          <w:rFonts w:ascii="Times New Roman" w:hAnsi="Times New Roman"/>
          <w:b/>
          <w:bCs/>
          <w:sz w:val="24"/>
          <w:szCs w:val="24"/>
        </w:rPr>
        <w:t>3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8423B" w:rsidRPr="005449A4">
        <w:rPr>
          <w:rFonts w:ascii="Times New Roman" w:hAnsi="Times New Roman"/>
          <w:sz w:val="24"/>
          <w:szCs w:val="24"/>
        </w:rPr>
        <w:t>.</w:t>
      </w:r>
    </w:p>
    <w:p w14:paraId="0FA412E9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47632D6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5AF1694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9020934" w14:textId="77777777" w:rsidR="00307F89" w:rsidRPr="005449A4" w:rsidRDefault="00307F89" w:rsidP="0088423B">
      <w:pPr>
        <w:widowControl w:val="0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2MN-U </w:t>
      </w:r>
      <w:r w:rsidRPr="005449A4">
        <w:rPr>
          <w:rFonts w:ascii="Times New Roman" w:hAnsi="Times New Roman"/>
          <w:sz w:val="24"/>
          <w:szCs w:val="24"/>
        </w:rPr>
        <w:t>(o powierzchni ok. 0,13ha), oznaczonego na rysunku planu, obowiązują następujące ustalenia:</w:t>
      </w:r>
    </w:p>
    <w:p w14:paraId="1E27D6C6" w14:textId="77777777" w:rsidR="00307F89" w:rsidRPr="005449A4" w:rsidRDefault="00307F89">
      <w:pPr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</w:t>
      </w:r>
      <w:bookmarkStart w:id="37" w:name="_Hlk50041208"/>
      <w:r w:rsidRPr="005449A4">
        <w:rPr>
          <w:rFonts w:ascii="Times New Roman" w:hAnsi="Times New Roman"/>
          <w:sz w:val="24"/>
          <w:szCs w:val="24"/>
        </w:rPr>
        <w:t>teren zabudowy mieszkaniowej jednorodzinnej lub usług.</w:t>
      </w:r>
      <w:bookmarkEnd w:id="37"/>
      <w:r w:rsidRPr="005449A4">
        <w:rPr>
          <w:rFonts w:ascii="Times New Roman" w:hAnsi="Times New Roman"/>
          <w:sz w:val="24"/>
          <w:szCs w:val="24"/>
        </w:rPr>
        <w:t xml:space="preserve"> Lokalizację usług dopuszcza się wyłącznie w formie usług nieuciążliwych w budynkach mieszkalno-usługowych. Nie ustala się proporcji pomiędzy ww. funkcjami w ramach budynku. </w:t>
      </w:r>
    </w:p>
    <w:p w14:paraId="79673D52" w14:textId="77777777" w:rsidR="00307F89" w:rsidRPr="005449A4" w:rsidRDefault="00307F89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8A8795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244A0F4" w14:textId="4533D2F8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DDF8502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D6B0B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nadziemnej </w:t>
      </w:r>
      <w:r w:rsidR="002D6B0B" w:rsidRPr="005449A4">
        <w:rPr>
          <w:rFonts w:ascii="Times New Roman" w:hAnsi="Times New Roman"/>
          <w:sz w:val="24"/>
          <w:szCs w:val="24"/>
        </w:rPr>
        <w:t>1,5;</w:t>
      </w:r>
    </w:p>
    <w:p w14:paraId="62FE8BCB" w14:textId="5888E5F5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A45E46E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8423B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592933" w14:textId="5393284D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D6B0B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58E702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47268B5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427B2FB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120A2F1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BBE1C8A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759AC08" w14:textId="2A3E3DF3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</w:t>
      </w:r>
      <w:r w:rsidR="00CA652D" w:rsidRPr="005449A4">
        <w:rPr>
          <w:rFonts w:ascii="Times New Roman" w:hAnsi="Times New Roman"/>
          <w:sz w:val="24"/>
          <w:szCs w:val="24"/>
        </w:rPr>
        <w:t xml:space="preserve"> </w:t>
      </w:r>
      <w:r w:rsidR="0090202F" w:rsidRPr="005449A4">
        <w:rPr>
          <w:rFonts w:ascii="Times New Roman" w:hAnsi="Times New Roman"/>
          <w:sz w:val="24"/>
          <w:szCs w:val="24"/>
        </w:rPr>
        <w:t>8m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62976D7" w14:textId="1F86F9AF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5951B66D" w14:textId="60569173" w:rsidR="00CA652D" w:rsidRPr="005449A4" w:rsidRDefault="00CA652D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42A11F9" w14:textId="48029D60" w:rsidR="002D6B0B" w:rsidRPr="005449A4" w:rsidRDefault="00307F89" w:rsidP="00AB0C25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2D6B0B" w:rsidRPr="005449A4">
        <w:rPr>
          <w:rFonts w:ascii="Times New Roman" w:hAnsi="Times New Roman"/>
          <w:sz w:val="24"/>
          <w:szCs w:val="24"/>
          <w:lang w:eastAsia="pl-PL"/>
        </w:rPr>
        <w:t>dach</w:t>
      </w:r>
      <w:r w:rsidR="006F2914" w:rsidRPr="005449A4">
        <w:rPr>
          <w:rFonts w:ascii="Times New Roman" w:hAnsi="Times New Roman"/>
          <w:sz w:val="24"/>
          <w:szCs w:val="24"/>
          <w:lang w:eastAsia="pl-PL"/>
        </w:rPr>
        <w:t xml:space="preserve"> płaski</w:t>
      </w:r>
      <w:r w:rsidR="00114E60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2768E21" w14:textId="77777777" w:rsidR="002D6B0B" w:rsidRPr="005449A4" w:rsidRDefault="002D6B0B" w:rsidP="0087636F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75413767" w14:textId="03077D42" w:rsidR="00791201" w:rsidRPr="005449A4" w:rsidRDefault="007C605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lokalizacji budynków na działce</w:t>
      </w:r>
      <w:r w:rsidR="00791201" w:rsidRPr="005449A4">
        <w:rPr>
          <w:rFonts w:ascii="Times New Roman" w:hAnsi="Times New Roman"/>
          <w:sz w:val="24"/>
          <w:szCs w:val="24"/>
        </w:rPr>
        <w:t>:</w:t>
      </w:r>
    </w:p>
    <w:p w14:paraId="732E4775" w14:textId="62F0FA46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ścianą frontową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  <w:lang w:eastAsia="pl-PL"/>
        </w:rPr>
        <w:t>frontu działki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54F3763" w14:textId="090FE4F2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przy lokalizowaniu budynków na działce obowiązują także ogólne zasady ustalone w § 13 ust. 4.</w:t>
      </w:r>
    </w:p>
    <w:p w14:paraId="793767F8" w14:textId="5AB5D749" w:rsidR="002D6B0B" w:rsidRPr="005449A4" w:rsidRDefault="00791201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2D6B0B" w:rsidRPr="005449A4">
        <w:rPr>
          <w:rFonts w:ascii="Times New Roman" w:hAnsi="Times New Roman"/>
          <w:sz w:val="24"/>
          <w:szCs w:val="24"/>
        </w:rPr>
        <w:t>obsługi komunikacyjnej: zgodnie z § 16. Obsługę komunikacyjną działek budowlanych zlokalizowanych w granicach terenu dopuszcza się wyłącznie z</w:t>
      </w:r>
      <w:r w:rsidR="0087636F" w:rsidRPr="005449A4">
        <w:rPr>
          <w:rFonts w:ascii="Times New Roman" w:hAnsi="Times New Roman"/>
          <w:sz w:val="24"/>
          <w:szCs w:val="24"/>
        </w:rPr>
        <w:t xml:space="preserve"> drogi dojazdowej oznaczonej na rysunku planu symbolem </w:t>
      </w:r>
      <w:r w:rsidR="00D2064B">
        <w:rPr>
          <w:rFonts w:ascii="Times New Roman" w:hAnsi="Times New Roman"/>
          <w:b/>
          <w:bCs/>
          <w:sz w:val="24"/>
          <w:szCs w:val="24"/>
        </w:rPr>
        <w:t>5</w:t>
      </w:r>
      <w:r w:rsidR="0087636F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7636F" w:rsidRPr="005449A4">
        <w:rPr>
          <w:rFonts w:ascii="Times New Roman" w:hAnsi="Times New Roman"/>
          <w:sz w:val="24"/>
          <w:szCs w:val="24"/>
        </w:rPr>
        <w:t xml:space="preserve"> oraz z</w:t>
      </w:r>
      <w:r w:rsidR="002D6B0B" w:rsidRPr="005449A4">
        <w:rPr>
          <w:rFonts w:ascii="Times New Roman" w:hAnsi="Times New Roman"/>
          <w:sz w:val="24"/>
          <w:szCs w:val="24"/>
        </w:rPr>
        <w:t xml:space="preserve"> terenu komunikacji wewnętrznej oznaczonego symbolem </w:t>
      </w:r>
      <w:r w:rsidR="00D2064B">
        <w:rPr>
          <w:rFonts w:ascii="Times New Roman" w:hAnsi="Times New Roman"/>
          <w:b/>
          <w:bCs/>
          <w:sz w:val="24"/>
          <w:szCs w:val="24"/>
        </w:rPr>
        <w:t>4</w:t>
      </w:r>
      <w:r w:rsidR="002D6B0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2D6B0B" w:rsidRPr="005449A4">
        <w:rPr>
          <w:rFonts w:ascii="Times New Roman" w:hAnsi="Times New Roman"/>
          <w:sz w:val="24"/>
          <w:szCs w:val="24"/>
        </w:rPr>
        <w:t>.</w:t>
      </w:r>
    </w:p>
    <w:p w14:paraId="5D9C8915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943CB5C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8DD755F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2EC750A" w14:textId="77777777" w:rsidR="00020A7C" w:rsidRPr="005449A4" w:rsidRDefault="00020A7C" w:rsidP="0006189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sz w:val="24"/>
          <w:szCs w:val="24"/>
        </w:rPr>
        <w:t>1MNW</w:t>
      </w:r>
      <w:r w:rsidRPr="005449A4">
        <w:rPr>
          <w:rFonts w:ascii="Times New Roman" w:hAnsi="Times New Roman"/>
          <w:sz w:val="24"/>
          <w:szCs w:val="24"/>
        </w:rPr>
        <w:t xml:space="preserve"> (o powierzchni ok. 0,33 ha), </w:t>
      </w:r>
      <w:r w:rsidRPr="005449A4">
        <w:rPr>
          <w:rFonts w:ascii="Times New Roman" w:hAnsi="Times New Roman"/>
          <w:b/>
          <w:sz w:val="24"/>
          <w:szCs w:val="24"/>
        </w:rPr>
        <w:t>2MNW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 ha), oznaczonych na rysunku planu, obowiązują następujące ustalenia:</w:t>
      </w:r>
    </w:p>
    <w:p w14:paraId="4452A499" w14:textId="7691C7F1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06189D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181629E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4BB11A7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4523E78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233749C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06189D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B0D578B" w14:textId="0CEFE793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="0006189D" w:rsidRPr="005449A4">
        <w:rPr>
          <w:rFonts w:ascii="Times New Roman" w:hAnsi="Times New Roman"/>
          <w:sz w:val="24"/>
          <w:szCs w:val="24"/>
        </w:rPr>
        <w:t>;</w:t>
      </w:r>
    </w:p>
    <w:p w14:paraId="59E4454A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4300E6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6864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38B6EF55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0859FB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470E4AD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A018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7FD419D" w14:textId="77777777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9CAFA6D" w14:textId="29EB0579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71984FEC" w14:textId="764F9429" w:rsidR="00CA652D" w:rsidRPr="005449A4" w:rsidRDefault="00CA652D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AF611FF" w14:textId="77777777" w:rsidR="00020A7C" w:rsidRPr="005449A4" w:rsidRDefault="00020A7C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2D1D3AC8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5564C7A6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164BFF9A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C9977AE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6914C04" w14:textId="77777777" w:rsidR="0006189D" w:rsidRPr="005449A4" w:rsidRDefault="0006189D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2F1E0E65" w14:textId="4BBFBA78" w:rsidR="00020A7C" w:rsidRPr="005449A4" w:rsidRDefault="007C6054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2F1B0379" w14:textId="6DCC1E5C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A60F713" w14:textId="77777777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4F35DA2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75BDF7F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A9A0E90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32D74DE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1E93839" w14:textId="77777777" w:rsidR="00020A7C" w:rsidRPr="005449A4" w:rsidRDefault="00020A7C" w:rsidP="006C5AF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0,44ha), oznaczonego na rysunku planu, obowiązują następujące ustalenia:</w:t>
      </w:r>
    </w:p>
    <w:p w14:paraId="0B1EB8CE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4A45F00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0DD4444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390A0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24ED7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5E808C" w14:textId="1B433B03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25721" w:rsidRPr="005449A4">
        <w:rPr>
          <w:rFonts w:ascii="Times New Roman" w:hAnsi="Times New Roman"/>
          <w:sz w:val="24"/>
          <w:szCs w:val="24"/>
        </w:rPr>
        <w:t>1,</w:t>
      </w:r>
      <w:r w:rsidR="003B5B43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925721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A76414B" w14:textId="16E6E29D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5B3AA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6C5AF1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89512BC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24ED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9FC9695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A299545" w14:textId="4C4B0FA0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90044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224ED7" w:rsidRPr="005449A4">
        <w:rPr>
          <w:rFonts w:ascii="Times New Roman" w:hAnsi="Times New Roman"/>
          <w:sz w:val="24"/>
          <w:szCs w:val="24"/>
        </w:rPr>
        <w:t xml:space="preserve"> w tym poddasze</w:t>
      </w:r>
      <w:r w:rsidR="00572E69" w:rsidRPr="005449A4">
        <w:rPr>
          <w:rFonts w:ascii="Times New Roman" w:hAnsi="Times New Roman"/>
          <w:sz w:val="24"/>
          <w:szCs w:val="24"/>
        </w:rPr>
        <w:t>,</w:t>
      </w:r>
    </w:p>
    <w:p w14:paraId="785021F3" w14:textId="77777777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53355B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D6C6A2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331531B" w14:textId="474112C7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90044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664DECBA" w14:textId="2480FA17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101FC357" w14:textId="151F1EBA" w:rsidR="00CA652D" w:rsidRPr="005449A4" w:rsidRDefault="00CA652D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67F8511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poziom posadowienia posadzki parteru: 0,5m ponad poziom terenu, mierzony przed głównym wejściem do budynku;</w:t>
      </w:r>
    </w:p>
    <w:p w14:paraId="7520D3C9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21587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0769B478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7D3D092D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2995FC49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9FC3696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C70FED" w14:textId="77777777" w:rsidR="00224ED7" w:rsidRPr="005449A4" w:rsidRDefault="00224ED7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7EBAE59D" w14:textId="6804972D" w:rsidR="00224ED7" w:rsidRPr="005449A4" w:rsidRDefault="007C6054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224ED7" w:rsidRPr="005449A4">
        <w:rPr>
          <w:rFonts w:ascii="Times New Roman" w:hAnsi="Times New Roman"/>
          <w:sz w:val="24"/>
          <w:szCs w:val="24"/>
        </w:rPr>
        <w:t>:</w:t>
      </w:r>
    </w:p>
    <w:p w14:paraId="6307B52A" w14:textId="595F0F94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 xml:space="preserve"> lub do jednej z bocznych granic danej działki,</w:t>
      </w:r>
    </w:p>
    <w:p w14:paraId="39BDF349" w14:textId="77777777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72B07FE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58DE7842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9B865C6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AEB407E" w14:textId="77777777" w:rsidR="00511BB2" w:rsidRPr="005449A4" w:rsidRDefault="00511BB2" w:rsidP="00511B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E15FBC4" w14:textId="18ABC8DD" w:rsidR="00511BB2" w:rsidRPr="005449A4" w:rsidRDefault="00511BB2" w:rsidP="00511B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1MW </w:t>
      </w:r>
      <w:r w:rsidRPr="005449A4">
        <w:rPr>
          <w:rFonts w:ascii="Times New Roman" w:hAnsi="Times New Roman"/>
          <w:sz w:val="24"/>
          <w:szCs w:val="24"/>
        </w:rPr>
        <w:t>(o powierzchni ok. 0,06ha), oznaczonego na rysunku planu, obowiązują następujące ustalenia:</w:t>
      </w:r>
    </w:p>
    <w:p w14:paraId="4C684773" w14:textId="4431A8B6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 W ramach terenu zabudowy mieszkaniowej wielorodzinnej dopuszcza się nie więcej niż 4 lokale mieszkalne.</w:t>
      </w:r>
    </w:p>
    <w:p w14:paraId="5789D7EC" w14:textId="77777777" w:rsidR="00511BB2" w:rsidRPr="005449A4" w:rsidRDefault="00511BB2">
      <w:pPr>
        <w:pStyle w:val="Akapitzlist"/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E2D6E1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FE4939D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4EFFB72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2,0, w tym dla kondygnacji nadziemnych 1,6;</w:t>
      </w:r>
    </w:p>
    <w:p w14:paraId="4322AAE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0,1;</w:t>
      </w:r>
    </w:p>
    <w:p w14:paraId="24029E2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7945C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(dla działki budowlanej): 40%; </w:t>
      </w:r>
    </w:p>
    <w:p w14:paraId="2E76014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001C373F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4, w tym poddasze,</w:t>
      </w:r>
    </w:p>
    <w:p w14:paraId="55802AAD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0F210EE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18059C5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4400B634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12m,</w:t>
      </w:r>
    </w:p>
    <w:p w14:paraId="6A5AC859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37C4E7E8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18018680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0D91A077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C59F0B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06732A1D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B234818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39184F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cegła, drewno, kamień w podmurówce, w kolorystyce wynikającej z naturalnych barw materiałów.</w:t>
      </w:r>
    </w:p>
    <w:p w14:paraId="60A756DE" w14:textId="6C0BC267" w:rsidR="00511BB2" w:rsidRPr="005449A4" w:rsidRDefault="007C6054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511BB2" w:rsidRPr="005449A4">
        <w:rPr>
          <w:rFonts w:ascii="Times New Roman" w:hAnsi="Times New Roman"/>
          <w:sz w:val="24"/>
          <w:szCs w:val="24"/>
        </w:rPr>
        <w:t>:</w:t>
      </w:r>
    </w:p>
    <w:p w14:paraId="0EBC59A5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mieszkalne należy lokalizować kalenicą równolegle do linii zabudowy wyznaczonej od strony frontu działki budowlanej,</w:t>
      </w:r>
    </w:p>
    <w:p w14:paraId="6AC7BDFE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gospodarczo-garażowe należy lokalizować kalenicą równolegle do linii zabudowy wyznaczonej od strony frontu działki,</w:t>
      </w:r>
    </w:p>
    <w:p w14:paraId="0BD0BC2D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1CFCA69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B950398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EB7DC2D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art. 36 ust. 4 ustawy o planowaniu i zagospodarowaniu przestrzennym, w wysokości 30%. </w:t>
      </w:r>
    </w:p>
    <w:p w14:paraId="6225490D" w14:textId="77777777" w:rsidR="00020A7C" w:rsidRPr="005449A4" w:rsidRDefault="00020A7C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B7055AF" w14:textId="647441D0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0,15ha), oznaczonego na rysunku planu, obowiązują następujące ustalenia:</w:t>
      </w:r>
    </w:p>
    <w:p w14:paraId="2F93EBDF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58CCA6EC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2C8E91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E661A8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15972C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6787A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D5547CD" w14:textId="76643C20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B074F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6787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84EED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36787A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 xml:space="preserve">%; </w:t>
      </w:r>
    </w:p>
    <w:p w14:paraId="25CC9623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A88E3D" w14:textId="5A04E7D1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4, w tym poddasze</w:t>
      </w:r>
      <w:r w:rsidR="00572E69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165859D" w14:textId="77777777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garażowych: 1;</w:t>
      </w:r>
    </w:p>
    <w:p w14:paraId="6EC3AE80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0A55DD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7B8CF8BE" w14:textId="77777777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A2F7BB8" w14:textId="06810CF4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EB2BA11" w14:textId="007F450F" w:rsidR="00CA652D" w:rsidRPr="005449A4" w:rsidRDefault="00CA652D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AAA34DC" w14:textId="77777777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EBAAECB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4AD0778A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3A86C226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5ED2FD8D" w14:textId="2FE5E5FE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55EA94" w14:textId="08A6433D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7E15203B" w14:textId="13C5ADEB" w:rsidR="0036787A" w:rsidRPr="005449A4" w:rsidRDefault="007C6054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36787A" w:rsidRPr="005449A4">
        <w:rPr>
          <w:rFonts w:ascii="Times New Roman" w:hAnsi="Times New Roman"/>
          <w:sz w:val="24"/>
          <w:szCs w:val="24"/>
        </w:rPr>
        <w:t>:</w:t>
      </w:r>
    </w:p>
    <w:p w14:paraId="0B8269ED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180E87" w:rsidRPr="005449A4">
        <w:rPr>
          <w:rFonts w:ascii="Times New Roman" w:hAnsi="Times New Roman"/>
          <w:sz w:val="24"/>
          <w:szCs w:val="24"/>
        </w:rPr>
        <w:t>lub prostopadle do jednej z granic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526718E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EDF20D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 budynek o wysokich walorach historyczno-kulturowych, dla których obowiązują ustalenia zawarte w § 11.</w:t>
      </w:r>
    </w:p>
    <w:p w14:paraId="60FC94A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180E87" w:rsidRPr="005449A4">
        <w:rPr>
          <w:rFonts w:ascii="Times New Roman" w:hAnsi="Times New Roman"/>
          <w:sz w:val="24"/>
          <w:szCs w:val="24"/>
        </w:rPr>
        <w:t xml:space="preserve"> Obsługę komunikacyjną terenu dopuszcza się wyłącznie z terenu komunikacji wewnętrznej oznaczonego symbolem </w:t>
      </w:r>
      <w:r w:rsidR="00180E87" w:rsidRPr="005449A4">
        <w:rPr>
          <w:rFonts w:ascii="Times New Roman" w:hAnsi="Times New Roman"/>
          <w:b/>
          <w:bCs/>
          <w:sz w:val="24"/>
          <w:szCs w:val="24"/>
        </w:rPr>
        <w:t>1KR</w:t>
      </w:r>
      <w:r w:rsidR="00180E87" w:rsidRPr="005449A4">
        <w:rPr>
          <w:rFonts w:ascii="Times New Roman" w:hAnsi="Times New Roman"/>
          <w:sz w:val="24"/>
          <w:szCs w:val="24"/>
        </w:rPr>
        <w:t>.</w:t>
      </w:r>
    </w:p>
    <w:p w14:paraId="54E09B3F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7B09707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C9ECAE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2DAADD9" w14:textId="62FEFBB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0,31ha), oznaczonego na rysunku planu, obowiązują następujące ustalenia:</w:t>
      </w:r>
    </w:p>
    <w:p w14:paraId="2A4C44EF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4AFD5C44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4C975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FB025D9" w14:textId="2E51DFE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80E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3A8DE8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</w:t>
      </w:r>
      <w:r w:rsidR="00180E87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 w tym dla kondygnacji nadziemnych 1,2;</w:t>
      </w:r>
    </w:p>
    <w:p w14:paraId="106CF1A1" w14:textId="2C5A64C6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E7E5D25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D5AB2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0C81C00" w14:textId="569286A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7E6F16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1C71E16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180E87" w:rsidRPr="005449A4">
        <w:rPr>
          <w:rFonts w:ascii="Times New Roman" w:hAnsi="Times New Roman"/>
          <w:sz w:val="24"/>
          <w:szCs w:val="24"/>
          <w:lang w:eastAsia="pl-PL"/>
        </w:rPr>
        <w:t>4</w:t>
      </w:r>
      <w:r w:rsidRPr="005449A4">
        <w:rPr>
          <w:rFonts w:ascii="Times New Roman" w:hAnsi="Times New Roman"/>
          <w:sz w:val="24"/>
          <w:szCs w:val="24"/>
          <w:lang w:eastAsia="pl-PL"/>
        </w:rPr>
        <w:t>, w tym poddasze,</w:t>
      </w:r>
    </w:p>
    <w:p w14:paraId="6ED9F187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gospodarczych i garażowych: 1;</w:t>
      </w:r>
    </w:p>
    <w:p w14:paraId="3A13C97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423E8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09DC777" w14:textId="5069AA48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12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0FF9C9F8" w14:textId="194FC614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1EA92DF1" w14:textId="330A4FC7" w:rsidR="00CA652D" w:rsidRPr="005449A4" w:rsidRDefault="00CA652D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7CC5E93C" w14:textId="77777777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38" w:name="_Hlk130302983"/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4F91A133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dach symetryczny dwuspadowy lub wielospadowy o kącie nachylenia 30-45 stopni,</w:t>
      </w:r>
    </w:p>
    <w:p w14:paraId="20E20BDA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1AED7A5F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7C4FA0" w14:textId="3E6D0E9E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7307810B" w14:textId="362E4B98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01EE6DA0" w14:textId="1DE0E8DE" w:rsidR="00487C25" w:rsidRPr="005449A4" w:rsidRDefault="007C6054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487C25" w:rsidRPr="005449A4">
        <w:rPr>
          <w:rFonts w:ascii="Times New Roman" w:hAnsi="Times New Roman"/>
          <w:sz w:val="24"/>
          <w:szCs w:val="24"/>
        </w:rPr>
        <w:t>:</w:t>
      </w:r>
    </w:p>
    <w:p w14:paraId="32F03285" w14:textId="195F6DA8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43CEF647" w14:textId="77777777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75CAEA17" w14:textId="77777777" w:rsidR="00487C25" w:rsidRPr="005449A4" w:rsidRDefault="00487C25">
      <w:pPr>
        <w:pStyle w:val="Akapitzlist"/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zabytek ujęty w ewidencji zabytków, dla którego obowiązują ustalenia zawarte w § 10.</w:t>
      </w:r>
    </w:p>
    <w:p w14:paraId="04836E91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1356E0B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9CB6CC5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  <w:bookmarkEnd w:id="38"/>
    </w:p>
    <w:p w14:paraId="4C18941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5F50320" w14:textId="0C5A5BAC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0,54ha)</w:t>
      </w:r>
      <w:r w:rsidR="00487C2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</w:t>
      </w:r>
      <w:r w:rsidR="00487C25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0385D040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3F92D0C3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E5F9470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3CE9775" w14:textId="56D2E2C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487C25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</w:t>
      </w:r>
      <w:r w:rsidR="007109F2">
        <w:rPr>
          <w:rFonts w:ascii="Times New Roman" w:hAnsi="Times New Roman"/>
          <w:sz w:val="24"/>
          <w:szCs w:val="24"/>
        </w:rPr>
        <w:t>;</w:t>
      </w:r>
    </w:p>
    <w:p w14:paraId="17952645" w14:textId="050E009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3B5B43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E9D279" w14:textId="212B9FA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83C48A4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BBBAFD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4</w:t>
      </w:r>
      <w:r w:rsidR="00487C25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0A56ADE5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A59E04A" w14:textId="6C16B5D9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4FE5645" w14:textId="77777777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</w:rPr>
        <w:t>o-</w:t>
      </w:r>
      <w:r w:rsidRPr="005449A4">
        <w:rPr>
          <w:rFonts w:ascii="Times New Roman" w:hAnsi="Times New Roman"/>
          <w:sz w:val="24"/>
          <w:szCs w:val="24"/>
        </w:rPr>
        <w:t>garażowych: 1;</w:t>
      </w:r>
    </w:p>
    <w:p w14:paraId="4C40514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7C1F09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 </w:t>
      </w:r>
    </w:p>
    <w:p w14:paraId="66BF8637" w14:textId="77777777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15m,</w:t>
      </w:r>
    </w:p>
    <w:p w14:paraId="5C8CE60A" w14:textId="33378765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33746385" w14:textId="0E5B7203" w:rsidR="00CA652D" w:rsidRPr="005449A4" w:rsidRDefault="00CA652D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F20962" w:rsidRPr="005449A4">
        <w:rPr>
          <w:rFonts w:ascii="Times New Roman" w:hAnsi="Times New Roman"/>
          <w:sz w:val="24"/>
          <w:szCs w:val="24"/>
        </w:rPr>
        <w:t xml:space="preserve">, </w:t>
      </w:r>
      <w:bookmarkStart w:id="39" w:name="_Hlk135661902"/>
      <w:r w:rsidR="00F20962" w:rsidRPr="005449A4">
        <w:rPr>
          <w:rFonts w:ascii="Times New Roman" w:hAnsi="Times New Roman"/>
          <w:sz w:val="24"/>
          <w:szCs w:val="24"/>
        </w:rPr>
        <w:t xml:space="preserve">z zastrzeżeniem </w:t>
      </w:r>
      <w:r w:rsidR="00972721" w:rsidRPr="005449A4">
        <w:rPr>
          <w:rFonts w:ascii="Times New Roman" w:hAnsi="Times New Roman"/>
          <w:sz w:val="24"/>
          <w:szCs w:val="24"/>
        </w:rPr>
        <w:t>§</w:t>
      </w:r>
      <w:r w:rsidR="00DD3819" w:rsidRPr="005449A4">
        <w:rPr>
          <w:rFonts w:ascii="Times New Roman" w:hAnsi="Times New Roman"/>
          <w:sz w:val="24"/>
          <w:szCs w:val="24"/>
        </w:rPr>
        <w:t>17 ust. 2 pkt 3</w:t>
      </w:r>
      <w:bookmarkEnd w:id="39"/>
      <w:r w:rsidRPr="005449A4">
        <w:rPr>
          <w:rFonts w:ascii="Times New Roman" w:hAnsi="Times New Roman"/>
          <w:sz w:val="24"/>
          <w:szCs w:val="24"/>
        </w:rPr>
        <w:t>: 10m</w:t>
      </w:r>
      <w:r w:rsidR="00972721" w:rsidRPr="005449A4">
        <w:rPr>
          <w:rFonts w:ascii="Times New Roman" w:hAnsi="Times New Roman"/>
          <w:sz w:val="24"/>
          <w:szCs w:val="24"/>
        </w:rPr>
        <w:t>;</w:t>
      </w:r>
    </w:p>
    <w:p w14:paraId="2461E35A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geometria </w:t>
      </w:r>
      <w:r w:rsidR="00DD2C5F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Pr="005449A4">
        <w:rPr>
          <w:rFonts w:ascii="Times New Roman" w:hAnsi="Times New Roman"/>
          <w:sz w:val="24"/>
          <w:szCs w:val="24"/>
          <w:lang w:eastAsia="pl-PL"/>
        </w:rPr>
        <w:t>dach płaski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A5BC5BE" w14:textId="18932CA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tynk w </w:t>
      </w:r>
      <w:r w:rsidR="00DD2C5F" w:rsidRPr="005449A4">
        <w:rPr>
          <w:rFonts w:ascii="Times New Roman" w:hAnsi="Times New Roman"/>
          <w:sz w:val="24"/>
          <w:szCs w:val="24"/>
        </w:rPr>
        <w:t>odcieniach</w:t>
      </w:r>
      <w:r w:rsidRPr="005449A4">
        <w:rPr>
          <w:rFonts w:ascii="Times New Roman" w:hAnsi="Times New Roman"/>
          <w:sz w:val="24"/>
          <w:szCs w:val="24"/>
        </w:rPr>
        <w:t xml:space="preserve"> biał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beżow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écru, szar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. Dopuszcza się cegłę</w:t>
      </w:r>
      <w:r w:rsidR="00DD2C5F" w:rsidRPr="005449A4">
        <w:rPr>
          <w:rFonts w:ascii="Times New Roman" w:hAnsi="Times New Roman"/>
          <w:sz w:val="24"/>
          <w:szCs w:val="24"/>
        </w:rPr>
        <w:t xml:space="preserve"> lub jej imitację</w:t>
      </w:r>
      <w:r w:rsidRPr="005449A4">
        <w:rPr>
          <w:rFonts w:ascii="Times New Roman" w:hAnsi="Times New Roman"/>
          <w:sz w:val="24"/>
          <w:szCs w:val="24"/>
        </w:rPr>
        <w:t>,</w:t>
      </w:r>
      <w:r w:rsidR="00DD2C5F" w:rsidRPr="005449A4">
        <w:rPr>
          <w:rFonts w:ascii="Times New Roman" w:hAnsi="Times New Roman"/>
          <w:sz w:val="24"/>
          <w:szCs w:val="24"/>
        </w:rPr>
        <w:t xml:space="preserve"> drewno lub materiał drewnopodobny,</w:t>
      </w:r>
      <w:r w:rsidRPr="005449A4">
        <w:rPr>
          <w:rFonts w:ascii="Times New Roman" w:hAnsi="Times New Roman"/>
          <w:sz w:val="24"/>
          <w:szCs w:val="24"/>
        </w:rPr>
        <w:t xml:space="preserve"> płytkę elewacyjną, kamień, szkło.</w:t>
      </w:r>
    </w:p>
    <w:p w14:paraId="7141BC2B" w14:textId="77777777" w:rsidR="00DD2C5F" w:rsidRPr="005449A4" w:rsidRDefault="00DD2C5F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01DCAA9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9885AB7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F0CD06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39A32F63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5DB3D1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0" w:name="_Hlk86736135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0,73ha), oznaczonego na rysunku planu, obowiązują następujące ustalenia:</w:t>
      </w:r>
    </w:p>
    <w:p w14:paraId="59C8445F" w14:textId="19320D7F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usług. </w:t>
      </w:r>
      <w:r w:rsidR="00572C79" w:rsidRPr="005449A4">
        <w:rPr>
          <w:rFonts w:ascii="Times New Roman" w:hAnsi="Times New Roman"/>
          <w:sz w:val="24"/>
          <w:szCs w:val="24"/>
        </w:rPr>
        <w:t>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572C79" w:rsidRPr="005449A4">
        <w:rPr>
          <w:rFonts w:ascii="Times New Roman" w:hAnsi="Times New Roman"/>
          <w:sz w:val="24"/>
          <w:szCs w:val="24"/>
        </w:rPr>
        <w:t>.</w:t>
      </w:r>
    </w:p>
    <w:p w14:paraId="72F3DC7B" w14:textId="77777777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5E5113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58F915" w14:textId="4FCEBBC2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41CAF">
        <w:rPr>
          <w:rFonts w:ascii="Times New Roman" w:hAnsi="Times New Roman"/>
          <w:sz w:val="24"/>
          <w:szCs w:val="24"/>
        </w:rPr>
        <w:t>60</w:t>
      </w:r>
      <w:r w:rsidRPr="005449A4">
        <w:rPr>
          <w:rFonts w:ascii="Times New Roman" w:hAnsi="Times New Roman"/>
          <w:sz w:val="24"/>
          <w:szCs w:val="24"/>
        </w:rPr>
        <w:t>%</w:t>
      </w:r>
      <w:r w:rsidR="008E7EE3" w:rsidRPr="005449A4">
        <w:rPr>
          <w:rFonts w:ascii="Times New Roman" w:hAnsi="Times New Roman"/>
          <w:sz w:val="24"/>
          <w:szCs w:val="24"/>
        </w:rPr>
        <w:t>;</w:t>
      </w:r>
    </w:p>
    <w:p w14:paraId="2958506E" w14:textId="4A3C79AE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C38B1">
        <w:rPr>
          <w:rFonts w:ascii="Times New Roman" w:hAnsi="Times New Roman"/>
          <w:sz w:val="24"/>
          <w:szCs w:val="24"/>
        </w:rPr>
        <w:t>4,8</w:t>
      </w:r>
    </w:p>
    <w:p w14:paraId="3C124F79" w14:textId="46462465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E441C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7FA1B0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</w:t>
      </w:r>
      <w:r w:rsidR="00811720" w:rsidRPr="005449A4">
        <w:rPr>
          <w:rFonts w:ascii="Times New Roman" w:hAnsi="Times New Roman"/>
          <w:sz w:val="24"/>
          <w:szCs w:val="24"/>
        </w:rPr>
        <w:t xml:space="preserve"> 1500m</w:t>
      </w:r>
      <w:r w:rsidR="00811720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C6A906A" w14:textId="46110D3B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41CAF">
        <w:rPr>
          <w:rFonts w:ascii="Times New Roman" w:hAnsi="Times New Roman"/>
          <w:sz w:val="24"/>
          <w:szCs w:val="24"/>
        </w:rPr>
        <w:t>30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75AEDB3C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01D7F36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6A6228C" w14:textId="6DE21932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mieszkalnych, mieszkalno-usługowych: </w:t>
      </w:r>
      <w:r w:rsidR="00141CAF">
        <w:rPr>
          <w:rFonts w:ascii="Times New Roman" w:hAnsi="Times New Roman"/>
          <w:sz w:val="24"/>
          <w:szCs w:val="24"/>
          <w:lang w:eastAsia="pl-PL"/>
        </w:rPr>
        <w:t>22</w:t>
      </w:r>
      <w:r w:rsidR="00141CAF"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E8805DC" w14:textId="5EBDFA7F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B1121F7" w14:textId="6060F9FB" w:rsidR="00BB442E" w:rsidRPr="005449A4" w:rsidRDefault="00BB442E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pozostałych obiektów budowlanych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DD3819" w:rsidRPr="005449A4">
        <w:rPr>
          <w:rFonts w:ascii="Times New Roman" w:hAnsi="Times New Roman"/>
          <w:sz w:val="24"/>
          <w:szCs w:val="24"/>
        </w:rPr>
        <w:t xml:space="preserve"> z zastrzeżeniem §17 ust. 2 pkt 3</w:t>
      </w:r>
      <w:r w:rsidRPr="005449A4">
        <w:rPr>
          <w:rFonts w:ascii="Times New Roman" w:hAnsi="Times New Roman"/>
          <w:sz w:val="24"/>
          <w:szCs w:val="24"/>
          <w:lang w:eastAsia="pl-PL"/>
        </w:rPr>
        <w:t>: 10m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355C12F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11720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4BE0F014" w14:textId="3C7AC9DA" w:rsidR="00020A7C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 xml:space="preserve">lub wielospadowy </w:t>
      </w:r>
      <w:r w:rsidRPr="005449A4">
        <w:rPr>
          <w:rFonts w:ascii="Times New Roman" w:hAnsi="Times New Roman"/>
          <w:sz w:val="24"/>
          <w:szCs w:val="24"/>
          <w:lang w:eastAsia="pl-PL"/>
        </w:rPr>
        <w:t>o kącie nachylenia 3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>0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-45 stopni, </w:t>
      </w:r>
    </w:p>
    <w:p w14:paraId="0F671E76" w14:textId="77777777" w:rsidR="00572C79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02085DA0" w14:textId="77777777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15FC84EA" w14:textId="0EE66344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383CAEC" w14:textId="3F8D6544" w:rsidR="00572C79" w:rsidRPr="005449A4" w:rsidRDefault="00572C79">
      <w:pPr>
        <w:pStyle w:val="Akapitzlist"/>
        <w:numPr>
          <w:ilvl w:val="0"/>
          <w:numId w:val="4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5D669C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</w:t>
      </w:r>
      <w:r w:rsidR="00312645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312645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>, kamień,</w:t>
      </w:r>
      <w:r w:rsidR="00312645" w:rsidRPr="005449A4">
        <w:rPr>
          <w:rFonts w:ascii="Times New Roman" w:hAnsi="Times New Roman"/>
          <w:sz w:val="24"/>
          <w:szCs w:val="24"/>
        </w:rPr>
        <w:t xml:space="preserve"> płytkę elewacyjną, szkło</w:t>
      </w:r>
      <w:r w:rsidR="00714D52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kolorystyce wynikającej z naturalnych barw materiałów.</w:t>
      </w:r>
    </w:p>
    <w:p w14:paraId="420C75E8" w14:textId="1617773C" w:rsidR="00572C79" w:rsidRPr="005449A4" w:rsidRDefault="00224956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572C79" w:rsidRPr="005449A4">
        <w:rPr>
          <w:rFonts w:ascii="Times New Roman" w:hAnsi="Times New Roman"/>
          <w:sz w:val="24"/>
          <w:szCs w:val="24"/>
        </w:rPr>
        <w:t>:</w:t>
      </w:r>
    </w:p>
    <w:p w14:paraId="73142BA1" w14:textId="17E6DA22" w:rsidR="00572C79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67DAC456" w14:textId="77777777" w:rsidR="00D1174C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przy lokalizowaniu budynków na działce obowiązują także ogólne zasady ustalone w § 13 ust. 4.</w:t>
      </w:r>
    </w:p>
    <w:p w14:paraId="4EAAF307" w14:textId="77777777" w:rsidR="008D0EF2" w:rsidRPr="005449A4" w:rsidRDefault="008D0EF2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szpaleru drzew.</w:t>
      </w:r>
    </w:p>
    <w:p w14:paraId="0F3A40F1" w14:textId="77777777" w:rsidR="00D1174C" w:rsidRPr="005449A4" w:rsidRDefault="00D1174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48DA1885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1EB7E48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258736F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46515D1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6D0742" w14:textId="700CF0F5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A243D6" w:rsidRPr="005449A4">
        <w:rPr>
          <w:rFonts w:ascii="Times New Roman" w:hAnsi="Times New Roman"/>
          <w:sz w:val="24"/>
          <w:szCs w:val="24"/>
        </w:rPr>
        <w:t>1,</w:t>
      </w:r>
      <w:r w:rsidR="00177175" w:rsidRPr="005449A4">
        <w:rPr>
          <w:rFonts w:ascii="Times New Roman" w:hAnsi="Times New Roman"/>
          <w:sz w:val="24"/>
          <w:szCs w:val="24"/>
        </w:rPr>
        <w:t>01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3BC48E5" w14:textId="558E3614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</w:t>
      </w:r>
      <w:r w:rsidR="00845C72" w:rsidRPr="005449A4">
        <w:rPr>
          <w:rFonts w:ascii="Times New Roman" w:hAnsi="Times New Roman"/>
          <w:sz w:val="24"/>
          <w:szCs w:val="24"/>
        </w:rPr>
        <w:t xml:space="preserve"> 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845C72" w:rsidRPr="005449A4">
        <w:rPr>
          <w:rFonts w:ascii="Times New Roman" w:hAnsi="Times New Roman"/>
          <w:sz w:val="24"/>
          <w:szCs w:val="24"/>
        </w:rPr>
        <w:t>.</w:t>
      </w:r>
    </w:p>
    <w:p w14:paraId="69452B77" w14:textId="77777777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DA16FDD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54D3FE2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F98AFB3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45C7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,6;</w:t>
      </w:r>
    </w:p>
    <w:p w14:paraId="6F991D66" w14:textId="6C1A6726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09B4C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15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F6A529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CF08D67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36D9B23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4,</w:t>
      </w:r>
    </w:p>
    <w:p w14:paraId="6EE544B6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6C89E064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0725A49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DFE6309" w14:textId="77777777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</w:t>
      </w:r>
      <w:r w:rsidR="00845C72" w:rsidRPr="005449A4">
        <w:rPr>
          <w:rFonts w:ascii="Times New Roman" w:hAnsi="Times New Roman"/>
          <w:sz w:val="24"/>
          <w:szCs w:val="24"/>
          <w:lang w:eastAsia="pl-PL"/>
        </w:rPr>
        <w:t>5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32A12CE" w14:textId="506DEC6F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903EAE8" w14:textId="3DFA51CC" w:rsidR="00103925" w:rsidRPr="005449A4" w:rsidRDefault="00103925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04DDABE8" w14:textId="77777777" w:rsidR="00BE5E78" w:rsidRPr="005449A4" w:rsidRDefault="00BE5E78" w:rsidP="00300FBB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4718A239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17142E5D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7C436E76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41F1AC6A" w14:textId="424A508B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4177113" w14:textId="5DEB6980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845C72" w:rsidRPr="005449A4">
        <w:rPr>
          <w:rFonts w:ascii="Times New Roman" w:hAnsi="Times New Roman"/>
          <w:sz w:val="24"/>
          <w:szCs w:val="24"/>
        </w:rPr>
        <w:t>, szarego</w:t>
      </w:r>
      <w:r w:rsidR="005D669C">
        <w:rPr>
          <w:rFonts w:ascii="Times New Roman" w:hAnsi="Times New Roman"/>
          <w:sz w:val="24"/>
          <w:szCs w:val="24"/>
        </w:rPr>
        <w:t>;</w:t>
      </w:r>
      <w:r w:rsidR="00845C72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2259C85C" w14:textId="7161EFA0" w:rsidR="003F2C6E" w:rsidRPr="005449A4" w:rsidRDefault="003F2C6E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W granicach terenu, zgodnie z rysunkiem planu, ustala się obowiązek realizacji szpaleru drzew</w:t>
      </w:r>
      <w:r w:rsidR="00E72B57" w:rsidRPr="005449A4">
        <w:rPr>
          <w:rFonts w:ascii="Times New Roman" w:hAnsi="Times New Roman"/>
          <w:sz w:val="24"/>
          <w:szCs w:val="24"/>
        </w:rPr>
        <w:t xml:space="preserve"> oraz 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683ED2" w14:textId="77777777" w:rsidR="00972D45" w:rsidRPr="005449A4" w:rsidRDefault="00972D45">
      <w:pPr>
        <w:pStyle w:val="Akapitzlist"/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5F3EF07A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0C9C71A2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8C00A3F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A560E25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1F89B541" w14:textId="77777777" w:rsidR="00A243D6" w:rsidRPr="005449A4" w:rsidRDefault="00A243D6" w:rsidP="00A243D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BCFB379" w14:textId="768985CE" w:rsidR="00A243D6" w:rsidRPr="005449A4" w:rsidRDefault="00A243D6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3MW-U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D20D25" w:rsidRPr="005449A4">
        <w:rPr>
          <w:rFonts w:ascii="Times New Roman" w:hAnsi="Times New Roman"/>
          <w:sz w:val="24"/>
          <w:szCs w:val="24"/>
        </w:rPr>
        <w:t>0,9</w:t>
      </w:r>
      <w:r w:rsidR="00500DF4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4A2503D8" w14:textId="374F5084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>.</w:t>
      </w:r>
      <w:r w:rsidR="001F4BF5" w:rsidRPr="005449A4">
        <w:rPr>
          <w:rFonts w:ascii="Times New Roman" w:hAnsi="Times New Roman"/>
          <w:sz w:val="24"/>
          <w:szCs w:val="24"/>
        </w:rPr>
        <w:t xml:space="preserve"> </w:t>
      </w:r>
    </w:p>
    <w:p w14:paraId="09115BF9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A022583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F660C6C" w14:textId="77FE3DEC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</w:t>
      </w:r>
      <w:r w:rsidR="00F671EC" w:rsidRPr="005449A4">
        <w:rPr>
          <w:rFonts w:ascii="Times New Roman" w:hAnsi="Times New Roman"/>
          <w:sz w:val="24"/>
          <w:szCs w:val="24"/>
        </w:rPr>
        <w:t xml:space="preserve">, w tym </w:t>
      </w:r>
      <w:r w:rsidR="00500DF4" w:rsidRPr="005449A4">
        <w:rPr>
          <w:rFonts w:ascii="Times New Roman" w:hAnsi="Times New Roman"/>
          <w:sz w:val="24"/>
          <w:szCs w:val="24"/>
        </w:rPr>
        <w:t xml:space="preserve">nie więcej niż </w:t>
      </w:r>
      <w:r w:rsidR="00F671EC" w:rsidRPr="005449A4">
        <w:rPr>
          <w:rFonts w:ascii="Times New Roman" w:hAnsi="Times New Roman"/>
          <w:sz w:val="24"/>
          <w:szCs w:val="24"/>
        </w:rPr>
        <w:t>20% dla dominanty architektonicznej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8F7728F" w14:textId="58F06AF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3,2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746F6D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8;</w:t>
      </w:r>
    </w:p>
    <w:p w14:paraId="57F2C44B" w14:textId="3A90EE2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(dla działki </w:t>
      </w:r>
      <w:r w:rsidRPr="00460CC7">
        <w:rPr>
          <w:rFonts w:ascii="Times New Roman" w:hAnsi="Times New Roman"/>
          <w:sz w:val="24"/>
          <w:szCs w:val="24"/>
        </w:rPr>
        <w:t>budowlanej): 0</w:t>
      </w:r>
      <w:r w:rsidR="00CB2D65" w:rsidRPr="00460CC7">
        <w:rPr>
          <w:rFonts w:ascii="Times New Roman" w:hAnsi="Times New Roman"/>
          <w:sz w:val="24"/>
          <w:szCs w:val="24"/>
        </w:rPr>
        <w:t>,1</w:t>
      </w:r>
      <w:r w:rsidRPr="00460CC7">
        <w:rPr>
          <w:rFonts w:ascii="Times New Roman" w:hAnsi="Times New Roman"/>
          <w:sz w:val="24"/>
          <w:szCs w:val="24"/>
        </w:rPr>
        <w:t>;</w:t>
      </w:r>
    </w:p>
    <w:p w14:paraId="1761641D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A7179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8EFE6A1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66F86C2" w14:textId="3ADCD605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1A7829">
        <w:rPr>
          <w:rFonts w:ascii="Times New Roman" w:hAnsi="Times New Roman"/>
          <w:sz w:val="24"/>
          <w:szCs w:val="24"/>
        </w:rPr>
        <w:t>6</w:t>
      </w:r>
      <w:r w:rsidR="00D20D25" w:rsidRPr="005449A4">
        <w:rPr>
          <w:rFonts w:ascii="Times New Roman" w:hAnsi="Times New Roman"/>
          <w:sz w:val="24"/>
          <w:szCs w:val="24"/>
        </w:rPr>
        <w:t xml:space="preserve">. Dla dominanty </w:t>
      </w:r>
      <w:r w:rsidR="00F671EC" w:rsidRPr="005449A4">
        <w:rPr>
          <w:rFonts w:ascii="Times New Roman" w:hAnsi="Times New Roman"/>
          <w:sz w:val="24"/>
          <w:szCs w:val="24"/>
        </w:rPr>
        <w:t>architektonicznej</w:t>
      </w:r>
      <w:r w:rsidR="00D20D25" w:rsidRPr="005449A4">
        <w:rPr>
          <w:rFonts w:ascii="Times New Roman" w:hAnsi="Times New Roman"/>
          <w:sz w:val="24"/>
          <w:szCs w:val="24"/>
        </w:rPr>
        <w:t xml:space="preserve"> dopuszcza się </w:t>
      </w:r>
      <w:r w:rsidR="001A7829">
        <w:rPr>
          <w:rFonts w:ascii="Times New Roman" w:hAnsi="Times New Roman"/>
          <w:sz w:val="24"/>
          <w:szCs w:val="24"/>
        </w:rPr>
        <w:t>8</w:t>
      </w:r>
      <w:r w:rsidR="00D20D25" w:rsidRPr="005449A4">
        <w:rPr>
          <w:rFonts w:ascii="Times New Roman" w:hAnsi="Times New Roman"/>
          <w:sz w:val="24"/>
          <w:szCs w:val="24"/>
        </w:rPr>
        <w:t xml:space="preserve"> kondygnacji,</w:t>
      </w:r>
    </w:p>
    <w:p w14:paraId="7F9172E6" w14:textId="77777777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09F1EB20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0D5F0FC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A8ABC87" w14:textId="60F3AEF4" w:rsidR="00A243D6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mieszkalnych, mieszkalno-usługowych: </w:t>
      </w:r>
      <w:r w:rsidR="00BB08C3">
        <w:rPr>
          <w:rFonts w:ascii="Times New Roman" w:hAnsi="Times New Roman"/>
          <w:sz w:val="24"/>
          <w:szCs w:val="24"/>
          <w:lang w:eastAsia="pl-PL"/>
        </w:rPr>
        <w:t>20</w:t>
      </w:r>
      <w:r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D20D25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="00496274" w:rsidRPr="005449A4">
        <w:rPr>
          <w:rFonts w:ascii="Times New Roman" w:hAnsi="Times New Roman"/>
        </w:rPr>
        <w:t xml:space="preserve"> 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 xml:space="preserve">Dla dominanty </w:t>
      </w:r>
      <w:r w:rsidR="00F671EC" w:rsidRPr="005449A4">
        <w:rPr>
          <w:rFonts w:ascii="Times New Roman" w:hAnsi="Times New Roman"/>
          <w:sz w:val="24"/>
          <w:szCs w:val="24"/>
          <w:lang w:eastAsia="pl-PL"/>
        </w:rPr>
        <w:t>architektonicznej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 xml:space="preserve"> dopuszcza się wysokość do </w:t>
      </w:r>
      <w:r w:rsidR="006549B6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="00BB08C3">
        <w:rPr>
          <w:rFonts w:ascii="Times New Roman" w:hAnsi="Times New Roman"/>
          <w:sz w:val="24"/>
          <w:szCs w:val="24"/>
          <w:lang w:eastAsia="pl-PL"/>
        </w:rPr>
        <w:t>5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74A0E2F0" w14:textId="77777777" w:rsidR="00CA652D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CEC9EB0" w14:textId="658DC803" w:rsidR="00103925" w:rsidRPr="005449A4" w:rsidRDefault="00103925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78455EEB" w14:textId="77777777" w:rsidR="00BE5E78" w:rsidRPr="005449A4" w:rsidRDefault="00BE5E78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1857471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674F48F2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7AE54F6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5FE548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1DF18E9" w14:textId="79D46DD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1BED41DD" w14:textId="0080ACF8" w:rsidR="00F671EC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terenu, zgodnie z rysunkiem planu, ustala się obowiązek realizacji </w:t>
      </w:r>
      <w:r w:rsidR="00E72B57" w:rsidRPr="005449A4">
        <w:rPr>
          <w:rFonts w:ascii="Times New Roman" w:hAnsi="Times New Roman"/>
          <w:sz w:val="24"/>
          <w:szCs w:val="24"/>
        </w:rPr>
        <w:t>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19FFB5" w14:textId="77777777" w:rsidR="00A243D6" w:rsidRPr="005449A4" w:rsidRDefault="00A243D6">
      <w:pPr>
        <w:pStyle w:val="Akapitzlist"/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2573A42A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06D97D4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7667F2C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86AF35C" w14:textId="04721655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53889748" w14:textId="77777777" w:rsidR="00D20D25" w:rsidRPr="005449A4" w:rsidRDefault="00D20D25" w:rsidP="00D20D2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208750" w14:textId="2FE4B581" w:rsidR="00D20D25" w:rsidRPr="005449A4" w:rsidRDefault="00D20D25" w:rsidP="00D20D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4MW-U </w:t>
      </w:r>
      <w:r w:rsidRPr="005449A4">
        <w:rPr>
          <w:rFonts w:ascii="Times New Roman" w:hAnsi="Times New Roman"/>
          <w:sz w:val="24"/>
          <w:szCs w:val="24"/>
        </w:rPr>
        <w:t>(o powierzchni ok. 1</w:t>
      </w:r>
      <w:r w:rsidR="00500DF4" w:rsidRPr="005449A4">
        <w:rPr>
          <w:rFonts w:ascii="Times New Roman" w:hAnsi="Times New Roman"/>
          <w:sz w:val="24"/>
          <w:szCs w:val="24"/>
        </w:rPr>
        <w:t>,09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CF3DFF5" w14:textId="0A4E85B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02E36FF5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A4AB516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F11F7D7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7F5DE4B1" w14:textId="4D6F0610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01B6897" w14:textId="0CA3F989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460CC7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88404C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4177C79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440F1821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21D92AB" w14:textId="3F504B35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3,</w:t>
      </w:r>
    </w:p>
    <w:p w14:paraId="13905415" w14:textId="77777777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2F678AE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8076E3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2F5DCDD7" w14:textId="5B23B2F9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12m,</w:t>
      </w:r>
    </w:p>
    <w:p w14:paraId="3CAE6FBF" w14:textId="77777777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6m,</w:t>
      </w:r>
    </w:p>
    <w:p w14:paraId="66380238" w14:textId="54DF1227" w:rsidR="00AC5682" w:rsidRPr="005449A4" w:rsidRDefault="00AC5682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13B7672B" w14:textId="77777777" w:rsidR="00BE5E78" w:rsidRPr="005449A4" w:rsidRDefault="00BE5E78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7DFD8FCB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03826146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3BDA7E17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48241305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26348BA" w14:textId="6E1E8B7F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05E9B954" w14:textId="0D395624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szpaleru drzew</w:t>
      </w:r>
      <w:r w:rsidR="00E72B57" w:rsidRPr="005449A4">
        <w:rPr>
          <w:rFonts w:ascii="Times New Roman" w:hAnsi="Times New Roman"/>
          <w:sz w:val="24"/>
          <w:szCs w:val="24"/>
        </w:rPr>
        <w:t xml:space="preserve"> oraz pasa zieleni izolacyjnej.</w:t>
      </w:r>
    </w:p>
    <w:p w14:paraId="72777001" w14:textId="77777777" w:rsidR="00D20D25" w:rsidRPr="005449A4" w:rsidRDefault="00D20D25">
      <w:pPr>
        <w:pStyle w:val="Akapitzlist"/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6B10C1CF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CE80E51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D7A3DD2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5A29FFF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4269739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2833826" w14:textId="7E5B90EE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D20D25" w:rsidRPr="005449A4">
        <w:rPr>
          <w:rFonts w:ascii="Times New Roman" w:hAnsi="Times New Roman"/>
          <w:b/>
          <w:bCs/>
          <w:sz w:val="24"/>
          <w:szCs w:val="24"/>
        </w:rPr>
        <w:t>5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0,08ha), oznaczonego na rysunku planu, obowiązują następujące ustalenia:</w:t>
      </w:r>
    </w:p>
    <w:p w14:paraId="5F0DE5AA" w14:textId="7AAB4F93" w:rsidR="00972D45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usługowej. </w:t>
      </w:r>
      <w:r w:rsidR="00972D45" w:rsidRPr="005449A4">
        <w:rPr>
          <w:rFonts w:ascii="Times New Roman" w:hAnsi="Times New Roman"/>
          <w:sz w:val="24"/>
          <w:szCs w:val="24"/>
        </w:rPr>
        <w:t>Nie ustala się proporcji pomiędzy ww. funkcjami. Dopuszcza się samodzielne wystąpienie jednej z ww. funkcji.</w:t>
      </w:r>
      <w:r w:rsidR="00043B65" w:rsidRPr="005449A4">
        <w:rPr>
          <w:rFonts w:ascii="Times New Roman" w:hAnsi="Times New Roman"/>
          <w:sz w:val="24"/>
          <w:szCs w:val="24"/>
        </w:rPr>
        <w:t xml:space="preserve"> W ramach usług nie dopuszcza się lokalizacji 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043B65" w:rsidRPr="005449A4">
        <w:rPr>
          <w:rFonts w:ascii="Times New Roman" w:hAnsi="Times New Roman"/>
          <w:sz w:val="24"/>
          <w:szCs w:val="24"/>
        </w:rPr>
        <w:t>.</w:t>
      </w:r>
    </w:p>
    <w:p w14:paraId="33309F1F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B554578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1570B4C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43594271" w14:textId="709511F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2,0</w:t>
      </w:r>
      <w:r w:rsidR="00972D4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nadziemnej: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256CF1A" w14:textId="6CEAF32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754016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16752" w:rsidRPr="005449A4">
        <w:rPr>
          <w:rFonts w:ascii="Times New Roman" w:hAnsi="Times New Roman"/>
          <w:sz w:val="24"/>
          <w:szCs w:val="24"/>
        </w:rPr>
        <w:t>w liniach rozgraniczających terenu</w:t>
      </w:r>
      <w:r w:rsidR="00972D45" w:rsidRPr="005449A4">
        <w:rPr>
          <w:rFonts w:ascii="Times New Roman" w:hAnsi="Times New Roman"/>
          <w:sz w:val="24"/>
          <w:szCs w:val="24"/>
        </w:rPr>
        <w:t>;</w:t>
      </w:r>
    </w:p>
    <w:p w14:paraId="1CC75212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30%;</w:t>
      </w:r>
    </w:p>
    <w:p w14:paraId="25A43B1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  <w:r w:rsidR="00516752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7C47FD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42E26BD5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516752" w:rsidRPr="005449A4">
        <w:rPr>
          <w:rFonts w:ascii="Times New Roman" w:hAnsi="Times New Roman"/>
          <w:sz w:val="24"/>
          <w:szCs w:val="24"/>
        </w:rPr>
        <w:t>12m;</w:t>
      </w:r>
    </w:p>
    <w:p w14:paraId="034FA9B1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516752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516752" w:rsidRPr="005449A4">
        <w:rPr>
          <w:rFonts w:ascii="Times New Roman" w:hAnsi="Times New Roman"/>
          <w:sz w:val="24"/>
          <w:szCs w:val="24"/>
        </w:rPr>
        <w:t>dach płaski;</w:t>
      </w:r>
    </w:p>
    <w:p w14:paraId="222DA094" w14:textId="787F16C9" w:rsidR="00516752" w:rsidRPr="005449A4" w:rsidRDefault="00516752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8E7EE3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cegła lub jej imitacja, drewno lub materiał drewnopodobny, kamień, płytkę elewacyjną, szkło w kolorystyce wynikającej z naturalnych barw materiałów.</w:t>
      </w:r>
    </w:p>
    <w:p w14:paraId="4B7606DD" w14:textId="09403601" w:rsidR="00516752" w:rsidRPr="005449A4" w:rsidRDefault="00516752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9F22681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9BBCAA7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bookmarkEnd w:id="40"/>
    <w:p w14:paraId="245A2D7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14:paraId="328E8B3D" w14:textId="4575E90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</w:t>
      </w:r>
      <w:r w:rsidR="008730F5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218083AC" w14:textId="3C8C703A" w:rsidR="00516752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usług. </w:t>
      </w:r>
      <w:r w:rsidR="00516752" w:rsidRPr="005449A4">
        <w:rPr>
          <w:rFonts w:ascii="Times New Roman" w:hAnsi="Times New Roman"/>
          <w:sz w:val="24"/>
          <w:szCs w:val="24"/>
        </w:rPr>
        <w:t xml:space="preserve">W ramach przeznaczenia terenu </w:t>
      </w:r>
      <w:r w:rsidR="00DD6F35" w:rsidRPr="005449A4">
        <w:rPr>
          <w:rFonts w:ascii="Times New Roman" w:hAnsi="Times New Roman"/>
          <w:sz w:val="24"/>
          <w:szCs w:val="24"/>
        </w:rPr>
        <w:t xml:space="preserve">nie </w:t>
      </w:r>
      <w:r w:rsidR="00516752" w:rsidRPr="005449A4">
        <w:rPr>
          <w:rFonts w:ascii="Times New Roman" w:hAnsi="Times New Roman"/>
          <w:sz w:val="24"/>
          <w:szCs w:val="24"/>
        </w:rPr>
        <w:t>dopuszcza się lokalizac</w:t>
      </w:r>
      <w:r w:rsidR="00DD6F35" w:rsidRPr="005449A4">
        <w:rPr>
          <w:rFonts w:ascii="Times New Roman" w:hAnsi="Times New Roman"/>
          <w:sz w:val="24"/>
          <w:szCs w:val="24"/>
        </w:rPr>
        <w:t xml:space="preserve">ji </w:t>
      </w:r>
      <w:r w:rsidR="00043B65" w:rsidRPr="005449A4">
        <w:rPr>
          <w:rFonts w:ascii="Times New Roman" w:hAnsi="Times New Roman"/>
          <w:sz w:val="24"/>
          <w:szCs w:val="24"/>
        </w:rPr>
        <w:t>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DD6F35" w:rsidRPr="005449A4">
        <w:rPr>
          <w:rFonts w:ascii="Times New Roman" w:hAnsi="Times New Roman"/>
          <w:sz w:val="24"/>
          <w:szCs w:val="24"/>
        </w:rPr>
        <w:t>.</w:t>
      </w:r>
    </w:p>
    <w:p w14:paraId="5A480F29" w14:textId="77777777" w:rsidR="00020A7C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97A8225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41" w:name="_Hlk130308642"/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BDF8EA6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dla działki budowlanej: 50%;</w:t>
      </w:r>
    </w:p>
    <w:p w14:paraId="1A703B8B" w14:textId="4072CE14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dla działki budowlanej: </w:t>
      </w:r>
      <w:r w:rsidR="003B5B43">
        <w:rPr>
          <w:rFonts w:ascii="Times New Roman" w:hAnsi="Times New Roman"/>
          <w:sz w:val="24"/>
          <w:szCs w:val="24"/>
        </w:rPr>
        <w:t>2,0,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nadziemnych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EA8F0AD" w14:textId="74E83A9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2260AFF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teren;</w:t>
      </w:r>
    </w:p>
    <w:p w14:paraId="58808C90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dla działki budowlanej: 30%;</w:t>
      </w:r>
    </w:p>
    <w:p w14:paraId="569D456E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6A7D73FC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podziemną;</w:t>
      </w:r>
    </w:p>
    <w:p w14:paraId="04EC4B94" w14:textId="36839802" w:rsidR="00AC5682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  <w:r w:rsidR="00AC5682" w:rsidRPr="005449A4">
        <w:rPr>
          <w:rFonts w:ascii="Times New Roman" w:hAnsi="Times New Roman"/>
          <w:sz w:val="24"/>
          <w:szCs w:val="24"/>
        </w:rPr>
        <w:t xml:space="preserve"> 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 xml:space="preserve">15m,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851C3FE" w14:textId="6F08E0B3" w:rsidR="00BC14EF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A27738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="00BC14EF" w:rsidRPr="005449A4">
        <w:rPr>
          <w:rFonts w:ascii="Times New Roman" w:hAnsi="Times New Roman"/>
          <w:sz w:val="24"/>
          <w:szCs w:val="24"/>
        </w:rPr>
        <w:t>, pokrycie i kolorystyka dachu</w:t>
      </w:r>
      <w:r w:rsidRPr="005449A4">
        <w:rPr>
          <w:rFonts w:ascii="Times New Roman" w:hAnsi="Times New Roman"/>
          <w:sz w:val="24"/>
          <w:szCs w:val="24"/>
        </w:rPr>
        <w:t>:</w:t>
      </w:r>
      <w:r w:rsidR="00A27738" w:rsidRPr="005449A4">
        <w:rPr>
          <w:rFonts w:ascii="Times New Roman" w:hAnsi="Times New Roman"/>
          <w:sz w:val="24"/>
          <w:szCs w:val="24"/>
        </w:rPr>
        <w:t xml:space="preserve"> </w:t>
      </w:r>
    </w:p>
    <w:p w14:paraId="43D31FA7" w14:textId="6207F2FC" w:rsidR="00BC14EF" w:rsidRPr="005449A4" w:rsidRDefault="00714D52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</w:t>
      </w:r>
      <w:r w:rsidR="007109F2">
        <w:rPr>
          <w:rFonts w:ascii="Times New Roman" w:hAnsi="Times New Roman"/>
          <w:sz w:val="24"/>
          <w:szCs w:val="24"/>
          <w:lang w:eastAsia="pl-PL"/>
        </w:rPr>
        <w:t>,</w:t>
      </w:r>
    </w:p>
    <w:p w14:paraId="7A5A355C" w14:textId="2DCD806E" w:rsidR="00BC14EF" w:rsidRPr="005449A4" w:rsidRDefault="00BC14EF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 ceramiczna, w odcieniach naturalnego, ceglasto-czerwonego spieku dachówki ceramicznej;</w:t>
      </w:r>
    </w:p>
    <w:p w14:paraId="7E5E894A" w14:textId="5F98BACC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</w:t>
      </w:r>
      <w:r w:rsidR="00A27738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A27738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</w:t>
      </w:r>
      <w:bookmarkEnd w:id="41"/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2A8C4E37" w14:textId="7A01C15A" w:rsidR="00272197" w:rsidRPr="005449A4" w:rsidRDefault="00DE476B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 obowiązuje nakaz zachowania i ochrony istniejącego szpaleru drzew, zgodnie z rysunkiem planu</w:t>
      </w:r>
      <w:r w:rsidR="00A243D6" w:rsidRPr="005449A4">
        <w:rPr>
          <w:rFonts w:ascii="Times New Roman" w:hAnsi="Times New Roman"/>
          <w:sz w:val="24"/>
          <w:szCs w:val="24"/>
        </w:rPr>
        <w:t>.</w:t>
      </w:r>
    </w:p>
    <w:p w14:paraId="0BC5C802" w14:textId="51A7B9B6" w:rsidR="00A27738" w:rsidRPr="005449A4" w:rsidRDefault="00A27738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3D96AC66" w14:textId="78A47EA3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A27738" w:rsidRPr="005449A4">
        <w:rPr>
          <w:rFonts w:ascii="Times New Roman" w:hAnsi="Times New Roman"/>
          <w:sz w:val="24"/>
          <w:szCs w:val="24"/>
        </w:rPr>
        <w:t xml:space="preserve"> Dopuszcza się bilansowanie miejsc do parkowania w granicach drogi dojazdowej oznaczonej na rysunku planu symbolem </w:t>
      </w:r>
      <w:r w:rsidR="00A27738" w:rsidRPr="005449A4">
        <w:rPr>
          <w:rFonts w:ascii="Times New Roman" w:hAnsi="Times New Roman"/>
          <w:b/>
          <w:bCs/>
          <w:sz w:val="24"/>
          <w:szCs w:val="24"/>
        </w:rPr>
        <w:t>1KD</w:t>
      </w:r>
      <w:r w:rsidR="00654641">
        <w:rPr>
          <w:rFonts w:ascii="Times New Roman" w:hAnsi="Times New Roman"/>
          <w:b/>
          <w:bCs/>
          <w:sz w:val="24"/>
          <w:szCs w:val="24"/>
        </w:rPr>
        <w:t>L</w:t>
      </w:r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58609D52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D802B95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0914AFF9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     </w:t>
      </w:r>
    </w:p>
    <w:p w14:paraId="79AFA9D0" w14:textId="37BB272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2U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0,57ha) oznaczo</w:t>
      </w:r>
      <w:r w:rsidR="00DE00B1">
        <w:rPr>
          <w:rFonts w:ascii="Times New Roman" w:hAnsi="Times New Roman"/>
          <w:sz w:val="24"/>
          <w:szCs w:val="24"/>
        </w:rPr>
        <w:t>nego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3127FE7" w14:textId="78EE28E5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usług.</w:t>
      </w:r>
    </w:p>
    <w:p w14:paraId="57C1BE1F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A7991B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EA98596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876B119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2,4;</w:t>
      </w:r>
    </w:p>
    <w:p w14:paraId="4C74CB3F" w14:textId="2A38E890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minimalny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7A60E72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906326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8850E1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237A910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</w:t>
      </w:r>
      <w:r w:rsidR="00906326" w:rsidRPr="005449A4">
        <w:rPr>
          <w:rFonts w:ascii="Times New Roman" w:hAnsi="Times New Roman"/>
          <w:sz w:val="24"/>
          <w:szCs w:val="24"/>
        </w:rPr>
        <w:t>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01A7902" w14:textId="5D25A265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12 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2A115CD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06326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906326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dachu:</w:t>
      </w:r>
      <w:r w:rsidR="00906326" w:rsidRPr="005449A4">
        <w:rPr>
          <w:rFonts w:ascii="Times New Roman" w:hAnsi="Times New Roman"/>
          <w:sz w:val="24"/>
          <w:szCs w:val="24"/>
        </w:rPr>
        <w:t xml:space="preserve"> dach płaski;</w:t>
      </w:r>
    </w:p>
    <w:p w14:paraId="78CE054D" w14:textId="47AC1871" w:rsidR="00906326" w:rsidRPr="005449A4" w:rsidRDefault="00906326">
      <w:pPr>
        <w:pStyle w:val="Akapitzlist"/>
        <w:numPr>
          <w:ilvl w:val="0"/>
          <w:numId w:val="7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 Dopuszcza się wykończenie elewacji płytą warstwową.</w:t>
      </w:r>
    </w:p>
    <w:p w14:paraId="12AE6525" w14:textId="77777777" w:rsidR="00906326" w:rsidRPr="005449A4" w:rsidRDefault="00906326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476B04E6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FA7B7D4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0443CC6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24DC3C0B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F829BE" w14:textId="58A200D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1U-P </w:t>
      </w:r>
      <w:r w:rsidRPr="005449A4">
        <w:rPr>
          <w:rFonts w:ascii="Times New Roman" w:hAnsi="Times New Roman"/>
          <w:sz w:val="24"/>
          <w:szCs w:val="24"/>
        </w:rPr>
        <w:t>(o powierzchni ok. 1,</w:t>
      </w:r>
      <w:r w:rsidR="00102E68" w:rsidRPr="005449A4">
        <w:rPr>
          <w:rFonts w:ascii="Times New Roman" w:hAnsi="Times New Roman"/>
          <w:sz w:val="24"/>
          <w:szCs w:val="24"/>
        </w:rPr>
        <w:t>32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E055A85" w14:textId="1930200D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 lub produkcji. </w:t>
      </w:r>
      <w:r w:rsidR="00FF2C07" w:rsidRPr="005449A4">
        <w:rPr>
          <w:rFonts w:ascii="Times New Roman" w:hAnsi="Times New Roman"/>
          <w:sz w:val="24"/>
          <w:szCs w:val="24"/>
        </w:rPr>
        <w:t>W ramach przeznaczenia terenu nie dopuszcza się lokalizacji usług turystyki, usług zdrowia i pomocy społecznej, usług nauki, usług edukacji, usług sportu i rekreacji, usług kultury i rozrywki, usług kultu religijnego, usług handlu wielkopowierzchniowego, tj. obiektów handlowych o powierzchni sprzedaży powyżej 2000 m</w:t>
      </w:r>
      <w:r w:rsidR="00FF2C07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9405FF" w:rsidRPr="005449A4">
        <w:rPr>
          <w:rFonts w:ascii="Times New Roman" w:hAnsi="Times New Roman"/>
          <w:sz w:val="24"/>
          <w:szCs w:val="24"/>
        </w:rPr>
        <w:t xml:space="preserve"> oraz </w:t>
      </w:r>
      <w:r w:rsidR="00FF2C07" w:rsidRPr="005449A4">
        <w:rPr>
          <w:rFonts w:ascii="Times New Roman" w:hAnsi="Times New Roman"/>
          <w:sz w:val="24"/>
          <w:szCs w:val="24"/>
        </w:rPr>
        <w:t xml:space="preserve">produkcji energii oraz przemysłu portowego. </w:t>
      </w:r>
    </w:p>
    <w:p w14:paraId="5E6E8984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19E67B1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4FCC9DE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E41A4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60%;</w:t>
      </w:r>
    </w:p>
    <w:p w14:paraId="30D917F3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E41A4" w:rsidRPr="005449A4">
        <w:rPr>
          <w:rFonts w:ascii="Times New Roman" w:hAnsi="Times New Roman"/>
          <w:sz w:val="24"/>
          <w:szCs w:val="24"/>
        </w:rPr>
        <w:t xml:space="preserve">(dla 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1,8;</w:t>
      </w:r>
    </w:p>
    <w:p w14:paraId="13789800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8E41A4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146BFFD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5000m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355D2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8E41A4" w:rsidRPr="005449A4">
        <w:rPr>
          <w:rFonts w:ascii="Times New Roman" w:hAnsi="Times New Roman"/>
          <w:sz w:val="24"/>
          <w:szCs w:val="24"/>
        </w:rPr>
        <w:t xml:space="preserve"> (dla</w:t>
      </w:r>
      <w:r w:rsidRPr="005449A4">
        <w:rPr>
          <w:rFonts w:ascii="Times New Roman" w:hAnsi="Times New Roman"/>
          <w:sz w:val="24"/>
          <w:szCs w:val="24"/>
        </w:rPr>
        <w:t xml:space="preserve"> 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484003E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E35C22" w14:textId="5EDD2FE5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Dopuszcza się lokalizację urządzeń związanych z technologią produkcji o wysokości do </w:t>
      </w:r>
      <w:r w:rsidR="0058036C" w:rsidRPr="005449A4">
        <w:rPr>
          <w:rFonts w:ascii="Times New Roman" w:hAnsi="Times New Roman"/>
          <w:sz w:val="24"/>
          <w:szCs w:val="24"/>
        </w:rPr>
        <w:t>3</w:t>
      </w:r>
      <w:r w:rsidR="009B569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5F5277AA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E41A4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dachu, pokrycie i kolorystyka dachu: </w:t>
      </w:r>
    </w:p>
    <w:p w14:paraId="79C5A380" w14:textId="77777777" w:rsidR="00020A7C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dach </w:t>
      </w:r>
      <w:r w:rsidR="00020A7C" w:rsidRPr="005449A4">
        <w:rPr>
          <w:rFonts w:ascii="Times New Roman" w:hAnsi="Times New Roman"/>
          <w:sz w:val="24"/>
          <w:szCs w:val="24"/>
        </w:rPr>
        <w:t xml:space="preserve">symetryczny dwuspadowy o kącie nachylenia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020A7C" w:rsidRPr="005449A4">
        <w:rPr>
          <w:rFonts w:ascii="Times New Roman" w:hAnsi="Times New Roman"/>
          <w:sz w:val="24"/>
          <w:szCs w:val="24"/>
        </w:rPr>
        <w:t>45 stopni</w:t>
      </w:r>
      <w:r w:rsidRPr="005449A4">
        <w:rPr>
          <w:rFonts w:ascii="Times New Roman" w:hAnsi="Times New Roman"/>
          <w:sz w:val="24"/>
          <w:szCs w:val="24"/>
        </w:rPr>
        <w:t xml:space="preserve"> lub dach płaski,</w:t>
      </w:r>
    </w:p>
    <w:p w14:paraId="2E1E512C" w14:textId="4561FC9F" w:rsidR="008E41A4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C1CDF92" w14:textId="242571FA" w:rsidR="008E41A4" w:rsidRPr="005449A4" w:rsidRDefault="00020A7C">
      <w:pPr>
        <w:numPr>
          <w:ilvl w:val="0"/>
          <w:numId w:val="4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materiał i kolorystyka elewacji: </w:t>
      </w:r>
      <w:r w:rsidR="008E41A4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="008E41A4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</w:t>
      </w:r>
      <w:r w:rsidR="00826553" w:rsidRPr="005449A4">
        <w:rPr>
          <w:rFonts w:ascii="Times New Roman" w:hAnsi="Times New Roman"/>
          <w:sz w:val="24"/>
          <w:szCs w:val="24"/>
        </w:rPr>
        <w:t>.</w:t>
      </w:r>
      <w:r w:rsidR="008E41A4" w:rsidRPr="005449A4">
        <w:rPr>
          <w:rFonts w:ascii="Times New Roman" w:hAnsi="Times New Roman"/>
          <w:sz w:val="24"/>
          <w:szCs w:val="24"/>
        </w:rPr>
        <w:t xml:space="preserve"> Dopuszcza się wykończenie elewacji płytą warstwową.</w:t>
      </w:r>
    </w:p>
    <w:p w14:paraId="5AB9D508" w14:textId="77777777" w:rsidR="00826553" w:rsidRPr="005449A4" w:rsidRDefault="00826553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262E6A73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826553" w:rsidRPr="005449A4">
        <w:rPr>
          <w:rFonts w:ascii="Times New Roman" w:hAnsi="Times New Roman"/>
          <w:sz w:val="24"/>
          <w:szCs w:val="24"/>
        </w:rPr>
        <w:t>obsługi komunikacyjnej</w:t>
      </w:r>
      <w:r w:rsidRPr="005449A4">
        <w:rPr>
          <w:rFonts w:ascii="Times New Roman" w:hAnsi="Times New Roman"/>
          <w:sz w:val="24"/>
          <w:szCs w:val="24"/>
        </w:rPr>
        <w:t>: zgodnie z § 16.</w:t>
      </w:r>
    </w:p>
    <w:p w14:paraId="5DB68FBF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FB587A6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67EB48FB" w14:textId="77777777" w:rsidR="00102E68" w:rsidRPr="005449A4" w:rsidRDefault="00102E68" w:rsidP="00102E68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E74A1CF" w14:textId="0EBFD08C" w:rsidR="00102E68" w:rsidRPr="005449A4" w:rsidRDefault="00102E68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2U-P </w:t>
      </w:r>
      <w:r w:rsidRPr="005449A4">
        <w:rPr>
          <w:rFonts w:ascii="Times New Roman" w:hAnsi="Times New Roman"/>
          <w:sz w:val="24"/>
          <w:szCs w:val="24"/>
        </w:rPr>
        <w:t>(o powierzchni ok. 0,32ha), oznaczonego na rysunku planu, obowiązują następujące ustalenia:</w:t>
      </w:r>
    </w:p>
    <w:p w14:paraId="0B7062E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usług lub produkcji. W ramach przeznaczenia terenu dopuszcza się lokalizację:</w:t>
      </w:r>
    </w:p>
    <w:p w14:paraId="7190317B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usług handlu, usług rzemieślniczych, usług bezpieczeństwa i porządku publicznego, usług biurowych i administracji,</w:t>
      </w:r>
    </w:p>
    <w:p w14:paraId="43C7208A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produkcji przemysłowej, składów i magazynów.</w:t>
      </w:r>
    </w:p>
    <w:p w14:paraId="4938147E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776EEC2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8B238CD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(działki budowlanej): 60%;</w:t>
      </w:r>
    </w:p>
    <w:p w14:paraId="683A16BE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1,8;</w:t>
      </w:r>
    </w:p>
    <w:p w14:paraId="1787640C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4015DEDA" w14:textId="3E2B58BC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8036C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2131768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20%;</w:t>
      </w:r>
    </w:p>
    <w:p w14:paraId="5175ABD3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A4D9C97" w14:textId="04A16891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. Dopuszcza się lokalizację urządzeń związanych z technologią produkcji o wysokości do 30m;</w:t>
      </w:r>
    </w:p>
    <w:p w14:paraId="7E7D05A6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1D4EA55F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dach symetryczny dwuspadowy o kącie nachylenia do 45 stopni lub dach płaski,</w:t>
      </w:r>
    </w:p>
    <w:p w14:paraId="6D2AEEEC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ceramicznej, grafitu lub szarości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31CC388" w14:textId="5ABB70FC" w:rsidR="00102E68" w:rsidRPr="005449A4" w:rsidRDefault="00102E68">
      <w:pPr>
        <w:numPr>
          <w:ilvl w:val="0"/>
          <w:numId w:val="13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szkło. Dopuszcza się wykończenie elewacji płytą warstwową.</w:t>
      </w:r>
    </w:p>
    <w:p w14:paraId="2185EC2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29C28E4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7D842E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D035219" w14:textId="44B31823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Ustala się stawkę procentową, na podstawie której ustala się opłatę, o której mowa w art. 36 ust. 4 ustawy o planowaniu i zagospodarowaniu przestrzennym, w wysokości 30%.</w:t>
      </w:r>
    </w:p>
    <w:p w14:paraId="3221CF69" w14:textId="77777777" w:rsidR="00136E44" w:rsidRPr="005449A4" w:rsidRDefault="00136E44" w:rsidP="00136E44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EBC65" w14:textId="1FC710E9" w:rsidR="00136E44" w:rsidRPr="005449A4" w:rsidRDefault="00136E44" w:rsidP="00136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1KDR </w:t>
      </w:r>
      <w:r w:rsidRPr="005449A4">
        <w:rPr>
          <w:rFonts w:ascii="Times New Roman" w:hAnsi="Times New Roman"/>
          <w:sz w:val="24"/>
          <w:szCs w:val="24"/>
        </w:rPr>
        <w:t>(o powierzchni ok. 0,4</w:t>
      </w:r>
      <w:r w:rsidR="008201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oznaczonego na rysunku planu, obowiązują następujące ustalenia:</w:t>
      </w:r>
    </w:p>
    <w:p w14:paraId="742E52F1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drogi głównej ruchu przyspieszonego.</w:t>
      </w:r>
    </w:p>
    <w:p w14:paraId="3030E91A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F6B6688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35E797E9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0BB9F1D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8D3CA5E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40073FC8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26A801" w14:textId="35C1321D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bCs/>
          <w:sz w:val="24"/>
          <w:szCs w:val="24"/>
        </w:rPr>
        <w:t>1KDZ</w:t>
      </w:r>
      <w:r w:rsidR="00CC5278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1,30ha)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2KDZ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</w:t>
      </w:r>
      <w:r w:rsidR="00885AAE" w:rsidRPr="005449A4">
        <w:rPr>
          <w:rFonts w:ascii="Times New Roman" w:hAnsi="Times New Roman"/>
          <w:sz w:val="24"/>
          <w:szCs w:val="24"/>
        </w:rPr>
        <w:t>4</w:t>
      </w:r>
      <w:r w:rsidR="00881B9A">
        <w:rPr>
          <w:rFonts w:ascii="Times New Roman" w:hAnsi="Times New Roman"/>
          <w:sz w:val="24"/>
          <w:szCs w:val="24"/>
        </w:rPr>
        <w:t>5</w:t>
      </w:r>
      <w:r w:rsidR="00CC5278" w:rsidRPr="005449A4">
        <w:rPr>
          <w:rFonts w:ascii="Times New Roman" w:hAnsi="Times New Roman"/>
          <w:sz w:val="24"/>
          <w:szCs w:val="24"/>
        </w:rPr>
        <w:t xml:space="preserve">ha), 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3083216" w14:textId="0087E9CF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zbiorczej.</w:t>
      </w:r>
    </w:p>
    <w:p w14:paraId="1C765C6C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03C45A67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1ECCD99E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tereny, zgodnie z rysunkiem planu, przebiega dystrybucyjna napowietrzna linia WN wraz z pasami ochrony funkcyjnej, dla których obowiązują ustalenia zawarte w § 15.</w:t>
      </w:r>
    </w:p>
    <w:p w14:paraId="33C53EB7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103D4CA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B0708D8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7EB40E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25B043" w14:textId="449F4D0E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sz w:val="24"/>
          <w:szCs w:val="24"/>
        </w:rPr>
        <w:t>1KDL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</w:t>
      </w:r>
      <w:r w:rsidRPr="009A62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001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BE7EC14" w14:textId="1BBE4E60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lokalnej.</w:t>
      </w:r>
    </w:p>
    <w:p w14:paraId="0B58B148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6495CDED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6209F4D5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3027342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00C89B1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C0AEF3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8704DE" w14:textId="7AB9EAF5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lastRenderedPageBreak/>
        <w:t xml:space="preserve">Dla terenów </w:t>
      </w:r>
      <w:r>
        <w:rPr>
          <w:rFonts w:ascii="Times New Roman" w:hAnsi="Times New Roman"/>
          <w:b/>
          <w:sz w:val="24"/>
          <w:szCs w:val="24"/>
        </w:rPr>
        <w:t>1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0,87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0,26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0,57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>(o powierzchni ok</w:t>
      </w:r>
      <w:r>
        <w:rPr>
          <w:rFonts w:ascii="Times New Roman" w:hAnsi="Times New Roman"/>
          <w:sz w:val="24"/>
          <w:szCs w:val="24"/>
        </w:rPr>
        <w:t xml:space="preserve"> 0,38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0,43</w:t>
      </w:r>
      <w:r w:rsidRPr="009A6288">
        <w:rPr>
          <w:rFonts w:ascii="Times New Roman" w:hAnsi="Times New Roman"/>
          <w:sz w:val="24"/>
          <w:szCs w:val="24"/>
        </w:rPr>
        <w:t>ha),</w:t>
      </w:r>
      <w:r w:rsidR="00605803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38D286A6" w14:textId="5C157FB3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dojazdowej.</w:t>
      </w:r>
    </w:p>
    <w:p w14:paraId="7F846B83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161D7F4C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04A94015" w14:textId="3BDAC323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tereny </w:t>
      </w:r>
      <w:r w:rsidR="00BA437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</w:t>
      </w:r>
      <w:r w:rsidR="00605803" w:rsidRPr="005449A4">
        <w:rPr>
          <w:rFonts w:ascii="Times New Roman" w:hAnsi="Times New Roman"/>
          <w:sz w:val="24"/>
          <w:szCs w:val="24"/>
        </w:rPr>
        <w:t xml:space="preserve"> </w:t>
      </w:r>
      <w:r w:rsidR="00BA4374">
        <w:rPr>
          <w:rFonts w:ascii="Times New Roman" w:hAnsi="Times New Roman"/>
          <w:b/>
          <w:bCs/>
          <w:sz w:val="24"/>
          <w:szCs w:val="24"/>
        </w:rPr>
        <w:t>3</w:t>
      </w:r>
      <w:r w:rsidR="00605803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05803" w:rsidRPr="005449A4">
        <w:rPr>
          <w:rFonts w:ascii="Times New Roman" w:hAnsi="Times New Roman"/>
          <w:sz w:val="24"/>
          <w:szCs w:val="24"/>
        </w:rPr>
        <w:t xml:space="preserve">i </w:t>
      </w:r>
      <w:r w:rsidR="00BA4374">
        <w:rPr>
          <w:rFonts w:ascii="Times New Roman" w:hAnsi="Times New Roman"/>
          <w:b/>
          <w:bCs/>
          <w:sz w:val="24"/>
          <w:szCs w:val="24"/>
        </w:rPr>
        <w:t>5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6C0C2551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07D67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2D79E54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4E1C20C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E35C8" w14:textId="346542AC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bCs/>
          <w:sz w:val="24"/>
          <w:szCs w:val="24"/>
        </w:rPr>
        <w:t>1KR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0,12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2KR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3KR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4KR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5KR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A6288">
        <w:rPr>
          <w:rFonts w:ascii="Times New Roman" w:hAnsi="Times New Roman"/>
          <w:b/>
          <w:bCs/>
          <w:sz w:val="24"/>
          <w:szCs w:val="24"/>
        </w:rPr>
        <w:t>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0,04</w:t>
      </w:r>
      <w:r w:rsidRPr="009A6288">
        <w:rPr>
          <w:rFonts w:ascii="Times New Roman" w:hAnsi="Times New Roman"/>
          <w:sz w:val="24"/>
          <w:szCs w:val="24"/>
        </w:rPr>
        <w:t>ha),</w:t>
      </w:r>
      <w:r>
        <w:rPr>
          <w:rFonts w:ascii="Times New Roman" w:hAnsi="Times New Roman"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4EC1F107" w14:textId="523E701D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826553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komunikacji drogowej wewnętrznej.</w:t>
      </w:r>
    </w:p>
    <w:p w14:paraId="01487C4D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4D558E2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7BFB7D0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0FB601C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36A2D8D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521DF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C30279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1K</w:t>
      </w:r>
      <w:r w:rsidR="00CC5278" w:rsidRPr="005449A4">
        <w:rPr>
          <w:rFonts w:ascii="Times New Roman" w:hAnsi="Times New Roman"/>
          <w:b/>
          <w:sz w:val="24"/>
          <w:szCs w:val="24"/>
        </w:rPr>
        <w:t>OG</w:t>
      </w:r>
      <w:r w:rsidR="00C30279" w:rsidRPr="005449A4">
        <w:rPr>
          <w:rFonts w:ascii="Times New Roman" w:hAnsi="Times New Roman"/>
          <w:b/>
          <w:sz w:val="24"/>
          <w:szCs w:val="24"/>
        </w:rPr>
        <w:t>-KOP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0,70ha),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722BB5" w:rsidRPr="005449A4">
        <w:rPr>
          <w:rFonts w:ascii="Times New Roman" w:hAnsi="Times New Roman"/>
          <w:b/>
          <w:sz w:val="24"/>
          <w:szCs w:val="24"/>
        </w:rPr>
        <w:t>2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KOG-KOP </w:t>
      </w:r>
      <w:r w:rsidR="00C30279" w:rsidRPr="005449A4">
        <w:rPr>
          <w:rFonts w:ascii="Times New Roman" w:hAnsi="Times New Roman"/>
          <w:sz w:val="24"/>
          <w:szCs w:val="24"/>
        </w:rPr>
        <w:t>(o powierzchni ok. 0,65ha),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C30279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2D12E38" w14:textId="2AB5ECCE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30279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</w:t>
      </w:r>
      <w:r w:rsidR="00C30279" w:rsidRPr="005449A4">
        <w:rPr>
          <w:rFonts w:ascii="Times New Roman" w:hAnsi="Times New Roman"/>
          <w:sz w:val="24"/>
          <w:szCs w:val="24"/>
        </w:rPr>
        <w:t xml:space="preserve"> lub parkingu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0DE6FBC1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zabudowy oraz wskaźniki zagospodarowania terenu: </w:t>
      </w:r>
    </w:p>
    <w:p w14:paraId="7154D3AE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linie zabudowy: zgodnie z rysunkiem planu; </w:t>
      </w:r>
    </w:p>
    <w:p w14:paraId="5E49BFBB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</w:t>
      </w:r>
      <w:r w:rsidR="00826553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E4D5D26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C30279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8FB4A15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2B55C1DA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budowalnej: </w:t>
      </w:r>
      <w:r w:rsidR="00C30279" w:rsidRPr="005449A4">
        <w:rPr>
          <w:rFonts w:ascii="Times New Roman" w:hAnsi="Times New Roman"/>
          <w:sz w:val="24"/>
          <w:szCs w:val="24"/>
        </w:rPr>
        <w:t>w liniach rozgraniczających terenów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FA80D8" w14:textId="006AC2FB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</w:t>
      </w:r>
      <w:r w:rsidR="0074588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066ACE86" w14:textId="77777777" w:rsidR="00BC276C" w:rsidRPr="005449A4" w:rsidRDefault="00C30279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C2D9E3C" w14:textId="42053AA5" w:rsidR="00C30279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1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677B27D" w14:textId="78D51A6C" w:rsidR="00BC276C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2</w:t>
      </w:r>
      <w:r w:rsidR="002101B6" w:rsidRPr="005449A4">
        <w:rPr>
          <w:rFonts w:ascii="Times New Roman" w:hAnsi="Times New Roman"/>
          <w:sz w:val="24"/>
          <w:szCs w:val="24"/>
        </w:rPr>
        <w:t>;</w:t>
      </w:r>
    </w:p>
    <w:p w14:paraId="0A7D80F1" w14:textId="77777777" w:rsidR="00BC276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77EF9762" w14:textId="13F20183" w:rsidR="00BC276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>: 4m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D1C2D60" w14:textId="02F970DD" w:rsidR="00020A7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8</w:t>
      </w:r>
      <w:r w:rsidR="00020A7C" w:rsidRPr="005449A4">
        <w:rPr>
          <w:rFonts w:ascii="Times New Roman" w:hAnsi="Times New Roman"/>
          <w:sz w:val="24"/>
          <w:szCs w:val="24"/>
        </w:rPr>
        <w:t>m</w:t>
      </w:r>
      <w:r w:rsidR="006F14DC" w:rsidRPr="005449A4">
        <w:rPr>
          <w:rFonts w:ascii="Times New Roman" w:hAnsi="Times New Roman"/>
          <w:sz w:val="24"/>
          <w:szCs w:val="24"/>
        </w:rPr>
        <w:t>,</w:t>
      </w:r>
    </w:p>
    <w:p w14:paraId="0F4A1164" w14:textId="3CC111D8" w:rsidR="006F14DC" w:rsidRPr="005449A4" w:rsidRDefault="006F14D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4D05A3F3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C30279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C30279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dach płaski;</w:t>
      </w:r>
    </w:p>
    <w:p w14:paraId="6C6F8694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budowy systemów komunikacji: zgodnie z § 16.</w:t>
      </w:r>
    </w:p>
    <w:p w14:paraId="0D8ACBC9" w14:textId="77777777" w:rsidR="00C30279" w:rsidRPr="005449A4" w:rsidRDefault="00C3027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0B8A6C7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</w:t>
      </w:r>
      <w:r w:rsidR="00C30279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%.</w:t>
      </w:r>
    </w:p>
    <w:p w14:paraId="3A175BE1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D2C9EB5" w14:textId="77777777" w:rsidR="00CC5278" w:rsidRPr="005449A4" w:rsidRDefault="00020A7C" w:rsidP="00CC527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67CB7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 xml:space="preserve">1IE </w:t>
      </w:r>
      <w:r w:rsidRPr="005449A4">
        <w:rPr>
          <w:rFonts w:ascii="Times New Roman" w:hAnsi="Times New Roman"/>
          <w:sz w:val="24"/>
          <w:szCs w:val="24"/>
        </w:rPr>
        <w:t>(o powierzchni ok. 0,95ha), oznaczon</w:t>
      </w:r>
      <w:r w:rsidR="00E67CB7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</w:p>
    <w:p w14:paraId="23D142AC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elektroenergetyki. </w:t>
      </w:r>
    </w:p>
    <w:p w14:paraId="2DF78DD0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D08296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29EB4E" w14:textId="77777777" w:rsidR="00CC5278" w:rsidRPr="005449A4" w:rsidRDefault="00CC5278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E67CB7" w:rsidRPr="005449A4">
        <w:rPr>
          <w:rFonts w:ascii="Times New Roman" w:hAnsi="Times New Roman"/>
          <w:sz w:val="24"/>
          <w:szCs w:val="24"/>
        </w:rPr>
        <w:t>20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C34C55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</w:t>
      </w:r>
      <w:r w:rsidR="00C93B2D" w:rsidRPr="005449A4">
        <w:rPr>
          <w:rFonts w:ascii="Times New Roman" w:hAnsi="Times New Roman"/>
          <w:sz w:val="24"/>
          <w:szCs w:val="24"/>
        </w:rPr>
        <w:t xml:space="preserve"> 0,</w:t>
      </w:r>
      <w:r w:rsidR="00E67CB7" w:rsidRPr="005449A4">
        <w:rPr>
          <w:rFonts w:ascii="Times New Roman" w:hAnsi="Times New Roman"/>
          <w:sz w:val="24"/>
          <w:szCs w:val="24"/>
        </w:rPr>
        <w:t>2</w:t>
      </w:r>
      <w:r w:rsidR="00C93B2D" w:rsidRPr="005449A4">
        <w:rPr>
          <w:rFonts w:ascii="Times New Roman" w:hAnsi="Times New Roman"/>
          <w:sz w:val="24"/>
          <w:szCs w:val="24"/>
        </w:rPr>
        <w:t>;</w:t>
      </w:r>
    </w:p>
    <w:p w14:paraId="2F8432D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7D9F227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93B2D" w:rsidRPr="005449A4">
        <w:rPr>
          <w:rFonts w:ascii="Times New Roman" w:hAnsi="Times New Roman"/>
          <w:sz w:val="24"/>
          <w:szCs w:val="24"/>
        </w:rPr>
        <w:t>2</w:t>
      </w:r>
      <w:r w:rsidR="0037106B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%</w:t>
      </w:r>
      <w:r w:rsidR="0037106B" w:rsidRPr="005449A4">
        <w:rPr>
          <w:rFonts w:ascii="Times New Roman" w:hAnsi="Times New Roman"/>
          <w:sz w:val="24"/>
          <w:szCs w:val="24"/>
        </w:rPr>
        <w:t>;</w:t>
      </w:r>
    </w:p>
    <w:p w14:paraId="5CFA308E" w14:textId="7299726C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37106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</w:t>
      </w:r>
      <w:r w:rsidR="00073EEC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525A536" w14:textId="6A2A5C7F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37106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dachu: </w:t>
      </w:r>
      <w:r w:rsidR="00224956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103FB221" w14:textId="77777777" w:rsidR="0037106B" w:rsidRPr="005449A4" w:rsidRDefault="0037106B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6A16797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FF043" w14:textId="77777777" w:rsidR="00CC5278" w:rsidRPr="005449A4" w:rsidRDefault="00CC5278">
      <w:pPr>
        <w:pStyle w:val="Akapitzlist"/>
        <w:numPr>
          <w:ilvl w:val="0"/>
          <w:numId w:val="2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380FD19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667AA237" w14:textId="77777777" w:rsidR="00E67CB7" w:rsidRPr="005449A4" w:rsidRDefault="00E67CB7" w:rsidP="00E67CB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ADF4AC" w14:textId="77777777" w:rsidR="00E67CB7" w:rsidRPr="005449A4" w:rsidRDefault="00E67CB7" w:rsidP="00E67CB7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2IE </w:t>
      </w:r>
      <w:r w:rsidRPr="005449A4">
        <w:rPr>
          <w:rFonts w:ascii="Times New Roman" w:hAnsi="Times New Roman"/>
          <w:sz w:val="24"/>
          <w:szCs w:val="24"/>
        </w:rPr>
        <w:t xml:space="preserve">(o powierzchni ok. 0,03ha), oznaczonego na rysunku planu, obowiązują następujące ustalenia: </w:t>
      </w:r>
    </w:p>
    <w:p w14:paraId="7190120B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tereny elektroenergetyki. </w:t>
      </w:r>
    </w:p>
    <w:p w14:paraId="3F112C9A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E8EC7C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2C51109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20%;</w:t>
      </w:r>
    </w:p>
    <w:p w14:paraId="6D2B64C0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0,2;</w:t>
      </w:r>
    </w:p>
    <w:p w14:paraId="34C51BD4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08C95415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50%;</w:t>
      </w:r>
    </w:p>
    <w:p w14:paraId="2EAB68B8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5m;</w:t>
      </w:r>
    </w:p>
    <w:p w14:paraId="00DD3270" w14:textId="73C02150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 głównych połaci dachu:</w:t>
      </w:r>
      <w:r w:rsidR="00224956" w:rsidRPr="005449A4">
        <w:rPr>
          <w:rFonts w:ascii="Times New Roman" w:hAnsi="Times New Roman"/>
          <w:sz w:val="24"/>
          <w:szCs w:val="24"/>
        </w:rPr>
        <w:t xml:space="preserve"> 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40E4B320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obsługi komunikacyjnej: zgodnie z § 16.</w:t>
      </w:r>
    </w:p>
    <w:p w14:paraId="20B8B48F" w14:textId="77777777" w:rsidR="00E67CB7" w:rsidRPr="005449A4" w:rsidRDefault="00E67CB7">
      <w:pPr>
        <w:pStyle w:val="Akapitzlist"/>
        <w:numPr>
          <w:ilvl w:val="0"/>
          <w:numId w:val="12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8F3A066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655D49B6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1B118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2" w:name="_Hlk86825112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1IC</w:t>
      </w:r>
      <w:r w:rsidRPr="005449A4">
        <w:rPr>
          <w:rFonts w:ascii="Times New Roman" w:hAnsi="Times New Roman"/>
          <w:sz w:val="24"/>
          <w:szCs w:val="24"/>
        </w:rPr>
        <w:t xml:space="preserve"> (o powierzchni ok. 1,03ha), oznaczonego na rysunku planu, obowiązują następujące ustalenia:</w:t>
      </w:r>
    </w:p>
    <w:p w14:paraId="5B53C7B9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ciepłownictwa. </w:t>
      </w:r>
    </w:p>
    <w:p w14:paraId="3821F486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9AE9D3D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AD2D780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55A1EEAA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1,5</w:t>
      </w:r>
      <w:r w:rsidR="00E67CB7" w:rsidRPr="005449A4">
        <w:rPr>
          <w:rFonts w:ascii="Times New Roman" w:hAnsi="Times New Roman"/>
          <w:sz w:val="24"/>
          <w:szCs w:val="24"/>
        </w:rPr>
        <w:t>;</w:t>
      </w:r>
    </w:p>
    <w:p w14:paraId="404DCD32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03C5BE0D" w14:textId="6E4757AE" w:rsidR="00020A7C" w:rsidRPr="005449A4" w:rsidRDefault="00020A7C">
      <w:pPr>
        <w:pStyle w:val="Akapitzlist"/>
        <w:numPr>
          <w:ilvl w:val="0"/>
          <w:numId w:val="103"/>
        </w:numPr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):</w:t>
      </w:r>
      <w:r w:rsidRPr="005449A4">
        <w:rPr>
          <w:rFonts w:ascii="Times New Roman" w:hAnsi="Times New Roman"/>
          <w:sz w:val="24"/>
          <w:szCs w:val="24"/>
        </w:rPr>
        <w:t xml:space="preserve"> 20%</w:t>
      </w:r>
      <w:r w:rsidR="00E9295C" w:rsidRPr="005449A4">
        <w:rPr>
          <w:rFonts w:ascii="Times New Roman" w:hAnsi="Times New Roman"/>
          <w:sz w:val="24"/>
          <w:szCs w:val="24"/>
        </w:rPr>
        <w:t>;</w:t>
      </w:r>
    </w:p>
    <w:p w14:paraId="5418A5C1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509BBD52" w14:textId="23C6B215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073EEC" w:rsidRPr="005449A4">
        <w:rPr>
          <w:rFonts w:ascii="Times New Roman" w:hAnsi="Times New Roman"/>
          <w:sz w:val="24"/>
          <w:szCs w:val="24"/>
        </w:rPr>
        <w:t xml:space="preserve">12m,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073EEC" w:rsidRPr="005449A4">
        <w:rPr>
          <w:rFonts w:ascii="Times New Roman" w:hAnsi="Times New Roman"/>
          <w:sz w:val="24"/>
          <w:szCs w:val="24"/>
        </w:rPr>
        <w:t>Dopuszcza się lokalizację urządzeń związanych z technologią ciepłownictwa o wysokości do 30m;</w:t>
      </w:r>
    </w:p>
    <w:p w14:paraId="01BAD553" w14:textId="52345ED9" w:rsidR="00E67CB7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E67CB7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dachu: </w:t>
      </w:r>
      <w:r w:rsidR="00150473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E9295C" w:rsidRPr="005449A4">
        <w:rPr>
          <w:rFonts w:ascii="Times New Roman" w:hAnsi="Times New Roman"/>
          <w:sz w:val="24"/>
          <w:szCs w:val="24"/>
        </w:rPr>
        <w:t>.</w:t>
      </w:r>
    </w:p>
    <w:p w14:paraId="77967F28" w14:textId="77777777" w:rsidR="00E67CB7" w:rsidRPr="005449A4" w:rsidRDefault="00E67CB7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3990F9A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1F87146" w14:textId="77777777" w:rsidR="00020A7C" w:rsidRPr="005449A4" w:rsidRDefault="00020A7C">
      <w:pPr>
        <w:pStyle w:val="Akapitzlist"/>
        <w:numPr>
          <w:ilvl w:val="0"/>
          <w:numId w:val="10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31E343E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  <w:bookmarkEnd w:id="42"/>
    </w:p>
    <w:p w14:paraId="28C6EFA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2E42B22" w14:textId="18C35960" w:rsidR="00020A7C" w:rsidRPr="005449A4" w:rsidRDefault="00020A7C" w:rsidP="00020A7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terenów</w:t>
      </w:r>
      <w:r w:rsidR="00401DBF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</w:t>
      </w:r>
      <w:r w:rsidR="00326D2D" w:rsidRPr="005449A4">
        <w:rPr>
          <w:rFonts w:ascii="Times New Roman" w:hAnsi="Times New Roman"/>
          <w:sz w:val="24"/>
          <w:szCs w:val="24"/>
        </w:rPr>
        <w:t>11</w:t>
      </w:r>
      <w:r w:rsidRPr="005449A4">
        <w:rPr>
          <w:rFonts w:ascii="Times New Roman" w:hAnsi="Times New Roman"/>
          <w:sz w:val="24"/>
          <w:szCs w:val="24"/>
        </w:rPr>
        <w:t>ha),</w:t>
      </w:r>
      <w:r w:rsidR="00326D2D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2ZP</w:t>
      </w:r>
      <w:r w:rsidR="00326D2D" w:rsidRPr="005449A4">
        <w:rPr>
          <w:rFonts w:ascii="Times New Roman" w:hAnsi="Times New Roman"/>
          <w:sz w:val="24"/>
          <w:szCs w:val="24"/>
        </w:rPr>
        <w:t xml:space="preserve"> (o powierzchni ok. 0,05ha),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0,3</w:t>
      </w:r>
      <w:r w:rsidR="008730F5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</w:t>
      </w:r>
      <w:r w:rsidR="00401DBF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oznaczonych na rysunku planu, obowiązują następujące ustalenia:</w:t>
      </w:r>
    </w:p>
    <w:p w14:paraId="3657BF46" w14:textId="11F75652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</w:t>
      </w:r>
      <w:r w:rsidR="00141CAF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>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zieleni urządzonej.</w:t>
      </w:r>
    </w:p>
    <w:p w14:paraId="52D2675B" w14:textId="36FDA2D5" w:rsidR="002B7AA4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nowej zabudowy oraz wskaźniki zagospodarowania terenu: zakaz zabudowy kubaturowej. </w:t>
      </w:r>
    </w:p>
    <w:p w14:paraId="5A83DBD8" w14:textId="7F997AB5" w:rsidR="00E67CB7" w:rsidRPr="005449A4" w:rsidRDefault="00E67CB7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0F95DA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2DA93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18.</w:t>
      </w:r>
    </w:p>
    <w:p w14:paraId="1647C592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A732AD6" w14:textId="77777777" w:rsidR="00020A7C" w:rsidRPr="005449A4" w:rsidRDefault="00020A7C" w:rsidP="00020A7C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  <w:r w:rsidR="00CC5278" w:rsidRPr="005449A4">
        <w:rPr>
          <w:rFonts w:ascii="Times New Roman" w:hAnsi="Times New Roman"/>
          <w:b/>
          <w:sz w:val="24"/>
          <w:szCs w:val="24"/>
        </w:rPr>
        <w:t>3</w:t>
      </w:r>
    </w:p>
    <w:p w14:paraId="0F3F3873" w14:textId="77777777" w:rsidR="00020A7C" w:rsidRPr="005449A4" w:rsidRDefault="00020A7C" w:rsidP="00020A7C">
      <w:pPr>
        <w:pStyle w:val="Nagwek1"/>
      </w:pPr>
      <w:r w:rsidRPr="005449A4">
        <w:t>Ustalenia końcowe</w:t>
      </w:r>
    </w:p>
    <w:p w14:paraId="07654C0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235202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Wykonanie uchwały powierza się Burmistrzowi Giżycka.</w:t>
      </w:r>
    </w:p>
    <w:p w14:paraId="6A0DF4E9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Niniejsza uchwała wchodzi w życie po upływie 14 dni od dnia ogłoszenia jej w Dzienniku Urzędowym Województwa Warmińsko-Mazurskiego.</w:t>
      </w:r>
    </w:p>
    <w:p w14:paraId="347974D9" w14:textId="77777777" w:rsidR="00020A7C" w:rsidRPr="005449A4" w:rsidRDefault="00020A7C" w:rsidP="00020A7C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32847962" w14:textId="77777777" w:rsidR="00020A7C" w:rsidRPr="005449A4" w:rsidRDefault="00020A7C" w:rsidP="00020A7C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F316232" w14:textId="77777777" w:rsidR="00020A7C" w:rsidRPr="005449A4" w:rsidRDefault="00020A7C" w:rsidP="00020A7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490D77B" w14:textId="77777777" w:rsidR="00020A7C" w:rsidRPr="005449A4" w:rsidRDefault="00020A7C" w:rsidP="00020A7C">
      <w:pPr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Przewodniczący Rady Miejskiej w Giżycku</w:t>
      </w:r>
    </w:p>
    <w:p w14:paraId="03A74FD2" w14:textId="77777777" w:rsidR="00020A7C" w:rsidRPr="005449A4" w:rsidRDefault="00020A7C" w:rsidP="00020A7C">
      <w:pPr>
        <w:pStyle w:val="Akapitzlist"/>
        <w:tabs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  <w:t xml:space="preserve">                                            …………………………………………………</w:t>
      </w:r>
    </w:p>
    <w:p w14:paraId="44ADDF5D" w14:textId="77777777" w:rsidR="00020A7C" w:rsidRPr="005449A4" w:rsidRDefault="00020A7C" w:rsidP="00020A7C">
      <w:pPr>
        <w:pStyle w:val="Tekstpodstawowy31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9A4">
        <w:rPr>
          <w:rFonts w:ascii="Times New Roman" w:hAnsi="Times New Roman"/>
          <w:sz w:val="24"/>
          <w:szCs w:val="24"/>
        </w:rPr>
        <w:br w:type="page"/>
      </w:r>
      <w:r w:rsidRPr="005449A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D5ED5D7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do Uchwały Nr …………............ Rady Miejskiej w Giżycku, z dnia………/……/…….…</w:t>
      </w:r>
    </w:p>
    <w:p w14:paraId="1A3E77E4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w sprawie uchwalenia miejscowego planu zagospodarowania przestrzennego </w:t>
      </w:r>
    </w:p>
    <w:p w14:paraId="698A370C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Giżycku.</w:t>
      </w:r>
    </w:p>
    <w:p w14:paraId="766EC3AA" w14:textId="77777777" w:rsidR="00020A7C" w:rsidRPr="005449A4" w:rsidRDefault="00020A7C" w:rsidP="00020A7C">
      <w:pPr>
        <w:tabs>
          <w:tab w:val="center" w:pos="4536"/>
          <w:tab w:val="left" w:pos="69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537B6" w14:textId="4D51D48C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3" w:name="_Hlk19217859"/>
      <w:r w:rsidRPr="005449A4">
        <w:rPr>
          <w:rFonts w:ascii="Times New Roman" w:hAnsi="Times New Roman"/>
          <w:sz w:val="24"/>
          <w:szCs w:val="24"/>
        </w:rPr>
        <w:t>Podstawą prawną do sporządzenia niniejszego uzasadnienia jest art. 15 ust. 1 ustawy o planowaniu i zagospodarowaniu przestrzennym (</w:t>
      </w:r>
      <w:proofErr w:type="spellStart"/>
      <w:r w:rsidR="00EF6D8E" w:rsidRPr="00EF6D8E">
        <w:rPr>
          <w:rFonts w:ascii="Times New Roman" w:hAnsi="Times New Roman"/>
          <w:sz w:val="24"/>
          <w:szCs w:val="24"/>
        </w:rPr>
        <w:t>t.j</w:t>
      </w:r>
      <w:proofErr w:type="spellEnd"/>
      <w:r w:rsidR="00EF6D8E" w:rsidRPr="00EF6D8E">
        <w:rPr>
          <w:rFonts w:ascii="Times New Roman" w:hAnsi="Times New Roman"/>
          <w:sz w:val="24"/>
          <w:szCs w:val="24"/>
        </w:rPr>
        <w:t>. Dz. U. z 2023 r. poz. 977</w:t>
      </w:r>
      <w:r w:rsidR="00D56564">
        <w:rPr>
          <w:rFonts w:ascii="Times New Roman" w:hAnsi="Times New Roman"/>
          <w:sz w:val="24"/>
          <w:szCs w:val="24"/>
        </w:rPr>
        <w:t xml:space="preserve"> </w:t>
      </w:r>
      <w:r w:rsidR="00D56564" w:rsidRPr="00D5656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D56564" w:rsidRPr="00D56564">
        <w:rPr>
          <w:rFonts w:ascii="Times New Roman" w:hAnsi="Times New Roman"/>
          <w:sz w:val="24"/>
          <w:szCs w:val="24"/>
        </w:rPr>
        <w:t>późn</w:t>
      </w:r>
      <w:proofErr w:type="spellEnd"/>
      <w:r w:rsidR="00D56564" w:rsidRPr="00D56564">
        <w:rPr>
          <w:rFonts w:ascii="Times New Roman" w:hAnsi="Times New Roman"/>
          <w:sz w:val="24"/>
          <w:szCs w:val="24"/>
        </w:rPr>
        <w:t>. zm.</w:t>
      </w:r>
      <w:r w:rsidRPr="005449A4">
        <w:rPr>
          <w:rFonts w:ascii="Times New Roman" w:hAnsi="Times New Roman"/>
          <w:sz w:val="24"/>
          <w:szCs w:val="24"/>
        </w:rPr>
        <w:t>), zwanej dalej „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”.</w:t>
      </w:r>
    </w:p>
    <w:bookmarkEnd w:id="43"/>
    <w:p w14:paraId="6A470AC5" w14:textId="77777777" w:rsidR="00020A7C" w:rsidRPr="005449A4" w:rsidRDefault="00020A7C" w:rsidP="00020A7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Studium uwarunkowań i kierunków zagospodarowania przestrzennego miasta Giżycko uchwalonego Uchwałą Nr VI/18/2019 Rady Miejskiej w Giżycku, z dnia 27 lutego 2019 r., przedmiotowy obszar zlokalizowany jest na obszarach: zabudowy mieszkaniowej jednorodzinnej, zabudowy mieszkaniowej wielorodzinnej z usługami, zabudowy usługowej,  publicznej zieleni urządzonej oraz wyróżnionych urządzeń infrastruktury technicznej. Ustalenia planu nie są zatem sprzeczne z ustaleniami obowiązującego Studium.</w:t>
      </w:r>
    </w:p>
    <w:p w14:paraId="4275169C" w14:textId="57E5803B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Procedura sporządzenia</w:t>
      </w:r>
      <w:r w:rsidRPr="005449A4">
        <w:rPr>
          <w:rFonts w:ascii="Times New Roman" w:hAnsi="Times New Roman"/>
          <w:i/>
          <w:sz w:val="24"/>
          <w:szCs w:val="24"/>
        </w:rPr>
        <w:t xml:space="preserve"> miejscowego planu zagospodarowania przestrzennego terenu w sąsiedztwie ulic: Jagiełły, Staszica, Suwalskiej, Gdańskiej w Giżycku </w:t>
      </w:r>
      <w:r w:rsidRPr="005449A4">
        <w:rPr>
          <w:rFonts w:ascii="Times New Roman" w:hAnsi="Times New Roman"/>
          <w:sz w:val="24"/>
          <w:szCs w:val="24"/>
        </w:rPr>
        <w:t>prowadzona jest na podstawie art. 18 ust. 2 pkt 5 i art. 40 ust. 1 ustawy z dnia 8 marca 1990 r. o samorządzie gminnym (</w:t>
      </w:r>
      <w:proofErr w:type="spellStart"/>
      <w:r w:rsidRPr="005449A4">
        <w:rPr>
          <w:rFonts w:ascii="Times New Roman" w:hAnsi="Times New Roman"/>
          <w:sz w:val="24"/>
          <w:szCs w:val="24"/>
        </w:rPr>
        <w:t>t.j</w:t>
      </w:r>
      <w:proofErr w:type="spellEnd"/>
      <w:r w:rsidRPr="005449A4">
        <w:rPr>
          <w:rFonts w:ascii="Times New Roman" w:hAnsi="Times New Roman"/>
          <w:sz w:val="24"/>
          <w:szCs w:val="24"/>
        </w:rPr>
        <w:t>. Dz. U. z 2023 r. poz. 40</w:t>
      </w:r>
      <w:r w:rsidR="0052538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25383">
        <w:rPr>
          <w:rFonts w:ascii="Times New Roman" w:hAnsi="Times New Roman"/>
          <w:sz w:val="24"/>
          <w:szCs w:val="24"/>
        </w:rPr>
        <w:t>późn</w:t>
      </w:r>
      <w:proofErr w:type="spellEnd"/>
      <w:r w:rsidR="00525383">
        <w:rPr>
          <w:rFonts w:ascii="Times New Roman" w:hAnsi="Times New Roman"/>
          <w:sz w:val="24"/>
          <w:szCs w:val="24"/>
        </w:rPr>
        <w:t>. zm.</w:t>
      </w:r>
      <w:r w:rsidRPr="005449A4">
        <w:rPr>
          <w:rFonts w:ascii="Times New Roman" w:hAnsi="Times New Roman"/>
          <w:sz w:val="24"/>
          <w:szCs w:val="24"/>
        </w:rPr>
        <w:t xml:space="preserve">) i art. 20 </w:t>
      </w:r>
      <w:proofErr w:type="spellStart"/>
      <w:r w:rsidRPr="005449A4">
        <w:rPr>
          <w:rFonts w:ascii="Times New Roman" w:hAnsi="Times New Roman"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oraz w związku z Uchwałą Nr LXXIV/147/2022 Rady Miejskiej w Giżycku, z dnia 30 listopada 2022 roku w sprawie zmiany uchwały Nr LX/36/2022 Rady Miejskiej w Giżycku z dnia 30 marca 2022 r. w sprawie przystąpienia do sporządzenia miejscowego planu zagospodarowania przestrzennego terenu w sąsiedztwie ulic: Jagiełły, Staszica, Suwalskiej, Gdańskiej w Giżycku.</w:t>
      </w:r>
    </w:p>
    <w:p w14:paraId="20F13FDB" w14:textId="77777777" w:rsidR="0026274F" w:rsidRPr="005449A4" w:rsidRDefault="0026274F" w:rsidP="0026274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Celem sporządzenia projektu planu jest:</w:t>
      </w:r>
    </w:p>
    <w:p w14:paraId="622B7E96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dostosowania przeznaczenia terenów do ustaleń obowiązującego studium uwarunkowań i kierunków zagospodarowania przestrzennego miasta Giżycka,</w:t>
      </w:r>
    </w:p>
    <w:p w14:paraId="39A42C04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uporządkowania struktury przestrzennej (uregulowanie granic przeznaczenia terenów np.: ujednolicenie przeznaczenia terenu w sytuacji łączenia granic dwóch planów),</w:t>
      </w:r>
    </w:p>
    <w:p w14:paraId="6A396207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wypracowanie wskaźników urbanistycznych wynikających z ustawy o planowaniu i zagospodarowaniu przestrzennym z uwzględnieniem terenów już zagospodarowanych oraz terenów przeznaczonych do zabudowy.</w:t>
      </w:r>
    </w:p>
    <w:p w14:paraId="2C24199A" w14:textId="78A2BD69" w:rsidR="00A216F8" w:rsidRDefault="00A216F8" w:rsidP="00A216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F8">
        <w:rPr>
          <w:rFonts w:ascii="Times New Roman" w:hAnsi="Times New Roman"/>
          <w:sz w:val="24"/>
          <w:szCs w:val="24"/>
        </w:rPr>
        <w:t>Projekt planu został przekazany do opiniowania i uzgadniania</w:t>
      </w:r>
      <w:r w:rsidRPr="00A216F8" w:rsidDel="00913F83">
        <w:rPr>
          <w:rFonts w:ascii="Times New Roman" w:hAnsi="Times New Roman"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 xml:space="preserve">z art. 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17 pkt 6 </w:t>
      </w:r>
      <w:proofErr w:type="spellStart"/>
      <w:r w:rsidRPr="00A216F8">
        <w:rPr>
          <w:rFonts w:ascii="Times New Roman" w:hAnsi="Times New Roman"/>
          <w:i/>
          <w:iCs/>
          <w:sz w:val="24"/>
          <w:szCs w:val="24"/>
        </w:rPr>
        <w:t>upizp</w:t>
      </w:r>
      <w:proofErr w:type="spellEnd"/>
      <w:r w:rsidRPr="00A216F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66E72">
        <w:rPr>
          <w:rFonts w:ascii="Times New Roman" w:hAnsi="Times New Roman"/>
          <w:sz w:val="24"/>
          <w:szCs w:val="24"/>
        </w:rPr>
        <w:t>Do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>projektu planu swoje uwagi złożyła</w:t>
      </w:r>
      <w:r>
        <w:rPr>
          <w:rFonts w:ascii="Times New Roman" w:hAnsi="Times New Roman"/>
          <w:sz w:val="24"/>
          <w:szCs w:val="24"/>
        </w:rPr>
        <w:t xml:space="preserve"> Wojewódzka Stacja Sanitarno-Epidemiologiczna w Olsztynie</w:t>
      </w:r>
      <w:r w:rsidR="00EE5E89">
        <w:rPr>
          <w:rFonts w:ascii="Times New Roman" w:hAnsi="Times New Roman"/>
          <w:sz w:val="24"/>
          <w:szCs w:val="24"/>
        </w:rPr>
        <w:t xml:space="preserve"> (w piśmie </w:t>
      </w:r>
      <w:r w:rsidR="00EE5E89" w:rsidRPr="005E544A">
        <w:rPr>
          <w:rFonts w:ascii="Times New Roman" w:hAnsi="Times New Roman"/>
          <w:sz w:val="24"/>
          <w:szCs w:val="24"/>
        </w:rPr>
        <w:t>ZNS.9022.1.185.2023.Z</w:t>
      </w:r>
      <w:r w:rsidR="00EE5E89">
        <w:rPr>
          <w:rFonts w:ascii="Times New Roman" w:hAnsi="Times New Roman"/>
          <w:sz w:val="24"/>
          <w:szCs w:val="24"/>
        </w:rPr>
        <w:t xml:space="preserve"> z dnia 22 czerwca 2023r.). </w:t>
      </w:r>
      <w:r w:rsidR="00D80238">
        <w:rPr>
          <w:rFonts w:ascii="Times New Roman" w:hAnsi="Times New Roman"/>
          <w:sz w:val="24"/>
          <w:szCs w:val="24"/>
        </w:rPr>
        <w:t xml:space="preserve">Organ zwrócił uwagę na usytuowanie zabudowy mieszkaniowej wielorodzinnej w bezpośrednim sąsiedztwie w stosunku do zabudowy produkcyjnej. </w:t>
      </w:r>
      <w:r w:rsidR="005E544A">
        <w:rPr>
          <w:rFonts w:ascii="Times New Roman" w:hAnsi="Times New Roman"/>
          <w:sz w:val="24"/>
          <w:szCs w:val="24"/>
        </w:rPr>
        <w:t>U</w:t>
      </w:r>
      <w:r w:rsidRPr="00A216F8">
        <w:rPr>
          <w:rFonts w:ascii="Times New Roman" w:hAnsi="Times New Roman"/>
          <w:sz w:val="24"/>
          <w:szCs w:val="24"/>
        </w:rPr>
        <w:t>wag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nie został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uwzględnion</w:t>
      </w:r>
      <w:r w:rsidR="00EE5E89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, ponieważ </w:t>
      </w:r>
      <w:r w:rsidR="005E544A">
        <w:rPr>
          <w:rFonts w:ascii="Times New Roman" w:hAnsi="Times New Roman"/>
          <w:sz w:val="24"/>
          <w:szCs w:val="24"/>
        </w:rPr>
        <w:t>zaproponowane zagospodarowani</w:t>
      </w:r>
      <w:r w:rsidR="008B5E6C">
        <w:rPr>
          <w:rFonts w:ascii="Times New Roman" w:hAnsi="Times New Roman"/>
          <w:sz w:val="24"/>
          <w:szCs w:val="24"/>
        </w:rPr>
        <w:t>e</w:t>
      </w:r>
      <w:r w:rsidR="005E544A">
        <w:rPr>
          <w:rFonts w:ascii="Times New Roman" w:hAnsi="Times New Roman"/>
          <w:sz w:val="24"/>
          <w:szCs w:val="24"/>
        </w:rPr>
        <w:t xml:space="preserve"> jest zgodne z obowiązującym </w:t>
      </w:r>
      <w:r w:rsidR="00C66E72" w:rsidRPr="00C66E72">
        <w:rPr>
          <w:rFonts w:ascii="Times New Roman" w:hAnsi="Times New Roman"/>
          <w:sz w:val="24"/>
          <w:szCs w:val="24"/>
        </w:rPr>
        <w:t>„Studium uwarunkowań i kierunków zagospodarowania przestrzennego miasta Giżycko”, uchwalon</w:t>
      </w:r>
      <w:r w:rsidR="00EE5E89">
        <w:rPr>
          <w:rFonts w:ascii="Times New Roman" w:hAnsi="Times New Roman"/>
          <w:sz w:val="24"/>
          <w:szCs w:val="24"/>
        </w:rPr>
        <w:t>ym</w:t>
      </w:r>
      <w:r w:rsidR="00C66E72" w:rsidRPr="00C66E72">
        <w:rPr>
          <w:rFonts w:ascii="Times New Roman" w:hAnsi="Times New Roman"/>
          <w:sz w:val="24"/>
          <w:szCs w:val="24"/>
        </w:rPr>
        <w:t xml:space="preserve"> uchwałą nr VI/18/2019 Rady Miejskiej w Giżycku, z dnia 27 lutego 2019 r</w:t>
      </w:r>
      <w:r w:rsidR="005E544A">
        <w:rPr>
          <w:rFonts w:ascii="Times New Roman" w:hAnsi="Times New Roman"/>
          <w:sz w:val="24"/>
          <w:szCs w:val="24"/>
        </w:rPr>
        <w:t xml:space="preserve">. W celu zminimalizowania uciążliwości sąsiadujących </w:t>
      </w:r>
      <w:r w:rsidR="00C66E72">
        <w:rPr>
          <w:rFonts w:ascii="Times New Roman" w:hAnsi="Times New Roman"/>
          <w:sz w:val="24"/>
          <w:szCs w:val="24"/>
        </w:rPr>
        <w:t xml:space="preserve">terenów </w:t>
      </w:r>
      <w:r w:rsidR="005E544A">
        <w:rPr>
          <w:rFonts w:ascii="Times New Roman" w:hAnsi="Times New Roman"/>
          <w:sz w:val="24"/>
          <w:szCs w:val="24"/>
        </w:rPr>
        <w:t>usługowo-produkcyjn</w:t>
      </w:r>
      <w:r w:rsidR="00C66E72">
        <w:rPr>
          <w:rFonts w:ascii="Times New Roman" w:hAnsi="Times New Roman"/>
          <w:sz w:val="24"/>
          <w:szCs w:val="24"/>
        </w:rPr>
        <w:t>y</w:t>
      </w:r>
      <w:r w:rsidR="00EE5E89">
        <w:rPr>
          <w:rFonts w:ascii="Times New Roman" w:hAnsi="Times New Roman"/>
          <w:sz w:val="24"/>
          <w:szCs w:val="24"/>
        </w:rPr>
        <w:t>ch</w:t>
      </w:r>
      <w:r w:rsidR="005E544A">
        <w:rPr>
          <w:rFonts w:ascii="Times New Roman" w:hAnsi="Times New Roman"/>
          <w:sz w:val="24"/>
          <w:szCs w:val="24"/>
        </w:rPr>
        <w:t xml:space="preserve"> </w:t>
      </w:r>
      <w:r w:rsidR="008B5E6C">
        <w:rPr>
          <w:rFonts w:ascii="Times New Roman" w:hAnsi="Times New Roman"/>
          <w:sz w:val="24"/>
          <w:szCs w:val="24"/>
        </w:rPr>
        <w:t>z zabudową mieszkaniow</w:t>
      </w:r>
      <w:r w:rsidR="00EE5E89">
        <w:rPr>
          <w:rFonts w:ascii="Times New Roman" w:hAnsi="Times New Roman"/>
          <w:sz w:val="24"/>
          <w:szCs w:val="24"/>
        </w:rPr>
        <w:t>ą</w:t>
      </w:r>
      <w:r w:rsidR="00D80238">
        <w:rPr>
          <w:rFonts w:ascii="Times New Roman" w:hAnsi="Times New Roman"/>
          <w:sz w:val="24"/>
          <w:szCs w:val="24"/>
        </w:rPr>
        <w:t xml:space="preserve"> wielorodzinną lub </w:t>
      </w:r>
      <w:r w:rsidR="008B5E6C">
        <w:rPr>
          <w:rFonts w:ascii="Times New Roman" w:hAnsi="Times New Roman"/>
          <w:sz w:val="24"/>
          <w:szCs w:val="24"/>
        </w:rPr>
        <w:t xml:space="preserve">usługową </w:t>
      </w:r>
      <w:r w:rsidR="005E544A">
        <w:rPr>
          <w:rFonts w:ascii="Times New Roman" w:hAnsi="Times New Roman"/>
          <w:sz w:val="24"/>
          <w:szCs w:val="24"/>
        </w:rPr>
        <w:t xml:space="preserve">została zaplanowana </w:t>
      </w:r>
      <w:r w:rsidR="008B5E6C">
        <w:rPr>
          <w:rFonts w:ascii="Times New Roman" w:hAnsi="Times New Roman"/>
          <w:sz w:val="24"/>
          <w:szCs w:val="24"/>
        </w:rPr>
        <w:t xml:space="preserve">lokalizacja </w:t>
      </w:r>
      <w:r w:rsidR="005E544A">
        <w:rPr>
          <w:rFonts w:ascii="Times New Roman" w:hAnsi="Times New Roman"/>
          <w:sz w:val="24"/>
          <w:szCs w:val="24"/>
        </w:rPr>
        <w:t>stref</w:t>
      </w:r>
      <w:r w:rsidR="008B5E6C">
        <w:rPr>
          <w:rFonts w:ascii="Times New Roman" w:hAnsi="Times New Roman"/>
          <w:sz w:val="24"/>
          <w:szCs w:val="24"/>
        </w:rPr>
        <w:t>y</w:t>
      </w:r>
      <w:r w:rsidR="005E544A">
        <w:rPr>
          <w:rFonts w:ascii="Times New Roman" w:hAnsi="Times New Roman"/>
          <w:sz w:val="24"/>
          <w:szCs w:val="24"/>
        </w:rPr>
        <w:t xml:space="preserve"> biologicznie czynn</w:t>
      </w:r>
      <w:r w:rsidR="008B5E6C">
        <w:rPr>
          <w:rFonts w:ascii="Times New Roman" w:hAnsi="Times New Roman"/>
          <w:sz w:val="24"/>
          <w:szCs w:val="24"/>
        </w:rPr>
        <w:t>ej</w:t>
      </w:r>
      <w:r w:rsidR="005E544A">
        <w:rPr>
          <w:rFonts w:ascii="Times New Roman" w:hAnsi="Times New Roman"/>
          <w:sz w:val="24"/>
          <w:szCs w:val="24"/>
        </w:rPr>
        <w:t xml:space="preserve"> oraz</w:t>
      </w:r>
      <w:r w:rsidR="002B69C1">
        <w:rPr>
          <w:rFonts w:ascii="Times New Roman" w:hAnsi="Times New Roman"/>
          <w:sz w:val="24"/>
          <w:szCs w:val="24"/>
        </w:rPr>
        <w:t xml:space="preserve"> </w:t>
      </w:r>
      <w:r w:rsidR="002B69C1" w:rsidRPr="005449A4">
        <w:rPr>
          <w:rFonts w:ascii="Times New Roman" w:hAnsi="Times New Roman"/>
          <w:sz w:val="24"/>
          <w:szCs w:val="24"/>
        </w:rPr>
        <w:t>ustal</w:t>
      </w:r>
      <w:r w:rsidR="002B69C1">
        <w:rPr>
          <w:rFonts w:ascii="Times New Roman" w:hAnsi="Times New Roman"/>
          <w:sz w:val="24"/>
          <w:szCs w:val="24"/>
        </w:rPr>
        <w:t>ony</w:t>
      </w:r>
      <w:r w:rsidR="002B69C1" w:rsidRPr="005449A4">
        <w:rPr>
          <w:rFonts w:ascii="Times New Roman" w:hAnsi="Times New Roman"/>
          <w:sz w:val="24"/>
          <w:szCs w:val="24"/>
        </w:rPr>
        <w:t xml:space="preserve"> obowiązek realizacji </w:t>
      </w:r>
      <w:r w:rsidR="00F81B06">
        <w:rPr>
          <w:rFonts w:ascii="Times New Roman" w:hAnsi="Times New Roman"/>
          <w:sz w:val="24"/>
          <w:szCs w:val="24"/>
        </w:rPr>
        <w:t xml:space="preserve">pasa </w:t>
      </w:r>
      <w:r w:rsidR="005E544A">
        <w:rPr>
          <w:rFonts w:ascii="Times New Roman" w:hAnsi="Times New Roman"/>
          <w:sz w:val="24"/>
          <w:szCs w:val="24"/>
        </w:rPr>
        <w:t>zieleni izolacyjnej.</w:t>
      </w:r>
    </w:p>
    <w:p w14:paraId="3333D0BE" w14:textId="237A408C" w:rsidR="00D56564" w:rsidRPr="00A216F8" w:rsidRDefault="00D56564" w:rsidP="00652D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4479C">
        <w:rPr>
          <w:rFonts w:ascii="Times New Roman" w:hAnsi="Times New Roman"/>
          <w:sz w:val="24"/>
          <w:szCs w:val="24"/>
        </w:rPr>
        <w:t xml:space="preserve">rojekt planu </w:t>
      </w:r>
      <w:r>
        <w:rPr>
          <w:rFonts w:ascii="Times New Roman" w:hAnsi="Times New Roman"/>
          <w:sz w:val="24"/>
          <w:szCs w:val="24"/>
        </w:rPr>
        <w:t>był</w:t>
      </w:r>
      <w:r w:rsidRPr="00A4479C">
        <w:rPr>
          <w:rFonts w:ascii="Times New Roman" w:hAnsi="Times New Roman"/>
          <w:sz w:val="24"/>
          <w:szCs w:val="24"/>
        </w:rPr>
        <w:t xml:space="preserve"> wyłożony do publicznego wglądu, w dniach od </w:t>
      </w:r>
      <w:r w:rsidR="000565EE">
        <w:rPr>
          <w:rFonts w:ascii="Times New Roman" w:hAnsi="Times New Roman"/>
          <w:sz w:val="24"/>
          <w:szCs w:val="24"/>
        </w:rPr>
        <w:t>27</w:t>
      </w:r>
      <w:r w:rsidRPr="00A4479C">
        <w:rPr>
          <w:rFonts w:ascii="Times New Roman" w:hAnsi="Times New Roman"/>
          <w:sz w:val="24"/>
          <w:szCs w:val="24"/>
        </w:rPr>
        <w:t>.0</w:t>
      </w:r>
      <w:r w:rsidR="000565EE">
        <w:rPr>
          <w:rFonts w:ascii="Times New Roman" w:hAnsi="Times New Roman"/>
          <w:sz w:val="24"/>
          <w:szCs w:val="24"/>
        </w:rPr>
        <w:t>7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 do </w:t>
      </w:r>
      <w:r w:rsidR="000565EE">
        <w:rPr>
          <w:rFonts w:ascii="Times New Roman" w:hAnsi="Times New Roman"/>
          <w:sz w:val="24"/>
          <w:szCs w:val="24"/>
        </w:rPr>
        <w:t>17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C5CEC">
        <w:rPr>
          <w:rFonts w:ascii="Times New Roman" w:hAnsi="Times New Roman"/>
          <w:sz w:val="24"/>
          <w:szCs w:val="24"/>
        </w:rPr>
        <w:t>8</w:t>
      </w:r>
      <w:r w:rsidRPr="00A4479C">
        <w:rPr>
          <w:rFonts w:ascii="Times New Roman" w:hAnsi="Times New Roman"/>
          <w:sz w:val="24"/>
          <w:szCs w:val="24"/>
        </w:rPr>
        <w:t>.202</w:t>
      </w:r>
      <w:r w:rsidR="006445B9"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r., w trakcie którego zosta</w:t>
      </w:r>
      <w:r>
        <w:rPr>
          <w:rFonts w:ascii="Times New Roman" w:hAnsi="Times New Roman"/>
          <w:sz w:val="24"/>
          <w:szCs w:val="24"/>
        </w:rPr>
        <w:t>ła</w:t>
      </w:r>
      <w:r w:rsidRPr="00A4479C">
        <w:rPr>
          <w:rFonts w:ascii="Times New Roman" w:hAnsi="Times New Roman"/>
          <w:sz w:val="24"/>
          <w:szCs w:val="24"/>
        </w:rPr>
        <w:t xml:space="preserve"> przeprowadzona dyskusja publiczna, w dniu </w:t>
      </w:r>
      <w:r>
        <w:rPr>
          <w:rFonts w:ascii="Times New Roman" w:hAnsi="Times New Roman"/>
          <w:sz w:val="24"/>
          <w:szCs w:val="24"/>
        </w:rPr>
        <w:lastRenderedPageBreak/>
        <w:t>02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 Uwagi do projektu planu można </w:t>
      </w:r>
      <w:r>
        <w:rPr>
          <w:rFonts w:ascii="Times New Roman" w:hAnsi="Times New Roman"/>
          <w:sz w:val="24"/>
          <w:szCs w:val="24"/>
        </w:rPr>
        <w:t xml:space="preserve">było </w:t>
      </w:r>
      <w:r w:rsidRPr="00A4479C">
        <w:rPr>
          <w:rFonts w:ascii="Times New Roman" w:hAnsi="Times New Roman"/>
          <w:sz w:val="24"/>
          <w:szCs w:val="24"/>
        </w:rPr>
        <w:t xml:space="preserve">składać do dnia </w:t>
      </w:r>
      <w:r w:rsidR="006C0BF7">
        <w:rPr>
          <w:rFonts w:ascii="Times New Roman" w:hAnsi="Times New Roman"/>
          <w:sz w:val="24"/>
          <w:szCs w:val="24"/>
        </w:rPr>
        <w:t>31</w:t>
      </w:r>
      <w:r w:rsidRPr="00A447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C0BF7">
        <w:rPr>
          <w:rFonts w:ascii="Times New Roman" w:hAnsi="Times New Roman"/>
          <w:sz w:val="24"/>
          <w:szCs w:val="24"/>
        </w:rPr>
        <w:t>8</w:t>
      </w:r>
      <w:r w:rsidRPr="00A447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4479C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We wskazanym terminie wpłynęła </w:t>
      </w:r>
      <w:r w:rsidR="006C0BF7">
        <w:rPr>
          <w:rFonts w:ascii="Times New Roman" w:hAnsi="Times New Roman"/>
          <w:sz w:val="24"/>
          <w:szCs w:val="24"/>
        </w:rPr>
        <w:t>jedna uwaga do planu</w:t>
      </w:r>
      <w:r>
        <w:rPr>
          <w:rFonts w:ascii="Times New Roman" w:hAnsi="Times New Roman"/>
          <w:sz w:val="24"/>
          <w:szCs w:val="24"/>
        </w:rPr>
        <w:t xml:space="preserve">. </w:t>
      </w:r>
      <w:r w:rsidR="006C0BF7">
        <w:rPr>
          <w:rFonts w:ascii="Times New Roman" w:hAnsi="Times New Roman"/>
          <w:sz w:val="24"/>
          <w:szCs w:val="24"/>
        </w:rPr>
        <w:t xml:space="preserve">Uwaga odnosiła się do zmiany parametrów na terenie oznaczonym w planie jako </w:t>
      </w:r>
      <w:r w:rsidR="000565EE">
        <w:rPr>
          <w:rFonts w:ascii="Times New Roman" w:hAnsi="Times New Roman"/>
          <w:sz w:val="24"/>
          <w:szCs w:val="24"/>
        </w:rPr>
        <w:t xml:space="preserve">1MW/U. </w:t>
      </w:r>
      <w:r>
        <w:rPr>
          <w:rFonts w:ascii="Times New Roman" w:hAnsi="Times New Roman"/>
          <w:sz w:val="24"/>
          <w:szCs w:val="24"/>
        </w:rPr>
        <w:t xml:space="preserve">W związku z powyższym, wystąpiła konieczność ponownego wyłożenia projektu do publicznego wglądu. Projekt planu jest obecnie ponownie wyłożony do publicznego wglądu w dniach od </w:t>
      </w:r>
      <w:r w:rsidR="006C0B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1.09.2023r. do </w:t>
      </w:r>
      <w:r w:rsidR="006C0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2.10.2023r. Dyskusja publiczna zostanie zorganizowana w dniu </w:t>
      </w:r>
      <w:r w:rsidR="006C0BF7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6C0B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0.2023 o godz. </w:t>
      </w:r>
      <w:r w:rsidR="006C0BF7">
        <w:rPr>
          <w:rFonts w:ascii="Times New Roman" w:hAnsi="Times New Roman"/>
          <w:sz w:val="24"/>
          <w:szCs w:val="24"/>
        </w:rPr>
        <w:t>1</w:t>
      </w:r>
      <w:r w:rsidR="000565EE">
        <w:rPr>
          <w:rFonts w:ascii="Times New Roman" w:hAnsi="Times New Roman"/>
          <w:sz w:val="24"/>
          <w:szCs w:val="24"/>
        </w:rPr>
        <w:t>6</w:t>
      </w:r>
      <w:r w:rsidR="006C0BF7">
        <w:rPr>
          <w:rFonts w:ascii="Times New Roman" w:hAnsi="Times New Roman"/>
          <w:sz w:val="24"/>
          <w:szCs w:val="24"/>
        </w:rPr>
        <w:t>:</w:t>
      </w:r>
      <w:r w:rsidR="000565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0. Uwagi do projektu planu można składać do </w:t>
      </w:r>
      <w:r w:rsidR="000565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6.10.2023r.</w:t>
      </w:r>
    </w:p>
    <w:p w14:paraId="655D171C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Zakres sporządzanego miejscowego planu odpowiada problematyce wyszczególnionej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15 ust. 2 i 3 </w:t>
      </w:r>
      <w:proofErr w:type="spellStart"/>
      <w:r w:rsidRPr="005449A4">
        <w:rPr>
          <w:rFonts w:ascii="Times New Roman" w:hAnsi="Times New Roman"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Treść merytoryczna uwzględnia wymogi obowiązujących przepisów, zamierzenia inwestycyjne względem terenu objętego planem, ale również wnioski składane w toku prowadzonej procedury planistycznej. </w:t>
      </w:r>
    </w:p>
    <w:p w14:paraId="3F4C8C2D" w14:textId="5A575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miejscowego planu uwzględniają wymogi wynikające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1-5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poprzez ustalenie zasad ochrony i kształtowania ładu przestrzennego, zasad ochrony środowiska, przyrody i krajobrazu oraz zasad kształtowania krajobrazu (par. 8-9 planu). Ponadto, wpływ ustaleń planu na poszczególne komponenty środowiska został poddany ocenie w prognozie oddziaływania na środowisko sporządzonej w toku trwania procedury planistycznej. Zapisy projektu planu zosta</w:t>
      </w:r>
      <w:r w:rsidR="0026274F" w:rsidRPr="005449A4">
        <w:rPr>
          <w:rFonts w:ascii="Times New Roman" w:hAnsi="Times New Roman"/>
          <w:sz w:val="24"/>
          <w:szCs w:val="24"/>
        </w:rPr>
        <w:t>ną</w:t>
      </w:r>
      <w:r w:rsidRPr="005449A4">
        <w:rPr>
          <w:rFonts w:ascii="Times New Roman" w:hAnsi="Times New Roman"/>
          <w:sz w:val="24"/>
          <w:szCs w:val="24"/>
        </w:rPr>
        <w:t xml:space="preserve"> także poddane ocenie m.in. pod względem wpływu na zdrowie i bezpieczeństwo ludzi. Poszczególne ustalenia planu, jak i prognoza oddziaływania na środowisko zostaną przekazane do zaopiniowani</w:t>
      </w:r>
      <w:r w:rsidR="00D615F5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przez Regionalną Dyrekcję Ochrony Środowiska oraz Państwowy Powiatowy Inspektorat Sanitarny. </w:t>
      </w:r>
    </w:p>
    <w:p w14:paraId="76AA6F9D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odpowiednich parametrów projektowanej zabudowy i układu komunikacyjnego, w tym zapewnienie miejsc postojowych przeznaczonych na parkowanie pojazdów zaopatrzonych w kartę parkingową zgodnie z przepisami odrębnymi oraz nakaz </w:t>
      </w:r>
      <w:r w:rsidRPr="005449A4">
        <w:rPr>
          <w:rFonts w:ascii="Times New Roman" w:hAnsi="Times New Roman"/>
          <w:sz w:val="24"/>
          <w:szCs w:val="24"/>
        </w:rPr>
        <w:t>zagospodarowania terenu przestrzeni publicznych w sposób zapewniający dostępność osobom ze szczególnymi potrzebami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 wymagania ochrony zdrowia oraz bezpieczeństwa ludzi i mienia, a także potrzeby osób ze szczególnymi potrzebami (art. 1 ust. 2 pkt 5 ww. ustawy) i uniwersalnego projektowania. Uszczegółowienie powyższego nastąpi na etapie poszczególnych projektów budowlanych i w konsekwencji pozwoleń na budowę wydawanych na podstawie niniejszej uchwały.</w:t>
      </w:r>
    </w:p>
    <w:p w14:paraId="0388CF01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6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projekt planu uwzględnia walory ekonomiczne przestrzeni i zróżnicowanie wartości nieruchomości, czego odzwierciedleniem jest ustalenie w planie stawki procentowej od wzrostu wartości nieruchomości. </w:t>
      </w:r>
      <w:r w:rsidR="0026274F" w:rsidRPr="005449A4">
        <w:rPr>
          <w:rFonts w:ascii="Times New Roman" w:hAnsi="Times New Roman"/>
          <w:sz w:val="24"/>
          <w:szCs w:val="24"/>
        </w:rPr>
        <w:t>Dla dróg oraz terenów, na których przewiduje się realizację inwestycji celu publicznego ustalono stawkę procentową 0%.</w:t>
      </w:r>
    </w:p>
    <w:p w14:paraId="3279FB4F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Przy ustalaniu funkcji terenu, a także parametrów zabudowy brano pod uwagę prawo własności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7</w:t>
      </w:r>
      <w:r w:rsidRPr="005449A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Ponadto, przy pracy projektowej uwzględniano wnioski osób prywatnych. </w:t>
      </w:r>
    </w:p>
    <w:p w14:paraId="0CAAC40B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celu weryfikacji wpływu ustaleń planu na potrzeby obronności i bezpieczeństwa państwa (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8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), plan zostanie przesłany do uzgodnienia z właściwymi organami wojskowymi, ochrony granic oraz bezpieczeństwa Państwa,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17 pkt. 6 lit. b.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0E2F9245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9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w planowaniu i zagospodarowaniu przestrzennym należy uwzględnić potrzeby interesu publicznego.</w:t>
      </w:r>
      <w:bookmarkStart w:id="44" w:name="_Hlk50121135"/>
      <w:r w:rsidR="0026274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Ustalenia planu nie będą miały negatywnego wpływu na interes publiczny. </w:t>
      </w:r>
      <w:bookmarkEnd w:id="44"/>
    </w:p>
    <w:p w14:paraId="520B245A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§1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 projektu planu zawarte są ustalenia dotyczące modernizacji, rozbudowy i budowy systemów infrastruktury technicznej. Zapisy planu regulują kwestię zabezpieczenia ludności w </w:t>
      </w:r>
      <w:r w:rsidRPr="005449A4">
        <w:rPr>
          <w:rFonts w:ascii="Times New Roman" w:hAnsi="Times New Roman"/>
          <w:sz w:val="24"/>
          <w:szCs w:val="24"/>
        </w:rPr>
        <w:lastRenderedPageBreak/>
        <w:t>wodę, energię elektryczną, energię cieplną, gaz, łącza telefoniczne. Ustalenia § 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dotyczą również kwestii odprowadzenia ścieków sanitarnych, technologicznych oraz wód opadowych i roztopowych. Wypełniają one wymogi zawarte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10 i 13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.</w:t>
      </w:r>
    </w:p>
    <w:p w14:paraId="107E6EE2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11 i 12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bookmarkStart w:id="45" w:name="_Hlk50121195"/>
      <w:r w:rsidRPr="005449A4">
        <w:rPr>
          <w:rFonts w:ascii="Times New Roman" w:hAnsi="Times New Roman"/>
          <w:sz w:val="24"/>
          <w:szCs w:val="24"/>
        </w:rPr>
        <w:t>procedura sporządzenia planu jest przeprowadzona w sposób jawny i przejrzysty z wykorzystaniem środków komunikacji elektronicznej. Udział społeczeństwa jest zapewniany w zakresie wynikającym z obowiązujących przepisów prawa, w tym przepisów dotyczących dostępności dla osób ze szczególnymi potrzebami.</w:t>
      </w:r>
    </w:p>
    <w:bookmarkEnd w:id="45"/>
    <w:p w14:paraId="5D7093F0" w14:textId="77777777" w:rsidR="00020A7C" w:rsidRPr="005449A4" w:rsidRDefault="00020A7C" w:rsidP="0026274F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Przy ustalaniu przeznaczenia terenu i zasad jego zagospodarowania wzięto pod uwagę dotychczasowe jego przeznaczenie, uwarunkowania funkcjonalno-przestrzenne, interes publiczny i prywatny, a także wnioski zebrane w toku prowadzonej procedury planistycznej. </w:t>
      </w:r>
    </w:p>
    <w:p w14:paraId="42E85519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Podjęcie uchwały w sprawie przystąpienia do sporządzenia przedmiotowego projektu planu jest wyrazem efektywnego gospodarowania przestrzenią, zmierzającego do lepszego wykorzystania terenów. </w:t>
      </w:r>
    </w:p>
    <w:p w14:paraId="66158409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>Przedmiotowa uchwała jest zgodna z wynikami analizy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zmian w zagospodarowaniu przestrzennym Miasta Giżycka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o której mowa w art. 32 </w:t>
      </w:r>
      <w:proofErr w:type="spellStart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upizp</w:t>
      </w:r>
      <w:proofErr w:type="spellEnd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2015-2019 (Uchwała nr XXVI/35/2020 Rady Miejskiej w Giżycku z dnia 24 czerwca 2020 r.).</w:t>
      </w:r>
    </w:p>
    <w:p w14:paraId="627732F2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Uchwalenie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przedmiotowego planu uznaje się za korzystne dla gminy. Głównym składnikiem dochodu gminy z tytułu miejscowego planu będą wpływy z podatku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od nieruchomości oraz ze sprzedaży gruntów miejskich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. 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Oceniając wpływ niniejszego planu na finanse publiczne, w tym budżet gminy należy podkreślić, że koszty związane z realizacją jego ustaleń będą relatywnie niskie w stosunku do korzyści, jakie będą wynikały z realizacji jego ustaleń.</w:t>
      </w:r>
    </w:p>
    <w:p w14:paraId="11EA5A6A" w14:textId="77777777" w:rsidR="000C7D63" w:rsidRPr="005449A4" w:rsidRDefault="000C7D63" w:rsidP="00020A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sectPr w:rsidR="000C7D63" w:rsidRPr="005449A4" w:rsidSect="00C81A55">
      <w:footerReference w:type="default" r:id="rId9"/>
      <w:pgSz w:w="11906" w:h="16838"/>
      <w:pgMar w:top="1135" w:right="1417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0835" w14:textId="77777777" w:rsidR="005073DD" w:rsidRDefault="005073DD" w:rsidP="00BA751F">
      <w:pPr>
        <w:spacing w:after="0" w:line="240" w:lineRule="auto"/>
      </w:pPr>
      <w:r>
        <w:separator/>
      </w:r>
    </w:p>
  </w:endnote>
  <w:endnote w:type="continuationSeparator" w:id="0">
    <w:p w14:paraId="54A73459" w14:textId="77777777" w:rsidR="005073DD" w:rsidRDefault="005073DD" w:rsidP="00BA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00000000" w:usb1="5200F5FF" w:usb2="0A042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7D5D" w14:textId="77777777" w:rsidR="00D061F1" w:rsidRDefault="00D061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5DD5">
      <w:rPr>
        <w:noProof/>
      </w:rPr>
      <w:t>37</w:t>
    </w:r>
    <w:r>
      <w:fldChar w:fldCharType="end"/>
    </w:r>
  </w:p>
  <w:p w14:paraId="1CE050AC" w14:textId="77777777" w:rsidR="00BA751F" w:rsidRDefault="00BA7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6592" w14:textId="77777777" w:rsidR="005073DD" w:rsidRDefault="005073DD" w:rsidP="00BA751F">
      <w:pPr>
        <w:spacing w:after="0" w:line="240" w:lineRule="auto"/>
      </w:pPr>
      <w:r>
        <w:separator/>
      </w:r>
    </w:p>
  </w:footnote>
  <w:footnote w:type="continuationSeparator" w:id="0">
    <w:p w14:paraId="5FA11FC3" w14:textId="77777777" w:rsidR="005073DD" w:rsidRDefault="005073DD" w:rsidP="00BA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2A6B66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34689"/>
    <w:multiLevelType w:val="hybridMultilevel"/>
    <w:tmpl w:val="B5AE786A"/>
    <w:lvl w:ilvl="0" w:tplc="FF6696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01D87130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8045A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1519B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D074EB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CA721C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4E501C6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4EF7CF1"/>
    <w:multiLevelType w:val="hybridMultilevel"/>
    <w:tmpl w:val="D538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51279D"/>
    <w:multiLevelType w:val="hybridMultilevel"/>
    <w:tmpl w:val="B830B39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17A96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263"/>
    <w:multiLevelType w:val="hybridMultilevel"/>
    <w:tmpl w:val="C1546734"/>
    <w:lvl w:ilvl="0" w:tplc="9FCCC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692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8F72243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74885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A685EA2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1736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6145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9332AD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BC5D62"/>
    <w:multiLevelType w:val="hybridMultilevel"/>
    <w:tmpl w:val="8EEED16A"/>
    <w:lvl w:ilvl="0" w:tplc="746E3784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075CB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AC3E89"/>
    <w:multiLevelType w:val="hybridMultilevel"/>
    <w:tmpl w:val="5CD0F9B0"/>
    <w:lvl w:ilvl="0" w:tplc="8946D3EA">
      <w:start w:val="1"/>
      <w:numFmt w:val="decimal"/>
      <w:lvlText w:val="%1)"/>
      <w:lvlJc w:val="left"/>
      <w:pPr>
        <w:ind w:left="10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4757B49"/>
    <w:multiLevelType w:val="hybridMultilevel"/>
    <w:tmpl w:val="C9B6DD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14815D7D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A23865"/>
    <w:multiLevelType w:val="hybridMultilevel"/>
    <w:tmpl w:val="69F8B2DE"/>
    <w:lvl w:ilvl="0" w:tplc="0415000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B693D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27" w15:restartNumberingAfterBreak="0">
    <w:nsid w:val="15EC2AF0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7B945A3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8023BCB"/>
    <w:multiLevelType w:val="hybridMultilevel"/>
    <w:tmpl w:val="1924E13A"/>
    <w:lvl w:ilvl="0" w:tplc="F9BE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E1380"/>
    <w:multiLevelType w:val="hybridMultilevel"/>
    <w:tmpl w:val="5E4857AC"/>
    <w:lvl w:ilvl="0" w:tplc="E3A4A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9881E70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A667556"/>
    <w:multiLevelType w:val="hybridMultilevel"/>
    <w:tmpl w:val="BC6290D0"/>
    <w:lvl w:ilvl="0" w:tplc="059A648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CD6374"/>
    <w:multiLevelType w:val="hybridMultilevel"/>
    <w:tmpl w:val="466AAC7E"/>
    <w:lvl w:ilvl="0" w:tplc="0A583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3A131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A610C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E7072E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E893719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4E75AF4"/>
    <w:multiLevelType w:val="hybridMultilevel"/>
    <w:tmpl w:val="D7BE3D8A"/>
    <w:lvl w:ilvl="0" w:tplc="202CBF5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FA49E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94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65B266C"/>
    <w:multiLevelType w:val="hybridMultilevel"/>
    <w:tmpl w:val="58C845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7593FCE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433BD2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1E92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860125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9985EE8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9C0A60"/>
    <w:multiLevelType w:val="hybridMultilevel"/>
    <w:tmpl w:val="ABF208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B5A48C2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2C697BFE"/>
    <w:multiLevelType w:val="hybridMultilevel"/>
    <w:tmpl w:val="16BA5D14"/>
    <w:lvl w:ilvl="0" w:tplc="A9F485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554DA7"/>
    <w:multiLevelType w:val="hybridMultilevel"/>
    <w:tmpl w:val="8F54308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E2B5C0B"/>
    <w:multiLevelType w:val="hybridMultilevel"/>
    <w:tmpl w:val="B4D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F5168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2F4944DA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319567E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3044FF2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5469D8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60B0A7A"/>
    <w:multiLevelType w:val="hybridMultilevel"/>
    <w:tmpl w:val="2E4A1BB4"/>
    <w:lvl w:ilvl="0" w:tplc="DEBC70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575475"/>
    <w:multiLevelType w:val="hybridMultilevel"/>
    <w:tmpl w:val="6EE6C5C0"/>
    <w:lvl w:ilvl="0" w:tplc="EF5A04A4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F1BAB"/>
    <w:multiLevelType w:val="hybridMultilevel"/>
    <w:tmpl w:val="261C5CEC"/>
    <w:lvl w:ilvl="0" w:tplc="5A7231EA">
      <w:start w:val="1"/>
      <w:numFmt w:val="lowerLetter"/>
      <w:lvlText w:val="%1)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6E47EA"/>
    <w:multiLevelType w:val="hybridMultilevel"/>
    <w:tmpl w:val="8EC464E2"/>
    <w:lvl w:ilvl="0" w:tplc="B0D20950">
      <w:start w:val="1"/>
      <w:numFmt w:val="decimal"/>
      <w:lvlText w:val="%1)"/>
      <w:lvlJc w:val="left"/>
      <w:pPr>
        <w:ind w:left="319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>
      <w:start w:val="1"/>
      <w:numFmt w:val="lowerRoman"/>
      <w:lvlText w:val="%3."/>
      <w:lvlJc w:val="right"/>
      <w:pPr>
        <w:ind w:left="4636" w:hanging="180"/>
      </w:pPr>
    </w:lvl>
    <w:lvl w:ilvl="3" w:tplc="0415000F">
      <w:start w:val="1"/>
      <w:numFmt w:val="decimal"/>
      <w:lvlText w:val="%4."/>
      <w:lvlJc w:val="left"/>
      <w:pPr>
        <w:ind w:left="5356" w:hanging="360"/>
      </w:pPr>
    </w:lvl>
    <w:lvl w:ilvl="4" w:tplc="04150019">
      <w:start w:val="1"/>
      <w:numFmt w:val="lowerLetter"/>
      <w:lvlText w:val="%5."/>
      <w:lvlJc w:val="left"/>
      <w:pPr>
        <w:ind w:left="6076" w:hanging="360"/>
      </w:pPr>
    </w:lvl>
    <w:lvl w:ilvl="5" w:tplc="0415001B">
      <w:start w:val="1"/>
      <w:numFmt w:val="lowerRoman"/>
      <w:lvlText w:val="%6."/>
      <w:lvlJc w:val="right"/>
      <w:pPr>
        <w:ind w:left="6796" w:hanging="180"/>
      </w:pPr>
    </w:lvl>
    <w:lvl w:ilvl="6" w:tplc="0415000F">
      <w:start w:val="1"/>
      <w:numFmt w:val="decimal"/>
      <w:lvlText w:val="%7."/>
      <w:lvlJc w:val="left"/>
      <w:pPr>
        <w:ind w:left="7516" w:hanging="360"/>
      </w:pPr>
    </w:lvl>
    <w:lvl w:ilvl="7" w:tplc="04150019">
      <w:start w:val="1"/>
      <w:numFmt w:val="lowerLetter"/>
      <w:lvlText w:val="%8."/>
      <w:lvlJc w:val="left"/>
      <w:pPr>
        <w:ind w:left="8236" w:hanging="360"/>
      </w:pPr>
    </w:lvl>
    <w:lvl w:ilvl="8" w:tplc="0415001B">
      <w:start w:val="1"/>
      <w:numFmt w:val="lowerRoman"/>
      <w:lvlText w:val="%9."/>
      <w:lvlJc w:val="right"/>
      <w:pPr>
        <w:ind w:left="8956" w:hanging="180"/>
      </w:pPr>
    </w:lvl>
  </w:abstractNum>
  <w:abstractNum w:abstractNumId="61" w15:restartNumberingAfterBreak="0">
    <w:nsid w:val="3700340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7F43FBD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864153D"/>
    <w:multiLevelType w:val="hybridMultilevel"/>
    <w:tmpl w:val="C27A4164"/>
    <w:lvl w:ilvl="0" w:tplc="2026918E">
      <w:start w:val="1"/>
      <w:numFmt w:val="decimal"/>
      <w:lvlText w:val="%1."/>
      <w:lvlJc w:val="left"/>
      <w:rPr>
        <w:color w:val="auto"/>
      </w:rPr>
    </w:lvl>
    <w:lvl w:ilvl="1" w:tplc="A648CC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DC6F08"/>
    <w:multiLevelType w:val="hybridMultilevel"/>
    <w:tmpl w:val="7BC48D54"/>
    <w:lvl w:ilvl="0" w:tplc="6B98114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3A075CAC"/>
    <w:multiLevelType w:val="hybridMultilevel"/>
    <w:tmpl w:val="32C2B0FE"/>
    <w:lvl w:ilvl="0" w:tplc="D55479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A33E62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ED6690"/>
    <w:multiLevelType w:val="hybridMultilevel"/>
    <w:tmpl w:val="DA6E6236"/>
    <w:lvl w:ilvl="0" w:tplc="06E83CB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503CEB"/>
    <w:multiLevelType w:val="hybridMultilevel"/>
    <w:tmpl w:val="0F4E66F8"/>
    <w:lvl w:ilvl="0" w:tplc="9C501ABC">
      <w:start w:val="1"/>
      <w:numFmt w:val="decimal"/>
      <w:lvlText w:val="%1."/>
      <w:lvlJc w:val="left"/>
      <w:pPr>
        <w:ind w:left="475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9" w15:restartNumberingAfterBreak="0">
    <w:nsid w:val="3BA568D1"/>
    <w:multiLevelType w:val="hybridMultilevel"/>
    <w:tmpl w:val="DC58CF5A"/>
    <w:lvl w:ilvl="0" w:tplc="FFFFFFFF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0" w15:restartNumberingAfterBreak="0">
    <w:nsid w:val="3C4A21F6"/>
    <w:multiLevelType w:val="hybridMultilevel"/>
    <w:tmpl w:val="026897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C82748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71526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3DF63B60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DF9285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3E6C6AEA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6" w15:restartNumberingAfterBreak="0">
    <w:nsid w:val="428E75AD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7" w15:restartNumberingAfterBreak="0">
    <w:nsid w:val="433208D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43320F25"/>
    <w:multiLevelType w:val="hybridMultilevel"/>
    <w:tmpl w:val="F806942A"/>
    <w:lvl w:ilvl="0" w:tplc="ACB07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66611D"/>
    <w:multiLevelType w:val="hybridMultilevel"/>
    <w:tmpl w:val="8778A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E86E84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F133D6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82" w15:restartNumberingAfterBreak="0">
    <w:nsid w:val="4558011D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6F30B1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48314B29"/>
    <w:multiLevelType w:val="hybridMultilevel"/>
    <w:tmpl w:val="9A62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FB0DB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A4503A5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4B1240BB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617B39"/>
    <w:multiLevelType w:val="hybridMultilevel"/>
    <w:tmpl w:val="2F2C278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1938CE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C191C77"/>
    <w:multiLevelType w:val="hybridMultilevel"/>
    <w:tmpl w:val="7DFA7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2F6E3B"/>
    <w:multiLevelType w:val="hybridMultilevel"/>
    <w:tmpl w:val="56182BE4"/>
    <w:lvl w:ilvl="0" w:tplc="6B82DC3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3645E1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D8A7B80"/>
    <w:multiLevelType w:val="hybridMultilevel"/>
    <w:tmpl w:val="B246D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0E2D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1830C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EDB66A0"/>
    <w:multiLevelType w:val="hybridMultilevel"/>
    <w:tmpl w:val="8B524220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95" w15:restartNumberingAfterBreak="0">
    <w:nsid w:val="4F3D0F47"/>
    <w:multiLevelType w:val="hybridMultilevel"/>
    <w:tmpl w:val="6B48427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52AD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2BE0351"/>
    <w:multiLevelType w:val="hybridMultilevel"/>
    <w:tmpl w:val="C5AAB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567D4FA8"/>
    <w:multiLevelType w:val="hybridMultilevel"/>
    <w:tmpl w:val="0B8EAA42"/>
    <w:lvl w:ilvl="0" w:tplc="5B543D04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8D5A67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9F1DD9"/>
    <w:multiLevelType w:val="hybridMultilevel"/>
    <w:tmpl w:val="151672B0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8039F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59AF5480"/>
    <w:multiLevelType w:val="hybridMultilevel"/>
    <w:tmpl w:val="5EEAA7D4"/>
    <w:lvl w:ilvl="0" w:tplc="1938CE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59BA065E"/>
    <w:multiLevelType w:val="hybridMultilevel"/>
    <w:tmpl w:val="AD4E2C4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4" w15:restartNumberingAfterBreak="0">
    <w:nsid w:val="5B3D7F6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5B62080E"/>
    <w:multiLevelType w:val="hybridMultilevel"/>
    <w:tmpl w:val="7A8A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27D8C"/>
    <w:multiLevelType w:val="hybridMultilevel"/>
    <w:tmpl w:val="8778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E43097"/>
    <w:multiLevelType w:val="hybridMultilevel"/>
    <w:tmpl w:val="6C7434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03FFB"/>
    <w:multiLevelType w:val="hybridMultilevel"/>
    <w:tmpl w:val="6130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FC4060"/>
    <w:multiLevelType w:val="hybridMultilevel"/>
    <w:tmpl w:val="DC58CF5A"/>
    <w:lvl w:ilvl="0" w:tplc="5D2E430A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0" w15:restartNumberingAfterBreak="0">
    <w:nsid w:val="5F2562F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1" w15:restartNumberingAfterBreak="0">
    <w:nsid w:val="5F2E2D6A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3D69F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5F7E333E"/>
    <w:multiLevelType w:val="hybridMultilevel"/>
    <w:tmpl w:val="ABF20832"/>
    <w:lvl w:ilvl="0" w:tplc="FDAC6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F8E0BE4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603C1E2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0FA1274"/>
    <w:multiLevelType w:val="hybridMultilevel"/>
    <w:tmpl w:val="C27A4164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7E3116"/>
    <w:multiLevelType w:val="hybridMultilevel"/>
    <w:tmpl w:val="6C743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6E6DFB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19" w15:restartNumberingAfterBreak="0">
    <w:nsid w:val="68EA1805"/>
    <w:multiLevelType w:val="hybridMultilevel"/>
    <w:tmpl w:val="80187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68F3789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6B6C5D27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5D042F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6CD57033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24" w15:restartNumberingAfterBreak="0">
    <w:nsid w:val="6CEB37F9"/>
    <w:multiLevelType w:val="hybridMultilevel"/>
    <w:tmpl w:val="FB3CC176"/>
    <w:lvl w:ilvl="0" w:tplc="871CC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E65B9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CC27F6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07A4D53"/>
    <w:multiLevelType w:val="hybridMultilevel"/>
    <w:tmpl w:val="D7BE3D8A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895901"/>
    <w:multiLevelType w:val="hybridMultilevel"/>
    <w:tmpl w:val="9574F9BE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71B85E0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71BF0D85"/>
    <w:multiLevelType w:val="hybridMultilevel"/>
    <w:tmpl w:val="C4A8F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712A1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40B22F0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3" w15:restartNumberingAfterBreak="0">
    <w:nsid w:val="747E491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4E1216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787564EE"/>
    <w:multiLevelType w:val="hybridMultilevel"/>
    <w:tmpl w:val="878A399C"/>
    <w:lvl w:ilvl="0" w:tplc="87983A6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D55D4B"/>
    <w:multiLevelType w:val="hybridMultilevel"/>
    <w:tmpl w:val="10B07C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932571D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490A1F"/>
    <w:multiLevelType w:val="hybridMultilevel"/>
    <w:tmpl w:val="E84A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267F73"/>
    <w:multiLevelType w:val="hybridMultilevel"/>
    <w:tmpl w:val="57CCBEC0"/>
    <w:lvl w:ilvl="0" w:tplc="7EF6214C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C4C3DE6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4476E0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B66BFA"/>
    <w:multiLevelType w:val="hybridMultilevel"/>
    <w:tmpl w:val="5E4E47A0"/>
    <w:lvl w:ilvl="0" w:tplc="39C6CBFC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>
      <w:start w:val="1"/>
      <w:numFmt w:val="lowerLetter"/>
      <w:lvlText w:val="%5."/>
      <w:lvlJc w:val="left"/>
      <w:pPr>
        <w:ind w:left="6218" w:hanging="360"/>
      </w:pPr>
    </w:lvl>
    <w:lvl w:ilvl="5" w:tplc="0415001B">
      <w:start w:val="1"/>
      <w:numFmt w:val="lowerRoman"/>
      <w:lvlText w:val="%6."/>
      <w:lvlJc w:val="right"/>
      <w:pPr>
        <w:ind w:left="6938" w:hanging="180"/>
      </w:pPr>
    </w:lvl>
    <w:lvl w:ilvl="6" w:tplc="0415000F">
      <w:start w:val="1"/>
      <w:numFmt w:val="decimal"/>
      <w:lvlText w:val="%7."/>
      <w:lvlJc w:val="left"/>
      <w:pPr>
        <w:ind w:left="7658" w:hanging="360"/>
      </w:pPr>
    </w:lvl>
    <w:lvl w:ilvl="7" w:tplc="04150019">
      <w:start w:val="1"/>
      <w:numFmt w:val="lowerLetter"/>
      <w:lvlText w:val="%8."/>
      <w:lvlJc w:val="left"/>
      <w:pPr>
        <w:ind w:left="8378" w:hanging="360"/>
      </w:pPr>
    </w:lvl>
    <w:lvl w:ilvl="8" w:tplc="0415001B">
      <w:start w:val="1"/>
      <w:numFmt w:val="lowerRoman"/>
      <w:lvlText w:val="%9."/>
      <w:lvlJc w:val="right"/>
      <w:pPr>
        <w:ind w:left="9098" w:hanging="180"/>
      </w:pPr>
    </w:lvl>
  </w:abstractNum>
  <w:abstractNum w:abstractNumId="143" w15:restartNumberingAfterBreak="0">
    <w:nsid w:val="7EDB677F"/>
    <w:multiLevelType w:val="hybridMultilevel"/>
    <w:tmpl w:val="873A62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7EF9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7F982BDC"/>
    <w:multiLevelType w:val="hybridMultilevel"/>
    <w:tmpl w:val="ED1E362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F230D1"/>
    <w:multiLevelType w:val="hybridMultilevel"/>
    <w:tmpl w:val="FD683710"/>
    <w:lvl w:ilvl="0" w:tplc="D966CF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082917">
    <w:abstractNumId w:val="108"/>
  </w:num>
  <w:num w:numId="2" w16cid:durableId="912737413">
    <w:abstractNumId w:val="78"/>
  </w:num>
  <w:num w:numId="3" w16cid:durableId="1443527284">
    <w:abstractNumId w:val="23"/>
  </w:num>
  <w:num w:numId="4" w16cid:durableId="20249330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919662">
    <w:abstractNumId w:val="146"/>
  </w:num>
  <w:num w:numId="6" w16cid:durableId="984698437">
    <w:abstractNumId w:val="2"/>
  </w:num>
  <w:num w:numId="7" w16cid:durableId="2060320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982751">
    <w:abstractNumId w:val="136"/>
  </w:num>
  <w:num w:numId="9" w16cid:durableId="1681465884">
    <w:abstractNumId w:val="64"/>
  </w:num>
  <w:num w:numId="10" w16cid:durableId="851140760">
    <w:abstractNumId w:val="22"/>
  </w:num>
  <w:num w:numId="11" w16cid:durableId="2066371216">
    <w:abstractNumId w:val="142"/>
  </w:num>
  <w:num w:numId="12" w16cid:durableId="6030763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391720">
    <w:abstractNumId w:val="32"/>
  </w:num>
  <w:num w:numId="14" w16cid:durableId="2005892101">
    <w:abstractNumId w:val="92"/>
  </w:num>
  <w:num w:numId="15" w16cid:durableId="639464000">
    <w:abstractNumId w:val="58"/>
  </w:num>
  <w:num w:numId="16" w16cid:durableId="1332947684">
    <w:abstractNumId w:val="95"/>
  </w:num>
  <w:num w:numId="17" w16cid:durableId="497884340">
    <w:abstractNumId w:val="33"/>
  </w:num>
  <w:num w:numId="18" w16cid:durableId="1823034768">
    <w:abstractNumId w:val="103"/>
  </w:num>
  <w:num w:numId="19" w16cid:durableId="1089617409">
    <w:abstractNumId w:val="100"/>
  </w:num>
  <w:num w:numId="20" w16cid:durableId="1859539207">
    <w:abstractNumId w:val="14"/>
  </w:num>
  <w:num w:numId="21" w16cid:durableId="1013455906">
    <w:abstractNumId w:val="76"/>
  </w:num>
  <w:num w:numId="22" w16cid:durableId="6756351">
    <w:abstractNumId w:val="68"/>
  </w:num>
  <w:num w:numId="23" w16cid:durableId="1100951363">
    <w:abstractNumId w:val="30"/>
  </w:num>
  <w:num w:numId="24" w16cid:durableId="77294598">
    <w:abstractNumId w:val="25"/>
  </w:num>
  <w:num w:numId="25" w16cid:durableId="1796439017">
    <w:abstractNumId w:val="20"/>
  </w:num>
  <w:num w:numId="26" w16cid:durableId="1601373471">
    <w:abstractNumId w:val="49"/>
  </w:num>
  <w:num w:numId="27" w16cid:durableId="706565100">
    <w:abstractNumId w:val="124"/>
  </w:num>
  <w:num w:numId="28" w16cid:durableId="1195267900">
    <w:abstractNumId w:val="57"/>
  </w:num>
  <w:num w:numId="29" w16cid:durableId="1815675984">
    <w:abstractNumId w:val="141"/>
  </w:num>
  <w:num w:numId="30" w16cid:durableId="279654827">
    <w:abstractNumId w:val="139"/>
  </w:num>
  <w:num w:numId="31" w16cid:durableId="536313322">
    <w:abstractNumId w:val="4"/>
  </w:num>
  <w:num w:numId="32" w16cid:durableId="119604456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815684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062031">
    <w:abstractNumId w:val="119"/>
  </w:num>
  <w:num w:numId="35" w16cid:durableId="696388201">
    <w:abstractNumId w:val="128"/>
  </w:num>
  <w:num w:numId="36" w16cid:durableId="1768189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136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3991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7043850">
    <w:abstractNumId w:val="10"/>
  </w:num>
  <w:num w:numId="40" w16cid:durableId="1092700055">
    <w:abstractNumId w:val="145"/>
  </w:num>
  <w:num w:numId="41" w16cid:durableId="910652153">
    <w:abstractNumId w:val="88"/>
  </w:num>
  <w:num w:numId="42" w16cid:durableId="153956999">
    <w:abstractNumId w:val="65"/>
  </w:num>
  <w:num w:numId="43" w16cid:durableId="382993871">
    <w:abstractNumId w:val="63"/>
  </w:num>
  <w:num w:numId="44" w16cid:durableId="175386765">
    <w:abstractNumId w:val="117"/>
  </w:num>
  <w:num w:numId="45" w16cid:durableId="1119226949">
    <w:abstractNumId w:val="106"/>
  </w:num>
  <w:num w:numId="46" w16cid:durableId="1897231649">
    <w:abstractNumId w:val="41"/>
  </w:num>
  <w:num w:numId="47" w16cid:durableId="1412463576">
    <w:abstractNumId w:val="130"/>
  </w:num>
  <w:num w:numId="48" w16cid:durableId="1476873173">
    <w:abstractNumId w:val="70"/>
  </w:num>
  <w:num w:numId="49" w16cid:durableId="1932546829">
    <w:abstractNumId w:val="93"/>
  </w:num>
  <w:num w:numId="50" w16cid:durableId="1573272331">
    <w:abstractNumId w:val="67"/>
  </w:num>
  <w:num w:numId="51" w16cid:durableId="1371422316">
    <w:abstractNumId w:val="89"/>
  </w:num>
  <w:num w:numId="52" w16cid:durableId="111412317">
    <w:abstractNumId w:val="46"/>
  </w:num>
  <w:num w:numId="53" w16cid:durableId="205916651">
    <w:abstractNumId w:val="40"/>
  </w:num>
  <w:num w:numId="54" w16cid:durableId="859128399">
    <w:abstractNumId w:val="137"/>
  </w:num>
  <w:num w:numId="55" w16cid:durableId="138690402">
    <w:abstractNumId w:val="6"/>
  </w:num>
  <w:num w:numId="56" w16cid:durableId="1617760391">
    <w:abstractNumId w:val="11"/>
  </w:num>
  <w:num w:numId="57" w16cid:durableId="1283729300">
    <w:abstractNumId w:val="75"/>
  </w:num>
  <w:num w:numId="58" w16cid:durableId="51387693">
    <w:abstractNumId w:val="36"/>
  </w:num>
  <w:num w:numId="59" w16cid:durableId="188179316">
    <w:abstractNumId w:val="87"/>
  </w:num>
  <w:num w:numId="60" w16cid:durableId="615139902">
    <w:abstractNumId w:val="123"/>
  </w:num>
  <w:num w:numId="61" w16cid:durableId="1913654698">
    <w:abstractNumId w:val="96"/>
  </w:num>
  <w:num w:numId="62" w16cid:durableId="1962420914">
    <w:abstractNumId w:val="28"/>
  </w:num>
  <w:num w:numId="63" w16cid:durableId="684600946">
    <w:abstractNumId w:val="38"/>
  </w:num>
  <w:num w:numId="64" w16cid:durableId="1983802814">
    <w:abstractNumId w:val="81"/>
  </w:num>
  <w:num w:numId="65" w16cid:durableId="1509515532">
    <w:abstractNumId w:val="121"/>
  </w:num>
  <w:num w:numId="66" w16cid:durableId="1292324947">
    <w:abstractNumId w:val="113"/>
  </w:num>
  <w:num w:numId="67" w16cid:durableId="1222867991">
    <w:abstractNumId w:val="84"/>
  </w:num>
  <w:num w:numId="68" w16cid:durableId="1138764538">
    <w:abstractNumId w:val="39"/>
  </w:num>
  <w:num w:numId="69" w16cid:durableId="2010670609">
    <w:abstractNumId w:val="26"/>
  </w:num>
  <w:num w:numId="70" w16cid:durableId="1740982176">
    <w:abstractNumId w:val="122"/>
  </w:num>
  <w:num w:numId="71" w16cid:durableId="437532709">
    <w:abstractNumId w:val="112"/>
  </w:num>
  <w:num w:numId="72" w16cid:durableId="754933766">
    <w:abstractNumId w:val="71"/>
  </w:num>
  <w:num w:numId="73" w16cid:durableId="490022716">
    <w:abstractNumId w:val="118"/>
  </w:num>
  <w:num w:numId="74" w16cid:durableId="1379008741">
    <w:abstractNumId w:val="37"/>
  </w:num>
  <w:num w:numId="75" w16cid:durableId="277761813">
    <w:abstractNumId w:val="42"/>
  </w:num>
  <w:num w:numId="76" w16cid:durableId="746076709">
    <w:abstractNumId w:val="8"/>
  </w:num>
  <w:num w:numId="77" w16cid:durableId="1834763322">
    <w:abstractNumId w:val="17"/>
  </w:num>
  <w:num w:numId="78" w16cid:durableId="522596855">
    <w:abstractNumId w:val="61"/>
  </w:num>
  <w:num w:numId="79" w16cid:durableId="302660780">
    <w:abstractNumId w:val="43"/>
  </w:num>
  <w:num w:numId="80" w16cid:durableId="515506255">
    <w:abstractNumId w:val="29"/>
  </w:num>
  <w:num w:numId="81" w16cid:durableId="238947364">
    <w:abstractNumId w:val="13"/>
  </w:num>
  <w:num w:numId="82" w16cid:durableId="14500050">
    <w:abstractNumId w:val="31"/>
  </w:num>
  <w:num w:numId="83" w16cid:durableId="1750425818">
    <w:abstractNumId w:val="51"/>
  </w:num>
  <w:num w:numId="84" w16cid:durableId="1136679194">
    <w:abstractNumId w:val="109"/>
  </w:num>
  <w:num w:numId="85" w16cid:durableId="201983729">
    <w:abstractNumId w:val="69"/>
  </w:num>
  <w:num w:numId="86" w16cid:durableId="1920020981">
    <w:abstractNumId w:val="105"/>
  </w:num>
  <w:num w:numId="87" w16cid:durableId="899444739">
    <w:abstractNumId w:val="34"/>
  </w:num>
  <w:num w:numId="88" w16cid:durableId="1948808882">
    <w:abstractNumId w:val="120"/>
  </w:num>
  <w:num w:numId="89" w16cid:durableId="1746219740">
    <w:abstractNumId w:val="144"/>
  </w:num>
  <w:num w:numId="90" w16cid:durableId="1540971520">
    <w:abstractNumId w:val="82"/>
  </w:num>
  <w:num w:numId="91" w16cid:durableId="884684620">
    <w:abstractNumId w:val="3"/>
  </w:num>
  <w:num w:numId="92" w16cid:durableId="656224690">
    <w:abstractNumId w:val="129"/>
  </w:num>
  <w:num w:numId="93" w16cid:durableId="634914860">
    <w:abstractNumId w:val="45"/>
  </w:num>
  <w:num w:numId="94" w16cid:durableId="1041905311">
    <w:abstractNumId w:val="101"/>
  </w:num>
  <w:num w:numId="95" w16cid:durableId="898856772">
    <w:abstractNumId w:val="85"/>
  </w:num>
  <w:num w:numId="96" w16cid:durableId="1133450468">
    <w:abstractNumId w:val="133"/>
  </w:num>
  <w:num w:numId="97" w16cid:durableId="658118250">
    <w:abstractNumId w:val="134"/>
  </w:num>
  <w:num w:numId="98" w16cid:durableId="522129247">
    <w:abstractNumId w:val="27"/>
  </w:num>
  <w:num w:numId="99" w16cid:durableId="1562331096">
    <w:abstractNumId w:val="72"/>
  </w:num>
  <w:num w:numId="100" w16cid:durableId="1935091222">
    <w:abstractNumId w:val="55"/>
  </w:num>
  <w:num w:numId="101" w16cid:durableId="1262639090">
    <w:abstractNumId w:val="5"/>
  </w:num>
  <w:num w:numId="102" w16cid:durableId="356547291">
    <w:abstractNumId w:val="80"/>
  </w:num>
  <w:num w:numId="103" w16cid:durableId="2019497064">
    <w:abstractNumId w:val="99"/>
  </w:num>
  <w:num w:numId="104" w16cid:durableId="2064793474">
    <w:abstractNumId w:val="9"/>
  </w:num>
  <w:num w:numId="105" w16cid:durableId="329719013">
    <w:abstractNumId w:val="127"/>
  </w:num>
  <w:num w:numId="106" w16cid:durableId="911699336">
    <w:abstractNumId w:val="94"/>
  </w:num>
  <w:num w:numId="107" w16cid:durableId="1415250115">
    <w:abstractNumId w:val="125"/>
  </w:num>
  <w:num w:numId="108" w16cid:durableId="1611930108">
    <w:abstractNumId w:val="47"/>
  </w:num>
  <w:num w:numId="109" w16cid:durableId="247348960">
    <w:abstractNumId w:val="97"/>
  </w:num>
  <w:num w:numId="110" w16cid:durableId="1480221999">
    <w:abstractNumId w:val="44"/>
  </w:num>
  <w:num w:numId="111" w16cid:durableId="363750789">
    <w:abstractNumId w:val="56"/>
  </w:num>
  <w:num w:numId="112" w16cid:durableId="1643385673">
    <w:abstractNumId w:val="83"/>
  </w:num>
  <w:num w:numId="113" w16cid:durableId="87819148">
    <w:abstractNumId w:val="74"/>
  </w:num>
  <w:num w:numId="114" w16cid:durableId="933322961">
    <w:abstractNumId w:val="73"/>
  </w:num>
  <w:num w:numId="115" w16cid:durableId="165485611">
    <w:abstractNumId w:val="19"/>
  </w:num>
  <w:num w:numId="116" w16cid:durableId="1389453958">
    <w:abstractNumId w:val="1"/>
  </w:num>
  <w:num w:numId="117" w16cid:durableId="1762682468">
    <w:abstractNumId w:val="50"/>
  </w:num>
  <w:num w:numId="118" w16cid:durableId="1593197084">
    <w:abstractNumId w:val="21"/>
  </w:num>
  <w:num w:numId="119" w16cid:durableId="1748378691">
    <w:abstractNumId w:val="53"/>
  </w:num>
  <w:num w:numId="120" w16cid:durableId="1742171673">
    <w:abstractNumId w:val="131"/>
  </w:num>
  <w:num w:numId="121" w16cid:durableId="1039431728">
    <w:abstractNumId w:val="62"/>
  </w:num>
  <w:num w:numId="122" w16cid:durableId="253973611">
    <w:abstractNumId w:val="7"/>
  </w:num>
  <w:num w:numId="123" w16cid:durableId="1700660149">
    <w:abstractNumId w:val="140"/>
  </w:num>
  <w:num w:numId="124" w16cid:durableId="1420055820">
    <w:abstractNumId w:val="16"/>
  </w:num>
  <w:num w:numId="125" w16cid:durableId="107747341">
    <w:abstractNumId w:val="102"/>
  </w:num>
  <w:num w:numId="126" w16cid:durableId="1417022853">
    <w:abstractNumId w:val="79"/>
  </w:num>
  <w:num w:numId="127" w16cid:durableId="1557859291">
    <w:abstractNumId w:val="18"/>
  </w:num>
  <w:num w:numId="128" w16cid:durableId="80490986">
    <w:abstractNumId w:val="86"/>
  </w:num>
  <w:num w:numId="129" w16cid:durableId="809908211">
    <w:abstractNumId w:val="116"/>
  </w:num>
  <w:num w:numId="130" w16cid:durableId="771054316">
    <w:abstractNumId w:val="104"/>
  </w:num>
  <w:num w:numId="131" w16cid:durableId="1249464278">
    <w:abstractNumId w:val="107"/>
  </w:num>
  <w:num w:numId="132" w16cid:durableId="1110248562">
    <w:abstractNumId w:val="110"/>
  </w:num>
  <w:num w:numId="133" w16cid:durableId="1984389533">
    <w:abstractNumId w:val="111"/>
  </w:num>
  <w:num w:numId="134" w16cid:durableId="1546984176">
    <w:abstractNumId w:val="15"/>
  </w:num>
  <w:num w:numId="135" w16cid:durableId="347489953">
    <w:abstractNumId w:val="132"/>
  </w:num>
  <w:num w:numId="136" w16cid:durableId="583026034">
    <w:abstractNumId w:val="77"/>
  </w:num>
  <w:num w:numId="137" w16cid:durableId="1542280132">
    <w:abstractNumId w:val="52"/>
  </w:num>
  <w:num w:numId="138" w16cid:durableId="184946496">
    <w:abstractNumId w:val="48"/>
  </w:num>
  <w:num w:numId="139" w16cid:durableId="1007951467">
    <w:abstractNumId w:val="126"/>
  </w:num>
  <w:num w:numId="140" w16cid:durableId="11880979">
    <w:abstractNumId w:val="66"/>
  </w:num>
  <w:num w:numId="141" w16cid:durableId="1078091869">
    <w:abstractNumId w:val="24"/>
  </w:num>
  <w:num w:numId="142" w16cid:durableId="1102141316">
    <w:abstractNumId w:val="35"/>
  </w:num>
  <w:num w:numId="143" w16cid:durableId="326128953">
    <w:abstractNumId w:val="54"/>
  </w:num>
  <w:num w:numId="144" w16cid:durableId="1517767324">
    <w:abstractNumId w:val="115"/>
  </w:num>
  <w:num w:numId="145" w16cid:durableId="1633170563">
    <w:abstractNumId w:val="114"/>
  </w:num>
  <w:num w:numId="146" w16cid:durableId="2040741509">
    <w:abstractNumId w:val="91"/>
  </w:num>
  <w:numIdMacAtCleanup w:val="1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Żuchowski">
    <w15:presenceInfo w15:providerId="None" w15:userId="Marek Żuch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F"/>
    <w:rsid w:val="00000CC9"/>
    <w:rsid w:val="00001832"/>
    <w:rsid w:val="00001888"/>
    <w:rsid w:val="00001D82"/>
    <w:rsid w:val="000022F2"/>
    <w:rsid w:val="00002E13"/>
    <w:rsid w:val="00002E25"/>
    <w:rsid w:val="0000351F"/>
    <w:rsid w:val="00003DF7"/>
    <w:rsid w:val="00004271"/>
    <w:rsid w:val="00004408"/>
    <w:rsid w:val="00004E8A"/>
    <w:rsid w:val="0000656E"/>
    <w:rsid w:val="00006771"/>
    <w:rsid w:val="00006B4F"/>
    <w:rsid w:val="0000718E"/>
    <w:rsid w:val="0000741B"/>
    <w:rsid w:val="00010BB5"/>
    <w:rsid w:val="00010E2E"/>
    <w:rsid w:val="00011FE9"/>
    <w:rsid w:val="00012F35"/>
    <w:rsid w:val="000130C5"/>
    <w:rsid w:val="0001314C"/>
    <w:rsid w:val="00013AAB"/>
    <w:rsid w:val="0001414B"/>
    <w:rsid w:val="00014B16"/>
    <w:rsid w:val="0001597B"/>
    <w:rsid w:val="00015D03"/>
    <w:rsid w:val="00016686"/>
    <w:rsid w:val="0002085B"/>
    <w:rsid w:val="00020A7C"/>
    <w:rsid w:val="000215F0"/>
    <w:rsid w:val="00021AA6"/>
    <w:rsid w:val="00021E33"/>
    <w:rsid w:val="000228CB"/>
    <w:rsid w:val="00023313"/>
    <w:rsid w:val="0002342F"/>
    <w:rsid w:val="00023D59"/>
    <w:rsid w:val="00024C21"/>
    <w:rsid w:val="000254ED"/>
    <w:rsid w:val="00025D61"/>
    <w:rsid w:val="00026555"/>
    <w:rsid w:val="000266FF"/>
    <w:rsid w:val="00026966"/>
    <w:rsid w:val="00027D2B"/>
    <w:rsid w:val="0003060E"/>
    <w:rsid w:val="00031E1A"/>
    <w:rsid w:val="00032576"/>
    <w:rsid w:val="000328D5"/>
    <w:rsid w:val="00032FE3"/>
    <w:rsid w:val="000330DE"/>
    <w:rsid w:val="0003316E"/>
    <w:rsid w:val="000337F5"/>
    <w:rsid w:val="000347DA"/>
    <w:rsid w:val="00034B38"/>
    <w:rsid w:val="00034C2C"/>
    <w:rsid w:val="00035E30"/>
    <w:rsid w:val="00036354"/>
    <w:rsid w:val="00036A30"/>
    <w:rsid w:val="00036AA3"/>
    <w:rsid w:val="00037C9D"/>
    <w:rsid w:val="0004013B"/>
    <w:rsid w:val="0004054F"/>
    <w:rsid w:val="000405D8"/>
    <w:rsid w:val="000411BD"/>
    <w:rsid w:val="00041523"/>
    <w:rsid w:val="00041B18"/>
    <w:rsid w:val="00041E2F"/>
    <w:rsid w:val="00042367"/>
    <w:rsid w:val="0004286E"/>
    <w:rsid w:val="00042DEF"/>
    <w:rsid w:val="00042FC9"/>
    <w:rsid w:val="00043312"/>
    <w:rsid w:val="0004396D"/>
    <w:rsid w:val="00043B65"/>
    <w:rsid w:val="00043C2A"/>
    <w:rsid w:val="00044FA6"/>
    <w:rsid w:val="0004505D"/>
    <w:rsid w:val="00046A56"/>
    <w:rsid w:val="00046C1B"/>
    <w:rsid w:val="0005020D"/>
    <w:rsid w:val="00050933"/>
    <w:rsid w:val="00050948"/>
    <w:rsid w:val="00050E58"/>
    <w:rsid w:val="0005173C"/>
    <w:rsid w:val="00051DA7"/>
    <w:rsid w:val="00051F9E"/>
    <w:rsid w:val="00052077"/>
    <w:rsid w:val="0005277D"/>
    <w:rsid w:val="00053798"/>
    <w:rsid w:val="00053B26"/>
    <w:rsid w:val="00053BF7"/>
    <w:rsid w:val="0005417A"/>
    <w:rsid w:val="00054817"/>
    <w:rsid w:val="00055101"/>
    <w:rsid w:val="00055392"/>
    <w:rsid w:val="000556F7"/>
    <w:rsid w:val="000565EE"/>
    <w:rsid w:val="00056F54"/>
    <w:rsid w:val="000576D1"/>
    <w:rsid w:val="00060302"/>
    <w:rsid w:val="00061303"/>
    <w:rsid w:val="000614A1"/>
    <w:rsid w:val="0006189D"/>
    <w:rsid w:val="000622E0"/>
    <w:rsid w:val="000623A8"/>
    <w:rsid w:val="00062498"/>
    <w:rsid w:val="000631A3"/>
    <w:rsid w:val="000633B0"/>
    <w:rsid w:val="000633DA"/>
    <w:rsid w:val="00063499"/>
    <w:rsid w:val="000649A4"/>
    <w:rsid w:val="00065198"/>
    <w:rsid w:val="0006528A"/>
    <w:rsid w:val="000659F1"/>
    <w:rsid w:val="00066A68"/>
    <w:rsid w:val="00070431"/>
    <w:rsid w:val="00070678"/>
    <w:rsid w:val="00070C0B"/>
    <w:rsid w:val="00070FF1"/>
    <w:rsid w:val="00071904"/>
    <w:rsid w:val="00071CA2"/>
    <w:rsid w:val="00071DD6"/>
    <w:rsid w:val="0007383C"/>
    <w:rsid w:val="00073950"/>
    <w:rsid w:val="00073BA4"/>
    <w:rsid w:val="00073EB3"/>
    <w:rsid w:val="00073EEC"/>
    <w:rsid w:val="00075B72"/>
    <w:rsid w:val="00076351"/>
    <w:rsid w:val="00077626"/>
    <w:rsid w:val="00080461"/>
    <w:rsid w:val="000806B7"/>
    <w:rsid w:val="00080F8A"/>
    <w:rsid w:val="00083783"/>
    <w:rsid w:val="00083853"/>
    <w:rsid w:val="000839FC"/>
    <w:rsid w:val="00083D99"/>
    <w:rsid w:val="000844B8"/>
    <w:rsid w:val="00084B50"/>
    <w:rsid w:val="00085D0F"/>
    <w:rsid w:val="000862B1"/>
    <w:rsid w:val="000869E6"/>
    <w:rsid w:val="000878ED"/>
    <w:rsid w:val="000879FA"/>
    <w:rsid w:val="00087A38"/>
    <w:rsid w:val="00087F20"/>
    <w:rsid w:val="0009012A"/>
    <w:rsid w:val="00090305"/>
    <w:rsid w:val="00092F3A"/>
    <w:rsid w:val="000935E5"/>
    <w:rsid w:val="00093E45"/>
    <w:rsid w:val="000943DD"/>
    <w:rsid w:val="00094C4F"/>
    <w:rsid w:val="0009675E"/>
    <w:rsid w:val="00096847"/>
    <w:rsid w:val="00096E93"/>
    <w:rsid w:val="00097628"/>
    <w:rsid w:val="000A07D0"/>
    <w:rsid w:val="000A0867"/>
    <w:rsid w:val="000A0E5C"/>
    <w:rsid w:val="000A0EA9"/>
    <w:rsid w:val="000A1552"/>
    <w:rsid w:val="000A213F"/>
    <w:rsid w:val="000A27E9"/>
    <w:rsid w:val="000A2D3A"/>
    <w:rsid w:val="000A3A16"/>
    <w:rsid w:val="000A525F"/>
    <w:rsid w:val="000A5487"/>
    <w:rsid w:val="000A5489"/>
    <w:rsid w:val="000A565C"/>
    <w:rsid w:val="000A5E6F"/>
    <w:rsid w:val="000A63FB"/>
    <w:rsid w:val="000A6528"/>
    <w:rsid w:val="000A6C8B"/>
    <w:rsid w:val="000A6F34"/>
    <w:rsid w:val="000A7426"/>
    <w:rsid w:val="000B013F"/>
    <w:rsid w:val="000B078B"/>
    <w:rsid w:val="000B106E"/>
    <w:rsid w:val="000B10C7"/>
    <w:rsid w:val="000B12B2"/>
    <w:rsid w:val="000B1579"/>
    <w:rsid w:val="000B1E74"/>
    <w:rsid w:val="000B2765"/>
    <w:rsid w:val="000B281F"/>
    <w:rsid w:val="000B28DB"/>
    <w:rsid w:val="000B2CE8"/>
    <w:rsid w:val="000B2D98"/>
    <w:rsid w:val="000B3256"/>
    <w:rsid w:val="000B328C"/>
    <w:rsid w:val="000B3855"/>
    <w:rsid w:val="000B4151"/>
    <w:rsid w:val="000B44AD"/>
    <w:rsid w:val="000B44BE"/>
    <w:rsid w:val="000B4923"/>
    <w:rsid w:val="000B52A0"/>
    <w:rsid w:val="000B54A0"/>
    <w:rsid w:val="000B5540"/>
    <w:rsid w:val="000B6127"/>
    <w:rsid w:val="000B6358"/>
    <w:rsid w:val="000B6394"/>
    <w:rsid w:val="000B655E"/>
    <w:rsid w:val="000B696D"/>
    <w:rsid w:val="000B6D36"/>
    <w:rsid w:val="000B7151"/>
    <w:rsid w:val="000B73D8"/>
    <w:rsid w:val="000B7880"/>
    <w:rsid w:val="000B7BAF"/>
    <w:rsid w:val="000B7BB5"/>
    <w:rsid w:val="000C0556"/>
    <w:rsid w:val="000C13D5"/>
    <w:rsid w:val="000C1759"/>
    <w:rsid w:val="000C1DF3"/>
    <w:rsid w:val="000C1FB2"/>
    <w:rsid w:val="000C291E"/>
    <w:rsid w:val="000C3ACA"/>
    <w:rsid w:val="000C3D69"/>
    <w:rsid w:val="000C4994"/>
    <w:rsid w:val="000C4B2F"/>
    <w:rsid w:val="000C5C77"/>
    <w:rsid w:val="000C5CEC"/>
    <w:rsid w:val="000C75F9"/>
    <w:rsid w:val="000C7D63"/>
    <w:rsid w:val="000D0827"/>
    <w:rsid w:val="000D0B88"/>
    <w:rsid w:val="000D107D"/>
    <w:rsid w:val="000D112A"/>
    <w:rsid w:val="000D1550"/>
    <w:rsid w:val="000D157A"/>
    <w:rsid w:val="000D16F6"/>
    <w:rsid w:val="000D1864"/>
    <w:rsid w:val="000D1875"/>
    <w:rsid w:val="000D300B"/>
    <w:rsid w:val="000D3172"/>
    <w:rsid w:val="000D3866"/>
    <w:rsid w:val="000D387B"/>
    <w:rsid w:val="000D3A2B"/>
    <w:rsid w:val="000D3B24"/>
    <w:rsid w:val="000D3C92"/>
    <w:rsid w:val="000D4358"/>
    <w:rsid w:val="000D496A"/>
    <w:rsid w:val="000D4B74"/>
    <w:rsid w:val="000D5669"/>
    <w:rsid w:val="000D5AF5"/>
    <w:rsid w:val="000D5BE9"/>
    <w:rsid w:val="000D66C1"/>
    <w:rsid w:val="000D6984"/>
    <w:rsid w:val="000D6A9A"/>
    <w:rsid w:val="000D6EB1"/>
    <w:rsid w:val="000D7233"/>
    <w:rsid w:val="000E0182"/>
    <w:rsid w:val="000E0430"/>
    <w:rsid w:val="000E06B5"/>
    <w:rsid w:val="000E1676"/>
    <w:rsid w:val="000E2597"/>
    <w:rsid w:val="000E38F5"/>
    <w:rsid w:val="000E3946"/>
    <w:rsid w:val="000E3D16"/>
    <w:rsid w:val="000E453E"/>
    <w:rsid w:val="000E461C"/>
    <w:rsid w:val="000E47B2"/>
    <w:rsid w:val="000E541F"/>
    <w:rsid w:val="000E594F"/>
    <w:rsid w:val="000E6136"/>
    <w:rsid w:val="000E665F"/>
    <w:rsid w:val="000E678D"/>
    <w:rsid w:val="000E679C"/>
    <w:rsid w:val="000E6B54"/>
    <w:rsid w:val="000E79AF"/>
    <w:rsid w:val="000F0C3E"/>
    <w:rsid w:val="000F1255"/>
    <w:rsid w:val="000F1758"/>
    <w:rsid w:val="000F1DB0"/>
    <w:rsid w:val="000F2BBC"/>
    <w:rsid w:val="000F3618"/>
    <w:rsid w:val="000F3DCA"/>
    <w:rsid w:val="000F415B"/>
    <w:rsid w:val="000F4519"/>
    <w:rsid w:val="000F512C"/>
    <w:rsid w:val="000F5722"/>
    <w:rsid w:val="000F5ADE"/>
    <w:rsid w:val="000F6705"/>
    <w:rsid w:val="000F6B57"/>
    <w:rsid w:val="000F6C49"/>
    <w:rsid w:val="000F6CED"/>
    <w:rsid w:val="000F7008"/>
    <w:rsid w:val="000F70EF"/>
    <w:rsid w:val="000F7782"/>
    <w:rsid w:val="000F78AD"/>
    <w:rsid w:val="000F7BA6"/>
    <w:rsid w:val="000F7D59"/>
    <w:rsid w:val="000F7F0E"/>
    <w:rsid w:val="0010017D"/>
    <w:rsid w:val="0010191E"/>
    <w:rsid w:val="00101DA3"/>
    <w:rsid w:val="001022B2"/>
    <w:rsid w:val="00102E68"/>
    <w:rsid w:val="00103925"/>
    <w:rsid w:val="00103928"/>
    <w:rsid w:val="00103968"/>
    <w:rsid w:val="00103BD1"/>
    <w:rsid w:val="00104BAB"/>
    <w:rsid w:val="00104BE6"/>
    <w:rsid w:val="00104BE9"/>
    <w:rsid w:val="00104E9A"/>
    <w:rsid w:val="00104F05"/>
    <w:rsid w:val="00104F8A"/>
    <w:rsid w:val="001057C2"/>
    <w:rsid w:val="001061F0"/>
    <w:rsid w:val="00106C34"/>
    <w:rsid w:val="0010778D"/>
    <w:rsid w:val="0010791B"/>
    <w:rsid w:val="001104A7"/>
    <w:rsid w:val="00110C12"/>
    <w:rsid w:val="00110DD0"/>
    <w:rsid w:val="00111553"/>
    <w:rsid w:val="00111699"/>
    <w:rsid w:val="00111B5B"/>
    <w:rsid w:val="0011248C"/>
    <w:rsid w:val="0011251C"/>
    <w:rsid w:val="0011251F"/>
    <w:rsid w:val="0011272D"/>
    <w:rsid w:val="0011295E"/>
    <w:rsid w:val="00112FDC"/>
    <w:rsid w:val="00113186"/>
    <w:rsid w:val="00113619"/>
    <w:rsid w:val="00113CD1"/>
    <w:rsid w:val="00114798"/>
    <w:rsid w:val="00114E60"/>
    <w:rsid w:val="0011514A"/>
    <w:rsid w:val="00115B8F"/>
    <w:rsid w:val="0011673F"/>
    <w:rsid w:val="0011677D"/>
    <w:rsid w:val="00116876"/>
    <w:rsid w:val="001176D1"/>
    <w:rsid w:val="0011779C"/>
    <w:rsid w:val="00117981"/>
    <w:rsid w:val="00120522"/>
    <w:rsid w:val="0012060B"/>
    <w:rsid w:val="00121715"/>
    <w:rsid w:val="001231EB"/>
    <w:rsid w:val="0012331F"/>
    <w:rsid w:val="00124C9F"/>
    <w:rsid w:val="00124F56"/>
    <w:rsid w:val="00124F7F"/>
    <w:rsid w:val="0012518D"/>
    <w:rsid w:val="00125382"/>
    <w:rsid w:val="001253AF"/>
    <w:rsid w:val="00125724"/>
    <w:rsid w:val="0012608B"/>
    <w:rsid w:val="001302E7"/>
    <w:rsid w:val="0013031A"/>
    <w:rsid w:val="001303DE"/>
    <w:rsid w:val="00130466"/>
    <w:rsid w:val="00130550"/>
    <w:rsid w:val="00130A35"/>
    <w:rsid w:val="00130A5E"/>
    <w:rsid w:val="0013109E"/>
    <w:rsid w:val="00131395"/>
    <w:rsid w:val="001313AB"/>
    <w:rsid w:val="0013200A"/>
    <w:rsid w:val="0013230E"/>
    <w:rsid w:val="001328D2"/>
    <w:rsid w:val="00133942"/>
    <w:rsid w:val="00133DCA"/>
    <w:rsid w:val="0013423E"/>
    <w:rsid w:val="00134336"/>
    <w:rsid w:val="00134CA9"/>
    <w:rsid w:val="0013591E"/>
    <w:rsid w:val="00135BE3"/>
    <w:rsid w:val="0013606D"/>
    <w:rsid w:val="001367C6"/>
    <w:rsid w:val="0013694F"/>
    <w:rsid w:val="00136E44"/>
    <w:rsid w:val="0013789C"/>
    <w:rsid w:val="001378E8"/>
    <w:rsid w:val="00137A29"/>
    <w:rsid w:val="001400B7"/>
    <w:rsid w:val="001413A6"/>
    <w:rsid w:val="00141933"/>
    <w:rsid w:val="00141CAF"/>
    <w:rsid w:val="00141ECC"/>
    <w:rsid w:val="001423C8"/>
    <w:rsid w:val="001427E8"/>
    <w:rsid w:val="001434AC"/>
    <w:rsid w:val="001434F3"/>
    <w:rsid w:val="001437A9"/>
    <w:rsid w:val="00143F3A"/>
    <w:rsid w:val="00144080"/>
    <w:rsid w:val="00146880"/>
    <w:rsid w:val="00147206"/>
    <w:rsid w:val="0014721C"/>
    <w:rsid w:val="00147804"/>
    <w:rsid w:val="00150473"/>
    <w:rsid w:val="00150EC1"/>
    <w:rsid w:val="00151102"/>
    <w:rsid w:val="00151A23"/>
    <w:rsid w:val="00151BED"/>
    <w:rsid w:val="00151DB5"/>
    <w:rsid w:val="00151E8B"/>
    <w:rsid w:val="00152116"/>
    <w:rsid w:val="00152260"/>
    <w:rsid w:val="00152365"/>
    <w:rsid w:val="00153548"/>
    <w:rsid w:val="0015375E"/>
    <w:rsid w:val="001537D2"/>
    <w:rsid w:val="0015397A"/>
    <w:rsid w:val="00153E4E"/>
    <w:rsid w:val="00154809"/>
    <w:rsid w:val="00154AA7"/>
    <w:rsid w:val="00154B77"/>
    <w:rsid w:val="0015501A"/>
    <w:rsid w:val="0015503A"/>
    <w:rsid w:val="00155674"/>
    <w:rsid w:val="00155922"/>
    <w:rsid w:val="001574C8"/>
    <w:rsid w:val="001576B9"/>
    <w:rsid w:val="00157AA5"/>
    <w:rsid w:val="00160399"/>
    <w:rsid w:val="00160C38"/>
    <w:rsid w:val="00161196"/>
    <w:rsid w:val="0016134E"/>
    <w:rsid w:val="001614AD"/>
    <w:rsid w:val="001627DC"/>
    <w:rsid w:val="0016294D"/>
    <w:rsid w:val="00163369"/>
    <w:rsid w:val="00163639"/>
    <w:rsid w:val="00163CBF"/>
    <w:rsid w:val="00164616"/>
    <w:rsid w:val="00164F54"/>
    <w:rsid w:val="001651DA"/>
    <w:rsid w:val="00166AC7"/>
    <w:rsid w:val="00166DD1"/>
    <w:rsid w:val="00167A9B"/>
    <w:rsid w:val="00167F38"/>
    <w:rsid w:val="001700C7"/>
    <w:rsid w:val="0017046B"/>
    <w:rsid w:val="001710DE"/>
    <w:rsid w:val="00171452"/>
    <w:rsid w:val="00172918"/>
    <w:rsid w:val="001729E0"/>
    <w:rsid w:val="00173D04"/>
    <w:rsid w:val="001761EB"/>
    <w:rsid w:val="00176223"/>
    <w:rsid w:val="0017644F"/>
    <w:rsid w:val="00176C0A"/>
    <w:rsid w:val="00176DE4"/>
    <w:rsid w:val="00176E40"/>
    <w:rsid w:val="00177175"/>
    <w:rsid w:val="001772E7"/>
    <w:rsid w:val="001802B7"/>
    <w:rsid w:val="001805F9"/>
    <w:rsid w:val="001808E6"/>
    <w:rsid w:val="00180CB7"/>
    <w:rsid w:val="00180E87"/>
    <w:rsid w:val="0018175E"/>
    <w:rsid w:val="0018191D"/>
    <w:rsid w:val="00181DA3"/>
    <w:rsid w:val="00182401"/>
    <w:rsid w:val="0018266F"/>
    <w:rsid w:val="00182ECC"/>
    <w:rsid w:val="00184F25"/>
    <w:rsid w:val="001855A1"/>
    <w:rsid w:val="00185B63"/>
    <w:rsid w:val="00186103"/>
    <w:rsid w:val="00186241"/>
    <w:rsid w:val="001866F7"/>
    <w:rsid w:val="00186F69"/>
    <w:rsid w:val="001873FE"/>
    <w:rsid w:val="001901E4"/>
    <w:rsid w:val="00190DAD"/>
    <w:rsid w:val="00191054"/>
    <w:rsid w:val="00192086"/>
    <w:rsid w:val="001921DB"/>
    <w:rsid w:val="00192979"/>
    <w:rsid w:val="00192BEC"/>
    <w:rsid w:val="00192D43"/>
    <w:rsid w:val="00193877"/>
    <w:rsid w:val="00193D63"/>
    <w:rsid w:val="00194068"/>
    <w:rsid w:val="001954BE"/>
    <w:rsid w:val="001962B5"/>
    <w:rsid w:val="0019671D"/>
    <w:rsid w:val="00197BD0"/>
    <w:rsid w:val="00197BF6"/>
    <w:rsid w:val="001A01D9"/>
    <w:rsid w:val="001A1DC9"/>
    <w:rsid w:val="001A2445"/>
    <w:rsid w:val="001A2CC4"/>
    <w:rsid w:val="001A3522"/>
    <w:rsid w:val="001A3602"/>
    <w:rsid w:val="001A3687"/>
    <w:rsid w:val="001A3AEE"/>
    <w:rsid w:val="001A4138"/>
    <w:rsid w:val="001A41F5"/>
    <w:rsid w:val="001A4573"/>
    <w:rsid w:val="001A48A2"/>
    <w:rsid w:val="001A4CFD"/>
    <w:rsid w:val="001A5185"/>
    <w:rsid w:val="001A6136"/>
    <w:rsid w:val="001A6ACE"/>
    <w:rsid w:val="001A6DE0"/>
    <w:rsid w:val="001A76C5"/>
    <w:rsid w:val="001A7702"/>
    <w:rsid w:val="001A7829"/>
    <w:rsid w:val="001A793B"/>
    <w:rsid w:val="001A7BBD"/>
    <w:rsid w:val="001B09C9"/>
    <w:rsid w:val="001B0A7E"/>
    <w:rsid w:val="001B0C37"/>
    <w:rsid w:val="001B0D98"/>
    <w:rsid w:val="001B123A"/>
    <w:rsid w:val="001B1A0C"/>
    <w:rsid w:val="001B1DAB"/>
    <w:rsid w:val="001B21E3"/>
    <w:rsid w:val="001B2669"/>
    <w:rsid w:val="001B27A3"/>
    <w:rsid w:val="001B2B83"/>
    <w:rsid w:val="001B34E1"/>
    <w:rsid w:val="001B36E0"/>
    <w:rsid w:val="001B3E43"/>
    <w:rsid w:val="001B5310"/>
    <w:rsid w:val="001B54F8"/>
    <w:rsid w:val="001B63E1"/>
    <w:rsid w:val="001B6A72"/>
    <w:rsid w:val="001B6EDE"/>
    <w:rsid w:val="001B729C"/>
    <w:rsid w:val="001B72FB"/>
    <w:rsid w:val="001B78AE"/>
    <w:rsid w:val="001C0A52"/>
    <w:rsid w:val="001C0DE1"/>
    <w:rsid w:val="001C0E45"/>
    <w:rsid w:val="001C1404"/>
    <w:rsid w:val="001C14E1"/>
    <w:rsid w:val="001C1597"/>
    <w:rsid w:val="001C1B92"/>
    <w:rsid w:val="001C2453"/>
    <w:rsid w:val="001C2BD7"/>
    <w:rsid w:val="001C3811"/>
    <w:rsid w:val="001C3BE5"/>
    <w:rsid w:val="001C4290"/>
    <w:rsid w:val="001C4CA3"/>
    <w:rsid w:val="001C4D42"/>
    <w:rsid w:val="001C5153"/>
    <w:rsid w:val="001C5C59"/>
    <w:rsid w:val="001C619F"/>
    <w:rsid w:val="001C6C6F"/>
    <w:rsid w:val="001C70E9"/>
    <w:rsid w:val="001C7A6F"/>
    <w:rsid w:val="001D04AB"/>
    <w:rsid w:val="001D06B2"/>
    <w:rsid w:val="001D06C5"/>
    <w:rsid w:val="001D1380"/>
    <w:rsid w:val="001D20C3"/>
    <w:rsid w:val="001D343B"/>
    <w:rsid w:val="001D4096"/>
    <w:rsid w:val="001D4279"/>
    <w:rsid w:val="001D49F1"/>
    <w:rsid w:val="001D4D7A"/>
    <w:rsid w:val="001D541B"/>
    <w:rsid w:val="001D5790"/>
    <w:rsid w:val="001D5E93"/>
    <w:rsid w:val="001D6F52"/>
    <w:rsid w:val="001D72B0"/>
    <w:rsid w:val="001D72E8"/>
    <w:rsid w:val="001D745B"/>
    <w:rsid w:val="001D7AFC"/>
    <w:rsid w:val="001D7C3E"/>
    <w:rsid w:val="001E0681"/>
    <w:rsid w:val="001E0D29"/>
    <w:rsid w:val="001E20B8"/>
    <w:rsid w:val="001E219E"/>
    <w:rsid w:val="001E3031"/>
    <w:rsid w:val="001E3DD8"/>
    <w:rsid w:val="001E4508"/>
    <w:rsid w:val="001E5F55"/>
    <w:rsid w:val="001E6B35"/>
    <w:rsid w:val="001E761F"/>
    <w:rsid w:val="001E7644"/>
    <w:rsid w:val="001F0B29"/>
    <w:rsid w:val="001F11FB"/>
    <w:rsid w:val="001F2236"/>
    <w:rsid w:val="001F2381"/>
    <w:rsid w:val="001F23DF"/>
    <w:rsid w:val="001F3A52"/>
    <w:rsid w:val="001F4BF5"/>
    <w:rsid w:val="001F503A"/>
    <w:rsid w:val="001F5CA3"/>
    <w:rsid w:val="001F60EC"/>
    <w:rsid w:val="001F734E"/>
    <w:rsid w:val="00200C01"/>
    <w:rsid w:val="00200CEE"/>
    <w:rsid w:val="00201F9F"/>
    <w:rsid w:val="002025EE"/>
    <w:rsid w:val="00202648"/>
    <w:rsid w:val="002026AA"/>
    <w:rsid w:val="00203441"/>
    <w:rsid w:val="0020375B"/>
    <w:rsid w:val="00203B5B"/>
    <w:rsid w:val="00203C71"/>
    <w:rsid w:val="0020428E"/>
    <w:rsid w:val="0020488A"/>
    <w:rsid w:val="00204909"/>
    <w:rsid w:val="00205A2C"/>
    <w:rsid w:val="002078B1"/>
    <w:rsid w:val="00207BD8"/>
    <w:rsid w:val="00210014"/>
    <w:rsid w:val="00210069"/>
    <w:rsid w:val="00210083"/>
    <w:rsid w:val="002101B6"/>
    <w:rsid w:val="00210525"/>
    <w:rsid w:val="00210747"/>
    <w:rsid w:val="002114FB"/>
    <w:rsid w:val="00211D14"/>
    <w:rsid w:val="0021220F"/>
    <w:rsid w:val="00212A54"/>
    <w:rsid w:val="0021325F"/>
    <w:rsid w:val="00213A35"/>
    <w:rsid w:val="00213BDF"/>
    <w:rsid w:val="002142E4"/>
    <w:rsid w:val="00214C32"/>
    <w:rsid w:val="00214FD9"/>
    <w:rsid w:val="002150A0"/>
    <w:rsid w:val="00215A01"/>
    <w:rsid w:val="00215B27"/>
    <w:rsid w:val="0021622C"/>
    <w:rsid w:val="00216B0A"/>
    <w:rsid w:val="0021724A"/>
    <w:rsid w:val="00217D44"/>
    <w:rsid w:val="00217F15"/>
    <w:rsid w:val="002208EB"/>
    <w:rsid w:val="00220E08"/>
    <w:rsid w:val="002211D0"/>
    <w:rsid w:val="00221208"/>
    <w:rsid w:val="002218DA"/>
    <w:rsid w:val="00221B90"/>
    <w:rsid w:val="002221DA"/>
    <w:rsid w:val="0022301C"/>
    <w:rsid w:val="00223854"/>
    <w:rsid w:val="00223871"/>
    <w:rsid w:val="00224404"/>
    <w:rsid w:val="00224956"/>
    <w:rsid w:val="00224A47"/>
    <w:rsid w:val="00224ED7"/>
    <w:rsid w:val="00225412"/>
    <w:rsid w:val="00225A6F"/>
    <w:rsid w:val="00225D78"/>
    <w:rsid w:val="00226968"/>
    <w:rsid w:val="00226984"/>
    <w:rsid w:val="0022698B"/>
    <w:rsid w:val="00226B48"/>
    <w:rsid w:val="00226D36"/>
    <w:rsid w:val="00226ECC"/>
    <w:rsid w:val="00226F54"/>
    <w:rsid w:val="002301A8"/>
    <w:rsid w:val="0023094F"/>
    <w:rsid w:val="00232221"/>
    <w:rsid w:val="002333F2"/>
    <w:rsid w:val="002337E4"/>
    <w:rsid w:val="002339EC"/>
    <w:rsid w:val="00233D06"/>
    <w:rsid w:val="00234BB0"/>
    <w:rsid w:val="00235AEE"/>
    <w:rsid w:val="0023603E"/>
    <w:rsid w:val="002361E2"/>
    <w:rsid w:val="00236D4C"/>
    <w:rsid w:val="00237057"/>
    <w:rsid w:val="002377F3"/>
    <w:rsid w:val="00240ABE"/>
    <w:rsid w:val="00240D6B"/>
    <w:rsid w:val="00241E9E"/>
    <w:rsid w:val="00242EB4"/>
    <w:rsid w:val="002435F4"/>
    <w:rsid w:val="0024369F"/>
    <w:rsid w:val="00243937"/>
    <w:rsid w:val="0024405D"/>
    <w:rsid w:val="0024545A"/>
    <w:rsid w:val="002456C6"/>
    <w:rsid w:val="00245873"/>
    <w:rsid w:val="002459E4"/>
    <w:rsid w:val="00245C89"/>
    <w:rsid w:val="002468EB"/>
    <w:rsid w:val="00246DDC"/>
    <w:rsid w:val="002471C2"/>
    <w:rsid w:val="002474FC"/>
    <w:rsid w:val="00247FD4"/>
    <w:rsid w:val="002506C7"/>
    <w:rsid w:val="002507B4"/>
    <w:rsid w:val="0025116A"/>
    <w:rsid w:val="00251625"/>
    <w:rsid w:val="0025240D"/>
    <w:rsid w:val="00252F1D"/>
    <w:rsid w:val="002530A2"/>
    <w:rsid w:val="0025316E"/>
    <w:rsid w:val="0025494E"/>
    <w:rsid w:val="00255376"/>
    <w:rsid w:val="00255459"/>
    <w:rsid w:val="0025554A"/>
    <w:rsid w:val="00255765"/>
    <w:rsid w:val="00255FEC"/>
    <w:rsid w:val="0025647D"/>
    <w:rsid w:val="00256491"/>
    <w:rsid w:val="00257731"/>
    <w:rsid w:val="0026002A"/>
    <w:rsid w:val="00260CD1"/>
    <w:rsid w:val="00261A59"/>
    <w:rsid w:val="00262649"/>
    <w:rsid w:val="0026274F"/>
    <w:rsid w:val="002635C0"/>
    <w:rsid w:val="00263975"/>
    <w:rsid w:val="0026460B"/>
    <w:rsid w:val="00264A30"/>
    <w:rsid w:val="0026536C"/>
    <w:rsid w:val="00265923"/>
    <w:rsid w:val="002662A6"/>
    <w:rsid w:val="002667EF"/>
    <w:rsid w:val="00267E5B"/>
    <w:rsid w:val="00270873"/>
    <w:rsid w:val="002708B2"/>
    <w:rsid w:val="00271B52"/>
    <w:rsid w:val="00271F4A"/>
    <w:rsid w:val="00272197"/>
    <w:rsid w:val="00272598"/>
    <w:rsid w:val="00272C93"/>
    <w:rsid w:val="00272F2A"/>
    <w:rsid w:val="00272F82"/>
    <w:rsid w:val="00272FF2"/>
    <w:rsid w:val="002739B9"/>
    <w:rsid w:val="00273A74"/>
    <w:rsid w:val="00273CA1"/>
    <w:rsid w:val="00275C6D"/>
    <w:rsid w:val="00275C96"/>
    <w:rsid w:val="002770A8"/>
    <w:rsid w:val="002773B3"/>
    <w:rsid w:val="0027783E"/>
    <w:rsid w:val="00277A07"/>
    <w:rsid w:val="00277A0A"/>
    <w:rsid w:val="00277DAD"/>
    <w:rsid w:val="002801AD"/>
    <w:rsid w:val="00280259"/>
    <w:rsid w:val="002806BC"/>
    <w:rsid w:val="0028136C"/>
    <w:rsid w:val="00281957"/>
    <w:rsid w:val="00282E54"/>
    <w:rsid w:val="00282EB0"/>
    <w:rsid w:val="002831E7"/>
    <w:rsid w:val="00283703"/>
    <w:rsid w:val="00284DA4"/>
    <w:rsid w:val="00285517"/>
    <w:rsid w:val="00285E67"/>
    <w:rsid w:val="00286315"/>
    <w:rsid w:val="00287B0F"/>
    <w:rsid w:val="0029158A"/>
    <w:rsid w:val="002918AE"/>
    <w:rsid w:val="00292545"/>
    <w:rsid w:val="002925C9"/>
    <w:rsid w:val="00293A2E"/>
    <w:rsid w:val="00293D27"/>
    <w:rsid w:val="00293D40"/>
    <w:rsid w:val="00293F79"/>
    <w:rsid w:val="0029458A"/>
    <w:rsid w:val="0029618C"/>
    <w:rsid w:val="00296C3E"/>
    <w:rsid w:val="00297656"/>
    <w:rsid w:val="00297A44"/>
    <w:rsid w:val="00297B8B"/>
    <w:rsid w:val="00297EF1"/>
    <w:rsid w:val="002A1A52"/>
    <w:rsid w:val="002A267E"/>
    <w:rsid w:val="002A29F1"/>
    <w:rsid w:val="002A2E48"/>
    <w:rsid w:val="002A309B"/>
    <w:rsid w:val="002A334B"/>
    <w:rsid w:val="002A48B4"/>
    <w:rsid w:val="002A50E9"/>
    <w:rsid w:val="002A564D"/>
    <w:rsid w:val="002A5DF6"/>
    <w:rsid w:val="002A61CD"/>
    <w:rsid w:val="002A62D3"/>
    <w:rsid w:val="002A6EAB"/>
    <w:rsid w:val="002A70D1"/>
    <w:rsid w:val="002A77B1"/>
    <w:rsid w:val="002B031A"/>
    <w:rsid w:val="002B0332"/>
    <w:rsid w:val="002B06C5"/>
    <w:rsid w:val="002B076D"/>
    <w:rsid w:val="002B07B0"/>
    <w:rsid w:val="002B08C6"/>
    <w:rsid w:val="002B0E0D"/>
    <w:rsid w:val="002B104F"/>
    <w:rsid w:val="002B18FB"/>
    <w:rsid w:val="002B1B75"/>
    <w:rsid w:val="002B1E02"/>
    <w:rsid w:val="002B1E78"/>
    <w:rsid w:val="002B1F8F"/>
    <w:rsid w:val="002B2521"/>
    <w:rsid w:val="002B2700"/>
    <w:rsid w:val="002B349D"/>
    <w:rsid w:val="002B43C5"/>
    <w:rsid w:val="002B4689"/>
    <w:rsid w:val="002B4ACD"/>
    <w:rsid w:val="002B5E9B"/>
    <w:rsid w:val="002B623B"/>
    <w:rsid w:val="002B69C1"/>
    <w:rsid w:val="002B6E8D"/>
    <w:rsid w:val="002B7741"/>
    <w:rsid w:val="002B7AA4"/>
    <w:rsid w:val="002C0C2A"/>
    <w:rsid w:val="002C0C52"/>
    <w:rsid w:val="002C0C9E"/>
    <w:rsid w:val="002C0E2A"/>
    <w:rsid w:val="002C0F80"/>
    <w:rsid w:val="002C161C"/>
    <w:rsid w:val="002C1CB9"/>
    <w:rsid w:val="002C21D1"/>
    <w:rsid w:val="002C26E4"/>
    <w:rsid w:val="002C2717"/>
    <w:rsid w:val="002C351C"/>
    <w:rsid w:val="002C3AEB"/>
    <w:rsid w:val="002C3B0B"/>
    <w:rsid w:val="002C431F"/>
    <w:rsid w:val="002C4766"/>
    <w:rsid w:val="002C492F"/>
    <w:rsid w:val="002C5119"/>
    <w:rsid w:val="002C51C9"/>
    <w:rsid w:val="002C540A"/>
    <w:rsid w:val="002C54B9"/>
    <w:rsid w:val="002C5890"/>
    <w:rsid w:val="002C65F6"/>
    <w:rsid w:val="002C68C2"/>
    <w:rsid w:val="002D08D7"/>
    <w:rsid w:val="002D17C5"/>
    <w:rsid w:val="002D181D"/>
    <w:rsid w:val="002D1F84"/>
    <w:rsid w:val="002D2D94"/>
    <w:rsid w:val="002D3D51"/>
    <w:rsid w:val="002D4927"/>
    <w:rsid w:val="002D4CD7"/>
    <w:rsid w:val="002D4E9A"/>
    <w:rsid w:val="002D561A"/>
    <w:rsid w:val="002D56D8"/>
    <w:rsid w:val="002D6630"/>
    <w:rsid w:val="002D69DE"/>
    <w:rsid w:val="002D6B0B"/>
    <w:rsid w:val="002D7901"/>
    <w:rsid w:val="002D7B9A"/>
    <w:rsid w:val="002D7BC2"/>
    <w:rsid w:val="002E092B"/>
    <w:rsid w:val="002E0DAC"/>
    <w:rsid w:val="002E1027"/>
    <w:rsid w:val="002E1802"/>
    <w:rsid w:val="002E25C4"/>
    <w:rsid w:val="002E279F"/>
    <w:rsid w:val="002E3791"/>
    <w:rsid w:val="002E379B"/>
    <w:rsid w:val="002E502D"/>
    <w:rsid w:val="002E6A3E"/>
    <w:rsid w:val="002E7298"/>
    <w:rsid w:val="002E77BA"/>
    <w:rsid w:val="002E79FC"/>
    <w:rsid w:val="002F00A9"/>
    <w:rsid w:val="002F00B4"/>
    <w:rsid w:val="002F0FAC"/>
    <w:rsid w:val="002F1157"/>
    <w:rsid w:val="002F1485"/>
    <w:rsid w:val="002F1D02"/>
    <w:rsid w:val="002F1DB6"/>
    <w:rsid w:val="002F255A"/>
    <w:rsid w:val="002F26BA"/>
    <w:rsid w:val="002F298E"/>
    <w:rsid w:val="002F29AF"/>
    <w:rsid w:val="002F3B1E"/>
    <w:rsid w:val="002F4065"/>
    <w:rsid w:val="002F45F9"/>
    <w:rsid w:val="002F4B86"/>
    <w:rsid w:val="002F5586"/>
    <w:rsid w:val="002F55DC"/>
    <w:rsid w:val="002F583F"/>
    <w:rsid w:val="002F78CB"/>
    <w:rsid w:val="002F78DB"/>
    <w:rsid w:val="002F7D63"/>
    <w:rsid w:val="003003C5"/>
    <w:rsid w:val="003006B7"/>
    <w:rsid w:val="00300EC3"/>
    <w:rsid w:val="00300FBB"/>
    <w:rsid w:val="0030249B"/>
    <w:rsid w:val="00302A65"/>
    <w:rsid w:val="00302F4B"/>
    <w:rsid w:val="00303CCF"/>
    <w:rsid w:val="00304687"/>
    <w:rsid w:val="00304814"/>
    <w:rsid w:val="00304906"/>
    <w:rsid w:val="00305A0C"/>
    <w:rsid w:val="00305D9D"/>
    <w:rsid w:val="00305EB4"/>
    <w:rsid w:val="00306851"/>
    <w:rsid w:val="003068D7"/>
    <w:rsid w:val="00307298"/>
    <w:rsid w:val="003074D7"/>
    <w:rsid w:val="00307C89"/>
    <w:rsid w:val="00307F89"/>
    <w:rsid w:val="00310429"/>
    <w:rsid w:val="00311BB2"/>
    <w:rsid w:val="003124EE"/>
    <w:rsid w:val="00312575"/>
    <w:rsid w:val="00312645"/>
    <w:rsid w:val="00312916"/>
    <w:rsid w:val="00312BDD"/>
    <w:rsid w:val="003134CD"/>
    <w:rsid w:val="003138B7"/>
    <w:rsid w:val="00313F60"/>
    <w:rsid w:val="003141A0"/>
    <w:rsid w:val="00314220"/>
    <w:rsid w:val="00314537"/>
    <w:rsid w:val="003149EE"/>
    <w:rsid w:val="00314B49"/>
    <w:rsid w:val="00315145"/>
    <w:rsid w:val="0031515F"/>
    <w:rsid w:val="00315715"/>
    <w:rsid w:val="0031587D"/>
    <w:rsid w:val="0031677A"/>
    <w:rsid w:val="0031685C"/>
    <w:rsid w:val="0031712E"/>
    <w:rsid w:val="0031721F"/>
    <w:rsid w:val="00317AAE"/>
    <w:rsid w:val="00317DF2"/>
    <w:rsid w:val="00317E0F"/>
    <w:rsid w:val="0032035F"/>
    <w:rsid w:val="00321551"/>
    <w:rsid w:val="00321BCF"/>
    <w:rsid w:val="00322784"/>
    <w:rsid w:val="003227AD"/>
    <w:rsid w:val="00322839"/>
    <w:rsid w:val="003229B2"/>
    <w:rsid w:val="00322E65"/>
    <w:rsid w:val="003231FF"/>
    <w:rsid w:val="00324195"/>
    <w:rsid w:val="0032454B"/>
    <w:rsid w:val="003249EC"/>
    <w:rsid w:val="00324B16"/>
    <w:rsid w:val="003250CA"/>
    <w:rsid w:val="00326176"/>
    <w:rsid w:val="00326369"/>
    <w:rsid w:val="00326B7C"/>
    <w:rsid w:val="00326BEE"/>
    <w:rsid w:val="00326D2D"/>
    <w:rsid w:val="00326E6E"/>
    <w:rsid w:val="00326EB3"/>
    <w:rsid w:val="00330764"/>
    <w:rsid w:val="00331F9B"/>
    <w:rsid w:val="003326C8"/>
    <w:rsid w:val="00333FA7"/>
    <w:rsid w:val="003341C1"/>
    <w:rsid w:val="00334749"/>
    <w:rsid w:val="00334C34"/>
    <w:rsid w:val="0033517B"/>
    <w:rsid w:val="003352CF"/>
    <w:rsid w:val="0033646A"/>
    <w:rsid w:val="00336664"/>
    <w:rsid w:val="0033730B"/>
    <w:rsid w:val="00337758"/>
    <w:rsid w:val="00337906"/>
    <w:rsid w:val="00340C65"/>
    <w:rsid w:val="003410CD"/>
    <w:rsid w:val="003411F9"/>
    <w:rsid w:val="003431D5"/>
    <w:rsid w:val="0034362A"/>
    <w:rsid w:val="00344700"/>
    <w:rsid w:val="00344FFB"/>
    <w:rsid w:val="00345A52"/>
    <w:rsid w:val="00345A6E"/>
    <w:rsid w:val="00346653"/>
    <w:rsid w:val="003473C2"/>
    <w:rsid w:val="00347CE7"/>
    <w:rsid w:val="00347D19"/>
    <w:rsid w:val="003500BC"/>
    <w:rsid w:val="0035086C"/>
    <w:rsid w:val="00350982"/>
    <w:rsid w:val="00351939"/>
    <w:rsid w:val="00351A6C"/>
    <w:rsid w:val="00352536"/>
    <w:rsid w:val="00352C6B"/>
    <w:rsid w:val="00352DF8"/>
    <w:rsid w:val="0035306F"/>
    <w:rsid w:val="003530DB"/>
    <w:rsid w:val="003533C2"/>
    <w:rsid w:val="0035393F"/>
    <w:rsid w:val="003543E6"/>
    <w:rsid w:val="00354424"/>
    <w:rsid w:val="00354F28"/>
    <w:rsid w:val="003555E4"/>
    <w:rsid w:val="00355618"/>
    <w:rsid w:val="003559B6"/>
    <w:rsid w:val="003561BE"/>
    <w:rsid w:val="003565E7"/>
    <w:rsid w:val="003566C4"/>
    <w:rsid w:val="003574D5"/>
    <w:rsid w:val="003579FA"/>
    <w:rsid w:val="00360289"/>
    <w:rsid w:val="00360B9A"/>
    <w:rsid w:val="0036198B"/>
    <w:rsid w:val="00361D20"/>
    <w:rsid w:val="003622BB"/>
    <w:rsid w:val="003623C3"/>
    <w:rsid w:val="003627BD"/>
    <w:rsid w:val="0036340C"/>
    <w:rsid w:val="0036411F"/>
    <w:rsid w:val="0036418C"/>
    <w:rsid w:val="0036436B"/>
    <w:rsid w:val="003643B9"/>
    <w:rsid w:val="00364CA1"/>
    <w:rsid w:val="0036582A"/>
    <w:rsid w:val="00365F6F"/>
    <w:rsid w:val="00366EF5"/>
    <w:rsid w:val="0036787A"/>
    <w:rsid w:val="0037106B"/>
    <w:rsid w:val="003725CD"/>
    <w:rsid w:val="00372A7A"/>
    <w:rsid w:val="00372E9C"/>
    <w:rsid w:val="00372FFB"/>
    <w:rsid w:val="0037317C"/>
    <w:rsid w:val="00373726"/>
    <w:rsid w:val="00373D36"/>
    <w:rsid w:val="0037400E"/>
    <w:rsid w:val="00374203"/>
    <w:rsid w:val="00374209"/>
    <w:rsid w:val="00374349"/>
    <w:rsid w:val="00374CBA"/>
    <w:rsid w:val="00375698"/>
    <w:rsid w:val="003757A3"/>
    <w:rsid w:val="003758A6"/>
    <w:rsid w:val="00375BFC"/>
    <w:rsid w:val="00376B68"/>
    <w:rsid w:val="00377059"/>
    <w:rsid w:val="00377A1B"/>
    <w:rsid w:val="00377B80"/>
    <w:rsid w:val="0038079A"/>
    <w:rsid w:val="003810EF"/>
    <w:rsid w:val="00381FC3"/>
    <w:rsid w:val="00382131"/>
    <w:rsid w:val="00382359"/>
    <w:rsid w:val="003829E0"/>
    <w:rsid w:val="00382ADB"/>
    <w:rsid w:val="00383894"/>
    <w:rsid w:val="00383A53"/>
    <w:rsid w:val="00384118"/>
    <w:rsid w:val="003846D6"/>
    <w:rsid w:val="00384CD4"/>
    <w:rsid w:val="00384DCC"/>
    <w:rsid w:val="003850EC"/>
    <w:rsid w:val="00385166"/>
    <w:rsid w:val="0038568A"/>
    <w:rsid w:val="00385D93"/>
    <w:rsid w:val="003862A3"/>
    <w:rsid w:val="00391128"/>
    <w:rsid w:val="0039142C"/>
    <w:rsid w:val="0039169E"/>
    <w:rsid w:val="00391A35"/>
    <w:rsid w:val="00391FD2"/>
    <w:rsid w:val="00391FD7"/>
    <w:rsid w:val="003922DA"/>
    <w:rsid w:val="00392C3F"/>
    <w:rsid w:val="0039476B"/>
    <w:rsid w:val="00394DA6"/>
    <w:rsid w:val="0039576D"/>
    <w:rsid w:val="00395CD6"/>
    <w:rsid w:val="003965B1"/>
    <w:rsid w:val="00396D53"/>
    <w:rsid w:val="00397607"/>
    <w:rsid w:val="003A090B"/>
    <w:rsid w:val="003A0928"/>
    <w:rsid w:val="003A09E1"/>
    <w:rsid w:val="003A12AF"/>
    <w:rsid w:val="003A16A5"/>
    <w:rsid w:val="003A1738"/>
    <w:rsid w:val="003A20A0"/>
    <w:rsid w:val="003A2243"/>
    <w:rsid w:val="003A227A"/>
    <w:rsid w:val="003A3ADD"/>
    <w:rsid w:val="003A3E82"/>
    <w:rsid w:val="003A3ED9"/>
    <w:rsid w:val="003A4ECF"/>
    <w:rsid w:val="003A5C79"/>
    <w:rsid w:val="003A6125"/>
    <w:rsid w:val="003A64C7"/>
    <w:rsid w:val="003A655B"/>
    <w:rsid w:val="003A6691"/>
    <w:rsid w:val="003A6B21"/>
    <w:rsid w:val="003A75B6"/>
    <w:rsid w:val="003A79C6"/>
    <w:rsid w:val="003B0154"/>
    <w:rsid w:val="003B10D5"/>
    <w:rsid w:val="003B11A9"/>
    <w:rsid w:val="003B1E72"/>
    <w:rsid w:val="003B277B"/>
    <w:rsid w:val="003B2867"/>
    <w:rsid w:val="003B2D0E"/>
    <w:rsid w:val="003B2DE8"/>
    <w:rsid w:val="003B32C2"/>
    <w:rsid w:val="003B4227"/>
    <w:rsid w:val="003B4520"/>
    <w:rsid w:val="003B4652"/>
    <w:rsid w:val="003B4792"/>
    <w:rsid w:val="003B4A9F"/>
    <w:rsid w:val="003B4FD4"/>
    <w:rsid w:val="003B5B43"/>
    <w:rsid w:val="003B5D93"/>
    <w:rsid w:val="003B6639"/>
    <w:rsid w:val="003B698A"/>
    <w:rsid w:val="003C0CB4"/>
    <w:rsid w:val="003C0F83"/>
    <w:rsid w:val="003C1F94"/>
    <w:rsid w:val="003C26D9"/>
    <w:rsid w:val="003C2B3A"/>
    <w:rsid w:val="003C2C6A"/>
    <w:rsid w:val="003C2E75"/>
    <w:rsid w:val="003C3019"/>
    <w:rsid w:val="003C3505"/>
    <w:rsid w:val="003C38A3"/>
    <w:rsid w:val="003C3B46"/>
    <w:rsid w:val="003C3FC2"/>
    <w:rsid w:val="003C40FB"/>
    <w:rsid w:val="003C49FA"/>
    <w:rsid w:val="003C54DB"/>
    <w:rsid w:val="003C5735"/>
    <w:rsid w:val="003C5934"/>
    <w:rsid w:val="003C5A14"/>
    <w:rsid w:val="003C5AB1"/>
    <w:rsid w:val="003C5D33"/>
    <w:rsid w:val="003C6256"/>
    <w:rsid w:val="003C64A9"/>
    <w:rsid w:val="003C66E3"/>
    <w:rsid w:val="003C6943"/>
    <w:rsid w:val="003C6A0F"/>
    <w:rsid w:val="003C6B62"/>
    <w:rsid w:val="003C749D"/>
    <w:rsid w:val="003C7752"/>
    <w:rsid w:val="003C7EBD"/>
    <w:rsid w:val="003D04DA"/>
    <w:rsid w:val="003D09D9"/>
    <w:rsid w:val="003D0A3A"/>
    <w:rsid w:val="003D0A74"/>
    <w:rsid w:val="003D0BE8"/>
    <w:rsid w:val="003D124C"/>
    <w:rsid w:val="003D12C2"/>
    <w:rsid w:val="003D1482"/>
    <w:rsid w:val="003D153D"/>
    <w:rsid w:val="003D1D99"/>
    <w:rsid w:val="003D2017"/>
    <w:rsid w:val="003D301D"/>
    <w:rsid w:val="003D3389"/>
    <w:rsid w:val="003D3521"/>
    <w:rsid w:val="003D4309"/>
    <w:rsid w:val="003D45F1"/>
    <w:rsid w:val="003D50FC"/>
    <w:rsid w:val="003D5AB2"/>
    <w:rsid w:val="003D61CD"/>
    <w:rsid w:val="003D690E"/>
    <w:rsid w:val="003D6BAD"/>
    <w:rsid w:val="003D6CC2"/>
    <w:rsid w:val="003D718A"/>
    <w:rsid w:val="003D744E"/>
    <w:rsid w:val="003D7D29"/>
    <w:rsid w:val="003D7EA0"/>
    <w:rsid w:val="003E02E0"/>
    <w:rsid w:val="003E0740"/>
    <w:rsid w:val="003E1363"/>
    <w:rsid w:val="003E3641"/>
    <w:rsid w:val="003E4B3E"/>
    <w:rsid w:val="003E511B"/>
    <w:rsid w:val="003E5A40"/>
    <w:rsid w:val="003E5DEB"/>
    <w:rsid w:val="003E5EB1"/>
    <w:rsid w:val="003E67E9"/>
    <w:rsid w:val="003E6871"/>
    <w:rsid w:val="003E69B8"/>
    <w:rsid w:val="003E7112"/>
    <w:rsid w:val="003E78E4"/>
    <w:rsid w:val="003E7D5F"/>
    <w:rsid w:val="003F0108"/>
    <w:rsid w:val="003F0391"/>
    <w:rsid w:val="003F0410"/>
    <w:rsid w:val="003F12D1"/>
    <w:rsid w:val="003F14DC"/>
    <w:rsid w:val="003F1B03"/>
    <w:rsid w:val="003F1F5D"/>
    <w:rsid w:val="003F20FC"/>
    <w:rsid w:val="003F216F"/>
    <w:rsid w:val="003F2453"/>
    <w:rsid w:val="003F246D"/>
    <w:rsid w:val="003F26D0"/>
    <w:rsid w:val="003F275E"/>
    <w:rsid w:val="003F2A99"/>
    <w:rsid w:val="003F2C6E"/>
    <w:rsid w:val="003F34CA"/>
    <w:rsid w:val="003F3891"/>
    <w:rsid w:val="003F3963"/>
    <w:rsid w:val="003F3B0B"/>
    <w:rsid w:val="003F4C36"/>
    <w:rsid w:val="003F52FF"/>
    <w:rsid w:val="003F6491"/>
    <w:rsid w:val="003F6B8C"/>
    <w:rsid w:val="003F76AB"/>
    <w:rsid w:val="003F76E9"/>
    <w:rsid w:val="003F77FA"/>
    <w:rsid w:val="003F7BCC"/>
    <w:rsid w:val="00400A08"/>
    <w:rsid w:val="00400B95"/>
    <w:rsid w:val="00400E85"/>
    <w:rsid w:val="00401914"/>
    <w:rsid w:val="004019F3"/>
    <w:rsid w:val="00401D73"/>
    <w:rsid w:val="00401DBF"/>
    <w:rsid w:val="00401EB3"/>
    <w:rsid w:val="004021C9"/>
    <w:rsid w:val="0040306C"/>
    <w:rsid w:val="00403289"/>
    <w:rsid w:val="00403EBD"/>
    <w:rsid w:val="004044B1"/>
    <w:rsid w:val="00405156"/>
    <w:rsid w:val="004052EE"/>
    <w:rsid w:val="00405D66"/>
    <w:rsid w:val="00405DD1"/>
    <w:rsid w:val="0040637E"/>
    <w:rsid w:val="00406443"/>
    <w:rsid w:val="00407020"/>
    <w:rsid w:val="004104CE"/>
    <w:rsid w:val="00410CD4"/>
    <w:rsid w:val="004119F7"/>
    <w:rsid w:val="004126DA"/>
    <w:rsid w:val="00412D19"/>
    <w:rsid w:val="00412FFC"/>
    <w:rsid w:val="00414178"/>
    <w:rsid w:val="00414650"/>
    <w:rsid w:val="0041553D"/>
    <w:rsid w:val="00415DD0"/>
    <w:rsid w:val="00415F8E"/>
    <w:rsid w:val="00417A8E"/>
    <w:rsid w:val="00420E2A"/>
    <w:rsid w:val="00421600"/>
    <w:rsid w:val="00421AB3"/>
    <w:rsid w:val="00422463"/>
    <w:rsid w:val="004225D0"/>
    <w:rsid w:val="0042282B"/>
    <w:rsid w:val="00423060"/>
    <w:rsid w:val="004235F3"/>
    <w:rsid w:val="00424529"/>
    <w:rsid w:val="004247BD"/>
    <w:rsid w:val="00424CD3"/>
    <w:rsid w:val="00424E48"/>
    <w:rsid w:val="00425395"/>
    <w:rsid w:val="004259FC"/>
    <w:rsid w:val="00425CDD"/>
    <w:rsid w:val="00426197"/>
    <w:rsid w:val="004265D2"/>
    <w:rsid w:val="00426D82"/>
    <w:rsid w:val="00427BB2"/>
    <w:rsid w:val="00430BAD"/>
    <w:rsid w:val="00430E1B"/>
    <w:rsid w:val="004317DB"/>
    <w:rsid w:val="00431A4E"/>
    <w:rsid w:val="00432B68"/>
    <w:rsid w:val="00432D62"/>
    <w:rsid w:val="00432DCD"/>
    <w:rsid w:val="004338C1"/>
    <w:rsid w:val="00434B35"/>
    <w:rsid w:val="0043504E"/>
    <w:rsid w:val="004351C4"/>
    <w:rsid w:val="0043533F"/>
    <w:rsid w:val="00435452"/>
    <w:rsid w:val="00435A1F"/>
    <w:rsid w:val="00435C75"/>
    <w:rsid w:val="0043655C"/>
    <w:rsid w:val="004371C5"/>
    <w:rsid w:val="0043781E"/>
    <w:rsid w:val="00440046"/>
    <w:rsid w:val="00442005"/>
    <w:rsid w:val="004425DB"/>
    <w:rsid w:val="004427F3"/>
    <w:rsid w:val="00443700"/>
    <w:rsid w:val="00444683"/>
    <w:rsid w:val="004448E9"/>
    <w:rsid w:val="00444B55"/>
    <w:rsid w:val="00444EFA"/>
    <w:rsid w:val="0044519B"/>
    <w:rsid w:val="004463A7"/>
    <w:rsid w:val="00446A98"/>
    <w:rsid w:val="00450DC0"/>
    <w:rsid w:val="00451526"/>
    <w:rsid w:val="00451CCD"/>
    <w:rsid w:val="00452755"/>
    <w:rsid w:val="0045360A"/>
    <w:rsid w:val="00453B72"/>
    <w:rsid w:val="00454518"/>
    <w:rsid w:val="00454F5C"/>
    <w:rsid w:val="004552B8"/>
    <w:rsid w:val="004557F8"/>
    <w:rsid w:val="00455E57"/>
    <w:rsid w:val="00455EE9"/>
    <w:rsid w:val="0045620D"/>
    <w:rsid w:val="00457AD4"/>
    <w:rsid w:val="0046003E"/>
    <w:rsid w:val="004600D9"/>
    <w:rsid w:val="004601F0"/>
    <w:rsid w:val="004608A5"/>
    <w:rsid w:val="00460CC7"/>
    <w:rsid w:val="00461D4F"/>
    <w:rsid w:val="004621AF"/>
    <w:rsid w:val="00462B81"/>
    <w:rsid w:val="00464230"/>
    <w:rsid w:val="0046475D"/>
    <w:rsid w:val="00465109"/>
    <w:rsid w:val="00465668"/>
    <w:rsid w:val="00466040"/>
    <w:rsid w:val="00466282"/>
    <w:rsid w:val="0046660A"/>
    <w:rsid w:val="00466A91"/>
    <w:rsid w:val="00466D05"/>
    <w:rsid w:val="0046750A"/>
    <w:rsid w:val="00470CDD"/>
    <w:rsid w:val="00471711"/>
    <w:rsid w:val="004719F2"/>
    <w:rsid w:val="0047259C"/>
    <w:rsid w:val="00472CD4"/>
    <w:rsid w:val="00472D9C"/>
    <w:rsid w:val="00472E7A"/>
    <w:rsid w:val="004730DA"/>
    <w:rsid w:val="0047376D"/>
    <w:rsid w:val="004741E1"/>
    <w:rsid w:val="00474472"/>
    <w:rsid w:val="0047468C"/>
    <w:rsid w:val="00474BC2"/>
    <w:rsid w:val="00474D7F"/>
    <w:rsid w:val="00475E04"/>
    <w:rsid w:val="00475E31"/>
    <w:rsid w:val="004762AF"/>
    <w:rsid w:val="004769D3"/>
    <w:rsid w:val="00476CF4"/>
    <w:rsid w:val="0047709C"/>
    <w:rsid w:val="004777B2"/>
    <w:rsid w:val="0047789F"/>
    <w:rsid w:val="004805C5"/>
    <w:rsid w:val="00480656"/>
    <w:rsid w:val="004806F0"/>
    <w:rsid w:val="00480F1B"/>
    <w:rsid w:val="0048136A"/>
    <w:rsid w:val="004814AD"/>
    <w:rsid w:val="004821A6"/>
    <w:rsid w:val="004829A4"/>
    <w:rsid w:val="00483190"/>
    <w:rsid w:val="00483E57"/>
    <w:rsid w:val="0048461A"/>
    <w:rsid w:val="004856F2"/>
    <w:rsid w:val="004867FD"/>
    <w:rsid w:val="00486ABC"/>
    <w:rsid w:val="00486C27"/>
    <w:rsid w:val="004870B4"/>
    <w:rsid w:val="004879FC"/>
    <w:rsid w:val="00487C25"/>
    <w:rsid w:val="00487DA4"/>
    <w:rsid w:val="00490044"/>
    <w:rsid w:val="00490C6C"/>
    <w:rsid w:val="00490E3B"/>
    <w:rsid w:val="00492D59"/>
    <w:rsid w:val="00493130"/>
    <w:rsid w:val="0049373D"/>
    <w:rsid w:val="0049455A"/>
    <w:rsid w:val="00494AB4"/>
    <w:rsid w:val="00495582"/>
    <w:rsid w:val="004957D3"/>
    <w:rsid w:val="00495ED3"/>
    <w:rsid w:val="00496075"/>
    <w:rsid w:val="00496274"/>
    <w:rsid w:val="00496F34"/>
    <w:rsid w:val="00497035"/>
    <w:rsid w:val="004978CF"/>
    <w:rsid w:val="004979DA"/>
    <w:rsid w:val="004A0172"/>
    <w:rsid w:val="004A035B"/>
    <w:rsid w:val="004A068F"/>
    <w:rsid w:val="004A1A65"/>
    <w:rsid w:val="004A1A8F"/>
    <w:rsid w:val="004A1B71"/>
    <w:rsid w:val="004A1C63"/>
    <w:rsid w:val="004A1F62"/>
    <w:rsid w:val="004A2616"/>
    <w:rsid w:val="004A287E"/>
    <w:rsid w:val="004A2A2F"/>
    <w:rsid w:val="004A2C5F"/>
    <w:rsid w:val="004A318C"/>
    <w:rsid w:val="004A32DE"/>
    <w:rsid w:val="004A369B"/>
    <w:rsid w:val="004A3960"/>
    <w:rsid w:val="004A3D08"/>
    <w:rsid w:val="004A4256"/>
    <w:rsid w:val="004A440F"/>
    <w:rsid w:val="004A56E2"/>
    <w:rsid w:val="004A658F"/>
    <w:rsid w:val="004A72A5"/>
    <w:rsid w:val="004B0A98"/>
    <w:rsid w:val="004B1A01"/>
    <w:rsid w:val="004B1D22"/>
    <w:rsid w:val="004B2142"/>
    <w:rsid w:val="004B239B"/>
    <w:rsid w:val="004B2F7A"/>
    <w:rsid w:val="004B356C"/>
    <w:rsid w:val="004B3B8C"/>
    <w:rsid w:val="004B3C88"/>
    <w:rsid w:val="004B3D46"/>
    <w:rsid w:val="004B4A96"/>
    <w:rsid w:val="004B5070"/>
    <w:rsid w:val="004B50E9"/>
    <w:rsid w:val="004B536E"/>
    <w:rsid w:val="004B69FB"/>
    <w:rsid w:val="004B7227"/>
    <w:rsid w:val="004C0231"/>
    <w:rsid w:val="004C118A"/>
    <w:rsid w:val="004C1597"/>
    <w:rsid w:val="004C1783"/>
    <w:rsid w:val="004C1E86"/>
    <w:rsid w:val="004C292B"/>
    <w:rsid w:val="004C3068"/>
    <w:rsid w:val="004C3AE6"/>
    <w:rsid w:val="004C43DA"/>
    <w:rsid w:val="004C4E95"/>
    <w:rsid w:val="004C5E4C"/>
    <w:rsid w:val="004C6201"/>
    <w:rsid w:val="004C64D6"/>
    <w:rsid w:val="004C653B"/>
    <w:rsid w:val="004C7A08"/>
    <w:rsid w:val="004C7C31"/>
    <w:rsid w:val="004C7E87"/>
    <w:rsid w:val="004D0293"/>
    <w:rsid w:val="004D10D9"/>
    <w:rsid w:val="004D23A2"/>
    <w:rsid w:val="004D3D3D"/>
    <w:rsid w:val="004D3EBD"/>
    <w:rsid w:val="004D437D"/>
    <w:rsid w:val="004D4515"/>
    <w:rsid w:val="004D47C6"/>
    <w:rsid w:val="004D4C86"/>
    <w:rsid w:val="004D5AB4"/>
    <w:rsid w:val="004D5EA8"/>
    <w:rsid w:val="004D6E9C"/>
    <w:rsid w:val="004D6F2A"/>
    <w:rsid w:val="004E098D"/>
    <w:rsid w:val="004E1406"/>
    <w:rsid w:val="004E19E8"/>
    <w:rsid w:val="004E1BEA"/>
    <w:rsid w:val="004E2C56"/>
    <w:rsid w:val="004E3FA1"/>
    <w:rsid w:val="004E4318"/>
    <w:rsid w:val="004E55B8"/>
    <w:rsid w:val="004E5874"/>
    <w:rsid w:val="004E599B"/>
    <w:rsid w:val="004E72A6"/>
    <w:rsid w:val="004E73A9"/>
    <w:rsid w:val="004E76D3"/>
    <w:rsid w:val="004F00C1"/>
    <w:rsid w:val="004F1565"/>
    <w:rsid w:val="004F1B60"/>
    <w:rsid w:val="004F1F47"/>
    <w:rsid w:val="004F2498"/>
    <w:rsid w:val="004F2E52"/>
    <w:rsid w:val="004F35D7"/>
    <w:rsid w:val="004F3729"/>
    <w:rsid w:val="004F3742"/>
    <w:rsid w:val="004F39F8"/>
    <w:rsid w:val="004F3F92"/>
    <w:rsid w:val="004F50C2"/>
    <w:rsid w:val="004F5BAE"/>
    <w:rsid w:val="004F60A9"/>
    <w:rsid w:val="004F60C7"/>
    <w:rsid w:val="004F691C"/>
    <w:rsid w:val="004F79E7"/>
    <w:rsid w:val="004F7A2C"/>
    <w:rsid w:val="005001F4"/>
    <w:rsid w:val="005001F6"/>
    <w:rsid w:val="00500562"/>
    <w:rsid w:val="00500DF4"/>
    <w:rsid w:val="00500EDE"/>
    <w:rsid w:val="00501385"/>
    <w:rsid w:val="00501BFA"/>
    <w:rsid w:val="00501F42"/>
    <w:rsid w:val="005029D1"/>
    <w:rsid w:val="00502DC5"/>
    <w:rsid w:val="00503349"/>
    <w:rsid w:val="005033F8"/>
    <w:rsid w:val="005034C0"/>
    <w:rsid w:val="00503967"/>
    <w:rsid w:val="00504320"/>
    <w:rsid w:val="0050486E"/>
    <w:rsid w:val="00504D35"/>
    <w:rsid w:val="00505693"/>
    <w:rsid w:val="005058E8"/>
    <w:rsid w:val="005062BA"/>
    <w:rsid w:val="00506302"/>
    <w:rsid w:val="005073DD"/>
    <w:rsid w:val="005079BF"/>
    <w:rsid w:val="00510971"/>
    <w:rsid w:val="00510AC2"/>
    <w:rsid w:val="00510B39"/>
    <w:rsid w:val="00510EFA"/>
    <w:rsid w:val="005110BC"/>
    <w:rsid w:val="00511BB2"/>
    <w:rsid w:val="00511DBC"/>
    <w:rsid w:val="00512430"/>
    <w:rsid w:val="0051277A"/>
    <w:rsid w:val="00512B3B"/>
    <w:rsid w:val="00512ED3"/>
    <w:rsid w:val="00514590"/>
    <w:rsid w:val="0051473E"/>
    <w:rsid w:val="00514AC6"/>
    <w:rsid w:val="0051520B"/>
    <w:rsid w:val="00515269"/>
    <w:rsid w:val="00515977"/>
    <w:rsid w:val="00515F52"/>
    <w:rsid w:val="005161A3"/>
    <w:rsid w:val="00516752"/>
    <w:rsid w:val="005201A3"/>
    <w:rsid w:val="00520BCD"/>
    <w:rsid w:val="005212DA"/>
    <w:rsid w:val="0052198A"/>
    <w:rsid w:val="005219CA"/>
    <w:rsid w:val="00521BBF"/>
    <w:rsid w:val="005222E4"/>
    <w:rsid w:val="00522887"/>
    <w:rsid w:val="00522F55"/>
    <w:rsid w:val="0052302A"/>
    <w:rsid w:val="0052368D"/>
    <w:rsid w:val="005248B6"/>
    <w:rsid w:val="00525383"/>
    <w:rsid w:val="00525417"/>
    <w:rsid w:val="00525475"/>
    <w:rsid w:val="00525BFF"/>
    <w:rsid w:val="00526361"/>
    <w:rsid w:val="0052694E"/>
    <w:rsid w:val="0053119B"/>
    <w:rsid w:val="005318FC"/>
    <w:rsid w:val="00531D9D"/>
    <w:rsid w:val="005321EC"/>
    <w:rsid w:val="00532BEB"/>
    <w:rsid w:val="00532CF8"/>
    <w:rsid w:val="005338F9"/>
    <w:rsid w:val="00533BF6"/>
    <w:rsid w:val="0053460D"/>
    <w:rsid w:val="00534ED1"/>
    <w:rsid w:val="00534FC8"/>
    <w:rsid w:val="00535148"/>
    <w:rsid w:val="00536C79"/>
    <w:rsid w:val="00536E32"/>
    <w:rsid w:val="00536E66"/>
    <w:rsid w:val="005370E0"/>
    <w:rsid w:val="00537A70"/>
    <w:rsid w:val="00537C7A"/>
    <w:rsid w:val="00540946"/>
    <w:rsid w:val="00540DB5"/>
    <w:rsid w:val="00541421"/>
    <w:rsid w:val="005416F2"/>
    <w:rsid w:val="005417BE"/>
    <w:rsid w:val="00541B8E"/>
    <w:rsid w:val="0054234B"/>
    <w:rsid w:val="005429C8"/>
    <w:rsid w:val="00542E6B"/>
    <w:rsid w:val="00543FBD"/>
    <w:rsid w:val="0054438F"/>
    <w:rsid w:val="005449A4"/>
    <w:rsid w:val="00544A25"/>
    <w:rsid w:val="00544F0C"/>
    <w:rsid w:val="00544FFA"/>
    <w:rsid w:val="0054523F"/>
    <w:rsid w:val="005452C3"/>
    <w:rsid w:val="005456F2"/>
    <w:rsid w:val="00545770"/>
    <w:rsid w:val="005479E0"/>
    <w:rsid w:val="00547AFE"/>
    <w:rsid w:val="00547D67"/>
    <w:rsid w:val="00547F6D"/>
    <w:rsid w:val="00550932"/>
    <w:rsid w:val="0055128C"/>
    <w:rsid w:val="00551354"/>
    <w:rsid w:val="00551B0C"/>
    <w:rsid w:val="00551DE5"/>
    <w:rsid w:val="00551ED2"/>
    <w:rsid w:val="00552016"/>
    <w:rsid w:val="00552DAE"/>
    <w:rsid w:val="00553A03"/>
    <w:rsid w:val="00553E17"/>
    <w:rsid w:val="00554533"/>
    <w:rsid w:val="0055486C"/>
    <w:rsid w:val="00554917"/>
    <w:rsid w:val="00555DD5"/>
    <w:rsid w:val="00556296"/>
    <w:rsid w:val="00556BC3"/>
    <w:rsid w:val="00556FAE"/>
    <w:rsid w:val="00557197"/>
    <w:rsid w:val="0055757D"/>
    <w:rsid w:val="00557AE2"/>
    <w:rsid w:val="0056047B"/>
    <w:rsid w:val="0056077C"/>
    <w:rsid w:val="00561431"/>
    <w:rsid w:val="0056198E"/>
    <w:rsid w:val="00562237"/>
    <w:rsid w:val="005629AE"/>
    <w:rsid w:val="00562C09"/>
    <w:rsid w:val="00562F73"/>
    <w:rsid w:val="00563559"/>
    <w:rsid w:val="0056402C"/>
    <w:rsid w:val="00565611"/>
    <w:rsid w:val="0056595E"/>
    <w:rsid w:val="005659F9"/>
    <w:rsid w:val="005660C9"/>
    <w:rsid w:val="005668CB"/>
    <w:rsid w:val="005672DC"/>
    <w:rsid w:val="005676B5"/>
    <w:rsid w:val="00570551"/>
    <w:rsid w:val="0057177C"/>
    <w:rsid w:val="00572C79"/>
    <w:rsid w:val="00572E69"/>
    <w:rsid w:val="005735A7"/>
    <w:rsid w:val="005738BC"/>
    <w:rsid w:val="00574297"/>
    <w:rsid w:val="0057496D"/>
    <w:rsid w:val="00574D0E"/>
    <w:rsid w:val="00575516"/>
    <w:rsid w:val="00576028"/>
    <w:rsid w:val="005767D3"/>
    <w:rsid w:val="00576A6B"/>
    <w:rsid w:val="00576D8A"/>
    <w:rsid w:val="00576E9C"/>
    <w:rsid w:val="0057746B"/>
    <w:rsid w:val="00577763"/>
    <w:rsid w:val="00577C03"/>
    <w:rsid w:val="005801A0"/>
    <w:rsid w:val="0058036C"/>
    <w:rsid w:val="0058193C"/>
    <w:rsid w:val="00581C53"/>
    <w:rsid w:val="00582040"/>
    <w:rsid w:val="00582E64"/>
    <w:rsid w:val="00582ED0"/>
    <w:rsid w:val="00583398"/>
    <w:rsid w:val="005842D1"/>
    <w:rsid w:val="0058542A"/>
    <w:rsid w:val="00585700"/>
    <w:rsid w:val="00585A14"/>
    <w:rsid w:val="00585CFC"/>
    <w:rsid w:val="00585E67"/>
    <w:rsid w:val="00586A3F"/>
    <w:rsid w:val="00587302"/>
    <w:rsid w:val="0059014F"/>
    <w:rsid w:val="00590D95"/>
    <w:rsid w:val="00591075"/>
    <w:rsid w:val="00591925"/>
    <w:rsid w:val="00591A00"/>
    <w:rsid w:val="00591D8F"/>
    <w:rsid w:val="005926CA"/>
    <w:rsid w:val="005928EE"/>
    <w:rsid w:val="0059377B"/>
    <w:rsid w:val="00594F3E"/>
    <w:rsid w:val="00596153"/>
    <w:rsid w:val="00596983"/>
    <w:rsid w:val="005974A3"/>
    <w:rsid w:val="00597515"/>
    <w:rsid w:val="00597E3E"/>
    <w:rsid w:val="005A039E"/>
    <w:rsid w:val="005A07D0"/>
    <w:rsid w:val="005A11B0"/>
    <w:rsid w:val="005A1642"/>
    <w:rsid w:val="005A1D74"/>
    <w:rsid w:val="005A28B2"/>
    <w:rsid w:val="005A29D3"/>
    <w:rsid w:val="005A2F72"/>
    <w:rsid w:val="005A3122"/>
    <w:rsid w:val="005A384D"/>
    <w:rsid w:val="005A3F4D"/>
    <w:rsid w:val="005A45F6"/>
    <w:rsid w:val="005A5749"/>
    <w:rsid w:val="005A58FF"/>
    <w:rsid w:val="005A5FAC"/>
    <w:rsid w:val="005A6027"/>
    <w:rsid w:val="005A64A3"/>
    <w:rsid w:val="005A69DC"/>
    <w:rsid w:val="005A6D4B"/>
    <w:rsid w:val="005A76BA"/>
    <w:rsid w:val="005A78AC"/>
    <w:rsid w:val="005B045F"/>
    <w:rsid w:val="005B0BC9"/>
    <w:rsid w:val="005B0E00"/>
    <w:rsid w:val="005B10D5"/>
    <w:rsid w:val="005B20D9"/>
    <w:rsid w:val="005B3140"/>
    <w:rsid w:val="005B3D9D"/>
    <w:rsid w:val="005B4422"/>
    <w:rsid w:val="005B45F0"/>
    <w:rsid w:val="005B475C"/>
    <w:rsid w:val="005B47A5"/>
    <w:rsid w:val="005B51AB"/>
    <w:rsid w:val="005B5AD2"/>
    <w:rsid w:val="005B5B5E"/>
    <w:rsid w:val="005B629E"/>
    <w:rsid w:val="005B64D2"/>
    <w:rsid w:val="005B6C51"/>
    <w:rsid w:val="005B7591"/>
    <w:rsid w:val="005B76D1"/>
    <w:rsid w:val="005C06E3"/>
    <w:rsid w:val="005C0AB3"/>
    <w:rsid w:val="005C0CAA"/>
    <w:rsid w:val="005C5569"/>
    <w:rsid w:val="005C7907"/>
    <w:rsid w:val="005C7B64"/>
    <w:rsid w:val="005C7B6C"/>
    <w:rsid w:val="005D0216"/>
    <w:rsid w:val="005D07AE"/>
    <w:rsid w:val="005D0CE3"/>
    <w:rsid w:val="005D0F76"/>
    <w:rsid w:val="005D180C"/>
    <w:rsid w:val="005D2164"/>
    <w:rsid w:val="005D2235"/>
    <w:rsid w:val="005D3348"/>
    <w:rsid w:val="005D3902"/>
    <w:rsid w:val="005D3E91"/>
    <w:rsid w:val="005D423A"/>
    <w:rsid w:val="005D48D3"/>
    <w:rsid w:val="005D549C"/>
    <w:rsid w:val="005D5E52"/>
    <w:rsid w:val="005D669C"/>
    <w:rsid w:val="005D687D"/>
    <w:rsid w:val="005D688F"/>
    <w:rsid w:val="005D720E"/>
    <w:rsid w:val="005D7295"/>
    <w:rsid w:val="005D7913"/>
    <w:rsid w:val="005E11FE"/>
    <w:rsid w:val="005E2796"/>
    <w:rsid w:val="005E2B2C"/>
    <w:rsid w:val="005E2E5B"/>
    <w:rsid w:val="005E34FB"/>
    <w:rsid w:val="005E3645"/>
    <w:rsid w:val="005E365F"/>
    <w:rsid w:val="005E520E"/>
    <w:rsid w:val="005E544A"/>
    <w:rsid w:val="005E55C5"/>
    <w:rsid w:val="005E6822"/>
    <w:rsid w:val="005E6B85"/>
    <w:rsid w:val="005E6BEC"/>
    <w:rsid w:val="005E7BD6"/>
    <w:rsid w:val="005F06D6"/>
    <w:rsid w:val="005F072C"/>
    <w:rsid w:val="005F1019"/>
    <w:rsid w:val="005F1127"/>
    <w:rsid w:val="005F23EB"/>
    <w:rsid w:val="005F3502"/>
    <w:rsid w:val="005F39F7"/>
    <w:rsid w:val="005F3F15"/>
    <w:rsid w:val="005F4A35"/>
    <w:rsid w:val="005F5084"/>
    <w:rsid w:val="005F62A4"/>
    <w:rsid w:val="005F689D"/>
    <w:rsid w:val="005F7956"/>
    <w:rsid w:val="005F79A0"/>
    <w:rsid w:val="005F7ACB"/>
    <w:rsid w:val="00600279"/>
    <w:rsid w:val="00600540"/>
    <w:rsid w:val="00600678"/>
    <w:rsid w:val="006011EF"/>
    <w:rsid w:val="006014DF"/>
    <w:rsid w:val="00601590"/>
    <w:rsid w:val="00603214"/>
    <w:rsid w:val="0060331C"/>
    <w:rsid w:val="00604653"/>
    <w:rsid w:val="006057DB"/>
    <w:rsid w:val="00605803"/>
    <w:rsid w:val="00605BEF"/>
    <w:rsid w:val="00605EBC"/>
    <w:rsid w:val="00606671"/>
    <w:rsid w:val="006067E9"/>
    <w:rsid w:val="00606FA9"/>
    <w:rsid w:val="006076C4"/>
    <w:rsid w:val="0060790A"/>
    <w:rsid w:val="00607F6D"/>
    <w:rsid w:val="00610CEB"/>
    <w:rsid w:val="00610E69"/>
    <w:rsid w:val="00611679"/>
    <w:rsid w:val="0061170B"/>
    <w:rsid w:val="00611A98"/>
    <w:rsid w:val="00612496"/>
    <w:rsid w:val="0061276F"/>
    <w:rsid w:val="00612A90"/>
    <w:rsid w:val="00612F80"/>
    <w:rsid w:val="006131BB"/>
    <w:rsid w:val="006131D7"/>
    <w:rsid w:val="0061352C"/>
    <w:rsid w:val="00614263"/>
    <w:rsid w:val="006145B2"/>
    <w:rsid w:val="0061465F"/>
    <w:rsid w:val="00614C33"/>
    <w:rsid w:val="00614DA8"/>
    <w:rsid w:val="00615047"/>
    <w:rsid w:val="0061610F"/>
    <w:rsid w:val="006162BF"/>
    <w:rsid w:val="00616538"/>
    <w:rsid w:val="00616B20"/>
    <w:rsid w:val="00616CD3"/>
    <w:rsid w:val="00617021"/>
    <w:rsid w:val="006170E4"/>
    <w:rsid w:val="006177F1"/>
    <w:rsid w:val="006179A5"/>
    <w:rsid w:val="0062081B"/>
    <w:rsid w:val="00620F53"/>
    <w:rsid w:val="006213DC"/>
    <w:rsid w:val="00621A78"/>
    <w:rsid w:val="00621EA8"/>
    <w:rsid w:val="0062218D"/>
    <w:rsid w:val="00622865"/>
    <w:rsid w:val="00623379"/>
    <w:rsid w:val="006238D7"/>
    <w:rsid w:val="00623ACB"/>
    <w:rsid w:val="00624748"/>
    <w:rsid w:val="006248C8"/>
    <w:rsid w:val="00624AD8"/>
    <w:rsid w:val="00625747"/>
    <w:rsid w:val="00625EC5"/>
    <w:rsid w:val="00625FEA"/>
    <w:rsid w:val="006271E4"/>
    <w:rsid w:val="00627B52"/>
    <w:rsid w:val="00627C20"/>
    <w:rsid w:val="00627FF6"/>
    <w:rsid w:val="0063003A"/>
    <w:rsid w:val="006304B3"/>
    <w:rsid w:val="00630875"/>
    <w:rsid w:val="0063095B"/>
    <w:rsid w:val="00630A03"/>
    <w:rsid w:val="00630D2F"/>
    <w:rsid w:val="00630E9E"/>
    <w:rsid w:val="0063177F"/>
    <w:rsid w:val="00631891"/>
    <w:rsid w:val="00631FED"/>
    <w:rsid w:val="0063207F"/>
    <w:rsid w:val="00632129"/>
    <w:rsid w:val="00632C62"/>
    <w:rsid w:val="00633C39"/>
    <w:rsid w:val="006355A9"/>
    <w:rsid w:val="00635C15"/>
    <w:rsid w:val="00636650"/>
    <w:rsid w:val="00636C1C"/>
    <w:rsid w:val="00636D0A"/>
    <w:rsid w:val="00636FAB"/>
    <w:rsid w:val="0063797F"/>
    <w:rsid w:val="00637DB9"/>
    <w:rsid w:val="00637E88"/>
    <w:rsid w:val="00640090"/>
    <w:rsid w:val="006405A5"/>
    <w:rsid w:val="00640711"/>
    <w:rsid w:val="006412F6"/>
    <w:rsid w:val="006418C6"/>
    <w:rsid w:val="00641FC0"/>
    <w:rsid w:val="00642B06"/>
    <w:rsid w:val="00643026"/>
    <w:rsid w:val="00643267"/>
    <w:rsid w:val="00644504"/>
    <w:rsid w:val="006445B9"/>
    <w:rsid w:val="0064483C"/>
    <w:rsid w:val="00644F98"/>
    <w:rsid w:val="006455F1"/>
    <w:rsid w:val="00646C3B"/>
    <w:rsid w:val="0064748B"/>
    <w:rsid w:val="00647586"/>
    <w:rsid w:val="00647C0F"/>
    <w:rsid w:val="006501F7"/>
    <w:rsid w:val="006502EE"/>
    <w:rsid w:val="006506C6"/>
    <w:rsid w:val="00650932"/>
    <w:rsid w:val="00650B67"/>
    <w:rsid w:val="006513A0"/>
    <w:rsid w:val="006516B7"/>
    <w:rsid w:val="00651E1B"/>
    <w:rsid w:val="00652D01"/>
    <w:rsid w:val="00653EA6"/>
    <w:rsid w:val="00654413"/>
    <w:rsid w:val="00654641"/>
    <w:rsid w:val="006549B6"/>
    <w:rsid w:val="0065524E"/>
    <w:rsid w:val="00655352"/>
    <w:rsid w:val="0065749C"/>
    <w:rsid w:val="0066008C"/>
    <w:rsid w:val="00660A9C"/>
    <w:rsid w:val="0066142D"/>
    <w:rsid w:val="00662464"/>
    <w:rsid w:val="00662BC3"/>
    <w:rsid w:val="00663785"/>
    <w:rsid w:val="0066387A"/>
    <w:rsid w:val="00663A03"/>
    <w:rsid w:val="00663B61"/>
    <w:rsid w:val="00663C73"/>
    <w:rsid w:val="0066541D"/>
    <w:rsid w:val="006657AF"/>
    <w:rsid w:val="00665AAD"/>
    <w:rsid w:val="00665BA6"/>
    <w:rsid w:val="00665FD2"/>
    <w:rsid w:val="006660B2"/>
    <w:rsid w:val="0066621B"/>
    <w:rsid w:val="00666C4C"/>
    <w:rsid w:val="00667AD8"/>
    <w:rsid w:val="00667C12"/>
    <w:rsid w:val="0067073A"/>
    <w:rsid w:val="00670A54"/>
    <w:rsid w:val="00670E7A"/>
    <w:rsid w:val="006716DC"/>
    <w:rsid w:val="006717A1"/>
    <w:rsid w:val="00671BFC"/>
    <w:rsid w:val="006728A9"/>
    <w:rsid w:val="00673353"/>
    <w:rsid w:val="00673940"/>
    <w:rsid w:val="00674472"/>
    <w:rsid w:val="00674475"/>
    <w:rsid w:val="0067469E"/>
    <w:rsid w:val="00674994"/>
    <w:rsid w:val="00674CF7"/>
    <w:rsid w:val="006755C6"/>
    <w:rsid w:val="00675800"/>
    <w:rsid w:val="00675FFA"/>
    <w:rsid w:val="00677453"/>
    <w:rsid w:val="00677FAD"/>
    <w:rsid w:val="00680296"/>
    <w:rsid w:val="006803E8"/>
    <w:rsid w:val="0068062D"/>
    <w:rsid w:val="00680686"/>
    <w:rsid w:val="00680BBE"/>
    <w:rsid w:val="00680EB5"/>
    <w:rsid w:val="00681973"/>
    <w:rsid w:val="0068225B"/>
    <w:rsid w:val="00682B58"/>
    <w:rsid w:val="00682E8B"/>
    <w:rsid w:val="00684153"/>
    <w:rsid w:val="006843C4"/>
    <w:rsid w:val="006844E6"/>
    <w:rsid w:val="00684749"/>
    <w:rsid w:val="00684775"/>
    <w:rsid w:val="00684865"/>
    <w:rsid w:val="00684C5E"/>
    <w:rsid w:val="00684F73"/>
    <w:rsid w:val="00686496"/>
    <w:rsid w:val="00686693"/>
    <w:rsid w:val="00687009"/>
    <w:rsid w:val="006870CE"/>
    <w:rsid w:val="00687112"/>
    <w:rsid w:val="00687611"/>
    <w:rsid w:val="006879CB"/>
    <w:rsid w:val="00690A26"/>
    <w:rsid w:val="006913F2"/>
    <w:rsid w:val="00691980"/>
    <w:rsid w:val="00692BE6"/>
    <w:rsid w:val="00692D48"/>
    <w:rsid w:val="00693182"/>
    <w:rsid w:val="006935BA"/>
    <w:rsid w:val="00694325"/>
    <w:rsid w:val="006943F2"/>
    <w:rsid w:val="006949D6"/>
    <w:rsid w:val="00695066"/>
    <w:rsid w:val="00695147"/>
    <w:rsid w:val="006956D9"/>
    <w:rsid w:val="006958B9"/>
    <w:rsid w:val="00696F23"/>
    <w:rsid w:val="006973F1"/>
    <w:rsid w:val="006A0C4C"/>
    <w:rsid w:val="006A2015"/>
    <w:rsid w:val="006A21BB"/>
    <w:rsid w:val="006A23E3"/>
    <w:rsid w:val="006A30A8"/>
    <w:rsid w:val="006A3402"/>
    <w:rsid w:val="006A3821"/>
    <w:rsid w:val="006A38EF"/>
    <w:rsid w:val="006A3E82"/>
    <w:rsid w:val="006A4CB9"/>
    <w:rsid w:val="006A5107"/>
    <w:rsid w:val="006A5510"/>
    <w:rsid w:val="006A5CD5"/>
    <w:rsid w:val="006A5D50"/>
    <w:rsid w:val="006A5F2C"/>
    <w:rsid w:val="006A61A3"/>
    <w:rsid w:val="006A67E9"/>
    <w:rsid w:val="006A7901"/>
    <w:rsid w:val="006B0022"/>
    <w:rsid w:val="006B0638"/>
    <w:rsid w:val="006B0B3A"/>
    <w:rsid w:val="006B0D69"/>
    <w:rsid w:val="006B15A2"/>
    <w:rsid w:val="006B1994"/>
    <w:rsid w:val="006B206C"/>
    <w:rsid w:val="006B265D"/>
    <w:rsid w:val="006B2DD4"/>
    <w:rsid w:val="006B2F46"/>
    <w:rsid w:val="006B3300"/>
    <w:rsid w:val="006B4AF8"/>
    <w:rsid w:val="006B4FEF"/>
    <w:rsid w:val="006B5067"/>
    <w:rsid w:val="006B53B3"/>
    <w:rsid w:val="006B5D1D"/>
    <w:rsid w:val="006B5FFD"/>
    <w:rsid w:val="006B6F2F"/>
    <w:rsid w:val="006B70AA"/>
    <w:rsid w:val="006B7310"/>
    <w:rsid w:val="006B7516"/>
    <w:rsid w:val="006B7ABF"/>
    <w:rsid w:val="006C0667"/>
    <w:rsid w:val="006C0B89"/>
    <w:rsid w:val="006C0BF7"/>
    <w:rsid w:val="006C0E48"/>
    <w:rsid w:val="006C0FF1"/>
    <w:rsid w:val="006C11A2"/>
    <w:rsid w:val="006C1965"/>
    <w:rsid w:val="006C1BAE"/>
    <w:rsid w:val="006C20D2"/>
    <w:rsid w:val="006C2AC1"/>
    <w:rsid w:val="006C3365"/>
    <w:rsid w:val="006C3BF1"/>
    <w:rsid w:val="006C4844"/>
    <w:rsid w:val="006C5AC7"/>
    <w:rsid w:val="006C5AF1"/>
    <w:rsid w:val="006C5CF2"/>
    <w:rsid w:val="006C6417"/>
    <w:rsid w:val="006C674D"/>
    <w:rsid w:val="006C6CBA"/>
    <w:rsid w:val="006C7A9E"/>
    <w:rsid w:val="006D0EE6"/>
    <w:rsid w:val="006D0FF5"/>
    <w:rsid w:val="006D11D3"/>
    <w:rsid w:val="006D2534"/>
    <w:rsid w:val="006D30DD"/>
    <w:rsid w:val="006D3308"/>
    <w:rsid w:val="006D37B0"/>
    <w:rsid w:val="006D3B72"/>
    <w:rsid w:val="006D4CA4"/>
    <w:rsid w:val="006D50AC"/>
    <w:rsid w:val="006D528F"/>
    <w:rsid w:val="006D56AA"/>
    <w:rsid w:val="006D64FE"/>
    <w:rsid w:val="006D6854"/>
    <w:rsid w:val="006D727A"/>
    <w:rsid w:val="006D767F"/>
    <w:rsid w:val="006D7E75"/>
    <w:rsid w:val="006E06D8"/>
    <w:rsid w:val="006E07FD"/>
    <w:rsid w:val="006E0E0E"/>
    <w:rsid w:val="006E1413"/>
    <w:rsid w:val="006E14C3"/>
    <w:rsid w:val="006E2013"/>
    <w:rsid w:val="006E22E2"/>
    <w:rsid w:val="006E26D2"/>
    <w:rsid w:val="006E2F6A"/>
    <w:rsid w:val="006E3021"/>
    <w:rsid w:val="006E30A2"/>
    <w:rsid w:val="006E3269"/>
    <w:rsid w:val="006E357F"/>
    <w:rsid w:val="006E36A6"/>
    <w:rsid w:val="006E4598"/>
    <w:rsid w:val="006E57F7"/>
    <w:rsid w:val="006E5E3D"/>
    <w:rsid w:val="006E60AE"/>
    <w:rsid w:val="006E6EC4"/>
    <w:rsid w:val="006E7F0C"/>
    <w:rsid w:val="006F0135"/>
    <w:rsid w:val="006F08F9"/>
    <w:rsid w:val="006F0D6B"/>
    <w:rsid w:val="006F14DC"/>
    <w:rsid w:val="006F182F"/>
    <w:rsid w:val="006F1F6C"/>
    <w:rsid w:val="006F20F5"/>
    <w:rsid w:val="006F257A"/>
    <w:rsid w:val="006F2914"/>
    <w:rsid w:val="006F2D01"/>
    <w:rsid w:val="006F2D44"/>
    <w:rsid w:val="006F2F4E"/>
    <w:rsid w:val="006F400D"/>
    <w:rsid w:val="006F4082"/>
    <w:rsid w:val="006F41A4"/>
    <w:rsid w:val="006F41E5"/>
    <w:rsid w:val="006F41F9"/>
    <w:rsid w:val="006F429C"/>
    <w:rsid w:val="006F4550"/>
    <w:rsid w:val="006F48AD"/>
    <w:rsid w:val="006F4B81"/>
    <w:rsid w:val="006F4C90"/>
    <w:rsid w:val="006F53CA"/>
    <w:rsid w:val="006F5C4B"/>
    <w:rsid w:val="006F5E11"/>
    <w:rsid w:val="006F60C8"/>
    <w:rsid w:val="006F61E2"/>
    <w:rsid w:val="006F622A"/>
    <w:rsid w:val="006F6672"/>
    <w:rsid w:val="006F6FAF"/>
    <w:rsid w:val="006F7A94"/>
    <w:rsid w:val="006F7C6E"/>
    <w:rsid w:val="0070036E"/>
    <w:rsid w:val="00700E11"/>
    <w:rsid w:val="00701E6C"/>
    <w:rsid w:val="00702CCA"/>
    <w:rsid w:val="00704994"/>
    <w:rsid w:val="00704C99"/>
    <w:rsid w:val="0070544E"/>
    <w:rsid w:val="007054BC"/>
    <w:rsid w:val="00705F6B"/>
    <w:rsid w:val="00706610"/>
    <w:rsid w:val="007067A9"/>
    <w:rsid w:val="00707C2C"/>
    <w:rsid w:val="00710412"/>
    <w:rsid w:val="00710561"/>
    <w:rsid w:val="007105A1"/>
    <w:rsid w:val="007109F2"/>
    <w:rsid w:val="00710BC8"/>
    <w:rsid w:val="00710EDE"/>
    <w:rsid w:val="00711392"/>
    <w:rsid w:val="0071213B"/>
    <w:rsid w:val="00712336"/>
    <w:rsid w:val="007124B0"/>
    <w:rsid w:val="00712FA3"/>
    <w:rsid w:val="00712FE5"/>
    <w:rsid w:val="0071317A"/>
    <w:rsid w:val="007147D3"/>
    <w:rsid w:val="00714D52"/>
    <w:rsid w:val="00714DF6"/>
    <w:rsid w:val="00714EAF"/>
    <w:rsid w:val="00715663"/>
    <w:rsid w:val="007160DC"/>
    <w:rsid w:val="0071621F"/>
    <w:rsid w:val="007162EE"/>
    <w:rsid w:val="00716967"/>
    <w:rsid w:val="0071708C"/>
    <w:rsid w:val="00717390"/>
    <w:rsid w:val="007174A5"/>
    <w:rsid w:val="00717F1B"/>
    <w:rsid w:val="0072107D"/>
    <w:rsid w:val="00721838"/>
    <w:rsid w:val="00722693"/>
    <w:rsid w:val="007227CD"/>
    <w:rsid w:val="00722934"/>
    <w:rsid w:val="00722BB5"/>
    <w:rsid w:val="007237BE"/>
    <w:rsid w:val="00723F6C"/>
    <w:rsid w:val="00724572"/>
    <w:rsid w:val="00725162"/>
    <w:rsid w:val="007259AF"/>
    <w:rsid w:val="00725A56"/>
    <w:rsid w:val="00726421"/>
    <w:rsid w:val="00726719"/>
    <w:rsid w:val="00726AAE"/>
    <w:rsid w:val="00726FE1"/>
    <w:rsid w:val="00727043"/>
    <w:rsid w:val="007279FB"/>
    <w:rsid w:val="00727C56"/>
    <w:rsid w:val="007301DF"/>
    <w:rsid w:val="0073080A"/>
    <w:rsid w:val="00730815"/>
    <w:rsid w:val="00731006"/>
    <w:rsid w:val="00731D2F"/>
    <w:rsid w:val="00732560"/>
    <w:rsid w:val="0073426E"/>
    <w:rsid w:val="00734388"/>
    <w:rsid w:val="0073445C"/>
    <w:rsid w:val="007349F0"/>
    <w:rsid w:val="007352A2"/>
    <w:rsid w:val="007378F0"/>
    <w:rsid w:val="00737B62"/>
    <w:rsid w:val="00737E09"/>
    <w:rsid w:val="00737ED6"/>
    <w:rsid w:val="00740893"/>
    <w:rsid w:val="00740A31"/>
    <w:rsid w:val="00740C2D"/>
    <w:rsid w:val="007429AF"/>
    <w:rsid w:val="00742EA1"/>
    <w:rsid w:val="00743D36"/>
    <w:rsid w:val="00744827"/>
    <w:rsid w:val="007451ED"/>
    <w:rsid w:val="00745758"/>
    <w:rsid w:val="00745884"/>
    <w:rsid w:val="00745AFA"/>
    <w:rsid w:val="00745B3F"/>
    <w:rsid w:val="007466BC"/>
    <w:rsid w:val="007466DC"/>
    <w:rsid w:val="00746F6D"/>
    <w:rsid w:val="00747BDE"/>
    <w:rsid w:val="00750AF9"/>
    <w:rsid w:val="00752B2E"/>
    <w:rsid w:val="00754A09"/>
    <w:rsid w:val="00755B85"/>
    <w:rsid w:val="00757A73"/>
    <w:rsid w:val="00757B1C"/>
    <w:rsid w:val="00757DA4"/>
    <w:rsid w:val="0076058A"/>
    <w:rsid w:val="00761A2F"/>
    <w:rsid w:val="00761B6A"/>
    <w:rsid w:val="0076242E"/>
    <w:rsid w:val="0076250B"/>
    <w:rsid w:val="00762E13"/>
    <w:rsid w:val="00763066"/>
    <w:rsid w:val="00763250"/>
    <w:rsid w:val="00763CDB"/>
    <w:rsid w:val="00764C8B"/>
    <w:rsid w:val="0076506C"/>
    <w:rsid w:val="00766458"/>
    <w:rsid w:val="007666CE"/>
    <w:rsid w:val="007666F0"/>
    <w:rsid w:val="007679B3"/>
    <w:rsid w:val="00767A96"/>
    <w:rsid w:val="00767F0A"/>
    <w:rsid w:val="00770509"/>
    <w:rsid w:val="00770574"/>
    <w:rsid w:val="00770748"/>
    <w:rsid w:val="00770B03"/>
    <w:rsid w:val="00770DD2"/>
    <w:rsid w:val="00770FD6"/>
    <w:rsid w:val="007713A9"/>
    <w:rsid w:val="00771927"/>
    <w:rsid w:val="00771CAC"/>
    <w:rsid w:val="007720EE"/>
    <w:rsid w:val="0077232A"/>
    <w:rsid w:val="00772BBA"/>
    <w:rsid w:val="0077317A"/>
    <w:rsid w:val="00773274"/>
    <w:rsid w:val="00774113"/>
    <w:rsid w:val="00774D27"/>
    <w:rsid w:val="0077526B"/>
    <w:rsid w:val="0077614B"/>
    <w:rsid w:val="0077643F"/>
    <w:rsid w:val="00776848"/>
    <w:rsid w:val="00776D16"/>
    <w:rsid w:val="00776DF9"/>
    <w:rsid w:val="00776E91"/>
    <w:rsid w:val="00776EB3"/>
    <w:rsid w:val="0077702E"/>
    <w:rsid w:val="007774D6"/>
    <w:rsid w:val="0077795D"/>
    <w:rsid w:val="00777B00"/>
    <w:rsid w:val="00777C8D"/>
    <w:rsid w:val="00777FE5"/>
    <w:rsid w:val="00780843"/>
    <w:rsid w:val="00780DE6"/>
    <w:rsid w:val="007819E3"/>
    <w:rsid w:val="00782607"/>
    <w:rsid w:val="007826B2"/>
    <w:rsid w:val="00783F54"/>
    <w:rsid w:val="00784087"/>
    <w:rsid w:val="007841CF"/>
    <w:rsid w:val="0078463C"/>
    <w:rsid w:val="007846B8"/>
    <w:rsid w:val="00784960"/>
    <w:rsid w:val="00784C5F"/>
    <w:rsid w:val="00784EA5"/>
    <w:rsid w:val="0078565C"/>
    <w:rsid w:val="0078568D"/>
    <w:rsid w:val="0078599C"/>
    <w:rsid w:val="0078612A"/>
    <w:rsid w:val="00786270"/>
    <w:rsid w:val="00786900"/>
    <w:rsid w:val="00786B4C"/>
    <w:rsid w:val="00790A7C"/>
    <w:rsid w:val="00790F8F"/>
    <w:rsid w:val="00791201"/>
    <w:rsid w:val="0079157A"/>
    <w:rsid w:val="00791679"/>
    <w:rsid w:val="00791EF0"/>
    <w:rsid w:val="0079233F"/>
    <w:rsid w:val="007923FE"/>
    <w:rsid w:val="00793027"/>
    <w:rsid w:val="00793536"/>
    <w:rsid w:val="00793D96"/>
    <w:rsid w:val="00793E74"/>
    <w:rsid w:val="0079503F"/>
    <w:rsid w:val="0079519E"/>
    <w:rsid w:val="007951A5"/>
    <w:rsid w:val="0079524C"/>
    <w:rsid w:val="007968F0"/>
    <w:rsid w:val="00796E1A"/>
    <w:rsid w:val="007A23DE"/>
    <w:rsid w:val="007A2E4B"/>
    <w:rsid w:val="007A4240"/>
    <w:rsid w:val="007A4ECC"/>
    <w:rsid w:val="007A5276"/>
    <w:rsid w:val="007A52D1"/>
    <w:rsid w:val="007A5A58"/>
    <w:rsid w:val="007A64DA"/>
    <w:rsid w:val="007A6C00"/>
    <w:rsid w:val="007A7389"/>
    <w:rsid w:val="007A7AD2"/>
    <w:rsid w:val="007A7B82"/>
    <w:rsid w:val="007A7DF2"/>
    <w:rsid w:val="007B0221"/>
    <w:rsid w:val="007B0228"/>
    <w:rsid w:val="007B0268"/>
    <w:rsid w:val="007B0462"/>
    <w:rsid w:val="007B06F2"/>
    <w:rsid w:val="007B0755"/>
    <w:rsid w:val="007B0ABE"/>
    <w:rsid w:val="007B0EDC"/>
    <w:rsid w:val="007B11B6"/>
    <w:rsid w:val="007B16CB"/>
    <w:rsid w:val="007B25CC"/>
    <w:rsid w:val="007B310C"/>
    <w:rsid w:val="007B3168"/>
    <w:rsid w:val="007B35D0"/>
    <w:rsid w:val="007B36D3"/>
    <w:rsid w:val="007B3ABA"/>
    <w:rsid w:val="007B3CD4"/>
    <w:rsid w:val="007B3EAA"/>
    <w:rsid w:val="007B3F3B"/>
    <w:rsid w:val="007B57A1"/>
    <w:rsid w:val="007B57AF"/>
    <w:rsid w:val="007B59E9"/>
    <w:rsid w:val="007B5CA8"/>
    <w:rsid w:val="007B6366"/>
    <w:rsid w:val="007B6937"/>
    <w:rsid w:val="007B6CFE"/>
    <w:rsid w:val="007B6DE9"/>
    <w:rsid w:val="007B6EBA"/>
    <w:rsid w:val="007B715A"/>
    <w:rsid w:val="007C1953"/>
    <w:rsid w:val="007C1B4E"/>
    <w:rsid w:val="007C27B7"/>
    <w:rsid w:val="007C286D"/>
    <w:rsid w:val="007C31A1"/>
    <w:rsid w:val="007C3218"/>
    <w:rsid w:val="007C361B"/>
    <w:rsid w:val="007C3A00"/>
    <w:rsid w:val="007C3ACE"/>
    <w:rsid w:val="007C3B36"/>
    <w:rsid w:val="007C4CB6"/>
    <w:rsid w:val="007C4F4A"/>
    <w:rsid w:val="007C54F5"/>
    <w:rsid w:val="007C6054"/>
    <w:rsid w:val="007C682F"/>
    <w:rsid w:val="007C6D6A"/>
    <w:rsid w:val="007C72A2"/>
    <w:rsid w:val="007D0B7B"/>
    <w:rsid w:val="007D240D"/>
    <w:rsid w:val="007D28C7"/>
    <w:rsid w:val="007D3709"/>
    <w:rsid w:val="007D38C4"/>
    <w:rsid w:val="007D396A"/>
    <w:rsid w:val="007D39A0"/>
    <w:rsid w:val="007D3BF6"/>
    <w:rsid w:val="007D3FC4"/>
    <w:rsid w:val="007D4253"/>
    <w:rsid w:val="007D5B07"/>
    <w:rsid w:val="007D67B7"/>
    <w:rsid w:val="007D6A5F"/>
    <w:rsid w:val="007D6B8F"/>
    <w:rsid w:val="007E0385"/>
    <w:rsid w:val="007E04CC"/>
    <w:rsid w:val="007E0855"/>
    <w:rsid w:val="007E0A40"/>
    <w:rsid w:val="007E0B24"/>
    <w:rsid w:val="007E118B"/>
    <w:rsid w:val="007E15AC"/>
    <w:rsid w:val="007E1B00"/>
    <w:rsid w:val="007E1DE7"/>
    <w:rsid w:val="007E1E1D"/>
    <w:rsid w:val="007E24EE"/>
    <w:rsid w:val="007E2884"/>
    <w:rsid w:val="007E29F4"/>
    <w:rsid w:val="007E2FF2"/>
    <w:rsid w:val="007E3791"/>
    <w:rsid w:val="007E3A55"/>
    <w:rsid w:val="007E4402"/>
    <w:rsid w:val="007E49E1"/>
    <w:rsid w:val="007E4B9A"/>
    <w:rsid w:val="007E54CA"/>
    <w:rsid w:val="007E5901"/>
    <w:rsid w:val="007E6B2E"/>
    <w:rsid w:val="007E6FDB"/>
    <w:rsid w:val="007E7211"/>
    <w:rsid w:val="007F0643"/>
    <w:rsid w:val="007F1134"/>
    <w:rsid w:val="007F21B7"/>
    <w:rsid w:val="007F22E5"/>
    <w:rsid w:val="007F2631"/>
    <w:rsid w:val="007F2772"/>
    <w:rsid w:val="007F2816"/>
    <w:rsid w:val="007F2A95"/>
    <w:rsid w:val="007F3BE8"/>
    <w:rsid w:val="007F4937"/>
    <w:rsid w:val="007F499D"/>
    <w:rsid w:val="007F4A7D"/>
    <w:rsid w:val="007F5938"/>
    <w:rsid w:val="007F6477"/>
    <w:rsid w:val="007F68BA"/>
    <w:rsid w:val="007F6B54"/>
    <w:rsid w:val="007F6EBE"/>
    <w:rsid w:val="007F754A"/>
    <w:rsid w:val="007F7DAB"/>
    <w:rsid w:val="007F7F3D"/>
    <w:rsid w:val="00800147"/>
    <w:rsid w:val="0080042A"/>
    <w:rsid w:val="008006C3"/>
    <w:rsid w:val="00800A2A"/>
    <w:rsid w:val="00800F9F"/>
    <w:rsid w:val="0080142A"/>
    <w:rsid w:val="008019D1"/>
    <w:rsid w:val="00801BF0"/>
    <w:rsid w:val="00801CE7"/>
    <w:rsid w:val="00802436"/>
    <w:rsid w:val="00802493"/>
    <w:rsid w:val="008025E1"/>
    <w:rsid w:val="008038E4"/>
    <w:rsid w:val="00805369"/>
    <w:rsid w:val="00805AC8"/>
    <w:rsid w:val="008060AD"/>
    <w:rsid w:val="00806223"/>
    <w:rsid w:val="00806636"/>
    <w:rsid w:val="0081034E"/>
    <w:rsid w:val="008116C2"/>
    <w:rsid w:val="00811720"/>
    <w:rsid w:val="00811825"/>
    <w:rsid w:val="00811BC7"/>
    <w:rsid w:val="00812003"/>
    <w:rsid w:val="0081226A"/>
    <w:rsid w:val="0081286C"/>
    <w:rsid w:val="00812BD8"/>
    <w:rsid w:val="00812C0B"/>
    <w:rsid w:val="00812DAF"/>
    <w:rsid w:val="008141D3"/>
    <w:rsid w:val="0081501E"/>
    <w:rsid w:val="008156E0"/>
    <w:rsid w:val="008161B6"/>
    <w:rsid w:val="008176E9"/>
    <w:rsid w:val="00817DA3"/>
    <w:rsid w:val="00820187"/>
    <w:rsid w:val="00820646"/>
    <w:rsid w:val="00821791"/>
    <w:rsid w:val="00821BD6"/>
    <w:rsid w:val="00823638"/>
    <w:rsid w:val="00824423"/>
    <w:rsid w:val="00824714"/>
    <w:rsid w:val="00825CA9"/>
    <w:rsid w:val="008261A2"/>
    <w:rsid w:val="00826553"/>
    <w:rsid w:val="00826958"/>
    <w:rsid w:val="008273AC"/>
    <w:rsid w:val="00827AC2"/>
    <w:rsid w:val="00830018"/>
    <w:rsid w:val="00831202"/>
    <w:rsid w:val="008312CF"/>
    <w:rsid w:val="00831EE1"/>
    <w:rsid w:val="00831EF8"/>
    <w:rsid w:val="00832240"/>
    <w:rsid w:val="00832665"/>
    <w:rsid w:val="008333B2"/>
    <w:rsid w:val="0083351E"/>
    <w:rsid w:val="00833D0D"/>
    <w:rsid w:val="00834B7F"/>
    <w:rsid w:val="00834CA9"/>
    <w:rsid w:val="008351C9"/>
    <w:rsid w:val="0083532B"/>
    <w:rsid w:val="0083622E"/>
    <w:rsid w:val="00836321"/>
    <w:rsid w:val="00837393"/>
    <w:rsid w:val="0083739C"/>
    <w:rsid w:val="008373B4"/>
    <w:rsid w:val="008373BB"/>
    <w:rsid w:val="0083760C"/>
    <w:rsid w:val="00841425"/>
    <w:rsid w:val="008417F4"/>
    <w:rsid w:val="00842D2D"/>
    <w:rsid w:val="008434CF"/>
    <w:rsid w:val="00843B08"/>
    <w:rsid w:val="00844852"/>
    <w:rsid w:val="00844FA7"/>
    <w:rsid w:val="008454D1"/>
    <w:rsid w:val="00845C72"/>
    <w:rsid w:val="00845E8F"/>
    <w:rsid w:val="00845F68"/>
    <w:rsid w:val="0084616C"/>
    <w:rsid w:val="00846562"/>
    <w:rsid w:val="00846FAF"/>
    <w:rsid w:val="00847B7C"/>
    <w:rsid w:val="00847D7B"/>
    <w:rsid w:val="00847EB2"/>
    <w:rsid w:val="0085147E"/>
    <w:rsid w:val="008516AF"/>
    <w:rsid w:val="00851B74"/>
    <w:rsid w:val="008525EF"/>
    <w:rsid w:val="00852915"/>
    <w:rsid w:val="00852F24"/>
    <w:rsid w:val="0085322F"/>
    <w:rsid w:val="00854751"/>
    <w:rsid w:val="00854D86"/>
    <w:rsid w:val="00855155"/>
    <w:rsid w:val="00855D07"/>
    <w:rsid w:val="0085710A"/>
    <w:rsid w:val="00857186"/>
    <w:rsid w:val="008607CD"/>
    <w:rsid w:val="00860CA2"/>
    <w:rsid w:val="00861559"/>
    <w:rsid w:val="00861E3D"/>
    <w:rsid w:val="008621F7"/>
    <w:rsid w:val="00863536"/>
    <w:rsid w:val="00863A7E"/>
    <w:rsid w:val="0086449A"/>
    <w:rsid w:val="008646F9"/>
    <w:rsid w:val="00865AF7"/>
    <w:rsid w:val="0086614F"/>
    <w:rsid w:val="00866238"/>
    <w:rsid w:val="00866E55"/>
    <w:rsid w:val="00867253"/>
    <w:rsid w:val="00871622"/>
    <w:rsid w:val="008716C2"/>
    <w:rsid w:val="00871E00"/>
    <w:rsid w:val="00872AF6"/>
    <w:rsid w:val="00872CBD"/>
    <w:rsid w:val="0087308E"/>
    <w:rsid w:val="008730F5"/>
    <w:rsid w:val="008734A3"/>
    <w:rsid w:val="008739FD"/>
    <w:rsid w:val="00873CA8"/>
    <w:rsid w:val="008744A9"/>
    <w:rsid w:val="008745BA"/>
    <w:rsid w:val="0087486C"/>
    <w:rsid w:val="008754D2"/>
    <w:rsid w:val="008760BC"/>
    <w:rsid w:val="0087636F"/>
    <w:rsid w:val="00876587"/>
    <w:rsid w:val="008766E3"/>
    <w:rsid w:val="008773D8"/>
    <w:rsid w:val="0087760F"/>
    <w:rsid w:val="008813DD"/>
    <w:rsid w:val="00881654"/>
    <w:rsid w:val="00881962"/>
    <w:rsid w:val="00881B9A"/>
    <w:rsid w:val="008828E9"/>
    <w:rsid w:val="0088299B"/>
    <w:rsid w:val="0088370B"/>
    <w:rsid w:val="0088423B"/>
    <w:rsid w:val="008843CE"/>
    <w:rsid w:val="008847AC"/>
    <w:rsid w:val="00884B62"/>
    <w:rsid w:val="00884BEA"/>
    <w:rsid w:val="008851EA"/>
    <w:rsid w:val="00885637"/>
    <w:rsid w:val="00885749"/>
    <w:rsid w:val="00885AAE"/>
    <w:rsid w:val="00885BD6"/>
    <w:rsid w:val="00885D66"/>
    <w:rsid w:val="00886F7E"/>
    <w:rsid w:val="008902BA"/>
    <w:rsid w:val="00890A4F"/>
    <w:rsid w:val="0089152C"/>
    <w:rsid w:val="008919DB"/>
    <w:rsid w:val="008919E0"/>
    <w:rsid w:val="00891F1A"/>
    <w:rsid w:val="00892119"/>
    <w:rsid w:val="00892DC4"/>
    <w:rsid w:val="00892DE0"/>
    <w:rsid w:val="00893FBA"/>
    <w:rsid w:val="00893FD8"/>
    <w:rsid w:val="008940A1"/>
    <w:rsid w:val="00894387"/>
    <w:rsid w:val="00894B57"/>
    <w:rsid w:val="00894C21"/>
    <w:rsid w:val="0089501B"/>
    <w:rsid w:val="008954D8"/>
    <w:rsid w:val="0089582E"/>
    <w:rsid w:val="00895EF7"/>
    <w:rsid w:val="00895F62"/>
    <w:rsid w:val="008961A4"/>
    <w:rsid w:val="008961F6"/>
    <w:rsid w:val="00896790"/>
    <w:rsid w:val="0089709E"/>
    <w:rsid w:val="008971FF"/>
    <w:rsid w:val="00897901"/>
    <w:rsid w:val="00897B33"/>
    <w:rsid w:val="008A03F7"/>
    <w:rsid w:val="008A0E62"/>
    <w:rsid w:val="008A11AB"/>
    <w:rsid w:val="008A2221"/>
    <w:rsid w:val="008A2D85"/>
    <w:rsid w:val="008A32B1"/>
    <w:rsid w:val="008A377C"/>
    <w:rsid w:val="008A3C7E"/>
    <w:rsid w:val="008A3D3C"/>
    <w:rsid w:val="008A3DE7"/>
    <w:rsid w:val="008A44AF"/>
    <w:rsid w:val="008A491A"/>
    <w:rsid w:val="008A51DB"/>
    <w:rsid w:val="008A6379"/>
    <w:rsid w:val="008B0AFC"/>
    <w:rsid w:val="008B0CC0"/>
    <w:rsid w:val="008B1270"/>
    <w:rsid w:val="008B12D4"/>
    <w:rsid w:val="008B1403"/>
    <w:rsid w:val="008B1700"/>
    <w:rsid w:val="008B1D10"/>
    <w:rsid w:val="008B2A70"/>
    <w:rsid w:val="008B2AC4"/>
    <w:rsid w:val="008B2B7C"/>
    <w:rsid w:val="008B3A4F"/>
    <w:rsid w:val="008B3FE8"/>
    <w:rsid w:val="008B423C"/>
    <w:rsid w:val="008B4DC9"/>
    <w:rsid w:val="008B55F0"/>
    <w:rsid w:val="008B569F"/>
    <w:rsid w:val="008B5B0E"/>
    <w:rsid w:val="008B5E6C"/>
    <w:rsid w:val="008B6754"/>
    <w:rsid w:val="008B6F07"/>
    <w:rsid w:val="008B7358"/>
    <w:rsid w:val="008B7DED"/>
    <w:rsid w:val="008C01FD"/>
    <w:rsid w:val="008C02D1"/>
    <w:rsid w:val="008C10D9"/>
    <w:rsid w:val="008C1142"/>
    <w:rsid w:val="008C15EB"/>
    <w:rsid w:val="008C1628"/>
    <w:rsid w:val="008C2043"/>
    <w:rsid w:val="008C2566"/>
    <w:rsid w:val="008C2B0F"/>
    <w:rsid w:val="008C3099"/>
    <w:rsid w:val="008C339B"/>
    <w:rsid w:val="008C373D"/>
    <w:rsid w:val="008C382C"/>
    <w:rsid w:val="008C38B1"/>
    <w:rsid w:val="008C404A"/>
    <w:rsid w:val="008C5340"/>
    <w:rsid w:val="008C57EB"/>
    <w:rsid w:val="008C586D"/>
    <w:rsid w:val="008C5F76"/>
    <w:rsid w:val="008C5F8F"/>
    <w:rsid w:val="008C6202"/>
    <w:rsid w:val="008C6628"/>
    <w:rsid w:val="008C750C"/>
    <w:rsid w:val="008C76F8"/>
    <w:rsid w:val="008C7AE2"/>
    <w:rsid w:val="008D007D"/>
    <w:rsid w:val="008D0BBA"/>
    <w:rsid w:val="008D0E8E"/>
    <w:rsid w:val="008D0EF2"/>
    <w:rsid w:val="008D14E8"/>
    <w:rsid w:val="008D1C6D"/>
    <w:rsid w:val="008D2425"/>
    <w:rsid w:val="008D2DAF"/>
    <w:rsid w:val="008D303F"/>
    <w:rsid w:val="008D31E0"/>
    <w:rsid w:val="008D33F8"/>
    <w:rsid w:val="008D34F7"/>
    <w:rsid w:val="008D36D2"/>
    <w:rsid w:val="008D3EA2"/>
    <w:rsid w:val="008D4D7E"/>
    <w:rsid w:val="008D5099"/>
    <w:rsid w:val="008D5BFC"/>
    <w:rsid w:val="008D61CF"/>
    <w:rsid w:val="008D62C4"/>
    <w:rsid w:val="008D67B5"/>
    <w:rsid w:val="008D6A71"/>
    <w:rsid w:val="008D72D5"/>
    <w:rsid w:val="008D7966"/>
    <w:rsid w:val="008D7FED"/>
    <w:rsid w:val="008E0177"/>
    <w:rsid w:val="008E0390"/>
    <w:rsid w:val="008E0B1E"/>
    <w:rsid w:val="008E1A4E"/>
    <w:rsid w:val="008E1C90"/>
    <w:rsid w:val="008E20BC"/>
    <w:rsid w:val="008E2431"/>
    <w:rsid w:val="008E3B52"/>
    <w:rsid w:val="008E41A4"/>
    <w:rsid w:val="008E4D6E"/>
    <w:rsid w:val="008E5033"/>
    <w:rsid w:val="008E503E"/>
    <w:rsid w:val="008E57FF"/>
    <w:rsid w:val="008E5957"/>
    <w:rsid w:val="008E6206"/>
    <w:rsid w:val="008E6379"/>
    <w:rsid w:val="008E6722"/>
    <w:rsid w:val="008E6971"/>
    <w:rsid w:val="008E69C6"/>
    <w:rsid w:val="008E6F25"/>
    <w:rsid w:val="008E7076"/>
    <w:rsid w:val="008E76A5"/>
    <w:rsid w:val="008E795A"/>
    <w:rsid w:val="008E7EE3"/>
    <w:rsid w:val="008E7F4F"/>
    <w:rsid w:val="008F02A2"/>
    <w:rsid w:val="008F08CB"/>
    <w:rsid w:val="008F0B20"/>
    <w:rsid w:val="008F24A1"/>
    <w:rsid w:val="008F2ED2"/>
    <w:rsid w:val="008F3928"/>
    <w:rsid w:val="008F40C8"/>
    <w:rsid w:val="008F419C"/>
    <w:rsid w:val="008F527F"/>
    <w:rsid w:val="008F5A34"/>
    <w:rsid w:val="008F5C87"/>
    <w:rsid w:val="008F5ED0"/>
    <w:rsid w:val="008F6C73"/>
    <w:rsid w:val="008F6D9C"/>
    <w:rsid w:val="008F6FB2"/>
    <w:rsid w:val="008F7203"/>
    <w:rsid w:val="008F7D47"/>
    <w:rsid w:val="009000C1"/>
    <w:rsid w:val="0090013C"/>
    <w:rsid w:val="0090090B"/>
    <w:rsid w:val="009011F1"/>
    <w:rsid w:val="0090202F"/>
    <w:rsid w:val="0090277B"/>
    <w:rsid w:val="00902789"/>
    <w:rsid w:val="009028A1"/>
    <w:rsid w:val="00902AF8"/>
    <w:rsid w:val="00902E60"/>
    <w:rsid w:val="00903A84"/>
    <w:rsid w:val="009040FC"/>
    <w:rsid w:val="00904C26"/>
    <w:rsid w:val="00905B0F"/>
    <w:rsid w:val="00905DD9"/>
    <w:rsid w:val="00905EC2"/>
    <w:rsid w:val="00905F78"/>
    <w:rsid w:val="009062F6"/>
    <w:rsid w:val="00906326"/>
    <w:rsid w:val="00906DDB"/>
    <w:rsid w:val="0090766A"/>
    <w:rsid w:val="009079F7"/>
    <w:rsid w:val="00910DCE"/>
    <w:rsid w:val="00910E57"/>
    <w:rsid w:val="00911DCE"/>
    <w:rsid w:val="00911FB2"/>
    <w:rsid w:val="009130D2"/>
    <w:rsid w:val="00913782"/>
    <w:rsid w:val="00913A5F"/>
    <w:rsid w:val="009140C7"/>
    <w:rsid w:val="0091415E"/>
    <w:rsid w:val="00914D21"/>
    <w:rsid w:val="00914F8A"/>
    <w:rsid w:val="0091524A"/>
    <w:rsid w:val="00915930"/>
    <w:rsid w:val="00915CE8"/>
    <w:rsid w:val="00915E12"/>
    <w:rsid w:val="00916CD4"/>
    <w:rsid w:val="00916D73"/>
    <w:rsid w:val="00917505"/>
    <w:rsid w:val="009177A3"/>
    <w:rsid w:val="00920093"/>
    <w:rsid w:val="00920F21"/>
    <w:rsid w:val="00921587"/>
    <w:rsid w:val="009220D3"/>
    <w:rsid w:val="00922AE1"/>
    <w:rsid w:val="00922D3B"/>
    <w:rsid w:val="0092331F"/>
    <w:rsid w:val="00923492"/>
    <w:rsid w:val="009237AD"/>
    <w:rsid w:val="00923896"/>
    <w:rsid w:val="00923CE0"/>
    <w:rsid w:val="009241E7"/>
    <w:rsid w:val="0092439A"/>
    <w:rsid w:val="009243AD"/>
    <w:rsid w:val="009245DB"/>
    <w:rsid w:val="0092542A"/>
    <w:rsid w:val="00925721"/>
    <w:rsid w:val="00925797"/>
    <w:rsid w:val="00925FAE"/>
    <w:rsid w:val="009266B5"/>
    <w:rsid w:val="00926E46"/>
    <w:rsid w:val="009274B7"/>
    <w:rsid w:val="0092772C"/>
    <w:rsid w:val="00927989"/>
    <w:rsid w:val="00927C3C"/>
    <w:rsid w:val="0093093D"/>
    <w:rsid w:val="009309D0"/>
    <w:rsid w:val="0093133B"/>
    <w:rsid w:val="00931A39"/>
    <w:rsid w:val="00932024"/>
    <w:rsid w:val="00933CDC"/>
    <w:rsid w:val="00935021"/>
    <w:rsid w:val="009350B4"/>
    <w:rsid w:val="009363BF"/>
    <w:rsid w:val="00936646"/>
    <w:rsid w:val="00936DE9"/>
    <w:rsid w:val="009374E9"/>
    <w:rsid w:val="009405FF"/>
    <w:rsid w:val="0094084D"/>
    <w:rsid w:val="00941699"/>
    <w:rsid w:val="0094177B"/>
    <w:rsid w:val="009418A9"/>
    <w:rsid w:val="009418FD"/>
    <w:rsid w:val="00942561"/>
    <w:rsid w:val="00943161"/>
    <w:rsid w:val="009433CC"/>
    <w:rsid w:val="00943F5B"/>
    <w:rsid w:val="00944499"/>
    <w:rsid w:val="009449AD"/>
    <w:rsid w:val="0094634A"/>
    <w:rsid w:val="00946C08"/>
    <w:rsid w:val="009470F6"/>
    <w:rsid w:val="00947416"/>
    <w:rsid w:val="00947765"/>
    <w:rsid w:val="00947B8C"/>
    <w:rsid w:val="00947EB1"/>
    <w:rsid w:val="00950238"/>
    <w:rsid w:val="0095024F"/>
    <w:rsid w:val="00950D5E"/>
    <w:rsid w:val="00952095"/>
    <w:rsid w:val="0095210C"/>
    <w:rsid w:val="0095226B"/>
    <w:rsid w:val="009534B9"/>
    <w:rsid w:val="00953F4A"/>
    <w:rsid w:val="009541BD"/>
    <w:rsid w:val="00954C88"/>
    <w:rsid w:val="00954CC5"/>
    <w:rsid w:val="009553AA"/>
    <w:rsid w:val="009563C9"/>
    <w:rsid w:val="0095662E"/>
    <w:rsid w:val="009567BB"/>
    <w:rsid w:val="00957169"/>
    <w:rsid w:val="00957281"/>
    <w:rsid w:val="00960727"/>
    <w:rsid w:val="009607F8"/>
    <w:rsid w:val="00961359"/>
    <w:rsid w:val="00962770"/>
    <w:rsid w:val="009628EB"/>
    <w:rsid w:val="00962E39"/>
    <w:rsid w:val="009636B1"/>
    <w:rsid w:val="009643BD"/>
    <w:rsid w:val="00964A33"/>
    <w:rsid w:val="00964E98"/>
    <w:rsid w:val="0096519B"/>
    <w:rsid w:val="00965994"/>
    <w:rsid w:val="00965D1F"/>
    <w:rsid w:val="00965D32"/>
    <w:rsid w:val="00966553"/>
    <w:rsid w:val="00966CAC"/>
    <w:rsid w:val="00967B52"/>
    <w:rsid w:val="009702CD"/>
    <w:rsid w:val="009702FC"/>
    <w:rsid w:val="00971B71"/>
    <w:rsid w:val="00971D2B"/>
    <w:rsid w:val="00972279"/>
    <w:rsid w:val="00972721"/>
    <w:rsid w:val="009729FC"/>
    <w:rsid w:val="00972B13"/>
    <w:rsid w:val="00972D45"/>
    <w:rsid w:val="00972F58"/>
    <w:rsid w:val="00973156"/>
    <w:rsid w:val="009738A7"/>
    <w:rsid w:val="00973A77"/>
    <w:rsid w:val="00973FE9"/>
    <w:rsid w:val="00974209"/>
    <w:rsid w:val="00976161"/>
    <w:rsid w:val="009761E9"/>
    <w:rsid w:val="00977070"/>
    <w:rsid w:val="00977261"/>
    <w:rsid w:val="00977275"/>
    <w:rsid w:val="00977793"/>
    <w:rsid w:val="009805CD"/>
    <w:rsid w:val="00980ADE"/>
    <w:rsid w:val="00981D90"/>
    <w:rsid w:val="00982542"/>
    <w:rsid w:val="00983729"/>
    <w:rsid w:val="00983CE7"/>
    <w:rsid w:val="00983D3F"/>
    <w:rsid w:val="009842E3"/>
    <w:rsid w:val="00984366"/>
    <w:rsid w:val="00985A0A"/>
    <w:rsid w:val="00985CE1"/>
    <w:rsid w:val="009865C2"/>
    <w:rsid w:val="0098674E"/>
    <w:rsid w:val="00986F5B"/>
    <w:rsid w:val="009903DB"/>
    <w:rsid w:val="0099072E"/>
    <w:rsid w:val="009909FC"/>
    <w:rsid w:val="00990A0E"/>
    <w:rsid w:val="0099108F"/>
    <w:rsid w:val="00991C8B"/>
    <w:rsid w:val="00991F3D"/>
    <w:rsid w:val="009921A7"/>
    <w:rsid w:val="009924A3"/>
    <w:rsid w:val="009929B0"/>
    <w:rsid w:val="00992E25"/>
    <w:rsid w:val="0099352A"/>
    <w:rsid w:val="00993A78"/>
    <w:rsid w:val="00993DAF"/>
    <w:rsid w:val="00993DD2"/>
    <w:rsid w:val="009944CE"/>
    <w:rsid w:val="009945FC"/>
    <w:rsid w:val="009960B3"/>
    <w:rsid w:val="009969BB"/>
    <w:rsid w:val="00996C0C"/>
    <w:rsid w:val="0099743F"/>
    <w:rsid w:val="009A0567"/>
    <w:rsid w:val="009A0797"/>
    <w:rsid w:val="009A0971"/>
    <w:rsid w:val="009A0CDB"/>
    <w:rsid w:val="009A0DC9"/>
    <w:rsid w:val="009A155D"/>
    <w:rsid w:val="009A175D"/>
    <w:rsid w:val="009A2397"/>
    <w:rsid w:val="009A2BBB"/>
    <w:rsid w:val="009A3E7E"/>
    <w:rsid w:val="009A5028"/>
    <w:rsid w:val="009A520C"/>
    <w:rsid w:val="009A52B9"/>
    <w:rsid w:val="009A5B43"/>
    <w:rsid w:val="009A610B"/>
    <w:rsid w:val="009A6F9C"/>
    <w:rsid w:val="009A7DB9"/>
    <w:rsid w:val="009B006D"/>
    <w:rsid w:val="009B03EF"/>
    <w:rsid w:val="009B0407"/>
    <w:rsid w:val="009B05E1"/>
    <w:rsid w:val="009B0679"/>
    <w:rsid w:val="009B07DF"/>
    <w:rsid w:val="009B22C8"/>
    <w:rsid w:val="009B2AE6"/>
    <w:rsid w:val="009B2F8B"/>
    <w:rsid w:val="009B302C"/>
    <w:rsid w:val="009B4792"/>
    <w:rsid w:val="009B5697"/>
    <w:rsid w:val="009B5B5F"/>
    <w:rsid w:val="009B6911"/>
    <w:rsid w:val="009B6BB9"/>
    <w:rsid w:val="009B6F45"/>
    <w:rsid w:val="009B7C66"/>
    <w:rsid w:val="009B7E12"/>
    <w:rsid w:val="009C0550"/>
    <w:rsid w:val="009C199F"/>
    <w:rsid w:val="009C23DB"/>
    <w:rsid w:val="009C2F92"/>
    <w:rsid w:val="009C30ED"/>
    <w:rsid w:val="009C38FE"/>
    <w:rsid w:val="009C450C"/>
    <w:rsid w:val="009C4BA7"/>
    <w:rsid w:val="009C4F46"/>
    <w:rsid w:val="009C60EF"/>
    <w:rsid w:val="009C6140"/>
    <w:rsid w:val="009C65FC"/>
    <w:rsid w:val="009C6EEA"/>
    <w:rsid w:val="009C74B8"/>
    <w:rsid w:val="009C7598"/>
    <w:rsid w:val="009C79F0"/>
    <w:rsid w:val="009D0ED5"/>
    <w:rsid w:val="009D106A"/>
    <w:rsid w:val="009D1075"/>
    <w:rsid w:val="009D199C"/>
    <w:rsid w:val="009D393C"/>
    <w:rsid w:val="009D3F54"/>
    <w:rsid w:val="009D3F74"/>
    <w:rsid w:val="009D40AE"/>
    <w:rsid w:val="009D43E0"/>
    <w:rsid w:val="009D68A7"/>
    <w:rsid w:val="009D767D"/>
    <w:rsid w:val="009E007D"/>
    <w:rsid w:val="009E01EC"/>
    <w:rsid w:val="009E0347"/>
    <w:rsid w:val="009E0760"/>
    <w:rsid w:val="009E092E"/>
    <w:rsid w:val="009E0BB5"/>
    <w:rsid w:val="009E1E28"/>
    <w:rsid w:val="009E1F1C"/>
    <w:rsid w:val="009E2120"/>
    <w:rsid w:val="009E220C"/>
    <w:rsid w:val="009E2270"/>
    <w:rsid w:val="009E2357"/>
    <w:rsid w:val="009E267C"/>
    <w:rsid w:val="009E3124"/>
    <w:rsid w:val="009E383A"/>
    <w:rsid w:val="009E4A81"/>
    <w:rsid w:val="009E4BD3"/>
    <w:rsid w:val="009E5857"/>
    <w:rsid w:val="009E59E1"/>
    <w:rsid w:val="009E64A9"/>
    <w:rsid w:val="009E691D"/>
    <w:rsid w:val="009E6C55"/>
    <w:rsid w:val="009E6DCA"/>
    <w:rsid w:val="009E7634"/>
    <w:rsid w:val="009F0E0D"/>
    <w:rsid w:val="009F0F48"/>
    <w:rsid w:val="009F1169"/>
    <w:rsid w:val="009F157D"/>
    <w:rsid w:val="009F17C2"/>
    <w:rsid w:val="009F2CD0"/>
    <w:rsid w:val="009F38B4"/>
    <w:rsid w:val="009F404A"/>
    <w:rsid w:val="009F438A"/>
    <w:rsid w:val="009F4D79"/>
    <w:rsid w:val="009F54FF"/>
    <w:rsid w:val="009F557F"/>
    <w:rsid w:val="009F5920"/>
    <w:rsid w:val="009F7096"/>
    <w:rsid w:val="00A0048B"/>
    <w:rsid w:val="00A0049A"/>
    <w:rsid w:val="00A01E4F"/>
    <w:rsid w:val="00A023C1"/>
    <w:rsid w:val="00A025D0"/>
    <w:rsid w:val="00A05718"/>
    <w:rsid w:val="00A0571E"/>
    <w:rsid w:val="00A06ADD"/>
    <w:rsid w:val="00A06B29"/>
    <w:rsid w:val="00A072B0"/>
    <w:rsid w:val="00A10975"/>
    <w:rsid w:val="00A10D15"/>
    <w:rsid w:val="00A11021"/>
    <w:rsid w:val="00A11A91"/>
    <w:rsid w:val="00A12102"/>
    <w:rsid w:val="00A127CF"/>
    <w:rsid w:val="00A127EA"/>
    <w:rsid w:val="00A12D3C"/>
    <w:rsid w:val="00A134DB"/>
    <w:rsid w:val="00A13B7B"/>
    <w:rsid w:val="00A14289"/>
    <w:rsid w:val="00A144C3"/>
    <w:rsid w:val="00A14729"/>
    <w:rsid w:val="00A14D20"/>
    <w:rsid w:val="00A15074"/>
    <w:rsid w:val="00A15693"/>
    <w:rsid w:val="00A15B38"/>
    <w:rsid w:val="00A15BBC"/>
    <w:rsid w:val="00A207C8"/>
    <w:rsid w:val="00A207ED"/>
    <w:rsid w:val="00A21297"/>
    <w:rsid w:val="00A216F8"/>
    <w:rsid w:val="00A22357"/>
    <w:rsid w:val="00A22392"/>
    <w:rsid w:val="00A22737"/>
    <w:rsid w:val="00A231E0"/>
    <w:rsid w:val="00A243D6"/>
    <w:rsid w:val="00A24D66"/>
    <w:rsid w:val="00A25B9D"/>
    <w:rsid w:val="00A25BF1"/>
    <w:rsid w:val="00A2657F"/>
    <w:rsid w:val="00A267D7"/>
    <w:rsid w:val="00A26DF7"/>
    <w:rsid w:val="00A26E83"/>
    <w:rsid w:val="00A271BD"/>
    <w:rsid w:val="00A27738"/>
    <w:rsid w:val="00A30645"/>
    <w:rsid w:val="00A314CD"/>
    <w:rsid w:val="00A330FF"/>
    <w:rsid w:val="00A332A9"/>
    <w:rsid w:val="00A3395C"/>
    <w:rsid w:val="00A33E23"/>
    <w:rsid w:val="00A33FE7"/>
    <w:rsid w:val="00A34A1D"/>
    <w:rsid w:val="00A353A6"/>
    <w:rsid w:val="00A356F9"/>
    <w:rsid w:val="00A35AB5"/>
    <w:rsid w:val="00A35FA0"/>
    <w:rsid w:val="00A36059"/>
    <w:rsid w:val="00A36880"/>
    <w:rsid w:val="00A371B5"/>
    <w:rsid w:val="00A3748A"/>
    <w:rsid w:val="00A374C3"/>
    <w:rsid w:val="00A37E37"/>
    <w:rsid w:val="00A40869"/>
    <w:rsid w:val="00A41B2A"/>
    <w:rsid w:val="00A421E1"/>
    <w:rsid w:val="00A42F05"/>
    <w:rsid w:val="00A42F1E"/>
    <w:rsid w:val="00A4497C"/>
    <w:rsid w:val="00A44C4C"/>
    <w:rsid w:val="00A44DE4"/>
    <w:rsid w:val="00A45262"/>
    <w:rsid w:val="00A45546"/>
    <w:rsid w:val="00A45D5B"/>
    <w:rsid w:val="00A45E78"/>
    <w:rsid w:val="00A46055"/>
    <w:rsid w:val="00A46860"/>
    <w:rsid w:val="00A46B46"/>
    <w:rsid w:val="00A47190"/>
    <w:rsid w:val="00A47FDC"/>
    <w:rsid w:val="00A500CB"/>
    <w:rsid w:val="00A506A0"/>
    <w:rsid w:val="00A50DD5"/>
    <w:rsid w:val="00A50EE2"/>
    <w:rsid w:val="00A52CFD"/>
    <w:rsid w:val="00A5369B"/>
    <w:rsid w:val="00A53FA7"/>
    <w:rsid w:val="00A54756"/>
    <w:rsid w:val="00A5499A"/>
    <w:rsid w:val="00A5562B"/>
    <w:rsid w:val="00A5585E"/>
    <w:rsid w:val="00A56280"/>
    <w:rsid w:val="00A566DF"/>
    <w:rsid w:val="00A56E7D"/>
    <w:rsid w:val="00A57F19"/>
    <w:rsid w:val="00A60637"/>
    <w:rsid w:val="00A60B7B"/>
    <w:rsid w:val="00A61B5E"/>
    <w:rsid w:val="00A61D68"/>
    <w:rsid w:val="00A622C5"/>
    <w:rsid w:val="00A62635"/>
    <w:rsid w:val="00A6296E"/>
    <w:rsid w:val="00A63525"/>
    <w:rsid w:val="00A63E57"/>
    <w:rsid w:val="00A642C9"/>
    <w:rsid w:val="00A64A56"/>
    <w:rsid w:val="00A64BBA"/>
    <w:rsid w:val="00A64EA5"/>
    <w:rsid w:val="00A65DC3"/>
    <w:rsid w:val="00A65F1B"/>
    <w:rsid w:val="00A66351"/>
    <w:rsid w:val="00A66902"/>
    <w:rsid w:val="00A67250"/>
    <w:rsid w:val="00A673F4"/>
    <w:rsid w:val="00A677EF"/>
    <w:rsid w:val="00A678DE"/>
    <w:rsid w:val="00A7002C"/>
    <w:rsid w:val="00A702DC"/>
    <w:rsid w:val="00A70825"/>
    <w:rsid w:val="00A71038"/>
    <w:rsid w:val="00A71399"/>
    <w:rsid w:val="00A718DC"/>
    <w:rsid w:val="00A71C59"/>
    <w:rsid w:val="00A71FC8"/>
    <w:rsid w:val="00A724CB"/>
    <w:rsid w:val="00A72F3B"/>
    <w:rsid w:val="00A73C17"/>
    <w:rsid w:val="00A73C74"/>
    <w:rsid w:val="00A7400B"/>
    <w:rsid w:val="00A74254"/>
    <w:rsid w:val="00A7515A"/>
    <w:rsid w:val="00A75510"/>
    <w:rsid w:val="00A75556"/>
    <w:rsid w:val="00A756C0"/>
    <w:rsid w:val="00A7573B"/>
    <w:rsid w:val="00A76F7F"/>
    <w:rsid w:val="00A773C9"/>
    <w:rsid w:val="00A77F3F"/>
    <w:rsid w:val="00A8087F"/>
    <w:rsid w:val="00A80EE2"/>
    <w:rsid w:val="00A8162D"/>
    <w:rsid w:val="00A8176D"/>
    <w:rsid w:val="00A81FE5"/>
    <w:rsid w:val="00A82653"/>
    <w:rsid w:val="00A82F18"/>
    <w:rsid w:val="00A83AD8"/>
    <w:rsid w:val="00A83D2C"/>
    <w:rsid w:val="00A83E0D"/>
    <w:rsid w:val="00A845C6"/>
    <w:rsid w:val="00A846F5"/>
    <w:rsid w:val="00A84BE6"/>
    <w:rsid w:val="00A856B0"/>
    <w:rsid w:val="00A856FD"/>
    <w:rsid w:val="00A859B9"/>
    <w:rsid w:val="00A86457"/>
    <w:rsid w:val="00A86AB6"/>
    <w:rsid w:val="00A87711"/>
    <w:rsid w:val="00A87775"/>
    <w:rsid w:val="00A87BEA"/>
    <w:rsid w:val="00A87CE0"/>
    <w:rsid w:val="00A9038A"/>
    <w:rsid w:val="00A90A60"/>
    <w:rsid w:val="00A90BAD"/>
    <w:rsid w:val="00A9120D"/>
    <w:rsid w:val="00A912C0"/>
    <w:rsid w:val="00A91A0F"/>
    <w:rsid w:val="00A92155"/>
    <w:rsid w:val="00A92443"/>
    <w:rsid w:val="00A93656"/>
    <w:rsid w:val="00A94676"/>
    <w:rsid w:val="00A95218"/>
    <w:rsid w:val="00A9603E"/>
    <w:rsid w:val="00A962FE"/>
    <w:rsid w:val="00A9630C"/>
    <w:rsid w:val="00A96419"/>
    <w:rsid w:val="00A966D5"/>
    <w:rsid w:val="00A96789"/>
    <w:rsid w:val="00A96ED8"/>
    <w:rsid w:val="00A976C3"/>
    <w:rsid w:val="00AA1177"/>
    <w:rsid w:val="00AA11B3"/>
    <w:rsid w:val="00AA14D6"/>
    <w:rsid w:val="00AA150F"/>
    <w:rsid w:val="00AA214B"/>
    <w:rsid w:val="00AA3388"/>
    <w:rsid w:val="00AA36F9"/>
    <w:rsid w:val="00AA3779"/>
    <w:rsid w:val="00AA391C"/>
    <w:rsid w:val="00AA3B0C"/>
    <w:rsid w:val="00AA44BB"/>
    <w:rsid w:val="00AA5526"/>
    <w:rsid w:val="00AA5533"/>
    <w:rsid w:val="00AA6F85"/>
    <w:rsid w:val="00AA71B7"/>
    <w:rsid w:val="00AA7930"/>
    <w:rsid w:val="00AB0331"/>
    <w:rsid w:val="00AB08C1"/>
    <w:rsid w:val="00AB0A20"/>
    <w:rsid w:val="00AB0C25"/>
    <w:rsid w:val="00AB0F7A"/>
    <w:rsid w:val="00AB1EB5"/>
    <w:rsid w:val="00AB1F95"/>
    <w:rsid w:val="00AB250C"/>
    <w:rsid w:val="00AB295C"/>
    <w:rsid w:val="00AB29B5"/>
    <w:rsid w:val="00AB2DEC"/>
    <w:rsid w:val="00AB2E4A"/>
    <w:rsid w:val="00AB38A1"/>
    <w:rsid w:val="00AB39A6"/>
    <w:rsid w:val="00AB3CD0"/>
    <w:rsid w:val="00AB4FE8"/>
    <w:rsid w:val="00AB505C"/>
    <w:rsid w:val="00AB584E"/>
    <w:rsid w:val="00AB6962"/>
    <w:rsid w:val="00AB69B7"/>
    <w:rsid w:val="00AB69ED"/>
    <w:rsid w:val="00AB6ED2"/>
    <w:rsid w:val="00AC10C2"/>
    <w:rsid w:val="00AC14B8"/>
    <w:rsid w:val="00AC1943"/>
    <w:rsid w:val="00AC199D"/>
    <w:rsid w:val="00AC1C3A"/>
    <w:rsid w:val="00AC1CB9"/>
    <w:rsid w:val="00AC221A"/>
    <w:rsid w:val="00AC29EB"/>
    <w:rsid w:val="00AC2A5E"/>
    <w:rsid w:val="00AC476D"/>
    <w:rsid w:val="00AC4F0B"/>
    <w:rsid w:val="00AC5260"/>
    <w:rsid w:val="00AC5682"/>
    <w:rsid w:val="00AC5743"/>
    <w:rsid w:val="00AC59BB"/>
    <w:rsid w:val="00AC5A36"/>
    <w:rsid w:val="00AC6077"/>
    <w:rsid w:val="00AC60AE"/>
    <w:rsid w:val="00AC665D"/>
    <w:rsid w:val="00AC6742"/>
    <w:rsid w:val="00AC6A6E"/>
    <w:rsid w:val="00AC7294"/>
    <w:rsid w:val="00AC77DE"/>
    <w:rsid w:val="00AC7814"/>
    <w:rsid w:val="00AC7A83"/>
    <w:rsid w:val="00AD0E1A"/>
    <w:rsid w:val="00AD0F9F"/>
    <w:rsid w:val="00AD142F"/>
    <w:rsid w:val="00AD1AC1"/>
    <w:rsid w:val="00AD2542"/>
    <w:rsid w:val="00AD3789"/>
    <w:rsid w:val="00AD3893"/>
    <w:rsid w:val="00AD397F"/>
    <w:rsid w:val="00AD4035"/>
    <w:rsid w:val="00AD41FB"/>
    <w:rsid w:val="00AD4280"/>
    <w:rsid w:val="00AD569D"/>
    <w:rsid w:val="00AD6364"/>
    <w:rsid w:val="00AD6469"/>
    <w:rsid w:val="00AD6492"/>
    <w:rsid w:val="00AD65E0"/>
    <w:rsid w:val="00AD6A9D"/>
    <w:rsid w:val="00AD6DC9"/>
    <w:rsid w:val="00AD6EB3"/>
    <w:rsid w:val="00AD725B"/>
    <w:rsid w:val="00AE0038"/>
    <w:rsid w:val="00AE011D"/>
    <w:rsid w:val="00AE0F38"/>
    <w:rsid w:val="00AE0FB1"/>
    <w:rsid w:val="00AE1E06"/>
    <w:rsid w:val="00AE2898"/>
    <w:rsid w:val="00AE2929"/>
    <w:rsid w:val="00AE33C2"/>
    <w:rsid w:val="00AE34BA"/>
    <w:rsid w:val="00AE3BEC"/>
    <w:rsid w:val="00AE3FBF"/>
    <w:rsid w:val="00AE409B"/>
    <w:rsid w:val="00AE436E"/>
    <w:rsid w:val="00AE44AC"/>
    <w:rsid w:val="00AE5070"/>
    <w:rsid w:val="00AE687E"/>
    <w:rsid w:val="00AF00AF"/>
    <w:rsid w:val="00AF02D5"/>
    <w:rsid w:val="00AF0C89"/>
    <w:rsid w:val="00AF0D8F"/>
    <w:rsid w:val="00AF1117"/>
    <w:rsid w:val="00AF1727"/>
    <w:rsid w:val="00AF1A5A"/>
    <w:rsid w:val="00AF22E8"/>
    <w:rsid w:val="00AF247B"/>
    <w:rsid w:val="00AF35D4"/>
    <w:rsid w:val="00AF3926"/>
    <w:rsid w:val="00AF632B"/>
    <w:rsid w:val="00AF656F"/>
    <w:rsid w:val="00AF6B30"/>
    <w:rsid w:val="00AF713E"/>
    <w:rsid w:val="00AF7616"/>
    <w:rsid w:val="00AF7ED2"/>
    <w:rsid w:val="00B006C9"/>
    <w:rsid w:val="00B00761"/>
    <w:rsid w:val="00B00EC0"/>
    <w:rsid w:val="00B00F10"/>
    <w:rsid w:val="00B01239"/>
    <w:rsid w:val="00B014F9"/>
    <w:rsid w:val="00B01C4E"/>
    <w:rsid w:val="00B02943"/>
    <w:rsid w:val="00B02AC0"/>
    <w:rsid w:val="00B02B4F"/>
    <w:rsid w:val="00B02B99"/>
    <w:rsid w:val="00B02FE4"/>
    <w:rsid w:val="00B031FD"/>
    <w:rsid w:val="00B0337B"/>
    <w:rsid w:val="00B037D1"/>
    <w:rsid w:val="00B045B9"/>
    <w:rsid w:val="00B04F5F"/>
    <w:rsid w:val="00B0537C"/>
    <w:rsid w:val="00B05888"/>
    <w:rsid w:val="00B05A57"/>
    <w:rsid w:val="00B05AE8"/>
    <w:rsid w:val="00B05FDD"/>
    <w:rsid w:val="00B062D5"/>
    <w:rsid w:val="00B069A8"/>
    <w:rsid w:val="00B06A52"/>
    <w:rsid w:val="00B06B53"/>
    <w:rsid w:val="00B0716F"/>
    <w:rsid w:val="00B102F7"/>
    <w:rsid w:val="00B10C3C"/>
    <w:rsid w:val="00B111B0"/>
    <w:rsid w:val="00B119B0"/>
    <w:rsid w:val="00B11AFC"/>
    <w:rsid w:val="00B11B51"/>
    <w:rsid w:val="00B129BC"/>
    <w:rsid w:val="00B12F07"/>
    <w:rsid w:val="00B143B7"/>
    <w:rsid w:val="00B14EC2"/>
    <w:rsid w:val="00B15796"/>
    <w:rsid w:val="00B1623E"/>
    <w:rsid w:val="00B1690B"/>
    <w:rsid w:val="00B17A00"/>
    <w:rsid w:val="00B17D69"/>
    <w:rsid w:val="00B20311"/>
    <w:rsid w:val="00B212B0"/>
    <w:rsid w:val="00B2272B"/>
    <w:rsid w:val="00B228B6"/>
    <w:rsid w:val="00B22C2A"/>
    <w:rsid w:val="00B23ACA"/>
    <w:rsid w:val="00B23DE8"/>
    <w:rsid w:val="00B23EAB"/>
    <w:rsid w:val="00B241F7"/>
    <w:rsid w:val="00B24B87"/>
    <w:rsid w:val="00B24FF0"/>
    <w:rsid w:val="00B2526A"/>
    <w:rsid w:val="00B2536B"/>
    <w:rsid w:val="00B25B96"/>
    <w:rsid w:val="00B26EF7"/>
    <w:rsid w:val="00B27792"/>
    <w:rsid w:val="00B278AC"/>
    <w:rsid w:val="00B27FA2"/>
    <w:rsid w:val="00B3033A"/>
    <w:rsid w:val="00B30552"/>
    <w:rsid w:val="00B30BA8"/>
    <w:rsid w:val="00B31A04"/>
    <w:rsid w:val="00B31FD9"/>
    <w:rsid w:val="00B32473"/>
    <w:rsid w:val="00B33154"/>
    <w:rsid w:val="00B33872"/>
    <w:rsid w:val="00B338F8"/>
    <w:rsid w:val="00B33A72"/>
    <w:rsid w:val="00B33FC1"/>
    <w:rsid w:val="00B34894"/>
    <w:rsid w:val="00B349B0"/>
    <w:rsid w:val="00B34A4E"/>
    <w:rsid w:val="00B35C7E"/>
    <w:rsid w:val="00B360E3"/>
    <w:rsid w:val="00B37B27"/>
    <w:rsid w:val="00B400E0"/>
    <w:rsid w:val="00B42503"/>
    <w:rsid w:val="00B42CA8"/>
    <w:rsid w:val="00B43619"/>
    <w:rsid w:val="00B43ABF"/>
    <w:rsid w:val="00B4418B"/>
    <w:rsid w:val="00B442FA"/>
    <w:rsid w:val="00B44602"/>
    <w:rsid w:val="00B44803"/>
    <w:rsid w:val="00B44EE8"/>
    <w:rsid w:val="00B45571"/>
    <w:rsid w:val="00B455BB"/>
    <w:rsid w:val="00B4615F"/>
    <w:rsid w:val="00B461A1"/>
    <w:rsid w:val="00B4648C"/>
    <w:rsid w:val="00B46BE7"/>
    <w:rsid w:val="00B47B77"/>
    <w:rsid w:val="00B50476"/>
    <w:rsid w:val="00B5049E"/>
    <w:rsid w:val="00B505FA"/>
    <w:rsid w:val="00B50956"/>
    <w:rsid w:val="00B50BFA"/>
    <w:rsid w:val="00B50C00"/>
    <w:rsid w:val="00B51335"/>
    <w:rsid w:val="00B5186E"/>
    <w:rsid w:val="00B51FC4"/>
    <w:rsid w:val="00B52574"/>
    <w:rsid w:val="00B53086"/>
    <w:rsid w:val="00B53432"/>
    <w:rsid w:val="00B5352B"/>
    <w:rsid w:val="00B53AAD"/>
    <w:rsid w:val="00B54306"/>
    <w:rsid w:val="00B5459F"/>
    <w:rsid w:val="00B54773"/>
    <w:rsid w:val="00B547AD"/>
    <w:rsid w:val="00B54942"/>
    <w:rsid w:val="00B54FF9"/>
    <w:rsid w:val="00B55E3F"/>
    <w:rsid w:val="00B55EE2"/>
    <w:rsid w:val="00B566A2"/>
    <w:rsid w:val="00B57442"/>
    <w:rsid w:val="00B575DA"/>
    <w:rsid w:val="00B57895"/>
    <w:rsid w:val="00B57E0E"/>
    <w:rsid w:val="00B57EB6"/>
    <w:rsid w:val="00B61D12"/>
    <w:rsid w:val="00B620A3"/>
    <w:rsid w:val="00B62833"/>
    <w:rsid w:val="00B62FA5"/>
    <w:rsid w:val="00B63BD5"/>
    <w:rsid w:val="00B63DBB"/>
    <w:rsid w:val="00B63E39"/>
    <w:rsid w:val="00B65133"/>
    <w:rsid w:val="00B653A3"/>
    <w:rsid w:val="00B65610"/>
    <w:rsid w:val="00B6588A"/>
    <w:rsid w:val="00B667A8"/>
    <w:rsid w:val="00B6689C"/>
    <w:rsid w:val="00B66CBC"/>
    <w:rsid w:val="00B66E98"/>
    <w:rsid w:val="00B6704D"/>
    <w:rsid w:val="00B67FC6"/>
    <w:rsid w:val="00B70940"/>
    <w:rsid w:val="00B713C6"/>
    <w:rsid w:val="00B72AA4"/>
    <w:rsid w:val="00B73612"/>
    <w:rsid w:val="00B738C7"/>
    <w:rsid w:val="00B74719"/>
    <w:rsid w:val="00B74A8E"/>
    <w:rsid w:val="00B74E22"/>
    <w:rsid w:val="00B75339"/>
    <w:rsid w:val="00B755C2"/>
    <w:rsid w:val="00B75D76"/>
    <w:rsid w:val="00B76002"/>
    <w:rsid w:val="00B7666D"/>
    <w:rsid w:val="00B77465"/>
    <w:rsid w:val="00B774DA"/>
    <w:rsid w:val="00B776FF"/>
    <w:rsid w:val="00B778A9"/>
    <w:rsid w:val="00B77B3B"/>
    <w:rsid w:val="00B77B6D"/>
    <w:rsid w:val="00B8009A"/>
    <w:rsid w:val="00B8014F"/>
    <w:rsid w:val="00B80506"/>
    <w:rsid w:val="00B8070D"/>
    <w:rsid w:val="00B80AB2"/>
    <w:rsid w:val="00B817CB"/>
    <w:rsid w:val="00B81E22"/>
    <w:rsid w:val="00B81E9C"/>
    <w:rsid w:val="00B8213B"/>
    <w:rsid w:val="00B82999"/>
    <w:rsid w:val="00B82A15"/>
    <w:rsid w:val="00B831CE"/>
    <w:rsid w:val="00B83487"/>
    <w:rsid w:val="00B835B5"/>
    <w:rsid w:val="00B84573"/>
    <w:rsid w:val="00B86527"/>
    <w:rsid w:val="00B875D0"/>
    <w:rsid w:val="00B87F82"/>
    <w:rsid w:val="00B90A06"/>
    <w:rsid w:val="00B911F4"/>
    <w:rsid w:val="00B92698"/>
    <w:rsid w:val="00B929E6"/>
    <w:rsid w:val="00B92AA1"/>
    <w:rsid w:val="00B932BB"/>
    <w:rsid w:val="00B932FE"/>
    <w:rsid w:val="00B93ABD"/>
    <w:rsid w:val="00B93D6E"/>
    <w:rsid w:val="00B9413A"/>
    <w:rsid w:val="00B944F3"/>
    <w:rsid w:val="00B946E7"/>
    <w:rsid w:val="00B94920"/>
    <w:rsid w:val="00B95396"/>
    <w:rsid w:val="00B95EEB"/>
    <w:rsid w:val="00B962D0"/>
    <w:rsid w:val="00B96737"/>
    <w:rsid w:val="00BA0306"/>
    <w:rsid w:val="00BA1699"/>
    <w:rsid w:val="00BA18AF"/>
    <w:rsid w:val="00BA24BA"/>
    <w:rsid w:val="00BA28C5"/>
    <w:rsid w:val="00BA296B"/>
    <w:rsid w:val="00BA2E65"/>
    <w:rsid w:val="00BA399D"/>
    <w:rsid w:val="00BA4374"/>
    <w:rsid w:val="00BA4CCD"/>
    <w:rsid w:val="00BA51E8"/>
    <w:rsid w:val="00BA6455"/>
    <w:rsid w:val="00BA69A4"/>
    <w:rsid w:val="00BA751F"/>
    <w:rsid w:val="00BA7738"/>
    <w:rsid w:val="00BB03A6"/>
    <w:rsid w:val="00BB0786"/>
    <w:rsid w:val="00BB0802"/>
    <w:rsid w:val="00BB08C3"/>
    <w:rsid w:val="00BB0D8F"/>
    <w:rsid w:val="00BB114F"/>
    <w:rsid w:val="00BB1DD6"/>
    <w:rsid w:val="00BB1E16"/>
    <w:rsid w:val="00BB2329"/>
    <w:rsid w:val="00BB2985"/>
    <w:rsid w:val="00BB30BF"/>
    <w:rsid w:val="00BB3CB6"/>
    <w:rsid w:val="00BB442E"/>
    <w:rsid w:val="00BB4915"/>
    <w:rsid w:val="00BB49E7"/>
    <w:rsid w:val="00BB4A4C"/>
    <w:rsid w:val="00BB5D1F"/>
    <w:rsid w:val="00BB637F"/>
    <w:rsid w:val="00BB712D"/>
    <w:rsid w:val="00BB7A5A"/>
    <w:rsid w:val="00BC14EF"/>
    <w:rsid w:val="00BC276C"/>
    <w:rsid w:val="00BC2D89"/>
    <w:rsid w:val="00BC35AD"/>
    <w:rsid w:val="00BC370C"/>
    <w:rsid w:val="00BC3A13"/>
    <w:rsid w:val="00BC42B9"/>
    <w:rsid w:val="00BC4644"/>
    <w:rsid w:val="00BC4B81"/>
    <w:rsid w:val="00BC4D07"/>
    <w:rsid w:val="00BC4D0F"/>
    <w:rsid w:val="00BC55F2"/>
    <w:rsid w:val="00BC58DA"/>
    <w:rsid w:val="00BC62D0"/>
    <w:rsid w:val="00BC696E"/>
    <w:rsid w:val="00BC6AEB"/>
    <w:rsid w:val="00BD0AEA"/>
    <w:rsid w:val="00BD0E60"/>
    <w:rsid w:val="00BD13D0"/>
    <w:rsid w:val="00BD1798"/>
    <w:rsid w:val="00BD1AB8"/>
    <w:rsid w:val="00BD1D99"/>
    <w:rsid w:val="00BD1E4D"/>
    <w:rsid w:val="00BD22D8"/>
    <w:rsid w:val="00BD2618"/>
    <w:rsid w:val="00BD2A8C"/>
    <w:rsid w:val="00BD2EC6"/>
    <w:rsid w:val="00BD394F"/>
    <w:rsid w:val="00BD3A0A"/>
    <w:rsid w:val="00BD3A98"/>
    <w:rsid w:val="00BD3C95"/>
    <w:rsid w:val="00BD4C76"/>
    <w:rsid w:val="00BD622A"/>
    <w:rsid w:val="00BD745B"/>
    <w:rsid w:val="00BD7B47"/>
    <w:rsid w:val="00BE059D"/>
    <w:rsid w:val="00BE09C9"/>
    <w:rsid w:val="00BE0D2F"/>
    <w:rsid w:val="00BE185B"/>
    <w:rsid w:val="00BE187A"/>
    <w:rsid w:val="00BE1CAB"/>
    <w:rsid w:val="00BE1E3E"/>
    <w:rsid w:val="00BE2044"/>
    <w:rsid w:val="00BE20D3"/>
    <w:rsid w:val="00BE252F"/>
    <w:rsid w:val="00BE291D"/>
    <w:rsid w:val="00BE29A8"/>
    <w:rsid w:val="00BE2F50"/>
    <w:rsid w:val="00BE34ED"/>
    <w:rsid w:val="00BE45BA"/>
    <w:rsid w:val="00BE5436"/>
    <w:rsid w:val="00BE54B4"/>
    <w:rsid w:val="00BE588C"/>
    <w:rsid w:val="00BE5E78"/>
    <w:rsid w:val="00BE61FC"/>
    <w:rsid w:val="00BE721D"/>
    <w:rsid w:val="00BE72A7"/>
    <w:rsid w:val="00BE79AF"/>
    <w:rsid w:val="00BF0928"/>
    <w:rsid w:val="00BF0B21"/>
    <w:rsid w:val="00BF0D45"/>
    <w:rsid w:val="00BF0FDD"/>
    <w:rsid w:val="00BF2196"/>
    <w:rsid w:val="00BF228F"/>
    <w:rsid w:val="00BF241E"/>
    <w:rsid w:val="00BF24C1"/>
    <w:rsid w:val="00BF38CA"/>
    <w:rsid w:val="00BF3BA9"/>
    <w:rsid w:val="00BF3C88"/>
    <w:rsid w:val="00BF3E05"/>
    <w:rsid w:val="00BF4A15"/>
    <w:rsid w:val="00BF5254"/>
    <w:rsid w:val="00BF582A"/>
    <w:rsid w:val="00BF5E40"/>
    <w:rsid w:val="00BF6045"/>
    <w:rsid w:val="00BF63B9"/>
    <w:rsid w:val="00BF643E"/>
    <w:rsid w:val="00BF664C"/>
    <w:rsid w:val="00BF6B94"/>
    <w:rsid w:val="00BF6CFB"/>
    <w:rsid w:val="00BF79DD"/>
    <w:rsid w:val="00C00077"/>
    <w:rsid w:val="00C001CA"/>
    <w:rsid w:val="00C004FF"/>
    <w:rsid w:val="00C008D4"/>
    <w:rsid w:val="00C00DC3"/>
    <w:rsid w:val="00C01617"/>
    <w:rsid w:val="00C01BF9"/>
    <w:rsid w:val="00C02245"/>
    <w:rsid w:val="00C033E9"/>
    <w:rsid w:val="00C04580"/>
    <w:rsid w:val="00C045D2"/>
    <w:rsid w:val="00C04B1D"/>
    <w:rsid w:val="00C05F35"/>
    <w:rsid w:val="00C06468"/>
    <w:rsid w:val="00C064A0"/>
    <w:rsid w:val="00C066B9"/>
    <w:rsid w:val="00C06D57"/>
    <w:rsid w:val="00C06F7B"/>
    <w:rsid w:val="00C07691"/>
    <w:rsid w:val="00C07CE6"/>
    <w:rsid w:val="00C10988"/>
    <w:rsid w:val="00C10A2E"/>
    <w:rsid w:val="00C1137E"/>
    <w:rsid w:val="00C1189A"/>
    <w:rsid w:val="00C12208"/>
    <w:rsid w:val="00C12872"/>
    <w:rsid w:val="00C14295"/>
    <w:rsid w:val="00C14D16"/>
    <w:rsid w:val="00C15656"/>
    <w:rsid w:val="00C15BCC"/>
    <w:rsid w:val="00C15E6D"/>
    <w:rsid w:val="00C17D68"/>
    <w:rsid w:val="00C2144F"/>
    <w:rsid w:val="00C21D39"/>
    <w:rsid w:val="00C21F4A"/>
    <w:rsid w:val="00C227B9"/>
    <w:rsid w:val="00C22A33"/>
    <w:rsid w:val="00C22C65"/>
    <w:rsid w:val="00C22D87"/>
    <w:rsid w:val="00C23126"/>
    <w:rsid w:val="00C236EB"/>
    <w:rsid w:val="00C23EBF"/>
    <w:rsid w:val="00C24ACF"/>
    <w:rsid w:val="00C265DC"/>
    <w:rsid w:val="00C26831"/>
    <w:rsid w:val="00C26A80"/>
    <w:rsid w:val="00C26D2B"/>
    <w:rsid w:val="00C27557"/>
    <w:rsid w:val="00C278EB"/>
    <w:rsid w:val="00C27AE9"/>
    <w:rsid w:val="00C27D2C"/>
    <w:rsid w:val="00C30279"/>
    <w:rsid w:val="00C3039C"/>
    <w:rsid w:val="00C303EF"/>
    <w:rsid w:val="00C30866"/>
    <w:rsid w:val="00C314CF"/>
    <w:rsid w:val="00C32FBF"/>
    <w:rsid w:val="00C3375F"/>
    <w:rsid w:val="00C33B16"/>
    <w:rsid w:val="00C340B6"/>
    <w:rsid w:val="00C3557F"/>
    <w:rsid w:val="00C356E2"/>
    <w:rsid w:val="00C363C2"/>
    <w:rsid w:val="00C366EB"/>
    <w:rsid w:val="00C373E9"/>
    <w:rsid w:val="00C37BA1"/>
    <w:rsid w:val="00C40721"/>
    <w:rsid w:val="00C409EA"/>
    <w:rsid w:val="00C40AF2"/>
    <w:rsid w:val="00C414C7"/>
    <w:rsid w:val="00C42374"/>
    <w:rsid w:val="00C42E7A"/>
    <w:rsid w:val="00C43B40"/>
    <w:rsid w:val="00C43D18"/>
    <w:rsid w:val="00C44572"/>
    <w:rsid w:val="00C4462F"/>
    <w:rsid w:val="00C44B81"/>
    <w:rsid w:val="00C452A6"/>
    <w:rsid w:val="00C45532"/>
    <w:rsid w:val="00C45A20"/>
    <w:rsid w:val="00C45D74"/>
    <w:rsid w:val="00C46283"/>
    <w:rsid w:val="00C47840"/>
    <w:rsid w:val="00C478E4"/>
    <w:rsid w:val="00C47FAF"/>
    <w:rsid w:val="00C47FBB"/>
    <w:rsid w:val="00C5196C"/>
    <w:rsid w:val="00C51CC1"/>
    <w:rsid w:val="00C51EDB"/>
    <w:rsid w:val="00C52506"/>
    <w:rsid w:val="00C533CC"/>
    <w:rsid w:val="00C541E4"/>
    <w:rsid w:val="00C54DE2"/>
    <w:rsid w:val="00C559CE"/>
    <w:rsid w:val="00C55E9F"/>
    <w:rsid w:val="00C56542"/>
    <w:rsid w:val="00C575F7"/>
    <w:rsid w:val="00C57A77"/>
    <w:rsid w:val="00C60EAB"/>
    <w:rsid w:val="00C61B15"/>
    <w:rsid w:val="00C636F9"/>
    <w:rsid w:val="00C63922"/>
    <w:rsid w:val="00C644EE"/>
    <w:rsid w:val="00C647B1"/>
    <w:rsid w:val="00C65308"/>
    <w:rsid w:val="00C65BF5"/>
    <w:rsid w:val="00C65C22"/>
    <w:rsid w:val="00C6669C"/>
    <w:rsid w:val="00C66E72"/>
    <w:rsid w:val="00C66EFE"/>
    <w:rsid w:val="00C6712A"/>
    <w:rsid w:val="00C701AF"/>
    <w:rsid w:val="00C704E5"/>
    <w:rsid w:val="00C707FD"/>
    <w:rsid w:val="00C7080A"/>
    <w:rsid w:val="00C70C26"/>
    <w:rsid w:val="00C71678"/>
    <w:rsid w:val="00C7171D"/>
    <w:rsid w:val="00C72297"/>
    <w:rsid w:val="00C723E3"/>
    <w:rsid w:val="00C72EDF"/>
    <w:rsid w:val="00C736F8"/>
    <w:rsid w:val="00C73A13"/>
    <w:rsid w:val="00C73BEF"/>
    <w:rsid w:val="00C73FE3"/>
    <w:rsid w:val="00C7427B"/>
    <w:rsid w:val="00C74BAB"/>
    <w:rsid w:val="00C75120"/>
    <w:rsid w:val="00C7542C"/>
    <w:rsid w:val="00C75FC9"/>
    <w:rsid w:val="00C77379"/>
    <w:rsid w:val="00C77454"/>
    <w:rsid w:val="00C777B2"/>
    <w:rsid w:val="00C77BA6"/>
    <w:rsid w:val="00C77BE2"/>
    <w:rsid w:val="00C802E9"/>
    <w:rsid w:val="00C80EAF"/>
    <w:rsid w:val="00C817AD"/>
    <w:rsid w:val="00C81A55"/>
    <w:rsid w:val="00C81ABC"/>
    <w:rsid w:val="00C828B6"/>
    <w:rsid w:val="00C82F44"/>
    <w:rsid w:val="00C8362A"/>
    <w:rsid w:val="00C84DC1"/>
    <w:rsid w:val="00C84EDC"/>
    <w:rsid w:val="00C854DF"/>
    <w:rsid w:val="00C856BF"/>
    <w:rsid w:val="00C861D4"/>
    <w:rsid w:val="00C86397"/>
    <w:rsid w:val="00C86F91"/>
    <w:rsid w:val="00C8781E"/>
    <w:rsid w:val="00C90332"/>
    <w:rsid w:val="00C90615"/>
    <w:rsid w:val="00C918BD"/>
    <w:rsid w:val="00C923D1"/>
    <w:rsid w:val="00C9265C"/>
    <w:rsid w:val="00C92A4D"/>
    <w:rsid w:val="00C92B2E"/>
    <w:rsid w:val="00C92EDF"/>
    <w:rsid w:val="00C9334E"/>
    <w:rsid w:val="00C93617"/>
    <w:rsid w:val="00C93B2D"/>
    <w:rsid w:val="00C93E86"/>
    <w:rsid w:val="00C93FEF"/>
    <w:rsid w:val="00C94CF7"/>
    <w:rsid w:val="00C95058"/>
    <w:rsid w:val="00C95CD4"/>
    <w:rsid w:val="00C96100"/>
    <w:rsid w:val="00C9666F"/>
    <w:rsid w:val="00C966D8"/>
    <w:rsid w:val="00C9678B"/>
    <w:rsid w:val="00C96A2A"/>
    <w:rsid w:val="00C96EE6"/>
    <w:rsid w:val="00C97D64"/>
    <w:rsid w:val="00CA05A6"/>
    <w:rsid w:val="00CA120B"/>
    <w:rsid w:val="00CA1D0F"/>
    <w:rsid w:val="00CA2BE5"/>
    <w:rsid w:val="00CA3153"/>
    <w:rsid w:val="00CA57FE"/>
    <w:rsid w:val="00CA652D"/>
    <w:rsid w:val="00CA692E"/>
    <w:rsid w:val="00CA6A63"/>
    <w:rsid w:val="00CA6AD9"/>
    <w:rsid w:val="00CA7EA3"/>
    <w:rsid w:val="00CB075F"/>
    <w:rsid w:val="00CB0CD2"/>
    <w:rsid w:val="00CB1AE6"/>
    <w:rsid w:val="00CB29E4"/>
    <w:rsid w:val="00CB2A1E"/>
    <w:rsid w:val="00CB2D65"/>
    <w:rsid w:val="00CB34F7"/>
    <w:rsid w:val="00CB3885"/>
    <w:rsid w:val="00CB4126"/>
    <w:rsid w:val="00CB47C3"/>
    <w:rsid w:val="00CB4B59"/>
    <w:rsid w:val="00CB57FA"/>
    <w:rsid w:val="00CB618D"/>
    <w:rsid w:val="00CB67B6"/>
    <w:rsid w:val="00CB777E"/>
    <w:rsid w:val="00CB7B51"/>
    <w:rsid w:val="00CB7C4F"/>
    <w:rsid w:val="00CB7CAD"/>
    <w:rsid w:val="00CC17CD"/>
    <w:rsid w:val="00CC23CA"/>
    <w:rsid w:val="00CC3CB9"/>
    <w:rsid w:val="00CC4154"/>
    <w:rsid w:val="00CC415A"/>
    <w:rsid w:val="00CC4303"/>
    <w:rsid w:val="00CC4459"/>
    <w:rsid w:val="00CC48EF"/>
    <w:rsid w:val="00CC4D6D"/>
    <w:rsid w:val="00CC4E30"/>
    <w:rsid w:val="00CC4EF4"/>
    <w:rsid w:val="00CC5278"/>
    <w:rsid w:val="00CC60B8"/>
    <w:rsid w:val="00CC6F77"/>
    <w:rsid w:val="00CC71CF"/>
    <w:rsid w:val="00CC73C4"/>
    <w:rsid w:val="00CC7684"/>
    <w:rsid w:val="00CD147A"/>
    <w:rsid w:val="00CD1681"/>
    <w:rsid w:val="00CD1B2C"/>
    <w:rsid w:val="00CD1DA9"/>
    <w:rsid w:val="00CD35C7"/>
    <w:rsid w:val="00CD3DDA"/>
    <w:rsid w:val="00CD428D"/>
    <w:rsid w:val="00CD478D"/>
    <w:rsid w:val="00CD4BCF"/>
    <w:rsid w:val="00CD541F"/>
    <w:rsid w:val="00CD56B5"/>
    <w:rsid w:val="00CD637B"/>
    <w:rsid w:val="00CD6441"/>
    <w:rsid w:val="00CD79A9"/>
    <w:rsid w:val="00CD7DBD"/>
    <w:rsid w:val="00CD7F1B"/>
    <w:rsid w:val="00CD7F21"/>
    <w:rsid w:val="00CE008D"/>
    <w:rsid w:val="00CE0AEC"/>
    <w:rsid w:val="00CE0E1A"/>
    <w:rsid w:val="00CE0E77"/>
    <w:rsid w:val="00CE135A"/>
    <w:rsid w:val="00CE1890"/>
    <w:rsid w:val="00CE1A28"/>
    <w:rsid w:val="00CE1BFE"/>
    <w:rsid w:val="00CE1D8B"/>
    <w:rsid w:val="00CE2597"/>
    <w:rsid w:val="00CE2ADF"/>
    <w:rsid w:val="00CE2E9A"/>
    <w:rsid w:val="00CE326A"/>
    <w:rsid w:val="00CE47C5"/>
    <w:rsid w:val="00CE48AF"/>
    <w:rsid w:val="00CE520C"/>
    <w:rsid w:val="00CE5B77"/>
    <w:rsid w:val="00CE6279"/>
    <w:rsid w:val="00CE6800"/>
    <w:rsid w:val="00CE687A"/>
    <w:rsid w:val="00CE6DC8"/>
    <w:rsid w:val="00CE6E83"/>
    <w:rsid w:val="00CE70CC"/>
    <w:rsid w:val="00CE7177"/>
    <w:rsid w:val="00CE762E"/>
    <w:rsid w:val="00CF050F"/>
    <w:rsid w:val="00CF0A52"/>
    <w:rsid w:val="00CF10AE"/>
    <w:rsid w:val="00CF19ED"/>
    <w:rsid w:val="00CF2192"/>
    <w:rsid w:val="00CF22B9"/>
    <w:rsid w:val="00CF2562"/>
    <w:rsid w:val="00CF2746"/>
    <w:rsid w:val="00CF377F"/>
    <w:rsid w:val="00CF38A8"/>
    <w:rsid w:val="00CF3BDA"/>
    <w:rsid w:val="00CF3CC1"/>
    <w:rsid w:val="00CF4D27"/>
    <w:rsid w:val="00CF583B"/>
    <w:rsid w:val="00CF6153"/>
    <w:rsid w:val="00CF633B"/>
    <w:rsid w:val="00CF6BAA"/>
    <w:rsid w:val="00CF6DDB"/>
    <w:rsid w:val="00CF7F5A"/>
    <w:rsid w:val="00D00365"/>
    <w:rsid w:val="00D00B75"/>
    <w:rsid w:val="00D013F1"/>
    <w:rsid w:val="00D02F1F"/>
    <w:rsid w:val="00D0373B"/>
    <w:rsid w:val="00D04319"/>
    <w:rsid w:val="00D04321"/>
    <w:rsid w:val="00D0452C"/>
    <w:rsid w:val="00D046F0"/>
    <w:rsid w:val="00D05793"/>
    <w:rsid w:val="00D061F1"/>
    <w:rsid w:val="00D073BE"/>
    <w:rsid w:val="00D07830"/>
    <w:rsid w:val="00D07BCA"/>
    <w:rsid w:val="00D07EEE"/>
    <w:rsid w:val="00D1174C"/>
    <w:rsid w:val="00D1235A"/>
    <w:rsid w:val="00D12C3B"/>
    <w:rsid w:val="00D1326A"/>
    <w:rsid w:val="00D1375D"/>
    <w:rsid w:val="00D13B4B"/>
    <w:rsid w:val="00D13BB2"/>
    <w:rsid w:val="00D1419A"/>
    <w:rsid w:val="00D146DF"/>
    <w:rsid w:val="00D15111"/>
    <w:rsid w:val="00D155FF"/>
    <w:rsid w:val="00D159DA"/>
    <w:rsid w:val="00D15C07"/>
    <w:rsid w:val="00D16437"/>
    <w:rsid w:val="00D16441"/>
    <w:rsid w:val="00D1665F"/>
    <w:rsid w:val="00D16895"/>
    <w:rsid w:val="00D177F1"/>
    <w:rsid w:val="00D17E97"/>
    <w:rsid w:val="00D20006"/>
    <w:rsid w:val="00D2064B"/>
    <w:rsid w:val="00D20CE0"/>
    <w:rsid w:val="00D20D25"/>
    <w:rsid w:val="00D21883"/>
    <w:rsid w:val="00D2193D"/>
    <w:rsid w:val="00D21E58"/>
    <w:rsid w:val="00D222D6"/>
    <w:rsid w:val="00D2238E"/>
    <w:rsid w:val="00D231BF"/>
    <w:rsid w:val="00D24306"/>
    <w:rsid w:val="00D255E6"/>
    <w:rsid w:val="00D258EA"/>
    <w:rsid w:val="00D25EB5"/>
    <w:rsid w:val="00D26490"/>
    <w:rsid w:val="00D27610"/>
    <w:rsid w:val="00D2796B"/>
    <w:rsid w:val="00D30598"/>
    <w:rsid w:val="00D3183D"/>
    <w:rsid w:val="00D32763"/>
    <w:rsid w:val="00D32B43"/>
    <w:rsid w:val="00D32E46"/>
    <w:rsid w:val="00D347DB"/>
    <w:rsid w:val="00D34ADD"/>
    <w:rsid w:val="00D35FFA"/>
    <w:rsid w:val="00D3600B"/>
    <w:rsid w:val="00D3632C"/>
    <w:rsid w:val="00D366DE"/>
    <w:rsid w:val="00D36F66"/>
    <w:rsid w:val="00D3710C"/>
    <w:rsid w:val="00D374D7"/>
    <w:rsid w:val="00D37866"/>
    <w:rsid w:val="00D37B74"/>
    <w:rsid w:val="00D40517"/>
    <w:rsid w:val="00D406E9"/>
    <w:rsid w:val="00D415F9"/>
    <w:rsid w:val="00D41B17"/>
    <w:rsid w:val="00D41F05"/>
    <w:rsid w:val="00D4325C"/>
    <w:rsid w:val="00D43A4E"/>
    <w:rsid w:val="00D43AD9"/>
    <w:rsid w:val="00D449C2"/>
    <w:rsid w:val="00D45629"/>
    <w:rsid w:val="00D45DEF"/>
    <w:rsid w:val="00D460B6"/>
    <w:rsid w:val="00D46701"/>
    <w:rsid w:val="00D4672E"/>
    <w:rsid w:val="00D479AC"/>
    <w:rsid w:val="00D47A9C"/>
    <w:rsid w:val="00D47BA4"/>
    <w:rsid w:val="00D500FB"/>
    <w:rsid w:val="00D50397"/>
    <w:rsid w:val="00D504D3"/>
    <w:rsid w:val="00D50677"/>
    <w:rsid w:val="00D514D9"/>
    <w:rsid w:val="00D51C75"/>
    <w:rsid w:val="00D528CB"/>
    <w:rsid w:val="00D529B8"/>
    <w:rsid w:val="00D52B40"/>
    <w:rsid w:val="00D52CB0"/>
    <w:rsid w:val="00D530FA"/>
    <w:rsid w:val="00D53381"/>
    <w:rsid w:val="00D541A2"/>
    <w:rsid w:val="00D544E6"/>
    <w:rsid w:val="00D54A0F"/>
    <w:rsid w:val="00D556B5"/>
    <w:rsid w:val="00D5654D"/>
    <w:rsid w:val="00D56564"/>
    <w:rsid w:val="00D567D8"/>
    <w:rsid w:val="00D56DBD"/>
    <w:rsid w:val="00D57D2F"/>
    <w:rsid w:val="00D60191"/>
    <w:rsid w:val="00D60875"/>
    <w:rsid w:val="00D61353"/>
    <w:rsid w:val="00D615F5"/>
    <w:rsid w:val="00D629F5"/>
    <w:rsid w:val="00D62A3E"/>
    <w:rsid w:val="00D63FED"/>
    <w:rsid w:val="00D64143"/>
    <w:rsid w:val="00D64AF4"/>
    <w:rsid w:val="00D65622"/>
    <w:rsid w:val="00D65BDA"/>
    <w:rsid w:val="00D65C7A"/>
    <w:rsid w:val="00D67AB1"/>
    <w:rsid w:val="00D67F60"/>
    <w:rsid w:val="00D705A6"/>
    <w:rsid w:val="00D70839"/>
    <w:rsid w:val="00D72943"/>
    <w:rsid w:val="00D72B02"/>
    <w:rsid w:val="00D73342"/>
    <w:rsid w:val="00D733BC"/>
    <w:rsid w:val="00D7389B"/>
    <w:rsid w:val="00D739E3"/>
    <w:rsid w:val="00D73A1A"/>
    <w:rsid w:val="00D73B55"/>
    <w:rsid w:val="00D75C44"/>
    <w:rsid w:val="00D76AA5"/>
    <w:rsid w:val="00D76C6F"/>
    <w:rsid w:val="00D770C0"/>
    <w:rsid w:val="00D7771A"/>
    <w:rsid w:val="00D80238"/>
    <w:rsid w:val="00D80864"/>
    <w:rsid w:val="00D80A20"/>
    <w:rsid w:val="00D81010"/>
    <w:rsid w:val="00D830E2"/>
    <w:rsid w:val="00D844E8"/>
    <w:rsid w:val="00D84560"/>
    <w:rsid w:val="00D84735"/>
    <w:rsid w:val="00D849D8"/>
    <w:rsid w:val="00D8526C"/>
    <w:rsid w:val="00D8527A"/>
    <w:rsid w:val="00D85D16"/>
    <w:rsid w:val="00D86D6B"/>
    <w:rsid w:val="00D87074"/>
    <w:rsid w:val="00D876AE"/>
    <w:rsid w:val="00D87A3E"/>
    <w:rsid w:val="00D87A97"/>
    <w:rsid w:val="00D87EDE"/>
    <w:rsid w:val="00D9012C"/>
    <w:rsid w:val="00D9061E"/>
    <w:rsid w:val="00D9130D"/>
    <w:rsid w:val="00D91906"/>
    <w:rsid w:val="00D91F80"/>
    <w:rsid w:val="00D92AAB"/>
    <w:rsid w:val="00D92C34"/>
    <w:rsid w:val="00D93634"/>
    <w:rsid w:val="00D9396E"/>
    <w:rsid w:val="00D93F3F"/>
    <w:rsid w:val="00D94196"/>
    <w:rsid w:val="00D9447B"/>
    <w:rsid w:val="00D94748"/>
    <w:rsid w:val="00D94C61"/>
    <w:rsid w:val="00D94C70"/>
    <w:rsid w:val="00D94D5E"/>
    <w:rsid w:val="00D94F4B"/>
    <w:rsid w:val="00D9573F"/>
    <w:rsid w:val="00D96648"/>
    <w:rsid w:val="00D96EDC"/>
    <w:rsid w:val="00D96F20"/>
    <w:rsid w:val="00D97219"/>
    <w:rsid w:val="00D97687"/>
    <w:rsid w:val="00DA01C7"/>
    <w:rsid w:val="00DA066D"/>
    <w:rsid w:val="00DA1176"/>
    <w:rsid w:val="00DA13DC"/>
    <w:rsid w:val="00DA1F15"/>
    <w:rsid w:val="00DA27E6"/>
    <w:rsid w:val="00DA2939"/>
    <w:rsid w:val="00DA2D7C"/>
    <w:rsid w:val="00DA2FA9"/>
    <w:rsid w:val="00DA3CA3"/>
    <w:rsid w:val="00DA3DD5"/>
    <w:rsid w:val="00DA45D1"/>
    <w:rsid w:val="00DA4FE4"/>
    <w:rsid w:val="00DA515B"/>
    <w:rsid w:val="00DA54D7"/>
    <w:rsid w:val="00DA54DF"/>
    <w:rsid w:val="00DA5794"/>
    <w:rsid w:val="00DA66B8"/>
    <w:rsid w:val="00DA706D"/>
    <w:rsid w:val="00DA71A4"/>
    <w:rsid w:val="00DA73C2"/>
    <w:rsid w:val="00DA7B6B"/>
    <w:rsid w:val="00DB0329"/>
    <w:rsid w:val="00DB0A33"/>
    <w:rsid w:val="00DB136A"/>
    <w:rsid w:val="00DB42F3"/>
    <w:rsid w:val="00DB4596"/>
    <w:rsid w:val="00DB5448"/>
    <w:rsid w:val="00DB5503"/>
    <w:rsid w:val="00DB55EA"/>
    <w:rsid w:val="00DB5637"/>
    <w:rsid w:val="00DB6040"/>
    <w:rsid w:val="00DB6B99"/>
    <w:rsid w:val="00DB6C2D"/>
    <w:rsid w:val="00DB6CF7"/>
    <w:rsid w:val="00DB7725"/>
    <w:rsid w:val="00DB7761"/>
    <w:rsid w:val="00DB7D02"/>
    <w:rsid w:val="00DB7FFD"/>
    <w:rsid w:val="00DC06EA"/>
    <w:rsid w:val="00DC06FC"/>
    <w:rsid w:val="00DC1460"/>
    <w:rsid w:val="00DC25B6"/>
    <w:rsid w:val="00DC268F"/>
    <w:rsid w:val="00DC38B0"/>
    <w:rsid w:val="00DC3C6B"/>
    <w:rsid w:val="00DC3C71"/>
    <w:rsid w:val="00DC4236"/>
    <w:rsid w:val="00DC45A5"/>
    <w:rsid w:val="00DC5069"/>
    <w:rsid w:val="00DC525E"/>
    <w:rsid w:val="00DC585E"/>
    <w:rsid w:val="00DC5DF9"/>
    <w:rsid w:val="00DC688F"/>
    <w:rsid w:val="00DC68C4"/>
    <w:rsid w:val="00DC6B9A"/>
    <w:rsid w:val="00DD061C"/>
    <w:rsid w:val="00DD15F1"/>
    <w:rsid w:val="00DD1774"/>
    <w:rsid w:val="00DD1EA1"/>
    <w:rsid w:val="00DD2807"/>
    <w:rsid w:val="00DD2C5F"/>
    <w:rsid w:val="00DD30BE"/>
    <w:rsid w:val="00DD369F"/>
    <w:rsid w:val="00DD3819"/>
    <w:rsid w:val="00DD3AD2"/>
    <w:rsid w:val="00DD3CEC"/>
    <w:rsid w:val="00DD3D47"/>
    <w:rsid w:val="00DD43C1"/>
    <w:rsid w:val="00DD548B"/>
    <w:rsid w:val="00DD5598"/>
    <w:rsid w:val="00DD5BC5"/>
    <w:rsid w:val="00DD5F10"/>
    <w:rsid w:val="00DD64AF"/>
    <w:rsid w:val="00DD6B0C"/>
    <w:rsid w:val="00DD6F35"/>
    <w:rsid w:val="00DE00B1"/>
    <w:rsid w:val="00DE0B41"/>
    <w:rsid w:val="00DE105D"/>
    <w:rsid w:val="00DE1A3D"/>
    <w:rsid w:val="00DE1F45"/>
    <w:rsid w:val="00DE219A"/>
    <w:rsid w:val="00DE2786"/>
    <w:rsid w:val="00DE283B"/>
    <w:rsid w:val="00DE4162"/>
    <w:rsid w:val="00DE446A"/>
    <w:rsid w:val="00DE476B"/>
    <w:rsid w:val="00DE4972"/>
    <w:rsid w:val="00DE5A63"/>
    <w:rsid w:val="00DE6446"/>
    <w:rsid w:val="00DE657C"/>
    <w:rsid w:val="00DE6934"/>
    <w:rsid w:val="00DE6DC4"/>
    <w:rsid w:val="00DE7351"/>
    <w:rsid w:val="00DE7B34"/>
    <w:rsid w:val="00DF003A"/>
    <w:rsid w:val="00DF15DD"/>
    <w:rsid w:val="00DF15E7"/>
    <w:rsid w:val="00DF1947"/>
    <w:rsid w:val="00DF2A79"/>
    <w:rsid w:val="00DF3C48"/>
    <w:rsid w:val="00DF3EB0"/>
    <w:rsid w:val="00DF4193"/>
    <w:rsid w:val="00DF4699"/>
    <w:rsid w:val="00DF4BC9"/>
    <w:rsid w:val="00DF5B5F"/>
    <w:rsid w:val="00DF5C89"/>
    <w:rsid w:val="00DF6153"/>
    <w:rsid w:val="00DF6202"/>
    <w:rsid w:val="00DF6934"/>
    <w:rsid w:val="00DF6B92"/>
    <w:rsid w:val="00DF776B"/>
    <w:rsid w:val="00E00032"/>
    <w:rsid w:val="00E002F3"/>
    <w:rsid w:val="00E00905"/>
    <w:rsid w:val="00E01793"/>
    <w:rsid w:val="00E01BE3"/>
    <w:rsid w:val="00E021EF"/>
    <w:rsid w:val="00E0236B"/>
    <w:rsid w:val="00E02559"/>
    <w:rsid w:val="00E03192"/>
    <w:rsid w:val="00E038C0"/>
    <w:rsid w:val="00E03948"/>
    <w:rsid w:val="00E03A93"/>
    <w:rsid w:val="00E03DF7"/>
    <w:rsid w:val="00E0406F"/>
    <w:rsid w:val="00E05172"/>
    <w:rsid w:val="00E0587C"/>
    <w:rsid w:val="00E06A4E"/>
    <w:rsid w:val="00E07B4C"/>
    <w:rsid w:val="00E07EB7"/>
    <w:rsid w:val="00E10126"/>
    <w:rsid w:val="00E10671"/>
    <w:rsid w:val="00E1067F"/>
    <w:rsid w:val="00E10B1B"/>
    <w:rsid w:val="00E10D07"/>
    <w:rsid w:val="00E1113E"/>
    <w:rsid w:val="00E11522"/>
    <w:rsid w:val="00E1357B"/>
    <w:rsid w:val="00E13596"/>
    <w:rsid w:val="00E14549"/>
    <w:rsid w:val="00E14C26"/>
    <w:rsid w:val="00E15671"/>
    <w:rsid w:val="00E157A0"/>
    <w:rsid w:val="00E15B7A"/>
    <w:rsid w:val="00E15EF5"/>
    <w:rsid w:val="00E16179"/>
    <w:rsid w:val="00E16A65"/>
    <w:rsid w:val="00E17BF5"/>
    <w:rsid w:val="00E17F61"/>
    <w:rsid w:val="00E201E7"/>
    <w:rsid w:val="00E2020A"/>
    <w:rsid w:val="00E2094C"/>
    <w:rsid w:val="00E21173"/>
    <w:rsid w:val="00E218B2"/>
    <w:rsid w:val="00E218D1"/>
    <w:rsid w:val="00E21A25"/>
    <w:rsid w:val="00E21D7E"/>
    <w:rsid w:val="00E21ECA"/>
    <w:rsid w:val="00E238D5"/>
    <w:rsid w:val="00E2394D"/>
    <w:rsid w:val="00E23BDB"/>
    <w:rsid w:val="00E245A7"/>
    <w:rsid w:val="00E2461E"/>
    <w:rsid w:val="00E24EE9"/>
    <w:rsid w:val="00E24F7B"/>
    <w:rsid w:val="00E24FD8"/>
    <w:rsid w:val="00E25102"/>
    <w:rsid w:val="00E25468"/>
    <w:rsid w:val="00E267C8"/>
    <w:rsid w:val="00E26B00"/>
    <w:rsid w:val="00E26D72"/>
    <w:rsid w:val="00E26FB1"/>
    <w:rsid w:val="00E27146"/>
    <w:rsid w:val="00E2754B"/>
    <w:rsid w:val="00E30C39"/>
    <w:rsid w:val="00E30CB1"/>
    <w:rsid w:val="00E30CF1"/>
    <w:rsid w:val="00E30F21"/>
    <w:rsid w:val="00E312CF"/>
    <w:rsid w:val="00E31358"/>
    <w:rsid w:val="00E31ABF"/>
    <w:rsid w:val="00E31B45"/>
    <w:rsid w:val="00E31D4E"/>
    <w:rsid w:val="00E3231D"/>
    <w:rsid w:val="00E32467"/>
    <w:rsid w:val="00E32DA3"/>
    <w:rsid w:val="00E33494"/>
    <w:rsid w:val="00E33618"/>
    <w:rsid w:val="00E340E9"/>
    <w:rsid w:val="00E34682"/>
    <w:rsid w:val="00E347C7"/>
    <w:rsid w:val="00E348B2"/>
    <w:rsid w:val="00E34C37"/>
    <w:rsid w:val="00E35CE3"/>
    <w:rsid w:val="00E3601C"/>
    <w:rsid w:val="00E36660"/>
    <w:rsid w:val="00E36B21"/>
    <w:rsid w:val="00E36EF5"/>
    <w:rsid w:val="00E3743F"/>
    <w:rsid w:val="00E377CF"/>
    <w:rsid w:val="00E37D5D"/>
    <w:rsid w:val="00E400BC"/>
    <w:rsid w:val="00E412D1"/>
    <w:rsid w:val="00E41E5F"/>
    <w:rsid w:val="00E41F83"/>
    <w:rsid w:val="00E429A1"/>
    <w:rsid w:val="00E42A8E"/>
    <w:rsid w:val="00E436E6"/>
    <w:rsid w:val="00E43F4A"/>
    <w:rsid w:val="00E441C2"/>
    <w:rsid w:val="00E44A15"/>
    <w:rsid w:val="00E44DA5"/>
    <w:rsid w:val="00E46B3B"/>
    <w:rsid w:val="00E46B74"/>
    <w:rsid w:val="00E47F8A"/>
    <w:rsid w:val="00E50073"/>
    <w:rsid w:val="00E50261"/>
    <w:rsid w:val="00E502C7"/>
    <w:rsid w:val="00E507F0"/>
    <w:rsid w:val="00E50C8A"/>
    <w:rsid w:val="00E50D27"/>
    <w:rsid w:val="00E50DD3"/>
    <w:rsid w:val="00E510F2"/>
    <w:rsid w:val="00E51FE5"/>
    <w:rsid w:val="00E520B7"/>
    <w:rsid w:val="00E5235A"/>
    <w:rsid w:val="00E52D2B"/>
    <w:rsid w:val="00E5303D"/>
    <w:rsid w:val="00E53A65"/>
    <w:rsid w:val="00E53ADF"/>
    <w:rsid w:val="00E53D79"/>
    <w:rsid w:val="00E53ED2"/>
    <w:rsid w:val="00E54B10"/>
    <w:rsid w:val="00E555A5"/>
    <w:rsid w:val="00E5577C"/>
    <w:rsid w:val="00E5593B"/>
    <w:rsid w:val="00E55B20"/>
    <w:rsid w:val="00E56EE3"/>
    <w:rsid w:val="00E5731B"/>
    <w:rsid w:val="00E5785D"/>
    <w:rsid w:val="00E5794D"/>
    <w:rsid w:val="00E6045D"/>
    <w:rsid w:val="00E60730"/>
    <w:rsid w:val="00E62CF9"/>
    <w:rsid w:val="00E641F3"/>
    <w:rsid w:val="00E64318"/>
    <w:rsid w:val="00E64A9E"/>
    <w:rsid w:val="00E663F8"/>
    <w:rsid w:val="00E663FD"/>
    <w:rsid w:val="00E66421"/>
    <w:rsid w:val="00E6682D"/>
    <w:rsid w:val="00E668E9"/>
    <w:rsid w:val="00E67B01"/>
    <w:rsid w:val="00E67B32"/>
    <w:rsid w:val="00E67CB7"/>
    <w:rsid w:val="00E67D4F"/>
    <w:rsid w:val="00E70F0E"/>
    <w:rsid w:val="00E716E9"/>
    <w:rsid w:val="00E7201D"/>
    <w:rsid w:val="00E72ADC"/>
    <w:rsid w:val="00E72B57"/>
    <w:rsid w:val="00E72C0F"/>
    <w:rsid w:val="00E72D24"/>
    <w:rsid w:val="00E73D63"/>
    <w:rsid w:val="00E745A3"/>
    <w:rsid w:val="00E74729"/>
    <w:rsid w:val="00E75813"/>
    <w:rsid w:val="00E75CCB"/>
    <w:rsid w:val="00E764DB"/>
    <w:rsid w:val="00E765E3"/>
    <w:rsid w:val="00E76F51"/>
    <w:rsid w:val="00E77C76"/>
    <w:rsid w:val="00E814CC"/>
    <w:rsid w:val="00E81E11"/>
    <w:rsid w:val="00E81EA9"/>
    <w:rsid w:val="00E82732"/>
    <w:rsid w:val="00E8443F"/>
    <w:rsid w:val="00E844E2"/>
    <w:rsid w:val="00E84E7C"/>
    <w:rsid w:val="00E854A2"/>
    <w:rsid w:val="00E86704"/>
    <w:rsid w:val="00E86D03"/>
    <w:rsid w:val="00E87B9B"/>
    <w:rsid w:val="00E87F0A"/>
    <w:rsid w:val="00E90418"/>
    <w:rsid w:val="00E91202"/>
    <w:rsid w:val="00E917BC"/>
    <w:rsid w:val="00E91D25"/>
    <w:rsid w:val="00E92140"/>
    <w:rsid w:val="00E925CB"/>
    <w:rsid w:val="00E9266E"/>
    <w:rsid w:val="00E927A9"/>
    <w:rsid w:val="00E9295C"/>
    <w:rsid w:val="00E92A57"/>
    <w:rsid w:val="00E92FD4"/>
    <w:rsid w:val="00E93758"/>
    <w:rsid w:val="00E93EB6"/>
    <w:rsid w:val="00E94101"/>
    <w:rsid w:val="00E94BBD"/>
    <w:rsid w:val="00E95C95"/>
    <w:rsid w:val="00E9762D"/>
    <w:rsid w:val="00EA08E9"/>
    <w:rsid w:val="00EA08FE"/>
    <w:rsid w:val="00EA0BF8"/>
    <w:rsid w:val="00EA1B05"/>
    <w:rsid w:val="00EA21D8"/>
    <w:rsid w:val="00EA2FF8"/>
    <w:rsid w:val="00EA3667"/>
    <w:rsid w:val="00EA5E7A"/>
    <w:rsid w:val="00EA61C7"/>
    <w:rsid w:val="00EA701D"/>
    <w:rsid w:val="00EA7226"/>
    <w:rsid w:val="00EA722A"/>
    <w:rsid w:val="00EB055C"/>
    <w:rsid w:val="00EB0D78"/>
    <w:rsid w:val="00EB0FCB"/>
    <w:rsid w:val="00EB19E2"/>
    <w:rsid w:val="00EB2A4C"/>
    <w:rsid w:val="00EB3030"/>
    <w:rsid w:val="00EB56B6"/>
    <w:rsid w:val="00EB684F"/>
    <w:rsid w:val="00EB68D2"/>
    <w:rsid w:val="00EB6A59"/>
    <w:rsid w:val="00EB6F21"/>
    <w:rsid w:val="00EB7766"/>
    <w:rsid w:val="00EC0F8D"/>
    <w:rsid w:val="00EC15FD"/>
    <w:rsid w:val="00EC1D37"/>
    <w:rsid w:val="00EC27F1"/>
    <w:rsid w:val="00EC31BB"/>
    <w:rsid w:val="00EC31C2"/>
    <w:rsid w:val="00EC3224"/>
    <w:rsid w:val="00EC34DB"/>
    <w:rsid w:val="00EC3CA6"/>
    <w:rsid w:val="00EC41EB"/>
    <w:rsid w:val="00EC4244"/>
    <w:rsid w:val="00EC487D"/>
    <w:rsid w:val="00EC5703"/>
    <w:rsid w:val="00EC588A"/>
    <w:rsid w:val="00EC5A8E"/>
    <w:rsid w:val="00EC6224"/>
    <w:rsid w:val="00EC66A2"/>
    <w:rsid w:val="00EC6BCC"/>
    <w:rsid w:val="00EC7186"/>
    <w:rsid w:val="00EC7F35"/>
    <w:rsid w:val="00ED061D"/>
    <w:rsid w:val="00ED0A6C"/>
    <w:rsid w:val="00ED19B5"/>
    <w:rsid w:val="00ED1C6E"/>
    <w:rsid w:val="00ED3205"/>
    <w:rsid w:val="00ED3AE5"/>
    <w:rsid w:val="00ED3B16"/>
    <w:rsid w:val="00ED47D5"/>
    <w:rsid w:val="00ED5341"/>
    <w:rsid w:val="00ED5746"/>
    <w:rsid w:val="00ED5C2A"/>
    <w:rsid w:val="00ED60A6"/>
    <w:rsid w:val="00ED628C"/>
    <w:rsid w:val="00ED720D"/>
    <w:rsid w:val="00EE0C60"/>
    <w:rsid w:val="00EE0D4A"/>
    <w:rsid w:val="00EE12D4"/>
    <w:rsid w:val="00EE19BD"/>
    <w:rsid w:val="00EE204A"/>
    <w:rsid w:val="00EE25F5"/>
    <w:rsid w:val="00EE263E"/>
    <w:rsid w:val="00EE2A90"/>
    <w:rsid w:val="00EE3967"/>
    <w:rsid w:val="00EE4D99"/>
    <w:rsid w:val="00EE5733"/>
    <w:rsid w:val="00EE5E89"/>
    <w:rsid w:val="00EE65F2"/>
    <w:rsid w:val="00EE6737"/>
    <w:rsid w:val="00EE67A2"/>
    <w:rsid w:val="00EE6B31"/>
    <w:rsid w:val="00EE7069"/>
    <w:rsid w:val="00EE74A1"/>
    <w:rsid w:val="00EE78FE"/>
    <w:rsid w:val="00EF013F"/>
    <w:rsid w:val="00EF0A61"/>
    <w:rsid w:val="00EF14C3"/>
    <w:rsid w:val="00EF1EB7"/>
    <w:rsid w:val="00EF267C"/>
    <w:rsid w:val="00EF3250"/>
    <w:rsid w:val="00EF3A5E"/>
    <w:rsid w:val="00EF3ABD"/>
    <w:rsid w:val="00EF4D8E"/>
    <w:rsid w:val="00EF50C6"/>
    <w:rsid w:val="00EF5D9B"/>
    <w:rsid w:val="00EF68B2"/>
    <w:rsid w:val="00EF69B3"/>
    <w:rsid w:val="00EF6D8E"/>
    <w:rsid w:val="00EF7006"/>
    <w:rsid w:val="00EF74F0"/>
    <w:rsid w:val="00F00029"/>
    <w:rsid w:val="00F009B9"/>
    <w:rsid w:val="00F01201"/>
    <w:rsid w:val="00F01284"/>
    <w:rsid w:val="00F0134F"/>
    <w:rsid w:val="00F01892"/>
    <w:rsid w:val="00F01C55"/>
    <w:rsid w:val="00F023D6"/>
    <w:rsid w:val="00F02D9F"/>
    <w:rsid w:val="00F032F7"/>
    <w:rsid w:val="00F03669"/>
    <w:rsid w:val="00F03B8F"/>
    <w:rsid w:val="00F04D11"/>
    <w:rsid w:val="00F05AC1"/>
    <w:rsid w:val="00F05C16"/>
    <w:rsid w:val="00F05EED"/>
    <w:rsid w:val="00F0607C"/>
    <w:rsid w:val="00F0622A"/>
    <w:rsid w:val="00F06636"/>
    <w:rsid w:val="00F07100"/>
    <w:rsid w:val="00F07152"/>
    <w:rsid w:val="00F07710"/>
    <w:rsid w:val="00F102DC"/>
    <w:rsid w:val="00F104E5"/>
    <w:rsid w:val="00F113AE"/>
    <w:rsid w:val="00F1226E"/>
    <w:rsid w:val="00F12A99"/>
    <w:rsid w:val="00F13889"/>
    <w:rsid w:val="00F147FC"/>
    <w:rsid w:val="00F1532C"/>
    <w:rsid w:val="00F15CD8"/>
    <w:rsid w:val="00F16765"/>
    <w:rsid w:val="00F16F50"/>
    <w:rsid w:val="00F17E87"/>
    <w:rsid w:val="00F17F92"/>
    <w:rsid w:val="00F20962"/>
    <w:rsid w:val="00F20FB7"/>
    <w:rsid w:val="00F2169F"/>
    <w:rsid w:val="00F216A5"/>
    <w:rsid w:val="00F21CDF"/>
    <w:rsid w:val="00F223A9"/>
    <w:rsid w:val="00F22423"/>
    <w:rsid w:val="00F22C68"/>
    <w:rsid w:val="00F22DB6"/>
    <w:rsid w:val="00F23255"/>
    <w:rsid w:val="00F2325F"/>
    <w:rsid w:val="00F23337"/>
    <w:rsid w:val="00F233FF"/>
    <w:rsid w:val="00F23965"/>
    <w:rsid w:val="00F23FE1"/>
    <w:rsid w:val="00F2546A"/>
    <w:rsid w:val="00F25A29"/>
    <w:rsid w:val="00F2636E"/>
    <w:rsid w:val="00F26586"/>
    <w:rsid w:val="00F266BC"/>
    <w:rsid w:val="00F26AED"/>
    <w:rsid w:val="00F27AD9"/>
    <w:rsid w:val="00F31618"/>
    <w:rsid w:val="00F31868"/>
    <w:rsid w:val="00F31A04"/>
    <w:rsid w:val="00F31B4D"/>
    <w:rsid w:val="00F31E27"/>
    <w:rsid w:val="00F32060"/>
    <w:rsid w:val="00F324E9"/>
    <w:rsid w:val="00F32560"/>
    <w:rsid w:val="00F336B0"/>
    <w:rsid w:val="00F33A2B"/>
    <w:rsid w:val="00F33B8D"/>
    <w:rsid w:val="00F33CDA"/>
    <w:rsid w:val="00F33FF7"/>
    <w:rsid w:val="00F34799"/>
    <w:rsid w:val="00F34F8E"/>
    <w:rsid w:val="00F35168"/>
    <w:rsid w:val="00F36331"/>
    <w:rsid w:val="00F36932"/>
    <w:rsid w:val="00F37CCF"/>
    <w:rsid w:val="00F400FD"/>
    <w:rsid w:val="00F402C5"/>
    <w:rsid w:val="00F404B3"/>
    <w:rsid w:val="00F41BFA"/>
    <w:rsid w:val="00F421A0"/>
    <w:rsid w:val="00F4226A"/>
    <w:rsid w:val="00F4245A"/>
    <w:rsid w:val="00F424FB"/>
    <w:rsid w:val="00F4309A"/>
    <w:rsid w:val="00F4348F"/>
    <w:rsid w:val="00F43C38"/>
    <w:rsid w:val="00F44534"/>
    <w:rsid w:val="00F44ADE"/>
    <w:rsid w:val="00F44EB9"/>
    <w:rsid w:val="00F4510B"/>
    <w:rsid w:val="00F458E6"/>
    <w:rsid w:val="00F467F6"/>
    <w:rsid w:val="00F47A5B"/>
    <w:rsid w:val="00F504C1"/>
    <w:rsid w:val="00F50571"/>
    <w:rsid w:val="00F50A73"/>
    <w:rsid w:val="00F514FA"/>
    <w:rsid w:val="00F51665"/>
    <w:rsid w:val="00F519D3"/>
    <w:rsid w:val="00F51B13"/>
    <w:rsid w:val="00F51D2F"/>
    <w:rsid w:val="00F51DDE"/>
    <w:rsid w:val="00F51F4E"/>
    <w:rsid w:val="00F5226A"/>
    <w:rsid w:val="00F52307"/>
    <w:rsid w:val="00F52778"/>
    <w:rsid w:val="00F52783"/>
    <w:rsid w:val="00F5289D"/>
    <w:rsid w:val="00F52960"/>
    <w:rsid w:val="00F539DE"/>
    <w:rsid w:val="00F53AB7"/>
    <w:rsid w:val="00F55950"/>
    <w:rsid w:val="00F55B59"/>
    <w:rsid w:val="00F565FF"/>
    <w:rsid w:val="00F5666B"/>
    <w:rsid w:val="00F56A50"/>
    <w:rsid w:val="00F56A9E"/>
    <w:rsid w:val="00F60654"/>
    <w:rsid w:val="00F61E3A"/>
    <w:rsid w:val="00F62B2B"/>
    <w:rsid w:val="00F63227"/>
    <w:rsid w:val="00F635F2"/>
    <w:rsid w:val="00F640DE"/>
    <w:rsid w:val="00F64139"/>
    <w:rsid w:val="00F644B1"/>
    <w:rsid w:val="00F64E53"/>
    <w:rsid w:val="00F65049"/>
    <w:rsid w:val="00F657BE"/>
    <w:rsid w:val="00F65EA6"/>
    <w:rsid w:val="00F66320"/>
    <w:rsid w:val="00F66596"/>
    <w:rsid w:val="00F671BA"/>
    <w:rsid w:val="00F671EC"/>
    <w:rsid w:val="00F67B2C"/>
    <w:rsid w:val="00F67C76"/>
    <w:rsid w:val="00F7050A"/>
    <w:rsid w:val="00F708EA"/>
    <w:rsid w:val="00F70C89"/>
    <w:rsid w:val="00F718D8"/>
    <w:rsid w:val="00F7193A"/>
    <w:rsid w:val="00F71AA2"/>
    <w:rsid w:val="00F71D19"/>
    <w:rsid w:val="00F71FAB"/>
    <w:rsid w:val="00F72AFE"/>
    <w:rsid w:val="00F73456"/>
    <w:rsid w:val="00F73754"/>
    <w:rsid w:val="00F74904"/>
    <w:rsid w:val="00F74AF3"/>
    <w:rsid w:val="00F750D1"/>
    <w:rsid w:val="00F75A25"/>
    <w:rsid w:val="00F75CA6"/>
    <w:rsid w:val="00F76066"/>
    <w:rsid w:val="00F80627"/>
    <w:rsid w:val="00F80763"/>
    <w:rsid w:val="00F80BE3"/>
    <w:rsid w:val="00F81229"/>
    <w:rsid w:val="00F81B06"/>
    <w:rsid w:val="00F81BCA"/>
    <w:rsid w:val="00F82AA6"/>
    <w:rsid w:val="00F82D5B"/>
    <w:rsid w:val="00F8311F"/>
    <w:rsid w:val="00F83189"/>
    <w:rsid w:val="00F8329F"/>
    <w:rsid w:val="00F8339B"/>
    <w:rsid w:val="00F833D4"/>
    <w:rsid w:val="00F836BA"/>
    <w:rsid w:val="00F83963"/>
    <w:rsid w:val="00F84612"/>
    <w:rsid w:val="00F84FF4"/>
    <w:rsid w:val="00F853D1"/>
    <w:rsid w:val="00F85CBB"/>
    <w:rsid w:val="00F86338"/>
    <w:rsid w:val="00F866ED"/>
    <w:rsid w:val="00F8678C"/>
    <w:rsid w:val="00F86CC6"/>
    <w:rsid w:val="00F87F56"/>
    <w:rsid w:val="00F90367"/>
    <w:rsid w:val="00F90843"/>
    <w:rsid w:val="00F90DFD"/>
    <w:rsid w:val="00F90F03"/>
    <w:rsid w:val="00F9177D"/>
    <w:rsid w:val="00F919DB"/>
    <w:rsid w:val="00F924C2"/>
    <w:rsid w:val="00F92BB6"/>
    <w:rsid w:val="00F931F2"/>
    <w:rsid w:val="00F9333E"/>
    <w:rsid w:val="00F93EAB"/>
    <w:rsid w:val="00F944E2"/>
    <w:rsid w:val="00F94699"/>
    <w:rsid w:val="00F96735"/>
    <w:rsid w:val="00F97C9C"/>
    <w:rsid w:val="00FA0A69"/>
    <w:rsid w:val="00FA0D89"/>
    <w:rsid w:val="00FA12BE"/>
    <w:rsid w:val="00FA1901"/>
    <w:rsid w:val="00FA202A"/>
    <w:rsid w:val="00FA2282"/>
    <w:rsid w:val="00FA2E68"/>
    <w:rsid w:val="00FA30B4"/>
    <w:rsid w:val="00FA3572"/>
    <w:rsid w:val="00FA47B4"/>
    <w:rsid w:val="00FA4A5A"/>
    <w:rsid w:val="00FA4A94"/>
    <w:rsid w:val="00FA4B72"/>
    <w:rsid w:val="00FA4F82"/>
    <w:rsid w:val="00FA52EC"/>
    <w:rsid w:val="00FA5395"/>
    <w:rsid w:val="00FA5C82"/>
    <w:rsid w:val="00FA5EA1"/>
    <w:rsid w:val="00FA69DE"/>
    <w:rsid w:val="00FB0142"/>
    <w:rsid w:val="00FB0226"/>
    <w:rsid w:val="00FB0A2A"/>
    <w:rsid w:val="00FB12D4"/>
    <w:rsid w:val="00FB2478"/>
    <w:rsid w:val="00FB2A3A"/>
    <w:rsid w:val="00FB36FD"/>
    <w:rsid w:val="00FB371E"/>
    <w:rsid w:val="00FB3E49"/>
    <w:rsid w:val="00FB4A6A"/>
    <w:rsid w:val="00FB5620"/>
    <w:rsid w:val="00FB6779"/>
    <w:rsid w:val="00FB7234"/>
    <w:rsid w:val="00FB7636"/>
    <w:rsid w:val="00FB7AC3"/>
    <w:rsid w:val="00FC0164"/>
    <w:rsid w:val="00FC01B6"/>
    <w:rsid w:val="00FC0525"/>
    <w:rsid w:val="00FC0B36"/>
    <w:rsid w:val="00FC0BA5"/>
    <w:rsid w:val="00FC0E99"/>
    <w:rsid w:val="00FC0F14"/>
    <w:rsid w:val="00FC2461"/>
    <w:rsid w:val="00FC2B6C"/>
    <w:rsid w:val="00FC307A"/>
    <w:rsid w:val="00FC3A15"/>
    <w:rsid w:val="00FC3DB2"/>
    <w:rsid w:val="00FC4259"/>
    <w:rsid w:val="00FC48C1"/>
    <w:rsid w:val="00FC55EA"/>
    <w:rsid w:val="00FC56CC"/>
    <w:rsid w:val="00FC6887"/>
    <w:rsid w:val="00FC6BF3"/>
    <w:rsid w:val="00FC7044"/>
    <w:rsid w:val="00FC7AED"/>
    <w:rsid w:val="00FD0076"/>
    <w:rsid w:val="00FD093D"/>
    <w:rsid w:val="00FD0CE9"/>
    <w:rsid w:val="00FD0EEF"/>
    <w:rsid w:val="00FD0F69"/>
    <w:rsid w:val="00FD1E02"/>
    <w:rsid w:val="00FD2908"/>
    <w:rsid w:val="00FD3237"/>
    <w:rsid w:val="00FD3DC0"/>
    <w:rsid w:val="00FD4C8E"/>
    <w:rsid w:val="00FD4FDC"/>
    <w:rsid w:val="00FD51E9"/>
    <w:rsid w:val="00FD5391"/>
    <w:rsid w:val="00FD596E"/>
    <w:rsid w:val="00FD59EB"/>
    <w:rsid w:val="00FD5A30"/>
    <w:rsid w:val="00FD69F9"/>
    <w:rsid w:val="00FD71A4"/>
    <w:rsid w:val="00FD78E5"/>
    <w:rsid w:val="00FD7E75"/>
    <w:rsid w:val="00FE009B"/>
    <w:rsid w:val="00FE0157"/>
    <w:rsid w:val="00FE09BD"/>
    <w:rsid w:val="00FE17CD"/>
    <w:rsid w:val="00FE1864"/>
    <w:rsid w:val="00FE25FC"/>
    <w:rsid w:val="00FE2903"/>
    <w:rsid w:val="00FE2BA0"/>
    <w:rsid w:val="00FE3922"/>
    <w:rsid w:val="00FE473B"/>
    <w:rsid w:val="00FE4E55"/>
    <w:rsid w:val="00FE55A9"/>
    <w:rsid w:val="00FE7290"/>
    <w:rsid w:val="00FE791D"/>
    <w:rsid w:val="00FE7BBB"/>
    <w:rsid w:val="00FE7C11"/>
    <w:rsid w:val="00FF07BC"/>
    <w:rsid w:val="00FF0A8B"/>
    <w:rsid w:val="00FF0CBF"/>
    <w:rsid w:val="00FF0DF7"/>
    <w:rsid w:val="00FF0F2F"/>
    <w:rsid w:val="00FF107B"/>
    <w:rsid w:val="00FF177A"/>
    <w:rsid w:val="00FF274E"/>
    <w:rsid w:val="00FF2C07"/>
    <w:rsid w:val="00FF313C"/>
    <w:rsid w:val="00FF377C"/>
    <w:rsid w:val="00FF3D4A"/>
    <w:rsid w:val="00FF40B1"/>
    <w:rsid w:val="00FF483A"/>
    <w:rsid w:val="00FF490B"/>
    <w:rsid w:val="00FF52B2"/>
    <w:rsid w:val="00FF60D3"/>
    <w:rsid w:val="00FF6F8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5E4A"/>
  <w15:docId w15:val="{0D990D03-A9D7-6446-AD64-DA20EB6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2A70"/>
    <w:pPr>
      <w:spacing w:after="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2F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A75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2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A751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91F1A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A751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1F"/>
  </w:style>
  <w:style w:type="paragraph" w:styleId="Stopka">
    <w:name w:val="footer"/>
    <w:basedOn w:val="Normalny"/>
    <w:link w:val="Stopka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1F"/>
  </w:style>
  <w:style w:type="character" w:customStyle="1" w:styleId="Nagwek1Znak">
    <w:name w:val="Nagłówek 1 Znak"/>
    <w:link w:val="Nagwek1"/>
    <w:rsid w:val="008B2A70"/>
    <w:rPr>
      <w:rFonts w:ascii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A75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rsid w:val="00BA75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BA751F"/>
    <w:rPr>
      <w:rFonts w:ascii="Cambria" w:eastAsia="Times New Roman" w:hAnsi="Cambria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751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BA751F"/>
    <w:pPr>
      <w:ind w:left="720"/>
      <w:contextualSpacing/>
    </w:pPr>
  </w:style>
  <w:style w:type="paragraph" w:styleId="NormalnyWeb">
    <w:name w:val="Normal (Web)"/>
    <w:basedOn w:val="Normalny"/>
    <w:uiPriority w:val="99"/>
    <w:rsid w:val="00BA751F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1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BA751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BA75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51F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A751F"/>
    <w:rPr>
      <w:rFonts w:ascii="Calibri" w:eastAsia="Calibri" w:hAnsi="Calibri" w:cs="Times New Roman"/>
    </w:rPr>
  </w:style>
  <w:style w:type="character" w:styleId="Hipercze">
    <w:name w:val="Hyperlink"/>
    <w:rsid w:val="00BA751F"/>
    <w:rPr>
      <w:strike w:val="0"/>
      <w:dstrike w:val="0"/>
      <w:color w:val="000000"/>
      <w:u w:val="none"/>
      <w:effect w:val="none"/>
    </w:rPr>
  </w:style>
  <w:style w:type="paragraph" w:customStyle="1" w:styleId="AB5tiret">
    <w:name w:val="AB5_tiret"/>
    <w:basedOn w:val="Nagwek9"/>
    <w:rsid w:val="00BA751F"/>
    <w:pPr>
      <w:tabs>
        <w:tab w:val="num" w:pos="227"/>
      </w:tabs>
      <w:spacing w:before="40" w:after="40" w:line="240" w:lineRule="auto"/>
      <w:ind w:left="964"/>
      <w:jc w:val="both"/>
    </w:pPr>
    <w:rPr>
      <w:rFonts w:ascii="Arial" w:eastAsia="DejaVu Sans" w:hAnsi="Arial" w:cs="DejaVu Sans"/>
      <w:bCs/>
      <w:sz w:val="24"/>
      <w:szCs w:val="21"/>
      <w:lang w:eastAsia="ar-SA"/>
    </w:rPr>
  </w:style>
  <w:style w:type="character" w:styleId="Odwoaniedokomentarza">
    <w:name w:val="annotation reference"/>
    <w:uiPriority w:val="99"/>
    <w:semiHidden/>
    <w:unhideWhenUsed/>
    <w:rsid w:val="00BA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51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A751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5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751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BA7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BA751F"/>
  </w:style>
  <w:style w:type="character" w:customStyle="1" w:styleId="highlight">
    <w:name w:val="highlight"/>
    <w:rsid w:val="00BA751F"/>
  </w:style>
  <w:style w:type="paragraph" w:customStyle="1" w:styleId="Tekstpodstawowy31">
    <w:name w:val="Tekst podstawowy 31"/>
    <w:basedOn w:val="Normalny"/>
    <w:rsid w:val="00BA751F"/>
    <w:pPr>
      <w:widowControl w:val="0"/>
      <w:suppressAutoHyphens/>
      <w:spacing w:after="120" w:line="240" w:lineRule="auto"/>
      <w:jc w:val="both"/>
    </w:pPr>
    <w:rPr>
      <w:rFonts w:ascii="Arial" w:eastAsia="Lucida Sans Unicode" w:hAnsi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751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751F"/>
    <w:rPr>
      <w:rFonts w:ascii="Calibri" w:eastAsia="Calibri" w:hAnsi="Calibri" w:cs="Times New Roman"/>
    </w:rPr>
  </w:style>
  <w:style w:type="character" w:customStyle="1" w:styleId="st">
    <w:name w:val="st"/>
    <w:rsid w:val="004B23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D8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2D8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2D89"/>
    <w:rPr>
      <w:vertAlign w:val="superscript"/>
    </w:rPr>
  </w:style>
  <w:style w:type="character" w:customStyle="1" w:styleId="Nagwek8Znak">
    <w:name w:val="Nagłówek 8 Znak"/>
    <w:link w:val="Nagwek8"/>
    <w:uiPriority w:val="9"/>
    <w:semiHidden/>
    <w:rsid w:val="00891F1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85D9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702F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702F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B57-18F9-4374-9FC6-3D8FEBDD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13377</Words>
  <Characters>80266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93457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mailto:filip@urbanconsulting.pl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dc:description/>
  <cp:lastModifiedBy>Wiktoria Rybarczyk</cp:lastModifiedBy>
  <cp:revision>5</cp:revision>
  <cp:lastPrinted>2022-10-04T11:20:00Z</cp:lastPrinted>
  <dcterms:created xsi:type="dcterms:W3CDTF">2023-09-19T07:17:00Z</dcterms:created>
  <dcterms:modified xsi:type="dcterms:W3CDTF">2023-09-20T11:37:00Z</dcterms:modified>
</cp:coreProperties>
</file>