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E09E" w14:textId="766968F9" w:rsidR="0082556C" w:rsidRDefault="00B17AB5" w:rsidP="0082556C">
      <w:pPr>
        <w:pStyle w:val="Nagwek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 3</w:t>
      </w:r>
    </w:p>
    <w:p w14:paraId="3532D182" w14:textId="57C0B297" w:rsidR="0082556C" w:rsidRPr="00E22F41" w:rsidRDefault="0082556C" w:rsidP="0082556C">
      <w:pPr>
        <w:pStyle w:val="Bezodstpw"/>
        <w:jc w:val="center"/>
        <w:rPr>
          <w:i/>
          <w:sz w:val="24"/>
          <w:szCs w:val="24"/>
        </w:rPr>
      </w:pPr>
      <w:r w:rsidRPr="00E22F41">
        <w:rPr>
          <w:i/>
          <w:sz w:val="24"/>
          <w:szCs w:val="24"/>
        </w:rPr>
        <w:t xml:space="preserve">(wzór </w:t>
      </w:r>
      <w:r>
        <w:rPr>
          <w:i/>
          <w:sz w:val="24"/>
          <w:szCs w:val="24"/>
        </w:rPr>
        <w:t xml:space="preserve">umowy </w:t>
      </w:r>
      <w:r w:rsidRPr="00E22F41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>l</w:t>
      </w:r>
      <w:r w:rsidR="00B17AB5">
        <w:rPr>
          <w:i/>
          <w:sz w:val="24"/>
          <w:szCs w:val="24"/>
        </w:rPr>
        <w:t xml:space="preserve">a terenów określonych w pkt 1-2 </w:t>
      </w:r>
      <w:r>
        <w:rPr>
          <w:i/>
          <w:sz w:val="24"/>
          <w:szCs w:val="24"/>
        </w:rPr>
        <w:t>ogłoszenia przetargowego)</w:t>
      </w:r>
    </w:p>
    <w:p w14:paraId="2CD32F80" w14:textId="174D0D39" w:rsidR="00811D62" w:rsidRDefault="00DB6BF8" w:rsidP="00811D62">
      <w:pPr>
        <w:jc w:val="right"/>
        <w:rPr>
          <w:rFonts w:ascii="Arial" w:hAnsi="Arial" w:cs="Arial"/>
          <w:b/>
        </w:rPr>
      </w:pPr>
      <w:r w:rsidRPr="00811D62">
        <w:rPr>
          <w:rFonts w:ascii="Arial" w:hAnsi="Arial" w:cs="Arial"/>
          <w:b/>
        </w:rPr>
        <w:t xml:space="preserve">          </w:t>
      </w:r>
    </w:p>
    <w:p w14:paraId="532972B1" w14:textId="77777777" w:rsidR="0082556C" w:rsidRDefault="0082556C" w:rsidP="0082556C">
      <w:pPr>
        <w:pStyle w:val="Nagwek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 DZIERŻAWY Nr USL     </w:t>
      </w:r>
    </w:p>
    <w:p w14:paraId="7FFCE798" w14:textId="77777777" w:rsidR="00CB2830" w:rsidRPr="00811D62" w:rsidRDefault="00CB2830" w:rsidP="00CB2830">
      <w:pPr>
        <w:ind w:left="-720" w:firstLine="720"/>
        <w:jc w:val="center"/>
        <w:rPr>
          <w:rFonts w:ascii="Arial" w:hAnsi="Arial" w:cs="Arial"/>
          <w:b/>
        </w:rPr>
      </w:pPr>
    </w:p>
    <w:p w14:paraId="000BED76" w14:textId="77777777" w:rsidR="0082556C" w:rsidRPr="0082556C" w:rsidRDefault="0082556C" w:rsidP="0082556C">
      <w:pPr>
        <w:pStyle w:val="Nagwek1"/>
        <w:jc w:val="both"/>
        <w:rPr>
          <w:rFonts w:ascii="Times New Roman" w:hAnsi="Times New Roman"/>
          <w:color w:val="auto"/>
          <w:sz w:val="24"/>
          <w:szCs w:val="24"/>
        </w:rPr>
      </w:pPr>
      <w:r w:rsidRPr="0082556C">
        <w:rPr>
          <w:rFonts w:ascii="Times New Roman" w:hAnsi="Times New Roman"/>
          <w:color w:val="auto"/>
          <w:sz w:val="24"/>
          <w:szCs w:val="24"/>
        </w:rPr>
        <w:t xml:space="preserve">zawarta w dniu  ........................  pomiędzy </w:t>
      </w:r>
      <w:r w:rsidRPr="0082556C">
        <w:rPr>
          <w:rFonts w:ascii="Times New Roman" w:hAnsi="Times New Roman"/>
          <w:b/>
          <w:color w:val="auto"/>
          <w:sz w:val="24"/>
          <w:szCs w:val="24"/>
        </w:rPr>
        <w:t>Gminą Miejską Giżycko</w:t>
      </w:r>
      <w:r w:rsidRPr="0082556C">
        <w:rPr>
          <w:rFonts w:ascii="Times New Roman" w:hAnsi="Times New Roman"/>
          <w:color w:val="auto"/>
          <w:sz w:val="24"/>
          <w:szCs w:val="24"/>
        </w:rPr>
        <w:t xml:space="preserve"> zwaną w dalszym ciągu umowy „Wydzierżawiającym”  reprezentowaną przez:</w:t>
      </w:r>
    </w:p>
    <w:p w14:paraId="64A17892" w14:textId="77777777" w:rsidR="0082556C" w:rsidRPr="0082556C" w:rsidRDefault="0082556C" w:rsidP="0082556C">
      <w:pPr>
        <w:jc w:val="both"/>
      </w:pPr>
      <w:r w:rsidRPr="0082556C">
        <w:t>Burmistrza Miasta Giżycka – Pana Wojciecha Karola Iwaszkiewicza,</w:t>
      </w:r>
    </w:p>
    <w:p w14:paraId="219B556E" w14:textId="77777777" w:rsidR="0082556C" w:rsidRPr="0082556C" w:rsidRDefault="0082556C" w:rsidP="0082556C">
      <w:pPr>
        <w:jc w:val="both"/>
      </w:pPr>
      <w:r w:rsidRPr="0082556C">
        <w:t xml:space="preserve">a                            ,                </w:t>
      </w:r>
    </w:p>
    <w:p w14:paraId="5F291CA6" w14:textId="77777777" w:rsidR="0082556C" w:rsidRPr="0082556C" w:rsidRDefault="0082556C" w:rsidP="0082556C">
      <w:pPr>
        <w:jc w:val="both"/>
      </w:pPr>
      <w:r w:rsidRPr="0082556C">
        <w:t>NIP                       , zwanym w dalszym ciągu umowy „Dzierżawcą”, o następującej treści:</w:t>
      </w:r>
    </w:p>
    <w:p w14:paraId="473CF547" w14:textId="77777777" w:rsidR="0082556C" w:rsidRDefault="0082556C" w:rsidP="0082556C">
      <w:pPr>
        <w:jc w:val="both"/>
      </w:pPr>
    </w:p>
    <w:p w14:paraId="089A90FE" w14:textId="77777777" w:rsidR="0082556C" w:rsidRDefault="0082556C" w:rsidP="0082556C">
      <w:pPr>
        <w:spacing w:line="360" w:lineRule="auto"/>
        <w:jc w:val="center"/>
      </w:pPr>
      <w:r>
        <w:rPr>
          <w:b/>
        </w:rPr>
        <w:t>§ 1</w:t>
      </w:r>
    </w:p>
    <w:p w14:paraId="2CB91ED7" w14:textId="06A9440A" w:rsidR="0082556C" w:rsidRPr="00E22F41" w:rsidRDefault="0082556C" w:rsidP="0082556C">
      <w:pPr>
        <w:pStyle w:val="Bezodstpw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542C7">
        <w:rPr>
          <w:sz w:val="24"/>
          <w:szCs w:val="24"/>
        </w:rPr>
        <w:t xml:space="preserve">Wydzierżawiający oddaje w dzierżawę </w:t>
      </w:r>
      <w:r>
        <w:rPr>
          <w:sz w:val="24"/>
          <w:szCs w:val="24"/>
        </w:rPr>
        <w:t>część działki/(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 xml:space="preserve"> </w:t>
      </w:r>
      <w:r w:rsidRPr="00AF5F43">
        <w:rPr>
          <w:sz w:val="24"/>
          <w:szCs w:val="24"/>
        </w:rPr>
        <w:t>o</w:t>
      </w:r>
      <w:r>
        <w:rPr>
          <w:sz w:val="24"/>
          <w:szCs w:val="24"/>
        </w:rPr>
        <w:t>znaczonej (-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>) w ewidencji gruntów i budynków</w:t>
      </w:r>
      <w:r w:rsidRPr="00AF5F43">
        <w:rPr>
          <w:sz w:val="24"/>
          <w:szCs w:val="24"/>
        </w:rPr>
        <w:t xml:space="preserve"> nr ewid</w:t>
      </w:r>
      <w:r>
        <w:rPr>
          <w:sz w:val="24"/>
          <w:szCs w:val="24"/>
        </w:rPr>
        <w:t>encyjnym(i):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o powierzchni  ok.      </w:t>
      </w:r>
      <w:r w:rsidRPr="00AF5F43">
        <w:rPr>
          <w:sz w:val="24"/>
          <w:szCs w:val="24"/>
        </w:rPr>
        <w:t>m</w:t>
      </w:r>
      <w:r w:rsidRPr="00AF5F4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wydzielon</w:t>
      </w:r>
      <w:r w:rsidRPr="00860F7E">
        <w:rPr>
          <w:sz w:val="24"/>
          <w:szCs w:val="24"/>
        </w:rPr>
        <w:t>ych</w:t>
      </w:r>
      <w:r>
        <w:rPr>
          <w:sz w:val="24"/>
          <w:szCs w:val="24"/>
        </w:rPr>
        <w:t xml:space="preserve"> zgodnie ze szkicem stanowiącym Załącznik Nr 1 do niniejszej umowy, położon</w:t>
      </w:r>
      <w:r w:rsidRPr="00860F7E">
        <w:rPr>
          <w:sz w:val="24"/>
          <w:szCs w:val="24"/>
        </w:rPr>
        <w:t>ych</w:t>
      </w:r>
      <w:r w:rsidRPr="00955077">
        <w:rPr>
          <w:color w:val="FF0000"/>
          <w:sz w:val="24"/>
          <w:szCs w:val="24"/>
        </w:rPr>
        <w:t xml:space="preserve"> </w:t>
      </w:r>
      <w:r w:rsidRPr="00AF5F43">
        <w:rPr>
          <w:sz w:val="24"/>
          <w:szCs w:val="24"/>
        </w:rPr>
        <w:t xml:space="preserve">w Giżycku przy </w:t>
      </w:r>
      <w:r>
        <w:rPr>
          <w:b/>
          <w:sz w:val="24"/>
          <w:szCs w:val="24"/>
        </w:rPr>
        <w:t xml:space="preserve">z przeznaczeniem na prowadzenie </w:t>
      </w:r>
      <w:r w:rsidR="00B17AB5">
        <w:rPr>
          <w:b/>
          <w:sz w:val="24"/>
          <w:szCs w:val="24"/>
        </w:rPr>
        <w:t>sezonowej gastronomicznej działalności handlowej (z wyłączeniem handlu napojami alkoholowymi) z mobilnych punktów gastronomicznych w formie pojazdów.</w:t>
      </w:r>
    </w:p>
    <w:p w14:paraId="54E0EB48" w14:textId="07B3296D" w:rsidR="0082556C" w:rsidRPr="00D542C7" w:rsidRDefault="0082556C" w:rsidP="0082556C">
      <w:pPr>
        <w:numPr>
          <w:ilvl w:val="0"/>
          <w:numId w:val="5"/>
        </w:numPr>
        <w:jc w:val="both"/>
        <w:rPr>
          <w:color w:val="FF0000"/>
        </w:rPr>
      </w:pPr>
      <w:r w:rsidRPr="00D542C7">
        <w:t xml:space="preserve">Niniejsza umowa zawarta jest na czas </w:t>
      </w:r>
      <w:r w:rsidRPr="00D542C7">
        <w:rPr>
          <w:b/>
        </w:rPr>
        <w:t>oznaczony</w:t>
      </w:r>
      <w:r w:rsidRPr="00D542C7">
        <w:t xml:space="preserve"> </w:t>
      </w:r>
      <w:r w:rsidRPr="00D542C7">
        <w:rPr>
          <w:b/>
        </w:rPr>
        <w:t xml:space="preserve">od dnia </w:t>
      </w:r>
      <w:r w:rsidR="00ED5C41">
        <w:rPr>
          <w:b/>
        </w:rPr>
        <w:t>01.07</w:t>
      </w:r>
      <w:r w:rsidRPr="00D542C7">
        <w:rPr>
          <w:b/>
        </w:rPr>
        <w:t>.202</w:t>
      </w:r>
      <w:r>
        <w:rPr>
          <w:b/>
        </w:rPr>
        <w:t>2</w:t>
      </w:r>
      <w:r w:rsidRPr="00D542C7">
        <w:rPr>
          <w:b/>
        </w:rPr>
        <w:t xml:space="preserve"> r. do dnia </w:t>
      </w:r>
      <w:r w:rsidR="00ED5C41">
        <w:rPr>
          <w:b/>
          <w:color w:val="000000"/>
        </w:rPr>
        <w:t>31.08</w:t>
      </w:r>
      <w:bookmarkStart w:id="0" w:name="_GoBack"/>
      <w:bookmarkEnd w:id="0"/>
      <w:r w:rsidRPr="00D542C7">
        <w:rPr>
          <w:b/>
          <w:color w:val="000000"/>
        </w:rPr>
        <w:t>.202</w:t>
      </w:r>
      <w:r>
        <w:rPr>
          <w:b/>
          <w:color w:val="000000"/>
        </w:rPr>
        <w:t>2</w:t>
      </w:r>
      <w:r w:rsidRPr="00D542C7">
        <w:rPr>
          <w:b/>
          <w:color w:val="000000"/>
        </w:rPr>
        <w:t xml:space="preserve"> r.</w:t>
      </w:r>
    </w:p>
    <w:p w14:paraId="1271EECA" w14:textId="77777777" w:rsidR="00CB2830" w:rsidRPr="0082556C" w:rsidRDefault="00CB2830" w:rsidP="008E3C10">
      <w:pPr>
        <w:jc w:val="center"/>
        <w:rPr>
          <w:b/>
        </w:rPr>
      </w:pPr>
      <w:r w:rsidRPr="0082556C">
        <w:rPr>
          <w:b/>
        </w:rPr>
        <w:t>§ 2</w:t>
      </w:r>
    </w:p>
    <w:p w14:paraId="37E27408" w14:textId="77777777" w:rsidR="00134571" w:rsidRPr="0082556C" w:rsidRDefault="00CB2830" w:rsidP="00134571">
      <w:pPr>
        <w:jc w:val="both"/>
      </w:pPr>
      <w:r w:rsidRPr="0082556C">
        <w:t>1.</w:t>
      </w:r>
      <w:r w:rsidR="00134571" w:rsidRPr="0082556C">
        <w:t xml:space="preserve"> Wydzierżawiająca oddaje do używania i pobierania pożytków nieruchomość gruntową określoną w § 1 umowy, a Dzierżawca przyjmuje tę nieruchomość w dzierżawę.</w:t>
      </w:r>
    </w:p>
    <w:p w14:paraId="6AC0E6E1" w14:textId="655C06A7" w:rsidR="0099793E" w:rsidRPr="0082556C" w:rsidRDefault="00134571" w:rsidP="0099793E">
      <w:pPr>
        <w:jc w:val="both"/>
      </w:pPr>
      <w:r w:rsidRPr="0082556C">
        <w:t>2.</w:t>
      </w:r>
      <w:r w:rsidR="0099793E" w:rsidRPr="0082556C">
        <w:t>Wydzierżawiająca nie wyraża zgody na zmianę lokalizacji opisanej w § 1.</w:t>
      </w:r>
    </w:p>
    <w:p w14:paraId="058A16AD" w14:textId="7A8C7BD4" w:rsidR="00134571" w:rsidRPr="0082556C" w:rsidRDefault="0099793E" w:rsidP="00134571">
      <w:pPr>
        <w:jc w:val="both"/>
      </w:pPr>
      <w:r w:rsidRPr="0082556C">
        <w:t xml:space="preserve">3. </w:t>
      </w:r>
      <w:r w:rsidR="00134571" w:rsidRPr="0082556C">
        <w:t xml:space="preserve">Nieruchomość będąca przedmiotem dzierżawy przeznaczona jest na prowadzenie sezonowej gastronomicznej działalności handlowej (z wyłączeniem handlu napojami alkoholowymi) z mobilnego punktu </w:t>
      </w:r>
      <w:r w:rsidR="00B17AB5">
        <w:t>w formie pojazdu</w:t>
      </w:r>
      <w:r w:rsidR="0082556C" w:rsidRPr="0082556C">
        <w:t>.</w:t>
      </w:r>
    </w:p>
    <w:p w14:paraId="6E64424E" w14:textId="77777777" w:rsidR="0082556C" w:rsidRPr="00811D62" w:rsidRDefault="0082556C" w:rsidP="00134571">
      <w:pPr>
        <w:jc w:val="both"/>
        <w:rPr>
          <w:rFonts w:ascii="Arial" w:hAnsi="Arial" w:cs="Arial"/>
        </w:rPr>
      </w:pPr>
    </w:p>
    <w:p w14:paraId="505C6B0D" w14:textId="77777777" w:rsidR="0082556C" w:rsidRPr="00D542C7" w:rsidRDefault="0082556C" w:rsidP="0082556C">
      <w:pPr>
        <w:spacing w:line="360" w:lineRule="auto"/>
        <w:jc w:val="center"/>
        <w:rPr>
          <w:b/>
        </w:rPr>
      </w:pPr>
      <w:r w:rsidRPr="00D542C7">
        <w:rPr>
          <w:b/>
        </w:rPr>
        <w:t>§ 2</w:t>
      </w:r>
    </w:p>
    <w:p w14:paraId="0483A319" w14:textId="77777777" w:rsidR="0082556C" w:rsidRPr="00D542C7" w:rsidRDefault="0082556C" w:rsidP="0082556C">
      <w:pPr>
        <w:pStyle w:val="Tekstpodstawowy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b w:val="0"/>
          <w:szCs w:val="24"/>
        </w:rPr>
        <w:t>Dzierżawca za przedmiot umowy zobowiązuje się do zapłaty czynszu dzierżawnego</w:t>
      </w:r>
      <w:r w:rsidRPr="00D542C7">
        <w:rPr>
          <w:rFonts w:ascii="Times New Roman" w:hAnsi="Times New Roman"/>
          <w:szCs w:val="24"/>
        </w:rPr>
        <w:t xml:space="preserve">                 </w:t>
      </w:r>
      <w:r w:rsidRPr="00D542C7">
        <w:rPr>
          <w:rFonts w:ascii="Times New Roman" w:hAnsi="Times New Roman"/>
          <w:b w:val="0"/>
          <w:szCs w:val="24"/>
        </w:rPr>
        <w:t>w wysokości</w:t>
      </w:r>
      <w:r w:rsidRPr="00D542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i/>
          <w:szCs w:val="24"/>
        </w:rPr>
        <w:t>kwota wylicyt</w:t>
      </w:r>
      <w:r w:rsidRPr="003C0D33">
        <w:rPr>
          <w:rFonts w:ascii="Times New Roman" w:hAnsi="Times New Roman"/>
          <w:i/>
          <w:szCs w:val="24"/>
        </w:rPr>
        <w:t>owana w przeta</w:t>
      </w:r>
      <w:r>
        <w:rPr>
          <w:rFonts w:ascii="Times New Roman" w:hAnsi="Times New Roman"/>
          <w:i/>
          <w:szCs w:val="24"/>
        </w:rPr>
        <w:t>r</w:t>
      </w:r>
      <w:r w:rsidRPr="003C0D33">
        <w:rPr>
          <w:rFonts w:ascii="Times New Roman" w:hAnsi="Times New Roman"/>
          <w:i/>
          <w:szCs w:val="24"/>
        </w:rPr>
        <w:t>gu</w:t>
      </w:r>
      <w:r>
        <w:rPr>
          <w:rFonts w:ascii="Times New Roman" w:hAnsi="Times New Roman"/>
          <w:szCs w:val="24"/>
        </w:rPr>
        <w:t xml:space="preserve">)   </w:t>
      </w:r>
      <w:r w:rsidRPr="00D542C7">
        <w:rPr>
          <w:rFonts w:ascii="Times New Roman" w:hAnsi="Times New Roman"/>
          <w:b w:val="0"/>
          <w:szCs w:val="24"/>
        </w:rPr>
        <w:t xml:space="preserve">zł netto oraz 23% podatku od towarów </w:t>
      </w:r>
      <w:r>
        <w:rPr>
          <w:rFonts w:ascii="Times New Roman" w:hAnsi="Times New Roman"/>
          <w:b w:val="0"/>
          <w:szCs w:val="24"/>
        </w:rPr>
        <w:br/>
      </w:r>
      <w:r w:rsidRPr="00D542C7">
        <w:rPr>
          <w:rFonts w:ascii="Times New Roman" w:hAnsi="Times New Roman"/>
          <w:b w:val="0"/>
          <w:szCs w:val="24"/>
        </w:rPr>
        <w:t>i usług (zwanego dalej VAT - em)</w:t>
      </w:r>
      <w:r w:rsidRPr="00D542C7">
        <w:rPr>
          <w:rFonts w:ascii="Times New Roman" w:hAnsi="Times New Roman"/>
          <w:szCs w:val="24"/>
        </w:rPr>
        <w:t xml:space="preserve"> </w:t>
      </w:r>
      <w:r w:rsidRPr="00D542C7">
        <w:rPr>
          <w:rFonts w:ascii="Times New Roman" w:hAnsi="Times New Roman"/>
          <w:b w:val="0"/>
          <w:szCs w:val="24"/>
        </w:rPr>
        <w:t xml:space="preserve">w kwocie </w:t>
      </w:r>
      <w:r>
        <w:rPr>
          <w:rFonts w:ascii="Times New Roman" w:hAnsi="Times New Roman"/>
          <w:b w:val="0"/>
          <w:szCs w:val="24"/>
        </w:rPr>
        <w:t xml:space="preserve">         </w:t>
      </w:r>
      <w:r w:rsidRPr="00D542C7">
        <w:rPr>
          <w:rFonts w:ascii="Times New Roman" w:hAnsi="Times New Roman"/>
          <w:b w:val="0"/>
          <w:szCs w:val="24"/>
        </w:rPr>
        <w:t xml:space="preserve"> zł.</w:t>
      </w:r>
      <w:r w:rsidRPr="00D542C7">
        <w:rPr>
          <w:rFonts w:ascii="Times New Roman" w:hAnsi="Times New Roman"/>
          <w:szCs w:val="24"/>
        </w:rPr>
        <w:t xml:space="preserve"> </w:t>
      </w:r>
    </w:p>
    <w:p w14:paraId="4914B399" w14:textId="77777777" w:rsidR="0082556C" w:rsidRPr="00D542C7" w:rsidRDefault="0082556C" w:rsidP="0082556C">
      <w:pPr>
        <w:pStyle w:val="Tekstpodstawowy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szCs w:val="24"/>
        </w:rPr>
        <w:t xml:space="preserve">Razem do zapłaty </w:t>
      </w:r>
      <w:r>
        <w:rPr>
          <w:rFonts w:ascii="Times New Roman" w:hAnsi="Times New Roman"/>
          <w:szCs w:val="24"/>
        </w:rPr>
        <w:t xml:space="preserve">        </w:t>
      </w:r>
      <w:r w:rsidRPr="00D542C7">
        <w:rPr>
          <w:rFonts w:ascii="Times New Roman" w:hAnsi="Times New Roman"/>
          <w:szCs w:val="24"/>
        </w:rPr>
        <w:t xml:space="preserve"> zł brutto.  </w:t>
      </w:r>
    </w:p>
    <w:p w14:paraId="3A3AD34B" w14:textId="54D4ACF4" w:rsidR="0082556C" w:rsidRPr="00D542C7" w:rsidRDefault="0082556C" w:rsidP="0082556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D542C7">
        <w:t xml:space="preserve">Czynsz dzierżawny płatny jest </w:t>
      </w:r>
      <w:r w:rsidR="00B17AB5">
        <w:t>w 3</w:t>
      </w:r>
      <w:r w:rsidRPr="00D542C7">
        <w:t xml:space="preserve"> równych ratach: </w:t>
      </w:r>
    </w:p>
    <w:p w14:paraId="7DC8AE7F" w14:textId="77777777" w:rsidR="0082556C" w:rsidRPr="00D542C7" w:rsidRDefault="0082556C" w:rsidP="0082556C">
      <w:pPr>
        <w:tabs>
          <w:tab w:val="left" w:pos="284"/>
        </w:tabs>
        <w:jc w:val="both"/>
      </w:pPr>
      <w:r w:rsidRPr="00D542C7">
        <w:t xml:space="preserve">I rata płatna przed zawarciem umowy </w:t>
      </w:r>
      <w:r>
        <w:t>do dnia ………….</w:t>
      </w:r>
      <w:r w:rsidRPr="00D542C7">
        <w:t xml:space="preserve"> 202</w:t>
      </w:r>
      <w:r>
        <w:t>2</w:t>
      </w:r>
      <w:r w:rsidRPr="00D542C7">
        <w:t xml:space="preserve"> r. w wysokości </w:t>
      </w:r>
      <w:r>
        <w:t xml:space="preserve">    </w:t>
      </w:r>
      <w:r w:rsidRPr="00D542C7">
        <w:rPr>
          <w:b/>
        </w:rPr>
        <w:t xml:space="preserve"> zł</w:t>
      </w:r>
      <w:r w:rsidRPr="00D542C7">
        <w:t xml:space="preserve"> (pomniejszona o wpłacone wadium),</w:t>
      </w:r>
    </w:p>
    <w:p w14:paraId="16DB3E91" w14:textId="4494C50B" w:rsidR="0082556C" w:rsidRPr="00D542C7" w:rsidRDefault="0082556C" w:rsidP="0082556C">
      <w:pPr>
        <w:tabs>
          <w:tab w:val="left" w:pos="284"/>
        </w:tabs>
        <w:jc w:val="both"/>
      </w:pPr>
      <w:r w:rsidRPr="00D542C7">
        <w:t xml:space="preserve">II rata płatna do 30 </w:t>
      </w:r>
      <w:r w:rsidR="00B17AB5">
        <w:t>lipca</w:t>
      </w:r>
      <w:r w:rsidRPr="00D542C7">
        <w:t xml:space="preserve"> 202</w:t>
      </w:r>
      <w:r>
        <w:t>2</w:t>
      </w:r>
      <w:r w:rsidRPr="00D542C7">
        <w:t xml:space="preserve"> r. w wysokości </w:t>
      </w:r>
      <w:r>
        <w:t xml:space="preserve">     </w:t>
      </w:r>
      <w:r w:rsidRPr="00D542C7">
        <w:rPr>
          <w:b/>
        </w:rPr>
        <w:t xml:space="preserve"> zł,</w:t>
      </w:r>
    </w:p>
    <w:p w14:paraId="25C0B799" w14:textId="42C81A8C" w:rsidR="0082556C" w:rsidRPr="00B17AB5" w:rsidRDefault="0082556C" w:rsidP="0082556C">
      <w:pPr>
        <w:tabs>
          <w:tab w:val="left" w:pos="284"/>
        </w:tabs>
        <w:jc w:val="both"/>
      </w:pPr>
      <w:r>
        <w:t xml:space="preserve">III rata płatna do 30 </w:t>
      </w:r>
      <w:r w:rsidR="00B17AB5">
        <w:t>sierpnia</w:t>
      </w:r>
      <w:r>
        <w:t xml:space="preserve"> 2022</w:t>
      </w:r>
      <w:r w:rsidRPr="00D542C7">
        <w:t xml:space="preserve"> r. w wysokości </w:t>
      </w:r>
      <w:r>
        <w:t xml:space="preserve">     </w:t>
      </w:r>
      <w:r>
        <w:rPr>
          <w:b/>
        </w:rPr>
        <w:t xml:space="preserve">     </w:t>
      </w:r>
      <w:r w:rsidRPr="00D542C7">
        <w:rPr>
          <w:b/>
        </w:rPr>
        <w:t>zł,</w:t>
      </w:r>
    </w:p>
    <w:p w14:paraId="6D502FD6" w14:textId="77777777" w:rsidR="0082556C" w:rsidRPr="00D542C7" w:rsidRDefault="0082556C" w:rsidP="0082556C">
      <w:pPr>
        <w:tabs>
          <w:tab w:val="left" w:pos="284"/>
        </w:tabs>
        <w:jc w:val="both"/>
      </w:pPr>
      <w:r w:rsidRPr="00D542C7">
        <w:t xml:space="preserve">na konto Urzędu Miejskiego w Giżycku Bank PEKAO S.A. O/Giżycko </w:t>
      </w:r>
      <w:r>
        <w:t xml:space="preserve"> </w:t>
      </w:r>
      <w:r w:rsidRPr="003C0D33">
        <w:rPr>
          <w:i/>
        </w:rPr>
        <w:t>(indywidualny numer konta zostanie ujęty w umowie)</w:t>
      </w:r>
      <w:r w:rsidRPr="003C0D33">
        <w:rPr>
          <w:b/>
          <w:bCs/>
        </w:rPr>
        <w:t xml:space="preserve"> </w:t>
      </w:r>
      <w:r w:rsidRPr="00D542C7">
        <w:rPr>
          <w:b/>
        </w:rPr>
        <w:t>/</w:t>
      </w:r>
      <w:r w:rsidRPr="00D542C7">
        <w:t>z zaznaczeniem czego dotyczy wpłata/.</w:t>
      </w:r>
    </w:p>
    <w:p w14:paraId="38481AFB" w14:textId="77777777" w:rsidR="0082556C" w:rsidRPr="003C0D33" w:rsidRDefault="0082556C" w:rsidP="0082556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D542C7">
        <w:rPr>
          <w:b/>
        </w:rPr>
        <w:t>Zmiana wysokości podatku VAT w trakcie trwania umowy skutkuje odpowiednią zmianą czynszu dzierżawnego i nie wymaga zmiany umowy oraz odrębnego powiadomienia.</w:t>
      </w:r>
    </w:p>
    <w:p w14:paraId="2CA8514A" w14:textId="77777777" w:rsidR="00324507" w:rsidRPr="00811D62" w:rsidRDefault="00324507" w:rsidP="00477BCD">
      <w:pPr>
        <w:jc w:val="both"/>
        <w:rPr>
          <w:rFonts w:ascii="Arial" w:hAnsi="Arial" w:cs="Arial"/>
        </w:rPr>
      </w:pPr>
    </w:p>
    <w:p w14:paraId="5043546E" w14:textId="49BEF52A" w:rsidR="00BF0FD6" w:rsidRPr="00E371A1" w:rsidRDefault="0082556C" w:rsidP="00AA4F94">
      <w:pPr>
        <w:jc w:val="center"/>
      </w:pPr>
      <w:r w:rsidRPr="00E371A1">
        <w:rPr>
          <w:b/>
        </w:rPr>
        <w:t>§3</w:t>
      </w:r>
    </w:p>
    <w:p w14:paraId="420AE3EA" w14:textId="1BCC2CFA" w:rsidR="00CB2830" w:rsidRPr="00E371A1" w:rsidRDefault="00CB2830" w:rsidP="00477BCD">
      <w:pPr>
        <w:jc w:val="both"/>
      </w:pPr>
      <w:r w:rsidRPr="00E371A1">
        <w:rPr>
          <w:b/>
        </w:rPr>
        <w:t>1</w:t>
      </w:r>
      <w:r w:rsidRPr="00E371A1">
        <w:t xml:space="preserve">.W miejscu prowadzenia działalności gastronomicznej </w:t>
      </w:r>
      <w:r w:rsidR="00477BCD" w:rsidRPr="00E371A1">
        <w:t>nie dopuszcza się</w:t>
      </w:r>
      <w:r w:rsidRPr="00E371A1">
        <w:t xml:space="preserve"> dostawiania krzeseł, leżaków, dodatkowych pojemników na odpady, tablic reklamowych, podestów drewnianych, innych wykładzin itp.</w:t>
      </w:r>
      <w:r w:rsidR="00595369" w:rsidRPr="00E371A1">
        <w:t xml:space="preserve"> oraz dodatkowych wolnostojących urządzeń służących do przechowywania lub przyrządzania żywności.</w:t>
      </w:r>
    </w:p>
    <w:p w14:paraId="77C0EFF9" w14:textId="41885B24" w:rsidR="00CB2830" w:rsidRPr="00E371A1" w:rsidRDefault="00CB2830" w:rsidP="00CB2830">
      <w:pPr>
        <w:jc w:val="both"/>
      </w:pPr>
      <w:r w:rsidRPr="00E371A1">
        <w:rPr>
          <w:b/>
        </w:rPr>
        <w:t>2</w:t>
      </w:r>
      <w:r w:rsidRPr="00E371A1">
        <w:t xml:space="preserve">.Dla obsługujących pojazdy na bazie rowerów dopuszcza się maksymalnie </w:t>
      </w:r>
      <w:r w:rsidRPr="00E371A1">
        <w:br/>
        <w:t xml:space="preserve">2 krzesełka na stoisko, przeznaczone dla pracowników obsługujących mobilny punkt </w:t>
      </w:r>
      <w:r w:rsidRPr="00E371A1">
        <w:lastRenderedPageBreak/>
        <w:t>gastronomiczny, nie dopuszcza się przy tym krzesełek plastikowych,</w:t>
      </w:r>
      <w:r w:rsidRPr="00E371A1">
        <w:br/>
        <w:t xml:space="preserve">za wyjątkiem </w:t>
      </w:r>
      <w:proofErr w:type="spellStart"/>
      <w:r w:rsidRPr="00E371A1">
        <w:t>eko</w:t>
      </w:r>
      <w:proofErr w:type="spellEnd"/>
      <w:r w:rsidRPr="00E371A1">
        <w:t>-ratanu.</w:t>
      </w:r>
    </w:p>
    <w:p w14:paraId="3D9D6C4F" w14:textId="3B9AE41A" w:rsidR="00CB2830" w:rsidRPr="00E371A1" w:rsidRDefault="00CB2830" w:rsidP="00CB2830">
      <w:pPr>
        <w:jc w:val="both"/>
      </w:pPr>
      <w:r w:rsidRPr="00E371A1">
        <w:rPr>
          <w:b/>
        </w:rPr>
        <w:t>3</w:t>
      </w:r>
      <w:r w:rsidRPr="00E371A1">
        <w:t>.Prowadzący stoisko jest zobowiązany do dbałości o czystość pojazdu oraz do utrzymania czystości terenu w promieniu 5 m od stoiska.</w:t>
      </w:r>
    </w:p>
    <w:p w14:paraId="4B5B529F" w14:textId="29BBE81F" w:rsidR="00CB2830" w:rsidRPr="00E371A1" w:rsidRDefault="00CB2830" w:rsidP="00CB2830">
      <w:pPr>
        <w:jc w:val="both"/>
      </w:pPr>
      <w:r w:rsidRPr="00E371A1">
        <w:rPr>
          <w:b/>
        </w:rPr>
        <w:t>4</w:t>
      </w:r>
      <w:r w:rsidRPr="00E371A1">
        <w:t>.</w:t>
      </w:r>
      <w:r w:rsidR="00DD4287" w:rsidRPr="00E371A1">
        <w:t>Dzierżawca</w:t>
      </w:r>
      <w:r w:rsidRPr="00E371A1">
        <w:t xml:space="preserve"> może prowadzić działalność w godz.</w:t>
      </w:r>
      <w:r w:rsidR="00595369" w:rsidRPr="00E371A1">
        <w:t>6</w:t>
      </w:r>
      <w:r w:rsidRPr="00E371A1">
        <w:t>.00 do 22.00</w:t>
      </w:r>
      <w:r w:rsidR="00477BCD" w:rsidRPr="00E371A1">
        <w:t xml:space="preserve"> czasu lokalnego przez 7 dni w tygodniu. W pozostałych </w:t>
      </w:r>
      <w:r w:rsidRPr="00E371A1">
        <w:t>godzinach pojazd mus</w:t>
      </w:r>
      <w:r w:rsidR="00DD4287" w:rsidRPr="00E371A1">
        <w:t>i</w:t>
      </w:r>
      <w:r w:rsidRPr="00E371A1">
        <w:t xml:space="preserve"> być usuwan</w:t>
      </w:r>
      <w:r w:rsidR="00036482" w:rsidRPr="00E371A1">
        <w:t>y</w:t>
      </w:r>
      <w:r w:rsidR="00595369" w:rsidRPr="00E371A1">
        <w:t xml:space="preserve"> z nieruchomości.</w:t>
      </w:r>
    </w:p>
    <w:p w14:paraId="2F75E8B1" w14:textId="28C4C887" w:rsidR="00CB2830" w:rsidRPr="00E371A1" w:rsidRDefault="00CB2830" w:rsidP="00CB2830">
      <w:pPr>
        <w:jc w:val="both"/>
      </w:pPr>
      <w:r w:rsidRPr="00E371A1">
        <w:rPr>
          <w:b/>
        </w:rPr>
        <w:t>5</w:t>
      </w:r>
      <w:r w:rsidRPr="00E371A1">
        <w:t>. Obowiązuje zakaz emisji muzyki</w:t>
      </w:r>
      <w:r w:rsidR="00DD4287" w:rsidRPr="00E371A1">
        <w:t xml:space="preserve"> i innych sygnałów dźwiękowych, a także świetlnych.</w:t>
      </w:r>
    </w:p>
    <w:p w14:paraId="3924D71F" w14:textId="204D9FAA" w:rsidR="00CB2830" w:rsidRPr="00E371A1" w:rsidRDefault="00CB2830" w:rsidP="00CB2830">
      <w:pPr>
        <w:jc w:val="both"/>
      </w:pPr>
      <w:r w:rsidRPr="00E371A1">
        <w:rPr>
          <w:b/>
        </w:rPr>
        <w:t>6</w:t>
      </w:r>
      <w:r w:rsidRPr="00E371A1">
        <w:t>.</w:t>
      </w:r>
      <w:r w:rsidR="00036482" w:rsidRPr="00E371A1">
        <w:t>Dzierżawca</w:t>
      </w:r>
      <w:r w:rsidRPr="00E371A1">
        <w:t xml:space="preserve"> zobowiązany jest do zapewnienia ubezpieczenia przedmiotu umowy od zdarzeń losowych, na jakie  jest narażon</w:t>
      </w:r>
      <w:r w:rsidR="00477BCD" w:rsidRPr="00E371A1">
        <w:t>y</w:t>
      </w:r>
      <w:r w:rsidRPr="00E371A1">
        <w:t xml:space="preserve"> w związku z prowadzoną działalnością.  </w:t>
      </w:r>
    </w:p>
    <w:p w14:paraId="00EB2045" w14:textId="5CF2EE36" w:rsidR="00CB2830" w:rsidRPr="00E371A1" w:rsidRDefault="00CB2830" w:rsidP="00CB2830">
      <w:pPr>
        <w:jc w:val="both"/>
      </w:pPr>
      <w:r w:rsidRPr="00E371A1">
        <w:rPr>
          <w:b/>
        </w:rPr>
        <w:t>7</w:t>
      </w:r>
      <w:r w:rsidRPr="00E371A1">
        <w:t xml:space="preserve">.Przed rozpoczęciem działalności </w:t>
      </w:r>
      <w:r w:rsidR="00036482" w:rsidRPr="00E371A1">
        <w:t xml:space="preserve">Dzierżawca </w:t>
      </w:r>
      <w:r w:rsidRPr="00E371A1">
        <w:t>winien uzyskać pozwolenia wynikające z przepisów szczególnych.</w:t>
      </w:r>
    </w:p>
    <w:p w14:paraId="0E7779D1" w14:textId="6EA962F5" w:rsidR="00CB2830" w:rsidRPr="00E371A1" w:rsidRDefault="00CB2830" w:rsidP="00CB2830">
      <w:pPr>
        <w:jc w:val="both"/>
      </w:pPr>
      <w:r w:rsidRPr="00E371A1">
        <w:rPr>
          <w:b/>
        </w:rPr>
        <w:t>8</w:t>
      </w:r>
      <w:r w:rsidR="00036482" w:rsidRPr="00E371A1">
        <w:t>.Za poniesione nakłady</w:t>
      </w:r>
      <w:r w:rsidRPr="00E371A1">
        <w:t>,</w:t>
      </w:r>
      <w:r w:rsidR="00036482" w:rsidRPr="00E371A1">
        <w:t xml:space="preserve"> Dzierżawcy</w:t>
      </w:r>
      <w:r w:rsidRPr="00E371A1">
        <w:t xml:space="preserve"> nie przysługują roszczenia o zwrot ich wartości.</w:t>
      </w:r>
    </w:p>
    <w:p w14:paraId="5C11BB09" w14:textId="73464CEF" w:rsidR="002175C3" w:rsidRPr="00E371A1" w:rsidRDefault="00CB2830" w:rsidP="00CB2830">
      <w:pPr>
        <w:jc w:val="both"/>
      </w:pPr>
      <w:r w:rsidRPr="00E371A1">
        <w:rPr>
          <w:b/>
        </w:rPr>
        <w:t>9</w:t>
      </w:r>
      <w:r w:rsidRPr="00E371A1">
        <w:t>.</w:t>
      </w:r>
      <w:r w:rsidR="00036482" w:rsidRPr="00E371A1">
        <w:t>Dzierżawca</w:t>
      </w:r>
      <w:r w:rsidRPr="00E371A1">
        <w:t xml:space="preserve"> nie może oddawać osobie trzeciej przedmiotu korzystania do bezpłatnego bądź płatnego używania.</w:t>
      </w:r>
    </w:p>
    <w:p w14:paraId="70D1DD53" w14:textId="6B025772" w:rsidR="002175C3" w:rsidRPr="00E371A1" w:rsidRDefault="002175C3" w:rsidP="00CB2830">
      <w:pPr>
        <w:jc w:val="both"/>
      </w:pPr>
      <w:r w:rsidRPr="00E371A1">
        <w:rPr>
          <w:b/>
        </w:rPr>
        <w:t>10.</w:t>
      </w:r>
      <w:r w:rsidRPr="00E371A1">
        <w:t>Dzierżawca zobowiązuje się do ponoszenia odpowiedzialności za szkody wyrządzone komukolwiek na osobie lub rzeczy w związku z prowadzoną działalnością, w szczególności odpowiedzialność za jakość i rodzaj sprzedawanego asortymentu.</w:t>
      </w:r>
    </w:p>
    <w:p w14:paraId="4C9C8E71" w14:textId="2F4FEB01" w:rsidR="00E51E74" w:rsidRPr="00E371A1" w:rsidRDefault="00E371A1" w:rsidP="00CB2830">
      <w:pPr>
        <w:jc w:val="both"/>
      </w:pPr>
      <w:r>
        <w:rPr>
          <w:b/>
        </w:rPr>
        <w:t>11</w:t>
      </w:r>
      <w:r w:rsidR="00F836BF" w:rsidRPr="00E371A1">
        <w:rPr>
          <w:b/>
        </w:rPr>
        <w:t>.</w:t>
      </w:r>
      <w:r w:rsidR="00F836BF" w:rsidRPr="00E371A1">
        <w:t>Zabrania się korzystania i prowadzenia działalności na terenie trawników.</w:t>
      </w:r>
    </w:p>
    <w:p w14:paraId="2D116DE0" w14:textId="5520C130" w:rsidR="00E51E74" w:rsidRPr="00E371A1" w:rsidRDefault="00E371A1" w:rsidP="00CB2830">
      <w:pPr>
        <w:jc w:val="both"/>
      </w:pPr>
      <w:r>
        <w:rPr>
          <w:b/>
        </w:rPr>
        <w:t>12</w:t>
      </w:r>
      <w:r w:rsidR="00E51E74" w:rsidRPr="00E371A1">
        <w:t>.Zabrania się prowadzenia działalności z wykorzystaniem urządzeń typu grill itp.</w:t>
      </w:r>
    </w:p>
    <w:p w14:paraId="10B108A3" w14:textId="77777777" w:rsidR="007E7C34" w:rsidRPr="00811D62" w:rsidRDefault="007E7C34" w:rsidP="00CB2830">
      <w:pPr>
        <w:jc w:val="both"/>
        <w:rPr>
          <w:rFonts w:ascii="Arial" w:hAnsi="Arial" w:cs="Arial"/>
        </w:rPr>
      </w:pPr>
    </w:p>
    <w:p w14:paraId="72A51C05" w14:textId="6EBD42E5" w:rsidR="00CB2830" w:rsidRPr="00E371A1" w:rsidRDefault="00E371A1" w:rsidP="000A438B">
      <w:pPr>
        <w:jc w:val="center"/>
        <w:rPr>
          <w:b/>
        </w:rPr>
      </w:pPr>
      <w:r w:rsidRPr="00E371A1">
        <w:rPr>
          <w:b/>
        </w:rPr>
        <w:t>§4</w:t>
      </w:r>
    </w:p>
    <w:p w14:paraId="5BAA2549" w14:textId="3E6B1621" w:rsidR="0099793E" w:rsidRPr="00E371A1" w:rsidRDefault="00CB2830" w:rsidP="0099793E">
      <w:pPr>
        <w:jc w:val="both"/>
      </w:pPr>
      <w:r w:rsidRPr="00E371A1">
        <w:rPr>
          <w:b/>
        </w:rPr>
        <w:t>1</w:t>
      </w:r>
      <w:r w:rsidRPr="00E371A1">
        <w:t>.</w:t>
      </w:r>
      <w:r w:rsidR="0099793E" w:rsidRPr="00E371A1">
        <w:t>Wydzierżawiająca zastrzega sobie prawo wypowiedzenia umowy ze skutkiem natychmiastowym, jeżeli Dzierżawca dopuszcza się naruszeń postanowień umowy</w:t>
      </w:r>
      <w:r w:rsidR="00872045" w:rsidRPr="00E371A1">
        <w:t xml:space="preserve"> </w:t>
      </w:r>
      <w:r w:rsidR="0099793E" w:rsidRPr="00E371A1">
        <w:t xml:space="preserve">§2 ust. 2-4,  </w:t>
      </w:r>
      <w:r w:rsidR="00E371A1">
        <w:t>§3 ust.1-12</w:t>
      </w:r>
      <w:r w:rsidR="0099793E" w:rsidRPr="00E371A1">
        <w:t>.</w:t>
      </w:r>
    </w:p>
    <w:p w14:paraId="29653C8F" w14:textId="38461695" w:rsidR="0099793E" w:rsidRPr="00E371A1" w:rsidRDefault="00872045" w:rsidP="0099793E">
      <w:pPr>
        <w:jc w:val="both"/>
      </w:pPr>
      <w:r w:rsidRPr="00E371A1">
        <w:rPr>
          <w:b/>
        </w:rPr>
        <w:t>2</w:t>
      </w:r>
      <w:r w:rsidR="0099793E" w:rsidRPr="00E371A1">
        <w:rPr>
          <w:b/>
        </w:rPr>
        <w:t>.</w:t>
      </w:r>
      <w:r w:rsidR="0099793E" w:rsidRPr="00E371A1">
        <w:t xml:space="preserve"> Wydzierżawiającej służy prawo wypowiedzenia umowy, bez zachowania terminu wypowiedzenia, jeżeli Dzierżawca dopuści się zwłoki z zapłatą czynszu co najmniej za dwa miesiące i pomimo wyznaczenia dodatkowego terminu do zapłaty, zaległości nie ureguluje</w:t>
      </w:r>
      <w:r w:rsidRPr="00E371A1">
        <w:t>.</w:t>
      </w:r>
    </w:p>
    <w:p w14:paraId="3F7D404F" w14:textId="77777777" w:rsidR="000F656D" w:rsidRPr="00811D62" w:rsidRDefault="000F656D" w:rsidP="00872045">
      <w:pPr>
        <w:jc w:val="center"/>
        <w:rPr>
          <w:rFonts w:ascii="Arial" w:hAnsi="Arial" w:cs="Arial"/>
          <w:b/>
        </w:rPr>
      </w:pPr>
    </w:p>
    <w:p w14:paraId="49766E75" w14:textId="77777777" w:rsidR="00E371A1" w:rsidRPr="00D542C7" w:rsidRDefault="00E371A1" w:rsidP="00E371A1">
      <w:pPr>
        <w:jc w:val="center"/>
        <w:rPr>
          <w:b/>
        </w:rPr>
      </w:pPr>
      <w:r w:rsidRPr="00D542C7">
        <w:rPr>
          <w:b/>
        </w:rPr>
        <w:t>§ 4</w:t>
      </w:r>
    </w:p>
    <w:p w14:paraId="5F785A5D" w14:textId="77777777" w:rsidR="00E371A1" w:rsidRPr="00D542C7" w:rsidRDefault="00E371A1" w:rsidP="00E371A1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D542C7">
        <w:t xml:space="preserve">Geodezyjne wyznaczenie granic dzierżawionej nieruchomości odbędzie się na zlecenie </w:t>
      </w:r>
      <w:r w:rsidRPr="00D542C7">
        <w:br/>
        <w:t>i koszt Dzierżawcy.</w:t>
      </w:r>
    </w:p>
    <w:p w14:paraId="272F9627" w14:textId="77777777" w:rsidR="00E371A1" w:rsidRPr="00D542C7" w:rsidRDefault="00E371A1" w:rsidP="00E371A1">
      <w:pPr>
        <w:numPr>
          <w:ilvl w:val="0"/>
          <w:numId w:val="8"/>
        </w:numPr>
        <w:tabs>
          <w:tab w:val="left" w:pos="284"/>
        </w:tabs>
        <w:ind w:left="0" w:hanging="11"/>
        <w:jc w:val="both"/>
      </w:pPr>
      <w:r w:rsidRPr="00D542C7">
        <w:t>Dzierżawca nie może w żaden sposób naruszać elementów uzbrojenia technicznego istniejącego na dzierżawionym gruncie oraz musi zapewniać nieskrępowany do niego dostęp. W razie powstania konieczności dostępu do elementów uzbrojenia technicznego celem prowadzenia prac eksploatacyjnych lub budowy nowych urządzeń Dzierżawca zobowiązuje się niezwłocznie udostępnić grunt dysponentom sieci bez prawa żądania opłat. O terminie przeprowadzenia prac, o którym mowa w zdaniu drugim dysponent sieci jest zobowiązany poinformować Dzierżawcę w formie pisemnej co najmniej 30 dni przed ich planowanym rozpoczęciem. Wymóg, o którym mowa w zdaniu trzecim nie dotyczy zdarzeń nagłych, skutkujących koniecznością niezwłocznego przeprowadzenia czynności konserwacyjnych, w tym wypadku ich przeprowadzenie nie wymaga zawiadomienia.</w:t>
      </w:r>
    </w:p>
    <w:p w14:paraId="67A00D03" w14:textId="77777777" w:rsidR="00E371A1" w:rsidRPr="00D542C7" w:rsidRDefault="00E371A1" w:rsidP="00E371A1">
      <w:pPr>
        <w:rPr>
          <w:b/>
        </w:rPr>
      </w:pPr>
    </w:p>
    <w:p w14:paraId="02202ACC" w14:textId="77777777" w:rsidR="00E371A1" w:rsidRPr="00D542C7" w:rsidRDefault="00E371A1" w:rsidP="00E371A1">
      <w:pPr>
        <w:jc w:val="center"/>
      </w:pPr>
      <w:r w:rsidRPr="00D542C7">
        <w:rPr>
          <w:b/>
        </w:rPr>
        <w:t>§ 5</w:t>
      </w:r>
    </w:p>
    <w:p w14:paraId="27168D82" w14:textId="77777777" w:rsidR="00E371A1" w:rsidRPr="00D542C7" w:rsidRDefault="00E371A1" w:rsidP="00E371A1">
      <w:pPr>
        <w:numPr>
          <w:ilvl w:val="0"/>
          <w:numId w:val="7"/>
        </w:numPr>
        <w:jc w:val="both"/>
      </w:pPr>
      <w:r w:rsidRPr="00D542C7">
        <w:t>Dzierżawca obowiązany jest do ponoszenia wszelkich kosztów związanych z wydzierżawionym terenem, m. in. do uiszczania podatku od nieruchomości /pokój103/.</w:t>
      </w:r>
    </w:p>
    <w:p w14:paraId="273F6CF4" w14:textId="77777777" w:rsidR="00E371A1" w:rsidRPr="00D542C7" w:rsidRDefault="00E371A1" w:rsidP="00E371A1">
      <w:pPr>
        <w:jc w:val="both"/>
      </w:pPr>
    </w:p>
    <w:p w14:paraId="47438403" w14:textId="77777777" w:rsidR="00E371A1" w:rsidRPr="00D542C7" w:rsidRDefault="00E371A1" w:rsidP="00E371A1">
      <w:pPr>
        <w:jc w:val="center"/>
        <w:rPr>
          <w:b/>
        </w:rPr>
      </w:pPr>
      <w:r w:rsidRPr="00D542C7">
        <w:rPr>
          <w:b/>
        </w:rPr>
        <w:t>§ 6</w:t>
      </w:r>
    </w:p>
    <w:p w14:paraId="042C49D9" w14:textId="77777777" w:rsidR="00E371A1" w:rsidRPr="00D542C7" w:rsidRDefault="00E371A1" w:rsidP="00E371A1">
      <w:pPr>
        <w:pStyle w:val="Tekstpodstawowy2"/>
        <w:spacing w:after="0" w:line="276" w:lineRule="auto"/>
        <w:contextualSpacing/>
      </w:pPr>
      <w:r w:rsidRPr="00D542C7">
        <w:t>1.  Wszelkie zmiany umowy lub oświadczenia Stron wymagają formy pisemnej  pod rygorem nieważności.</w:t>
      </w:r>
    </w:p>
    <w:p w14:paraId="3219CCBF" w14:textId="77777777" w:rsidR="00E371A1" w:rsidRPr="00E371A1" w:rsidRDefault="00E371A1" w:rsidP="00E371A1">
      <w:pPr>
        <w:pStyle w:val="Tekstpodstawowy2"/>
        <w:spacing w:after="0" w:line="276" w:lineRule="auto"/>
        <w:contextualSpacing/>
        <w:jc w:val="both"/>
      </w:pPr>
      <w:r w:rsidRPr="00E371A1">
        <w:t xml:space="preserve">2.  W zakresie objętym przedmiotem umowy wszelka korespondencja będzie kierowana przez Wydzierżawiającego do Dzierżawcy na adres wymieniony w preambule niniejszej umowy, względnie wskazany przez Dzierżawcę w formie pisemnej adres zamieszkania, ewentualnie na wskazany poniżej adres e-mail. Dzierżawca upoważnia Wydzierżawiającego do kierowania </w:t>
      </w:r>
      <w:r w:rsidRPr="00E371A1">
        <w:lastRenderedPageBreak/>
        <w:t>korespondencji na niżej wymieniony adres e-mail. Strony zgodnie przyjmują, iż niepodjęcie przez Dzierżawcę korespondencji wysłanej na ten adres względnie na adres e-mail jest równoznaczne w skutkach prawnych z jej doręczeniem. W przypadku zamiaru otrzymywania przez Dzierżawcę korespondencji pod innym adresem, Dzierżawca jest zobowiązany wskazać ten adres Wydzierżawiającemu w formie pisemnego oświadczenia. W takim przypadku postanowienia, o których mowa w zdaniu trzecim stosuje się odpowiednio.</w:t>
      </w:r>
    </w:p>
    <w:p w14:paraId="22D076BB" w14:textId="77777777" w:rsidR="00E371A1" w:rsidRPr="00E371A1" w:rsidRDefault="00E371A1" w:rsidP="00E371A1">
      <w:pPr>
        <w:pStyle w:val="Tekstpodstawowy2"/>
        <w:spacing w:line="276" w:lineRule="auto"/>
        <w:jc w:val="both"/>
      </w:pPr>
      <w:r w:rsidRPr="00E371A1">
        <w:t>3.  W sprawach nieunormowanych niniejszą umową mają zastosowanie przepisy Kodeksu cywilnego.</w:t>
      </w:r>
    </w:p>
    <w:p w14:paraId="3267B861" w14:textId="77777777" w:rsidR="00E371A1" w:rsidRPr="00E371A1" w:rsidRDefault="00E371A1" w:rsidP="00E371A1">
      <w:pPr>
        <w:pStyle w:val="Tekstpodstawowy2"/>
        <w:spacing w:line="276" w:lineRule="auto"/>
        <w:jc w:val="both"/>
      </w:pPr>
      <w:r w:rsidRPr="00E371A1">
        <w:t>4.  Umowę sporządzono w  trzech  jednobrzmiących egzemplarzach, jeden dla Dzierżawcy dwa dla Wydzierżawiającego.</w:t>
      </w:r>
    </w:p>
    <w:p w14:paraId="7E6B0780" w14:textId="77777777" w:rsidR="00CB2830" w:rsidRPr="00E371A1" w:rsidRDefault="00CB2830" w:rsidP="00E371A1">
      <w:pPr>
        <w:spacing w:line="276" w:lineRule="auto"/>
        <w:jc w:val="both"/>
        <w:rPr>
          <w:b/>
        </w:rPr>
      </w:pPr>
      <w:r w:rsidRPr="00E371A1">
        <w:t xml:space="preserve">                </w:t>
      </w:r>
      <w:r w:rsidR="003F0735" w:rsidRPr="00E371A1">
        <w:rPr>
          <w:b/>
        </w:rPr>
        <w:t>Dzierżawca</w:t>
      </w:r>
      <w:r w:rsidRPr="00E371A1">
        <w:rPr>
          <w:b/>
        </w:rPr>
        <w:t xml:space="preserve">                                              </w:t>
      </w:r>
      <w:r w:rsidR="003F0735" w:rsidRPr="00E371A1">
        <w:rPr>
          <w:b/>
        </w:rPr>
        <w:t xml:space="preserve">        Wydzierżawiająca</w:t>
      </w:r>
    </w:p>
    <w:p w14:paraId="6B0BA6AB" w14:textId="77777777" w:rsidR="00CB2830" w:rsidRPr="00E371A1" w:rsidRDefault="00CB2830" w:rsidP="00E371A1">
      <w:pPr>
        <w:spacing w:line="276" w:lineRule="auto"/>
        <w:jc w:val="both"/>
        <w:rPr>
          <w:b/>
        </w:rPr>
      </w:pPr>
    </w:p>
    <w:p w14:paraId="3905E0FD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31950EEC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3E6A3260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0B1B6106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3465D5FB" w14:textId="77777777" w:rsidR="003B0106" w:rsidRDefault="003B0106" w:rsidP="00CB2830">
      <w:pPr>
        <w:jc w:val="both"/>
        <w:rPr>
          <w:rFonts w:ascii="Arial" w:hAnsi="Arial" w:cs="Arial"/>
          <w:b/>
        </w:rPr>
      </w:pPr>
    </w:p>
    <w:p w14:paraId="41CEDDDE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382265C4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1AA6DB0F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0E2E9389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2BDEB461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19BABD44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2BFB8CE1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6C586FE6" w14:textId="02E6270D" w:rsidR="003B0106" w:rsidRDefault="003B0106" w:rsidP="00CB2830">
      <w:pPr>
        <w:jc w:val="both"/>
        <w:rPr>
          <w:rFonts w:ascii="Arial" w:hAnsi="Arial" w:cs="Arial"/>
          <w:b/>
        </w:rPr>
      </w:pPr>
    </w:p>
    <w:p w14:paraId="5274C1FD" w14:textId="6442DD74" w:rsidR="00811D62" w:rsidRDefault="00811D62" w:rsidP="00CB2830">
      <w:pPr>
        <w:jc w:val="both"/>
        <w:rPr>
          <w:rFonts w:ascii="Arial" w:hAnsi="Arial" w:cs="Arial"/>
          <w:b/>
        </w:rPr>
      </w:pPr>
    </w:p>
    <w:p w14:paraId="7436941D" w14:textId="6CDD08BB" w:rsidR="00811D62" w:rsidRDefault="00811D62" w:rsidP="00CB2830">
      <w:pPr>
        <w:jc w:val="both"/>
        <w:rPr>
          <w:rFonts w:ascii="Arial" w:hAnsi="Arial" w:cs="Arial"/>
          <w:b/>
        </w:rPr>
      </w:pPr>
    </w:p>
    <w:p w14:paraId="76A4D2DC" w14:textId="2C3A358A" w:rsidR="00811D62" w:rsidRDefault="00811D62" w:rsidP="00CB2830">
      <w:pPr>
        <w:jc w:val="both"/>
        <w:rPr>
          <w:rFonts w:ascii="Arial" w:hAnsi="Arial" w:cs="Arial"/>
          <w:b/>
        </w:rPr>
      </w:pPr>
    </w:p>
    <w:p w14:paraId="5024AD19" w14:textId="2A117A3D" w:rsidR="00811D62" w:rsidRDefault="00811D62" w:rsidP="00CB2830">
      <w:pPr>
        <w:jc w:val="both"/>
        <w:rPr>
          <w:rFonts w:ascii="Arial" w:hAnsi="Arial" w:cs="Arial"/>
          <w:b/>
        </w:rPr>
      </w:pPr>
    </w:p>
    <w:p w14:paraId="7B8B4E0C" w14:textId="2A3E2509" w:rsidR="00811D62" w:rsidRDefault="00811D62" w:rsidP="00CB2830">
      <w:pPr>
        <w:jc w:val="both"/>
        <w:rPr>
          <w:rFonts w:ascii="Arial" w:hAnsi="Arial" w:cs="Arial"/>
          <w:b/>
        </w:rPr>
      </w:pPr>
    </w:p>
    <w:p w14:paraId="2D1F9BB8" w14:textId="30A5A654" w:rsidR="00811D62" w:rsidRDefault="00811D62" w:rsidP="00CB2830">
      <w:pPr>
        <w:jc w:val="both"/>
        <w:rPr>
          <w:rFonts w:ascii="Arial" w:hAnsi="Arial" w:cs="Arial"/>
          <w:b/>
        </w:rPr>
      </w:pPr>
    </w:p>
    <w:p w14:paraId="5DEABF1A" w14:textId="11B23971" w:rsidR="00811D62" w:rsidRDefault="00811D62" w:rsidP="00CB2830">
      <w:pPr>
        <w:jc w:val="both"/>
        <w:rPr>
          <w:rFonts w:ascii="Arial" w:hAnsi="Arial" w:cs="Arial"/>
          <w:b/>
        </w:rPr>
      </w:pPr>
    </w:p>
    <w:p w14:paraId="7D52543A" w14:textId="5A762D67" w:rsidR="00811D62" w:rsidRDefault="00811D62" w:rsidP="00CB2830">
      <w:pPr>
        <w:jc w:val="both"/>
        <w:rPr>
          <w:rFonts w:ascii="Arial" w:hAnsi="Arial" w:cs="Arial"/>
          <w:b/>
        </w:rPr>
      </w:pPr>
    </w:p>
    <w:p w14:paraId="644E0A24" w14:textId="50192FEA" w:rsidR="00781F06" w:rsidRPr="00811D62" w:rsidRDefault="00781F06" w:rsidP="00F43891">
      <w:pPr>
        <w:jc w:val="both"/>
        <w:rPr>
          <w:sz w:val="22"/>
          <w:szCs w:val="22"/>
        </w:rPr>
      </w:pPr>
    </w:p>
    <w:sectPr w:rsidR="00781F06" w:rsidRPr="00811D62" w:rsidSect="000F656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E05"/>
    <w:multiLevelType w:val="singleLevel"/>
    <w:tmpl w:val="C3EA6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</w:abstractNum>
  <w:abstractNum w:abstractNumId="1" w15:restartNumberingAfterBreak="0">
    <w:nsid w:val="464F0E83"/>
    <w:multiLevelType w:val="hybridMultilevel"/>
    <w:tmpl w:val="F04C3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B3B05"/>
    <w:multiLevelType w:val="hybridMultilevel"/>
    <w:tmpl w:val="AAE8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619E5"/>
    <w:multiLevelType w:val="hybridMultilevel"/>
    <w:tmpl w:val="425E8CA0"/>
    <w:lvl w:ilvl="0" w:tplc="36EA1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16B"/>
    <w:multiLevelType w:val="hybridMultilevel"/>
    <w:tmpl w:val="BF1044C8"/>
    <w:lvl w:ilvl="0" w:tplc="DD2A2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E5C42"/>
    <w:multiLevelType w:val="hybridMultilevel"/>
    <w:tmpl w:val="D09801BC"/>
    <w:lvl w:ilvl="0" w:tplc="D4E605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F25DF5"/>
    <w:multiLevelType w:val="hybridMultilevel"/>
    <w:tmpl w:val="7556CF02"/>
    <w:lvl w:ilvl="0" w:tplc="F4C8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0A930E">
      <w:start w:val="1"/>
      <w:numFmt w:val="bullet"/>
      <w:lvlText w:val=""/>
      <w:lvlJc w:val="left"/>
      <w:pPr>
        <w:tabs>
          <w:tab w:val="num" w:pos="1080"/>
        </w:tabs>
        <w:ind w:left="627" w:firstLine="453"/>
      </w:pPr>
      <w:rPr>
        <w:rFonts w:ascii="Symbol" w:hAnsi="Symbol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3413D"/>
    <w:multiLevelType w:val="hybridMultilevel"/>
    <w:tmpl w:val="72602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30"/>
    <w:rsid w:val="00004560"/>
    <w:rsid w:val="00036482"/>
    <w:rsid w:val="000A438B"/>
    <w:rsid w:val="000C3210"/>
    <w:rsid w:val="000F656D"/>
    <w:rsid w:val="001115FD"/>
    <w:rsid w:val="00124D8E"/>
    <w:rsid w:val="00134571"/>
    <w:rsid w:val="00210CC5"/>
    <w:rsid w:val="002175C3"/>
    <w:rsid w:val="00242E8F"/>
    <w:rsid w:val="002567EB"/>
    <w:rsid w:val="002615A0"/>
    <w:rsid w:val="003074E0"/>
    <w:rsid w:val="00324507"/>
    <w:rsid w:val="00390272"/>
    <w:rsid w:val="003B0106"/>
    <w:rsid w:val="003F0735"/>
    <w:rsid w:val="004430D5"/>
    <w:rsid w:val="00477BCD"/>
    <w:rsid w:val="00490FA5"/>
    <w:rsid w:val="0052503A"/>
    <w:rsid w:val="00586BC8"/>
    <w:rsid w:val="00594E27"/>
    <w:rsid w:val="00595369"/>
    <w:rsid w:val="005A479A"/>
    <w:rsid w:val="005D2F52"/>
    <w:rsid w:val="005D4AC1"/>
    <w:rsid w:val="006505DF"/>
    <w:rsid w:val="006A3B22"/>
    <w:rsid w:val="006D43F7"/>
    <w:rsid w:val="006E7461"/>
    <w:rsid w:val="006F687C"/>
    <w:rsid w:val="0072252C"/>
    <w:rsid w:val="007637EF"/>
    <w:rsid w:val="0077203D"/>
    <w:rsid w:val="00781F06"/>
    <w:rsid w:val="0079301B"/>
    <w:rsid w:val="007E7C34"/>
    <w:rsid w:val="00811D62"/>
    <w:rsid w:val="0082556C"/>
    <w:rsid w:val="00854614"/>
    <w:rsid w:val="00872045"/>
    <w:rsid w:val="008E3C10"/>
    <w:rsid w:val="00981CC5"/>
    <w:rsid w:val="009872C0"/>
    <w:rsid w:val="0099793E"/>
    <w:rsid w:val="00A024A8"/>
    <w:rsid w:val="00A12E79"/>
    <w:rsid w:val="00A52656"/>
    <w:rsid w:val="00AA4F94"/>
    <w:rsid w:val="00AA5255"/>
    <w:rsid w:val="00AE53AB"/>
    <w:rsid w:val="00B17AB5"/>
    <w:rsid w:val="00B348AE"/>
    <w:rsid w:val="00B55591"/>
    <w:rsid w:val="00B57AB4"/>
    <w:rsid w:val="00B62D67"/>
    <w:rsid w:val="00B67F11"/>
    <w:rsid w:val="00B95197"/>
    <w:rsid w:val="00BA77D1"/>
    <w:rsid w:val="00BF0FD6"/>
    <w:rsid w:val="00BF2FFD"/>
    <w:rsid w:val="00C1117D"/>
    <w:rsid w:val="00C26374"/>
    <w:rsid w:val="00C85668"/>
    <w:rsid w:val="00CB2830"/>
    <w:rsid w:val="00D514C7"/>
    <w:rsid w:val="00D672DF"/>
    <w:rsid w:val="00D96610"/>
    <w:rsid w:val="00DB6BF8"/>
    <w:rsid w:val="00DD4287"/>
    <w:rsid w:val="00E3569F"/>
    <w:rsid w:val="00E371A1"/>
    <w:rsid w:val="00E515B2"/>
    <w:rsid w:val="00E51E74"/>
    <w:rsid w:val="00E9089E"/>
    <w:rsid w:val="00EB1B5B"/>
    <w:rsid w:val="00ED3CB5"/>
    <w:rsid w:val="00ED5C41"/>
    <w:rsid w:val="00ED700E"/>
    <w:rsid w:val="00F43891"/>
    <w:rsid w:val="00F5104E"/>
    <w:rsid w:val="00F822DB"/>
    <w:rsid w:val="00F836BF"/>
    <w:rsid w:val="00FC07CB"/>
    <w:rsid w:val="00FC6CE9"/>
    <w:rsid w:val="00FD6547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F7D"/>
  <w15:docId w15:val="{B228CF9D-D451-4DC0-8679-F68A61D9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2556C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F65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11D62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1D62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82556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82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55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2556C"/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556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71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71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C6-F5D7-44DA-B3C0-53AA1594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Sikorska Anna</cp:lastModifiedBy>
  <cp:revision>5</cp:revision>
  <cp:lastPrinted>2021-07-16T12:23:00Z</cp:lastPrinted>
  <dcterms:created xsi:type="dcterms:W3CDTF">2022-03-15T14:18:00Z</dcterms:created>
  <dcterms:modified xsi:type="dcterms:W3CDTF">2022-06-01T09:29:00Z</dcterms:modified>
</cp:coreProperties>
</file>