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17D0" w14:textId="77777777" w:rsidR="005740C5" w:rsidRDefault="005740C5" w:rsidP="005740C5">
      <w:pPr>
        <w:pStyle w:val="Bezodstpw"/>
        <w:jc w:val="both"/>
        <w:rPr>
          <w:rFonts w:ascii="Times New Roman" w:hAnsi="Times New Roman" w:cs="Times New Roman"/>
          <w:b/>
          <w:sz w:val="24"/>
          <w:szCs w:val="24"/>
        </w:rPr>
      </w:pPr>
      <w:r>
        <w:rPr>
          <w:rFonts w:ascii="Times New Roman" w:hAnsi="Times New Roman" w:cs="Times New Roman"/>
          <w:b/>
          <w:sz w:val="24"/>
          <w:szCs w:val="24"/>
        </w:rPr>
        <w:t>Załącznik Nr 3</w:t>
      </w:r>
    </w:p>
    <w:p w14:paraId="11955DB5" w14:textId="77777777" w:rsidR="005740C5" w:rsidRDefault="005740C5" w:rsidP="005740C5">
      <w:pPr>
        <w:pStyle w:val="Bezodstpw"/>
        <w:spacing w:line="360" w:lineRule="auto"/>
        <w:jc w:val="right"/>
        <w:rPr>
          <w:rFonts w:ascii="Times New Roman" w:hAnsi="Times New Roman" w:cs="Times New Roman"/>
          <w:sz w:val="24"/>
          <w:szCs w:val="24"/>
        </w:rPr>
      </w:pPr>
    </w:p>
    <w:p w14:paraId="2A38A5BF"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UMOWA</w:t>
      </w:r>
    </w:p>
    <w:p w14:paraId="5A3B64AE" w14:textId="77777777" w:rsidR="005740C5" w:rsidRDefault="005740C5" w:rsidP="005740C5">
      <w:pPr>
        <w:pStyle w:val="Bezodstpw"/>
        <w:jc w:val="both"/>
        <w:rPr>
          <w:rFonts w:ascii="Times New Roman" w:hAnsi="Times New Roman" w:cs="Times New Roman"/>
          <w:sz w:val="24"/>
          <w:szCs w:val="24"/>
        </w:rPr>
      </w:pPr>
    </w:p>
    <w:p w14:paraId="33924E50"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Zawarta w dniu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roku pomiędzy Gminą Miejską Giżycko, reprezentowaną przez: </w:t>
      </w:r>
      <w:r>
        <w:rPr>
          <w:rFonts w:ascii="Times New Roman" w:hAnsi="Times New Roman" w:cs="Times New Roman"/>
          <w:b/>
          <w:sz w:val="24"/>
          <w:szCs w:val="24"/>
        </w:rPr>
        <w:t>Wojciecha Karola Iwaszkiewicza</w:t>
      </w:r>
      <w:r>
        <w:rPr>
          <w:rFonts w:ascii="Times New Roman" w:hAnsi="Times New Roman" w:cs="Times New Roman"/>
          <w:sz w:val="24"/>
          <w:szCs w:val="24"/>
        </w:rPr>
        <w:t xml:space="preserve"> – Burmistrza Miasta Giżycka</w:t>
      </w:r>
    </w:p>
    <w:p w14:paraId="0ED32A82"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Zwaną w treści umowy „Zamawiającym” </w:t>
      </w:r>
    </w:p>
    <w:p w14:paraId="56126FBA"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 ……………………………………………………………………………………………………………………………………………………………………………………………………</w:t>
      </w:r>
    </w:p>
    <w:p w14:paraId="1C551CBF"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z siedzibą w ……………………………………………………………………………………</w:t>
      </w:r>
    </w:p>
    <w:p w14:paraId="083C8DA1"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reprezentowaną przez: ……………………………………………………………………………………………………………………………………………………………………………………………………………………………………………………………………………………………………….</w:t>
      </w:r>
    </w:p>
    <w:p w14:paraId="1611FC7C"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zwaną dalej „Wykonawcą” o następującej treści:</w:t>
      </w:r>
    </w:p>
    <w:p w14:paraId="4B0FCDDB" w14:textId="77777777" w:rsidR="005740C5" w:rsidRDefault="005740C5" w:rsidP="005740C5">
      <w:pPr>
        <w:pStyle w:val="Bezodstpw"/>
        <w:jc w:val="center"/>
        <w:rPr>
          <w:rFonts w:ascii="Times New Roman" w:hAnsi="Times New Roman" w:cs="Times New Roman"/>
          <w:b/>
          <w:sz w:val="24"/>
          <w:szCs w:val="24"/>
        </w:rPr>
      </w:pPr>
    </w:p>
    <w:p w14:paraId="385915D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Przedmiot umowy</w:t>
      </w:r>
    </w:p>
    <w:p w14:paraId="4CA887D1" w14:textId="77777777" w:rsidR="005740C5" w:rsidRDefault="005740C5" w:rsidP="005740C5">
      <w:pPr>
        <w:pStyle w:val="Bezodstpw"/>
        <w:jc w:val="center"/>
        <w:rPr>
          <w:rFonts w:ascii="Times New Roman" w:hAnsi="Times New Roman" w:cs="Times New Roman"/>
          <w:b/>
          <w:sz w:val="24"/>
          <w:szCs w:val="24"/>
        </w:rPr>
      </w:pPr>
    </w:p>
    <w:p w14:paraId="786F302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w:t>
      </w:r>
    </w:p>
    <w:p w14:paraId="5C97DA41" w14:textId="77777777" w:rsidR="005740C5" w:rsidRDefault="005740C5" w:rsidP="005740C5">
      <w:pPr>
        <w:pStyle w:val="Bezodstpw"/>
        <w:numPr>
          <w:ilvl w:val="0"/>
          <w:numId w:val="1"/>
        </w:numPr>
        <w:ind w:left="284" w:hanging="295"/>
        <w:jc w:val="both"/>
        <w:rPr>
          <w:rFonts w:ascii="Times New Roman" w:hAnsi="Times New Roman" w:cs="Times New Roman"/>
          <w:sz w:val="24"/>
          <w:szCs w:val="24"/>
        </w:rPr>
      </w:pPr>
      <w:r>
        <w:rPr>
          <w:rFonts w:ascii="Times New Roman" w:hAnsi="Times New Roman" w:cs="Times New Roman"/>
          <w:sz w:val="24"/>
          <w:szCs w:val="24"/>
        </w:rPr>
        <w:t xml:space="preserve">Zamawiający zleca a Wykonawca zobowiązuje się wykonywania w czasie 12 miesięcy od daty zawarcia niniejszej umowy usług polegających na sporządzaniu dokumentacji technicznych – inwentaryzacji zgodnie z obowiązującymi przepisami i aktualną wiedzą techniczną, lokali mieszkalnych i </w:t>
      </w:r>
      <w:proofErr w:type="spellStart"/>
      <w:r>
        <w:rPr>
          <w:rFonts w:ascii="Times New Roman" w:hAnsi="Times New Roman" w:cs="Times New Roman"/>
          <w:sz w:val="24"/>
          <w:szCs w:val="24"/>
        </w:rPr>
        <w:t>użytkowytch</w:t>
      </w:r>
      <w:proofErr w:type="spellEnd"/>
      <w:r>
        <w:rPr>
          <w:rFonts w:ascii="Times New Roman" w:hAnsi="Times New Roman" w:cs="Times New Roman"/>
          <w:sz w:val="24"/>
          <w:szCs w:val="24"/>
        </w:rPr>
        <w:t xml:space="preserve"> wraz z piwnicami i pomieszczeniami przynależnymi z rozliczeniem udziałów przypadających na poszczególne lokale w częściach wspólnych budynku – dla obiektów, w których Zamawiającemu przysługuje własność wyodrębnionych lub niewyodrębnionych lokali. Szczegółowy zakres prac obejmuje: </w:t>
      </w:r>
    </w:p>
    <w:p w14:paraId="489CDA89"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obmiarów lokali wyodrębnionych oraz niewyodrębnionych wraz z pomieszczeniami do nich przynależnymi oraz częściami wspólnymi, w myśl ustawy o własności lokali, wg obowiązujących norm, </w:t>
      </w:r>
    </w:p>
    <w:p w14:paraId="44789B54"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ustalenie właścicieli lokali oraz, w przypadku najemców lokali – użytkowników faktycznie korzystających z pomieszczeń takich jak: komórki, spiżarnie, WC, garaże itp. </w:t>
      </w:r>
    </w:p>
    <w:p w14:paraId="61EBAC05"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dokumentacji fotograficznej wszystkich pomieszczeń oraz części wspólnych budynków w formacie JPG, opisującej stan lokali i części wspólnych z dnia wykonania usługi, </w:t>
      </w:r>
    </w:p>
    <w:p w14:paraId="29333919"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rysunków rzutów poszczególnych kondygnacji z wyszczególnieniem lokali oraz części do nich przynależnych. </w:t>
      </w:r>
    </w:p>
    <w:p w14:paraId="58ED8263" w14:textId="77777777" w:rsidR="005740C5" w:rsidRDefault="005740C5" w:rsidP="005740C5">
      <w:pPr>
        <w:pStyle w:val="Bezodstpw"/>
        <w:rPr>
          <w:rFonts w:ascii="Times New Roman" w:hAnsi="Times New Roman" w:cs="Times New Roman"/>
          <w:b/>
          <w:sz w:val="24"/>
          <w:szCs w:val="24"/>
        </w:rPr>
      </w:pPr>
    </w:p>
    <w:p w14:paraId="2AB00049" w14:textId="77777777" w:rsidR="005740C5" w:rsidRDefault="005740C5" w:rsidP="005740C5">
      <w:pPr>
        <w:pStyle w:val="Bezodstpw"/>
        <w:jc w:val="center"/>
        <w:rPr>
          <w:rFonts w:ascii="Times New Roman" w:hAnsi="Times New Roman" w:cs="Times New Roman"/>
          <w:b/>
          <w:sz w:val="24"/>
          <w:szCs w:val="24"/>
        </w:rPr>
      </w:pPr>
    </w:p>
    <w:p w14:paraId="3D07AEB6"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2</w:t>
      </w:r>
    </w:p>
    <w:p w14:paraId="6AC64CD0"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jest zobowiązany wykonać zlecenie dot. poszczególnych lokali w obiekcie w terminie nie dłuższym niż 30 dni od daty zlecenia, niezależnie od liczby lokali, chyba że strony postanowią inaczej. </w:t>
      </w:r>
    </w:p>
    <w:p w14:paraId="547DB974"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danym okresie czasu, liczonym od dnia zlecenia do dnia wykonania usługi możliwe jest wykonywanie nie więcej niż 1 zlecenia, chyba że Wykonawca wyrazi zgodę, czym samym zobowiąże się do wykonywania większej ich liczby. Uzupełnienia wadliwej lub niewłaściwe wykonanej dokumentacji nie są traktowane jako wykonywanie zlecenia. </w:t>
      </w:r>
    </w:p>
    <w:p w14:paraId="76407493"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Opóźnienie w wykonaniu poszczególnych zleceń powinno być każdorazowo wyjaśnione pisemnie, z podaniem przyczyn jego wystąpienia. Zleceniodawca powinien być powiadomiony pisemnie lub drogą elektroniczną co najmniej 10 dni przed ostateczną datą wykonania zlecenia.</w:t>
      </w:r>
    </w:p>
    <w:p w14:paraId="21C518A6"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Uprawnionymi w imieniu Zamawiającego do dokonania zlecenia są:</w:t>
      </w:r>
    </w:p>
    <w:p w14:paraId="214F6BDA" w14:textId="77777777" w:rsidR="005740C5" w:rsidRDefault="005740C5"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Jacek Markowski – Naczelnik Wydziału Mienia Urzędu Miejskiego w Giżycku lub</w:t>
      </w:r>
    </w:p>
    <w:p w14:paraId="7EE951F9" w14:textId="77777777" w:rsidR="005740C5" w:rsidRDefault="005740C5"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Arkadiusz Konc – Zastępca Naczelnika Wydziału Mienia Urzędu Miejskiego w Giżycku.</w:t>
      </w:r>
    </w:p>
    <w:p w14:paraId="57FABE1C" w14:textId="77777777" w:rsidR="005740C5" w:rsidRDefault="005740C5" w:rsidP="005740C5">
      <w:pPr>
        <w:pStyle w:val="Bezodstpw"/>
        <w:jc w:val="both"/>
        <w:rPr>
          <w:rFonts w:ascii="Times New Roman" w:hAnsi="Times New Roman" w:cs="Times New Roman"/>
          <w:sz w:val="24"/>
          <w:szCs w:val="24"/>
        </w:rPr>
      </w:pPr>
    </w:p>
    <w:p w14:paraId="495C0D5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§3</w:t>
      </w:r>
    </w:p>
    <w:p w14:paraId="6B7996C7" w14:textId="77777777" w:rsidR="005740C5" w:rsidRDefault="005740C5" w:rsidP="005740C5">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Do realizacji usług Wykonawca może posłużyć się podwykonawcami. Wykonawca odpowiada za działania i zaniechania podwykonawcy jak za swoje własne. </w:t>
      </w:r>
    </w:p>
    <w:p w14:paraId="329A4302" w14:textId="77777777" w:rsidR="005740C5" w:rsidRDefault="005740C5" w:rsidP="005740C5">
      <w:pPr>
        <w:pStyle w:val="Bezodstpw"/>
        <w:jc w:val="both"/>
        <w:rPr>
          <w:rFonts w:ascii="Times New Roman" w:hAnsi="Times New Roman" w:cs="Times New Roman"/>
          <w:sz w:val="24"/>
          <w:szCs w:val="24"/>
        </w:rPr>
      </w:pPr>
    </w:p>
    <w:p w14:paraId="63098129"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§4</w:t>
      </w:r>
    </w:p>
    <w:p w14:paraId="7EACEF23" w14:textId="77777777" w:rsidR="005740C5" w:rsidRDefault="005740C5" w:rsidP="005740C5">
      <w:pPr>
        <w:pStyle w:val="Bezodstpw"/>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Obowiązkiem wykonawcy jest realizacja zadań wynikających z umowy zgodnie z aktualnym stanem prawnym, przepisami i zasadami aktualnej wiedzy technicznej, a nadto poszanowaniem uzasadnionych interesów osób trzecich. </w:t>
      </w:r>
    </w:p>
    <w:p w14:paraId="4B5F0B79" w14:textId="77777777" w:rsidR="005740C5" w:rsidRDefault="005740C5" w:rsidP="005740C5">
      <w:pPr>
        <w:pStyle w:val="Bezodstpw"/>
        <w:numPr>
          <w:ilvl w:val="0"/>
          <w:numId w:val="5"/>
        </w:numPr>
        <w:ind w:left="284" w:hanging="295"/>
        <w:jc w:val="both"/>
        <w:rPr>
          <w:rFonts w:ascii="Times New Roman" w:hAnsi="Times New Roman" w:cs="Times New Roman"/>
          <w:sz w:val="24"/>
          <w:szCs w:val="24"/>
        </w:rPr>
      </w:pPr>
      <w:r>
        <w:rPr>
          <w:rFonts w:ascii="Times New Roman" w:hAnsi="Times New Roman" w:cs="Times New Roman"/>
          <w:sz w:val="24"/>
          <w:szCs w:val="24"/>
        </w:rPr>
        <w:t>Do realizacji przez wykonawcę przedmiotu umowy zastosowanie będą miały m.in. przepisy:</w:t>
      </w:r>
    </w:p>
    <w:p w14:paraId="1848013E" w14:textId="77777777"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ustawy z dnia 24 czerwca 1994r. o własności lokali (Dz. U. z 2018r., poz. 716)</w:t>
      </w:r>
    </w:p>
    <w:p w14:paraId="1D646AA9" w14:textId="77777777"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ustawy z dnia 21 sierpnia 1997r. o gospodarce nieruchomościami (Dz. U. z 2018r. poz. 121 ze zm.)</w:t>
      </w:r>
    </w:p>
    <w:p w14:paraId="305CA5A5" w14:textId="77777777"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ustawy z dnia 7 lipca 1994r. – prawo budowlane (Dz. U. z 2018r. poz. 1202 ze zm.)</w:t>
      </w:r>
    </w:p>
    <w:p w14:paraId="6D4B7305" w14:textId="77777777" w:rsidR="005740C5" w:rsidRDefault="005740C5" w:rsidP="005740C5">
      <w:pPr>
        <w:pStyle w:val="Bezodstpw"/>
        <w:ind w:left="360"/>
        <w:jc w:val="both"/>
        <w:rPr>
          <w:rFonts w:ascii="Times New Roman" w:hAnsi="Times New Roman" w:cs="Times New Roman"/>
          <w:sz w:val="24"/>
          <w:szCs w:val="24"/>
        </w:rPr>
      </w:pPr>
      <w:r>
        <w:rPr>
          <w:rFonts w:ascii="Times New Roman" w:hAnsi="Times New Roman" w:cs="Times New Roman"/>
          <w:sz w:val="24"/>
          <w:szCs w:val="24"/>
        </w:rPr>
        <w:t xml:space="preserve">wraz ze stosowanymi rozporządzeniami do wskazanych ustaw. </w:t>
      </w:r>
    </w:p>
    <w:p w14:paraId="02887CFB" w14:textId="77777777" w:rsidR="005740C5" w:rsidRDefault="005740C5" w:rsidP="005740C5">
      <w:pPr>
        <w:pStyle w:val="Bezodstpw"/>
        <w:jc w:val="center"/>
        <w:rPr>
          <w:rFonts w:ascii="Times New Roman" w:hAnsi="Times New Roman" w:cs="Times New Roman"/>
          <w:b/>
          <w:sz w:val="24"/>
          <w:szCs w:val="24"/>
        </w:rPr>
      </w:pPr>
    </w:p>
    <w:p w14:paraId="492F6DE5"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Odbiór dokumentacji inwentaryzacyjnej</w:t>
      </w:r>
    </w:p>
    <w:p w14:paraId="3B97B353" w14:textId="77777777" w:rsidR="005740C5" w:rsidRDefault="005740C5" w:rsidP="005740C5">
      <w:pPr>
        <w:pStyle w:val="Bezodstpw"/>
        <w:jc w:val="center"/>
        <w:rPr>
          <w:rFonts w:ascii="Times New Roman" w:hAnsi="Times New Roman" w:cs="Times New Roman"/>
          <w:b/>
          <w:sz w:val="24"/>
          <w:szCs w:val="24"/>
        </w:rPr>
      </w:pPr>
    </w:p>
    <w:p w14:paraId="45C74C6C"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§5</w:t>
      </w:r>
    </w:p>
    <w:p w14:paraId="09CB99D6"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Akceptacja dokumentacji inwentaryzacyjnej następuje poprzez podpisanie Protokołu odbioru przez Zamawiającego w terminie 10 dni kalendarzowych od dnia przekazania dokumentacji.</w:t>
      </w:r>
    </w:p>
    <w:p w14:paraId="62D96EF9"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Jeżeli Zamawiający nie zgłosi uwag w terminie 10 dni kalendarzowych, nie może odmówić podpisania protokołu. Odmowa zatwierdzenia protokołu skutkuje umożliwieniem podpisania go przez Wykonawcę w ramach jednostronnej czynności prawnej.</w:t>
      </w:r>
    </w:p>
    <w:p w14:paraId="4A832431"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W przypadku stwierdzenia, że przekazana dokumentacja jest niekompletna lub zawiera wady techniczne lub/i prawne, Zamawiający zwróci dokumentację do poprawy. Termin uzupełnienia dokumentacji wynosi 10 dni roboczych, chyba że, w uzasadnionych sytuacjach Zamawiający wydłuży ten termin. Przy ocenie konieczności uzupełnienia dokumentacji Zamawiający obowiązany jest do stosowania zasad racjonalności oraz dobrego obyczaju, kierując się przede wszystkim zakresem prac niezbędnych do uzupełnienia dokumentacji.</w:t>
      </w:r>
    </w:p>
    <w:p w14:paraId="24104E8F"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Procedura, której mowa w pkt. 2 dotyczy również uzupełnienia dokumentacji, aż do jej ostatecznego zatwierdzenia. </w:t>
      </w:r>
    </w:p>
    <w:p w14:paraId="20A286DD" w14:textId="0BD11FF6" w:rsidR="005740C5" w:rsidRDefault="005740C5" w:rsidP="005740C5">
      <w:pPr>
        <w:pStyle w:val="Bezodstpw"/>
        <w:jc w:val="center"/>
        <w:rPr>
          <w:rFonts w:ascii="Times New Roman" w:hAnsi="Times New Roman" w:cs="Times New Roman"/>
          <w:b/>
          <w:sz w:val="24"/>
          <w:szCs w:val="24"/>
        </w:rPr>
      </w:pPr>
    </w:p>
    <w:p w14:paraId="70C3CA40" w14:textId="2232E7B2" w:rsidR="005740C5" w:rsidRDefault="005740C5" w:rsidP="005740C5">
      <w:pPr>
        <w:pStyle w:val="Bezodstpw"/>
        <w:jc w:val="center"/>
        <w:rPr>
          <w:rFonts w:ascii="Times New Roman" w:hAnsi="Times New Roman" w:cs="Times New Roman"/>
          <w:b/>
          <w:sz w:val="24"/>
          <w:szCs w:val="24"/>
        </w:rPr>
      </w:pPr>
    </w:p>
    <w:p w14:paraId="15EF679E" w14:textId="1C66C49C" w:rsidR="005740C5" w:rsidRDefault="005740C5" w:rsidP="005740C5">
      <w:pPr>
        <w:pStyle w:val="Bezodstpw"/>
        <w:jc w:val="center"/>
        <w:rPr>
          <w:rFonts w:ascii="Times New Roman" w:hAnsi="Times New Roman" w:cs="Times New Roman"/>
          <w:b/>
          <w:sz w:val="24"/>
          <w:szCs w:val="24"/>
        </w:rPr>
      </w:pPr>
    </w:p>
    <w:p w14:paraId="2D914E98" w14:textId="3A80E05B" w:rsidR="005740C5" w:rsidRDefault="005740C5" w:rsidP="005740C5">
      <w:pPr>
        <w:pStyle w:val="Bezodstpw"/>
        <w:jc w:val="center"/>
        <w:rPr>
          <w:rFonts w:ascii="Times New Roman" w:hAnsi="Times New Roman" w:cs="Times New Roman"/>
          <w:b/>
          <w:sz w:val="24"/>
          <w:szCs w:val="24"/>
        </w:rPr>
      </w:pPr>
    </w:p>
    <w:p w14:paraId="7D2BD34E" w14:textId="77777777" w:rsidR="005740C5" w:rsidRDefault="005740C5" w:rsidP="005740C5">
      <w:pPr>
        <w:pStyle w:val="Bezodstpw"/>
        <w:jc w:val="center"/>
        <w:rPr>
          <w:rFonts w:ascii="Times New Roman" w:hAnsi="Times New Roman" w:cs="Times New Roman"/>
          <w:b/>
          <w:sz w:val="24"/>
          <w:szCs w:val="24"/>
        </w:rPr>
      </w:pPr>
    </w:p>
    <w:p w14:paraId="161C87A2"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Wynagrodzenie</w:t>
      </w:r>
    </w:p>
    <w:p w14:paraId="5F8BFFEE" w14:textId="77777777" w:rsidR="005740C5" w:rsidRDefault="005740C5" w:rsidP="005740C5">
      <w:pPr>
        <w:pStyle w:val="Bezodstpw"/>
        <w:jc w:val="center"/>
        <w:rPr>
          <w:rFonts w:ascii="Times New Roman" w:hAnsi="Times New Roman" w:cs="Times New Roman"/>
          <w:b/>
          <w:sz w:val="24"/>
          <w:szCs w:val="24"/>
        </w:rPr>
      </w:pPr>
    </w:p>
    <w:p w14:paraId="18E64280"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6</w:t>
      </w:r>
    </w:p>
    <w:p w14:paraId="5491F7B3"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Za wykonanie czynności, będących przedmiotem niniejszej umowy Wykonawcy przysługuje wynagrodzenie w wysokości       zł brutto od pojedynczego lokalu wraz z pomieszczeniami przynależnymi.</w:t>
      </w:r>
    </w:p>
    <w:p w14:paraId="7ED867A3"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Podstawą do wystawienia faktury jest zaakceptowana dokumentacja inwentaryzacyjna, potwierdzona protokołem odbioru.</w:t>
      </w:r>
    </w:p>
    <w:p w14:paraId="4F0CE1B5"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Strony ustalają, że wynagrodzenie będzie każdorazowo ustalane po wykonaniu zlecenia.</w:t>
      </w:r>
    </w:p>
    <w:p w14:paraId="3C3BC295" w14:textId="77777777" w:rsidR="005740C5" w:rsidRDefault="005740C5" w:rsidP="005740C5">
      <w:pPr>
        <w:pStyle w:val="Bezodstpw"/>
        <w:jc w:val="both"/>
        <w:rPr>
          <w:rFonts w:ascii="Times New Roman" w:hAnsi="Times New Roman" w:cs="Times New Roman"/>
          <w:sz w:val="24"/>
          <w:szCs w:val="24"/>
        </w:rPr>
      </w:pPr>
    </w:p>
    <w:p w14:paraId="5BA4A232"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7</w:t>
      </w:r>
    </w:p>
    <w:p w14:paraId="55EF50B9" w14:textId="77777777"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Wynagrodzenie o którym mowa w § 4 płatne będzie po wykonaniu zlecenia w terminie 14 dni od daty odbioru przez zamawiającego faktury.</w:t>
      </w:r>
    </w:p>
    <w:p w14:paraId="58F8AD03" w14:textId="77777777"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Za nieterminowe wykonanie zlecenia Zamawiającemu przysługuje prawo potrącenia z wynagrodzenia Wykonawcy kary umownej, o której mowa w § 10 pkt. 1.</w:t>
      </w:r>
    </w:p>
    <w:p w14:paraId="571223D4" w14:textId="77777777"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W przypadku zwłoki w wykonaniu zlecenia przekraczającej 21 dni Zamawiający ma prawo zlecenia wykonania przedmiotu umowy osobie trzeciej, obciążając kosztami Wykonawcę.</w:t>
      </w:r>
    </w:p>
    <w:p w14:paraId="6DF570C0" w14:textId="77777777" w:rsidR="005740C5" w:rsidRDefault="005740C5" w:rsidP="005740C5">
      <w:pPr>
        <w:pStyle w:val="Bezodstpw"/>
        <w:jc w:val="center"/>
        <w:rPr>
          <w:rFonts w:ascii="Times New Roman" w:hAnsi="Times New Roman" w:cs="Times New Roman"/>
          <w:b/>
          <w:sz w:val="24"/>
          <w:szCs w:val="24"/>
        </w:rPr>
      </w:pPr>
    </w:p>
    <w:p w14:paraId="7BF375C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8</w:t>
      </w:r>
    </w:p>
    <w:p w14:paraId="45FB23A5"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 przypadku rażącego naruszenia przez Wykonawcę postanowień niniejszej umowy, w szczególności § 7 pkt. 3, bądź utraty prawa wykonywania zawodu, Zamawiający ma prawo rozwiązania umowy w trybie natychmiastowym, bez okresu wypowiedzenia.</w:t>
      </w:r>
    </w:p>
    <w:p w14:paraId="4E93599E" w14:textId="77777777" w:rsidR="005740C5" w:rsidRDefault="005740C5" w:rsidP="005740C5">
      <w:pPr>
        <w:pStyle w:val="Bezodstpw"/>
        <w:jc w:val="both"/>
        <w:rPr>
          <w:rFonts w:ascii="Times New Roman" w:hAnsi="Times New Roman" w:cs="Times New Roman"/>
          <w:sz w:val="24"/>
          <w:szCs w:val="24"/>
        </w:rPr>
      </w:pPr>
    </w:p>
    <w:p w14:paraId="05E1D2BA"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Rękojmia za wady</w:t>
      </w:r>
    </w:p>
    <w:p w14:paraId="435DD242" w14:textId="77777777" w:rsidR="005740C5" w:rsidRDefault="005740C5" w:rsidP="005740C5">
      <w:pPr>
        <w:pStyle w:val="Bezodstpw"/>
        <w:jc w:val="center"/>
        <w:rPr>
          <w:rFonts w:ascii="Times New Roman" w:hAnsi="Times New Roman" w:cs="Times New Roman"/>
          <w:b/>
          <w:sz w:val="24"/>
          <w:szCs w:val="24"/>
        </w:rPr>
      </w:pPr>
    </w:p>
    <w:p w14:paraId="0157F9A9"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9</w:t>
      </w:r>
    </w:p>
    <w:p w14:paraId="2711670B" w14:textId="77777777" w:rsidR="005740C5" w:rsidRDefault="005740C5" w:rsidP="005740C5">
      <w:pPr>
        <w:pStyle w:val="Bezodstpw"/>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Za wady dokumentacji inwentaryzacyjnej Wykonawca odpowiada przez okres 36 miesięcy licząc od dnia ich protokolarnego odbioru dokumentacji. Wadą nie jest jednak zmiana rozplanowania pomieszczeń, zmiana stanu wymiaru poszczególnych obmiarów spowodowane remontem, przebudową, nadbudową, rozbudową oraz innymi działaniami o podobnym charakterze, dokonane po wykonaniu usługi.</w:t>
      </w:r>
    </w:p>
    <w:p w14:paraId="61AACFA3" w14:textId="77777777" w:rsidR="005740C5" w:rsidRDefault="005740C5" w:rsidP="005740C5">
      <w:pPr>
        <w:pStyle w:val="Bezodstpw"/>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W ramach odpowiedzialności za wady Wykonawca obowiązany jest do poprawienia dokumentacji w zakresie stanowiącym wadę.</w:t>
      </w:r>
    </w:p>
    <w:p w14:paraId="70EC7FDC" w14:textId="77777777" w:rsidR="005740C5" w:rsidRDefault="005740C5" w:rsidP="005740C5">
      <w:pPr>
        <w:pStyle w:val="Bezodstpw"/>
        <w:jc w:val="center"/>
        <w:rPr>
          <w:rFonts w:ascii="Times New Roman" w:hAnsi="Times New Roman" w:cs="Times New Roman"/>
          <w:b/>
          <w:sz w:val="24"/>
          <w:szCs w:val="24"/>
        </w:rPr>
      </w:pPr>
    </w:p>
    <w:p w14:paraId="3BF202C6"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Kary umowne</w:t>
      </w:r>
    </w:p>
    <w:p w14:paraId="4E61367A" w14:textId="77777777" w:rsidR="005740C5" w:rsidRDefault="005740C5" w:rsidP="005740C5">
      <w:pPr>
        <w:pStyle w:val="Bezodstpw"/>
        <w:jc w:val="center"/>
        <w:rPr>
          <w:rFonts w:ascii="Times New Roman" w:hAnsi="Times New Roman" w:cs="Times New Roman"/>
          <w:b/>
          <w:sz w:val="24"/>
          <w:szCs w:val="24"/>
        </w:rPr>
      </w:pPr>
    </w:p>
    <w:p w14:paraId="0273CA47"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10</w:t>
      </w:r>
    </w:p>
    <w:p w14:paraId="2F23C51C" w14:textId="77777777"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Za nieterminowe wykonanie zlecenia Zamawiającemu przysługuje kara umowna w wysokości 1 % wartości zlecenia za każdy dzień zwłoki.</w:t>
      </w:r>
    </w:p>
    <w:p w14:paraId="0A4D8950" w14:textId="77777777"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Zastosowanie kary umownej nie wyklucza możliwości dochodzenia odszkodowania na zasadach ogólnych.</w:t>
      </w:r>
    </w:p>
    <w:p w14:paraId="5B9966C7" w14:textId="77777777"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niniejszej umowy, Zamawiającemu przysługuje kara umowna w wysokości 5 000 zł.</w:t>
      </w:r>
    </w:p>
    <w:p w14:paraId="2708BA49" w14:textId="77777777" w:rsidR="005740C5" w:rsidRDefault="005740C5" w:rsidP="005740C5">
      <w:pPr>
        <w:pStyle w:val="Bezodstpw"/>
        <w:jc w:val="center"/>
        <w:rPr>
          <w:rFonts w:ascii="Times New Roman" w:hAnsi="Times New Roman" w:cs="Times New Roman"/>
          <w:b/>
          <w:sz w:val="24"/>
          <w:szCs w:val="24"/>
        </w:rPr>
      </w:pPr>
    </w:p>
    <w:p w14:paraId="14DF3BC5" w14:textId="155645C8" w:rsidR="005740C5" w:rsidRDefault="005740C5" w:rsidP="005740C5">
      <w:pPr>
        <w:pStyle w:val="Bezodstpw"/>
        <w:jc w:val="center"/>
        <w:rPr>
          <w:rFonts w:ascii="Times New Roman" w:hAnsi="Times New Roman" w:cs="Times New Roman"/>
          <w:b/>
          <w:sz w:val="24"/>
          <w:szCs w:val="24"/>
        </w:rPr>
      </w:pPr>
    </w:p>
    <w:p w14:paraId="29BFD99B" w14:textId="400BE1E1" w:rsidR="005740C5" w:rsidRDefault="005740C5" w:rsidP="005740C5">
      <w:pPr>
        <w:pStyle w:val="Bezodstpw"/>
        <w:jc w:val="center"/>
        <w:rPr>
          <w:rFonts w:ascii="Times New Roman" w:hAnsi="Times New Roman" w:cs="Times New Roman"/>
          <w:b/>
          <w:sz w:val="24"/>
          <w:szCs w:val="24"/>
        </w:rPr>
      </w:pPr>
    </w:p>
    <w:p w14:paraId="22E55506" w14:textId="52FB8A51" w:rsidR="005740C5" w:rsidRDefault="005740C5" w:rsidP="005740C5">
      <w:pPr>
        <w:pStyle w:val="Bezodstpw"/>
        <w:jc w:val="center"/>
        <w:rPr>
          <w:rFonts w:ascii="Times New Roman" w:hAnsi="Times New Roman" w:cs="Times New Roman"/>
          <w:b/>
          <w:sz w:val="24"/>
          <w:szCs w:val="24"/>
        </w:rPr>
      </w:pPr>
    </w:p>
    <w:p w14:paraId="16F615AD" w14:textId="79AA55ED" w:rsidR="005740C5" w:rsidRDefault="005740C5" w:rsidP="005740C5">
      <w:pPr>
        <w:pStyle w:val="Bezodstpw"/>
        <w:jc w:val="center"/>
        <w:rPr>
          <w:rFonts w:ascii="Times New Roman" w:hAnsi="Times New Roman" w:cs="Times New Roman"/>
          <w:b/>
          <w:sz w:val="24"/>
          <w:szCs w:val="24"/>
        </w:rPr>
      </w:pPr>
    </w:p>
    <w:p w14:paraId="16AF5B43" w14:textId="77777777" w:rsidR="005740C5" w:rsidRDefault="005740C5" w:rsidP="005740C5">
      <w:pPr>
        <w:pStyle w:val="Bezodstpw"/>
        <w:jc w:val="center"/>
        <w:rPr>
          <w:rFonts w:ascii="Times New Roman" w:hAnsi="Times New Roman" w:cs="Times New Roman"/>
          <w:b/>
          <w:sz w:val="24"/>
          <w:szCs w:val="24"/>
        </w:rPr>
      </w:pPr>
      <w:bookmarkStart w:id="0" w:name="_GoBack"/>
      <w:bookmarkEnd w:id="0"/>
    </w:p>
    <w:p w14:paraId="53049F5A" w14:textId="77777777" w:rsidR="005740C5" w:rsidRDefault="005740C5" w:rsidP="005740C5">
      <w:pPr>
        <w:pStyle w:val="Bezodstpw"/>
        <w:jc w:val="center"/>
        <w:rPr>
          <w:rFonts w:ascii="Times New Roman" w:hAnsi="Times New Roman" w:cs="Times New Roman"/>
          <w:b/>
          <w:sz w:val="24"/>
          <w:szCs w:val="24"/>
        </w:rPr>
      </w:pPr>
    </w:p>
    <w:p w14:paraId="73620EA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Postanowienia końcowe</w:t>
      </w:r>
    </w:p>
    <w:p w14:paraId="13D9A132" w14:textId="77777777" w:rsidR="005740C5" w:rsidRDefault="005740C5" w:rsidP="005740C5">
      <w:pPr>
        <w:pStyle w:val="Bezodstpw"/>
        <w:rPr>
          <w:rFonts w:ascii="Times New Roman" w:hAnsi="Times New Roman" w:cs="Times New Roman"/>
          <w:b/>
          <w:sz w:val="24"/>
          <w:szCs w:val="24"/>
        </w:rPr>
      </w:pPr>
    </w:p>
    <w:p w14:paraId="1F09C45F"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11</w:t>
      </w:r>
    </w:p>
    <w:p w14:paraId="54BF35BF"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Wykonawca oświadcza, iż posiada odpowiednie uprawnienia, wiedzę, doświadczenie, a także dysponuje potencjałem technicznym oraz personelem niezbędnymi do należytego wykonania niniejszej Umowy.</w:t>
      </w:r>
    </w:p>
    <w:p w14:paraId="467DB3EF" w14:textId="77777777" w:rsidR="005740C5" w:rsidRDefault="005740C5" w:rsidP="005740C5">
      <w:pPr>
        <w:pStyle w:val="Bezodstpw"/>
        <w:jc w:val="both"/>
        <w:rPr>
          <w:rFonts w:ascii="Times New Roman" w:hAnsi="Times New Roman" w:cs="Times New Roman"/>
          <w:sz w:val="24"/>
          <w:szCs w:val="24"/>
        </w:rPr>
      </w:pPr>
    </w:p>
    <w:p w14:paraId="5F6C9F9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12</w:t>
      </w:r>
    </w:p>
    <w:p w14:paraId="6533D798" w14:textId="77777777" w:rsidR="005740C5" w:rsidRDefault="005740C5" w:rsidP="005740C5">
      <w:pPr>
        <w:pStyle w:val="Bezodstpw"/>
        <w:jc w:val="both"/>
        <w:rPr>
          <w:rFonts w:ascii="Times New Roman" w:hAnsi="Times New Roman" w:cs="Times New Roman"/>
          <w:sz w:val="24"/>
          <w:szCs w:val="24"/>
        </w:rPr>
      </w:pPr>
    </w:p>
    <w:p w14:paraId="10E2DDB4"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Wykonawca zobowiązuje się ponadto do udzielania Zamawiającemu lub podmiotom działającym na rzecz Zamawiającego wszelkich wyjaśnień oraz wątpliwości dotyczących wykonywanych dokumentacji, w szczególności faktycznego stanu inwentaryzacyjnego oraz zagospodarowania nieruchomości z dnia wykonania usługi przez okres 24 miesięcy od dnia odbioru dokumentacji inwentaryzacyjnej.</w:t>
      </w:r>
    </w:p>
    <w:p w14:paraId="6A60030D" w14:textId="77777777" w:rsidR="005740C5" w:rsidRDefault="005740C5" w:rsidP="005740C5">
      <w:pPr>
        <w:pStyle w:val="Bezodstpw"/>
        <w:jc w:val="both"/>
        <w:rPr>
          <w:rFonts w:ascii="Times New Roman" w:hAnsi="Times New Roman" w:cs="Times New Roman"/>
          <w:sz w:val="24"/>
          <w:szCs w:val="24"/>
        </w:rPr>
      </w:pPr>
    </w:p>
    <w:p w14:paraId="00620090"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13</w:t>
      </w:r>
    </w:p>
    <w:p w14:paraId="4ABC4AEF"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w porozumieniu z Wykonawcą powiadomi właścicieli i użytkowników lokali o przeprowadzeniu inwentaryzacji w ich lokalach.</w:t>
      </w:r>
    </w:p>
    <w:p w14:paraId="34939CA0"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Integralną częścią umowy jest oferta złożona przez Wykonawcę.</w:t>
      </w:r>
    </w:p>
    <w:p w14:paraId="1DEC7A46"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Wykonawca jest obowiązany do zachowania w tajemnicy wszelkich informacji pozyskanych na skutek wykonania niniejszej umowy, w szczególności danych osobowych lokatorów mieszkań oraz niewykorzystywania ich do żadnych celów, zarówno zewnętrznych, jak i wewnętrznych.</w:t>
      </w:r>
    </w:p>
    <w:p w14:paraId="141B823C"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Zmiany umowy wymagają zachowania formy pisemnej pod rygorem nieważności.</w:t>
      </w:r>
    </w:p>
    <w:p w14:paraId="7E5FF11D"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sprawach nieuregulowanych postanowieniami niniejszej umowy zastosowanie będą miały przepisy Kodeksu Cywilnego.</w:t>
      </w:r>
    </w:p>
    <w:p w14:paraId="41B1E404"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dwa egzemplarze dla Zamawiającego, jeden dla Wykonawcy.</w:t>
      </w:r>
    </w:p>
    <w:p w14:paraId="6085384E" w14:textId="77777777" w:rsidR="005740C5" w:rsidRDefault="005740C5" w:rsidP="005740C5">
      <w:pPr>
        <w:pStyle w:val="Bezodstpw"/>
        <w:jc w:val="center"/>
        <w:rPr>
          <w:rFonts w:ascii="Times New Roman" w:hAnsi="Times New Roman" w:cs="Times New Roman"/>
          <w:b/>
          <w:sz w:val="24"/>
          <w:szCs w:val="24"/>
        </w:rPr>
      </w:pPr>
    </w:p>
    <w:p w14:paraId="71CDF3C8" w14:textId="77777777" w:rsidR="005740C5" w:rsidRDefault="005740C5" w:rsidP="005740C5">
      <w:pPr>
        <w:pStyle w:val="Bezodstpw"/>
        <w:jc w:val="both"/>
        <w:rPr>
          <w:rFonts w:ascii="Times New Roman" w:hAnsi="Times New Roman" w:cs="Times New Roman"/>
          <w:sz w:val="24"/>
          <w:szCs w:val="24"/>
        </w:rPr>
      </w:pPr>
    </w:p>
    <w:p w14:paraId="050E2BA2" w14:textId="77777777" w:rsidR="005740C5" w:rsidRDefault="005740C5" w:rsidP="005740C5">
      <w:pPr>
        <w:pStyle w:val="Bezodstpw"/>
        <w:jc w:val="both"/>
        <w:rPr>
          <w:rFonts w:ascii="Times New Roman" w:hAnsi="Times New Roman" w:cs="Times New Roman"/>
          <w:sz w:val="24"/>
          <w:szCs w:val="24"/>
        </w:rPr>
      </w:pPr>
    </w:p>
    <w:p w14:paraId="0BAC8F97" w14:textId="77777777" w:rsidR="005740C5" w:rsidRDefault="005740C5" w:rsidP="005740C5">
      <w:pPr>
        <w:pStyle w:val="Bezodstpw"/>
        <w:jc w:val="both"/>
        <w:rPr>
          <w:rFonts w:ascii="Times New Roman" w:hAnsi="Times New Roman" w:cs="Times New Roman"/>
          <w:sz w:val="24"/>
          <w:szCs w:val="24"/>
        </w:rPr>
      </w:pPr>
    </w:p>
    <w:p w14:paraId="760D4DFF" w14:textId="77777777" w:rsidR="005740C5" w:rsidRDefault="005740C5" w:rsidP="005740C5">
      <w:pPr>
        <w:pStyle w:val="Bezodstpw"/>
        <w:jc w:val="center"/>
        <w:rPr>
          <w:rFonts w:ascii="Times New Roman" w:hAnsi="Times New Roman" w:cs="Times New Roman"/>
          <w:sz w:val="24"/>
          <w:szCs w:val="24"/>
        </w:rPr>
      </w:pPr>
      <w:r>
        <w:rPr>
          <w:rFonts w:ascii="Times New Roman" w:hAnsi="Times New Roman" w:cs="Times New Roman"/>
          <w:b/>
          <w:sz w:val="24"/>
          <w:szCs w:val="24"/>
        </w:rPr>
        <w:t>Zamawiający: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p>
    <w:p w14:paraId="1A5F69E6" w14:textId="77777777" w:rsidR="00DF75EB" w:rsidRDefault="00DF75EB"/>
    <w:sectPr w:rsidR="00DF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24A"/>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F765A9"/>
    <w:multiLevelType w:val="hybridMultilevel"/>
    <w:tmpl w:val="ADECCEEE"/>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543F9"/>
    <w:multiLevelType w:val="hybridMultilevel"/>
    <w:tmpl w:val="C4602DAA"/>
    <w:lvl w:ilvl="0" w:tplc="7F6E0F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96200C"/>
    <w:multiLevelType w:val="hybridMultilevel"/>
    <w:tmpl w:val="371CA7C0"/>
    <w:lvl w:ilvl="0" w:tplc="10E0C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646A9"/>
    <w:multiLevelType w:val="hybridMultilevel"/>
    <w:tmpl w:val="2EEC768E"/>
    <w:lvl w:ilvl="0" w:tplc="5B3C99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CD6182"/>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157ED"/>
    <w:multiLevelType w:val="hybridMultilevel"/>
    <w:tmpl w:val="A64E8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D91DBF"/>
    <w:multiLevelType w:val="hybridMultilevel"/>
    <w:tmpl w:val="B13CD0A0"/>
    <w:lvl w:ilvl="0" w:tplc="B67A19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8C25F1"/>
    <w:multiLevelType w:val="hybridMultilevel"/>
    <w:tmpl w:val="B3DA5B50"/>
    <w:lvl w:ilvl="0" w:tplc="28EEA5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28565B"/>
    <w:multiLevelType w:val="hybridMultilevel"/>
    <w:tmpl w:val="6E9E05E2"/>
    <w:lvl w:ilvl="0" w:tplc="0C6CCD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DE1A5D"/>
    <w:multiLevelType w:val="hybridMultilevel"/>
    <w:tmpl w:val="18AE1768"/>
    <w:lvl w:ilvl="0" w:tplc="7B4EFC84">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4E6E2F"/>
    <w:multiLevelType w:val="hybridMultilevel"/>
    <w:tmpl w:val="8960B9F8"/>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2"/>
    <w:rsid w:val="005740C5"/>
    <w:rsid w:val="005F78AC"/>
    <w:rsid w:val="006D7742"/>
    <w:rsid w:val="00DF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E0A"/>
  <w15:chartTrackingRefBased/>
  <w15:docId w15:val="{44093DB8-B18A-4C26-A120-A44509A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78A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40C5"/>
    <w:pPr>
      <w:spacing w:after="0" w:line="240" w:lineRule="auto"/>
    </w:pPr>
  </w:style>
  <w:style w:type="paragraph" w:styleId="Akapitzlist">
    <w:name w:val="List Paragraph"/>
    <w:basedOn w:val="Normalny"/>
    <w:uiPriority w:val="34"/>
    <w:qFormat/>
    <w:rsid w:val="005740C5"/>
    <w:pPr>
      <w:spacing w:after="200" w:line="276" w:lineRule="auto"/>
      <w:ind w:left="720"/>
      <w:contextualSpacing/>
    </w:pPr>
    <w:rPr>
      <w:rFonts w:asciiTheme="minorHAnsi" w:eastAsiaTheme="minorEastAsia" w:hAnsiTheme="minorHAns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6855</Characters>
  <Application>Microsoft Office Word</Application>
  <DocSecurity>0</DocSecurity>
  <Lines>57</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Żadziłko</dc:creator>
  <cp:keywords/>
  <dc:description/>
  <cp:lastModifiedBy>Natalia Żadziłko</cp:lastModifiedBy>
  <cp:revision>2</cp:revision>
  <dcterms:created xsi:type="dcterms:W3CDTF">2018-11-16T09:25:00Z</dcterms:created>
  <dcterms:modified xsi:type="dcterms:W3CDTF">2018-11-16T09:25:00Z</dcterms:modified>
</cp:coreProperties>
</file>