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E8" w:rsidRPr="00256CB0" w:rsidRDefault="00D04CE8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BP.041.2.26.4.2015.DP</w:t>
      </w:r>
    </w:p>
    <w:p w:rsidR="00D04CE8" w:rsidRPr="00256CB0" w:rsidRDefault="00D04CE8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B0" w:rsidRPr="00256CB0" w:rsidRDefault="00256CB0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B0" w:rsidRPr="00256CB0" w:rsidRDefault="00256CB0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CE8" w:rsidRPr="00256CB0" w:rsidRDefault="00D04CE8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CE8" w:rsidRPr="00256CB0" w:rsidRDefault="00D04CE8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04CE8" w:rsidRPr="00256CB0" w:rsidRDefault="00D04CE8" w:rsidP="000D034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B0">
        <w:rPr>
          <w:rStyle w:val="Pogrubienie"/>
          <w:rFonts w:ascii="Times New Roman" w:hAnsi="Times New Roman" w:cs="Times New Roman"/>
          <w:sz w:val="24"/>
          <w:szCs w:val="24"/>
        </w:rPr>
        <w:t>Zapytanie o oszacowanie wartości zamówienia:</w:t>
      </w:r>
    </w:p>
    <w:p w:rsidR="005A3E7B" w:rsidRDefault="00D04CE8" w:rsidP="005A3E7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CB0">
        <w:rPr>
          <w:rFonts w:ascii="Times New Roman" w:hAnsi="Times New Roman" w:cs="Times New Roman"/>
          <w:b/>
          <w:sz w:val="24"/>
          <w:szCs w:val="24"/>
        </w:rPr>
        <w:t>Opracowanie</w:t>
      </w:r>
      <w:r w:rsidRPr="005A3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4FD">
        <w:rPr>
          <w:rFonts w:ascii="Times New Roman" w:hAnsi="Times New Roman" w:cs="Times New Roman"/>
          <w:b/>
          <w:sz w:val="24"/>
          <w:szCs w:val="24"/>
        </w:rPr>
        <w:t>analizy wykonalności i</w:t>
      </w:r>
    </w:p>
    <w:p w:rsidR="00D04CE8" w:rsidRPr="00256CB0" w:rsidRDefault="00D04CE8" w:rsidP="005A3E7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CB0">
        <w:rPr>
          <w:rFonts w:ascii="Times New Roman" w:hAnsi="Times New Roman" w:cs="Times New Roman"/>
          <w:b/>
          <w:sz w:val="24"/>
          <w:szCs w:val="24"/>
        </w:rPr>
        <w:t>koncepcji programowo - przestrzennej</w:t>
      </w:r>
    </w:p>
    <w:p w:rsidR="00D04CE8" w:rsidRPr="00256CB0" w:rsidRDefault="00D04CE8" w:rsidP="000D034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CB0">
        <w:rPr>
          <w:rFonts w:ascii="Times New Roman" w:hAnsi="Times New Roman" w:cs="Times New Roman"/>
          <w:b/>
          <w:sz w:val="24"/>
          <w:szCs w:val="24"/>
        </w:rPr>
        <w:t xml:space="preserve">Centrum </w:t>
      </w:r>
      <w:proofErr w:type="spellStart"/>
      <w:r w:rsidRPr="00256CB0">
        <w:rPr>
          <w:rFonts w:ascii="Times New Roman" w:hAnsi="Times New Roman" w:cs="Times New Roman"/>
          <w:b/>
          <w:sz w:val="24"/>
          <w:szCs w:val="24"/>
        </w:rPr>
        <w:t>Aqua</w:t>
      </w:r>
      <w:proofErr w:type="spellEnd"/>
      <w:r w:rsidRPr="00256CB0">
        <w:rPr>
          <w:rFonts w:ascii="Times New Roman" w:hAnsi="Times New Roman" w:cs="Times New Roman"/>
          <w:b/>
          <w:sz w:val="24"/>
          <w:szCs w:val="24"/>
        </w:rPr>
        <w:t xml:space="preserve"> Mazury w Giżycku</w:t>
      </w:r>
    </w:p>
    <w:p w:rsidR="00D04CE8" w:rsidRPr="00256CB0" w:rsidRDefault="00D04CE8" w:rsidP="000D034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D04CE8" w:rsidRPr="00256CB0" w:rsidRDefault="00D04CE8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56CB0" w:rsidRPr="00256CB0" w:rsidRDefault="00256CB0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56CB0" w:rsidRPr="00256CB0" w:rsidRDefault="00256CB0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04CE8" w:rsidRPr="00256CB0" w:rsidRDefault="00D04CE8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04CE8" w:rsidRPr="00256CB0" w:rsidRDefault="00D04CE8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56CB0" w:rsidRPr="00256CB0" w:rsidRDefault="00256CB0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04CE8" w:rsidRPr="00256CB0" w:rsidRDefault="00D04CE8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04CE8" w:rsidRPr="00256CB0" w:rsidRDefault="00D04CE8" w:rsidP="007D7E44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Zamawiający :</w:t>
      </w:r>
    </w:p>
    <w:p w:rsidR="00D04CE8" w:rsidRPr="00256CB0" w:rsidRDefault="00D04CE8" w:rsidP="000D0348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CB0">
        <w:rPr>
          <w:rFonts w:ascii="Times New Roman" w:hAnsi="Times New Roman" w:cs="Times New Roman"/>
          <w:b/>
          <w:sz w:val="24"/>
          <w:szCs w:val="24"/>
        </w:rPr>
        <w:t>Gmina Miejska Giżycko</w:t>
      </w:r>
    </w:p>
    <w:p w:rsidR="00D04CE8" w:rsidRPr="00256CB0" w:rsidRDefault="00D04CE8" w:rsidP="000D0348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CB0">
        <w:rPr>
          <w:rFonts w:ascii="Times New Roman" w:hAnsi="Times New Roman" w:cs="Times New Roman"/>
          <w:b/>
          <w:sz w:val="24"/>
          <w:szCs w:val="24"/>
        </w:rPr>
        <w:t>al. 1 Maja 14</w:t>
      </w:r>
    </w:p>
    <w:p w:rsidR="00D04CE8" w:rsidRPr="00256CB0" w:rsidRDefault="00D04CE8" w:rsidP="000D0348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CB0">
        <w:rPr>
          <w:rFonts w:ascii="Times New Roman" w:hAnsi="Times New Roman" w:cs="Times New Roman"/>
          <w:b/>
          <w:sz w:val="24"/>
          <w:szCs w:val="24"/>
        </w:rPr>
        <w:t>11-500 Giżycko</w:t>
      </w:r>
    </w:p>
    <w:p w:rsidR="00D04CE8" w:rsidRPr="00256CB0" w:rsidRDefault="00D04CE8" w:rsidP="000D0348">
      <w:pPr>
        <w:pStyle w:val="Nagwek"/>
        <w:ind w:left="-142"/>
        <w:jc w:val="both"/>
        <w:rPr>
          <w:b/>
          <w:szCs w:val="24"/>
        </w:rPr>
      </w:pPr>
      <w:r w:rsidRPr="00256CB0">
        <w:rPr>
          <w:b/>
          <w:szCs w:val="24"/>
        </w:rPr>
        <w:t xml:space="preserve">          www.bip.gizycko.pl</w:t>
      </w:r>
    </w:p>
    <w:p w:rsidR="00D04CE8" w:rsidRPr="00256CB0" w:rsidRDefault="00D04CE8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CE8" w:rsidRPr="00256CB0" w:rsidRDefault="00D04CE8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CE8" w:rsidRPr="00256CB0" w:rsidRDefault="00D04CE8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CE8" w:rsidRPr="00256CB0" w:rsidRDefault="00D04CE8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CE8" w:rsidRPr="00256CB0" w:rsidRDefault="00D04CE8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CE8" w:rsidRPr="00256CB0" w:rsidRDefault="00D04CE8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CE8" w:rsidRPr="00256CB0" w:rsidRDefault="00D04CE8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CE8" w:rsidRPr="00256CB0" w:rsidRDefault="00D04CE8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ab/>
      </w:r>
      <w:r w:rsidRPr="00256CB0">
        <w:rPr>
          <w:rFonts w:ascii="Times New Roman" w:hAnsi="Times New Roman" w:cs="Times New Roman"/>
          <w:sz w:val="24"/>
          <w:szCs w:val="24"/>
        </w:rPr>
        <w:tab/>
      </w:r>
      <w:r w:rsidRPr="00256CB0">
        <w:rPr>
          <w:rFonts w:ascii="Times New Roman" w:hAnsi="Times New Roman" w:cs="Times New Roman"/>
          <w:sz w:val="24"/>
          <w:szCs w:val="24"/>
        </w:rPr>
        <w:tab/>
      </w:r>
      <w:r w:rsidRPr="00256CB0">
        <w:rPr>
          <w:rFonts w:ascii="Times New Roman" w:hAnsi="Times New Roman" w:cs="Times New Roman"/>
          <w:sz w:val="24"/>
          <w:szCs w:val="24"/>
        </w:rPr>
        <w:tab/>
      </w:r>
      <w:r w:rsidRPr="00256CB0">
        <w:rPr>
          <w:rFonts w:ascii="Times New Roman" w:hAnsi="Times New Roman" w:cs="Times New Roman"/>
          <w:sz w:val="24"/>
          <w:szCs w:val="24"/>
        </w:rPr>
        <w:tab/>
      </w:r>
      <w:r w:rsidR="00256CB0">
        <w:rPr>
          <w:rFonts w:ascii="Times New Roman" w:hAnsi="Times New Roman" w:cs="Times New Roman"/>
          <w:sz w:val="24"/>
          <w:szCs w:val="24"/>
        </w:rPr>
        <w:tab/>
      </w:r>
      <w:r w:rsidR="00256CB0">
        <w:rPr>
          <w:rFonts w:ascii="Times New Roman" w:hAnsi="Times New Roman" w:cs="Times New Roman"/>
          <w:sz w:val="24"/>
          <w:szCs w:val="24"/>
        </w:rPr>
        <w:tab/>
      </w:r>
      <w:r w:rsidR="00256CB0">
        <w:rPr>
          <w:rFonts w:ascii="Times New Roman" w:hAnsi="Times New Roman" w:cs="Times New Roman"/>
          <w:sz w:val="24"/>
          <w:szCs w:val="24"/>
        </w:rPr>
        <w:tab/>
      </w:r>
      <w:r w:rsidRPr="00256CB0">
        <w:rPr>
          <w:rFonts w:ascii="Times New Roman" w:hAnsi="Times New Roman" w:cs="Times New Roman"/>
          <w:sz w:val="24"/>
          <w:szCs w:val="24"/>
        </w:rPr>
        <w:tab/>
      </w:r>
      <w:r w:rsidR="00DA2716">
        <w:rPr>
          <w:rFonts w:ascii="Times New Roman" w:hAnsi="Times New Roman" w:cs="Times New Roman"/>
          <w:sz w:val="24"/>
          <w:szCs w:val="24"/>
        </w:rPr>
        <w:tab/>
      </w:r>
      <w:r w:rsidR="00DA2716">
        <w:rPr>
          <w:rFonts w:ascii="Times New Roman" w:hAnsi="Times New Roman" w:cs="Times New Roman"/>
          <w:sz w:val="24"/>
          <w:szCs w:val="24"/>
        </w:rPr>
        <w:tab/>
      </w:r>
      <w:r w:rsidR="00DA2716">
        <w:rPr>
          <w:rFonts w:ascii="Times New Roman" w:hAnsi="Times New Roman" w:cs="Times New Roman"/>
          <w:sz w:val="24"/>
          <w:szCs w:val="24"/>
        </w:rPr>
        <w:tab/>
      </w:r>
      <w:r w:rsidR="00DA2716">
        <w:rPr>
          <w:rFonts w:ascii="Times New Roman" w:hAnsi="Times New Roman" w:cs="Times New Roman"/>
          <w:sz w:val="24"/>
          <w:szCs w:val="24"/>
        </w:rPr>
        <w:tab/>
      </w:r>
      <w:r w:rsidR="00DA2716">
        <w:rPr>
          <w:rFonts w:ascii="Times New Roman" w:hAnsi="Times New Roman" w:cs="Times New Roman"/>
          <w:sz w:val="24"/>
          <w:szCs w:val="24"/>
        </w:rPr>
        <w:tab/>
      </w:r>
      <w:r w:rsidR="00DA2716">
        <w:rPr>
          <w:rFonts w:ascii="Times New Roman" w:hAnsi="Times New Roman" w:cs="Times New Roman"/>
          <w:sz w:val="24"/>
          <w:szCs w:val="24"/>
        </w:rPr>
        <w:tab/>
      </w:r>
      <w:r w:rsidR="00DA2716">
        <w:rPr>
          <w:rFonts w:ascii="Times New Roman" w:hAnsi="Times New Roman" w:cs="Times New Roman"/>
          <w:sz w:val="24"/>
          <w:szCs w:val="24"/>
        </w:rPr>
        <w:tab/>
      </w:r>
      <w:r w:rsidR="00DA2716">
        <w:rPr>
          <w:rFonts w:ascii="Times New Roman" w:hAnsi="Times New Roman" w:cs="Times New Roman"/>
          <w:sz w:val="24"/>
          <w:szCs w:val="24"/>
        </w:rPr>
        <w:tab/>
      </w:r>
      <w:r w:rsidRPr="00256CB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D04CE8" w:rsidRPr="00256CB0" w:rsidRDefault="00D04CE8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ab/>
      </w:r>
      <w:r w:rsidRPr="00256CB0">
        <w:rPr>
          <w:rFonts w:ascii="Times New Roman" w:hAnsi="Times New Roman" w:cs="Times New Roman"/>
          <w:sz w:val="24"/>
          <w:szCs w:val="24"/>
        </w:rPr>
        <w:tab/>
      </w:r>
      <w:r w:rsidRPr="00256CB0">
        <w:rPr>
          <w:rFonts w:ascii="Times New Roman" w:hAnsi="Times New Roman" w:cs="Times New Roman"/>
          <w:sz w:val="24"/>
          <w:szCs w:val="24"/>
        </w:rPr>
        <w:tab/>
      </w:r>
      <w:r w:rsidRPr="00256CB0">
        <w:rPr>
          <w:rFonts w:ascii="Times New Roman" w:hAnsi="Times New Roman" w:cs="Times New Roman"/>
          <w:sz w:val="24"/>
          <w:szCs w:val="24"/>
        </w:rPr>
        <w:tab/>
      </w:r>
      <w:r w:rsidRPr="00256CB0">
        <w:rPr>
          <w:rFonts w:ascii="Times New Roman" w:hAnsi="Times New Roman" w:cs="Times New Roman"/>
          <w:sz w:val="24"/>
          <w:szCs w:val="24"/>
        </w:rPr>
        <w:tab/>
      </w:r>
      <w:r w:rsidRPr="00256CB0">
        <w:rPr>
          <w:rFonts w:ascii="Times New Roman" w:hAnsi="Times New Roman" w:cs="Times New Roman"/>
          <w:sz w:val="24"/>
          <w:szCs w:val="24"/>
        </w:rPr>
        <w:tab/>
      </w:r>
      <w:r w:rsidRPr="00256CB0">
        <w:rPr>
          <w:rFonts w:ascii="Times New Roman" w:hAnsi="Times New Roman" w:cs="Times New Roman"/>
          <w:sz w:val="24"/>
          <w:szCs w:val="24"/>
        </w:rPr>
        <w:tab/>
      </w:r>
    </w:p>
    <w:p w:rsidR="00D04CE8" w:rsidRPr="00256CB0" w:rsidRDefault="00D04CE8" w:rsidP="00DA2716">
      <w:pPr>
        <w:spacing w:after="0" w:line="240" w:lineRule="auto"/>
        <w:ind w:left="481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 xml:space="preserve">……………………….  </w:t>
      </w:r>
    </w:p>
    <w:p w:rsidR="00D04CE8" w:rsidRPr="00256CB0" w:rsidRDefault="00D04CE8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04CE8" w:rsidRPr="00256CB0" w:rsidRDefault="00D04CE8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04CE8" w:rsidRPr="00256CB0" w:rsidRDefault="00D04CE8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04CE8" w:rsidRPr="00256CB0" w:rsidRDefault="00D04CE8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04CE8" w:rsidRPr="00256CB0" w:rsidRDefault="00D04CE8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04CE8" w:rsidRPr="00256CB0" w:rsidRDefault="00D04CE8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04CE8" w:rsidRPr="00256CB0" w:rsidRDefault="00D04CE8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04CE8" w:rsidRPr="00256CB0" w:rsidRDefault="00D04CE8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04CE8" w:rsidRPr="00256CB0" w:rsidRDefault="00D04CE8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04CE8" w:rsidRPr="00256CB0" w:rsidRDefault="00D04CE8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04CE8" w:rsidRPr="00256CB0" w:rsidRDefault="00D04CE8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04CE8" w:rsidRDefault="00D04CE8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904FD" w:rsidRPr="00256CB0" w:rsidRDefault="009904FD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04CE8" w:rsidRPr="00256CB0" w:rsidRDefault="00D04CE8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04CE8" w:rsidRPr="00256CB0" w:rsidRDefault="00D04CE8" w:rsidP="000D034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04CE8" w:rsidRDefault="00D04CE8" w:rsidP="005A3E7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 xml:space="preserve">Giżycko, dnia </w:t>
      </w:r>
      <w:r w:rsidR="00077CAF">
        <w:rPr>
          <w:rFonts w:ascii="Times New Roman" w:hAnsi="Times New Roman" w:cs="Times New Roman"/>
          <w:sz w:val="24"/>
          <w:szCs w:val="24"/>
        </w:rPr>
        <w:t>2</w:t>
      </w:r>
      <w:r w:rsidR="00653845">
        <w:rPr>
          <w:rFonts w:ascii="Times New Roman" w:hAnsi="Times New Roman" w:cs="Times New Roman"/>
          <w:sz w:val="24"/>
          <w:szCs w:val="24"/>
        </w:rPr>
        <w:t>9</w:t>
      </w:r>
      <w:r w:rsidR="00077CAF">
        <w:rPr>
          <w:rFonts w:ascii="Times New Roman" w:hAnsi="Times New Roman" w:cs="Times New Roman"/>
          <w:sz w:val="24"/>
          <w:szCs w:val="24"/>
        </w:rPr>
        <w:t xml:space="preserve"> lipca </w:t>
      </w:r>
      <w:r w:rsidRPr="00256CB0">
        <w:rPr>
          <w:rFonts w:ascii="Times New Roman" w:hAnsi="Times New Roman" w:cs="Times New Roman"/>
          <w:sz w:val="24"/>
          <w:szCs w:val="24"/>
        </w:rPr>
        <w:t>2015 r.</w:t>
      </w:r>
    </w:p>
    <w:p w:rsidR="00E65EEE" w:rsidRPr="00E65EEE" w:rsidRDefault="00E65EEE" w:rsidP="00E65EEE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E65EEE">
        <w:rPr>
          <w:rFonts w:ascii="Times New Roman" w:hAnsi="Times New Roman" w:cs="Times New Roman"/>
          <w:color w:val="auto"/>
          <w:sz w:val="24"/>
          <w:szCs w:val="24"/>
        </w:rPr>
        <w:lastRenderedPageBreak/>
        <w:t>ZAWARTOŚĆ  ZAPYTANIA :</w:t>
      </w:r>
    </w:p>
    <w:p w:rsidR="00E65EEE" w:rsidRPr="00E65EEE" w:rsidRDefault="00E65EEE" w:rsidP="00E65EEE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</w:p>
    <w:p w:rsidR="00E65EEE" w:rsidRPr="00E65EEE" w:rsidRDefault="00E65EEE" w:rsidP="00952DFF">
      <w:pPr>
        <w:pStyle w:val="Nagwek2"/>
        <w:keepNext w:val="0"/>
        <w:keepLines w:val="0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before="0" w:line="36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5EEE">
        <w:rPr>
          <w:rFonts w:ascii="Times New Roman" w:hAnsi="Times New Roman" w:cs="Times New Roman"/>
          <w:color w:val="auto"/>
          <w:sz w:val="24"/>
          <w:szCs w:val="24"/>
        </w:rPr>
        <w:t xml:space="preserve">INFORMACJE </w:t>
      </w:r>
      <w:r w:rsidR="0023643A">
        <w:rPr>
          <w:rFonts w:ascii="Times New Roman" w:hAnsi="Times New Roman" w:cs="Times New Roman"/>
          <w:color w:val="auto"/>
          <w:sz w:val="24"/>
          <w:szCs w:val="24"/>
        </w:rPr>
        <w:t>O POSTĘPOWANIU</w:t>
      </w:r>
      <w:r w:rsidRPr="00E65E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3643A" w:rsidRPr="0023643A" w:rsidRDefault="0023643A" w:rsidP="00952DFF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43A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23643A" w:rsidRDefault="0023643A" w:rsidP="00952DFF">
      <w:pPr>
        <w:pStyle w:val="Akapitzlist"/>
        <w:numPr>
          <w:ilvl w:val="1"/>
          <w:numId w:val="16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43A">
        <w:rPr>
          <w:rFonts w:ascii="Times New Roman" w:hAnsi="Times New Roman" w:cs="Times New Roman"/>
          <w:b/>
          <w:sz w:val="24"/>
          <w:szCs w:val="24"/>
        </w:rPr>
        <w:t xml:space="preserve">Informacje wprowadzające </w:t>
      </w:r>
    </w:p>
    <w:p w:rsidR="00060F8C" w:rsidRPr="00060F8C" w:rsidRDefault="00060F8C" w:rsidP="00952DFF">
      <w:pPr>
        <w:pStyle w:val="Akapitzlist"/>
        <w:numPr>
          <w:ilvl w:val="1"/>
          <w:numId w:val="16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F8C">
        <w:rPr>
          <w:rFonts w:ascii="Times New Roman" w:hAnsi="Times New Roman" w:cs="Times New Roman"/>
          <w:b/>
          <w:sz w:val="24"/>
          <w:szCs w:val="24"/>
        </w:rPr>
        <w:t>ZAŁOŻENIA FUNKCJONALNO-UŻYTKOWE</w:t>
      </w:r>
    </w:p>
    <w:p w:rsidR="00060F8C" w:rsidRDefault="00060F8C" w:rsidP="00952DFF">
      <w:pPr>
        <w:pStyle w:val="Akapitzlist"/>
        <w:numPr>
          <w:ilvl w:val="2"/>
          <w:numId w:val="16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F8C">
        <w:rPr>
          <w:rFonts w:ascii="Times New Roman" w:hAnsi="Times New Roman" w:cs="Times New Roman"/>
          <w:b/>
          <w:sz w:val="24"/>
          <w:szCs w:val="24"/>
        </w:rPr>
        <w:t>Planowana lokalizacja inwestycji</w:t>
      </w:r>
    </w:p>
    <w:p w:rsidR="00060F8C" w:rsidRDefault="00060F8C" w:rsidP="00952DFF">
      <w:pPr>
        <w:pStyle w:val="Akapitzlist"/>
        <w:numPr>
          <w:ilvl w:val="2"/>
          <w:numId w:val="16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F8C">
        <w:rPr>
          <w:rFonts w:ascii="Times New Roman" w:hAnsi="Times New Roman" w:cs="Times New Roman"/>
          <w:b/>
          <w:sz w:val="24"/>
          <w:szCs w:val="24"/>
        </w:rPr>
        <w:t>Założenia ogólne koncepcji architektonicznej</w:t>
      </w:r>
    </w:p>
    <w:p w:rsidR="00952DFF" w:rsidRPr="00952DFF" w:rsidRDefault="00952DFF" w:rsidP="00952DFF">
      <w:pPr>
        <w:pStyle w:val="Akapitzlist"/>
        <w:numPr>
          <w:ilvl w:val="2"/>
          <w:numId w:val="16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DFF">
        <w:rPr>
          <w:rFonts w:ascii="Times New Roman" w:hAnsi="Times New Roman" w:cs="Times New Roman"/>
          <w:b/>
          <w:sz w:val="24"/>
          <w:szCs w:val="24"/>
        </w:rPr>
        <w:t>Założenia szczegółowe funkcjonalno-użytkowe</w:t>
      </w:r>
    </w:p>
    <w:p w:rsidR="00952DFF" w:rsidRPr="00952DFF" w:rsidRDefault="00952DFF" w:rsidP="00952DFF">
      <w:pPr>
        <w:pStyle w:val="Akapitzlist"/>
        <w:numPr>
          <w:ilvl w:val="2"/>
          <w:numId w:val="16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Założenia programowo -</w:t>
      </w:r>
      <w:r w:rsidRPr="00952DFF">
        <w:rPr>
          <w:rFonts w:ascii="Times New Roman" w:hAnsi="Times New Roman" w:cs="Times New Roman"/>
          <w:b/>
          <w:sz w:val="24"/>
          <w:szCs w:val="24"/>
        </w:rPr>
        <w:t xml:space="preserve"> użytkowe budynku głównego </w:t>
      </w:r>
    </w:p>
    <w:p w:rsidR="00952DFF" w:rsidRPr="00952DFF" w:rsidRDefault="00952DFF" w:rsidP="00952DFF">
      <w:pPr>
        <w:pStyle w:val="Akapitzlist"/>
        <w:numPr>
          <w:ilvl w:val="1"/>
          <w:numId w:val="16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DFF">
        <w:rPr>
          <w:rFonts w:ascii="Times New Roman" w:hAnsi="Times New Roman" w:cs="Times New Roman"/>
          <w:b/>
          <w:sz w:val="24"/>
          <w:szCs w:val="24"/>
        </w:rPr>
        <w:t>ZAKRES OPRACOWANIA</w:t>
      </w:r>
    </w:p>
    <w:p w:rsidR="007C5E5E" w:rsidRDefault="00952DFF" w:rsidP="007C5E5E">
      <w:pPr>
        <w:pStyle w:val="Akapitzlist"/>
        <w:numPr>
          <w:ilvl w:val="2"/>
          <w:numId w:val="16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E5E">
        <w:rPr>
          <w:rFonts w:ascii="Times New Roman" w:hAnsi="Times New Roman" w:cs="Times New Roman"/>
          <w:b/>
          <w:sz w:val="24"/>
          <w:szCs w:val="24"/>
        </w:rPr>
        <w:t>Koncepcja programowo - przestrzenna CAM</w:t>
      </w:r>
    </w:p>
    <w:p w:rsidR="00952DFF" w:rsidRPr="007C5E5E" w:rsidRDefault="00952DFF" w:rsidP="007C5E5E">
      <w:pPr>
        <w:pStyle w:val="Akapitzlist"/>
        <w:numPr>
          <w:ilvl w:val="2"/>
          <w:numId w:val="16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E5E">
        <w:rPr>
          <w:rFonts w:ascii="Times New Roman" w:hAnsi="Times New Roman" w:cs="Times New Roman"/>
          <w:b/>
          <w:sz w:val="24"/>
          <w:szCs w:val="24"/>
        </w:rPr>
        <w:t>Analiza wykonalności inwestycji</w:t>
      </w:r>
    </w:p>
    <w:p w:rsidR="007C5E5E" w:rsidRDefault="00952DFF" w:rsidP="007C5E5E">
      <w:pPr>
        <w:pStyle w:val="Akapitzlist"/>
        <w:numPr>
          <w:ilvl w:val="1"/>
          <w:numId w:val="16"/>
        </w:numPr>
        <w:tabs>
          <w:tab w:val="left" w:pos="426"/>
        </w:tabs>
        <w:spacing w:after="0" w:line="360" w:lineRule="auto"/>
        <w:ind w:hanging="6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E5E">
        <w:rPr>
          <w:rFonts w:ascii="Times New Roman" w:hAnsi="Times New Roman" w:cs="Times New Roman"/>
          <w:b/>
          <w:sz w:val="24"/>
          <w:szCs w:val="24"/>
        </w:rPr>
        <w:t>WYMAGANIA FORMALNE DOKUMENTÓW I INFORMACJE DODATKOWE</w:t>
      </w:r>
    </w:p>
    <w:p w:rsidR="007C5E5E" w:rsidRDefault="00952DFF" w:rsidP="007C5E5E">
      <w:pPr>
        <w:pStyle w:val="Akapitzlist"/>
        <w:numPr>
          <w:ilvl w:val="1"/>
          <w:numId w:val="16"/>
        </w:numPr>
        <w:tabs>
          <w:tab w:val="left" w:pos="426"/>
        </w:tabs>
        <w:spacing w:after="0" w:line="360" w:lineRule="auto"/>
        <w:ind w:hanging="6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E5E">
        <w:rPr>
          <w:rFonts w:ascii="Times New Roman" w:hAnsi="Times New Roman" w:cs="Times New Roman"/>
          <w:b/>
          <w:sz w:val="24"/>
          <w:szCs w:val="24"/>
        </w:rPr>
        <w:t>TERMINY WYKONANIA ZAMÓWIENIA</w:t>
      </w:r>
    </w:p>
    <w:p w:rsidR="00952DFF" w:rsidRPr="007C5E5E" w:rsidRDefault="00952DFF" w:rsidP="007C5E5E">
      <w:pPr>
        <w:pStyle w:val="Akapitzlist"/>
        <w:numPr>
          <w:ilvl w:val="1"/>
          <w:numId w:val="16"/>
        </w:numPr>
        <w:tabs>
          <w:tab w:val="left" w:pos="426"/>
        </w:tabs>
        <w:spacing w:after="0" w:line="360" w:lineRule="auto"/>
        <w:ind w:hanging="6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E5E">
        <w:rPr>
          <w:rFonts w:ascii="Times New Roman" w:hAnsi="Times New Roman" w:cs="Times New Roman"/>
          <w:b/>
          <w:sz w:val="24"/>
          <w:szCs w:val="24"/>
        </w:rPr>
        <w:t>ZAŁĄCZNIKI</w:t>
      </w:r>
    </w:p>
    <w:p w:rsidR="0023643A" w:rsidRPr="0023643A" w:rsidRDefault="0023643A" w:rsidP="00952DFF">
      <w:pPr>
        <w:pStyle w:val="Akapitzlist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E65EEE" w:rsidRDefault="00E65EEE" w:rsidP="005A3E7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E65EEE" w:rsidRDefault="00E65EEE" w:rsidP="005A3E7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E65EEE" w:rsidRDefault="00E65EEE" w:rsidP="005A3E7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23643A" w:rsidRDefault="0023643A" w:rsidP="005A3E7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23643A" w:rsidRDefault="0023643A" w:rsidP="005A3E7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23643A" w:rsidRDefault="0023643A" w:rsidP="005A3E7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23643A" w:rsidRDefault="0023643A" w:rsidP="005A3E7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23643A" w:rsidRDefault="0023643A" w:rsidP="005A3E7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23643A" w:rsidRDefault="0023643A" w:rsidP="005A3E7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23643A" w:rsidRDefault="0023643A" w:rsidP="005A3E7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23643A" w:rsidRDefault="0023643A" w:rsidP="005A3E7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23643A" w:rsidRDefault="0023643A" w:rsidP="005A3E7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23643A" w:rsidRDefault="0023643A" w:rsidP="005A3E7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23643A" w:rsidRDefault="0023643A" w:rsidP="005A3E7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23643A" w:rsidRDefault="0023643A" w:rsidP="005A3E7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23643A" w:rsidRDefault="0023643A" w:rsidP="005A3E7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23643A" w:rsidRDefault="0023643A" w:rsidP="005A3E7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23643A" w:rsidRDefault="0023643A" w:rsidP="005A3E7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23643A" w:rsidRDefault="0023643A" w:rsidP="005A3E7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0119E7" w:rsidRDefault="000119E7" w:rsidP="005A3E7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0119E7" w:rsidRDefault="000119E7" w:rsidP="005A3E7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23643A" w:rsidRDefault="0023643A" w:rsidP="005A3E7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23643A" w:rsidRDefault="0023643A" w:rsidP="005A3E7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23643A" w:rsidRDefault="0023643A" w:rsidP="005A3E7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D04CE8" w:rsidRPr="00256CB0" w:rsidRDefault="00D04CE8" w:rsidP="000D0348">
      <w:pPr>
        <w:pStyle w:val="Nagwek2"/>
        <w:keepNext w:val="0"/>
        <w:widowControl w:val="0"/>
        <w:tabs>
          <w:tab w:val="left" w:pos="709"/>
        </w:tabs>
        <w:spacing w:before="0" w:line="240" w:lineRule="auto"/>
        <w:ind w:left="-142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56CB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1.  INFORMACJE </w:t>
      </w:r>
      <w:r w:rsidR="00256CB0">
        <w:rPr>
          <w:rFonts w:ascii="Times New Roman" w:hAnsi="Times New Roman" w:cs="Times New Roman"/>
          <w:color w:val="auto"/>
          <w:sz w:val="24"/>
          <w:szCs w:val="24"/>
        </w:rPr>
        <w:t>O POSTĘPOWANIU</w:t>
      </w:r>
    </w:p>
    <w:p w:rsidR="000D0348" w:rsidRPr="00256CB0" w:rsidRDefault="00D04CE8" w:rsidP="00A216D7">
      <w:pPr>
        <w:pStyle w:val="NormalnyWeb"/>
        <w:spacing w:before="0" w:beforeAutospacing="0" w:after="0" w:afterAutospacing="0" w:line="240" w:lineRule="auto"/>
        <w:ind w:left="-284"/>
        <w:jc w:val="both"/>
      </w:pPr>
      <w:r w:rsidRPr="00256CB0">
        <w:t xml:space="preserve">1.1 </w:t>
      </w:r>
      <w:r w:rsidR="000D0348">
        <w:t>P</w:t>
      </w:r>
      <w:r w:rsidR="000D0348" w:rsidRPr="00256CB0">
        <w:t xml:space="preserve">rzedmiotem </w:t>
      </w:r>
      <w:r w:rsidR="000D0348">
        <w:t xml:space="preserve">postępowania jest ustalenie </w:t>
      </w:r>
      <w:r w:rsidR="000D0348" w:rsidRPr="00256CB0">
        <w:t>szac</w:t>
      </w:r>
      <w:r w:rsidR="000D0348">
        <w:t xml:space="preserve">unkowej </w:t>
      </w:r>
      <w:r w:rsidR="000D0348" w:rsidRPr="00256CB0">
        <w:t>wartości zamówienia:</w:t>
      </w:r>
      <w:r w:rsidR="00966B8A">
        <w:t xml:space="preserve"> </w:t>
      </w:r>
      <w:r w:rsidR="000D0348" w:rsidRPr="00256CB0">
        <w:t>Opracowani</w:t>
      </w:r>
      <w:r w:rsidR="000D0348">
        <w:t>a</w:t>
      </w:r>
      <w:r w:rsidR="000D0348" w:rsidRPr="00256CB0">
        <w:t xml:space="preserve"> </w:t>
      </w:r>
      <w:r w:rsidR="009904FD" w:rsidRPr="009904FD">
        <w:t>analizy wykonalności i</w:t>
      </w:r>
      <w:r w:rsidR="00966B8A" w:rsidRPr="00966B8A">
        <w:t xml:space="preserve"> </w:t>
      </w:r>
      <w:r w:rsidR="000D0348" w:rsidRPr="00256CB0">
        <w:t xml:space="preserve">koncepcji programowo - przestrzennej Centrum </w:t>
      </w:r>
      <w:proofErr w:type="spellStart"/>
      <w:r w:rsidR="000D0348" w:rsidRPr="00256CB0">
        <w:t>Aqua</w:t>
      </w:r>
      <w:proofErr w:type="spellEnd"/>
      <w:r w:rsidR="000D0348" w:rsidRPr="00256CB0">
        <w:t xml:space="preserve"> Mazury w Giżycku w zakresie szczegółowo określonym </w:t>
      </w:r>
      <w:r w:rsidR="000D0348" w:rsidRPr="00011F62">
        <w:t>w punkcie 2</w:t>
      </w:r>
      <w:r w:rsidR="00834619">
        <w:t xml:space="preserve"> zapytania</w:t>
      </w:r>
      <w:r w:rsidR="00011F62" w:rsidRPr="00011F62">
        <w:t>.</w:t>
      </w:r>
    </w:p>
    <w:p w:rsidR="00D04CE8" w:rsidRDefault="00D04CE8" w:rsidP="00A216D7">
      <w:pPr>
        <w:pStyle w:val="NormalnyWeb"/>
        <w:spacing w:before="0" w:beforeAutospacing="0" w:after="0" w:afterAutospacing="0" w:line="240" w:lineRule="auto"/>
        <w:ind w:left="-284"/>
        <w:jc w:val="both"/>
      </w:pPr>
      <w:r w:rsidRPr="00256CB0">
        <w:t>W celu przeprowadzenia rozeznania cenowego, w przypadku Państwa zainteresowania przyszłym zamówieniem, zwracamy się z uprzejma prośbą o oszacowanie i przesłanie wartości zamówienia</w:t>
      </w:r>
      <w:r w:rsidR="00342AE2">
        <w:t xml:space="preserve"> z </w:t>
      </w:r>
      <w:r w:rsidR="00834619">
        <w:t>wyodrębnieniem dwóch części zamówienia</w:t>
      </w:r>
      <w:r w:rsidR="00CC0DE4">
        <w:t xml:space="preserve"> w załączonym Formularzu ofertowym (załącznik nr 3)</w:t>
      </w:r>
      <w:r w:rsidR="00342AE2">
        <w:t xml:space="preserve">. Zamawiający dopuszcza możliwość oszacowania jedynie </w:t>
      </w:r>
      <w:r w:rsidR="00834619">
        <w:t xml:space="preserve">jednej z dwóch </w:t>
      </w:r>
      <w:r w:rsidR="00342AE2">
        <w:t xml:space="preserve">części zamówienia. </w:t>
      </w:r>
    </w:p>
    <w:p w:rsidR="00EB1136" w:rsidRDefault="00EB1136" w:rsidP="00A216D7">
      <w:pPr>
        <w:pStyle w:val="NormalnyWeb"/>
        <w:spacing w:before="0" w:beforeAutospacing="0" w:after="0" w:afterAutospacing="0" w:line="240" w:lineRule="auto"/>
        <w:ind w:left="-284"/>
        <w:jc w:val="both"/>
      </w:pPr>
    </w:p>
    <w:p w:rsidR="00D7232E" w:rsidRPr="004725B0" w:rsidRDefault="00EB1136" w:rsidP="00A216D7">
      <w:pPr>
        <w:pStyle w:val="NormalnyWeb"/>
        <w:spacing w:before="0" w:beforeAutospacing="0" w:after="0" w:afterAutospacing="0" w:line="240" w:lineRule="auto"/>
        <w:ind w:left="-284"/>
        <w:jc w:val="both"/>
        <w:rPr>
          <w:b/>
        </w:rPr>
      </w:pPr>
      <w:r w:rsidRPr="004725B0">
        <w:rPr>
          <w:b/>
        </w:rPr>
        <w:t xml:space="preserve">Szacunkowa wartość zamówienia </w:t>
      </w:r>
    </w:p>
    <w:p w:rsidR="00342AE2" w:rsidRPr="00D7232E" w:rsidRDefault="00342AE2" w:rsidP="00A216D7">
      <w:pPr>
        <w:pStyle w:val="NormalnyWeb"/>
        <w:spacing w:before="0" w:beforeAutospacing="0" w:after="0" w:afterAutospacing="0" w:line="240" w:lineRule="auto"/>
        <w:ind w:left="-284"/>
        <w:jc w:val="both"/>
      </w:pPr>
      <w:r w:rsidRPr="00D7232E">
        <w:t xml:space="preserve">Koncepcja programowo – przestrzenna </w:t>
      </w:r>
      <w:r w:rsidR="00D7232E" w:rsidRPr="00D7232E">
        <w:t xml:space="preserve">opisana szczegółowo </w:t>
      </w:r>
      <w:r w:rsidRPr="00D7232E">
        <w:t>w pkt. 2.3.1</w:t>
      </w:r>
      <w:r w:rsidR="00135329">
        <w:t>:</w:t>
      </w:r>
      <w:r w:rsidRPr="00D7232E">
        <w:t xml:space="preserve"> </w:t>
      </w:r>
    </w:p>
    <w:p w:rsidR="00D04CE8" w:rsidRPr="00256CB0" w:rsidRDefault="00D04CE8" w:rsidP="00A216D7">
      <w:pPr>
        <w:pStyle w:val="NormalnyWeb"/>
        <w:spacing w:before="0" w:beforeAutospacing="0" w:after="0" w:afterAutospacing="0" w:line="240" w:lineRule="auto"/>
        <w:ind w:left="-284"/>
        <w:jc w:val="both"/>
      </w:pPr>
      <w:r w:rsidRPr="00256CB0">
        <w:t xml:space="preserve">- </w:t>
      </w:r>
      <w:r w:rsidR="00342AE2">
        <w:t>Cena netto</w:t>
      </w:r>
      <w:r w:rsidRPr="00256CB0">
        <w:t xml:space="preserve"> w PLN ……………..</w:t>
      </w:r>
    </w:p>
    <w:p w:rsidR="004725B0" w:rsidRDefault="00D04CE8" w:rsidP="00A216D7">
      <w:pPr>
        <w:pStyle w:val="NormalnyWeb"/>
        <w:spacing w:before="0" w:beforeAutospacing="0" w:after="0" w:afterAutospacing="0" w:line="240" w:lineRule="auto"/>
        <w:ind w:left="-284"/>
        <w:jc w:val="both"/>
      </w:pPr>
      <w:r w:rsidRPr="00256CB0">
        <w:t xml:space="preserve">- </w:t>
      </w:r>
      <w:r w:rsidR="00342AE2">
        <w:t>Cena brutto</w:t>
      </w:r>
      <w:r w:rsidRPr="00256CB0">
        <w:t xml:space="preserve"> w PLN …………….</w:t>
      </w:r>
    </w:p>
    <w:p w:rsidR="004725B0" w:rsidRDefault="004725B0" w:rsidP="00A216D7">
      <w:pPr>
        <w:pStyle w:val="NormalnyWeb"/>
        <w:spacing w:before="0" w:beforeAutospacing="0" w:after="0" w:afterAutospacing="0" w:line="240" w:lineRule="auto"/>
        <w:ind w:left="-284"/>
        <w:jc w:val="both"/>
      </w:pPr>
      <w:r w:rsidRPr="004725B0">
        <w:t xml:space="preserve">Analiza wykonalności inwestycji </w:t>
      </w:r>
      <w:r w:rsidRPr="00D7232E">
        <w:t xml:space="preserve">opisana szczegółowo w pkt. </w:t>
      </w:r>
      <w:r w:rsidRPr="00D144D8">
        <w:t xml:space="preserve"> </w:t>
      </w:r>
      <w:r w:rsidR="001D03EB">
        <w:t>2.3.2</w:t>
      </w:r>
      <w:r w:rsidR="00D144D8">
        <w:t>:</w:t>
      </w:r>
    </w:p>
    <w:p w:rsidR="00D144D8" w:rsidRDefault="00D144D8" w:rsidP="00A216D7">
      <w:pPr>
        <w:pStyle w:val="NormalnyWeb"/>
        <w:spacing w:before="0" w:beforeAutospacing="0" w:after="0" w:afterAutospacing="0" w:line="240" w:lineRule="auto"/>
        <w:ind w:left="-284"/>
        <w:jc w:val="both"/>
      </w:pPr>
      <w:r>
        <w:t>Wstępne studium wykonalności</w:t>
      </w:r>
    </w:p>
    <w:p w:rsidR="00D144D8" w:rsidRPr="00256CB0" w:rsidRDefault="00D144D8" w:rsidP="00A216D7">
      <w:pPr>
        <w:pStyle w:val="NormalnyWeb"/>
        <w:spacing w:before="0" w:beforeAutospacing="0" w:after="0" w:afterAutospacing="0" w:line="240" w:lineRule="auto"/>
        <w:ind w:left="-284"/>
        <w:jc w:val="both"/>
      </w:pPr>
      <w:r w:rsidRPr="00256CB0">
        <w:t xml:space="preserve">- </w:t>
      </w:r>
      <w:r>
        <w:t>Cena netto</w:t>
      </w:r>
      <w:r w:rsidRPr="00256CB0">
        <w:t xml:space="preserve"> w PLN ……………..</w:t>
      </w:r>
    </w:p>
    <w:p w:rsidR="00D144D8" w:rsidRDefault="00D144D8" w:rsidP="00A216D7">
      <w:pPr>
        <w:pStyle w:val="NormalnyWeb"/>
        <w:spacing w:before="0" w:beforeAutospacing="0" w:after="0" w:afterAutospacing="0" w:line="240" w:lineRule="auto"/>
        <w:ind w:left="-284"/>
        <w:jc w:val="both"/>
      </w:pPr>
      <w:r w:rsidRPr="00256CB0">
        <w:t xml:space="preserve">- </w:t>
      </w:r>
      <w:r>
        <w:t>Cena brutto</w:t>
      </w:r>
      <w:r w:rsidRPr="00256CB0">
        <w:t xml:space="preserve"> w PLN …………….</w:t>
      </w:r>
    </w:p>
    <w:p w:rsidR="004725B0" w:rsidRDefault="00D144D8" w:rsidP="00A216D7">
      <w:pPr>
        <w:pStyle w:val="NormalnyWeb"/>
        <w:spacing w:before="0" w:beforeAutospacing="0" w:after="0" w:afterAutospacing="0" w:line="240" w:lineRule="auto"/>
        <w:ind w:left="-284"/>
        <w:jc w:val="both"/>
      </w:pPr>
      <w:r>
        <w:t>P</w:t>
      </w:r>
      <w:r w:rsidRPr="004160E4">
        <w:t>ełne</w:t>
      </w:r>
      <w:r>
        <w:t xml:space="preserve"> studium wykonalności</w:t>
      </w:r>
    </w:p>
    <w:p w:rsidR="00D144D8" w:rsidRPr="00256CB0" w:rsidRDefault="00D144D8" w:rsidP="00A216D7">
      <w:pPr>
        <w:pStyle w:val="NormalnyWeb"/>
        <w:spacing w:before="0" w:beforeAutospacing="0" w:after="0" w:afterAutospacing="0" w:line="240" w:lineRule="auto"/>
        <w:ind w:left="-284"/>
        <w:jc w:val="both"/>
      </w:pPr>
      <w:r w:rsidRPr="00256CB0">
        <w:t xml:space="preserve">- </w:t>
      </w:r>
      <w:r>
        <w:t>Cena netto</w:t>
      </w:r>
      <w:r w:rsidRPr="00256CB0">
        <w:t xml:space="preserve"> w PLN ……………..</w:t>
      </w:r>
    </w:p>
    <w:p w:rsidR="00D144D8" w:rsidRDefault="00D144D8" w:rsidP="00A216D7">
      <w:pPr>
        <w:pStyle w:val="NormalnyWeb"/>
        <w:spacing w:before="0" w:beforeAutospacing="0" w:after="0" w:afterAutospacing="0" w:line="240" w:lineRule="auto"/>
        <w:ind w:left="-284"/>
        <w:jc w:val="both"/>
      </w:pPr>
      <w:r w:rsidRPr="00256CB0">
        <w:t xml:space="preserve">- </w:t>
      </w:r>
      <w:r>
        <w:t>Cena brutto</w:t>
      </w:r>
      <w:r w:rsidRPr="00256CB0">
        <w:t xml:space="preserve"> w PLN …………….</w:t>
      </w:r>
    </w:p>
    <w:p w:rsidR="0081712E" w:rsidRDefault="0081712E" w:rsidP="00A216D7">
      <w:pPr>
        <w:pStyle w:val="NormalnyWeb"/>
        <w:spacing w:before="0" w:beforeAutospacing="0" w:after="0" w:afterAutospacing="0" w:line="240" w:lineRule="auto"/>
        <w:ind w:left="-284"/>
        <w:jc w:val="both"/>
      </w:pPr>
    </w:p>
    <w:p w:rsidR="0081712E" w:rsidRDefault="0081712E" w:rsidP="00A216D7">
      <w:pPr>
        <w:pStyle w:val="NormalnyWeb"/>
        <w:spacing w:before="0" w:beforeAutospacing="0" w:after="0" w:afterAutospacing="0" w:line="240" w:lineRule="auto"/>
        <w:ind w:left="-284"/>
        <w:jc w:val="both"/>
      </w:pPr>
      <w:r>
        <w:t>W przypadku</w:t>
      </w:r>
      <w:r w:rsidR="00547179" w:rsidRPr="00135F48">
        <w:t xml:space="preserve"> Analizy wykonalności opisanej w pkt. 2.3.2. Wykonawcy </w:t>
      </w:r>
      <w:r w:rsidR="00547179" w:rsidRPr="00414847">
        <w:rPr>
          <w:b/>
        </w:rPr>
        <w:t xml:space="preserve">mogą zaproponować swój własny podział zakresu merytorycznego wstępnego </w:t>
      </w:r>
      <w:r w:rsidR="00135F48" w:rsidRPr="00414847">
        <w:rPr>
          <w:b/>
        </w:rPr>
        <w:t xml:space="preserve">studium wykonalności </w:t>
      </w:r>
      <w:r w:rsidR="00547179" w:rsidRPr="00414847">
        <w:rPr>
          <w:b/>
        </w:rPr>
        <w:t>i pełnego studium wykonalności</w:t>
      </w:r>
      <w:r w:rsidR="00547179" w:rsidRPr="00135F48">
        <w:t xml:space="preserve">, który ich zdaniem </w:t>
      </w:r>
      <w:r>
        <w:t xml:space="preserve">pozwoli w sposób bardziej skuteczny ustalić </w:t>
      </w:r>
      <w:r w:rsidR="00135F48" w:rsidRPr="00135F48">
        <w:t xml:space="preserve">na </w:t>
      </w:r>
      <w:r w:rsidRPr="00135F48">
        <w:t>p</w:t>
      </w:r>
      <w:r>
        <w:t>odstawie</w:t>
      </w:r>
      <w:r w:rsidR="00135F48" w:rsidRPr="00135F48">
        <w:t xml:space="preserve"> wstępnego studium</w:t>
      </w:r>
      <w:r w:rsidR="00135F48">
        <w:t xml:space="preserve"> wykonalności</w:t>
      </w:r>
      <w:r w:rsidR="00135F48" w:rsidRPr="00135F48">
        <w:t xml:space="preserve">, </w:t>
      </w:r>
      <w:r>
        <w:t>czy</w:t>
      </w:r>
      <w:r w:rsidR="00135F48" w:rsidRPr="00135F48">
        <w:t xml:space="preserve"> dalsz</w:t>
      </w:r>
      <w:r>
        <w:t xml:space="preserve">e </w:t>
      </w:r>
      <w:r w:rsidR="00135F48" w:rsidRPr="00135F48">
        <w:t>zaangażowani</w:t>
      </w:r>
      <w:r>
        <w:t>e</w:t>
      </w:r>
      <w:r w:rsidR="00135F48" w:rsidRPr="00135F48">
        <w:t xml:space="preserve"> finansow</w:t>
      </w:r>
      <w:r>
        <w:t xml:space="preserve">e </w:t>
      </w:r>
      <w:r w:rsidR="00135F48" w:rsidRPr="00135F48">
        <w:t>w przedsięwzięcie i przygotowani</w:t>
      </w:r>
      <w:r>
        <w:t>e</w:t>
      </w:r>
      <w:r w:rsidR="00135F48" w:rsidRPr="00135F48">
        <w:t xml:space="preserve"> pełnej analizy wykonalności w celu realizacji przedmiotowej inwestycji</w:t>
      </w:r>
      <w:r>
        <w:t xml:space="preserve"> jest zasadne. W przypadku podania własnej propozycji, Wykonawcy są proszeni o</w:t>
      </w:r>
      <w:r w:rsidR="00547179">
        <w:t xml:space="preserve"> </w:t>
      </w:r>
      <w:r w:rsidR="007C4764">
        <w:t xml:space="preserve">przedstawienie zakresu </w:t>
      </w:r>
      <w:r w:rsidR="00CE7D71">
        <w:t xml:space="preserve">obu </w:t>
      </w:r>
      <w:r w:rsidR="007C4764">
        <w:t xml:space="preserve">opracowań i </w:t>
      </w:r>
      <w:r w:rsidR="00547179">
        <w:t xml:space="preserve">podanie cen za opracowania w zaproponowanym </w:t>
      </w:r>
      <w:r>
        <w:t xml:space="preserve">przez siebie </w:t>
      </w:r>
      <w:r w:rsidR="00547179">
        <w:t>kształcie</w:t>
      </w:r>
      <w:r>
        <w:t xml:space="preserve">, jeśli różnią się one od cen zaproponowanych powyżej. </w:t>
      </w:r>
    </w:p>
    <w:p w:rsidR="0081712E" w:rsidRDefault="007C4764" w:rsidP="00A216D7">
      <w:pPr>
        <w:pStyle w:val="NormalnyWeb"/>
        <w:spacing w:before="0" w:beforeAutospacing="0" w:after="0" w:afterAutospacing="0" w:line="240" w:lineRule="auto"/>
        <w:ind w:left="-284"/>
        <w:jc w:val="both"/>
      </w:pPr>
      <w:r>
        <w:t>Zaproponowany kształt i zakres opracowań powinien spełniać wymogi obowiązujących przepisów i wytycznych, w tym przepisów opisanych w pkt. 2.4.</w:t>
      </w:r>
    </w:p>
    <w:p w:rsidR="007C4764" w:rsidRDefault="007C4764" w:rsidP="00A216D7">
      <w:pPr>
        <w:pStyle w:val="NormalnyWeb"/>
        <w:spacing w:before="0" w:beforeAutospacing="0" w:after="0" w:afterAutospacing="0" w:line="240" w:lineRule="auto"/>
        <w:ind w:left="-284"/>
        <w:jc w:val="both"/>
      </w:pPr>
    </w:p>
    <w:p w:rsidR="0081712E" w:rsidRDefault="0081712E" w:rsidP="00A216D7">
      <w:pPr>
        <w:pStyle w:val="NormalnyWeb"/>
        <w:spacing w:before="0" w:beforeAutospacing="0" w:after="0" w:afterAutospacing="0" w:line="240" w:lineRule="auto"/>
        <w:ind w:left="-284"/>
        <w:jc w:val="both"/>
      </w:pPr>
      <w:r>
        <w:t>Wstępne studium wykonalności w kształcie zaproponowanym przez Wykonawcę</w:t>
      </w:r>
    </w:p>
    <w:p w:rsidR="0081712E" w:rsidRPr="00256CB0" w:rsidRDefault="0081712E" w:rsidP="00A216D7">
      <w:pPr>
        <w:pStyle w:val="NormalnyWeb"/>
        <w:spacing w:before="0" w:beforeAutospacing="0" w:after="0" w:afterAutospacing="0" w:line="240" w:lineRule="auto"/>
        <w:ind w:left="-284"/>
        <w:jc w:val="both"/>
      </w:pPr>
      <w:r w:rsidRPr="00256CB0">
        <w:t xml:space="preserve">- </w:t>
      </w:r>
      <w:r>
        <w:t>Cena netto</w:t>
      </w:r>
      <w:r w:rsidRPr="00256CB0">
        <w:t xml:space="preserve"> w PLN ……………..</w:t>
      </w:r>
    </w:p>
    <w:p w:rsidR="0081712E" w:rsidRDefault="0081712E" w:rsidP="00A216D7">
      <w:pPr>
        <w:pStyle w:val="NormalnyWeb"/>
        <w:spacing w:before="0" w:beforeAutospacing="0" w:after="0" w:afterAutospacing="0" w:line="240" w:lineRule="auto"/>
        <w:ind w:left="-284"/>
        <w:jc w:val="both"/>
      </w:pPr>
      <w:r w:rsidRPr="00256CB0">
        <w:t xml:space="preserve">- </w:t>
      </w:r>
      <w:r>
        <w:t>Cena brutto</w:t>
      </w:r>
      <w:r w:rsidRPr="00256CB0">
        <w:t xml:space="preserve"> w PLN …………….</w:t>
      </w:r>
    </w:p>
    <w:p w:rsidR="0081712E" w:rsidRDefault="0081712E" w:rsidP="00A216D7">
      <w:pPr>
        <w:pStyle w:val="NormalnyWeb"/>
        <w:spacing w:before="0" w:beforeAutospacing="0" w:after="0" w:afterAutospacing="0" w:line="240" w:lineRule="auto"/>
        <w:ind w:left="-284"/>
        <w:jc w:val="both"/>
      </w:pPr>
      <w:r>
        <w:t>P</w:t>
      </w:r>
      <w:r w:rsidRPr="004160E4">
        <w:t>ełne</w:t>
      </w:r>
      <w:r>
        <w:t xml:space="preserve"> studium wykonalności w kształcie zaproponowanym przez Wykonawcę</w:t>
      </w:r>
    </w:p>
    <w:p w:rsidR="0081712E" w:rsidRPr="00256CB0" w:rsidRDefault="0081712E" w:rsidP="00A216D7">
      <w:pPr>
        <w:pStyle w:val="NormalnyWeb"/>
        <w:spacing w:before="0" w:beforeAutospacing="0" w:after="0" w:afterAutospacing="0" w:line="240" w:lineRule="auto"/>
        <w:ind w:left="-284"/>
        <w:jc w:val="both"/>
      </w:pPr>
      <w:r w:rsidRPr="00256CB0">
        <w:t xml:space="preserve">- </w:t>
      </w:r>
      <w:r>
        <w:t>Cena netto</w:t>
      </w:r>
      <w:r w:rsidRPr="00256CB0">
        <w:t xml:space="preserve"> w PLN ……………..</w:t>
      </w:r>
    </w:p>
    <w:p w:rsidR="0081712E" w:rsidRDefault="0081712E" w:rsidP="00A216D7">
      <w:pPr>
        <w:pStyle w:val="NormalnyWeb"/>
        <w:spacing w:before="0" w:beforeAutospacing="0" w:after="0" w:afterAutospacing="0" w:line="240" w:lineRule="auto"/>
        <w:ind w:left="-284"/>
        <w:jc w:val="both"/>
      </w:pPr>
      <w:r w:rsidRPr="00256CB0">
        <w:t xml:space="preserve">- </w:t>
      </w:r>
      <w:r>
        <w:t>Cena brutto</w:t>
      </w:r>
      <w:r w:rsidRPr="00256CB0">
        <w:t xml:space="preserve"> w PLN …………….</w:t>
      </w:r>
    </w:p>
    <w:p w:rsidR="0081712E" w:rsidRDefault="0081712E" w:rsidP="00A216D7">
      <w:pPr>
        <w:pStyle w:val="NormalnyWeb"/>
        <w:spacing w:before="0" w:beforeAutospacing="0" w:after="0" w:afterAutospacing="0" w:line="240" w:lineRule="auto"/>
        <w:ind w:left="-284"/>
        <w:jc w:val="both"/>
      </w:pPr>
      <w:r>
        <w:t>Wstępne studium wykonalności w kształcie zaproponowanym przez Wykonawcę – zakres opracowania:</w:t>
      </w:r>
    </w:p>
    <w:p w:rsidR="0081712E" w:rsidRDefault="00A216D7" w:rsidP="00A216D7">
      <w:pPr>
        <w:pStyle w:val="NormalnyWeb"/>
        <w:spacing w:before="0" w:beforeAutospacing="0" w:after="0" w:afterAutospacing="0" w:line="240" w:lineRule="auto"/>
        <w:ind w:left="-284"/>
        <w:jc w:val="both"/>
      </w:pPr>
      <w:r>
        <w:t>1.</w:t>
      </w:r>
    </w:p>
    <w:p w:rsidR="0081712E" w:rsidRDefault="00A216D7" w:rsidP="00A216D7">
      <w:pPr>
        <w:pStyle w:val="NormalnyWeb"/>
        <w:spacing w:before="0" w:beforeAutospacing="0" w:after="0" w:afterAutospacing="0" w:line="240" w:lineRule="auto"/>
        <w:ind w:left="-284"/>
        <w:jc w:val="both"/>
      </w:pPr>
      <w:r>
        <w:t>2. …</w:t>
      </w:r>
    </w:p>
    <w:p w:rsidR="0081712E" w:rsidRDefault="0081712E" w:rsidP="00A216D7">
      <w:pPr>
        <w:pStyle w:val="NormalnyWeb"/>
        <w:spacing w:before="0" w:beforeAutospacing="0" w:after="0" w:afterAutospacing="0" w:line="240" w:lineRule="auto"/>
        <w:ind w:left="-284"/>
        <w:jc w:val="both"/>
      </w:pPr>
      <w:r>
        <w:t>P</w:t>
      </w:r>
      <w:r w:rsidRPr="004160E4">
        <w:t>ełne</w:t>
      </w:r>
      <w:r>
        <w:t xml:space="preserve"> studium wykonalności w kształcie zaproponowanym przez Wykonawcę – zakres opracowania</w:t>
      </w:r>
    </w:p>
    <w:p w:rsidR="00A216D7" w:rsidRDefault="00A216D7" w:rsidP="00A216D7">
      <w:pPr>
        <w:pStyle w:val="NormalnyWeb"/>
        <w:spacing w:before="0" w:beforeAutospacing="0" w:after="0" w:afterAutospacing="0" w:line="240" w:lineRule="auto"/>
        <w:ind w:left="-284"/>
        <w:jc w:val="both"/>
      </w:pPr>
      <w:r>
        <w:t>1.</w:t>
      </w:r>
    </w:p>
    <w:p w:rsidR="00A216D7" w:rsidRDefault="00A216D7" w:rsidP="00A216D7">
      <w:pPr>
        <w:pStyle w:val="NormalnyWeb"/>
        <w:spacing w:before="0" w:beforeAutospacing="0" w:after="0" w:afterAutospacing="0" w:line="240" w:lineRule="auto"/>
        <w:ind w:left="-284"/>
        <w:jc w:val="both"/>
      </w:pPr>
      <w:r>
        <w:t>2. …</w:t>
      </w:r>
    </w:p>
    <w:p w:rsidR="00D04CE8" w:rsidRPr="00A216D7" w:rsidRDefault="00D04CE8" w:rsidP="00A216D7">
      <w:pPr>
        <w:pStyle w:val="NormalnyWeb"/>
        <w:spacing w:before="0" w:beforeAutospacing="0" w:after="0" w:afterAutospacing="0" w:line="240" w:lineRule="auto"/>
        <w:ind w:left="-284"/>
        <w:jc w:val="both"/>
        <w:rPr>
          <w:b/>
        </w:rPr>
      </w:pPr>
      <w:r w:rsidRPr="00A216D7">
        <w:rPr>
          <w:b/>
        </w:rPr>
        <w:t>Uprzejmie prosimy o przesłanie przedmiotowego oszacowania pocztą elektroniczną na adres dominika.p</w:t>
      </w:r>
      <w:r w:rsidR="000119E7">
        <w:rPr>
          <w:b/>
        </w:rPr>
        <w:t xml:space="preserve">iotrowska@gizycko.pl do </w:t>
      </w:r>
      <w:r w:rsidR="008E7433">
        <w:rPr>
          <w:b/>
        </w:rPr>
        <w:t>24</w:t>
      </w:r>
      <w:r w:rsidR="00D7232E" w:rsidRPr="00A216D7">
        <w:rPr>
          <w:b/>
        </w:rPr>
        <w:t xml:space="preserve"> </w:t>
      </w:r>
      <w:r w:rsidR="00077CAF">
        <w:rPr>
          <w:b/>
        </w:rPr>
        <w:t xml:space="preserve">sierpnia </w:t>
      </w:r>
      <w:r w:rsidRPr="00A216D7">
        <w:rPr>
          <w:b/>
        </w:rPr>
        <w:t xml:space="preserve">2015 r. </w:t>
      </w:r>
      <w:r w:rsidR="00CE7D71">
        <w:rPr>
          <w:b/>
        </w:rPr>
        <w:t>(</w:t>
      </w:r>
      <w:r w:rsidR="002E1331">
        <w:rPr>
          <w:b/>
        </w:rPr>
        <w:t>piątek</w:t>
      </w:r>
      <w:r w:rsidRPr="00A216D7">
        <w:rPr>
          <w:b/>
        </w:rPr>
        <w:t>) do końca dnia</w:t>
      </w:r>
      <w:r w:rsidR="00EB5C2F">
        <w:rPr>
          <w:b/>
        </w:rPr>
        <w:t xml:space="preserve"> w </w:t>
      </w:r>
      <w:r w:rsidR="00EB5C2F" w:rsidRPr="00EB5C2F">
        <w:rPr>
          <w:b/>
        </w:rPr>
        <w:t>Formularzu ofertowym (załącznik nr 3).</w:t>
      </w:r>
      <w:bookmarkStart w:id="0" w:name="_GoBack"/>
      <w:bookmarkEnd w:id="0"/>
    </w:p>
    <w:p w:rsidR="00D04CE8" w:rsidRPr="00256CB0" w:rsidRDefault="00256CB0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lastRenderedPageBreak/>
        <w:t xml:space="preserve">1.2 </w:t>
      </w:r>
      <w:r w:rsidRPr="000D034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Informujemy, że przedmiotowe zaproszenie nie stanowi zapytania ofertowego w rozumieniu art. 66 KC ani nie jest ogłoszeniem o zamówieniu w rozumieniu ustawy z 29.01.2004 r. – Prawo zamówień publicznych (Dz. U. z 2013 r. poz. 907 z </w:t>
      </w:r>
      <w:proofErr w:type="spellStart"/>
      <w:r w:rsidRPr="000D0348">
        <w:rPr>
          <w:rStyle w:val="Pogrubienie"/>
          <w:rFonts w:ascii="Times New Roman" w:hAnsi="Times New Roman" w:cs="Times New Roman"/>
          <w:b w:val="0"/>
          <w:sz w:val="24"/>
          <w:szCs w:val="24"/>
        </w:rPr>
        <w:t>późń</w:t>
      </w:r>
      <w:proofErr w:type="spellEnd"/>
      <w:r w:rsidRPr="000D034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zm.). Ma ono na celu wyłącznie rozeznanie cenowe rynku oraz uzyskanie wiedzy na temat kosztów związanych z planowanym zamówieniem publicznym.</w:t>
      </w:r>
    </w:p>
    <w:p w:rsidR="00D04CE8" w:rsidRPr="00256CB0" w:rsidRDefault="00D04CE8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56CB0" w:rsidRPr="00256CB0" w:rsidRDefault="00256CB0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1.3</w:t>
      </w:r>
      <w:r w:rsidR="00E11911">
        <w:rPr>
          <w:rFonts w:ascii="Times New Roman" w:hAnsi="Times New Roman" w:cs="Times New Roman"/>
          <w:sz w:val="24"/>
          <w:szCs w:val="24"/>
        </w:rPr>
        <w:t xml:space="preserve"> </w:t>
      </w:r>
      <w:r w:rsidRPr="00256CB0">
        <w:rPr>
          <w:rFonts w:ascii="Times New Roman" w:hAnsi="Times New Roman" w:cs="Times New Roman"/>
          <w:sz w:val="24"/>
          <w:szCs w:val="24"/>
        </w:rPr>
        <w:t>Użyte w niniejszych Warunkach terminy mają następujące znaczenie:</w:t>
      </w:r>
    </w:p>
    <w:p w:rsidR="00256CB0" w:rsidRPr="00256CB0" w:rsidRDefault="00256CB0" w:rsidP="00A216D7">
      <w:pPr>
        <w:pStyle w:val="Nagwek4"/>
        <w:tabs>
          <w:tab w:val="left" w:pos="709"/>
        </w:tabs>
        <w:spacing w:before="0" w:line="240" w:lineRule="auto"/>
        <w:ind w:left="-284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56CB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„Zamawiający” –  Gmina Miejska Giżycko, </w:t>
      </w:r>
    </w:p>
    <w:p w:rsidR="00256CB0" w:rsidRPr="00256CB0" w:rsidRDefault="00256CB0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 xml:space="preserve"> „Podmiot realizujący” – Urząd Miejski w Giżycku działający w imieniu Zamawiającego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56CB0" w:rsidRPr="00256CB0" w:rsidRDefault="00256CB0" w:rsidP="00A216D7">
      <w:pPr>
        <w:pStyle w:val="Nagwek4"/>
        <w:tabs>
          <w:tab w:val="left" w:pos="709"/>
        </w:tabs>
        <w:spacing w:before="0" w:line="240" w:lineRule="auto"/>
        <w:ind w:left="-284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56CB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„Postępowanie” – postępowanie prowadzone przez Zamawiającego na podstawie niniejsz</w:t>
      </w:r>
      <w:r w:rsidR="000D034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ej dokumentacji,</w:t>
      </w:r>
    </w:p>
    <w:p w:rsidR="00256CB0" w:rsidRPr="00256CB0" w:rsidRDefault="00256CB0" w:rsidP="00A216D7">
      <w:pPr>
        <w:pStyle w:val="Nagwek4"/>
        <w:tabs>
          <w:tab w:val="left" w:pos="709"/>
        </w:tabs>
        <w:spacing w:before="0" w:line="240" w:lineRule="auto"/>
        <w:ind w:left="-284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56CB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„Zamówienie” – należy przez to rozumieć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przyszłe </w:t>
      </w:r>
      <w:r w:rsidRPr="00256CB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zamówienie publiczne, którego przedmiot został opisany </w:t>
      </w:r>
      <w:r w:rsidR="000D034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wstępnie w niniejszej dokumentacji,</w:t>
      </w:r>
    </w:p>
    <w:p w:rsidR="00C94C11" w:rsidRDefault="00256CB0" w:rsidP="00A216D7">
      <w:pPr>
        <w:pStyle w:val="Nagwek4"/>
        <w:tabs>
          <w:tab w:val="left" w:pos="709"/>
        </w:tabs>
        <w:spacing w:before="0" w:line="240" w:lineRule="auto"/>
        <w:ind w:left="-284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56CB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”Wykonawca” – podmiot, który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będzie </w:t>
      </w:r>
      <w:r w:rsidRPr="00256CB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ubiega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ł</w:t>
      </w:r>
      <w:r w:rsidRPr="00256CB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się o wykonanie Zamówienia, złoży ofertę na wykonanie Zamówienia albo zawrze z Zamawiającym umowę</w:t>
      </w:r>
      <w:r w:rsidR="0055739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w sprawie wykonania Zamówienia,</w:t>
      </w:r>
      <w:r w:rsidRPr="00256CB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</w:t>
      </w:r>
    </w:p>
    <w:p w:rsidR="00256CB0" w:rsidRDefault="00C94C11" w:rsidP="00A216D7">
      <w:pPr>
        <w:pStyle w:val="Nagwek4"/>
        <w:tabs>
          <w:tab w:val="left" w:pos="709"/>
        </w:tabs>
        <w:spacing w:before="0" w:line="240" w:lineRule="auto"/>
        <w:ind w:left="-284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56CB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”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CAM</w:t>
      </w:r>
      <w:r w:rsidRPr="00256CB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”– </w:t>
      </w:r>
      <w:r w:rsidR="0055739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Centrum </w:t>
      </w:r>
      <w:proofErr w:type="spellStart"/>
      <w:r w:rsidR="0055739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Aqua</w:t>
      </w:r>
      <w:proofErr w:type="spellEnd"/>
      <w:r w:rsidR="0055739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Mazury w Giżycku,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</w:t>
      </w:r>
      <w:bookmarkStart w:id="1" w:name="_Ref54148079"/>
    </w:p>
    <w:p w:rsidR="005F5A78" w:rsidRPr="005E4B0E" w:rsidRDefault="005F5A78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E4B0E">
        <w:rPr>
          <w:rFonts w:ascii="Times New Roman" w:hAnsi="Times New Roman" w:cs="Times New Roman"/>
          <w:sz w:val="24"/>
          <w:szCs w:val="24"/>
        </w:rPr>
        <w:t>„Wytyczne” – Wytyczne Ministra Infrastruktury i Rozwoju w zakresie zagadnień związanych z przygotowaniem projektów inwestycyjnych, w tym projektów generujących dochód i projektów hybrydowych na lata 2014-2020 wraz z załącznikami</w:t>
      </w:r>
      <w:r w:rsidR="00557394">
        <w:rPr>
          <w:rFonts w:ascii="Times New Roman" w:hAnsi="Times New Roman" w:cs="Times New Roman"/>
          <w:sz w:val="24"/>
          <w:szCs w:val="24"/>
        </w:rPr>
        <w:t>,</w:t>
      </w:r>
      <w:r w:rsidRPr="005E4B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7ADF" w:rsidRDefault="001B7ADF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„Przewodnik AKK”-</w:t>
      </w:r>
      <w:r w:rsidRPr="0093258E">
        <w:rPr>
          <w:rFonts w:ascii="Times New Roman" w:hAnsi="Times New Roman" w:cs="Times New Roman"/>
          <w:sz w:val="24"/>
          <w:szCs w:val="24"/>
        </w:rPr>
        <w:t xml:space="preserve"> </w:t>
      </w:r>
      <w:r w:rsidRPr="00FD09A0">
        <w:rPr>
          <w:rFonts w:ascii="Times New Roman" w:hAnsi="Times New Roman" w:cs="Times New Roman"/>
          <w:sz w:val="24"/>
          <w:szCs w:val="24"/>
        </w:rPr>
        <w:t>Przewodnik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FD09A0">
        <w:rPr>
          <w:rFonts w:ascii="Times New Roman" w:hAnsi="Times New Roman" w:cs="Times New Roman"/>
          <w:sz w:val="24"/>
          <w:szCs w:val="24"/>
        </w:rPr>
        <w:t>po analizie kosztów i korzyści projektów inwestycyjnych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F4E7B">
        <w:rPr>
          <w:rFonts w:ascii="Times New Roman" w:hAnsi="Times New Roman" w:cs="Times New Roman"/>
          <w:sz w:val="24"/>
          <w:szCs w:val="24"/>
        </w:rPr>
        <w:t xml:space="preserve">Guide to </w:t>
      </w:r>
      <w:proofErr w:type="spellStart"/>
      <w:r w:rsidRPr="007F4E7B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7F4E7B">
        <w:rPr>
          <w:rFonts w:ascii="Times New Roman" w:hAnsi="Times New Roman" w:cs="Times New Roman"/>
          <w:sz w:val="24"/>
          <w:szCs w:val="24"/>
        </w:rPr>
        <w:t>-Benefit Analysis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E7B">
        <w:rPr>
          <w:rFonts w:ascii="Times New Roman" w:hAnsi="Times New Roman" w:cs="Times New Roman"/>
          <w:sz w:val="24"/>
          <w:szCs w:val="24"/>
        </w:rPr>
        <w:t xml:space="preserve">of Investment </w:t>
      </w:r>
      <w:proofErr w:type="spellStart"/>
      <w:r w:rsidRPr="007F4E7B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7F4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E7B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7F4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E7B">
        <w:rPr>
          <w:rFonts w:ascii="Times New Roman" w:hAnsi="Times New Roman" w:cs="Times New Roman"/>
          <w:sz w:val="24"/>
          <w:szCs w:val="24"/>
        </w:rPr>
        <w:t>appraisal</w:t>
      </w:r>
      <w:proofErr w:type="spellEnd"/>
      <w:r w:rsidRPr="007F4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E7B">
        <w:rPr>
          <w:rFonts w:ascii="Times New Roman" w:hAnsi="Times New Roman" w:cs="Times New Roman"/>
          <w:sz w:val="24"/>
          <w:szCs w:val="24"/>
        </w:rPr>
        <w:t>tool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E7B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7F4E7B">
        <w:rPr>
          <w:rFonts w:ascii="Times New Roman" w:hAnsi="Times New Roman" w:cs="Times New Roman"/>
          <w:sz w:val="24"/>
          <w:szCs w:val="24"/>
        </w:rPr>
        <w:t>Cohesion</w:t>
      </w:r>
      <w:proofErr w:type="spellEnd"/>
      <w:r w:rsidRPr="007F4E7B">
        <w:rPr>
          <w:rFonts w:ascii="Times New Roman" w:hAnsi="Times New Roman" w:cs="Times New Roman"/>
          <w:sz w:val="24"/>
          <w:szCs w:val="24"/>
        </w:rPr>
        <w:t xml:space="preserve"> Policy 2014-2020</w:t>
      </w:r>
      <w:r>
        <w:rPr>
          <w:rFonts w:ascii="Times New Roman" w:hAnsi="Times New Roman" w:cs="Times New Roman"/>
          <w:sz w:val="24"/>
          <w:szCs w:val="24"/>
        </w:rPr>
        <w:t>)</w:t>
      </w:r>
      <w:r w:rsidR="00557394">
        <w:rPr>
          <w:rFonts w:ascii="Times New Roman" w:hAnsi="Times New Roman" w:cs="Times New Roman"/>
          <w:sz w:val="24"/>
          <w:szCs w:val="24"/>
        </w:rPr>
        <w:t>,</w:t>
      </w:r>
    </w:p>
    <w:p w:rsidR="00C11F68" w:rsidRDefault="00C11F68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„PPP” – partnerstwo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prywatne</w:t>
      </w:r>
    </w:p>
    <w:p w:rsidR="003F4314" w:rsidRDefault="003F4314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NGO – organizacje pozarządowe, trzeci sektor</w:t>
      </w:r>
      <w:r w:rsidR="005573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F68" w:rsidRDefault="00C11F68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11F68" w:rsidRDefault="00256CB0" w:rsidP="00060F8C">
      <w:pPr>
        <w:pStyle w:val="Nagwek3"/>
        <w:keepNext w:val="0"/>
        <w:widowControl w:val="0"/>
        <w:ind w:left="-284"/>
        <w:jc w:val="both"/>
        <w:rPr>
          <w:szCs w:val="24"/>
        </w:rPr>
      </w:pPr>
      <w:r w:rsidRPr="00256CB0">
        <w:rPr>
          <w:i w:val="0"/>
          <w:szCs w:val="24"/>
        </w:rPr>
        <w:t>1.4 Dane Podmiotu realizującego:</w:t>
      </w:r>
      <w:bookmarkEnd w:id="1"/>
      <w:r w:rsidRPr="00256CB0">
        <w:rPr>
          <w:szCs w:val="24"/>
        </w:rPr>
        <w:tab/>
      </w:r>
      <w:r w:rsidRPr="00256CB0">
        <w:rPr>
          <w:szCs w:val="24"/>
        </w:rPr>
        <w:tab/>
      </w:r>
      <w:r w:rsidRPr="00256CB0">
        <w:rPr>
          <w:b/>
          <w:szCs w:val="24"/>
        </w:rPr>
        <w:t xml:space="preserve"> </w:t>
      </w:r>
      <w:r w:rsidR="00EB1136">
        <w:rPr>
          <w:b/>
          <w:szCs w:val="24"/>
        </w:rPr>
        <w:t xml:space="preserve">        </w:t>
      </w:r>
      <w:r w:rsidRPr="00256CB0">
        <w:rPr>
          <w:szCs w:val="24"/>
        </w:rPr>
        <w:tab/>
      </w:r>
      <w:r w:rsidR="00EB1136">
        <w:rPr>
          <w:szCs w:val="24"/>
        </w:rPr>
        <w:t xml:space="preserve"> </w:t>
      </w:r>
      <w:r w:rsidR="00E93362">
        <w:rPr>
          <w:szCs w:val="24"/>
        </w:rPr>
        <w:tab/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E93362" w:rsidTr="00060F8C">
        <w:tc>
          <w:tcPr>
            <w:tcW w:w="4498" w:type="dxa"/>
          </w:tcPr>
          <w:p w:rsidR="00E93362" w:rsidRDefault="00E93362" w:rsidP="00A216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CB0">
              <w:rPr>
                <w:rFonts w:ascii="Times New Roman" w:hAnsi="Times New Roman" w:cs="Times New Roman"/>
                <w:sz w:val="24"/>
                <w:szCs w:val="24"/>
              </w:rPr>
              <w:t xml:space="preserve">Konto bankowe: </w:t>
            </w:r>
            <w:r w:rsidRPr="00256C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E93362" w:rsidRPr="00E93362" w:rsidRDefault="00E93362" w:rsidP="00E9336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362">
              <w:rPr>
                <w:rFonts w:ascii="Times New Roman" w:hAnsi="Times New Roman" w:cs="Times New Roman"/>
                <w:b/>
                <w:sz w:val="24"/>
                <w:szCs w:val="24"/>
              </w:rPr>
              <w:t>Bank PEKAO S.A. o/Giżycko</w:t>
            </w:r>
          </w:p>
        </w:tc>
      </w:tr>
      <w:tr w:rsidR="00E93362" w:rsidTr="00060F8C">
        <w:tc>
          <w:tcPr>
            <w:tcW w:w="4498" w:type="dxa"/>
          </w:tcPr>
          <w:p w:rsidR="00E93362" w:rsidRDefault="00E93362" w:rsidP="00A216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CB0">
              <w:rPr>
                <w:rFonts w:ascii="Times New Roman" w:hAnsi="Times New Roman" w:cs="Times New Roman"/>
                <w:sz w:val="24"/>
                <w:szCs w:val="24"/>
              </w:rPr>
              <w:t xml:space="preserve">Nr konta bankowego: </w:t>
            </w:r>
            <w:r w:rsidRPr="00256C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E93362" w:rsidRDefault="00E93362" w:rsidP="00A216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CB0">
              <w:rPr>
                <w:rFonts w:ascii="Times New Roman" w:hAnsi="Times New Roman" w:cs="Times New Roman"/>
                <w:b/>
                <w:sz w:val="24"/>
                <w:szCs w:val="24"/>
              </w:rPr>
              <w:t>42 1240 5787 1111 0010 5856 45 08</w:t>
            </w:r>
          </w:p>
        </w:tc>
      </w:tr>
      <w:tr w:rsidR="00E93362" w:rsidTr="00060F8C">
        <w:tc>
          <w:tcPr>
            <w:tcW w:w="4498" w:type="dxa"/>
          </w:tcPr>
          <w:p w:rsidR="00E93362" w:rsidRDefault="00E93362" w:rsidP="00A216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CB0">
              <w:rPr>
                <w:rFonts w:ascii="Times New Roman" w:hAnsi="Times New Roman" w:cs="Times New Roman"/>
                <w:sz w:val="24"/>
                <w:szCs w:val="24"/>
              </w:rPr>
              <w:t>NIP Gminy Miejskiej Giżycko</w:t>
            </w:r>
            <w:r w:rsidR="005573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06" w:type="dxa"/>
          </w:tcPr>
          <w:p w:rsidR="00E93362" w:rsidRDefault="00E93362" w:rsidP="00E933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CB0">
              <w:rPr>
                <w:rFonts w:ascii="Times New Roman" w:hAnsi="Times New Roman" w:cs="Times New Roman"/>
                <w:b/>
                <w:sz w:val="24"/>
                <w:szCs w:val="24"/>
              </w:rPr>
              <w:t>845-19-51-457</w:t>
            </w:r>
          </w:p>
        </w:tc>
      </w:tr>
      <w:tr w:rsidR="00E93362" w:rsidTr="00060F8C">
        <w:tc>
          <w:tcPr>
            <w:tcW w:w="4498" w:type="dxa"/>
          </w:tcPr>
          <w:p w:rsidR="00E93362" w:rsidRPr="00060F8C" w:rsidRDefault="00E93362" w:rsidP="00A216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8C">
              <w:rPr>
                <w:rFonts w:ascii="Times New Roman" w:hAnsi="Times New Roman" w:cs="Times New Roman"/>
                <w:sz w:val="24"/>
                <w:szCs w:val="24"/>
              </w:rPr>
              <w:t>Dokładny adres do korespondencji:</w:t>
            </w:r>
          </w:p>
        </w:tc>
        <w:tc>
          <w:tcPr>
            <w:tcW w:w="4606" w:type="dxa"/>
          </w:tcPr>
          <w:p w:rsidR="00E93362" w:rsidRPr="00060F8C" w:rsidRDefault="00E93362" w:rsidP="00E93362">
            <w:pPr>
              <w:widowControl w:val="0"/>
              <w:ind w:firstLine="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Urząd Miejski, </w:t>
            </w:r>
          </w:p>
          <w:p w:rsidR="00E93362" w:rsidRPr="00060F8C" w:rsidRDefault="00E93362" w:rsidP="00E93362">
            <w:pPr>
              <w:widowControl w:val="0"/>
              <w:ind w:firstLine="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8C">
              <w:rPr>
                <w:rFonts w:ascii="Times New Roman" w:hAnsi="Times New Roman" w:cs="Times New Roman"/>
                <w:b/>
                <w:sz w:val="24"/>
                <w:szCs w:val="24"/>
              </w:rPr>
              <w:t>Biuro Projektów</w:t>
            </w:r>
          </w:p>
          <w:p w:rsidR="00E93362" w:rsidRPr="00060F8C" w:rsidRDefault="00E93362" w:rsidP="00E93362">
            <w:pPr>
              <w:widowControl w:val="0"/>
              <w:ind w:firstLine="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al. 1 Maja 14, </w:t>
            </w:r>
          </w:p>
          <w:p w:rsidR="00E93362" w:rsidRPr="00060F8C" w:rsidRDefault="00E93362" w:rsidP="00E93362">
            <w:pPr>
              <w:widowControl w:val="0"/>
              <w:ind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8C">
              <w:rPr>
                <w:rFonts w:ascii="Times New Roman" w:hAnsi="Times New Roman" w:cs="Times New Roman"/>
                <w:b/>
                <w:sz w:val="24"/>
                <w:szCs w:val="24"/>
              </w:rPr>
              <w:t>11 - 500 Giżycko</w:t>
            </w:r>
          </w:p>
        </w:tc>
      </w:tr>
      <w:tr w:rsidR="00E93362" w:rsidTr="00060F8C">
        <w:tc>
          <w:tcPr>
            <w:tcW w:w="4498" w:type="dxa"/>
          </w:tcPr>
          <w:p w:rsidR="00E93362" w:rsidRPr="00060F8C" w:rsidRDefault="00E93362" w:rsidP="00E933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8C">
              <w:rPr>
                <w:rFonts w:ascii="Times New Roman" w:hAnsi="Times New Roman" w:cs="Times New Roman"/>
                <w:sz w:val="24"/>
                <w:szCs w:val="24"/>
              </w:rPr>
              <w:t xml:space="preserve">Znak Postępowania: </w:t>
            </w:r>
            <w:r w:rsidRPr="00060F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0F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0F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0F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0F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0F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93362" w:rsidRPr="00060F8C" w:rsidRDefault="00E93362" w:rsidP="00A216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E93362" w:rsidRPr="00060F8C" w:rsidRDefault="00E93362" w:rsidP="00A216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8C">
              <w:rPr>
                <w:rFonts w:ascii="Times New Roman" w:hAnsi="Times New Roman" w:cs="Times New Roman"/>
                <w:b/>
                <w:sz w:val="24"/>
                <w:szCs w:val="24"/>
              </w:rPr>
              <w:t>BP.041.2.26.4.2015.DP</w:t>
            </w:r>
          </w:p>
        </w:tc>
      </w:tr>
      <w:tr w:rsidR="00E93362" w:rsidTr="00060F8C">
        <w:tc>
          <w:tcPr>
            <w:tcW w:w="4498" w:type="dxa"/>
          </w:tcPr>
          <w:p w:rsidR="00E93362" w:rsidRPr="00060F8C" w:rsidRDefault="00E93362" w:rsidP="00060F8C">
            <w:pPr>
              <w:pStyle w:val="NormalnyWeb"/>
              <w:spacing w:before="0" w:beforeAutospacing="0" w:after="0" w:afterAutospacing="0"/>
              <w:jc w:val="both"/>
              <w:rPr>
                <w:b/>
              </w:rPr>
            </w:pPr>
            <w:r w:rsidRPr="00060F8C">
              <w:t xml:space="preserve">Kontakt w sprawie kwestii technicznych dokumentacji: </w:t>
            </w:r>
          </w:p>
          <w:p w:rsidR="00E93362" w:rsidRPr="00060F8C" w:rsidRDefault="00E93362" w:rsidP="00E93362">
            <w:pPr>
              <w:pStyle w:val="NormalnyWeb"/>
              <w:spacing w:before="0" w:beforeAutospacing="0" w:after="0" w:afterAutospacing="0"/>
              <w:ind w:left="4672" w:firstLine="284"/>
              <w:jc w:val="both"/>
            </w:pPr>
          </w:p>
        </w:tc>
        <w:tc>
          <w:tcPr>
            <w:tcW w:w="4606" w:type="dxa"/>
          </w:tcPr>
          <w:p w:rsidR="00C329B0" w:rsidRDefault="00C329B0" w:rsidP="00A216D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8C">
              <w:rPr>
                <w:rFonts w:ascii="Times New Roman" w:hAnsi="Times New Roman" w:cs="Times New Roman"/>
                <w:b/>
                <w:sz w:val="24"/>
                <w:szCs w:val="24"/>
              </w:rPr>
              <w:t>Anita Chmielewska 87 7324 144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lub</w:t>
            </w:r>
          </w:p>
          <w:p w:rsidR="00E93362" w:rsidRPr="00060F8C" w:rsidRDefault="00E93362" w:rsidP="00A216D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8C">
              <w:rPr>
                <w:rFonts w:ascii="Times New Roman" w:hAnsi="Times New Roman" w:cs="Times New Roman"/>
                <w:b/>
                <w:sz w:val="24"/>
                <w:szCs w:val="24"/>
              </w:rPr>
              <w:t>Ewa Kuliś</w:t>
            </w:r>
            <w:r w:rsidRPr="00060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87 7324 120 </w:t>
            </w:r>
          </w:p>
          <w:p w:rsidR="00E93362" w:rsidRPr="00060F8C" w:rsidRDefault="00E93362" w:rsidP="00A216D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00F4" w:rsidRDefault="00D200F4" w:rsidP="00060F8C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F8C" w:rsidRDefault="00060F8C" w:rsidP="00060F8C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b/>
          <w:sz w:val="24"/>
          <w:szCs w:val="24"/>
        </w:rPr>
        <w:t>Uwaga:</w:t>
      </w:r>
      <w:r w:rsidRPr="00256CB0">
        <w:rPr>
          <w:rFonts w:ascii="Times New Roman" w:hAnsi="Times New Roman" w:cs="Times New Roman"/>
          <w:sz w:val="24"/>
          <w:szCs w:val="24"/>
        </w:rPr>
        <w:t xml:space="preserve"> w korespondencji kierowanej do Zamawiającego należy posługiwać się znakiem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256CB0">
        <w:rPr>
          <w:rFonts w:ascii="Times New Roman" w:hAnsi="Times New Roman" w:cs="Times New Roman"/>
          <w:sz w:val="24"/>
          <w:szCs w:val="24"/>
        </w:rPr>
        <w:t>.</w:t>
      </w:r>
    </w:p>
    <w:p w:rsidR="00D200F4" w:rsidRDefault="00D200F4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CAF" w:rsidRDefault="00077CAF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0F4" w:rsidRDefault="00D200F4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0F4" w:rsidRDefault="00D200F4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331" w:rsidRDefault="002E1331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331" w:rsidRDefault="002E1331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331" w:rsidRDefault="002E1331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75B2" w:rsidRPr="00256CB0" w:rsidRDefault="00256CB0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C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DD75B2" w:rsidRPr="00256CB0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0D0348" w:rsidRPr="00256CB0" w:rsidRDefault="00256CB0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b/>
          <w:sz w:val="24"/>
          <w:szCs w:val="24"/>
        </w:rPr>
        <w:t xml:space="preserve">2.1 Informacje wprowadzające </w:t>
      </w:r>
    </w:p>
    <w:p w:rsidR="00A42AB4" w:rsidRPr="00256CB0" w:rsidRDefault="00A42AB4" w:rsidP="0055739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0D0348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256CB0">
        <w:rPr>
          <w:rFonts w:ascii="Times New Roman" w:hAnsi="Times New Roman" w:cs="Times New Roman"/>
          <w:sz w:val="24"/>
          <w:szCs w:val="24"/>
        </w:rPr>
        <w:t>będzie usług</w:t>
      </w:r>
      <w:r w:rsidR="000D0348">
        <w:rPr>
          <w:rFonts w:ascii="Times New Roman" w:hAnsi="Times New Roman" w:cs="Times New Roman"/>
          <w:sz w:val="24"/>
          <w:szCs w:val="24"/>
        </w:rPr>
        <w:t>a</w:t>
      </w:r>
      <w:r w:rsidRPr="00256CB0">
        <w:rPr>
          <w:rFonts w:ascii="Times New Roman" w:hAnsi="Times New Roman" w:cs="Times New Roman"/>
          <w:sz w:val="24"/>
          <w:szCs w:val="24"/>
        </w:rPr>
        <w:t xml:space="preserve"> polegając</w:t>
      </w:r>
      <w:r w:rsidR="000D0348">
        <w:rPr>
          <w:rFonts w:ascii="Times New Roman" w:hAnsi="Times New Roman" w:cs="Times New Roman"/>
          <w:sz w:val="24"/>
          <w:szCs w:val="24"/>
        </w:rPr>
        <w:t xml:space="preserve">a na </w:t>
      </w:r>
      <w:r w:rsidR="00256CB0" w:rsidRPr="00256CB0">
        <w:rPr>
          <w:rFonts w:ascii="Times New Roman" w:hAnsi="Times New Roman" w:cs="Times New Roman"/>
          <w:sz w:val="24"/>
          <w:szCs w:val="24"/>
        </w:rPr>
        <w:t xml:space="preserve">Opracowaniu </w:t>
      </w:r>
      <w:r w:rsidR="009904FD" w:rsidRPr="009904FD">
        <w:rPr>
          <w:rFonts w:ascii="Times New Roman" w:hAnsi="Times New Roman" w:cs="Times New Roman"/>
          <w:sz w:val="24"/>
          <w:szCs w:val="24"/>
        </w:rPr>
        <w:t xml:space="preserve">analizy wykonalności i </w:t>
      </w:r>
      <w:r w:rsidR="00256CB0" w:rsidRPr="00256CB0">
        <w:rPr>
          <w:rFonts w:ascii="Times New Roman" w:hAnsi="Times New Roman" w:cs="Times New Roman"/>
          <w:sz w:val="24"/>
          <w:szCs w:val="24"/>
        </w:rPr>
        <w:t>koncepcji programowo - przestrzennej Centru</w:t>
      </w:r>
      <w:r w:rsidR="008B051F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="008B051F">
        <w:rPr>
          <w:rFonts w:ascii="Times New Roman" w:hAnsi="Times New Roman" w:cs="Times New Roman"/>
          <w:sz w:val="24"/>
          <w:szCs w:val="24"/>
        </w:rPr>
        <w:t>Aqua</w:t>
      </w:r>
      <w:proofErr w:type="spellEnd"/>
      <w:r w:rsidR="008B051F">
        <w:rPr>
          <w:rFonts w:ascii="Times New Roman" w:hAnsi="Times New Roman" w:cs="Times New Roman"/>
          <w:sz w:val="24"/>
          <w:szCs w:val="24"/>
        </w:rPr>
        <w:t xml:space="preserve"> Mazury w Giżycku </w:t>
      </w:r>
      <w:r w:rsidRPr="00256CB0">
        <w:rPr>
          <w:rFonts w:ascii="Times New Roman" w:hAnsi="Times New Roman" w:cs="Times New Roman"/>
          <w:sz w:val="24"/>
          <w:szCs w:val="24"/>
        </w:rPr>
        <w:t>w zakresie szczegółowo określony</w:t>
      </w:r>
      <w:r w:rsidRPr="00011F62">
        <w:rPr>
          <w:rFonts w:ascii="Times New Roman" w:hAnsi="Times New Roman" w:cs="Times New Roman"/>
          <w:sz w:val="24"/>
          <w:szCs w:val="24"/>
        </w:rPr>
        <w:t xml:space="preserve">m </w:t>
      </w:r>
      <w:r w:rsidR="00F0361F">
        <w:rPr>
          <w:rFonts w:ascii="Times New Roman" w:hAnsi="Times New Roman" w:cs="Times New Roman"/>
          <w:sz w:val="24"/>
          <w:szCs w:val="24"/>
        </w:rPr>
        <w:t xml:space="preserve">w punkcie </w:t>
      </w:r>
      <w:r w:rsidR="00011F62" w:rsidRPr="00011F62">
        <w:rPr>
          <w:rFonts w:ascii="Times New Roman" w:hAnsi="Times New Roman" w:cs="Times New Roman"/>
          <w:sz w:val="24"/>
          <w:szCs w:val="24"/>
        </w:rPr>
        <w:t>2.3.</w:t>
      </w:r>
    </w:p>
    <w:p w:rsidR="00A42AB4" w:rsidRPr="00256CB0" w:rsidRDefault="00A42AB4" w:rsidP="00A216D7">
      <w:pPr>
        <w:pStyle w:val="NormalnyWeb"/>
        <w:spacing w:before="0" w:beforeAutospacing="0" w:after="0" w:afterAutospacing="0" w:line="240" w:lineRule="auto"/>
        <w:ind w:left="-284"/>
        <w:jc w:val="both"/>
      </w:pPr>
      <w:r w:rsidRPr="00256CB0">
        <w:t>Powstała dokumentacja ma służyć pozyskaniu przez Gminę Miejską Giżycko dofinansowania na przedsięwzięcie m.in. ze środków Regionalnego Programu Warmia i Mazury 2014-2020, Oś priorytetowa Środowisko przyrodnicze i racjonalne wykorzystanie zasobów, Priorytet inwestycyjny 6d: „Ochrona i przywrócenie różnorodności biologicznej, ochrona i rekultywacja gleby oraz wspieranie usług ekosystemowych, także poprzez program „Natura 2000</w:t>
      </w:r>
      <w:r w:rsidR="00852E81">
        <w:t xml:space="preserve">” oraz zieloną infrastrukturę”, </w:t>
      </w:r>
      <w:r w:rsidR="00852E81" w:rsidRPr="00256CB0">
        <w:t xml:space="preserve">a także przyczynić się do pozyskania </w:t>
      </w:r>
      <w:r w:rsidR="00852E81">
        <w:t>partnerów przyszłego projektu.</w:t>
      </w:r>
      <w:r w:rsidR="00852E81" w:rsidRPr="00256CB0">
        <w:t xml:space="preserve"> </w:t>
      </w:r>
      <w:r w:rsidRPr="00256CB0">
        <w:t>Cel szczegółowy priorytetu inwestycyjnego i oczekiwane rezultaty: „Lepsze mechanizmy ochrony bioróżnorodności w regionie”. W rezultacie interwencji w ramach priorytetu zwiększy się powierzchnia siedlisk o lepszym statusie ochrony oraz rozmiar „zielonej” infrastruktury.</w:t>
      </w:r>
    </w:p>
    <w:p w:rsidR="00A42AB4" w:rsidRPr="00256CB0" w:rsidRDefault="00A42AB4" w:rsidP="00A216D7">
      <w:pPr>
        <w:pStyle w:val="NormalnyWeb"/>
        <w:spacing w:before="0" w:beforeAutospacing="0" w:after="0" w:afterAutospacing="0" w:line="240" w:lineRule="auto"/>
        <w:ind w:left="-284" w:firstLine="284"/>
        <w:jc w:val="both"/>
        <w:textAlignment w:val="baseline"/>
      </w:pPr>
      <w:r w:rsidRPr="00256CB0">
        <w:t xml:space="preserve">Celem projektu jest stworzenie na terenie Regionu Wielkich Jezior Mazurskich innowacyjnego </w:t>
      </w:r>
      <w:r w:rsidR="00C94C11">
        <w:t>centrum</w:t>
      </w:r>
      <w:r w:rsidR="00DD69C3">
        <w:t xml:space="preserve"> </w:t>
      </w:r>
      <w:proofErr w:type="spellStart"/>
      <w:r w:rsidRPr="00256CB0">
        <w:t>edukacyjno</w:t>
      </w:r>
      <w:proofErr w:type="spellEnd"/>
      <w:r w:rsidRPr="00256CB0">
        <w:t xml:space="preserve"> - szkoleniowego, w którym odwiedzający będą mieli możliwość zapoznania  się z największym bogactwem tego terenu, jakim jest otaczająca przyroda, a</w:t>
      </w:r>
      <w:r w:rsidR="00C94C11">
        <w:t xml:space="preserve"> także</w:t>
      </w:r>
      <w:r w:rsidRPr="00256CB0">
        <w:t xml:space="preserve"> uczestniczyć w organizowanych seminariach, warsztatach, czy pokazach filmowych. Powstała infrastruktura miałaby także popularyzować naukę, prowadzić działania z zakresu </w:t>
      </w:r>
      <w:proofErr w:type="spellStart"/>
      <w:r w:rsidRPr="00256CB0">
        <w:t>ekoedukacji</w:t>
      </w:r>
      <w:proofErr w:type="spellEnd"/>
      <w:r w:rsidR="00DD69C3">
        <w:t xml:space="preserve"> </w:t>
      </w:r>
      <w:r w:rsidRPr="00C94C11">
        <w:t xml:space="preserve">oraz </w:t>
      </w:r>
      <w:r w:rsidR="00C94C11" w:rsidRPr="00C94C11">
        <w:t xml:space="preserve">w miarę możliwości </w:t>
      </w:r>
      <w:r w:rsidRPr="00C94C11">
        <w:t xml:space="preserve">realizować działania badawcze wspierające regionalne specjalizacje: ekonomię wody i żywność wysokiej jakości. </w:t>
      </w:r>
      <w:r w:rsidRPr="00C94C11">
        <w:br/>
      </w:r>
      <w:r w:rsidRPr="00C94C11">
        <w:rPr>
          <w:bCs/>
        </w:rPr>
        <w:t>Przedsięwzięcie</w:t>
      </w:r>
      <w:r w:rsidRPr="00C94C11">
        <w:t xml:space="preserve"> jest możliwe do realizacji wspólnie z partnerami: prywatnymi i/lub jednostkami </w:t>
      </w:r>
      <w:r w:rsidRPr="00256CB0">
        <w:t>naukowo-badawczymi, lub innymi, prowadzącymi działalność dydaktyczną, posiadającymi doświadczenie, wiedzę merytoryczną z zakresu działań C</w:t>
      </w:r>
      <w:r w:rsidR="00A806C4">
        <w:t>AM</w:t>
      </w:r>
      <w:r w:rsidRPr="00256CB0">
        <w:t xml:space="preserve"> lub zaplecze badawczo-naukowe i wykwalifikowany personel naukowy. </w:t>
      </w:r>
    </w:p>
    <w:p w:rsidR="00A42AB4" w:rsidRPr="00256CB0" w:rsidRDefault="00A42AB4" w:rsidP="00A216D7">
      <w:pPr>
        <w:pStyle w:val="NormalnyWeb"/>
        <w:spacing w:before="0" w:beforeAutospacing="0" w:after="0" w:afterAutospacing="0" w:line="240" w:lineRule="auto"/>
        <w:ind w:left="-284"/>
        <w:jc w:val="both"/>
        <w:textAlignment w:val="baseline"/>
        <w:rPr>
          <w:i/>
        </w:rPr>
      </w:pPr>
      <w:r w:rsidRPr="00256CB0">
        <w:rPr>
          <w:i/>
        </w:rPr>
        <w:t xml:space="preserve">Centrum </w:t>
      </w:r>
      <w:proofErr w:type="spellStart"/>
      <w:r w:rsidRPr="00256CB0">
        <w:rPr>
          <w:i/>
        </w:rPr>
        <w:t>Aqua</w:t>
      </w:r>
      <w:proofErr w:type="spellEnd"/>
      <w:r w:rsidRPr="00256CB0">
        <w:rPr>
          <w:i/>
        </w:rPr>
        <w:t xml:space="preserve"> Mazury ma stanowić </w:t>
      </w:r>
      <w:r w:rsidR="00557394">
        <w:rPr>
          <w:i/>
        </w:rPr>
        <w:t xml:space="preserve">m.in. </w:t>
      </w:r>
      <w:r w:rsidRPr="00256CB0">
        <w:rPr>
          <w:i/>
        </w:rPr>
        <w:t xml:space="preserve">obiekt strategiczny w budowie przewagi konkurencyjnej Giżycka jako ośrodka turystycznego, zwiększania ruchu turystycznego i wydłużania sezonu turystycznego w Giżycku.  </w:t>
      </w:r>
    </w:p>
    <w:p w:rsidR="00A42AB4" w:rsidRPr="00256CB0" w:rsidRDefault="00A42AB4" w:rsidP="00A216D7">
      <w:pPr>
        <w:pStyle w:val="NormalnyWeb"/>
        <w:spacing w:before="0" w:beforeAutospacing="0" w:after="0" w:afterAutospacing="0" w:line="240" w:lineRule="auto"/>
        <w:ind w:left="-284"/>
        <w:jc w:val="both"/>
        <w:textAlignment w:val="baseline"/>
        <w:rPr>
          <w:i/>
        </w:rPr>
      </w:pPr>
    </w:p>
    <w:p w:rsidR="00A42AB4" w:rsidRPr="00256CB0" w:rsidRDefault="00C94C11" w:rsidP="00A216D7">
      <w:pPr>
        <w:pStyle w:val="NormalnyWeb"/>
        <w:spacing w:before="0" w:beforeAutospacing="0" w:after="0" w:afterAutospacing="0" w:line="240" w:lineRule="auto"/>
        <w:ind w:left="-284"/>
        <w:jc w:val="both"/>
        <w:textAlignment w:val="baseline"/>
        <w:rPr>
          <w:u w:val="single"/>
        </w:rPr>
      </w:pPr>
      <w:r>
        <w:rPr>
          <w:u w:val="single"/>
        </w:rPr>
        <w:t xml:space="preserve">Zakładane </w:t>
      </w:r>
      <w:r w:rsidR="00A42AB4" w:rsidRPr="00256CB0">
        <w:rPr>
          <w:u w:val="single"/>
        </w:rPr>
        <w:t xml:space="preserve">Funkcje Centrum </w:t>
      </w:r>
      <w:proofErr w:type="spellStart"/>
      <w:r w:rsidR="00A42AB4" w:rsidRPr="00256CB0">
        <w:rPr>
          <w:u w:val="single"/>
        </w:rPr>
        <w:t>AquaMazury</w:t>
      </w:r>
      <w:proofErr w:type="spellEnd"/>
    </w:p>
    <w:p w:rsidR="00A42AB4" w:rsidRPr="00256CB0" w:rsidRDefault="00A42AB4" w:rsidP="00A216D7">
      <w:pPr>
        <w:pStyle w:val="Akapitzlist"/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O</w:t>
      </w:r>
      <w:r w:rsidRPr="00256CB0">
        <w:rPr>
          <w:rFonts w:ascii="Times New Roman" w:hAnsi="Times New Roman" w:cs="Times New Roman"/>
          <w:bCs/>
          <w:sz w:val="24"/>
          <w:szCs w:val="24"/>
        </w:rPr>
        <w:t>gólnopolski ośrodek edukacyjny dla szerokiej grupy beneficjentów</w:t>
      </w:r>
      <w:r w:rsidRPr="00256CB0">
        <w:rPr>
          <w:rFonts w:ascii="Times New Roman" w:hAnsi="Times New Roman" w:cs="Times New Roman"/>
          <w:sz w:val="24"/>
          <w:szCs w:val="24"/>
        </w:rPr>
        <w:t xml:space="preserve"> (dzieci i młodzieży, szkół, studentów, turystów z Polski i zagranicy)</w:t>
      </w:r>
    </w:p>
    <w:p w:rsidR="00A42AB4" w:rsidRPr="00256CB0" w:rsidRDefault="00A42AB4" w:rsidP="00A216D7">
      <w:pPr>
        <w:pStyle w:val="Akapitzlist"/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Ośrodek naukowo-badawczy</w:t>
      </w:r>
      <w:r w:rsidRPr="00256CB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56CB0">
        <w:rPr>
          <w:rFonts w:ascii="Times New Roman" w:hAnsi="Times New Roman" w:cs="Times New Roman"/>
          <w:sz w:val="24"/>
          <w:szCs w:val="24"/>
        </w:rPr>
        <w:t>, promujący pracę naukowców i naukę</w:t>
      </w:r>
    </w:p>
    <w:p w:rsidR="00A42AB4" w:rsidRPr="00256CB0" w:rsidRDefault="00A42AB4" w:rsidP="00A216D7">
      <w:pPr>
        <w:pStyle w:val="Akapitzlist"/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bCs/>
          <w:sz w:val="24"/>
          <w:szCs w:val="24"/>
        </w:rPr>
        <w:t>Nowoczesny ośrodek promujący dziedzictwo naturalne regionu</w:t>
      </w:r>
    </w:p>
    <w:p w:rsidR="00A42AB4" w:rsidRPr="00256CB0" w:rsidRDefault="00A42AB4" w:rsidP="00A216D7">
      <w:pPr>
        <w:pStyle w:val="Akapitzlist"/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 xml:space="preserve">Ośrodek szkoleniowo - warsztatowy (dla naukowców, studentów i innych zainteresowanych z placówek naukowych i badawczych </w:t>
      </w:r>
      <w:r w:rsidR="00282705">
        <w:rPr>
          <w:rFonts w:ascii="Times New Roman" w:hAnsi="Times New Roman" w:cs="Times New Roman"/>
          <w:sz w:val="24"/>
          <w:szCs w:val="24"/>
        </w:rPr>
        <w:t>z</w:t>
      </w:r>
      <w:r w:rsidRPr="00256CB0">
        <w:rPr>
          <w:rFonts w:ascii="Times New Roman" w:hAnsi="Times New Roman" w:cs="Times New Roman"/>
          <w:sz w:val="24"/>
          <w:szCs w:val="24"/>
        </w:rPr>
        <w:t xml:space="preserve"> kraju i </w:t>
      </w:r>
      <w:r w:rsidR="00282705">
        <w:rPr>
          <w:rFonts w:ascii="Times New Roman" w:hAnsi="Times New Roman" w:cs="Times New Roman"/>
          <w:sz w:val="24"/>
          <w:szCs w:val="24"/>
        </w:rPr>
        <w:t>z</w:t>
      </w:r>
      <w:r w:rsidRPr="00256CB0">
        <w:rPr>
          <w:rFonts w:ascii="Times New Roman" w:hAnsi="Times New Roman" w:cs="Times New Roman"/>
          <w:sz w:val="24"/>
          <w:szCs w:val="24"/>
        </w:rPr>
        <w:t>za granic</w:t>
      </w:r>
      <w:r w:rsidR="00282705">
        <w:rPr>
          <w:rFonts w:ascii="Times New Roman" w:hAnsi="Times New Roman" w:cs="Times New Roman"/>
          <w:sz w:val="24"/>
          <w:szCs w:val="24"/>
        </w:rPr>
        <w:t>y</w:t>
      </w:r>
      <w:r w:rsidR="00557394">
        <w:rPr>
          <w:rFonts w:ascii="Times New Roman" w:hAnsi="Times New Roman" w:cs="Times New Roman"/>
          <w:sz w:val="24"/>
          <w:szCs w:val="24"/>
        </w:rPr>
        <w:t>)</w:t>
      </w:r>
    </w:p>
    <w:p w:rsidR="00A42AB4" w:rsidRPr="00256CB0" w:rsidRDefault="00A42AB4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2AB4" w:rsidRPr="00256CB0" w:rsidRDefault="00C94C11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Zakładane c</w:t>
      </w:r>
      <w:r w:rsidR="00A42AB4" w:rsidRPr="00256CB0">
        <w:rPr>
          <w:rFonts w:ascii="Times New Roman" w:hAnsi="Times New Roman" w:cs="Times New Roman"/>
          <w:sz w:val="24"/>
          <w:szCs w:val="24"/>
          <w:u w:val="single"/>
        </w:rPr>
        <w:t xml:space="preserve">ele przedsięwzięcia </w:t>
      </w:r>
    </w:p>
    <w:p w:rsidR="00A42AB4" w:rsidRPr="00256CB0" w:rsidRDefault="00A42AB4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a) Zintegrowanie nowoczesnych badań naukowych i zastosowanie ich wyników przez lokalną przedsiębiorczość (np. rybacy, rolnictwo) oraz wspóln</w:t>
      </w:r>
      <w:r w:rsidR="00557394">
        <w:rPr>
          <w:rFonts w:ascii="Times New Roman" w:hAnsi="Times New Roman" w:cs="Times New Roman"/>
          <w:sz w:val="24"/>
          <w:szCs w:val="24"/>
        </w:rPr>
        <w:t xml:space="preserve">e </w:t>
      </w:r>
      <w:r w:rsidRPr="00256CB0">
        <w:rPr>
          <w:rFonts w:ascii="Times New Roman" w:hAnsi="Times New Roman" w:cs="Times New Roman"/>
          <w:sz w:val="24"/>
          <w:szCs w:val="24"/>
        </w:rPr>
        <w:t>działani</w:t>
      </w:r>
      <w:r w:rsidR="00557394">
        <w:rPr>
          <w:rFonts w:ascii="Times New Roman" w:hAnsi="Times New Roman" w:cs="Times New Roman"/>
          <w:sz w:val="24"/>
          <w:szCs w:val="24"/>
        </w:rPr>
        <w:t xml:space="preserve">e </w:t>
      </w:r>
      <w:r w:rsidRPr="00256CB0">
        <w:rPr>
          <w:rFonts w:ascii="Times New Roman" w:hAnsi="Times New Roman" w:cs="Times New Roman"/>
          <w:sz w:val="24"/>
          <w:szCs w:val="24"/>
        </w:rPr>
        <w:t xml:space="preserve">z lokalnymi samorządami na rzecz zrównoważonego rozwoju WJM; </w:t>
      </w:r>
    </w:p>
    <w:p w:rsidR="00A42AB4" w:rsidRPr="00256CB0" w:rsidRDefault="00A42AB4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 xml:space="preserve">b) Badawczo - edukacyjne wsparcie inteligentnych specjalizacji regionu – ekonomii wody i żywności wysokiej jakości; </w:t>
      </w:r>
    </w:p>
    <w:p w:rsidR="00A42AB4" w:rsidRPr="00256CB0" w:rsidRDefault="00A42AB4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 xml:space="preserve">c) Podjęcie działań na rzecz przyrody i dziedzictwa kulturowego Mazur poprzez wieloaspektową działalność naukową, ochronną i edukacyjną, dla zachowania tożsamości regionu oraz roli i znaczenia jego wartości przyrodniczych i kulturowych; </w:t>
      </w:r>
    </w:p>
    <w:p w:rsidR="00A42AB4" w:rsidRPr="00256CB0" w:rsidRDefault="00A42AB4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 xml:space="preserve">d) Stworzenie nowoczesnego centrum badawczo - edukacyjnego popularyzującego przyrodę Mazur </w:t>
      </w:r>
      <w:r w:rsidR="00557394">
        <w:rPr>
          <w:rFonts w:ascii="Times New Roman" w:hAnsi="Times New Roman" w:cs="Times New Roman"/>
          <w:sz w:val="24"/>
          <w:szCs w:val="24"/>
        </w:rPr>
        <w:t xml:space="preserve">i pokazującego </w:t>
      </w:r>
      <w:r w:rsidRPr="00256CB0">
        <w:rPr>
          <w:rFonts w:ascii="Times New Roman" w:hAnsi="Times New Roman" w:cs="Times New Roman"/>
          <w:sz w:val="24"/>
          <w:szCs w:val="24"/>
        </w:rPr>
        <w:t>w nowoczesny sposób bogactwo naturalne Mazur;</w:t>
      </w:r>
    </w:p>
    <w:p w:rsidR="00A42AB4" w:rsidRPr="00256CB0" w:rsidRDefault="00A42AB4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lastRenderedPageBreak/>
        <w:t>e) Stworzenie ośrodka promującego nowoczesną komunikację naukową m.in. rozbudzanie zainteresowań przyrodniczych i ekologicznych lokalnej społeczności, inicjowanie debaty na tematy związane z ochroną środowiska, wspomaganie samodzielnego uczenia się oraz wspieranie systemu szkolnictwa;</w:t>
      </w:r>
    </w:p>
    <w:p w:rsidR="00A42AB4" w:rsidRPr="00256CB0" w:rsidRDefault="00A42AB4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 xml:space="preserve">f) Rozwój idei aktywnej edukacji oraz stworzenie sieci współpracy, wymiany wiedzy, doświadczeń i dobrych praktyk; </w:t>
      </w:r>
    </w:p>
    <w:p w:rsidR="00A42AB4" w:rsidRPr="00256CB0" w:rsidRDefault="00A42AB4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g) Integracja i rozwój współpracy placówek naukowo – badawczych obszaru WJM wokół problemów utrzymania bioróżnorodności lokalnych zasobów naturalnych, w tym głównie obszarów wodnych, harmonijnego kszta</w:t>
      </w:r>
      <w:r w:rsidR="00A806C4">
        <w:rPr>
          <w:rFonts w:ascii="Times New Roman" w:hAnsi="Times New Roman" w:cs="Times New Roman"/>
          <w:sz w:val="24"/>
          <w:szCs w:val="24"/>
        </w:rPr>
        <w:t>łtowania krajobrazu mazurskiego.</w:t>
      </w:r>
    </w:p>
    <w:p w:rsidR="00A42AB4" w:rsidRPr="00256CB0" w:rsidRDefault="00A42AB4" w:rsidP="00A216D7">
      <w:pPr>
        <w:pStyle w:val="NormalnyWeb"/>
        <w:spacing w:before="0" w:beforeAutospacing="0" w:after="0" w:afterAutospacing="0" w:line="240" w:lineRule="auto"/>
        <w:ind w:left="-284"/>
        <w:jc w:val="both"/>
        <w:textAlignment w:val="baseline"/>
        <w:rPr>
          <w:bCs/>
          <w:i/>
        </w:rPr>
      </w:pPr>
    </w:p>
    <w:p w:rsidR="00A94AB6" w:rsidRPr="00C94C11" w:rsidRDefault="00525072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94C11"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="00A94AB6" w:rsidRPr="00C94C11">
        <w:rPr>
          <w:rFonts w:ascii="Times New Roman" w:hAnsi="Times New Roman" w:cs="Times New Roman"/>
          <w:b/>
          <w:sz w:val="24"/>
          <w:szCs w:val="24"/>
        </w:rPr>
        <w:t>ZAŁOŻE</w:t>
      </w:r>
      <w:r w:rsidR="00A806C4">
        <w:rPr>
          <w:rFonts w:ascii="Times New Roman" w:hAnsi="Times New Roman" w:cs="Times New Roman"/>
          <w:b/>
          <w:sz w:val="24"/>
          <w:szCs w:val="24"/>
        </w:rPr>
        <w:t>NIA FUNKCJONALNO-UŻYTKOWE</w:t>
      </w:r>
    </w:p>
    <w:p w:rsidR="00A806C4" w:rsidRDefault="00A806C4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AB6" w:rsidRPr="00256CB0" w:rsidRDefault="00525072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94C11">
        <w:rPr>
          <w:rFonts w:ascii="Times New Roman" w:hAnsi="Times New Roman" w:cs="Times New Roman"/>
          <w:b/>
          <w:sz w:val="24"/>
          <w:szCs w:val="24"/>
        </w:rPr>
        <w:t>.2.</w:t>
      </w:r>
      <w:r w:rsidR="001D1925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A94AB6" w:rsidRPr="00256CB0">
        <w:rPr>
          <w:rFonts w:ascii="Times New Roman" w:hAnsi="Times New Roman" w:cs="Times New Roman"/>
          <w:b/>
          <w:sz w:val="24"/>
          <w:szCs w:val="24"/>
        </w:rPr>
        <w:t>Planowana lokalizacja inwestycji</w:t>
      </w:r>
    </w:p>
    <w:p w:rsidR="00E701D8" w:rsidRPr="00256CB0" w:rsidRDefault="00DD75B2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 xml:space="preserve">Teren znajduje się nad brzegiem jeziora Niegocin na działce </w:t>
      </w:r>
      <w:r w:rsidR="00A806C4">
        <w:rPr>
          <w:rFonts w:ascii="Times New Roman" w:hAnsi="Times New Roman" w:cs="Times New Roman"/>
          <w:sz w:val="24"/>
          <w:szCs w:val="24"/>
        </w:rPr>
        <w:t xml:space="preserve">o </w:t>
      </w:r>
      <w:r w:rsidRPr="00256CB0">
        <w:rPr>
          <w:rFonts w:ascii="Times New Roman" w:hAnsi="Times New Roman" w:cs="Times New Roman"/>
          <w:sz w:val="24"/>
          <w:szCs w:val="24"/>
        </w:rPr>
        <w:t>nr ewidencyjny</w:t>
      </w:r>
      <w:r w:rsidR="00A806C4">
        <w:rPr>
          <w:rFonts w:ascii="Times New Roman" w:hAnsi="Times New Roman" w:cs="Times New Roman"/>
          <w:sz w:val="24"/>
          <w:szCs w:val="24"/>
        </w:rPr>
        <w:t>m</w:t>
      </w:r>
      <w:r w:rsidRPr="00256CB0">
        <w:rPr>
          <w:rFonts w:ascii="Times New Roman" w:hAnsi="Times New Roman" w:cs="Times New Roman"/>
          <w:sz w:val="24"/>
          <w:szCs w:val="24"/>
        </w:rPr>
        <w:t xml:space="preserve"> 1-528.</w:t>
      </w:r>
      <w:r w:rsidR="00E701D8" w:rsidRPr="00256CB0">
        <w:rPr>
          <w:rFonts w:ascii="Times New Roman" w:hAnsi="Times New Roman" w:cs="Times New Roman"/>
          <w:sz w:val="24"/>
          <w:szCs w:val="24"/>
        </w:rPr>
        <w:t xml:space="preserve"> Powierzchnia terenu przewidzianego na realizację inwestycji ok. 2 ha.</w:t>
      </w:r>
    </w:p>
    <w:p w:rsidR="00DD75B2" w:rsidRDefault="00DD75B2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 xml:space="preserve">Teren planowanej inwestycji obejmuje obszar pomiędzy jeziorem Niegocin od południa, </w:t>
      </w:r>
      <w:r w:rsidRPr="00A806C4">
        <w:rPr>
          <w:rFonts w:ascii="Times New Roman" w:hAnsi="Times New Roman" w:cs="Times New Roman"/>
          <w:sz w:val="24"/>
          <w:szCs w:val="24"/>
        </w:rPr>
        <w:t xml:space="preserve">terenem należącym do Zarządu Gospodarki Wodnej </w:t>
      </w:r>
      <w:r w:rsidRPr="00256CB0">
        <w:rPr>
          <w:rFonts w:ascii="Times New Roman" w:hAnsi="Times New Roman" w:cs="Times New Roman"/>
          <w:sz w:val="24"/>
          <w:szCs w:val="24"/>
        </w:rPr>
        <w:t>od zachodu, torami kolejowymi od strony północnej oraz </w:t>
      </w:r>
      <w:r w:rsidRPr="00A806C4">
        <w:rPr>
          <w:rFonts w:ascii="Times New Roman" w:hAnsi="Times New Roman" w:cs="Times New Roman"/>
          <w:sz w:val="24"/>
          <w:szCs w:val="24"/>
        </w:rPr>
        <w:t xml:space="preserve">terenami Gminy Miejskiej Giżycko przeznaczonymi na cele zabudowy usługowej obsługi turystyki </w:t>
      </w:r>
      <w:r w:rsidRPr="00256CB0">
        <w:rPr>
          <w:rFonts w:ascii="Times New Roman" w:hAnsi="Times New Roman" w:cs="Times New Roman"/>
          <w:sz w:val="24"/>
          <w:szCs w:val="24"/>
        </w:rPr>
        <w:t xml:space="preserve">od wschodu. </w:t>
      </w:r>
    </w:p>
    <w:p w:rsidR="00BB1BA3" w:rsidRPr="004532E1" w:rsidRDefault="00DD75B2" w:rsidP="00A216D7">
      <w:pPr>
        <w:pStyle w:val="Akapitzlist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Ze względu na projektowane funkcje Centrum AquaMazury, a także zapewnienie odpowiedniej frekwencji odwiedzających celowym jest, aby obiekt usytuowany został na terenie miasta Giżycka, największego miasta Regionu WJM, z łatwym dostępem do transportu publicznego (PKP, PKS) oraz jak najbliżej jeziora,</w:t>
      </w:r>
      <w:r w:rsidR="00BB1BA3">
        <w:rPr>
          <w:rFonts w:ascii="Times New Roman" w:hAnsi="Times New Roman" w:cs="Times New Roman"/>
          <w:sz w:val="24"/>
          <w:szCs w:val="24"/>
        </w:rPr>
        <w:t xml:space="preserve"> </w:t>
      </w:r>
      <w:r w:rsidRPr="00A806C4">
        <w:rPr>
          <w:rFonts w:ascii="Times New Roman" w:hAnsi="Times New Roman" w:cs="Times New Roman"/>
          <w:sz w:val="24"/>
          <w:szCs w:val="24"/>
          <w:u w:val="single"/>
        </w:rPr>
        <w:t>z rozpa</w:t>
      </w:r>
      <w:r w:rsidR="009C063A" w:rsidRPr="00A806C4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A806C4">
        <w:rPr>
          <w:rFonts w:ascii="Times New Roman" w:hAnsi="Times New Roman" w:cs="Times New Roman"/>
          <w:sz w:val="24"/>
          <w:szCs w:val="24"/>
          <w:u w:val="single"/>
        </w:rPr>
        <w:t>rzeniem możliwości wejścia z inwestycją w teren jeziora</w:t>
      </w:r>
      <w:r w:rsidR="005440B9">
        <w:rPr>
          <w:rFonts w:ascii="Times New Roman" w:hAnsi="Times New Roman" w:cs="Times New Roman"/>
          <w:sz w:val="24"/>
          <w:szCs w:val="24"/>
        </w:rPr>
        <w:t>.</w:t>
      </w:r>
    </w:p>
    <w:p w:rsidR="00795D5E" w:rsidRDefault="00795D5E" w:rsidP="00060F8C">
      <w:pPr>
        <w:tabs>
          <w:tab w:val="left" w:pos="1843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AB6" w:rsidRPr="00A806C4" w:rsidRDefault="00525072" w:rsidP="00A216D7">
      <w:pPr>
        <w:tabs>
          <w:tab w:val="left" w:pos="184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94AB6" w:rsidRPr="00256CB0">
        <w:rPr>
          <w:rFonts w:ascii="Times New Roman" w:hAnsi="Times New Roman" w:cs="Times New Roman"/>
          <w:b/>
          <w:sz w:val="24"/>
          <w:szCs w:val="24"/>
        </w:rPr>
        <w:t>.</w:t>
      </w:r>
      <w:r w:rsidR="00A806C4">
        <w:rPr>
          <w:rFonts w:ascii="Times New Roman" w:hAnsi="Times New Roman" w:cs="Times New Roman"/>
          <w:b/>
          <w:sz w:val="24"/>
          <w:szCs w:val="24"/>
        </w:rPr>
        <w:t>2.2</w:t>
      </w:r>
      <w:r w:rsidR="00A94AB6" w:rsidRPr="00256CB0">
        <w:rPr>
          <w:rFonts w:ascii="Times New Roman" w:hAnsi="Times New Roman" w:cs="Times New Roman"/>
          <w:b/>
          <w:sz w:val="24"/>
          <w:szCs w:val="24"/>
        </w:rPr>
        <w:t xml:space="preserve"> Założenia ogólne koncepcji architektonicznej</w:t>
      </w:r>
    </w:p>
    <w:p w:rsidR="006C2F16" w:rsidRPr="00256CB0" w:rsidRDefault="00E168A7" w:rsidP="00A216D7">
      <w:pPr>
        <w:tabs>
          <w:tab w:val="left" w:pos="184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9327E">
        <w:rPr>
          <w:rFonts w:ascii="Times New Roman" w:hAnsi="Times New Roman" w:cs="Times New Roman"/>
          <w:sz w:val="24"/>
          <w:szCs w:val="24"/>
        </w:rPr>
        <w:t>Dla obszaru objętego zagospodarowaniem opracowywany jest obecnie miejscowy plan z</w:t>
      </w:r>
      <w:r w:rsidR="000119E7">
        <w:rPr>
          <w:rFonts w:ascii="Times New Roman" w:hAnsi="Times New Roman" w:cs="Times New Roman"/>
          <w:sz w:val="24"/>
          <w:szCs w:val="24"/>
        </w:rPr>
        <w:t xml:space="preserve">agospodarowania przestrzennego, którego fragment znajduje się w załączniku nr 1 do zapytania. </w:t>
      </w:r>
      <w:r w:rsidR="0069327E">
        <w:rPr>
          <w:rFonts w:ascii="Times New Roman" w:hAnsi="Times New Roman" w:cs="Times New Roman"/>
          <w:sz w:val="24"/>
          <w:szCs w:val="24"/>
        </w:rPr>
        <w:t>Projekt winien zawierać taką formę zabudowy, aby wpisywała się z jednej strony w naturalny krajobraz jeziora, z drugiej strony współgrałaby z bliską projektowaną zabudową centrum rekreacyjno-wypoczynkowo-handlowego wokół basenu wewnętrznego 6WS oraz ciągu komunikacji samochodowej wraz z promenadą pieszo – rowerową w ramach konturu 2KDJ-P o projektowanej szerokości łącznej 20-25 m (w tym ulica 2-kierunkowa o szerokości jezdni 6 m)</w:t>
      </w:r>
      <w:r w:rsidR="009946B8">
        <w:rPr>
          <w:rFonts w:ascii="Times New Roman" w:hAnsi="Times New Roman" w:cs="Times New Roman"/>
          <w:sz w:val="24"/>
          <w:szCs w:val="24"/>
        </w:rPr>
        <w:t>.</w:t>
      </w:r>
      <w:r w:rsidR="00E84CC2">
        <w:rPr>
          <w:rFonts w:ascii="Times New Roman" w:hAnsi="Times New Roman" w:cs="Times New Roman"/>
          <w:sz w:val="24"/>
          <w:szCs w:val="24"/>
        </w:rPr>
        <w:t xml:space="preserve"> </w:t>
      </w:r>
      <w:r w:rsidR="00057D0A" w:rsidRPr="00057D0A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4B57CD">
        <w:rPr>
          <w:rFonts w:ascii="Times New Roman" w:hAnsi="Times New Roman" w:cs="Times New Roman"/>
          <w:sz w:val="24"/>
          <w:szCs w:val="24"/>
        </w:rPr>
        <w:t>trwającymi</w:t>
      </w:r>
      <w:r w:rsidR="00D84D1C">
        <w:rPr>
          <w:rFonts w:ascii="Times New Roman" w:hAnsi="Times New Roman" w:cs="Times New Roman"/>
          <w:sz w:val="24"/>
          <w:szCs w:val="24"/>
        </w:rPr>
        <w:t xml:space="preserve"> </w:t>
      </w:r>
      <w:r w:rsidR="00057D0A" w:rsidRPr="00057D0A">
        <w:rPr>
          <w:rFonts w:ascii="Times New Roman" w:hAnsi="Times New Roman" w:cs="Times New Roman"/>
          <w:sz w:val="24"/>
          <w:szCs w:val="24"/>
        </w:rPr>
        <w:t xml:space="preserve">pracami </w:t>
      </w:r>
      <w:r w:rsidR="00057D0A">
        <w:rPr>
          <w:rFonts w:ascii="Times New Roman" w:hAnsi="Times New Roman" w:cs="Times New Roman"/>
          <w:sz w:val="24"/>
          <w:szCs w:val="24"/>
        </w:rPr>
        <w:t>nad miejscowym planem zagospodarowania przestrzennego</w:t>
      </w:r>
      <w:r w:rsidR="00557394">
        <w:rPr>
          <w:rFonts w:ascii="Times New Roman" w:hAnsi="Times New Roman" w:cs="Times New Roman"/>
          <w:sz w:val="24"/>
          <w:szCs w:val="24"/>
        </w:rPr>
        <w:t>,</w:t>
      </w:r>
      <w:r w:rsidR="00057D0A">
        <w:rPr>
          <w:rFonts w:ascii="Times New Roman" w:hAnsi="Times New Roman" w:cs="Times New Roman"/>
          <w:sz w:val="24"/>
          <w:szCs w:val="24"/>
        </w:rPr>
        <w:t xml:space="preserve"> </w:t>
      </w:r>
      <w:r w:rsidR="006C2F16">
        <w:rPr>
          <w:rFonts w:ascii="Times New Roman" w:hAnsi="Times New Roman" w:cs="Times New Roman"/>
          <w:sz w:val="24"/>
          <w:szCs w:val="24"/>
        </w:rPr>
        <w:t>w przypadku wątpliwości projekt winien być spójny z założeniami S</w:t>
      </w:r>
      <w:r w:rsidR="006C2F16" w:rsidRPr="00057D0A">
        <w:rPr>
          <w:rFonts w:ascii="Times New Roman" w:hAnsi="Times New Roman" w:cs="Times New Roman"/>
          <w:sz w:val="24"/>
          <w:szCs w:val="24"/>
        </w:rPr>
        <w:t>tudium uwarunkowań i kierunków zagospodarowania przestrzennego miasta Giżycko</w:t>
      </w:r>
      <w:r w:rsidR="006C2F16">
        <w:rPr>
          <w:rFonts w:ascii="Times New Roman" w:hAnsi="Times New Roman" w:cs="Times New Roman"/>
          <w:sz w:val="24"/>
          <w:szCs w:val="24"/>
        </w:rPr>
        <w:t xml:space="preserve"> (</w:t>
      </w:r>
      <w:r w:rsidR="006C2F16" w:rsidRPr="00057D0A">
        <w:rPr>
          <w:rFonts w:ascii="Times New Roman" w:hAnsi="Times New Roman" w:cs="Times New Roman"/>
          <w:sz w:val="24"/>
          <w:szCs w:val="24"/>
        </w:rPr>
        <w:t>uchwała Nr IX/32/11 Rady Miejskiej w Giżycku z dnia 27.04.2011r.</w:t>
      </w:r>
      <w:r w:rsidR="006C2F16">
        <w:rPr>
          <w:rFonts w:ascii="Times New Roman" w:hAnsi="Times New Roman" w:cs="Times New Roman"/>
          <w:sz w:val="24"/>
          <w:szCs w:val="24"/>
        </w:rPr>
        <w:t xml:space="preserve">, dostępna na  stronie </w:t>
      </w:r>
      <w:r w:rsidR="006C2F16" w:rsidRPr="00057D0A">
        <w:rPr>
          <w:rFonts w:ascii="Times New Roman" w:hAnsi="Times New Roman" w:cs="Times New Roman"/>
          <w:sz w:val="24"/>
          <w:szCs w:val="24"/>
        </w:rPr>
        <w:t>www.bip.gizycko.pl</w:t>
      </w:r>
      <w:r w:rsidR="006C2F16">
        <w:rPr>
          <w:rFonts w:ascii="Times New Roman" w:hAnsi="Times New Roman" w:cs="Times New Roman"/>
          <w:sz w:val="24"/>
          <w:szCs w:val="24"/>
        </w:rPr>
        <w:t>)</w:t>
      </w:r>
    </w:p>
    <w:p w:rsidR="00A806C4" w:rsidRPr="00A806C4" w:rsidRDefault="00E168A7" w:rsidP="00A216D7">
      <w:pPr>
        <w:tabs>
          <w:tab w:val="left" w:pos="184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06C4" w:rsidRPr="00A806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6C4" w:rsidRPr="00A806C4">
        <w:rPr>
          <w:rFonts w:ascii="Times New Roman" w:hAnsi="Times New Roman" w:cs="Times New Roman"/>
          <w:sz w:val="24"/>
          <w:szCs w:val="24"/>
        </w:rPr>
        <w:t>Koncepcja zagospodarowan</w:t>
      </w:r>
      <w:r w:rsidR="0076423B">
        <w:rPr>
          <w:rFonts w:ascii="Times New Roman" w:hAnsi="Times New Roman" w:cs="Times New Roman"/>
          <w:sz w:val="24"/>
          <w:szCs w:val="24"/>
        </w:rPr>
        <w:t xml:space="preserve">ia terenu </w:t>
      </w:r>
      <w:r w:rsidR="00A806C4" w:rsidRPr="00A806C4">
        <w:rPr>
          <w:rFonts w:ascii="Times New Roman" w:hAnsi="Times New Roman" w:cs="Times New Roman"/>
          <w:sz w:val="24"/>
          <w:szCs w:val="24"/>
        </w:rPr>
        <w:t>winna obejmować usytuowanie budynku (lub budynków), sieci i urządzeń wyposażenia technicznego, komunikacji pieszej i kołowej oraz miejsc postojowych</w:t>
      </w:r>
      <w:r w:rsidR="009946B8">
        <w:rPr>
          <w:rFonts w:ascii="Times New Roman" w:hAnsi="Times New Roman" w:cs="Times New Roman"/>
          <w:sz w:val="24"/>
          <w:szCs w:val="24"/>
        </w:rPr>
        <w:t>,</w:t>
      </w:r>
      <w:r w:rsidR="00A806C4" w:rsidRPr="00A806C4">
        <w:rPr>
          <w:rFonts w:ascii="Times New Roman" w:hAnsi="Times New Roman" w:cs="Times New Roman"/>
          <w:sz w:val="24"/>
          <w:szCs w:val="24"/>
        </w:rPr>
        <w:t xml:space="preserve"> a także urządzenie zieleni i elementów małej architektury.</w:t>
      </w:r>
    </w:p>
    <w:p w:rsidR="00A806C4" w:rsidRDefault="00E168A7" w:rsidP="00A216D7">
      <w:pPr>
        <w:tabs>
          <w:tab w:val="left" w:pos="184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423B">
        <w:rPr>
          <w:rFonts w:ascii="Times New Roman" w:hAnsi="Times New Roman" w:cs="Times New Roman"/>
          <w:sz w:val="24"/>
          <w:szCs w:val="24"/>
        </w:rPr>
        <w:t xml:space="preserve">. Architektura obiektu </w:t>
      </w:r>
      <w:r w:rsidR="00A806C4" w:rsidRPr="00A806C4">
        <w:rPr>
          <w:rFonts w:ascii="Times New Roman" w:hAnsi="Times New Roman" w:cs="Times New Roman"/>
          <w:sz w:val="24"/>
          <w:szCs w:val="24"/>
        </w:rPr>
        <w:t>winna zapewnić standard odpowiadający specyfice obiektu, funkcjonalną elastyczność i maksymalne wykorzystanie przestrzeni oraz charakteryzować się odpowiadającą otoczeniu skalą, czytelnym układem przestrzennym, odpowiednią jakością architektury i detalu.</w:t>
      </w:r>
    </w:p>
    <w:p w:rsidR="000008B7" w:rsidRPr="00256CB0" w:rsidRDefault="00E168A7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6423B">
        <w:rPr>
          <w:rFonts w:ascii="Times New Roman" w:hAnsi="Times New Roman" w:cs="Times New Roman"/>
          <w:sz w:val="24"/>
          <w:szCs w:val="24"/>
        </w:rPr>
        <w:t xml:space="preserve">. Koncepcja </w:t>
      </w:r>
      <w:r w:rsidR="000008B7">
        <w:rPr>
          <w:rFonts w:ascii="Times New Roman" w:hAnsi="Times New Roman" w:cs="Times New Roman"/>
          <w:sz w:val="24"/>
          <w:szCs w:val="24"/>
        </w:rPr>
        <w:t xml:space="preserve">winna </w:t>
      </w:r>
      <w:r w:rsidR="000008B7" w:rsidRPr="00256CB0">
        <w:rPr>
          <w:rFonts w:ascii="Times New Roman" w:hAnsi="Times New Roman" w:cs="Times New Roman"/>
          <w:sz w:val="24"/>
          <w:szCs w:val="24"/>
        </w:rPr>
        <w:t>wpis</w:t>
      </w:r>
      <w:r w:rsidR="000008B7">
        <w:rPr>
          <w:rFonts w:ascii="Times New Roman" w:hAnsi="Times New Roman" w:cs="Times New Roman"/>
          <w:sz w:val="24"/>
          <w:szCs w:val="24"/>
        </w:rPr>
        <w:t xml:space="preserve">ywać </w:t>
      </w:r>
      <w:r w:rsidR="000008B7" w:rsidRPr="00256CB0">
        <w:rPr>
          <w:rFonts w:ascii="Times New Roman" w:hAnsi="Times New Roman" w:cs="Times New Roman"/>
          <w:sz w:val="24"/>
          <w:szCs w:val="24"/>
        </w:rPr>
        <w:t xml:space="preserve">się z jednej strony w naturalny krajobraz jeziora, nabrzeża i okolic, z drugiej strony </w:t>
      </w:r>
      <w:r w:rsidR="000008B7">
        <w:rPr>
          <w:rFonts w:ascii="Times New Roman" w:hAnsi="Times New Roman" w:cs="Times New Roman"/>
          <w:sz w:val="24"/>
          <w:szCs w:val="24"/>
        </w:rPr>
        <w:t xml:space="preserve">winna </w:t>
      </w:r>
      <w:r w:rsidR="000008B7" w:rsidRPr="00256CB0">
        <w:rPr>
          <w:rFonts w:ascii="Times New Roman" w:hAnsi="Times New Roman" w:cs="Times New Roman"/>
          <w:sz w:val="24"/>
          <w:szCs w:val="24"/>
        </w:rPr>
        <w:t>by</w:t>
      </w:r>
      <w:r w:rsidR="000008B7">
        <w:rPr>
          <w:rFonts w:ascii="Times New Roman" w:hAnsi="Times New Roman" w:cs="Times New Roman"/>
          <w:sz w:val="24"/>
          <w:szCs w:val="24"/>
        </w:rPr>
        <w:t xml:space="preserve">ć </w:t>
      </w:r>
      <w:r w:rsidR="000008B7" w:rsidRPr="00256CB0">
        <w:rPr>
          <w:rFonts w:ascii="Times New Roman" w:hAnsi="Times New Roman" w:cs="Times New Roman"/>
          <w:sz w:val="24"/>
          <w:szCs w:val="24"/>
        </w:rPr>
        <w:t xml:space="preserve">nowoczesna i innowacyjna w formie i zaproponowanych rozwiązaniach. </w:t>
      </w:r>
    </w:p>
    <w:p w:rsidR="00A806C4" w:rsidRDefault="00E168A7" w:rsidP="00A216D7">
      <w:pPr>
        <w:tabs>
          <w:tab w:val="left" w:pos="184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806C4">
        <w:rPr>
          <w:rFonts w:ascii="Times New Roman" w:hAnsi="Times New Roman" w:cs="Times New Roman"/>
          <w:sz w:val="24"/>
          <w:szCs w:val="24"/>
        </w:rPr>
        <w:t xml:space="preserve">. </w:t>
      </w:r>
      <w:r w:rsidR="00A806C4" w:rsidRPr="00A806C4">
        <w:rPr>
          <w:rFonts w:ascii="Times New Roman" w:hAnsi="Times New Roman" w:cs="Times New Roman"/>
          <w:sz w:val="24"/>
          <w:szCs w:val="24"/>
        </w:rPr>
        <w:t xml:space="preserve">Obiekt wraz ze związanymi z nim urządzeniami budowlanymi należy zaprojektować w sposób zapewniający spełnienie wymagań podstawowych dotyczących bezpieczeństwa: konstrukcji, pożarowego, użytkowania, odpowiednich warunków higienicznych i zdrowotnych oraz ochrony środowiska, ochrony przed hałasem i drganiami, oszczędności energii i odpowiedniej </w:t>
      </w:r>
      <w:r w:rsidR="00A806C4" w:rsidRPr="00A806C4">
        <w:rPr>
          <w:rFonts w:ascii="Times New Roman" w:hAnsi="Times New Roman" w:cs="Times New Roman"/>
          <w:sz w:val="24"/>
          <w:szCs w:val="24"/>
        </w:rPr>
        <w:lastRenderedPageBreak/>
        <w:t>izolacyjności cieplnej przegród, warunków użytkowych zgodnych z przeznaczeniem obiektu, w szczególności w zakresie: zaopatrzenia w wodę i energię elektryczną oraz odpowiednio do potrzeb, w energię cieplną i paliwa, przy założeniu efektywnego wykorzystania tych czynników oraz usuwania ścieków, wody opadowej i odpadów, możliwości utrzymania właściwego stanu technicznego, odpowiednie warunki bezpieczeństwa i higieny pracy.</w:t>
      </w:r>
    </w:p>
    <w:p w:rsidR="00A806C4" w:rsidRPr="00A806C4" w:rsidRDefault="00E168A7" w:rsidP="00A216D7">
      <w:pPr>
        <w:tabs>
          <w:tab w:val="left" w:pos="184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806C4">
        <w:rPr>
          <w:rFonts w:ascii="Times New Roman" w:hAnsi="Times New Roman" w:cs="Times New Roman"/>
          <w:sz w:val="24"/>
          <w:szCs w:val="24"/>
        </w:rPr>
        <w:t xml:space="preserve">. </w:t>
      </w:r>
      <w:r w:rsidR="00A806C4" w:rsidRPr="00A806C4">
        <w:rPr>
          <w:rFonts w:ascii="Times New Roman" w:hAnsi="Times New Roman" w:cs="Times New Roman"/>
          <w:sz w:val="24"/>
          <w:szCs w:val="24"/>
        </w:rPr>
        <w:t xml:space="preserve">Obiekt winien zapewnić dostępność wszystkich funkcji dla osób niepełnosprawnych </w:t>
      </w:r>
      <w:r w:rsidR="00A806C4" w:rsidRPr="0097508E">
        <w:rPr>
          <w:rFonts w:ascii="Times New Roman" w:hAnsi="Times New Roman" w:cs="Times New Roman"/>
          <w:sz w:val="24"/>
          <w:szCs w:val="24"/>
        </w:rPr>
        <w:t xml:space="preserve">ruchowo na poziomie </w:t>
      </w:r>
      <w:r w:rsidR="00210830" w:rsidRPr="0097508E">
        <w:rPr>
          <w:rFonts w:ascii="Times New Roman" w:hAnsi="Times New Roman" w:cs="Times New Roman"/>
          <w:sz w:val="24"/>
          <w:szCs w:val="24"/>
        </w:rPr>
        <w:t>wszystkich</w:t>
      </w:r>
      <w:r w:rsidR="00A806C4" w:rsidRPr="0097508E">
        <w:rPr>
          <w:rFonts w:ascii="Times New Roman" w:hAnsi="Times New Roman" w:cs="Times New Roman"/>
          <w:sz w:val="24"/>
          <w:szCs w:val="24"/>
        </w:rPr>
        <w:t xml:space="preserve"> kondygnacji. Koncepcja </w:t>
      </w:r>
      <w:r w:rsidR="00A806C4" w:rsidRPr="00A806C4">
        <w:rPr>
          <w:rFonts w:ascii="Times New Roman" w:hAnsi="Times New Roman" w:cs="Times New Roman"/>
          <w:sz w:val="24"/>
          <w:szCs w:val="24"/>
        </w:rPr>
        <w:t>winna uwzględniać rozwiązania technologiczne umożliwiające wyposażenie obiektu w urządzenia do pozyskiwania energii ze źródeł odnawialnych (</w:t>
      </w:r>
      <w:r w:rsidR="00557394">
        <w:rPr>
          <w:rFonts w:ascii="Times New Roman" w:hAnsi="Times New Roman" w:cs="Times New Roman"/>
          <w:sz w:val="24"/>
          <w:szCs w:val="24"/>
        </w:rPr>
        <w:t xml:space="preserve">np. </w:t>
      </w:r>
      <w:r w:rsidR="00A806C4" w:rsidRPr="00A806C4">
        <w:rPr>
          <w:rFonts w:ascii="Times New Roman" w:hAnsi="Times New Roman" w:cs="Times New Roman"/>
          <w:sz w:val="24"/>
          <w:szCs w:val="24"/>
        </w:rPr>
        <w:t>systemy solarowe, pompy ciepła), energooszczędność, ekonomikę realizacji i eksploatacji, zastosowanie nowych technologii poprawiających jakość użytkowania oraz ekonomikę eksploatacji budynku, a w szczególności:</w:t>
      </w:r>
    </w:p>
    <w:p w:rsidR="00A806C4" w:rsidRPr="00A806C4" w:rsidRDefault="00A806C4" w:rsidP="00A216D7">
      <w:pPr>
        <w:tabs>
          <w:tab w:val="left" w:pos="184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806C4">
        <w:rPr>
          <w:rFonts w:ascii="Times New Roman" w:hAnsi="Times New Roman" w:cs="Times New Roman"/>
          <w:sz w:val="24"/>
          <w:szCs w:val="24"/>
        </w:rPr>
        <w:t>a) Niskie zapotrzebowanie na energię do ogrzewania budynku,</w:t>
      </w:r>
    </w:p>
    <w:p w:rsidR="00A806C4" w:rsidRPr="00A806C4" w:rsidRDefault="00A806C4" w:rsidP="00A216D7">
      <w:pPr>
        <w:tabs>
          <w:tab w:val="left" w:pos="184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806C4">
        <w:rPr>
          <w:rFonts w:ascii="Times New Roman" w:hAnsi="Times New Roman" w:cs="Times New Roman"/>
          <w:sz w:val="24"/>
          <w:szCs w:val="24"/>
        </w:rPr>
        <w:t>b) Minimalne zużycie energii nieodnawialnej,</w:t>
      </w:r>
    </w:p>
    <w:p w:rsidR="00A806C4" w:rsidRPr="00A806C4" w:rsidRDefault="00A806C4" w:rsidP="00A216D7">
      <w:pPr>
        <w:tabs>
          <w:tab w:val="left" w:pos="184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806C4">
        <w:rPr>
          <w:rFonts w:ascii="Times New Roman" w:hAnsi="Times New Roman" w:cs="Times New Roman"/>
          <w:sz w:val="24"/>
          <w:szCs w:val="24"/>
        </w:rPr>
        <w:t>c) Umożliwienie racjonalnego gospodarowania wodą,</w:t>
      </w:r>
    </w:p>
    <w:p w:rsidR="00A806C4" w:rsidRPr="00A806C4" w:rsidRDefault="00A806C4" w:rsidP="00A216D7">
      <w:pPr>
        <w:tabs>
          <w:tab w:val="left" w:pos="184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806C4">
        <w:rPr>
          <w:rFonts w:ascii="Times New Roman" w:hAnsi="Times New Roman" w:cs="Times New Roman"/>
          <w:sz w:val="24"/>
          <w:szCs w:val="24"/>
        </w:rPr>
        <w:t xml:space="preserve">d) Minimalizowanie negatywnego wpływu </w:t>
      </w:r>
      <w:r w:rsidR="001D1925">
        <w:rPr>
          <w:rFonts w:ascii="Times New Roman" w:hAnsi="Times New Roman" w:cs="Times New Roman"/>
          <w:sz w:val="24"/>
          <w:szCs w:val="24"/>
        </w:rPr>
        <w:t>obiektu</w:t>
      </w:r>
      <w:r w:rsidRPr="00A806C4">
        <w:rPr>
          <w:rFonts w:ascii="Times New Roman" w:hAnsi="Times New Roman" w:cs="Times New Roman"/>
          <w:sz w:val="24"/>
          <w:szCs w:val="24"/>
        </w:rPr>
        <w:t xml:space="preserve"> na środowisko naturalne,</w:t>
      </w:r>
    </w:p>
    <w:p w:rsidR="00A806C4" w:rsidRDefault="00A806C4" w:rsidP="00A216D7">
      <w:pPr>
        <w:tabs>
          <w:tab w:val="left" w:pos="184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806C4">
        <w:rPr>
          <w:rFonts w:ascii="Times New Roman" w:hAnsi="Times New Roman" w:cs="Times New Roman"/>
          <w:sz w:val="24"/>
          <w:szCs w:val="24"/>
        </w:rPr>
        <w:t>e) Przyjazne współistnienie architektury z naturalnym otoczeniem.</w:t>
      </w:r>
    </w:p>
    <w:p w:rsidR="00A806C4" w:rsidRPr="00A806C4" w:rsidRDefault="00A806C4" w:rsidP="00A216D7">
      <w:pPr>
        <w:tabs>
          <w:tab w:val="left" w:pos="184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701D8" w:rsidRDefault="00E701D8" w:rsidP="00A216D7">
      <w:pPr>
        <w:tabs>
          <w:tab w:val="left" w:pos="1843"/>
        </w:tabs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B0">
        <w:rPr>
          <w:rFonts w:ascii="Times New Roman" w:hAnsi="Times New Roman" w:cs="Times New Roman"/>
          <w:bCs/>
          <w:sz w:val="24"/>
          <w:szCs w:val="24"/>
        </w:rPr>
        <w:t xml:space="preserve">Zamawiający zastrzega, że ostateczne rozwiązania w zakresie urbanistyki, architektury, innych branż, rozwiązań funkcjonalno – użytkowych, wyboru technologii wykonania oraz sposobu wykończenia ustalane będą w porozumieniu z Zamawiającym z uwzględnieniem rozwiązań projektowych ostatecznej koncepcji  po uzyskaniu </w:t>
      </w:r>
      <w:r w:rsidR="00210830">
        <w:rPr>
          <w:rFonts w:ascii="Times New Roman" w:hAnsi="Times New Roman" w:cs="Times New Roman"/>
          <w:bCs/>
          <w:sz w:val="24"/>
          <w:szCs w:val="24"/>
        </w:rPr>
        <w:t>pełnej akceptacji Zamawiającego.</w:t>
      </w:r>
    </w:p>
    <w:p w:rsidR="001D1925" w:rsidRPr="00256CB0" w:rsidRDefault="001D1925" w:rsidP="00A216D7">
      <w:pPr>
        <w:tabs>
          <w:tab w:val="left" w:pos="1843"/>
        </w:tabs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4AB6" w:rsidRPr="00256CB0" w:rsidRDefault="00525072" w:rsidP="00A216D7">
      <w:pPr>
        <w:tabs>
          <w:tab w:val="left" w:pos="1843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D1925">
        <w:rPr>
          <w:rFonts w:ascii="Times New Roman" w:hAnsi="Times New Roman" w:cs="Times New Roman"/>
          <w:b/>
          <w:sz w:val="24"/>
          <w:szCs w:val="24"/>
        </w:rPr>
        <w:t>.2.</w:t>
      </w:r>
      <w:r w:rsidR="00A94AB6" w:rsidRPr="00256CB0">
        <w:rPr>
          <w:rFonts w:ascii="Times New Roman" w:hAnsi="Times New Roman" w:cs="Times New Roman"/>
          <w:b/>
          <w:sz w:val="24"/>
          <w:szCs w:val="24"/>
        </w:rPr>
        <w:t>3. Założenia szczegółowe funkcjonalno-użytkowe</w:t>
      </w:r>
    </w:p>
    <w:p w:rsidR="00E701D8" w:rsidRPr="00256CB0" w:rsidRDefault="001D1925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9C063A" w:rsidRPr="00256CB0">
        <w:rPr>
          <w:rFonts w:ascii="Times New Roman" w:hAnsi="Times New Roman" w:cs="Times New Roman"/>
          <w:bCs/>
          <w:sz w:val="24"/>
          <w:szCs w:val="24"/>
        </w:rPr>
        <w:t>oncepcja winna obejmować</w:t>
      </w:r>
      <w:r w:rsidR="009750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063A" w:rsidRPr="00256CB0">
        <w:rPr>
          <w:rFonts w:ascii="Times New Roman" w:hAnsi="Times New Roman" w:cs="Times New Roman"/>
          <w:bCs/>
          <w:sz w:val="24"/>
          <w:szCs w:val="24"/>
        </w:rPr>
        <w:t>następujące</w:t>
      </w:r>
      <w:r w:rsidR="00181F44" w:rsidRPr="00256CB0">
        <w:rPr>
          <w:rFonts w:ascii="Times New Roman" w:hAnsi="Times New Roman" w:cs="Times New Roman"/>
          <w:bCs/>
          <w:sz w:val="24"/>
          <w:szCs w:val="24"/>
        </w:rPr>
        <w:t xml:space="preserve"> obiekty architektoniczne i</w:t>
      </w:r>
      <w:r w:rsidR="009C063A" w:rsidRPr="00256CB0">
        <w:rPr>
          <w:rFonts w:ascii="Times New Roman" w:hAnsi="Times New Roman" w:cs="Times New Roman"/>
          <w:bCs/>
          <w:sz w:val="24"/>
          <w:szCs w:val="24"/>
        </w:rPr>
        <w:t xml:space="preserve"> elementy </w:t>
      </w:r>
      <w:r w:rsidR="00181F44" w:rsidRPr="00256CB0">
        <w:rPr>
          <w:rFonts w:ascii="Times New Roman" w:hAnsi="Times New Roman" w:cs="Times New Roman"/>
          <w:bCs/>
          <w:sz w:val="24"/>
          <w:szCs w:val="24"/>
        </w:rPr>
        <w:t xml:space="preserve">zagospodarowania terenu: </w:t>
      </w:r>
    </w:p>
    <w:p w:rsidR="009C063A" w:rsidRPr="001D1925" w:rsidRDefault="00A42AB4" w:rsidP="00A216D7">
      <w:pPr>
        <w:numPr>
          <w:ilvl w:val="0"/>
          <w:numId w:val="2"/>
        </w:numPr>
        <w:spacing w:after="0" w:line="240" w:lineRule="auto"/>
        <w:ind w:left="-284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925">
        <w:rPr>
          <w:rFonts w:ascii="Times New Roman" w:hAnsi="Times New Roman" w:cs="Times New Roman"/>
          <w:bCs/>
          <w:sz w:val="24"/>
          <w:szCs w:val="24"/>
        </w:rPr>
        <w:t>obiekt</w:t>
      </w:r>
      <w:r w:rsidR="009C063A" w:rsidRPr="001D1925">
        <w:rPr>
          <w:rFonts w:ascii="Times New Roman" w:hAnsi="Times New Roman" w:cs="Times New Roman"/>
          <w:bCs/>
          <w:sz w:val="24"/>
          <w:szCs w:val="24"/>
        </w:rPr>
        <w:t xml:space="preserve"> główn</w:t>
      </w:r>
      <w:r w:rsidRPr="001D1925">
        <w:rPr>
          <w:rFonts w:ascii="Times New Roman" w:hAnsi="Times New Roman" w:cs="Times New Roman"/>
          <w:bCs/>
          <w:sz w:val="24"/>
          <w:szCs w:val="24"/>
        </w:rPr>
        <w:t>y</w:t>
      </w:r>
      <w:r w:rsidR="009C063A" w:rsidRPr="001D1925">
        <w:rPr>
          <w:rFonts w:ascii="Times New Roman" w:hAnsi="Times New Roman" w:cs="Times New Roman"/>
          <w:bCs/>
          <w:sz w:val="24"/>
          <w:szCs w:val="24"/>
        </w:rPr>
        <w:t xml:space="preserve"> Centrum AquaMazury o powierzchni zabudowy </w:t>
      </w:r>
      <w:r w:rsidR="009C063A" w:rsidRPr="001D1925">
        <w:rPr>
          <w:rFonts w:ascii="Times New Roman" w:hAnsi="Times New Roman" w:cs="Times New Roman"/>
          <w:sz w:val="24"/>
          <w:szCs w:val="24"/>
        </w:rPr>
        <w:t>około 1200 m</w:t>
      </w:r>
      <w:r w:rsidR="001D1925" w:rsidRPr="001D19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D1925" w:rsidRPr="001D192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D1925">
        <w:rPr>
          <w:rFonts w:ascii="Times New Roman" w:hAnsi="Times New Roman" w:cs="Times New Roman"/>
          <w:bCs/>
          <w:sz w:val="24"/>
          <w:szCs w:val="24"/>
        </w:rPr>
        <w:t>w</w:t>
      </w:r>
      <w:r w:rsidR="001D1925" w:rsidRPr="001D1925">
        <w:rPr>
          <w:rFonts w:ascii="Times New Roman" w:hAnsi="Times New Roman" w:cs="Times New Roman"/>
          <w:bCs/>
          <w:sz w:val="24"/>
          <w:szCs w:val="24"/>
        </w:rPr>
        <w:t xml:space="preserve">ysokość maksymalnie 12 metrów od poziomu terenu, z </w:t>
      </w:r>
      <w:r w:rsidR="009C063A" w:rsidRPr="001D1925">
        <w:rPr>
          <w:rFonts w:ascii="Times New Roman" w:hAnsi="Times New Roman" w:cs="Times New Roman"/>
          <w:bCs/>
          <w:sz w:val="24"/>
          <w:szCs w:val="24"/>
        </w:rPr>
        <w:t>dopro</w:t>
      </w:r>
      <w:r w:rsidRPr="001D1925">
        <w:rPr>
          <w:rFonts w:ascii="Times New Roman" w:hAnsi="Times New Roman" w:cs="Times New Roman"/>
          <w:bCs/>
          <w:sz w:val="24"/>
          <w:szCs w:val="24"/>
        </w:rPr>
        <w:t>wadzonymi mediami</w:t>
      </w:r>
      <w:r w:rsidR="00210830">
        <w:rPr>
          <w:rFonts w:ascii="Times New Roman" w:hAnsi="Times New Roman" w:cs="Times New Roman"/>
          <w:bCs/>
          <w:sz w:val="24"/>
          <w:szCs w:val="24"/>
        </w:rPr>
        <w:t>,</w:t>
      </w:r>
    </w:p>
    <w:p w:rsidR="009C063A" w:rsidRPr="00CD5054" w:rsidRDefault="009C063A" w:rsidP="00A216D7">
      <w:pPr>
        <w:pStyle w:val="Akapitzlist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054">
        <w:rPr>
          <w:rFonts w:ascii="Times New Roman" w:hAnsi="Times New Roman" w:cs="Times New Roman"/>
          <w:bCs/>
          <w:sz w:val="24"/>
          <w:szCs w:val="24"/>
        </w:rPr>
        <w:t>zapewnienie dostępu do obiektu drogą wodną oraz lądową</w:t>
      </w:r>
      <w:r w:rsidR="001D1925" w:rsidRPr="00CD505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E701D8" w:rsidRDefault="00CD5054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E701D8" w:rsidRPr="00256CB0">
        <w:rPr>
          <w:rFonts w:ascii="Times New Roman" w:hAnsi="Times New Roman" w:cs="Times New Roman"/>
          <w:bCs/>
          <w:sz w:val="24"/>
          <w:szCs w:val="24"/>
        </w:rPr>
        <w:t>drog</w:t>
      </w:r>
      <w:r w:rsidR="009C063A" w:rsidRPr="00256CB0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E701D8" w:rsidRPr="00256CB0">
        <w:rPr>
          <w:rFonts w:ascii="Times New Roman" w:hAnsi="Times New Roman" w:cs="Times New Roman"/>
          <w:bCs/>
          <w:sz w:val="24"/>
          <w:szCs w:val="24"/>
        </w:rPr>
        <w:t xml:space="preserve">komunikacji samochodowej, </w:t>
      </w:r>
      <w:r w:rsidR="00E168A7">
        <w:rPr>
          <w:rFonts w:ascii="Times New Roman" w:hAnsi="Times New Roman" w:cs="Times New Roman"/>
          <w:bCs/>
          <w:sz w:val="24"/>
          <w:szCs w:val="24"/>
        </w:rPr>
        <w:t xml:space="preserve">promenada - </w:t>
      </w:r>
      <w:r w:rsidR="00E701D8" w:rsidRPr="00256CB0">
        <w:rPr>
          <w:rFonts w:ascii="Times New Roman" w:hAnsi="Times New Roman" w:cs="Times New Roman"/>
          <w:bCs/>
          <w:sz w:val="24"/>
          <w:szCs w:val="24"/>
        </w:rPr>
        <w:t>ciąg</w:t>
      </w:r>
      <w:r w:rsidR="009C063A" w:rsidRPr="00256CB0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E168A7">
        <w:rPr>
          <w:rFonts w:ascii="Times New Roman" w:hAnsi="Times New Roman" w:cs="Times New Roman"/>
          <w:bCs/>
          <w:sz w:val="24"/>
          <w:szCs w:val="24"/>
        </w:rPr>
        <w:t xml:space="preserve">komunikacji pieszej i </w:t>
      </w:r>
      <w:r w:rsidR="00E701D8" w:rsidRPr="00256CB0">
        <w:rPr>
          <w:rFonts w:ascii="Times New Roman" w:hAnsi="Times New Roman" w:cs="Times New Roman"/>
          <w:bCs/>
          <w:sz w:val="24"/>
          <w:szCs w:val="24"/>
        </w:rPr>
        <w:t>rowerowe</w:t>
      </w:r>
      <w:r w:rsidR="00E701D8" w:rsidRPr="001D1925">
        <w:rPr>
          <w:rFonts w:ascii="Times New Roman" w:hAnsi="Times New Roman" w:cs="Times New Roman"/>
          <w:bCs/>
          <w:sz w:val="24"/>
          <w:szCs w:val="24"/>
        </w:rPr>
        <w:t>j</w:t>
      </w:r>
      <w:r w:rsidR="00577F1B" w:rsidRPr="001D192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E701D8" w:rsidRPr="00256CB0">
        <w:rPr>
          <w:rFonts w:ascii="Times New Roman" w:hAnsi="Times New Roman" w:cs="Times New Roman"/>
          <w:bCs/>
          <w:sz w:val="24"/>
          <w:szCs w:val="24"/>
        </w:rPr>
        <w:t xml:space="preserve">sugerowane rozdzielenie poszczególnych </w:t>
      </w:r>
      <w:r w:rsidR="00577F1B" w:rsidRPr="00256CB0">
        <w:rPr>
          <w:rFonts w:ascii="Times New Roman" w:hAnsi="Times New Roman" w:cs="Times New Roman"/>
          <w:bCs/>
          <w:sz w:val="24"/>
          <w:szCs w:val="24"/>
        </w:rPr>
        <w:t>stref w celu uniknięcia kolizji</w:t>
      </w:r>
      <w:r w:rsidR="00CE435D" w:rsidRPr="00256CB0">
        <w:rPr>
          <w:rFonts w:ascii="Times New Roman" w:hAnsi="Times New Roman" w:cs="Times New Roman"/>
          <w:bCs/>
          <w:sz w:val="24"/>
          <w:szCs w:val="24"/>
        </w:rPr>
        <w:t>,</w:t>
      </w:r>
    </w:p>
    <w:p w:rsidR="00CD5054" w:rsidRPr="00256CB0" w:rsidRDefault="00CD5054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256CB0">
        <w:rPr>
          <w:rFonts w:ascii="Times New Roman" w:hAnsi="Times New Roman" w:cs="Times New Roman"/>
          <w:bCs/>
          <w:sz w:val="24"/>
          <w:szCs w:val="24"/>
        </w:rPr>
        <w:t xml:space="preserve">infrastruktura związana z nabrzeżem </w:t>
      </w:r>
      <w:r w:rsidRPr="00CD5054">
        <w:rPr>
          <w:rFonts w:ascii="Times New Roman" w:hAnsi="Times New Roman" w:cs="Times New Roman"/>
          <w:bCs/>
          <w:sz w:val="24"/>
          <w:szCs w:val="24"/>
        </w:rPr>
        <w:t>oraz powiązane budowle hydrotechniczne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E701D8" w:rsidRPr="00256CB0" w:rsidRDefault="00E701D8" w:rsidP="00A216D7">
      <w:pPr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B0">
        <w:rPr>
          <w:rFonts w:ascii="Times New Roman" w:hAnsi="Times New Roman" w:cs="Times New Roman"/>
          <w:bCs/>
          <w:sz w:val="24"/>
          <w:szCs w:val="24"/>
        </w:rPr>
        <w:t>infrastruktur</w:t>
      </w:r>
      <w:r w:rsidR="00577F1B" w:rsidRPr="00256CB0">
        <w:rPr>
          <w:rFonts w:ascii="Times New Roman" w:hAnsi="Times New Roman" w:cs="Times New Roman"/>
          <w:bCs/>
          <w:sz w:val="24"/>
          <w:szCs w:val="24"/>
        </w:rPr>
        <w:t>a kanalizacji sanitarnej z ewentualnym uwzględnieniem punktu odbioru nieczystości z jednostek pływających,</w:t>
      </w:r>
    </w:p>
    <w:p w:rsidR="00E701D8" w:rsidRPr="00256CB0" w:rsidRDefault="00E701D8" w:rsidP="00A216D7">
      <w:pPr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B0">
        <w:rPr>
          <w:rFonts w:ascii="Times New Roman" w:hAnsi="Times New Roman" w:cs="Times New Roman"/>
          <w:bCs/>
          <w:sz w:val="24"/>
          <w:szCs w:val="24"/>
        </w:rPr>
        <w:t>infrastruktura kanalizacji deszczowej,</w:t>
      </w:r>
    </w:p>
    <w:p w:rsidR="00E701D8" w:rsidRPr="00256CB0" w:rsidRDefault="00E701D8" w:rsidP="00A216D7">
      <w:pPr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B0">
        <w:rPr>
          <w:rFonts w:ascii="Times New Roman" w:hAnsi="Times New Roman" w:cs="Times New Roman"/>
          <w:bCs/>
          <w:sz w:val="24"/>
          <w:szCs w:val="24"/>
        </w:rPr>
        <w:t>infrastruktura wodociągowa</w:t>
      </w:r>
      <w:r w:rsidR="009B7FEE" w:rsidRPr="00256CB0">
        <w:rPr>
          <w:rFonts w:ascii="Times New Roman" w:hAnsi="Times New Roman" w:cs="Times New Roman"/>
          <w:bCs/>
          <w:sz w:val="24"/>
          <w:szCs w:val="24"/>
        </w:rPr>
        <w:t>,</w:t>
      </w:r>
    </w:p>
    <w:p w:rsidR="00E701D8" w:rsidRPr="00256CB0" w:rsidRDefault="00E701D8" w:rsidP="00A216D7">
      <w:pPr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B0">
        <w:rPr>
          <w:rFonts w:ascii="Times New Roman" w:hAnsi="Times New Roman" w:cs="Times New Roman"/>
          <w:bCs/>
          <w:sz w:val="24"/>
          <w:szCs w:val="24"/>
        </w:rPr>
        <w:t>infrastruktura gazowa</w:t>
      </w:r>
      <w:r w:rsidR="009B7FEE" w:rsidRPr="00256CB0">
        <w:rPr>
          <w:rFonts w:ascii="Times New Roman" w:hAnsi="Times New Roman" w:cs="Times New Roman"/>
          <w:bCs/>
          <w:sz w:val="24"/>
          <w:szCs w:val="24"/>
        </w:rPr>
        <w:t>,</w:t>
      </w:r>
    </w:p>
    <w:p w:rsidR="00E701D8" w:rsidRPr="00256CB0" w:rsidRDefault="00E701D8" w:rsidP="00A216D7">
      <w:pPr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B0">
        <w:rPr>
          <w:rFonts w:ascii="Times New Roman" w:hAnsi="Times New Roman" w:cs="Times New Roman"/>
          <w:bCs/>
          <w:sz w:val="24"/>
          <w:szCs w:val="24"/>
        </w:rPr>
        <w:t>infrastruktura energetyczna,</w:t>
      </w:r>
    </w:p>
    <w:p w:rsidR="009B7FEE" w:rsidRPr="00256CB0" w:rsidRDefault="009B7FEE" w:rsidP="00A216D7">
      <w:pPr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B0">
        <w:rPr>
          <w:rFonts w:ascii="Times New Roman" w:hAnsi="Times New Roman" w:cs="Times New Roman"/>
          <w:bCs/>
          <w:sz w:val="24"/>
          <w:szCs w:val="24"/>
        </w:rPr>
        <w:t>infrastruktura telekomunikacyjna,</w:t>
      </w:r>
    </w:p>
    <w:p w:rsidR="00E701D8" w:rsidRPr="00256CB0" w:rsidRDefault="00E701D8" w:rsidP="00A216D7">
      <w:pPr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B0">
        <w:rPr>
          <w:rFonts w:ascii="Times New Roman" w:hAnsi="Times New Roman" w:cs="Times New Roman"/>
          <w:bCs/>
          <w:sz w:val="24"/>
          <w:szCs w:val="24"/>
        </w:rPr>
        <w:t>infrastruktura dodatkowa (np. fontanny)</w:t>
      </w:r>
      <w:r w:rsidR="00210830">
        <w:rPr>
          <w:rFonts w:ascii="Times New Roman" w:hAnsi="Times New Roman" w:cs="Times New Roman"/>
          <w:bCs/>
          <w:sz w:val="24"/>
          <w:szCs w:val="24"/>
        </w:rPr>
        <w:t>,</w:t>
      </w:r>
    </w:p>
    <w:p w:rsidR="00E701D8" w:rsidRPr="00256CB0" w:rsidRDefault="00E701D8" w:rsidP="00A216D7">
      <w:pPr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B0">
        <w:rPr>
          <w:rFonts w:ascii="Times New Roman" w:hAnsi="Times New Roman" w:cs="Times New Roman"/>
          <w:bCs/>
          <w:sz w:val="24"/>
          <w:szCs w:val="24"/>
        </w:rPr>
        <w:t>oświetlenie terenu (energooszczędne)</w:t>
      </w:r>
      <w:r w:rsidR="00210830">
        <w:rPr>
          <w:rFonts w:ascii="Times New Roman" w:hAnsi="Times New Roman" w:cs="Times New Roman"/>
          <w:bCs/>
          <w:sz w:val="24"/>
          <w:szCs w:val="24"/>
        </w:rPr>
        <w:t>,</w:t>
      </w:r>
    </w:p>
    <w:p w:rsidR="00E701D8" w:rsidRPr="00256CB0" w:rsidRDefault="009B3D09" w:rsidP="00A216D7">
      <w:pPr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ukształtowani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56CB0">
        <w:rPr>
          <w:rFonts w:ascii="Times New Roman" w:hAnsi="Times New Roman" w:cs="Times New Roman"/>
          <w:sz w:val="24"/>
          <w:szCs w:val="24"/>
        </w:rPr>
        <w:t xml:space="preserve"> rozplanowani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56CB0">
        <w:rPr>
          <w:rFonts w:ascii="Times New Roman" w:hAnsi="Times New Roman" w:cs="Times New Roman"/>
          <w:sz w:val="24"/>
          <w:szCs w:val="24"/>
        </w:rPr>
        <w:t xml:space="preserve"> nawierzchni, ścieżek, zieleni,</w:t>
      </w:r>
      <w:r w:rsidR="0053447C">
        <w:rPr>
          <w:rFonts w:ascii="Times New Roman" w:hAnsi="Times New Roman" w:cs="Times New Roman"/>
          <w:bCs/>
          <w:sz w:val="24"/>
          <w:szCs w:val="24"/>
        </w:rPr>
        <w:t xml:space="preserve"> i </w:t>
      </w:r>
      <w:r>
        <w:rPr>
          <w:rFonts w:ascii="Times New Roman" w:hAnsi="Times New Roman" w:cs="Times New Roman"/>
          <w:bCs/>
          <w:sz w:val="24"/>
          <w:szCs w:val="24"/>
        </w:rPr>
        <w:t>małej</w:t>
      </w:r>
      <w:r w:rsidR="00E701D8" w:rsidRPr="00256CB0">
        <w:rPr>
          <w:rFonts w:ascii="Times New Roman" w:hAnsi="Times New Roman" w:cs="Times New Roman"/>
          <w:bCs/>
          <w:sz w:val="24"/>
          <w:szCs w:val="24"/>
        </w:rPr>
        <w:t xml:space="preserve"> architektur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E701D8" w:rsidRPr="00256CB0">
        <w:rPr>
          <w:rFonts w:ascii="Times New Roman" w:hAnsi="Times New Roman" w:cs="Times New Roman"/>
          <w:bCs/>
          <w:sz w:val="24"/>
          <w:szCs w:val="24"/>
        </w:rPr>
        <w:t xml:space="preserve"> (odpowiednia </w:t>
      </w:r>
      <w:r>
        <w:rPr>
          <w:rFonts w:ascii="Times New Roman" w:hAnsi="Times New Roman" w:cs="Times New Roman"/>
          <w:bCs/>
          <w:sz w:val="24"/>
          <w:szCs w:val="24"/>
        </w:rPr>
        <w:t xml:space="preserve">liczba </w:t>
      </w:r>
      <w:r w:rsidR="00E701D8" w:rsidRPr="00256CB0">
        <w:rPr>
          <w:rFonts w:ascii="Times New Roman" w:hAnsi="Times New Roman" w:cs="Times New Roman"/>
          <w:bCs/>
          <w:sz w:val="24"/>
          <w:szCs w:val="24"/>
        </w:rPr>
        <w:t>ławek, koszy na śmieci, stojaków rowerowych, itp.)</w:t>
      </w:r>
      <w:r w:rsidR="00210830">
        <w:rPr>
          <w:rFonts w:ascii="Times New Roman" w:hAnsi="Times New Roman" w:cs="Times New Roman"/>
          <w:bCs/>
          <w:sz w:val="24"/>
          <w:szCs w:val="24"/>
        </w:rPr>
        <w:t>,</w:t>
      </w:r>
    </w:p>
    <w:p w:rsidR="00CD5054" w:rsidRDefault="009C063A" w:rsidP="00A216D7">
      <w:pPr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B0">
        <w:rPr>
          <w:rFonts w:ascii="Times New Roman" w:hAnsi="Times New Roman" w:cs="Times New Roman"/>
          <w:bCs/>
          <w:sz w:val="24"/>
          <w:szCs w:val="24"/>
        </w:rPr>
        <w:t xml:space="preserve">strefa wypoczynkowo </w:t>
      </w:r>
      <w:r w:rsidR="00E40C61">
        <w:rPr>
          <w:rFonts w:ascii="Times New Roman" w:hAnsi="Times New Roman" w:cs="Times New Roman"/>
          <w:bCs/>
          <w:sz w:val="24"/>
          <w:szCs w:val="24"/>
        </w:rPr>
        <w:t>-</w:t>
      </w:r>
      <w:r w:rsidRPr="00256CB0">
        <w:rPr>
          <w:rFonts w:ascii="Times New Roman" w:hAnsi="Times New Roman" w:cs="Times New Roman"/>
          <w:bCs/>
          <w:sz w:val="24"/>
          <w:szCs w:val="24"/>
        </w:rPr>
        <w:t xml:space="preserve"> rekreacyjna</w:t>
      </w:r>
      <w:r w:rsidR="00CD5054">
        <w:rPr>
          <w:rFonts w:ascii="Times New Roman" w:hAnsi="Times New Roman" w:cs="Times New Roman"/>
          <w:bCs/>
          <w:sz w:val="24"/>
          <w:szCs w:val="24"/>
        </w:rPr>
        <w:t>, w tym</w:t>
      </w:r>
    </w:p>
    <w:p w:rsidR="00CD5054" w:rsidRDefault="00CD5054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-edukacyjne ś</w:t>
      </w:r>
      <w:r>
        <w:rPr>
          <w:rFonts w:ascii="Times New Roman" w:hAnsi="Times New Roman" w:cs="Times New Roman"/>
          <w:sz w:val="24"/>
          <w:szCs w:val="24"/>
        </w:rPr>
        <w:t xml:space="preserve">cieżki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1D1925">
        <w:rPr>
          <w:rFonts w:ascii="Times New Roman" w:hAnsi="Times New Roman" w:cs="Times New Roman"/>
          <w:sz w:val="24"/>
          <w:szCs w:val="24"/>
        </w:rPr>
        <w:t>rzyrodnicz</w:t>
      </w:r>
      <w:r>
        <w:rPr>
          <w:rFonts w:ascii="Times New Roman" w:hAnsi="Times New Roman" w:cs="Times New Roman"/>
          <w:sz w:val="24"/>
          <w:szCs w:val="24"/>
        </w:rPr>
        <w:t>e,</w:t>
      </w:r>
    </w:p>
    <w:p w:rsidR="00E701D8" w:rsidRPr="00E40C61" w:rsidRDefault="00CD5054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C6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40C61">
        <w:rPr>
          <w:rFonts w:ascii="Times New Roman" w:hAnsi="Times New Roman" w:cs="Times New Roman"/>
          <w:bCs/>
          <w:sz w:val="24"/>
          <w:szCs w:val="24"/>
        </w:rPr>
        <w:t>edukacyjno</w:t>
      </w:r>
      <w:proofErr w:type="spellEnd"/>
      <w:r w:rsidRPr="00E40C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091C">
        <w:rPr>
          <w:rFonts w:ascii="Times New Roman" w:hAnsi="Times New Roman" w:cs="Times New Roman"/>
          <w:bCs/>
          <w:sz w:val="24"/>
          <w:szCs w:val="24"/>
        </w:rPr>
        <w:t>–</w:t>
      </w:r>
      <w:r w:rsidRPr="00E40C61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E40C61">
        <w:rPr>
          <w:rFonts w:ascii="Times New Roman" w:hAnsi="Times New Roman" w:cs="Times New Roman"/>
          <w:sz w:val="24"/>
          <w:szCs w:val="24"/>
        </w:rPr>
        <w:t>rzyrodniczy</w:t>
      </w:r>
      <w:r w:rsidR="009B091C">
        <w:rPr>
          <w:rFonts w:ascii="Times New Roman" w:hAnsi="Times New Roman" w:cs="Times New Roman"/>
          <w:sz w:val="24"/>
          <w:szCs w:val="24"/>
        </w:rPr>
        <w:t xml:space="preserve"> </w:t>
      </w:r>
      <w:r w:rsidR="00E40C61" w:rsidRPr="00E40C61">
        <w:rPr>
          <w:rFonts w:ascii="Times New Roman" w:hAnsi="Times New Roman" w:cs="Times New Roman"/>
          <w:sz w:val="24"/>
          <w:szCs w:val="24"/>
        </w:rPr>
        <w:t xml:space="preserve">sensoryczny </w:t>
      </w:r>
      <w:r w:rsidR="00E701D8" w:rsidRPr="00E40C61">
        <w:rPr>
          <w:rFonts w:ascii="Times New Roman" w:hAnsi="Times New Roman" w:cs="Times New Roman"/>
          <w:bCs/>
          <w:sz w:val="24"/>
          <w:szCs w:val="24"/>
        </w:rPr>
        <w:t>plac zabaw</w:t>
      </w:r>
      <w:r w:rsidR="00E40C61" w:rsidRPr="00E40C61">
        <w:rPr>
          <w:rFonts w:ascii="Times New Roman" w:hAnsi="Times New Roman" w:cs="Times New Roman"/>
          <w:sz w:val="24"/>
          <w:szCs w:val="24"/>
        </w:rPr>
        <w:t xml:space="preserve"> z interaktywną ekspozycją</w:t>
      </w:r>
      <w:r w:rsidR="00DA7AAD" w:rsidRPr="00E40C61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CC4D8D" w:rsidRDefault="00CD5054" w:rsidP="00A216D7">
      <w:pPr>
        <w:pStyle w:val="Akapitzlist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40C61">
        <w:rPr>
          <w:rFonts w:ascii="Times New Roman" w:hAnsi="Times New Roman" w:cs="Times New Roman"/>
          <w:sz w:val="24"/>
          <w:szCs w:val="24"/>
        </w:rPr>
        <w:t xml:space="preserve">- </w:t>
      </w:r>
      <w:r w:rsidR="004532E1">
        <w:rPr>
          <w:rFonts w:ascii="Times New Roman" w:hAnsi="Times New Roman" w:cs="Times New Roman"/>
          <w:sz w:val="24"/>
          <w:szCs w:val="24"/>
        </w:rPr>
        <w:t>elementy wodne</w:t>
      </w:r>
      <w:r w:rsidR="00E168A7">
        <w:rPr>
          <w:rFonts w:ascii="Times New Roman" w:hAnsi="Times New Roman" w:cs="Times New Roman"/>
          <w:sz w:val="24"/>
          <w:szCs w:val="24"/>
        </w:rPr>
        <w:t xml:space="preserve"> </w:t>
      </w:r>
      <w:r w:rsidR="00CC4D8D" w:rsidRPr="004532E1">
        <w:rPr>
          <w:rFonts w:ascii="Times New Roman" w:hAnsi="Times New Roman" w:cs="Times New Roman"/>
          <w:sz w:val="24"/>
          <w:szCs w:val="24"/>
        </w:rPr>
        <w:t xml:space="preserve">np. w formie Miniatury Wielkich Jezior Mazurskich umożliwiającej rekreacyjną przejażdżkę wodną mini jednostkami pływającymi. Należy rozpatrzyć możliwość połączenia </w:t>
      </w:r>
      <w:r w:rsidR="00CC4D8D">
        <w:rPr>
          <w:rFonts w:ascii="Times New Roman" w:hAnsi="Times New Roman" w:cs="Times New Roman"/>
          <w:sz w:val="24"/>
          <w:szCs w:val="24"/>
        </w:rPr>
        <w:t xml:space="preserve">elementów wodnych </w:t>
      </w:r>
      <w:r w:rsidR="00CC4D8D" w:rsidRPr="004532E1">
        <w:rPr>
          <w:rFonts w:ascii="Times New Roman" w:hAnsi="Times New Roman" w:cs="Times New Roman"/>
          <w:sz w:val="24"/>
          <w:szCs w:val="24"/>
        </w:rPr>
        <w:t>z jeziorem Niegocin</w:t>
      </w:r>
      <w:r w:rsidR="005440B9">
        <w:rPr>
          <w:rFonts w:ascii="Times New Roman" w:hAnsi="Times New Roman" w:cs="Times New Roman"/>
          <w:sz w:val="24"/>
          <w:szCs w:val="24"/>
        </w:rPr>
        <w:t>.</w:t>
      </w:r>
    </w:p>
    <w:p w:rsidR="00DD69C3" w:rsidRDefault="00DD69C3" w:rsidP="00A216D7">
      <w:pPr>
        <w:pStyle w:val="Akapitzlist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69C3">
        <w:rPr>
          <w:rFonts w:ascii="Times New Roman" w:hAnsi="Times New Roman" w:cs="Times New Roman"/>
          <w:sz w:val="24"/>
          <w:szCs w:val="24"/>
        </w:rPr>
        <w:lastRenderedPageBreak/>
        <w:t>Propozycje elementów str</w:t>
      </w:r>
      <w:r w:rsidR="0076423B">
        <w:rPr>
          <w:rFonts w:ascii="Times New Roman" w:hAnsi="Times New Roman" w:cs="Times New Roman"/>
          <w:sz w:val="24"/>
          <w:szCs w:val="24"/>
        </w:rPr>
        <w:t xml:space="preserve">efy wypoczynkowo rekreacyjnej </w:t>
      </w:r>
      <w:r w:rsidRPr="00DD69C3">
        <w:rPr>
          <w:rFonts w:ascii="Times New Roman" w:hAnsi="Times New Roman" w:cs="Times New Roman"/>
          <w:sz w:val="24"/>
          <w:szCs w:val="24"/>
        </w:rPr>
        <w:t>winny uwzględniać rozwiązania nietuzinkowe, innowacyjne, a także atrakcyjne poznawczo i turystycznie.</w:t>
      </w:r>
    </w:p>
    <w:p w:rsidR="00CC4D8D" w:rsidRDefault="00CC4D8D" w:rsidP="00A216D7">
      <w:pPr>
        <w:pStyle w:val="Akapitzlist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8618C" w:rsidRPr="00CC4D8D" w:rsidRDefault="00525072" w:rsidP="00A216D7">
      <w:pPr>
        <w:pStyle w:val="Akapitzlist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C4D8D" w:rsidRPr="00CC4D8D">
        <w:rPr>
          <w:rFonts w:ascii="Times New Roman" w:hAnsi="Times New Roman" w:cs="Times New Roman"/>
          <w:b/>
          <w:sz w:val="24"/>
          <w:szCs w:val="24"/>
        </w:rPr>
        <w:t xml:space="preserve">.2.4 </w:t>
      </w:r>
      <w:r w:rsidR="0068618C" w:rsidRPr="00CC4D8D">
        <w:rPr>
          <w:rFonts w:ascii="Times New Roman" w:hAnsi="Times New Roman" w:cs="Times New Roman"/>
          <w:b/>
          <w:bCs/>
          <w:sz w:val="24"/>
          <w:szCs w:val="24"/>
        </w:rPr>
        <w:t xml:space="preserve">Założenia programowo – użytkowe budynku głównego </w:t>
      </w:r>
    </w:p>
    <w:p w:rsidR="0068618C" w:rsidRPr="00256CB0" w:rsidRDefault="00DF119B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bCs/>
          <w:sz w:val="24"/>
          <w:szCs w:val="24"/>
        </w:rPr>
        <w:t>Podstawowe funkcje p</w:t>
      </w:r>
      <w:r w:rsidR="0068618C" w:rsidRPr="00256CB0">
        <w:rPr>
          <w:rFonts w:ascii="Times New Roman" w:hAnsi="Times New Roman" w:cs="Times New Roman"/>
          <w:sz w:val="24"/>
          <w:szCs w:val="24"/>
        </w:rPr>
        <w:t>omieszcze</w:t>
      </w:r>
      <w:r w:rsidRPr="00256CB0">
        <w:rPr>
          <w:rFonts w:ascii="Times New Roman" w:hAnsi="Times New Roman" w:cs="Times New Roman"/>
          <w:sz w:val="24"/>
          <w:szCs w:val="24"/>
        </w:rPr>
        <w:t>ń,</w:t>
      </w:r>
      <w:r w:rsidR="0068618C" w:rsidRPr="00256CB0">
        <w:rPr>
          <w:rFonts w:ascii="Times New Roman" w:hAnsi="Times New Roman" w:cs="Times New Roman"/>
          <w:sz w:val="24"/>
          <w:szCs w:val="24"/>
        </w:rPr>
        <w:t xml:space="preserve"> które należy uwzględnić w proponowanej koncepcji: </w:t>
      </w:r>
    </w:p>
    <w:p w:rsidR="0068618C" w:rsidRPr="00256CB0" w:rsidRDefault="0068618C" w:rsidP="00A216D7">
      <w:pPr>
        <w:pStyle w:val="Akapitzlist"/>
        <w:numPr>
          <w:ilvl w:val="0"/>
          <w:numId w:val="7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 xml:space="preserve">akwaria  </w:t>
      </w:r>
    </w:p>
    <w:p w:rsidR="0068618C" w:rsidRPr="00256CB0" w:rsidRDefault="00CC4D8D" w:rsidP="00A216D7">
      <w:pPr>
        <w:pStyle w:val="Akapitzlist"/>
        <w:numPr>
          <w:ilvl w:val="0"/>
          <w:numId w:val="7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56CB0">
        <w:rPr>
          <w:rFonts w:ascii="Times New Roman" w:hAnsi="Times New Roman" w:cs="Times New Roman"/>
          <w:sz w:val="24"/>
          <w:szCs w:val="24"/>
        </w:rPr>
        <w:t xml:space="preserve">ale ekspozycyjno-edukacyjno-naukowe  </w:t>
      </w:r>
    </w:p>
    <w:p w:rsidR="0068618C" w:rsidRPr="00256CB0" w:rsidRDefault="0068618C" w:rsidP="00A216D7">
      <w:pPr>
        <w:pStyle w:val="Akapitzlist"/>
        <w:numPr>
          <w:ilvl w:val="0"/>
          <w:numId w:val="7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ekspozycja botaniczna</w:t>
      </w:r>
      <w:r w:rsidR="00CC4D8D">
        <w:rPr>
          <w:rFonts w:ascii="Times New Roman" w:hAnsi="Times New Roman" w:cs="Times New Roman"/>
          <w:sz w:val="24"/>
          <w:szCs w:val="24"/>
        </w:rPr>
        <w:t xml:space="preserve"> fauna i flora</w:t>
      </w:r>
    </w:p>
    <w:p w:rsidR="0068618C" w:rsidRPr="00256CB0" w:rsidRDefault="00CC4D8D" w:rsidP="00A216D7">
      <w:pPr>
        <w:pStyle w:val="Akapitzlist"/>
        <w:numPr>
          <w:ilvl w:val="0"/>
          <w:numId w:val="7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</w:t>
      </w:r>
      <w:r w:rsidR="0068618C" w:rsidRPr="00256CB0">
        <w:rPr>
          <w:rFonts w:ascii="Times New Roman" w:hAnsi="Times New Roman" w:cs="Times New Roman"/>
          <w:sz w:val="24"/>
          <w:szCs w:val="24"/>
        </w:rPr>
        <w:t xml:space="preserve"> warsztato</w:t>
      </w:r>
      <w:r>
        <w:rPr>
          <w:rFonts w:ascii="Times New Roman" w:hAnsi="Times New Roman" w:cs="Times New Roman"/>
          <w:sz w:val="24"/>
          <w:szCs w:val="24"/>
        </w:rPr>
        <w:t>wo - szkoleniowo - konferencyjna</w:t>
      </w:r>
    </w:p>
    <w:p w:rsidR="0068618C" w:rsidRPr="00256CB0" w:rsidRDefault="0068618C" w:rsidP="00A216D7">
      <w:pPr>
        <w:pStyle w:val="Akapitzlist"/>
        <w:numPr>
          <w:ilvl w:val="0"/>
          <w:numId w:val="7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mini sala kinowa 5D / kino sensoryczne, etc.</w:t>
      </w:r>
    </w:p>
    <w:p w:rsidR="0068618C" w:rsidRPr="00256CB0" w:rsidRDefault="0068618C" w:rsidP="00A216D7">
      <w:pPr>
        <w:pStyle w:val="Akapitzlist"/>
        <w:numPr>
          <w:ilvl w:val="0"/>
          <w:numId w:val="7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zaplecze laboratoryjne</w:t>
      </w:r>
      <w:r w:rsidRPr="00256CB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68618C" w:rsidRPr="00256CB0" w:rsidRDefault="0068618C" w:rsidP="00A216D7">
      <w:pPr>
        <w:pStyle w:val="Akapitzlist"/>
        <w:numPr>
          <w:ilvl w:val="0"/>
          <w:numId w:val="7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pomieszczenia biurowe</w:t>
      </w:r>
    </w:p>
    <w:p w:rsidR="0068618C" w:rsidRPr="00256CB0" w:rsidRDefault="0068618C" w:rsidP="00A216D7">
      <w:pPr>
        <w:pStyle w:val="Akapitzlist"/>
        <w:numPr>
          <w:ilvl w:val="0"/>
          <w:numId w:val="7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 xml:space="preserve">sklepik z lokalnymi produktami i pamiątkami </w:t>
      </w:r>
    </w:p>
    <w:p w:rsidR="0068618C" w:rsidRPr="00256CB0" w:rsidRDefault="0068618C" w:rsidP="00A216D7">
      <w:pPr>
        <w:pStyle w:val="Akapitzlist"/>
        <w:numPr>
          <w:ilvl w:val="0"/>
          <w:numId w:val="7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węzeł gastronomiczny z dostępem do toalety</w:t>
      </w:r>
    </w:p>
    <w:p w:rsidR="0068618C" w:rsidRPr="00256CB0" w:rsidRDefault="0068618C" w:rsidP="00A216D7">
      <w:pPr>
        <w:pStyle w:val="Akapitzlist"/>
        <w:numPr>
          <w:ilvl w:val="0"/>
          <w:numId w:val="7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część komunikacyjna</w:t>
      </w:r>
    </w:p>
    <w:p w:rsidR="0068618C" w:rsidRPr="00256CB0" w:rsidRDefault="00EB6221" w:rsidP="00A216D7">
      <w:pPr>
        <w:pStyle w:val="Akapitzlist"/>
        <w:numPr>
          <w:ilvl w:val="0"/>
          <w:numId w:val="7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hall/ strefa informacyjno – recepcyjna</w:t>
      </w:r>
    </w:p>
    <w:p w:rsidR="0068618C" w:rsidRPr="00256CB0" w:rsidRDefault="0068618C" w:rsidP="00A216D7">
      <w:pPr>
        <w:pStyle w:val="Akapitzlist"/>
        <w:numPr>
          <w:ilvl w:val="0"/>
          <w:numId w:val="7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sanitariaty</w:t>
      </w:r>
    </w:p>
    <w:p w:rsidR="0068618C" w:rsidRPr="00256CB0" w:rsidRDefault="0068618C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9C3" w:rsidRDefault="0068618C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CB0">
        <w:rPr>
          <w:rFonts w:ascii="Times New Roman" w:hAnsi="Times New Roman" w:cs="Times New Roman"/>
          <w:b/>
          <w:sz w:val="24"/>
          <w:szCs w:val="24"/>
        </w:rPr>
        <w:t>Zamawiający</w:t>
      </w:r>
      <w:r w:rsidR="00DF119B" w:rsidRPr="00256CB0">
        <w:rPr>
          <w:rFonts w:ascii="Times New Roman" w:hAnsi="Times New Roman" w:cs="Times New Roman"/>
          <w:b/>
          <w:sz w:val="24"/>
          <w:szCs w:val="24"/>
        </w:rPr>
        <w:t xml:space="preserve"> oczekuje</w:t>
      </w:r>
      <w:r w:rsidR="00C27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19B" w:rsidRPr="00256CB0">
        <w:rPr>
          <w:rFonts w:ascii="Times New Roman" w:hAnsi="Times New Roman" w:cs="Times New Roman"/>
          <w:b/>
          <w:sz w:val="24"/>
          <w:szCs w:val="24"/>
        </w:rPr>
        <w:t xml:space="preserve">propozycji rozwinięcia wyżej wymienionych funkcji podstawowych, wraz z funkcjami </w:t>
      </w:r>
      <w:r w:rsidRPr="00256CB0">
        <w:rPr>
          <w:rFonts w:ascii="Times New Roman" w:hAnsi="Times New Roman" w:cs="Times New Roman"/>
          <w:b/>
          <w:sz w:val="24"/>
          <w:szCs w:val="24"/>
        </w:rPr>
        <w:t>współtowarzyszący</w:t>
      </w:r>
      <w:r w:rsidR="00DF119B" w:rsidRPr="00256CB0">
        <w:rPr>
          <w:rFonts w:ascii="Times New Roman" w:hAnsi="Times New Roman" w:cs="Times New Roman"/>
          <w:b/>
          <w:sz w:val="24"/>
          <w:szCs w:val="24"/>
        </w:rPr>
        <w:t xml:space="preserve">mi. </w:t>
      </w:r>
      <w:r w:rsidR="0076423B">
        <w:rPr>
          <w:rFonts w:ascii="Times New Roman" w:hAnsi="Times New Roman" w:cs="Times New Roman"/>
          <w:b/>
          <w:sz w:val="24"/>
          <w:szCs w:val="24"/>
        </w:rPr>
        <w:t xml:space="preserve">Propozycje </w:t>
      </w:r>
      <w:r w:rsidR="00DD69C3" w:rsidRPr="00DD69C3">
        <w:rPr>
          <w:rFonts w:ascii="Times New Roman" w:hAnsi="Times New Roman" w:cs="Times New Roman"/>
          <w:b/>
          <w:sz w:val="24"/>
          <w:szCs w:val="24"/>
        </w:rPr>
        <w:t>winny uwzględniać rozwiązania nietuzinkowe, innowacyjne, a także atrakcyjne poznawczo i turystycznie.</w:t>
      </w:r>
    </w:p>
    <w:p w:rsidR="00B54D23" w:rsidRDefault="00B54D23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10E1A" w:rsidRPr="00256CB0" w:rsidRDefault="00212A6C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b/>
          <w:i/>
          <w:sz w:val="24"/>
          <w:szCs w:val="24"/>
          <w:u w:val="single"/>
        </w:rPr>
        <w:t>Wizja</w:t>
      </w:r>
      <w:r w:rsidR="00310E1A" w:rsidRPr="00256CB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poszczególnych funkcji z możliwością</w:t>
      </w:r>
      <w:r w:rsidRPr="00256CB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rozwijania i</w:t>
      </w:r>
      <w:r w:rsidR="00310E1A" w:rsidRPr="00256CB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przekształcania</w:t>
      </w:r>
      <w:r w:rsidR="00310E1A" w:rsidRPr="00256CB0">
        <w:rPr>
          <w:rFonts w:ascii="Times New Roman" w:hAnsi="Times New Roman" w:cs="Times New Roman"/>
          <w:sz w:val="24"/>
          <w:szCs w:val="24"/>
        </w:rPr>
        <w:t>:</w:t>
      </w:r>
    </w:p>
    <w:p w:rsidR="0068618C" w:rsidRPr="00256CB0" w:rsidRDefault="0068618C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Ad. 1. Akwaria</w:t>
      </w:r>
    </w:p>
    <w:p w:rsidR="0068618C" w:rsidRPr="00256CB0" w:rsidRDefault="0068618C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bCs/>
          <w:sz w:val="24"/>
          <w:szCs w:val="24"/>
        </w:rPr>
        <w:t>Szczególną atrakcją części wystawienniczej będą</w:t>
      </w:r>
      <w:r w:rsidRPr="00256CB0">
        <w:rPr>
          <w:rFonts w:ascii="Times New Roman" w:hAnsi="Times New Roman" w:cs="Times New Roman"/>
          <w:sz w:val="24"/>
          <w:szCs w:val="24"/>
        </w:rPr>
        <w:t xml:space="preserve"> akwaria, w których zostanie zaprezentowane środowisko naturalne jezior mazurskich. Akwaria będą prezentować  mazurską ichtiofaunę i </w:t>
      </w:r>
      <w:proofErr w:type="spellStart"/>
      <w:r w:rsidRPr="00256CB0">
        <w:rPr>
          <w:rFonts w:ascii="Times New Roman" w:hAnsi="Times New Roman" w:cs="Times New Roman"/>
          <w:sz w:val="24"/>
          <w:szCs w:val="24"/>
        </w:rPr>
        <w:t>astakofaunę</w:t>
      </w:r>
      <w:proofErr w:type="spellEnd"/>
      <w:r w:rsidRPr="00256CB0">
        <w:rPr>
          <w:rFonts w:ascii="Times New Roman" w:hAnsi="Times New Roman" w:cs="Times New Roman"/>
          <w:sz w:val="24"/>
          <w:szCs w:val="24"/>
        </w:rPr>
        <w:t>: cztery gatunki raków</w:t>
      </w:r>
      <w:r w:rsidR="00663845" w:rsidRPr="00256CB0">
        <w:rPr>
          <w:rFonts w:ascii="Times New Roman" w:hAnsi="Times New Roman" w:cs="Times New Roman"/>
          <w:sz w:val="24"/>
          <w:szCs w:val="24"/>
        </w:rPr>
        <w:t xml:space="preserve"> i</w:t>
      </w:r>
      <w:r w:rsidR="008B40AE">
        <w:rPr>
          <w:rFonts w:ascii="Times New Roman" w:hAnsi="Times New Roman" w:cs="Times New Roman"/>
          <w:sz w:val="24"/>
          <w:szCs w:val="24"/>
        </w:rPr>
        <w:t xml:space="preserve"> </w:t>
      </w:r>
      <w:r w:rsidR="00663845" w:rsidRPr="00256CB0">
        <w:rPr>
          <w:rFonts w:ascii="Times New Roman" w:hAnsi="Times New Roman" w:cs="Times New Roman"/>
          <w:sz w:val="24"/>
          <w:szCs w:val="24"/>
        </w:rPr>
        <w:t xml:space="preserve">mazurskie ryby, </w:t>
      </w:r>
      <w:r w:rsidRPr="00256CB0">
        <w:rPr>
          <w:rFonts w:ascii="Times New Roman" w:hAnsi="Times New Roman" w:cs="Times New Roman"/>
          <w:sz w:val="24"/>
          <w:szCs w:val="24"/>
        </w:rPr>
        <w:t xml:space="preserve">dobrane w </w:t>
      </w:r>
      <w:r w:rsidR="00663845" w:rsidRPr="00256CB0">
        <w:rPr>
          <w:rFonts w:ascii="Times New Roman" w:hAnsi="Times New Roman" w:cs="Times New Roman"/>
          <w:sz w:val="24"/>
          <w:szCs w:val="24"/>
        </w:rPr>
        <w:t>akwariach według gatunków.</w:t>
      </w:r>
    </w:p>
    <w:p w:rsidR="0068618C" w:rsidRPr="00256CB0" w:rsidRDefault="0068618C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51B8A">
        <w:rPr>
          <w:rFonts w:ascii="Times New Roman" w:hAnsi="Times New Roman" w:cs="Times New Roman"/>
          <w:bCs/>
          <w:sz w:val="24"/>
          <w:szCs w:val="24"/>
        </w:rPr>
        <w:t>W celu jak najbardziej realistycznego</w:t>
      </w:r>
      <w:r w:rsidRPr="00451B8A">
        <w:rPr>
          <w:rFonts w:ascii="Times New Roman" w:hAnsi="Times New Roman" w:cs="Times New Roman"/>
          <w:sz w:val="24"/>
          <w:szCs w:val="24"/>
        </w:rPr>
        <w:t xml:space="preserve"> odwzorowania warunków naturalnych zakłada się możliwość wejścia akwarium w jezioro Niegocin lub zamiennie projekt sprawiający wrażenie łączenia się z Jeziorem Niegocin, tak by można było zapoznać się z ekosystemami dna jezior. </w:t>
      </w:r>
      <w:r w:rsidRPr="00256CB0">
        <w:rPr>
          <w:rFonts w:ascii="Times New Roman" w:hAnsi="Times New Roman" w:cs="Times New Roman"/>
          <w:sz w:val="24"/>
          <w:szCs w:val="24"/>
        </w:rPr>
        <w:t xml:space="preserve">Ekspozycja z żywymi stworzeniami </w:t>
      </w:r>
      <w:r w:rsidR="00451B8A">
        <w:rPr>
          <w:rFonts w:ascii="Times New Roman" w:hAnsi="Times New Roman" w:cs="Times New Roman"/>
          <w:sz w:val="24"/>
          <w:szCs w:val="24"/>
        </w:rPr>
        <w:t xml:space="preserve">ma zostać </w:t>
      </w:r>
      <w:r w:rsidRPr="00256CB0">
        <w:rPr>
          <w:rFonts w:ascii="Times New Roman" w:hAnsi="Times New Roman" w:cs="Times New Roman"/>
          <w:sz w:val="24"/>
          <w:szCs w:val="24"/>
        </w:rPr>
        <w:t xml:space="preserve">wzbogacona o różnorodne nowoczesne formy edukacyjne jak prezentacje multimedialne, interaktywne, </w:t>
      </w:r>
      <w:r w:rsidR="00101A0F" w:rsidRPr="00256CB0">
        <w:rPr>
          <w:rFonts w:ascii="Times New Roman" w:hAnsi="Times New Roman" w:cs="Times New Roman"/>
          <w:sz w:val="24"/>
          <w:szCs w:val="24"/>
        </w:rPr>
        <w:t xml:space="preserve">np. </w:t>
      </w:r>
      <w:r w:rsidR="00451B8A">
        <w:rPr>
          <w:rFonts w:ascii="Times New Roman" w:hAnsi="Times New Roman" w:cs="Times New Roman"/>
          <w:sz w:val="24"/>
          <w:szCs w:val="24"/>
        </w:rPr>
        <w:t xml:space="preserve">symulacja </w:t>
      </w:r>
      <w:r w:rsidR="00101A0F" w:rsidRPr="00256CB0">
        <w:rPr>
          <w:rFonts w:ascii="Times New Roman" w:hAnsi="Times New Roman" w:cs="Times New Roman"/>
          <w:sz w:val="24"/>
          <w:szCs w:val="24"/>
        </w:rPr>
        <w:t>spacer</w:t>
      </w:r>
      <w:r w:rsidR="00451B8A">
        <w:rPr>
          <w:rFonts w:ascii="Times New Roman" w:hAnsi="Times New Roman" w:cs="Times New Roman"/>
          <w:sz w:val="24"/>
          <w:szCs w:val="24"/>
        </w:rPr>
        <w:t>u</w:t>
      </w:r>
      <w:r w:rsidR="00101A0F" w:rsidRPr="00256CB0">
        <w:rPr>
          <w:rFonts w:ascii="Times New Roman" w:hAnsi="Times New Roman" w:cs="Times New Roman"/>
          <w:sz w:val="24"/>
          <w:szCs w:val="24"/>
        </w:rPr>
        <w:t xml:space="preserve"> po dnie jeziora </w:t>
      </w:r>
      <w:r w:rsidRPr="00256CB0">
        <w:rPr>
          <w:rFonts w:ascii="Times New Roman" w:hAnsi="Times New Roman" w:cs="Times New Roman"/>
          <w:sz w:val="24"/>
          <w:szCs w:val="24"/>
        </w:rPr>
        <w:t>etc.</w:t>
      </w:r>
      <w:r w:rsidR="00E14FF3">
        <w:rPr>
          <w:rFonts w:ascii="Times New Roman" w:hAnsi="Times New Roman" w:cs="Times New Roman"/>
          <w:sz w:val="24"/>
          <w:szCs w:val="24"/>
        </w:rPr>
        <w:t xml:space="preserve"> </w:t>
      </w:r>
      <w:r w:rsidRPr="00256CB0">
        <w:rPr>
          <w:rFonts w:ascii="Times New Roman" w:hAnsi="Times New Roman" w:cs="Times New Roman"/>
          <w:sz w:val="24"/>
          <w:szCs w:val="24"/>
        </w:rPr>
        <w:t xml:space="preserve">Jeśli chodzi o formę projektową akwariów, preferowane są rozwiązania nietuzinkowe, oryginalne i innowacyjne. Należy rozważyć połączenie akwariów, tak by sprawiały wrażenie jednego akwarium, a także łączenia się z jeziorem Niegocin i/lub akwarium w formie tunelu lub innej oryginalnej formie przestrzennej np. z zastosowaniem giętych szyb, a także zastosowanie w akwariach szkieł powiększających do dokładniejszej obserwacji fauny i flory lub innych podobnych elementów urozmaicających ekspozycję. </w:t>
      </w:r>
      <w:r w:rsidR="00451B8A">
        <w:rPr>
          <w:rFonts w:ascii="Times New Roman" w:hAnsi="Times New Roman" w:cs="Times New Roman"/>
          <w:sz w:val="24"/>
          <w:szCs w:val="24"/>
        </w:rPr>
        <w:t>W celu ochrony prezentowanych okazów n</w:t>
      </w:r>
      <w:r w:rsidRPr="00256CB0">
        <w:rPr>
          <w:rFonts w:ascii="Times New Roman" w:hAnsi="Times New Roman" w:cs="Times New Roman"/>
          <w:sz w:val="24"/>
          <w:szCs w:val="24"/>
        </w:rPr>
        <w:t xml:space="preserve">ależy rozważyć zastosowanie w akwariach szkła weneckiego. </w:t>
      </w:r>
    </w:p>
    <w:p w:rsidR="0068618C" w:rsidRPr="00256CB0" w:rsidRDefault="0076423B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="0068618C" w:rsidRPr="00256CB0">
        <w:rPr>
          <w:rFonts w:ascii="Times New Roman" w:hAnsi="Times New Roman" w:cs="Times New Roman"/>
          <w:sz w:val="24"/>
          <w:szCs w:val="24"/>
        </w:rPr>
        <w:t xml:space="preserve">winien uwzględniać specjalne oświetlenie, elementy wewnętrzne aranżacji i wyposażenia akwariów, tablice informujące o zaprezentowanych okazach w </w:t>
      </w:r>
      <w:r w:rsidR="0068618C" w:rsidRPr="00451B8A">
        <w:rPr>
          <w:rFonts w:ascii="Times New Roman" w:hAnsi="Times New Roman" w:cs="Times New Roman"/>
          <w:sz w:val="24"/>
          <w:szCs w:val="24"/>
        </w:rPr>
        <w:t xml:space="preserve">formie tradycyjnej lub multimedialnej, a także </w:t>
      </w:r>
      <w:r w:rsidR="0068618C" w:rsidRPr="00256CB0">
        <w:rPr>
          <w:rFonts w:ascii="Times New Roman" w:hAnsi="Times New Roman" w:cs="Times New Roman"/>
          <w:sz w:val="24"/>
          <w:szCs w:val="24"/>
        </w:rPr>
        <w:t xml:space="preserve">urządzenia techniczne konieczne do obsługi akwariów (m.in. stacje uzdatniania i napowietrzania wody) i pomieszczenia niezbędne na urządzenia.    </w:t>
      </w:r>
    </w:p>
    <w:p w:rsidR="0068618C" w:rsidRPr="00256CB0" w:rsidRDefault="0068618C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 xml:space="preserve">Ad. 2. Sale </w:t>
      </w:r>
      <w:r w:rsidR="0059007E" w:rsidRPr="00256CB0">
        <w:rPr>
          <w:rFonts w:ascii="Times New Roman" w:hAnsi="Times New Roman" w:cs="Times New Roman"/>
          <w:sz w:val="24"/>
          <w:szCs w:val="24"/>
        </w:rPr>
        <w:t xml:space="preserve">ekspozycyjno-edukacyjno-naukowe </w:t>
      </w:r>
    </w:p>
    <w:p w:rsidR="00451B8A" w:rsidRPr="00256CB0" w:rsidRDefault="00451B8A" w:rsidP="00A216D7">
      <w:pPr>
        <w:tabs>
          <w:tab w:val="num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1B8A">
        <w:rPr>
          <w:rFonts w:ascii="Times New Roman" w:hAnsi="Times New Roman" w:cs="Times New Roman"/>
          <w:sz w:val="24"/>
          <w:szCs w:val="24"/>
        </w:rPr>
        <w:t>Proponowane</w:t>
      </w:r>
      <w:r w:rsidR="0076423B">
        <w:rPr>
          <w:rFonts w:ascii="Times New Roman" w:hAnsi="Times New Roman" w:cs="Times New Roman"/>
          <w:sz w:val="24"/>
          <w:szCs w:val="24"/>
        </w:rPr>
        <w:t xml:space="preserve"> rodzaje ekspozycji </w:t>
      </w:r>
      <w:r w:rsidR="0059007E" w:rsidRPr="00451B8A">
        <w:rPr>
          <w:rFonts w:ascii="Times New Roman" w:hAnsi="Times New Roman" w:cs="Times New Roman"/>
          <w:sz w:val="24"/>
          <w:szCs w:val="24"/>
        </w:rPr>
        <w:t xml:space="preserve">winny </w:t>
      </w:r>
      <w:r w:rsidRPr="00451B8A">
        <w:rPr>
          <w:rFonts w:ascii="Times New Roman" w:hAnsi="Times New Roman" w:cs="Times New Roman"/>
          <w:sz w:val="24"/>
          <w:szCs w:val="24"/>
        </w:rPr>
        <w:t xml:space="preserve">zawierać elementy </w:t>
      </w:r>
      <w:r w:rsidR="0059007E" w:rsidRPr="00451B8A">
        <w:rPr>
          <w:rFonts w:ascii="Times New Roman" w:hAnsi="Times New Roman" w:cs="Times New Roman"/>
          <w:sz w:val="24"/>
          <w:szCs w:val="24"/>
        </w:rPr>
        <w:t>innowacyjn</w:t>
      </w:r>
      <w:r w:rsidRPr="00451B8A">
        <w:rPr>
          <w:rFonts w:ascii="Times New Roman" w:hAnsi="Times New Roman" w:cs="Times New Roman"/>
          <w:sz w:val="24"/>
          <w:szCs w:val="24"/>
        </w:rPr>
        <w:t>e i</w:t>
      </w:r>
      <w:r w:rsidR="00B57042">
        <w:rPr>
          <w:rFonts w:ascii="Times New Roman" w:hAnsi="Times New Roman" w:cs="Times New Roman"/>
          <w:sz w:val="24"/>
          <w:szCs w:val="24"/>
        </w:rPr>
        <w:t xml:space="preserve"> </w:t>
      </w:r>
      <w:r w:rsidRPr="00451B8A">
        <w:rPr>
          <w:rFonts w:ascii="Times New Roman" w:hAnsi="Times New Roman" w:cs="Times New Roman"/>
          <w:sz w:val="24"/>
          <w:szCs w:val="24"/>
        </w:rPr>
        <w:t>nowoczesne</w:t>
      </w:r>
      <w:r w:rsidR="00B57042">
        <w:rPr>
          <w:rFonts w:ascii="Times New Roman" w:hAnsi="Times New Roman" w:cs="Times New Roman"/>
          <w:sz w:val="24"/>
          <w:szCs w:val="24"/>
        </w:rPr>
        <w:t xml:space="preserve">, a także </w:t>
      </w:r>
      <w:r>
        <w:rPr>
          <w:rFonts w:ascii="Times New Roman" w:hAnsi="Times New Roman" w:cs="Times New Roman"/>
          <w:sz w:val="24"/>
          <w:szCs w:val="24"/>
        </w:rPr>
        <w:t>uwzględniać najnowsze osiągnię</w:t>
      </w:r>
      <w:r w:rsidRPr="00451B8A">
        <w:rPr>
          <w:rFonts w:ascii="Times New Roman" w:hAnsi="Times New Roman" w:cs="Times New Roman"/>
          <w:sz w:val="24"/>
          <w:szCs w:val="24"/>
        </w:rPr>
        <w:t xml:space="preserve">cia techniki, w tym technik multimedialnych </w:t>
      </w:r>
      <w:r>
        <w:rPr>
          <w:rFonts w:ascii="Times New Roman" w:hAnsi="Times New Roman" w:cs="Times New Roman"/>
          <w:sz w:val="24"/>
          <w:szCs w:val="24"/>
        </w:rPr>
        <w:t xml:space="preserve">(np. ekspozycje typu „światło </w:t>
      </w:r>
      <w:r w:rsidRPr="00451B8A">
        <w:rPr>
          <w:rFonts w:ascii="Times New Roman" w:hAnsi="Times New Roman" w:cs="Times New Roman"/>
          <w:sz w:val="24"/>
          <w:szCs w:val="24"/>
        </w:rPr>
        <w:t>i dźwięk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B57042">
        <w:rPr>
          <w:rFonts w:ascii="Times New Roman" w:hAnsi="Times New Roman" w:cs="Times New Roman"/>
          <w:sz w:val="24"/>
          <w:szCs w:val="24"/>
        </w:rPr>
        <w:t>, etc.</w:t>
      </w:r>
      <w:r w:rsidRPr="00451B8A">
        <w:rPr>
          <w:rFonts w:ascii="Times New Roman" w:hAnsi="Times New Roman" w:cs="Times New Roman"/>
          <w:sz w:val="24"/>
          <w:szCs w:val="24"/>
        </w:rPr>
        <w:t>)</w:t>
      </w:r>
    </w:p>
    <w:p w:rsidR="00952DA5" w:rsidRDefault="00952DA5" w:rsidP="00A216D7">
      <w:pPr>
        <w:tabs>
          <w:tab w:val="num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Wstępny zarys rodzajów ekspozycji (do rozwijania, przekształcania):</w:t>
      </w:r>
    </w:p>
    <w:p w:rsidR="0068618C" w:rsidRPr="00256CB0" w:rsidRDefault="0059007E" w:rsidP="00A216D7">
      <w:pPr>
        <w:tabs>
          <w:tab w:val="num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-</w:t>
      </w:r>
      <w:r w:rsidR="0068618C" w:rsidRPr="00256CB0">
        <w:rPr>
          <w:rFonts w:ascii="Times New Roman" w:hAnsi="Times New Roman" w:cs="Times New Roman"/>
          <w:sz w:val="24"/>
          <w:szCs w:val="24"/>
        </w:rPr>
        <w:t>Stanowiska z binokularami, mikroskopami, pod którymi obejrzeć można m.in. faunę i florę</w:t>
      </w:r>
    </w:p>
    <w:p w:rsidR="0068618C" w:rsidRPr="00256CB0" w:rsidRDefault="0059007E" w:rsidP="00A216D7">
      <w:pPr>
        <w:tabs>
          <w:tab w:val="num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8618C" w:rsidRPr="00256CB0">
        <w:rPr>
          <w:rFonts w:ascii="Times New Roman" w:hAnsi="Times New Roman" w:cs="Times New Roman"/>
          <w:sz w:val="24"/>
          <w:szCs w:val="24"/>
        </w:rPr>
        <w:t>Ekspozycje tematyczne wymieniane w ramach współpracy z innymi ośrodkami, muzeami</w:t>
      </w:r>
      <w:r w:rsidR="008B40AE">
        <w:rPr>
          <w:rFonts w:ascii="Times New Roman" w:hAnsi="Times New Roman" w:cs="Times New Roman"/>
          <w:sz w:val="24"/>
          <w:szCs w:val="24"/>
        </w:rPr>
        <w:t xml:space="preserve">, </w:t>
      </w:r>
      <w:r w:rsidR="0068618C" w:rsidRPr="00256CB0">
        <w:rPr>
          <w:rFonts w:ascii="Times New Roman" w:hAnsi="Times New Roman" w:cs="Times New Roman"/>
          <w:sz w:val="24"/>
          <w:szCs w:val="24"/>
        </w:rPr>
        <w:t xml:space="preserve"> centrami naukowo </w:t>
      </w:r>
      <w:r w:rsidR="008B40AE">
        <w:rPr>
          <w:rFonts w:ascii="Times New Roman" w:hAnsi="Times New Roman" w:cs="Times New Roman"/>
          <w:sz w:val="24"/>
          <w:szCs w:val="24"/>
        </w:rPr>
        <w:t>–</w:t>
      </w:r>
      <w:r w:rsidR="0068618C" w:rsidRPr="00256CB0">
        <w:rPr>
          <w:rFonts w:ascii="Times New Roman" w:hAnsi="Times New Roman" w:cs="Times New Roman"/>
          <w:sz w:val="24"/>
          <w:szCs w:val="24"/>
        </w:rPr>
        <w:t xml:space="preserve"> badawczymi</w:t>
      </w:r>
      <w:r w:rsidR="008B40AE">
        <w:rPr>
          <w:rFonts w:ascii="Times New Roman" w:hAnsi="Times New Roman" w:cs="Times New Roman"/>
          <w:sz w:val="24"/>
          <w:szCs w:val="24"/>
        </w:rPr>
        <w:t>, etc.,</w:t>
      </w:r>
    </w:p>
    <w:p w:rsidR="0068618C" w:rsidRPr="00256CB0" w:rsidRDefault="0059007E" w:rsidP="00A216D7">
      <w:pPr>
        <w:tabs>
          <w:tab w:val="num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-</w:t>
      </w:r>
      <w:r w:rsidR="0068618C" w:rsidRPr="00256CB0">
        <w:rPr>
          <w:rFonts w:ascii="Times New Roman" w:hAnsi="Times New Roman" w:cs="Times New Roman"/>
          <w:sz w:val="24"/>
          <w:szCs w:val="24"/>
        </w:rPr>
        <w:t>Prezentacje multimedialne z wykorzystaniem zdjęć, filmów, animacji i ekspozycje interaktywne pozwalające na aktyw</w:t>
      </w:r>
      <w:r w:rsidR="008B40AE">
        <w:rPr>
          <w:rFonts w:ascii="Times New Roman" w:hAnsi="Times New Roman" w:cs="Times New Roman"/>
          <w:sz w:val="24"/>
          <w:szCs w:val="24"/>
        </w:rPr>
        <w:t>ne uczestnictwo w prezentacjach,</w:t>
      </w:r>
    </w:p>
    <w:p w:rsidR="0068618C" w:rsidRPr="00256CB0" w:rsidRDefault="0068618C" w:rsidP="00A216D7">
      <w:pPr>
        <w:tabs>
          <w:tab w:val="num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- Mazury z lotu ptaka, symulacja lotu balonem nad jeziorami</w:t>
      </w:r>
    </w:p>
    <w:p w:rsidR="0068618C" w:rsidRPr="00256CB0" w:rsidRDefault="0059007E" w:rsidP="00A216D7">
      <w:pPr>
        <w:tabs>
          <w:tab w:val="num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-</w:t>
      </w:r>
      <w:r w:rsidR="0068618C" w:rsidRPr="00256CB0">
        <w:rPr>
          <w:rFonts w:ascii="Times New Roman" w:hAnsi="Times New Roman" w:cs="Times New Roman"/>
          <w:sz w:val="24"/>
          <w:szCs w:val="24"/>
        </w:rPr>
        <w:t>Ekspozycje prezentujące w sposób nowoczesny funkcjonowanie różnych ekosystemów lądowych i wodnych Warmii i Mazur</w:t>
      </w:r>
      <w:r w:rsidR="008B40AE">
        <w:rPr>
          <w:rFonts w:ascii="Times New Roman" w:hAnsi="Times New Roman" w:cs="Times New Roman"/>
          <w:sz w:val="24"/>
          <w:szCs w:val="24"/>
        </w:rPr>
        <w:t xml:space="preserve">, </w:t>
      </w:r>
      <w:r w:rsidR="0068618C" w:rsidRPr="00256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766" w:rsidRPr="00256CB0" w:rsidRDefault="003C2012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 xml:space="preserve">- </w:t>
      </w:r>
      <w:r w:rsidR="00F52766" w:rsidRPr="00256CB0">
        <w:rPr>
          <w:rFonts w:ascii="Times New Roman" w:hAnsi="Times New Roman" w:cs="Times New Roman"/>
          <w:sz w:val="24"/>
          <w:szCs w:val="24"/>
        </w:rPr>
        <w:t>B</w:t>
      </w:r>
      <w:r w:rsidRPr="00256CB0">
        <w:rPr>
          <w:rFonts w:ascii="Times New Roman" w:hAnsi="Times New Roman" w:cs="Times New Roman"/>
          <w:sz w:val="24"/>
          <w:szCs w:val="24"/>
        </w:rPr>
        <w:t xml:space="preserve">iblioteka </w:t>
      </w:r>
      <w:r w:rsidR="00F52766" w:rsidRPr="00256CB0">
        <w:rPr>
          <w:rFonts w:ascii="Times New Roman" w:hAnsi="Times New Roman" w:cs="Times New Roman"/>
          <w:sz w:val="24"/>
          <w:szCs w:val="24"/>
        </w:rPr>
        <w:t>multimedialna</w:t>
      </w:r>
      <w:r w:rsidR="008B40AE">
        <w:rPr>
          <w:rFonts w:ascii="Times New Roman" w:hAnsi="Times New Roman" w:cs="Times New Roman"/>
          <w:sz w:val="24"/>
          <w:szCs w:val="24"/>
        </w:rPr>
        <w:t>,</w:t>
      </w:r>
    </w:p>
    <w:p w:rsidR="0068618C" w:rsidRPr="00256CB0" w:rsidRDefault="0059007E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-</w:t>
      </w:r>
      <w:r w:rsidR="0068618C" w:rsidRPr="00256CB0">
        <w:rPr>
          <w:rFonts w:ascii="Times New Roman" w:hAnsi="Times New Roman" w:cs="Times New Roman"/>
          <w:sz w:val="24"/>
          <w:szCs w:val="24"/>
        </w:rPr>
        <w:t xml:space="preserve">Ekspozycje dot. ochrony jezior, gatunków rodzimych i zagrożonych: </w:t>
      </w:r>
      <w:r w:rsidR="00B57042">
        <w:rPr>
          <w:rFonts w:ascii="Times New Roman" w:hAnsi="Times New Roman" w:cs="Times New Roman"/>
          <w:sz w:val="24"/>
          <w:szCs w:val="24"/>
        </w:rPr>
        <w:t xml:space="preserve">np. </w:t>
      </w:r>
      <w:r w:rsidR="0068618C" w:rsidRPr="00256CB0">
        <w:rPr>
          <w:rFonts w:ascii="Times New Roman" w:hAnsi="Times New Roman" w:cs="Times New Roman"/>
          <w:sz w:val="24"/>
          <w:szCs w:val="24"/>
        </w:rPr>
        <w:t xml:space="preserve">jakie działania są prowadzone przez różne instytucje, </w:t>
      </w:r>
      <w:r w:rsidR="008B40AE">
        <w:rPr>
          <w:rFonts w:ascii="Times New Roman" w:hAnsi="Times New Roman" w:cs="Times New Roman"/>
          <w:sz w:val="24"/>
          <w:szCs w:val="24"/>
        </w:rPr>
        <w:t>jakie inne działania można podjąć,</w:t>
      </w:r>
      <w:r w:rsidR="0068618C" w:rsidRPr="00256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18C" w:rsidRPr="00256CB0" w:rsidRDefault="0059007E" w:rsidP="00A216D7">
      <w:pPr>
        <w:tabs>
          <w:tab w:val="num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-</w:t>
      </w:r>
      <w:r w:rsidR="0068618C" w:rsidRPr="00256CB0">
        <w:rPr>
          <w:rFonts w:ascii="Times New Roman" w:hAnsi="Times New Roman" w:cs="Times New Roman"/>
          <w:sz w:val="24"/>
          <w:szCs w:val="24"/>
        </w:rPr>
        <w:t>Ekspozycja dot. rozpoznawania gatunków ryb słodkowodnych występujących na Mazurach, w tym. gatunki cenne ekosystemowo, gatunki cenne smakowo</w:t>
      </w:r>
      <w:r w:rsidR="00B57042">
        <w:rPr>
          <w:rFonts w:ascii="Times New Roman" w:hAnsi="Times New Roman" w:cs="Times New Roman"/>
          <w:sz w:val="24"/>
          <w:szCs w:val="24"/>
        </w:rPr>
        <w:t>, etc.</w:t>
      </w:r>
      <w:r w:rsidR="00916A40">
        <w:rPr>
          <w:rFonts w:ascii="Times New Roman" w:hAnsi="Times New Roman" w:cs="Times New Roman"/>
          <w:sz w:val="24"/>
          <w:szCs w:val="24"/>
        </w:rPr>
        <w:t>,</w:t>
      </w:r>
      <w:r w:rsidR="0068618C" w:rsidRPr="00256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221" w:rsidRDefault="0059007E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-</w:t>
      </w:r>
      <w:r w:rsidR="0068618C" w:rsidRPr="00256CB0">
        <w:rPr>
          <w:rFonts w:ascii="Times New Roman" w:hAnsi="Times New Roman" w:cs="Times New Roman"/>
          <w:sz w:val="24"/>
          <w:szCs w:val="24"/>
        </w:rPr>
        <w:t xml:space="preserve">Ekspozycja dot. historii rybactwa i rybołówstwa na Mazurach, sposoby połowu ryb, kłusownictwo i zapobieganie. </w:t>
      </w:r>
    </w:p>
    <w:p w:rsidR="0059007E" w:rsidRPr="00256CB0" w:rsidRDefault="0068618C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 xml:space="preserve">Ad.3. </w:t>
      </w:r>
      <w:r w:rsidRPr="00256CB0">
        <w:rPr>
          <w:rFonts w:ascii="Times New Roman" w:hAnsi="Times New Roman" w:cs="Times New Roman"/>
          <w:bCs/>
          <w:sz w:val="24"/>
          <w:szCs w:val="24"/>
        </w:rPr>
        <w:t xml:space="preserve">Ekspozycja </w:t>
      </w:r>
      <w:r w:rsidR="003C2012" w:rsidRPr="00256CB0">
        <w:rPr>
          <w:rFonts w:ascii="Times New Roman" w:hAnsi="Times New Roman" w:cs="Times New Roman"/>
          <w:bCs/>
          <w:sz w:val="24"/>
          <w:szCs w:val="24"/>
        </w:rPr>
        <w:t xml:space="preserve">botaniczna fauna i flora </w:t>
      </w:r>
    </w:p>
    <w:p w:rsidR="0059007E" w:rsidRDefault="003C2012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 xml:space="preserve">Sala interaktywna </w:t>
      </w:r>
      <w:r w:rsidR="0068618C" w:rsidRPr="00256CB0">
        <w:rPr>
          <w:rFonts w:ascii="Times New Roman" w:hAnsi="Times New Roman" w:cs="Times New Roman"/>
          <w:sz w:val="24"/>
          <w:szCs w:val="24"/>
        </w:rPr>
        <w:t xml:space="preserve">prezentująca </w:t>
      </w:r>
      <w:r w:rsidRPr="00256CB0">
        <w:rPr>
          <w:rFonts w:ascii="Times New Roman" w:hAnsi="Times New Roman" w:cs="Times New Roman"/>
          <w:sz w:val="24"/>
          <w:szCs w:val="24"/>
        </w:rPr>
        <w:t xml:space="preserve">żywe </w:t>
      </w:r>
      <w:r w:rsidR="0068618C" w:rsidRPr="00256CB0">
        <w:rPr>
          <w:rFonts w:ascii="Times New Roman" w:hAnsi="Times New Roman" w:cs="Times New Roman"/>
          <w:sz w:val="24"/>
          <w:szCs w:val="24"/>
        </w:rPr>
        <w:t>gatunki rodzime</w:t>
      </w:r>
      <w:r w:rsidR="00391DAB">
        <w:rPr>
          <w:rFonts w:ascii="Times New Roman" w:hAnsi="Times New Roman" w:cs="Times New Roman"/>
          <w:sz w:val="24"/>
          <w:szCs w:val="24"/>
        </w:rPr>
        <w:t xml:space="preserve"> flory i ewentualnie małej fauny (np. owady)</w:t>
      </w:r>
      <w:r w:rsidR="0068618C" w:rsidRPr="00256CB0">
        <w:rPr>
          <w:rFonts w:ascii="Times New Roman" w:hAnsi="Times New Roman" w:cs="Times New Roman"/>
          <w:sz w:val="24"/>
          <w:szCs w:val="24"/>
        </w:rPr>
        <w:t xml:space="preserve"> Warmii i Mazur na stanowiskach możliwie wiernie odtwarzających ich naturalne warunki</w:t>
      </w:r>
      <w:r w:rsidR="00B57042">
        <w:rPr>
          <w:rFonts w:ascii="Times New Roman" w:hAnsi="Times New Roman" w:cs="Times New Roman"/>
          <w:sz w:val="24"/>
          <w:szCs w:val="24"/>
        </w:rPr>
        <w:t xml:space="preserve"> </w:t>
      </w:r>
      <w:r w:rsidRPr="00256CB0">
        <w:rPr>
          <w:rFonts w:ascii="Times New Roman" w:hAnsi="Times New Roman" w:cs="Times New Roman"/>
          <w:sz w:val="24"/>
          <w:szCs w:val="24"/>
        </w:rPr>
        <w:t xml:space="preserve">np. </w:t>
      </w:r>
      <w:r w:rsidR="0059007E" w:rsidRPr="00256CB0">
        <w:rPr>
          <w:rFonts w:ascii="Times New Roman" w:hAnsi="Times New Roman" w:cs="Times New Roman"/>
          <w:sz w:val="24"/>
          <w:szCs w:val="24"/>
        </w:rPr>
        <w:t>z wykorzystaniem</w:t>
      </w:r>
      <w:r w:rsidRPr="00256CB0">
        <w:rPr>
          <w:rFonts w:ascii="Times New Roman" w:hAnsi="Times New Roman" w:cs="Times New Roman"/>
          <w:sz w:val="24"/>
          <w:szCs w:val="24"/>
        </w:rPr>
        <w:t xml:space="preserve"> efektów dźwiękowych</w:t>
      </w:r>
      <w:r w:rsidR="00391DAB">
        <w:rPr>
          <w:rFonts w:ascii="Times New Roman" w:hAnsi="Times New Roman" w:cs="Times New Roman"/>
          <w:sz w:val="24"/>
          <w:szCs w:val="24"/>
        </w:rPr>
        <w:t xml:space="preserve"> (np. odgłosy lasu)</w:t>
      </w:r>
      <w:r w:rsidRPr="00256CB0">
        <w:rPr>
          <w:rFonts w:ascii="Times New Roman" w:hAnsi="Times New Roman" w:cs="Times New Roman"/>
          <w:sz w:val="24"/>
          <w:szCs w:val="24"/>
        </w:rPr>
        <w:t>.</w:t>
      </w:r>
    </w:p>
    <w:p w:rsidR="0068618C" w:rsidRDefault="0068618C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 xml:space="preserve">Ad.4. </w:t>
      </w:r>
      <w:r w:rsidR="003C2012" w:rsidRPr="00256CB0">
        <w:rPr>
          <w:rFonts w:ascii="Times New Roman" w:hAnsi="Times New Roman" w:cs="Times New Roman"/>
          <w:sz w:val="24"/>
          <w:szCs w:val="24"/>
        </w:rPr>
        <w:t>Sala warsztatowo - szkoleniowo -</w:t>
      </w:r>
      <w:r w:rsidRPr="00256CB0">
        <w:rPr>
          <w:rFonts w:ascii="Times New Roman" w:hAnsi="Times New Roman" w:cs="Times New Roman"/>
          <w:sz w:val="24"/>
          <w:szCs w:val="24"/>
        </w:rPr>
        <w:t xml:space="preserve"> konferencyjn</w:t>
      </w:r>
      <w:r w:rsidR="003C2012" w:rsidRPr="00256CB0">
        <w:rPr>
          <w:rFonts w:ascii="Times New Roman" w:hAnsi="Times New Roman" w:cs="Times New Roman"/>
          <w:sz w:val="24"/>
          <w:szCs w:val="24"/>
        </w:rPr>
        <w:t>a</w:t>
      </w:r>
      <w:r w:rsidRPr="00256CB0">
        <w:rPr>
          <w:rFonts w:ascii="Times New Roman" w:hAnsi="Times New Roman" w:cs="Times New Roman"/>
          <w:sz w:val="24"/>
          <w:szCs w:val="24"/>
        </w:rPr>
        <w:t xml:space="preserve"> na ok. 400 osób z możliwością </w:t>
      </w:r>
      <w:r w:rsidR="00916A40">
        <w:rPr>
          <w:rFonts w:ascii="Times New Roman" w:hAnsi="Times New Roman" w:cs="Times New Roman"/>
          <w:sz w:val="24"/>
          <w:szCs w:val="24"/>
        </w:rPr>
        <w:t xml:space="preserve">elastycznego </w:t>
      </w:r>
      <w:r w:rsidRPr="00256CB0">
        <w:rPr>
          <w:rFonts w:ascii="Times New Roman" w:hAnsi="Times New Roman" w:cs="Times New Roman"/>
          <w:sz w:val="24"/>
          <w:szCs w:val="24"/>
        </w:rPr>
        <w:t>wydziel</w:t>
      </w:r>
      <w:r w:rsidR="00916A40">
        <w:rPr>
          <w:rFonts w:ascii="Times New Roman" w:hAnsi="Times New Roman" w:cs="Times New Roman"/>
          <w:sz w:val="24"/>
          <w:szCs w:val="24"/>
        </w:rPr>
        <w:t>a</w:t>
      </w:r>
      <w:r w:rsidRPr="00256CB0">
        <w:rPr>
          <w:rFonts w:ascii="Times New Roman" w:hAnsi="Times New Roman" w:cs="Times New Roman"/>
          <w:sz w:val="24"/>
          <w:szCs w:val="24"/>
        </w:rPr>
        <w:t>nia w miarę potrzeby mniejszych pomieszczeń</w:t>
      </w:r>
      <w:r w:rsidR="003C2012" w:rsidRPr="00256CB0">
        <w:rPr>
          <w:rFonts w:ascii="Times New Roman" w:hAnsi="Times New Roman" w:cs="Times New Roman"/>
          <w:sz w:val="24"/>
          <w:szCs w:val="24"/>
        </w:rPr>
        <w:t>.</w:t>
      </w:r>
    </w:p>
    <w:p w:rsidR="0068618C" w:rsidRPr="00256CB0" w:rsidRDefault="0068618C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 xml:space="preserve">Ad.5. Mini sala kinowa 5D / kino sensoryczne, na </w:t>
      </w:r>
      <w:r w:rsidRPr="00451B8A">
        <w:rPr>
          <w:rFonts w:ascii="Times New Roman" w:hAnsi="Times New Roman" w:cs="Times New Roman"/>
          <w:sz w:val="24"/>
          <w:szCs w:val="24"/>
        </w:rPr>
        <w:t>około 25 osób.</w:t>
      </w:r>
    </w:p>
    <w:p w:rsidR="0068618C" w:rsidRDefault="0068618C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Klimatyzowana sala projekcyjna z ruchomymi fotelami: efekty trójwymiarowe widoczne za pomocą specjalnych okularów, wzbogacone o inne wrażenia zmysłowe: filmy edukacyjne i naukowe dot. fauny i flory Warmii i Mazur i jej ochrony, symulacje komputerowe zjawisk przyrodniczych, etc.</w:t>
      </w:r>
    </w:p>
    <w:p w:rsidR="0068618C" w:rsidRPr="00256CB0" w:rsidRDefault="00451B8A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Ad.6</w:t>
      </w:r>
      <w:r w:rsidR="0068618C" w:rsidRPr="00256CB0">
        <w:rPr>
          <w:rFonts w:ascii="Times New Roman" w:hAnsi="Times New Roman" w:cs="Times New Roman"/>
          <w:sz w:val="24"/>
          <w:szCs w:val="24"/>
        </w:rPr>
        <w:t>. zaplecze laboratoryjne</w:t>
      </w:r>
      <w:r w:rsidR="0068618C" w:rsidRPr="00256C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43F34" w:rsidRPr="00256CB0">
        <w:rPr>
          <w:rFonts w:ascii="Times New Roman" w:hAnsi="Times New Roman" w:cs="Times New Roman"/>
          <w:sz w:val="24"/>
          <w:szCs w:val="24"/>
        </w:rPr>
        <w:t>– w miarę potrzeb</w:t>
      </w:r>
    </w:p>
    <w:p w:rsidR="0068618C" w:rsidRPr="00256CB0" w:rsidRDefault="0068618C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Ad.</w:t>
      </w:r>
      <w:r w:rsidR="00EB6221">
        <w:rPr>
          <w:rFonts w:ascii="Times New Roman" w:hAnsi="Times New Roman" w:cs="Times New Roman"/>
          <w:sz w:val="24"/>
          <w:szCs w:val="24"/>
        </w:rPr>
        <w:t>7</w:t>
      </w:r>
      <w:r w:rsidRPr="00256CB0">
        <w:rPr>
          <w:rFonts w:ascii="Times New Roman" w:hAnsi="Times New Roman" w:cs="Times New Roman"/>
          <w:sz w:val="24"/>
          <w:szCs w:val="24"/>
        </w:rPr>
        <w:t>. pomieszczenia biurowe</w:t>
      </w:r>
      <w:r w:rsidR="00D43F34" w:rsidRPr="00256CB0">
        <w:rPr>
          <w:rFonts w:ascii="Times New Roman" w:hAnsi="Times New Roman" w:cs="Times New Roman"/>
          <w:sz w:val="24"/>
          <w:szCs w:val="24"/>
        </w:rPr>
        <w:t xml:space="preserve"> wraz z zapleczem socjalno-sanitarnym</w:t>
      </w:r>
    </w:p>
    <w:p w:rsidR="0068618C" w:rsidRPr="00256CB0" w:rsidRDefault="0068618C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Ad.</w:t>
      </w:r>
      <w:r w:rsidR="00EB6221">
        <w:rPr>
          <w:rFonts w:ascii="Times New Roman" w:hAnsi="Times New Roman" w:cs="Times New Roman"/>
          <w:sz w:val="24"/>
          <w:szCs w:val="24"/>
        </w:rPr>
        <w:t>8</w:t>
      </w:r>
      <w:r w:rsidRPr="00256CB0">
        <w:rPr>
          <w:rFonts w:ascii="Times New Roman" w:hAnsi="Times New Roman" w:cs="Times New Roman"/>
          <w:sz w:val="24"/>
          <w:szCs w:val="24"/>
        </w:rPr>
        <w:t xml:space="preserve">. sklepik z lokalnymi produktami i pamiątkami </w:t>
      </w:r>
    </w:p>
    <w:p w:rsidR="0068618C" w:rsidRPr="00256CB0" w:rsidRDefault="0068618C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Ad.</w:t>
      </w:r>
      <w:r w:rsidR="00EB6221">
        <w:rPr>
          <w:rFonts w:ascii="Times New Roman" w:hAnsi="Times New Roman" w:cs="Times New Roman"/>
          <w:sz w:val="24"/>
          <w:szCs w:val="24"/>
        </w:rPr>
        <w:t>9</w:t>
      </w:r>
      <w:r w:rsidRPr="00256CB0">
        <w:rPr>
          <w:rFonts w:ascii="Times New Roman" w:hAnsi="Times New Roman" w:cs="Times New Roman"/>
          <w:sz w:val="24"/>
          <w:szCs w:val="24"/>
        </w:rPr>
        <w:t xml:space="preserve">. węzeł gastronomiczny </w:t>
      </w:r>
      <w:r w:rsidR="00D43F34" w:rsidRPr="00256CB0">
        <w:rPr>
          <w:rFonts w:ascii="Times New Roman" w:hAnsi="Times New Roman" w:cs="Times New Roman"/>
          <w:sz w:val="24"/>
          <w:szCs w:val="24"/>
        </w:rPr>
        <w:t xml:space="preserve">na </w:t>
      </w:r>
      <w:r w:rsidR="00D43F34" w:rsidRPr="00EB6221">
        <w:rPr>
          <w:rFonts w:ascii="Times New Roman" w:hAnsi="Times New Roman" w:cs="Times New Roman"/>
          <w:sz w:val="24"/>
          <w:szCs w:val="24"/>
        </w:rPr>
        <w:t xml:space="preserve">około 50 </w:t>
      </w:r>
      <w:r w:rsidR="00EB6221" w:rsidRPr="00EB6221">
        <w:rPr>
          <w:rFonts w:ascii="Times New Roman" w:hAnsi="Times New Roman" w:cs="Times New Roman"/>
          <w:sz w:val="24"/>
          <w:szCs w:val="24"/>
        </w:rPr>
        <w:t>osób</w:t>
      </w:r>
      <w:r w:rsidR="001447B6">
        <w:rPr>
          <w:rFonts w:ascii="Times New Roman" w:hAnsi="Times New Roman" w:cs="Times New Roman"/>
          <w:sz w:val="24"/>
          <w:szCs w:val="24"/>
        </w:rPr>
        <w:t xml:space="preserve"> (liczba osób do rozważenia) z dostępem do toalety</w:t>
      </w:r>
      <w:r w:rsidR="000D197E">
        <w:rPr>
          <w:rFonts w:ascii="Times New Roman" w:hAnsi="Times New Roman" w:cs="Times New Roman"/>
          <w:sz w:val="24"/>
          <w:szCs w:val="24"/>
        </w:rPr>
        <w:t xml:space="preserve">, z rozważeniem </w:t>
      </w:r>
      <w:r w:rsidR="00640610">
        <w:rPr>
          <w:rFonts w:ascii="Times New Roman" w:hAnsi="Times New Roman" w:cs="Times New Roman"/>
          <w:sz w:val="24"/>
          <w:szCs w:val="24"/>
        </w:rPr>
        <w:t xml:space="preserve">uwzględnienia ogródka </w:t>
      </w:r>
      <w:r w:rsidR="000D197E">
        <w:rPr>
          <w:rFonts w:ascii="Times New Roman" w:hAnsi="Times New Roman" w:cs="Times New Roman"/>
          <w:sz w:val="24"/>
          <w:szCs w:val="24"/>
        </w:rPr>
        <w:t>letni</w:t>
      </w:r>
      <w:r w:rsidR="00640610">
        <w:rPr>
          <w:rFonts w:ascii="Times New Roman" w:hAnsi="Times New Roman" w:cs="Times New Roman"/>
          <w:sz w:val="24"/>
          <w:szCs w:val="24"/>
        </w:rPr>
        <w:t>ego na świeżym powietrzu</w:t>
      </w:r>
    </w:p>
    <w:p w:rsidR="0068618C" w:rsidRPr="00256CB0" w:rsidRDefault="0068618C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Ad.1</w:t>
      </w:r>
      <w:r w:rsidR="00EB6221">
        <w:rPr>
          <w:rFonts w:ascii="Times New Roman" w:hAnsi="Times New Roman" w:cs="Times New Roman"/>
          <w:sz w:val="24"/>
          <w:szCs w:val="24"/>
        </w:rPr>
        <w:t>0</w:t>
      </w:r>
      <w:r w:rsidRPr="00256CB0">
        <w:rPr>
          <w:rFonts w:ascii="Times New Roman" w:hAnsi="Times New Roman" w:cs="Times New Roman"/>
          <w:sz w:val="24"/>
          <w:szCs w:val="24"/>
        </w:rPr>
        <w:t xml:space="preserve">. </w:t>
      </w:r>
      <w:r w:rsidR="00D43F34" w:rsidRPr="00256CB0">
        <w:rPr>
          <w:rFonts w:ascii="Times New Roman" w:hAnsi="Times New Roman" w:cs="Times New Roman"/>
          <w:sz w:val="24"/>
          <w:szCs w:val="24"/>
        </w:rPr>
        <w:t xml:space="preserve">strefa </w:t>
      </w:r>
      <w:r w:rsidRPr="00256CB0">
        <w:rPr>
          <w:rFonts w:ascii="Times New Roman" w:hAnsi="Times New Roman" w:cs="Times New Roman"/>
          <w:sz w:val="24"/>
          <w:szCs w:val="24"/>
        </w:rPr>
        <w:t>komunikacyjna</w:t>
      </w:r>
      <w:r w:rsidR="00D43F34" w:rsidRPr="00256CB0">
        <w:rPr>
          <w:rFonts w:ascii="Times New Roman" w:hAnsi="Times New Roman" w:cs="Times New Roman"/>
          <w:sz w:val="24"/>
          <w:szCs w:val="24"/>
        </w:rPr>
        <w:t xml:space="preserve"> komunikacji poziomej i pionowej</w:t>
      </w:r>
    </w:p>
    <w:p w:rsidR="0068618C" w:rsidRPr="00256CB0" w:rsidRDefault="00D43F34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Ad.1</w:t>
      </w:r>
      <w:r w:rsidR="00EB6221">
        <w:rPr>
          <w:rFonts w:ascii="Times New Roman" w:hAnsi="Times New Roman" w:cs="Times New Roman"/>
          <w:sz w:val="24"/>
          <w:szCs w:val="24"/>
        </w:rPr>
        <w:t>1</w:t>
      </w:r>
      <w:r w:rsidRPr="00256CB0">
        <w:rPr>
          <w:rFonts w:ascii="Times New Roman" w:hAnsi="Times New Roman" w:cs="Times New Roman"/>
          <w:sz w:val="24"/>
          <w:szCs w:val="24"/>
        </w:rPr>
        <w:t>. hall/ strefa</w:t>
      </w:r>
      <w:r w:rsidR="006F6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18C" w:rsidRPr="00256CB0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="0068618C" w:rsidRPr="00256CB0">
        <w:rPr>
          <w:rFonts w:ascii="Times New Roman" w:hAnsi="Times New Roman" w:cs="Times New Roman"/>
          <w:sz w:val="24"/>
          <w:szCs w:val="24"/>
        </w:rPr>
        <w:t xml:space="preserve"> – recepcyjn</w:t>
      </w:r>
      <w:r w:rsidR="0068618C" w:rsidRPr="00640610">
        <w:rPr>
          <w:rFonts w:ascii="Times New Roman" w:hAnsi="Times New Roman" w:cs="Times New Roman"/>
          <w:sz w:val="24"/>
          <w:szCs w:val="24"/>
        </w:rPr>
        <w:t>a</w:t>
      </w:r>
      <w:r w:rsidR="00640610" w:rsidRPr="00640610">
        <w:rPr>
          <w:rFonts w:ascii="Times New Roman" w:hAnsi="Times New Roman" w:cs="Times New Roman"/>
          <w:sz w:val="24"/>
          <w:szCs w:val="24"/>
        </w:rPr>
        <w:t xml:space="preserve"> (rozpatrywane elementy: lada recepcji z zapleczem recepcyjnym, kasa</w:t>
      </w:r>
      <w:r w:rsidR="00640610">
        <w:rPr>
          <w:rFonts w:ascii="Times New Roman" w:hAnsi="Times New Roman" w:cs="Times New Roman"/>
          <w:sz w:val="24"/>
          <w:szCs w:val="24"/>
        </w:rPr>
        <w:t>, etc.</w:t>
      </w:r>
      <w:r w:rsidR="00640610" w:rsidRPr="00640610">
        <w:rPr>
          <w:rFonts w:ascii="Times New Roman" w:hAnsi="Times New Roman" w:cs="Times New Roman"/>
          <w:sz w:val="24"/>
          <w:szCs w:val="24"/>
        </w:rPr>
        <w:t>)</w:t>
      </w:r>
    </w:p>
    <w:p w:rsidR="0068618C" w:rsidRPr="00256CB0" w:rsidRDefault="0068618C" w:rsidP="001447B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Ad.1</w:t>
      </w:r>
      <w:r w:rsidR="00EB6221">
        <w:rPr>
          <w:rFonts w:ascii="Times New Roman" w:hAnsi="Times New Roman" w:cs="Times New Roman"/>
          <w:sz w:val="24"/>
          <w:szCs w:val="24"/>
        </w:rPr>
        <w:t>2</w:t>
      </w:r>
      <w:r w:rsidRPr="00256CB0">
        <w:rPr>
          <w:rFonts w:ascii="Times New Roman" w:hAnsi="Times New Roman" w:cs="Times New Roman"/>
          <w:sz w:val="24"/>
          <w:szCs w:val="24"/>
        </w:rPr>
        <w:t xml:space="preserve">. sanitariaty ogólnodostępne damskie i męskie, </w:t>
      </w:r>
      <w:r w:rsidR="001447B6">
        <w:rPr>
          <w:rFonts w:ascii="Times New Roman" w:hAnsi="Times New Roman" w:cs="Times New Roman"/>
          <w:sz w:val="24"/>
          <w:szCs w:val="24"/>
        </w:rPr>
        <w:t xml:space="preserve">sugerowane </w:t>
      </w:r>
      <w:r w:rsidR="00B64A42" w:rsidRPr="00256CB0">
        <w:rPr>
          <w:rFonts w:ascii="Times New Roman" w:hAnsi="Times New Roman" w:cs="Times New Roman"/>
          <w:sz w:val="24"/>
          <w:szCs w:val="24"/>
        </w:rPr>
        <w:t>2 wejścia</w:t>
      </w:r>
      <w:r w:rsidR="001447B6">
        <w:rPr>
          <w:rFonts w:ascii="Times New Roman" w:hAnsi="Times New Roman" w:cs="Times New Roman"/>
          <w:sz w:val="24"/>
          <w:szCs w:val="24"/>
        </w:rPr>
        <w:t>: pierwsze - bezpośredni dostęp do sanitariatów z węzła gastronomicznego, drugie - ogólnodostępne z</w:t>
      </w:r>
      <w:r w:rsidR="00B64A42" w:rsidRPr="00256CB0">
        <w:rPr>
          <w:rFonts w:ascii="Times New Roman" w:hAnsi="Times New Roman" w:cs="Times New Roman"/>
          <w:sz w:val="24"/>
          <w:szCs w:val="24"/>
        </w:rPr>
        <w:t xml:space="preserve"> hallu / części komunikacyjnej </w:t>
      </w:r>
      <w:r w:rsidR="00B64A42" w:rsidRPr="00256CB0">
        <w:rPr>
          <w:rFonts w:ascii="Times New Roman" w:hAnsi="Times New Roman" w:cs="Times New Roman"/>
          <w:sz w:val="24"/>
          <w:szCs w:val="24"/>
        </w:rPr>
        <w:tab/>
        <w:t xml:space="preserve">(w tym </w:t>
      </w:r>
      <w:r w:rsidRPr="00256CB0">
        <w:rPr>
          <w:rFonts w:ascii="Times New Roman" w:hAnsi="Times New Roman" w:cs="Times New Roman"/>
          <w:sz w:val="24"/>
          <w:szCs w:val="24"/>
        </w:rPr>
        <w:t xml:space="preserve">także </w:t>
      </w:r>
      <w:r w:rsidRPr="00256CB0">
        <w:rPr>
          <w:rFonts w:ascii="Times New Roman" w:hAnsi="Times New Roman" w:cs="Times New Roman"/>
          <w:bCs/>
          <w:sz w:val="24"/>
          <w:szCs w:val="24"/>
        </w:rPr>
        <w:t xml:space="preserve">toaleta dla niepełnosprawnych </w:t>
      </w:r>
      <w:r w:rsidR="00B64A42" w:rsidRPr="00256CB0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256CB0">
        <w:rPr>
          <w:rFonts w:ascii="Times New Roman" w:hAnsi="Times New Roman" w:cs="Times New Roman"/>
          <w:bCs/>
          <w:sz w:val="24"/>
          <w:szCs w:val="24"/>
        </w:rPr>
        <w:t>przewijaki dla niemowląt</w:t>
      </w:r>
      <w:r w:rsidR="00916A40">
        <w:rPr>
          <w:rFonts w:ascii="Times New Roman" w:hAnsi="Times New Roman" w:cs="Times New Roman"/>
          <w:bCs/>
          <w:sz w:val="24"/>
          <w:szCs w:val="24"/>
        </w:rPr>
        <w:t>, etc.</w:t>
      </w:r>
      <w:r w:rsidR="00B64A42" w:rsidRPr="00256CB0">
        <w:rPr>
          <w:rFonts w:ascii="Times New Roman" w:hAnsi="Times New Roman" w:cs="Times New Roman"/>
          <w:bCs/>
          <w:sz w:val="24"/>
          <w:szCs w:val="24"/>
        </w:rPr>
        <w:t>).</w:t>
      </w:r>
    </w:p>
    <w:p w:rsidR="000119E7" w:rsidRDefault="000119E7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0C3" w:rsidRPr="00256CB0" w:rsidRDefault="00525072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2416E">
        <w:rPr>
          <w:rFonts w:ascii="Times New Roman" w:hAnsi="Times New Roman" w:cs="Times New Roman"/>
          <w:b/>
          <w:sz w:val="24"/>
          <w:szCs w:val="24"/>
        </w:rPr>
        <w:t xml:space="preserve">.3 </w:t>
      </w:r>
      <w:r w:rsidR="00DD75B2" w:rsidRPr="00256CB0">
        <w:rPr>
          <w:rFonts w:ascii="Times New Roman" w:hAnsi="Times New Roman" w:cs="Times New Roman"/>
          <w:b/>
          <w:sz w:val="24"/>
          <w:szCs w:val="24"/>
        </w:rPr>
        <w:t>ZAKRES OPRACOWANIA</w:t>
      </w:r>
    </w:p>
    <w:p w:rsidR="0072416E" w:rsidRPr="00342AE2" w:rsidRDefault="00525072" w:rsidP="00A216D7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342AE2">
        <w:rPr>
          <w:rFonts w:ascii="Times New Roman" w:hAnsi="Times New Roman" w:cs="Times New Roman"/>
          <w:b/>
          <w:sz w:val="24"/>
          <w:szCs w:val="24"/>
        </w:rPr>
        <w:t>2</w:t>
      </w:r>
      <w:r w:rsidR="004438E5" w:rsidRPr="00342AE2">
        <w:rPr>
          <w:rFonts w:ascii="Times New Roman" w:hAnsi="Times New Roman" w:cs="Times New Roman"/>
          <w:b/>
          <w:sz w:val="24"/>
          <w:szCs w:val="24"/>
        </w:rPr>
        <w:t>.3.1 K</w:t>
      </w:r>
      <w:r w:rsidR="0072416E" w:rsidRPr="00342AE2">
        <w:rPr>
          <w:rFonts w:ascii="Times New Roman" w:hAnsi="Times New Roman" w:cs="Times New Roman"/>
          <w:b/>
          <w:sz w:val="24"/>
          <w:szCs w:val="24"/>
        </w:rPr>
        <w:t>oncepcj</w:t>
      </w:r>
      <w:r w:rsidR="004438E5" w:rsidRPr="00342AE2">
        <w:rPr>
          <w:rFonts w:ascii="Times New Roman" w:hAnsi="Times New Roman" w:cs="Times New Roman"/>
          <w:b/>
          <w:sz w:val="24"/>
          <w:szCs w:val="24"/>
        </w:rPr>
        <w:t>a</w:t>
      </w:r>
      <w:r w:rsidR="0072416E" w:rsidRPr="00342AE2">
        <w:rPr>
          <w:rFonts w:ascii="Times New Roman" w:hAnsi="Times New Roman" w:cs="Times New Roman"/>
          <w:b/>
          <w:sz w:val="24"/>
          <w:szCs w:val="24"/>
        </w:rPr>
        <w:t xml:space="preserve"> programowo </w:t>
      </w:r>
      <w:r w:rsidR="004438E5" w:rsidRPr="00342AE2">
        <w:rPr>
          <w:rFonts w:ascii="Times New Roman" w:hAnsi="Times New Roman" w:cs="Times New Roman"/>
          <w:b/>
          <w:sz w:val="24"/>
          <w:szCs w:val="24"/>
        </w:rPr>
        <w:t xml:space="preserve">– przestrzenna </w:t>
      </w:r>
      <w:r w:rsidR="0072416E" w:rsidRPr="00342AE2">
        <w:rPr>
          <w:rFonts w:ascii="Times New Roman" w:hAnsi="Times New Roman" w:cs="Times New Roman"/>
          <w:b/>
          <w:sz w:val="24"/>
          <w:szCs w:val="24"/>
        </w:rPr>
        <w:t>C</w:t>
      </w:r>
      <w:r w:rsidR="004438E5" w:rsidRPr="00342AE2">
        <w:rPr>
          <w:rFonts w:ascii="Times New Roman" w:hAnsi="Times New Roman" w:cs="Times New Roman"/>
          <w:b/>
          <w:sz w:val="24"/>
          <w:szCs w:val="24"/>
        </w:rPr>
        <w:t>AM</w:t>
      </w:r>
    </w:p>
    <w:p w:rsidR="00652B8A" w:rsidRPr="00256CB0" w:rsidRDefault="00652B8A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221" w:rsidRPr="00EB6221" w:rsidRDefault="004438E5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E44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EB6221" w:rsidRPr="007D7E44">
        <w:rPr>
          <w:rFonts w:ascii="Times New Roman" w:hAnsi="Times New Roman" w:cs="Times New Roman"/>
          <w:b/>
          <w:sz w:val="24"/>
          <w:szCs w:val="24"/>
          <w:u w:val="single"/>
        </w:rPr>
        <w:t>. Projekt koncepcyjny zagospodarowania całości terenu</w:t>
      </w:r>
      <w:r w:rsidR="0097508E" w:rsidRPr="00975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221" w:rsidRPr="0097508E">
        <w:rPr>
          <w:rFonts w:ascii="Times New Roman" w:hAnsi="Times New Roman" w:cs="Times New Roman"/>
          <w:sz w:val="24"/>
          <w:szCs w:val="24"/>
        </w:rPr>
        <w:t xml:space="preserve">(obszar wg. załącznika </w:t>
      </w:r>
      <w:r w:rsidR="00B54D23">
        <w:rPr>
          <w:rFonts w:ascii="Times New Roman" w:hAnsi="Times New Roman" w:cs="Times New Roman"/>
          <w:sz w:val="24"/>
          <w:szCs w:val="24"/>
        </w:rPr>
        <w:t>nr 2</w:t>
      </w:r>
      <w:r w:rsidR="00EB6221" w:rsidRPr="0097508E">
        <w:rPr>
          <w:rFonts w:ascii="Times New Roman" w:hAnsi="Times New Roman" w:cs="Times New Roman"/>
          <w:sz w:val="24"/>
          <w:szCs w:val="24"/>
        </w:rPr>
        <w:t>)</w:t>
      </w:r>
      <w:r w:rsidR="00927A8A" w:rsidRPr="0097508E">
        <w:rPr>
          <w:rFonts w:ascii="Times New Roman" w:hAnsi="Times New Roman" w:cs="Times New Roman"/>
          <w:sz w:val="24"/>
          <w:szCs w:val="24"/>
        </w:rPr>
        <w:t>:</w:t>
      </w:r>
      <w:r w:rsidR="00EB6221" w:rsidRPr="00975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221" w:rsidRPr="00EB6221" w:rsidRDefault="00EB6221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B6221">
        <w:rPr>
          <w:rFonts w:ascii="Times New Roman" w:hAnsi="Times New Roman" w:cs="Times New Roman"/>
          <w:sz w:val="24"/>
          <w:szCs w:val="24"/>
        </w:rPr>
        <w:t>a) Plan zagospodarowania w skali 1:500;</w:t>
      </w:r>
    </w:p>
    <w:p w:rsidR="00EB6221" w:rsidRPr="00EB6221" w:rsidRDefault="00EB6221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B6221">
        <w:rPr>
          <w:rFonts w:ascii="Times New Roman" w:hAnsi="Times New Roman" w:cs="Times New Roman"/>
          <w:sz w:val="24"/>
          <w:szCs w:val="24"/>
        </w:rPr>
        <w:t>b) Przekroje terenu w skali 1:500;</w:t>
      </w:r>
    </w:p>
    <w:p w:rsidR="00EB6221" w:rsidRPr="00EB6221" w:rsidRDefault="00EB6221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B6221">
        <w:rPr>
          <w:rFonts w:ascii="Times New Roman" w:hAnsi="Times New Roman" w:cs="Times New Roman"/>
          <w:sz w:val="24"/>
          <w:szCs w:val="24"/>
        </w:rPr>
        <w:t xml:space="preserve">c) </w:t>
      </w:r>
      <w:r w:rsidR="0097508E">
        <w:rPr>
          <w:rFonts w:ascii="Times New Roman" w:hAnsi="Times New Roman" w:cs="Times New Roman"/>
          <w:sz w:val="24"/>
          <w:szCs w:val="24"/>
        </w:rPr>
        <w:t>Wizualizacja całości;</w:t>
      </w:r>
    </w:p>
    <w:p w:rsidR="00EB6221" w:rsidRPr="00EB6221" w:rsidRDefault="00EB6221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B6221">
        <w:rPr>
          <w:rFonts w:ascii="Times New Roman" w:hAnsi="Times New Roman" w:cs="Times New Roman"/>
          <w:sz w:val="24"/>
          <w:szCs w:val="24"/>
        </w:rPr>
        <w:t xml:space="preserve">d) </w:t>
      </w:r>
      <w:r w:rsidR="0097508E">
        <w:rPr>
          <w:rFonts w:ascii="Times New Roman" w:hAnsi="Times New Roman" w:cs="Times New Roman"/>
          <w:sz w:val="24"/>
          <w:szCs w:val="24"/>
        </w:rPr>
        <w:t>Część opisowa.</w:t>
      </w:r>
    </w:p>
    <w:p w:rsidR="004438E5" w:rsidRPr="007D7E44" w:rsidRDefault="004438E5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221" w:rsidRPr="007D7E44" w:rsidRDefault="004438E5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E44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="00EB6221" w:rsidRPr="007D7E44">
        <w:rPr>
          <w:rFonts w:ascii="Times New Roman" w:hAnsi="Times New Roman" w:cs="Times New Roman"/>
          <w:b/>
          <w:sz w:val="24"/>
          <w:szCs w:val="24"/>
          <w:u w:val="single"/>
        </w:rPr>
        <w:t>. Projekt koncepcyjny części architektoniczno - konstrukcyjnej</w:t>
      </w:r>
    </w:p>
    <w:p w:rsidR="00EB6221" w:rsidRPr="00EB6221" w:rsidRDefault="00EB6221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B6221">
        <w:rPr>
          <w:rFonts w:ascii="Times New Roman" w:hAnsi="Times New Roman" w:cs="Times New Roman"/>
          <w:sz w:val="24"/>
          <w:szCs w:val="24"/>
        </w:rPr>
        <w:t xml:space="preserve">a) Rozwiązania </w:t>
      </w:r>
      <w:r w:rsidR="004438E5">
        <w:rPr>
          <w:rFonts w:ascii="Times New Roman" w:hAnsi="Times New Roman" w:cs="Times New Roman"/>
          <w:sz w:val="24"/>
          <w:szCs w:val="24"/>
        </w:rPr>
        <w:t>architektoniczno - konstrukcyjne</w:t>
      </w:r>
      <w:r w:rsidRPr="00EB6221">
        <w:rPr>
          <w:rFonts w:ascii="Times New Roman" w:hAnsi="Times New Roman" w:cs="Times New Roman"/>
          <w:sz w:val="24"/>
          <w:szCs w:val="24"/>
        </w:rPr>
        <w:t xml:space="preserve"> obiektów kubaturowych </w:t>
      </w:r>
      <w:proofErr w:type="spellStart"/>
      <w:r w:rsidRPr="00EB622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B6221">
        <w:rPr>
          <w:rFonts w:ascii="Times New Roman" w:hAnsi="Times New Roman" w:cs="Times New Roman"/>
          <w:sz w:val="24"/>
          <w:szCs w:val="24"/>
        </w:rPr>
        <w:t>.</w:t>
      </w:r>
    </w:p>
    <w:p w:rsidR="004438E5" w:rsidRDefault="00EB6221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B6221">
        <w:rPr>
          <w:rFonts w:ascii="Times New Roman" w:hAnsi="Times New Roman" w:cs="Times New Roman"/>
          <w:sz w:val="24"/>
          <w:szCs w:val="24"/>
        </w:rPr>
        <w:t xml:space="preserve">- </w:t>
      </w:r>
      <w:r w:rsidR="00704E74">
        <w:rPr>
          <w:rFonts w:ascii="Times New Roman" w:hAnsi="Times New Roman" w:cs="Times New Roman"/>
          <w:sz w:val="24"/>
          <w:szCs w:val="24"/>
        </w:rPr>
        <w:t>B</w:t>
      </w:r>
      <w:r w:rsidRPr="00EB6221">
        <w:rPr>
          <w:rFonts w:ascii="Times New Roman" w:hAnsi="Times New Roman" w:cs="Times New Roman"/>
          <w:sz w:val="24"/>
          <w:szCs w:val="24"/>
        </w:rPr>
        <w:t>udynk</w:t>
      </w:r>
      <w:r w:rsidR="004438E5">
        <w:rPr>
          <w:rFonts w:ascii="Times New Roman" w:hAnsi="Times New Roman" w:cs="Times New Roman"/>
          <w:sz w:val="24"/>
          <w:szCs w:val="24"/>
        </w:rPr>
        <w:t xml:space="preserve">u głównego </w:t>
      </w:r>
      <w:proofErr w:type="spellStart"/>
      <w:r w:rsidR="004438E5">
        <w:rPr>
          <w:rFonts w:ascii="Times New Roman" w:hAnsi="Times New Roman" w:cs="Times New Roman"/>
          <w:sz w:val="24"/>
          <w:szCs w:val="24"/>
        </w:rPr>
        <w:t>Aqua</w:t>
      </w:r>
      <w:proofErr w:type="spellEnd"/>
      <w:r w:rsidR="004438E5">
        <w:rPr>
          <w:rFonts w:ascii="Times New Roman" w:hAnsi="Times New Roman" w:cs="Times New Roman"/>
          <w:sz w:val="24"/>
          <w:szCs w:val="24"/>
        </w:rPr>
        <w:t xml:space="preserve"> Mazury</w:t>
      </w:r>
      <w:r w:rsidR="00927A8A">
        <w:rPr>
          <w:rFonts w:ascii="Times New Roman" w:hAnsi="Times New Roman" w:cs="Times New Roman"/>
          <w:sz w:val="24"/>
          <w:szCs w:val="24"/>
        </w:rPr>
        <w:t>,</w:t>
      </w:r>
      <w:r w:rsidR="00443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8E5" w:rsidRDefault="004438E5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04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wentualnych innych obiektów kubaturowych </w:t>
      </w:r>
      <w:r w:rsidR="00927A8A">
        <w:rPr>
          <w:rFonts w:ascii="Times New Roman" w:hAnsi="Times New Roman" w:cs="Times New Roman"/>
          <w:sz w:val="24"/>
          <w:szCs w:val="24"/>
        </w:rPr>
        <w:t xml:space="preserve">zaproponowanych </w:t>
      </w:r>
      <w:r>
        <w:rPr>
          <w:rFonts w:ascii="Times New Roman" w:hAnsi="Times New Roman" w:cs="Times New Roman"/>
          <w:sz w:val="24"/>
          <w:szCs w:val="24"/>
        </w:rPr>
        <w:t>w projekcie konc</w:t>
      </w:r>
      <w:r w:rsidR="00927A8A">
        <w:rPr>
          <w:rFonts w:ascii="Times New Roman" w:hAnsi="Times New Roman" w:cs="Times New Roman"/>
          <w:sz w:val="24"/>
          <w:szCs w:val="24"/>
        </w:rPr>
        <w:t>epcyj</w:t>
      </w:r>
      <w:r w:rsidR="00704E74">
        <w:rPr>
          <w:rFonts w:ascii="Times New Roman" w:hAnsi="Times New Roman" w:cs="Times New Roman"/>
          <w:sz w:val="24"/>
          <w:szCs w:val="24"/>
        </w:rPr>
        <w:t>nym:</w:t>
      </w:r>
    </w:p>
    <w:p w:rsidR="00EB6221" w:rsidRPr="00EB6221" w:rsidRDefault="00704E74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rzuty, przekroje, elewacje;</w:t>
      </w:r>
      <w:r w:rsidR="00EB6221" w:rsidRPr="00EB6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EB6221" w:rsidRPr="00EB6221">
        <w:rPr>
          <w:rFonts w:ascii="Times New Roman" w:hAnsi="Times New Roman" w:cs="Times New Roman"/>
          <w:sz w:val="24"/>
          <w:szCs w:val="24"/>
        </w:rPr>
        <w:t>ysunki w skali 1:</w:t>
      </w:r>
      <w:r w:rsidR="00E168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00;</w:t>
      </w:r>
    </w:p>
    <w:p w:rsidR="00EB6221" w:rsidRPr="008D4D58" w:rsidRDefault="00EB6221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B6221">
        <w:rPr>
          <w:rFonts w:ascii="Times New Roman" w:hAnsi="Times New Roman" w:cs="Times New Roman"/>
          <w:sz w:val="24"/>
          <w:szCs w:val="24"/>
        </w:rPr>
        <w:t xml:space="preserve">b) Rozwiązania architektoniczno - konstrukcyjne fragmentów </w:t>
      </w:r>
      <w:r w:rsidR="00927A8A">
        <w:rPr>
          <w:rFonts w:ascii="Times New Roman" w:hAnsi="Times New Roman" w:cs="Times New Roman"/>
          <w:sz w:val="24"/>
          <w:szCs w:val="24"/>
        </w:rPr>
        <w:t xml:space="preserve">pozostałych </w:t>
      </w:r>
      <w:r w:rsidRPr="00EB6221">
        <w:rPr>
          <w:rFonts w:ascii="Times New Roman" w:hAnsi="Times New Roman" w:cs="Times New Roman"/>
          <w:sz w:val="24"/>
          <w:szCs w:val="24"/>
        </w:rPr>
        <w:t xml:space="preserve">obiektów budowlanych </w:t>
      </w:r>
      <w:r w:rsidR="00927A8A">
        <w:rPr>
          <w:rFonts w:ascii="Times New Roman" w:hAnsi="Times New Roman" w:cs="Times New Roman"/>
          <w:sz w:val="24"/>
          <w:szCs w:val="24"/>
        </w:rPr>
        <w:t>w tym budowle hydrotechniczne</w:t>
      </w:r>
      <w:r w:rsidR="00704E74">
        <w:rPr>
          <w:rFonts w:ascii="Times New Roman" w:hAnsi="Times New Roman" w:cs="Times New Roman"/>
          <w:sz w:val="24"/>
          <w:szCs w:val="24"/>
        </w:rPr>
        <w:t>; R</w:t>
      </w:r>
      <w:r w:rsidRPr="008D4D58">
        <w:rPr>
          <w:rFonts w:ascii="Times New Roman" w:hAnsi="Times New Roman" w:cs="Times New Roman"/>
          <w:sz w:val="24"/>
          <w:szCs w:val="24"/>
        </w:rPr>
        <w:t>ysunki w skali 1:</w:t>
      </w:r>
      <w:r w:rsidR="00E168A7">
        <w:rPr>
          <w:rFonts w:ascii="Times New Roman" w:hAnsi="Times New Roman" w:cs="Times New Roman"/>
          <w:sz w:val="24"/>
          <w:szCs w:val="24"/>
        </w:rPr>
        <w:t>2</w:t>
      </w:r>
      <w:r w:rsidR="00704E74">
        <w:rPr>
          <w:rFonts w:ascii="Times New Roman" w:hAnsi="Times New Roman" w:cs="Times New Roman"/>
          <w:sz w:val="24"/>
          <w:szCs w:val="24"/>
        </w:rPr>
        <w:t>00;</w:t>
      </w:r>
    </w:p>
    <w:p w:rsidR="00EB6221" w:rsidRPr="008D4D58" w:rsidRDefault="00EB6221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4D58">
        <w:rPr>
          <w:rFonts w:ascii="Times New Roman" w:hAnsi="Times New Roman" w:cs="Times New Roman"/>
          <w:sz w:val="24"/>
          <w:szCs w:val="24"/>
        </w:rPr>
        <w:t xml:space="preserve">c) Rozwiązania architektoniczne fragmentów zagospodarowania terenu takich jak: </w:t>
      </w:r>
      <w:r w:rsidR="008D4D58" w:rsidRPr="008D4D58">
        <w:rPr>
          <w:rFonts w:ascii="Times New Roman" w:hAnsi="Times New Roman" w:cs="Times New Roman"/>
          <w:sz w:val="24"/>
          <w:szCs w:val="24"/>
        </w:rPr>
        <w:t xml:space="preserve">edukacyjne </w:t>
      </w:r>
      <w:r w:rsidRPr="008D4D58">
        <w:rPr>
          <w:rFonts w:ascii="Times New Roman" w:hAnsi="Times New Roman" w:cs="Times New Roman"/>
          <w:sz w:val="24"/>
          <w:szCs w:val="24"/>
        </w:rPr>
        <w:t>plac</w:t>
      </w:r>
      <w:r w:rsidR="008D4D58" w:rsidRPr="008D4D58">
        <w:rPr>
          <w:rFonts w:ascii="Times New Roman" w:hAnsi="Times New Roman" w:cs="Times New Roman"/>
          <w:sz w:val="24"/>
          <w:szCs w:val="24"/>
        </w:rPr>
        <w:t>e</w:t>
      </w:r>
      <w:r w:rsidR="00C045DE">
        <w:rPr>
          <w:rFonts w:ascii="Times New Roman" w:hAnsi="Times New Roman" w:cs="Times New Roman"/>
          <w:sz w:val="24"/>
          <w:szCs w:val="24"/>
        </w:rPr>
        <w:t xml:space="preserve"> </w:t>
      </w:r>
      <w:r w:rsidR="008D4D58" w:rsidRPr="008D4D58">
        <w:rPr>
          <w:rFonts w:ascii="Times New Roman" w:hAnsi="Times New Roman" w:cs="Times New Roman"/>
          <w:sz w:val="24"/>
          <w:szCs w:val="24"/>
        </w:rPr>
        <w:t>zabaw, ścieżki przyrodnicze</w:t>
      </w:r>
      <w:r w:rsidRPr="008D4D58">
        <w:rPr>
          <w:rFonts w:ascii="Times New Roman" w:hAnsi="Times New Roman" w:cs="Times New Roman"/>
          <w:sz w:val="24"/>
          <w:szCs w:val="24"/>
        </w:rPr>
        <w:t>,</w:t>
      </w:r>
      <w:r w:rsidR="008D4D58" w:rsidRPr="008D4D58">
        <w:rPr>
          <w:rFonts w:ascii="Times New Roman" w:hAnsi="Times New Roman" w:cs="Times New Roman"/>
          <w:sz w:val="24"/>
          <w:szCs w:val="24"/>
        </w:rPr>
        <w:t xml:space="preserve"> elementy wodne zagospodarowania terenu</w:t>
      </w:r>
      <w:r w:rsidRPr="008D4D58">
        <w:rPr>
          <w:rFonts w:ascii="Times New Roman" w:hAnsi="Times New Roman" w:cs="Times New Roman"/>
          <w:sz w:val="24"/>
          <w:szCs w:val="24"/>
        </w:rPr>
        <w:t>, mała architektura</w:t>
      </w:r>
      <w:r w:rsidR="00927A8A">
        <w:rPr>
          <w:rFonts w:ascii="Times New Roman" w:hAnsi="Times New Roman" w:cs="Times New Roman"/>
          <w:sz w:val="24"/>
          <w:szCs w:val="24"/>
        </w:rPr>
        <w:t xml:space="preserve"> itp.</w:t>
      </w:r>
      <w:r w:rsidRPr="008D4D58">
        <w:rPr>
          <w:rFonts w:ascii="Times New Roman" w:hAnsi="Times New Roman" w:cs="Times New Roman"/>
          <w:sz w:val="24"/>
          <w:szCs w:val="24"/>
        </w:rPr>
        <w:t>;</w:t>
      </w:r>
      <w:r w:rsidR="00704E74">
        <w:rPr>
          <w:rFonts w:ascii="Times New Roman" w:hAnsi="Times New Roman" w:cs="Times New Roman"/>
          <w:sz w:val="24"/>
          <w:szCs w:val="24"/>
        </w:rPr>
        <w:t xml:space="preserve"> </w:t>
      </w:r>
      <w:r w:rsidRPr="008D4D58">
        <w:rPr>
          <w:rFonts w:ascii="Times New Roman" w:hAnsi="Times New Roman" w:cs="Times New Roman"/>
          <w:sz w:val="24"/>
          <w:szCs w:val="24"/>
        </w:rPr>
        <w:t>Rysunki w skali 1:</w:t>
      </w:r>
      <w:r w:rsidR="00E168A7">
        <w:rPr>
          <w:rFonts w:ascii="Times New Roman" w:hAnsi="Times New Roman" w:cs="Times New Roman"/>
          <w:sz w:val="24"/>
          <w:szCs w:val="24"/>
        </w:rPr>
        <w:t>2</w:t>
      </w:r>
      <w:r w:rsidR="00704E74">
        <w:rPr>
          <w:rFonts w:ascii="Times New Roman" w:hAnsi="Times New Roman" w:cs="Times New Roman"/>
          <w:sz w:val="24"/>
          <w:szCs w:val="24"/>
        </w:rPr>
        <w:t>00;</w:t>
      </w:r>
    </w:p>
    <w:p w:rsidR="00EB6221" w:rsidRPr="008D4D58" w:rsidRDefault="00927A8A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04E74">
        <w:rPr>
          <w:rFonts w:ascii="Times New Roman" w:hAnsi="Times New Roman" w:cs="Times New Roman"/>
          <w:sz w:val="24"/>
          <w:szCs w:val="24"/>
        </w:rPr>
        <w:t>) Część opisowa;</w:t>
      </w:r>
    </w:p>
    <w:p w:rsidR="00EB6221" w:rsidRPr="008D4D58" w:rsidRDefault="00927A8A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B6221" w:rsidRPr="008D4D58">
        <w:rPr>
          <w:rFonts w:ascii="Times New Roman" w:hAnsi="Times New Roman" w:cs="Times New Roman"/>
          <w:sz w:val="24"/>
          <w:szCs w:val="24"/>
        </w:rPr>
        <w:t>) Wizualizacje wybranych fragmentów</w:t>
      </w:r>
      <w:r>
        <w:rPr>
          <w:rFonts w:ascii="Times New Roman" w:hAnsi="Times New Roman" w:cs="Times New Roman"/>
          <w:sz w:val="24"/>
          <w:szCs w:val="24"/>
        </w:rPr>
        <w:t xml:space="preserve"> ( min. 4 szt.)</w:t>
      </w:r>
      <w:r w:rsidR="00EB6221" w:rsidRPr="008D4D58">
        <w:rPr>
          <w:rFonts w:ascii="Times New Roman" w:hAnsi="Times New Roman" w:cs="Times New Roman"/>
          <w:sz w:val="24"/>
          <w:szCs w:val="24"/>
        </w:rPr>
        <w:t>.</w:t>
      </w:r>
    </w:p>
    <w:p w:rsidR="008D4D58" w:rsidRPr="007D7E44" w:rsidRDefault="008D4D58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EB6221" w:rsidRPr="007D7E44" w:rsidRDefault="008D4D58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E44">
        <w:rPr>
          <w:rFonts w:ascii="Times New Roman" w:hAnsi="Times New Roman" w:cs="Times New Roman"/>
          <w:b/>
          <w:sz w:val="24"/>
          <w:szCs w:val="24"/>
          <w:u w:val="single"/>
        </w:rPr>
        <w:t>III</w:t>
      </w:r>
      <w:r w:rsidR="00EB6221" w:rsidRPr="007D7E44">
        <w:rPr>
          <w:rFonts w:ascii="Times New Roman" w:hAnsi="Times New Roman" w:cs="Times New Roman"/>
          <w:b/>
          <w:sz w:val="24"/>
          <w:szCs w:val="24"/>
          <w:u w:val="single"/>
        </w:rPr>
        <w:t>. Projekt koncepcyjny instalacji sanitarnych, elektrycznych, teletechnicznych</w:t>
      </w:r>
    </w:p>
    <w:p w:rsidR="00EB6221" w:rsidRPr="009B3D09" w:rsidRDefault="00EB6221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B3D09">
        <w:rPr>
          <w:rFonts w:ascii="Times New Roman" w:hAnsi="Times New Roman" w:cs="Times New Roman"/>
          <w:sz w:val="24"/>
          <w:szCs w:val="24"/>
        </w:rPr>
        <w:t>a) W zakresie obiektów kubaturowych:</w:t>
      </w:r>
    </w:p>
    <w:p w:rsidR="00EB6221" w:rsidRPr="009B3D09" w:rsidRDefault="00EB6221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B3D09">
        <w:rPr>
          <w:rFonts w:ascii="Times New Roman" w:hAnsi="Times New Roman" w:cs="Times New Roman"/>
          <w:sz w:val="24"/>
          <w:szCs w:val="24"/>
        </w:rPr>
        <w:t>- Bilanse mediów - wody, ścieków sanitarnych, wód opadowych, ciepła (gazu), energii elektrycznej;</w:t>
      </w:r>
    </w:p>
    <w:p w:rsidR="00EB6221" w:rsidRPr="009B3D09" w:rsidRDefault="00EB6221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B3D09">
        <w:rPr>
          <w:rFonts w:ascii="Times New Roman" w:hAnsi="Times New Roman" w:cs="Times New Roman"/>
          <w:sz w:val="24"/>
          <w:szCs w:val="24"/>
        </w:rPr>
        <w:t>- Opis instalacji wewnętrznych w budynk</w:t>
      </w:r>
      <w:r w:rsidR="009B3D09" w:rsidRPr="009B3D09">
        <w:rPr>
          <w:rFonts w:ascii="Times New Roman" w:hAnsi="Times New Roman" w:cs="Times New Roman"/>
          <w:sz w:val="24"/>
          <w:szCs w:val="24"/>
        </w:rPr>
        <w:t xml:space="preserve">u głównym </w:t>
      </w:r>
      <w:r w:rsidRPr="009B3D0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3D09">
        <w:rPr>
          <w:rFonts w:ascii="Times New Roman" w:hAnsi="Times New Roman" w:cs="Times New Roman"/>
          <w:sz w:val="24"/>
          <w:szCs w:val="24"/>
        </w:rPr>
        <w:t>wod-kan</w:t>
      </w:r>
      <w:proofErr w:type="spellEnd"/>
      <w:r w:rsidRPr="009B3D0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B3D09">
        <w:rPr>
          <w:rFonts w:ascii="Times New Roman" w:hAnsi="Times New Roman" w:cs="Times New Roman"/>
          <w:sz w:val="24"/>
          <w:szCs w:val="24"/>
        </w:rPr>
        <w:t>cw</w:t>
      </w:r>
      <w:proofErr w:type="spellEnd"/>
      <w:r w:rsidRPr="009B3D09">
        <w:rPr>
          <w:rFonts w:ascii="Times New Roman" w:hAnsi="Times New Roman" w:cs="Times New Roman"/>
          <w:sz w:val="24"/>
          <w:szCs w:val="24"/>
        </w:rPr>
        <w:t>, ogrzewania, wentylacji i klimatyzacji (jeśli</w:t>
      </w:r>
      <w:r w:rsidR="00C045DE">
        <w:rPr>
          <w:rFonts w:ascii="Times New Roman" w:hAnsi="Times New Roman" w:cs="Times New Roman"/>
          <w:sz w:val="24"/>
          <w:szCs w:val="24"/>
        </w:rPr>
        <w:t xml:space="preserve"> </w:t>
      </w:r>
      <w:r w:rsidRPr="009B3D09">
        <w:rPr>
          <w:rFonts w:ascii="Times New Roman" w:hAnsi="Times New Roman" w:cs="Times New Roman"/>
          <w:sz w:val="24"/>
          <w:szCs w:val="24"/>
        </w:rPr>
        <w:t>występuje), instalacji elektryczny</w:t>
      </w:r>
      <w:r w:rsidR="00091F39">
        <w:rPr>
          <w:rFonts w:ascii="Times New Roman" w:hAnsi="Times New Roman" w:cs="Times New Roman"/>
          <w:sz w:val="24"/>
          <w:szCs w:val="24"/>
        </w:rPr>
        <w:t>ch, instalacji teletechnicznych;</w:t>
      </w:r>
    </w:p>
    <w:p w:rsidR="00EB6221" w:rsidRPr="009B3D09" w:rsidRDefault="00EB6221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B3D09">
        <w:rPr>
          <w:rFonts w:ascii="Times New Roman" w:hAnsi="Times New Roman" w:cs="Times New Roman"/>
          <w:sz w:val="24"/>
          <w:szCs w:val="24"/>
        </w:rPr>
        <w:t>b) W zakresie uzbrojenia terenu:</w:t>
      </w:r>
    </w:p>
    <w:p w:rsidR="00EB6221" w:rsidRPr="009B3D09" w:rsidRDefault="00EB6221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B3D09">
        <w:rPr>
          <w:rFonts w:ascii="Times New Roman" w:hAnsi="Times New Roman" w:cs="Times New Roman"/>
          <w:sz w:val="24"/>
          <w:szCs w:val="24"/>
        </w:rPr>
        <w:t>- Likwidacja lub przebudowa istniejącego uzbrojenia pod - i nadziemnego kolidującego z projektowaną</w:t>
      </w:r>
      <w:r w:rsidR="00C045DE">
        <w:rPr>
          <w:rFonts w:ascii="Times New Roman" w:hAnsi="Times New Roman" w:cs="Times New Roman"/>
          <w:sz w:val="24"/>
          <w:szCs w:val="24"/>
        </w:rPr>
        <w:t xml:space="preserve"> </w:t>
      </w:r>
      <w:r w:rsidRPr="009B3D09">
        <w:rPr>
          <w:rFonts w:ascii="Times New Roman" w:hAnsi="Times New Roman" w:cs="Times New Roman"/>
          <w:sz w:val="24"/>
          <w:szCs w:val="24"/>
        </w:rPr>
        <w:t>zabudową;</w:t>
      </w:r>
    </w:p>
    <w:p w:rsidR="00EB6221" w:rsidRPr="009B3D09" w:rsidRDefault="00EB6221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B3D09">
        <w:rPr>
          <w:rFonts w:ascii="Times New Roman" w:hAnsi="Times New Roman" w:cs="Times New Roman"/>
          <w:sz w:val="24"/>
          <w:szCs w:val="24"/>
        </w:rPr>
        <w:t>- Projektowan</w:t>
      </w:r>
      <w:r w:rsidR="00927A8A">
        <w:rPr>
          <w:rFonts w:ascii="Times New Roman" w:hAnsi="Times New Roman" w:cs="Times New Roman"/>
          <w:sz w:val="24"/>
          <w:szCs w:val="24"/>
        </w:rPr>
        <w:t>y przebieg</w:t>
      </w:r>
      <w:r w:rsidRPr="009B3D09">
        <w:rPr>
          <w:rFonts w:ascii="Times New Roman" w:hAnsi="Times New Roman" w:cs="Times New Roman"/>
          <w:sz w:val="24"/>
          <w:szCs w:val="24"/>
        </w:rPr>
        <w:t xml:space="preserve"> sieci</w:t>
      </w:r>
      <w:r w:rsidR="00927A8A">
        <w:rPr>
          <w:rFonts w:ascii="Times New Roman" w:hAnsi="Times New Roman" w:cs="Times New Roman"/>
          <w:sz w:val="24"/>
          <w:szCs w:val="24"/>
        </w:rPr>
        <w:t>/przyłączy</w:t>
      </w:r>
      <w:r w:rsidRPr="009B3D09">
        <w:rPr>
          <w:rFonts w:ascii="Times New Roman" w:hAnsi="Times New Roman" w:cs="Times New Roman"/>
          <w:sz w:val="24"/>
          <w:szCs w:val="24"/>
        </w:rPr>
        <w:t>: wod</w:t>
      </w:r>
      <w:r w:rsidR="00927A8A">
        <w:rPr>
          <w:rFonts w:ascii="Times New Roman" w:hAnsi="Times New Roman" w:cs="Times New Roman"/>
          <w:sz w:val="24"/>
          <w:szCs w:val="24"/>
        </w:rPr>
        <w:t>ociągowej</w:t>
      </w:r>
      <w:r w:rsidRPr="009B3D09">
        <w:rPr>
          <w:rFonts w:ascii="Times New Roman" w:hAnsi="Times New Roman" w:cs="Times New Roman"/>
          <w:sz w:val="24"/>
          <w:szCs w:val="24"/>
        </w:rPr>
        <w:t>, kanalizacji sanitarnej, kanalizacji deszczowej, gazu, energii elektrycznej</w:t>
      </w:r>
      <w:r w:rsidR="00927A8A">
        <w:rPr>
          <w:rFonts w:ascii="Times New Roman" w:hAnsi="Times New Roman" w:cs="Times New Roman"/>
          <w:sz w:val="24"/>
          <w:szCs w:val="24"/>
        </w:rPr>
        <w:t>,</w:t>
      </w:r>
      <w:r w:rsidRPr="009B3D09">
        <w:rPr>
          <w:rFonts w:ascii="Times New Roman" w:hAnsi="Times New Roman" w:cs="Times New Roman"/>
          <w:sz w:val="24"/>
          <w:szCs w:val="24"/>
        </w:rPr>
        <w:t xml:space="preserve"> teletechnicznej (do ewentualnej korekty w fazie PB po uzyskaniu warunków technicznych przyłączenia</w:t>
      </w:r>
      <w:r w:rsidR="00927A8A">
        <w:rPr>
          <w:rFonts w:ascii="Times New Roman" w:hAnsi="Times New Roman" w:cs="Times New Roman"/>
          <w:sz w:val="24"/>
          <w:szCs w:val="24"/>
        </w:rPr>
        <w:t xml:space="preserve"> </w:t>
      </w:r>
      <w:r w:rsidRPr="009B3D09">
        <w:rPr>
          <w:rFonts w:ascii="Times New Roman" w:hAnsi="Times New Roman" w:cs="Times New Roman"/>
          <w:sz w:val="24"/>
          <w:szCs w:val="24"/>
        </w:rPr>
        <w:t>wydanych przez dysponentów mediów).</w:t>
      </w:r>
    </w:p>
    <w:p w:rsidR="0001660A" w:rsidRDefault="0001660A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118D9" w:rsidRDefault="004118D9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dodatkowe:</w:t>
      </w:r>
    </w:p>
    <w:p w:rsidR="004118D9" w:rsidRDefault="0076423B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118D9">
        <w:rPr>
          <w:rFonts w:ascii="Times New Roman" w:hAnsi="Times New Roman" w:cs="Times New Roman"/>
          <w:sz w:val="24"/>
          <w:szCs w:val="24"/>
        </w:rPr>
        <w:t xml:space="preserve">Projekt koncepcji </w:t>
      </w:r>
      <w:r w:rsidR="00091F39" w:rsidRPr="004118D9">
        <w:rPr>
          <w:rFonts w:ascii="Times New Roman" w:hAnsi="Times New Roman" w:cs="Times New Roman"/>
          <w:sz w:val="24"/>
          <w:szCs w:val="24"/>
        </w:rPr>
        <w:t xml:space="preserve">programowo – przestrzennej </w:t>
      </w:r>
      <w:r w:rsidR="00927A8A" w:rsidRPr="004118D9">
        <w:rPr>
          <w:rFonts w:ascii="Times New Roman" w:hAnsi="Times New Roman" w:cs="Times New Roman"/>
          <w:sz w:val="24"/>
          <w:szCs w:val="24"/>
        </w:rPr>
        <w:t>winien być konsultowany na każdym etapie jego przygotowania z Zamawiającym, a także poddany kilkukrotnym konsultacjom z podmiotami uzgodnionymi z Zamawiającym. Wersja ostateczna wymaga akceptacji Zamawiającego</w:t>
      </w:r>
      <w:r w:rsidR="0001660A" w:rsidRPr="004118D9">
        <w:rPr>
          <w:rFonts w:ascii="Times New Roman" w:hAnsi="Times New Roman" w:cs="Times New Roman"/>
          <w:sz w:val="24"/>
          <w:szCs w:val="24"/>
        </w:rPr>
        <w:t>.</w:t>
      </w:r>
    </w:p>
    <w:p w:rsidR="0001660A" w:rsidRPr="004118D9" w:rsidRDefault="0001660A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118D9">
        <w:rPr>
          <w:rFonts w:ascii="Times New Roman" w:hAnsi="Times New Roman" w:cs="Times New Roman"/>
          <w:sz w:val="24"/>
          <w:szCs w:val="24"/>
        </w:rPr>
        <w:t>Wykonawca pozyska własnym staraniem i na własny koszt mapę sytuacyjno – wysokościową w zakresie niezbędnym do wykonania opracowania.</w:t>
      </w:r>
      <w:r w:rsidR="004118D9">
        <w:rPr>
          <w:rFonts w:ascii="Times New Roman" w:hAnsi="Times New Roman" w:cs="Times New Roman"/>
          <w:sz w:val="24"/>
          <w:szCs w:val="24"/>
        </w:rPr>
        <w:t xml:space="preserve"> </w:t>
      </w:r>
      <w:r w:rsidRPr="004118D9">
        <w:rPr>
          <w:rFonts w:ascii="Times New Roman" w:hAnsi="Times New Roman" w:cs="Times New Roman"/>
          <w:sz w:val="24"/>
          <w:szCs w:val="24"/>
        </w:rPr>
        <w:t xml:space="preserve">Przy projektowaniu należy uwzględnić  wysokie stany wód jez. Niegocin, które osiągają poziom 116,50 </w:t>
      </w:r>
      <w:proofErr w:type="spellStart"/>
      <w:r w:rsidRPr="004118D9">
        <w:rPr>
          <w:rFonts w:ascii="Times New Roman" w:hAnsi="Times New Roman" w:cs="Times New Roman"/>
          <w:sz w:val="24"/>
          <w:szCs w:val="24"/>
        </w:rPr>
        <w:t>m.n.p.m</w:t>
      </w:r>
      <w:proofErr w:type="spellEnd"/>
      <w:r w:rsidRPr="004118D9">
        <w:rPr>
          <w:rFonts w:ascii="Times New Roman" w:hAnsi="Times New Roman" w:cs="Times New Roman"/>
          <w:sz w:val="24"/>
          <w:szCs w:val="24"/>
        </w:rPr>
        <w:t xml:space="preserve">. Kr. </w:t>
      </w:r>
    </w:p>
    <w:p w:rsidR="009B3D09" w:rsidRPr="0001660A" w:rsidRDefault="009B3D09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660A" w:rsidRPr="0001660A" w:rsidRDefault="0001660A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660A">
        <w:rPr>
          <w:rFonts w:ascii="Times New Roman" w:hAnsi="Times New Roman" w:cs="Times New Roman"/>
          <w:b/>
          <w:sz w:val="24"/>
          <w:szCs w:val="24"/>
          <w:u w:val="single"/>
        </w:rPr>
        <w:t>IV. Warianty wstępne koncepcji</w:t>
      </w:r>
    </w:p>
    <w:p w:rsidR="00410DE1" w:rsidRPr="00410DE1" w:rsidRDefault="0001660A" w:rsidP="00A216D7">
      <w:pPr>
        <w:pStyle w:val="Akapitzlist"/>
        <w:numPr>
          <w:ilvl w:val="0"/>
          <w:numId w:val="10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F189B">
        <w:rPr>
          <w:rFonts w:ascii="Times New Roman" w:hAnsi="Times New Roman" w:cs="Times New Roman"/>
          <w:sz w:val="24"/>
          <w:szCs w:val="24"/>
        </w:rPr>
        <w:t xml:space="preserve">Wymaga się aby Wykonawca przedstawił 3 wstępne warianty </w:t>
      </w:r>
      <w:r w:rsidR="00CF189B" w:rsidRPr="00CF189B">
        <w:rPr>
          <w:rFonts w:ascii="Times New Roman" w:hAnsi="Times New Roman" w:cs="Times New Roman"/>
          <w:sz w:val="24"/>
          <w:szCs w:val="24"/>
        </w:rPr>
        <w:t xml:space="preserve">projektu koncepcyjnego zagospodarowania całości terenu w zakresie punktu </w:t>
      </w:r>
      <w:r w:rsidR="00525072">
        <w:rPr>
          <w:rFonts w:ascii="Times New Roman" w:hAnsi="Times New Roman" w:cs="Times New Roman"/>
          <w:sz w:val="24"/>
          <w:szCs w:val="24"/>
        </w:rPr>
        <w:t>2</w:t>
      </w:r>
      <w:r w:rsidR="00CF189B" w:rsidRPr="00CF189B">
        <w:rPr>
          <w:rFonts w:ascii="Times New Roman" w:hAnsi="Times New Roman" w:cs="Times New Roman"/>
          <w:sz w:val="24"/>
          <w:szCs w:val="24"/>
        </w:rPr>
        <w:t>.3.1. podpunkt I. a)</w:t>
      </w:r>
      <w:r w:rsidR="006C6E6D">
        <w:rPr>
          <w:rFonts w:ascii="Times New Roman" w:hAnsi="Times New Roman" w:cs="Times New Roman"/>
          <w:sz w:val="24"/>
          <w:szCs w:val="24"/>
        </w:rPr>
        <w:t>,</w:t>
      </w:r>
      <w:r w:rsidR="00CF189B">
        <w:rPr>
          <w:rFonts w:ascii="Times New Roman" w:hAnsi="Times New Roman" w:cs="Times New Roman"/>
          <w:sz w:val="24"/>
          <w:szCs w:val="24"/>
        </w:rPr>
        <w:t xml:space="preserve"> </w:t>
      </w:r>
      <w:r w:rsidR="006C6E6D">
        <w:rPr>
          <w:rFonts w:ascii="Times New Roman" w:hAnsi="Times New Roman" w:cs="Times New Roman"/>
          <w:sz w:val="24"/>
          <w:szCs w:val="24"/>
        </w:rPr>
        <w:t>c),</w:t>
      </w:r>
      <w:r w:rsidR="00CF189B">
        <w:rPr>
          <w:rFonts w:ascii="Times New Roman" w:hAnsi="Times New Roman" w:cs="Times New Roman"/>
          <w:sz w:val="24"/>
          <w:szCs w:val="24"/>
        </w:rPr>
        <w:t xml:space="preserve"> d)</w:t>
      </w:r>
      <w:r w:rsidR="00CF189B" w:rsidRPr="00CF189B">
        <w:rPr>
          <w:rFonts w:ascii="Times New Roman" w:hAnsi="Times New Roman" w:cs="Times New Roman"/>
          <w:sz w:val="24"/>
          <w:szCs w:val="24"/>
        </w:rPr>
        <w:t xml:space="preserve"> (plan zagospodarowania w skali 1:500</w:t>
      </w:r>
      <w:r w:rsidR="006C6E6D">
        <w:rPr>
          <w:rFonts w:ascii="Times New Roman" w:hAnsi="Times New Roman" w:cs="Times New Roman"/>
          <w:sz w:val="24"/>
          <w:szCs w:val="24"/>
        </w:rPr>
        <w:t xml:space="preserve">, </w:t>
      </w:r>
      <w:r w:rsidR="006A3CCB">
        <w:rPr>
          <w:rFonts w:ascii="Times New Roman" w:hAnsi="Times New Roman" w:cs="Times New Roman"/>
          <w:sz w:val="24"/>
          <w:szCs w:val="24"/>
        </w:rPr>
        <w:t>w</w:t>
      </w:r>
      <w:r w:rsidR="006A3CCB" w:rsidRPr="006A3CCB">
        <w:rPr>
          <w:rFonts w:ascii="Times New Roman" w:hAnsi="Times New Roman" w:cs="Times New Roman"/>
          <w:sz w:val="24"/>
          <w:szCs w:val="24"/>
        </w:rPr>
        <w:t>izualizacja całości</w:t>
      </w:r>
      <w:r w:rsidR="00A728CB">
        <w:rPr>
          <w:rFonts w:ascii="Times New Roman" w:hAnsi="Times New Roman" w:cs="Times New Roman"/>
          <w:sz w:val="24"/>
          <w:szCs w:val="24"/>
        </w:rPr>
        <w:t xml:space="preserve"> - 1 szt.</w:t>
      </w:r>
      <w:r w:rsidR="00CF189B">
        <w:rPr>
          <w:rFonts w:ascii="Times New Roman" w:hAnsi="Times New Roman" w:cs="Times New Roman"/>
          <w:sz w:val="24"/>
          <w:szCs w:val="24"/>
        </w:rPr>
        <w:t xml:space="preserve"> i część opisowa</w:t>
      </w:r>
      <w:r w:rsidR="00CF189B" w:rsidRPr="00CF189B">
        <w:rPr>
          <w:rFonts w:ascii="Times New Roman" w:hAnsi="Times New Roman" w:cs="Times New Roman"/>
          <w:sz w:val="24"/>
          <w:szCs w:val="24"/>
        </w:rPr>
        <w:t xml:space="preserve">) z których Zamawiający wybierze jeden najciekawszy </w:t>
      </w:r>
      <w:r w:rsidR="00FC7E75">
        <w:rPr>
          <w:rFonts w:ascii="Times New Roman" w:hAnsi="Times New Roman" w:cs="Times New Roman"/>
          <w:sz w:val="24"/>
          <w:szCs w:val="24"/>
        </w:rPr>
        <w:t xml:space="preserve">wariant </w:t>
      </w:r>
      <w:r w:rsidR="00CF189B" w:rsidRPr="00CF189B">
        <w:rPr>
          <w:rFonts w:ascii="Times New Roman" w:hAnsi="Times New Roman" w:cs="Times New Roman"/>
          <w:sz w:val="24"/>
          <w:szCs w:val="24"/>
        </w:rPr>
        <w:t>do dalszego opracow</w:t>
      </w:r>
      <w:r w:rsidR="006A3CCB">
        <w:rPr>
          <w:rFonts w:ascii="Times New Roman" w:hAnsi="Times New Roman" w:cs="Times New Roman"/>
          <w:sz w:val="24"/>
          <w:szCs w:val="24"/>
        </w:rPr>
        <w:t>a</w:t>
      </w:r>
      <w:r w:rsidR="00CF189B" w:rsidRPr="00CF189B">
        <w:rPr>
          <w:rFonts w:ascii="Times New Roman" w:hAnsi="Times New Roman" w:cs="Times New Roman"/>
          <w:sz w:val="24"/>
          <w:szCs w:val="24"/>
        </w:rPr>
        <w:t>nia</w:t>
      </w:r>
      <w:r w:rsidR="006A3CCB">
        <w:rPr>
          <w:rFonts w:ascii="Times New Roman" w:hAnsi="Times New Roman" w:cs="Times New Roman"/>
          <w:sz w:val="24"/>
          <w:szCs w:val="24"/>
        </w:rPr>
        <w:t xml:space="preserve"> w zakresie określonym punktem 2.3.1.I</w:t>
      </w:r>
      <w:r w:rsidR="00CF189B" w:rsidRPr="00CF189B">
        <w:rPr>
          <w:rFonts w:ascii="Times New Roman" w:hAnsi="Times New Roman" w:cs="Times New Roman"/>
          <w:sz w:val="24"/>
          <w:szCs w:val="24"/>
        </w:rPr>
        <w:t xml:space="preserve">. Zamawiający zakłada możliwość wybrania pojedynczych elementów z pozostałych 2 </w:t>
      </w:r>
      <w:r w:rsidR="00FC7E75">
        <w:rPr>
          <w:rFonts w:ascii="Times New Roman" w:hAnsi="Times New Roman" w:cs="Times New Roman"/>
          <w:sz w:val="24"/>
          <w:szCs w:val="24"/>
        </w:rPr>
        <w:t>wariantów</w:t>
      </w:r>
      <w:r w:rsidR="00CF189B" w:rsidRPr="00CF189B">
        <w:rPr>
          <w:rFonts w:ascii="Times New Roman" w:hAnsi="Times New Roman" w:cs="Times New Roman"/>
          <w:sz w:val="24"/>
          <w:szCs w:val="24"/>
        </w:rPr>
        <w:t xml:space="preserve">, które </w:t>
      </w:r>
      <w:r w:rsidR="00FC7E75">
        <w:rPr>
          <w:rFonts w:ascii="Times New Roman" w:hAnsi="Times New Roman" w:cs="Times New Roman"/>
          <w:sz w:val="24"/>
          <w:szCs w:val="24"/>
        </w:rPr>
        <w:t>zostaną</w:t>
      </w:r>
      <w:r w:rsidR="00CF189B" w:rsidRPr="00CF189B">
        <w:rPr>
          <w:rFonts w:ascii="Times New Roman" w:hAnsi="Times New Roman" w:cs="Times New Roman"/>
          <w:sz w:val="24"/>
          <w:szCs w:val="24"/>
        </w:rPr>
        <w:t xml:space="preserve"> w miarę możliwości </w:t>
      </w:r>
      <w:r w:rsidR="00FC7E75" w:rsidRPr="00CF189B">
        <w:rPr>
          <w:rFonts w:ascii="Times New Roman" w:hAnsi="Times New Roman" w:cs="Times New Roman"/>
          <w:sz w:val="24"/>
          <w:szCs w:val="24"/>
        </w:rPr>
        <w:t xml:space="preserve">zaimplementowane </w:t>
      </w:r>
      <w:r w:rsidR="00CF189B" w:rsidRPr="00CF189B">
        <w:rPr>
          <w:rFonts w:ascii="Times New Roman" w:hAnsi="Times New Roman" w:cs="Times New Roman"/>
          <w:sz w:val="24"/>
          <w:szCs w:val="24"/>
        </w:rPr>
        <w:t xml:space="preserve">przez Wykonawcę w wybranej koncepcji. </w:t>
      </w:r>
      <w:r w:rsidR="00410DE1" w:rsidRPr="00EC20F8">
        <w:rPr>
          <w:rFonts w:ascii="Times New Roman" w:hAnsi="Times New Roman" w:cs="Times New Roman"/>
          <w:sz w:val="24"/>
          <w:szCs w:val="24"/>
        </w:rPr>
        <w:t>Warianty winny różnić się znacząco</w:t>
      </w:r>
      <w:r w:rsidR="00FD16EE" w:rsidRPr="00EC20F8">
        <w:rPr>
          <w:rFonts w:ascii="Times New Roman" w:hAnsi="Times New Roman" w:cs="Times New Roman"/>
          <w:sz w:val="24"/>
          <w:szCs w:val="24"/>
        </w:rPr>
        <w:t>, tzn.</w:t>
      </w:r>
      <w:r w:rsidR="00410DE1" w:rsidRPr="00EC20F8">
        <w:rPr>
          <w:rFonts w:ascii="Times New Roman" w:hAnsi="Times New Roman" w:cs="Times New Roman"/>
          <w:sz w:val="24"/>
          <w:szCs w:val="24"/>
        </w:rPr>
        <w:t xml:space="preserve"> minimum o następujące elementy łącznie: odmienna lokalizacja obiektu głównego w ramach zagospodarowania terenu, </w:t>
      </w:r>
      <w:r w:rsidR="00B45B9B" w:rsidRPr="00EC20F8">
        <w:rPr>
          <w:rFonts w:ascii="Times New Roman" w:hAnsi="Times New Roman" w:cs="Times New Roman"/>
          <w:bCs/>
          <w:sz w:val="24"/>
          <w:szCs w:val="24"/>
        </w:rPr>
        <w:t>stref</w:t>
      </w:r>
      <w:r w:rsidR="00B45B9B">
        <w:rPr>
          <w:rFonts w:ascii="Times New Roman" w:hAnsi="Times New Roman" w:cs="Times New Roman"/>
          <w:bCs/>
          <w:sz w:val="24"/>
          <w:szCs w:val="24"/>
        </w:rPr>
        <w:t>a</w:t>
      </w:r>
      <w:r w:rsidR="00B45B9B" w:rsidRPr="00EC20F8">
        <w:rPr>
          <w:rFonts w:ascii="Times New Roman" w:hAnsi="Times New Roman" w:cs="Times New Roman"/>
          <w:bCs/>
          <w:sz w:val="24"/>
          <w:szCs w:val="24"/>
        </w:rPr>
        <w:t xml:space="preserve"> wypoczynkowo - rekreacyjn</w:t>
      </w:r>
      <w:r w:rsidR="00B45B9B">
        <w:rPr>
          <w:rFonts w:ascii="Times New Roman" w:hAnsi="Times New Roman" w:cs="Times New Roman"/>
          <w:bCs/>
          <w:sz w:val="24"/>
          <w:szCs w:val="24"/>
        </w:rPr>
        <w:t>a</w:t>
      </w:r>
      <w:r w:rsidR="00B45B9B" w:rsidRPr="00EC20F8">
        <w:rPr>
          <w:rFonts w:ascii="Times New Roman" w:hAnsi="Times New Roman" w:cs="Times New Roman"/>
          <w:bCs/>
          <w:sz w:val="24"/>
          <w:szCs w:val="24"/>
        </w:rPr>
        <w:t xml:space="preserve"> opisan</w:t>
      </w:r>
      <w:r w:rsidR="00B45B9B">
        <w:rPr>
          <w:rFonts w:ascii="Times New Roman" w:hAnsi="Times New Roman" w:cs="Times New Roman"/>
          <w:bCs/>
          <w:sz w:val="24"/>
          <w:szCs w:val="24"/>
        </w:rPr>
        <w:t>a</w:t>
      </w:r>
      <w:r w:rsidR="00B45B9B" w:rsidRPr="00EC20F8">
        <w:rPr>
          <w:rFonts w:ascii="Times New Roman" w:hAnsi="Times New Roman" w:cs="Times New Roman"/>
          <w:bCs/>
          <w:sz w:val="24"/>
          <w:szCs w:val="24"/>
        </w:rPr>
        <w:t xml:space="preserve"> w pkt. 2.2.3. </w:t>
      </w:r>
      <w:r w:rsidR="00B45B9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D16EE" w:rsidRPr="00EC20F8">
        <w:rPr>
          <w:rFonts w:ascii="Times New Roman" w:hAnsi="Times New Roman" w:cs="Times New Roman"/>
          <w:sz w:val="24"/>
          <w:szCs w:val="24"/>
        </w:rPr>
        <w:t xml:space="preserve">odmienne elementy i </w:t>
      </w:r>
      <w:r w:rsidR="00EC20F8" w:rsidRPr="00EC20F8">
        <w:rPr>
          <w:rFonts w:ascii="Times New Roman" w:hAnsi="Times New Roman" w:cs="Times New Roman"/>
          <w:sz w:val="24"/>
          <w:szCs w:val="24"/>
        </w:rPr>
        <w:t xml:space="preserve">ich </w:t>
      </w:r>
      <w:r w:rsidR="00FD16EE" w:rsidRPr="00EC20F8">
        <w:rPr>
          <w:rFonts w:ascii="Times New Roman" w:hAnsi="Times New Roman" w:cs="Times New Roman"/>
          <w:sz w:val="24"/>
          <w:szCs w:val="24"/>
        </w:rPr>
        <w:t>rozplanowanie</w:t>
      </w:r>
      <w:r w:rsidR="00B45B9B">
        <w:rPr>
          <w:rFonts w:ascii="Times New Roman" w:hAnsi="Times New Roman" w:cs="Times New Roman"/>
          <w:sz w:val="24"/>
          <w:szCs w:val="24"/>
        </w:rPr>
        <w:t xml:space="preserve">. </w:t>
      </w:r>
      <w:r w:rsidR="00FD16EE" w:rsidRPr="00EC2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60A" w:rsidRPr="00E32488" w:rsidRDefault="00CF189B" w:rsidP="00A216D7">
      <w:pPr>
        <w:pStyle w:val="Akapitzlist"/>
        <w:numPr>
          <w:ilvl w:val="0"/>
          <w:numId w:val="10"/>
        </w:numPr>
        <w:spacing w:after="0" w:line="240" w:lineRule="auto"/>
        <w:ind w:left="-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0DE1">
        <w:rPr>
          <w:rFonts w:ascii="Times New Roman" w:hAnsi="Times New Roman" w:cs="Times New Roman"/>
          <w:sz w:val="24"/>
          <w:szCs w:val="24"/>
        </w:rPr>
        <w:t xml:space="preserve">Wymaga się by Wykonawca jednocześnie wraz ze wstępnymi wariantami opisanymi w pkt. 1 przedstawił 3 wstępne warianty projektu koncepcyjnego części </w:t>
      </w:r>
      <w:proofErr w:type="spellStart"/>
      <w:r w:rsidRPr="00410DE1"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 w:rsidRPr="00410DE1">
        <w:rPr>
          <w:rFonts w:ascii="Times New Roman" w:hAnsi="Times New Roman" w:cs="Times New Roman"/>
          <w:sz w:val="24"/>
          <w:szCs w:val="24"/>
        </w:rPr>
        <w:t xml:space="preserve"> – konstrukcyjne</w:t>
      </w:r>
      <w:r w:rsidR="00FC7E75" w:rsidRPr="00410DE1">
        <w:rPr>
          <w:rFonts w:ascii="Times New Roman" w:hAnsi="Times New Roman" w:cs="Times New Roman"/>
          <w:sz w:val="24"/>
          <w:szCs w:val="24"/>
        </w:rPr>
        <w:t>j</w:t>
      </w:r>
      <w:r w:rsidRPr="00410DE1">
        <w:rPr>
          <w:rFonts w:ascii="Times New Roman" w:hAnsi="Times New Roman" w:cs="Times New Roman"/>
          <w:sz w:val="24"/>
          <w:szCs w:val="24"/>
        </w:rPr>
        <w:t xml:space="preserve"> w zakresie punktu </w:t>
      </w:r>
      <w:r w:rsidR="00525072">
        <w:rPr>
          <w:rFonts w:ascii="Times New Roman" w:hAnsi="Times New Roman" w:cs="Times New Roman"/>
          <w:sz w:val="24"/>
          <w:szCs w:val="24"/>
        </w:rPr>
        <w:t>2</w:t>
      </w:r>
      <w:r w:rsidR="00B57042">
        <w:rPr>
          <w:rFonts w:ascii="Times New Roman" w:hAnsi="Times New Roman" w:cs="Times New Roman"/>
          <w:sz w:val="24"/>
          <w:szCs w:val="24"/>
        </w:rPr>
        <w:t>.3.1. podpunkt II. a),</w:t>
      </w:r>
      <w:r w:rsidRPr="00410DE1">
        <w:rPr>
          <w:rFonts w:ascii="Times New Roman" w:hAnsi="Times New Roman" w:cs="Times New Roman"/>
          <w:sz w:val="24"/>
          <w:szCs w:val="24"/>
        </w:rPr>
        <w:t xml:space="preserve"> d</w:t>
      </w:r>
      <w:r w:rsidR="00FC7E75" w:rsidRPr="00410DE1">
        <w:rPr>
          <w:rFonts w:ascii="Times New Roman" w:hAnsi="Times New Roman" w:cs="Times New Roman"/>
          <w:sz w:val="24"/>
          <w:szCs w:val="24"/>
        </w:rPr>
        <w:t>)</w:t>
      </w:r>
      <w:r w:rsidR="00B57042">
        <w:rPr>
          <w:rFonts w:ascii="Times New Roman" w:hAnsi="Times New Roman" w:cs="Times New Roman"/>
          <w:sz w:val="24"/>
          <w:szCs w:val="24"/>
        </w:rPr>
        <w:t>, e)</w:t>
      </w:r>
      <w:r w:rsidR="00FC7E75" w:rsidRPr="00410DE1">
        <w:rPr>
          <w:rFonts w:ascii="Times New Roman" w:hAnsi="Times New Roman" w:cs="Times New Roman"/>
          <w:sz w:val="24"/>
          <w:szCs w:val="24"/>
        </w:rPr>
        <w:t xml:space="preserve"> (</w:t>
      </w:r>
      <w:r w:rsidR="00B57042">
        <w:rPr>
          <w:rFonts w:ascii="Times New Roman" w:hAnsi="Times New Roman" w:cs="Times New Roman"/>
          <w:sz w:val="24"/>
          <w:szCs w:val="24"/>
        </w:rPr>
        <w:t>r</w:t>
      </w:r>
      <w:r w:rsidR="00FC7E75" w:rsidRPr="00410DE1">
        <w:rPr>
          <w:rFonts w:ascii="Times New Roman" w:hAnsi="Times New Roman" w:cs="Times New Roman"/>
          <w:sz w:val="24"/>
          <w:szCs w:val="24"/>
        </w:rPr>
        <w:t xml:space="preserve">ozwiązania </w:t>
      </w:r>
      <w:proofErr w:type="spellStart"/>
      <w:r w:rsidR="00FC7E75" w:rsidRPr="00410DE1"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 w:rsidR="00FC7E75" w:rsidRPr="00410DE1">
        <w:rPr>
          <w:rFonts w:ascii="Times New Roman" w:hAnsi="Times New Roman" w:cs="Times New Roman"/>
          <w:sz w:val="24"/>
          <w:szCs w:val="24"/>
        </w:rPr>
        <w:t xml:space="preserve"> - konstrukcyjne obiektów kubaturowych</w:t>
      </w:r>
      <w:r w:rsidR="00B57042">
        <w:rPr>
          <w:rFonts w:ascii="Times New Roman" w:hAnsi="Times New Roman" w:cs="Times New Roman"/>
          <w:sz w:val="24"/>
          <w:szCs w:val="24"/>
        </w:rPr>
        <w:t>, c</w:t>
      </w:r>
      <w:r w:rsidR="00FC7E75" w:rsidRPr="00410DE1">
        <w:rPr>
          <w:rFonts w:ascii="Times New Roman" w:hAnsi="Times New Roman" w:cs="Times New Roman"/>
          <w:sz w:val="24"/>
          <w:szCs w:val="24"/>
        </w:rPr>
        <w:t>zęść opisowa</w:t>
      </w:r>
      <w:r w:rsidR="00B57042">
        <w:rPr>
          <w:rFonts w:ascii="Times New Roman" w:hAnsi="Times New Roman" w:cs="Times New Roman"/>
          <w:sz w:val="24"/>
          <w:szCs w:val="24"/>
        </w:rPr>
        <w:t xml:space="preserve"> i w</w:t>
      </w:r>
      <w:r w:rsidR="00B57042" w:rsidRPr="008D4D58">
        <w:rPr>
          <w:rFonts w:ascii="Times New Roman" w:hAnsi="Times New Roman" w:cs="Times New Roman"/>
          <w:sz w:val="24"/>
          <w:szCs w:val="24"/>
        </w:rPr>
        <w:t>izualizacje wybranych fragmentów</w:t>
      </w:r>
      <w:r w:rsidR="00B57042">
        <w:rPr>
          <w:rFonts w:ascii="Times New Roman" w:hAnsi="Times New Roman" w:cs="Times New Roman"/>
          <w:sz w:val="24"/>
          <w:szCs w:val="24"/>
        </w:rPr>
        <w:t xml:space="preserve"> - minimum 2 szt.</w:t>
      </w:r>
      <w:r w:rsidRPr="00410DE1">
        <w:rPr>
          <w:rFonts w:ascii="Times New Roman" w:hAnsi="Times New Roman" w:cs="Times New Roman"/>
          <w:sz w:val="24"/>
          <w:szCs w:val="24"/>
        </w:rPr>
        <w:t>)</w:t>
      </w:r>
      <w:r w:rsidR="00287DD1">
        <w:rPr>
          <w:rFonts w:ascii="Times New Roman" w:hAnsi="Times New Roman" w:cs="Times New Roman"/>
          <w:sz w:val="24"/>
          <w:szCs w:val="24"/>
        </w:rPr>
        <w:t>,</w:t>
      </w:r>
      <w:r w:rsidRPr="00410DE1">
        <w:rPr>
          <w:rFonts w:ascii="Times New Roman" w:hAnsi="Times New Roman" w:cs="Times New Roman"/>
          <w:sz w:val="24"/>
          <w:szCs w:val="24"/>
        </w:rPr>
        <w:t xml:space="preserve"> z których Zamawiający wybierze jeden najciekawszy </w:t>
      </w:r>
      <w:r w:rsidR="00FC7E75" w:rsidRPr="00410DE1">
        <w:rPr>
          <w:rFonts w:ascii="Times New Roman" w:hAnsi="Times New Roman" w:cs="Times New Roman"/>
          <w:sz w:val="24"/>
          <w:szCs w:val="24"/>
        </w:rPr>
        <w:t xml:space="preserve">wariant </w:t>
      </w:r>
      <w:r w:rsidRPr="00410DE1">
        <w:rPr>
          <w:rFonts w:ascii="Times New Roman" w:hAnsi="Times New Roman" w:cs="Times New Roman"/>
          <w:sz w:val="24"/>
          <w:szCs w:val="24"/>
        </w:rPr>
        <w:t>do dalszego opracow</w:t>
      </w:r>
      <w:r w:rsidR="006A3CCB">
        <w:rPr>
          <w:rFonts w:ascii="Times New Roman" w:hAnsi="Times New Roman" w:cs="Times New Roman"/>
          <w:sz w:val="24"/>
          <w:szCs w:val="24"/>
        </w:rPr>
        <w:t>ania</w:t>
      </w:r>
      <w:r w:rsidR="00DA057B">
        <w:rPr>
          <w:rFonts w:ascii="Times New Roman" w:hAnsi="Times New Roman" w:cs="Times New Roman"/>
          <w:sz w:val="24"/>
          <w:szCs w:val="24"/>
        </w:rPr>
        <w:t xml:space="preserve"> w zakresie określonym punktem 2.3.1.II</w:t>
      </w:r>
      <w:r w:rsidR="00DA057B" w:rsidRPr="00CF189B">
        <w:rPr>
          <w:rFonts w:ascii="Times New Roman" w:hAnsi="Times New Roman" w:cs="Times New Roman"/>
          <w:sz w:val="24"/>
          <w:szCs w:val="24"/>
        </w:rPr>
        <w:t>.</w:t>
      </w:r>
      <w:r w:rsidR="00FC7E75" w:rsidRPr="00410DE1">
        <w:rPr>
          <w:rFonts w:ascii="Times New Roman" w:hAnsi="Times New Roman" w:cs="Times New Roman"/>
          <w:sz w:val="24"/>
          <w:szCs w:val="24"/>
        </w:rPr>
        <w:t xml:space="preserve"> Zamawiający zakłada możliwość wybrania pojedynczych elementów z pozostałych 2 wariantów, które zostaną w miarę możliwości zaimplementowane przez Wykonawcę w wybranej koncepcji. </w:t>
      </w:r>
      <w:r w:rsidR="00410DE1" w:rsidRPr="00B57042">
        <w:rPr>
          <w:rFonts w:ascii="Times New Roman" w:hAnsi="Times New Roman" w:cs="Times New Roman"/>
          <w:sz w:val="24"/>
          <w:szCs w:val="24"/>
        </w:rPr>
        <w:t>W</w:t>
      </w:r>
      <w:r w:rsidR="0001660A" w:rsidRPr="00B57042">
        <w:rPr>
          <w:rFonts w:ascii="Times New Roman" w:hAnsi="Times New Roman" w:cs="Times New Roman"/>
          <w:sz w:val="24"/>
          <w:szCs w:val="24"/>
        </w:rPr>
        <w:t xml:space="preserve">arianty winny </w:t>
      </w:r>
      <w:r w:rsidR="0001660A" w:rsidRPr="00B57042">
        <w:rPr>
          <w:rFonts w:ascii="Times New Roman" w:hAnsi="Times New Roman" w:cs="Times New Roman"/>
          <w:sz w:val="24"/>
          <w:szCs w:val="24"/>
        </w:rPr>
        <w:lastRenderedPageBreak/>
        <w:t xml:space="preserve">różnić się znacząco </w:t>
      </w:r>
      <w:r w:rsidR="00410DE1" w:rsidRPr="00B57042">
        <w:rPr>
          <w:rFonts w:ascii="Times New Roman" w:hAnsi="Times New Roman" w:cs="Times New Roman"/>
          <w:sz w:val="24"/>
          <w:szCs w:val="24"/>
        </w:rPr>
        <w:t xml:space="preserve">minimum </w:t>
      </w:r>
      <w:r w:rsidR="0001660A" w:rsidRPr="00B57042">
        <w:rPr>
          <w:rFonts w:ascii="Times New Roman" w:hAnsi="Times New Roman" w:cs="Times New Roman"/>
          <w:sz w:val="24"/>
          <w:szCs w:val="24"/>
        </w:rPr>
        <w:t>o następujące elementy łącznie: odmienna bryła architektoniczna</w:t>
      </w:r>
      <w:r w:rsidR="004F59B6" w:rsidRPr="00B57042">
        <w:rPr>
          <w:rFonts w:ascii="Times New Roman" w:hAnsi="Times New Roman" w:cs="Times New Roman"/>
          <w:sz w:val="24"/>
          <w:szCs w:val="24"/>
        </w:rPr>
        <w:t>,</w:t>
      </w:r>
      <w:r w:rsidR="0001660A" w:rsidRPr="00B57042">
        <w:rPr>
          <w:rFonts w:ascii="Times New Roman" w:hAnsi="Times New Roman" w:cs="Times New Roman"/>
          <w:sz w:val="24"/>
          <w:szCs w:val="24"/>
        </w:rPr>
        <w:t xml:space="preserve"> różne rozplanowani</w:t>
      </w:r>
      <w:r w:rsidR="004F59B6" w:rsidRPr="00B57042">
        <w:rPr>
          <w:rFonts w:ascii="Times New Roman" w:hAnsi="Times New Roman" w:cs="Times New Roman"/>
          <w:sz w:val="24"/>
          <w:szCs w:val="24"/>
        </w:rPr>
        <w:t>e</w:t>
      </w:r>
      <w:r w:rsidR="0001660A" w:rsidRPr="00B57042">
        <w:rPr>
          <w:rFonts w:ascii="Times New Roman" w:hAnsi="Times New Roman" w:cs="Times New Roman"/>
          <w:sz w:val="24"/>
          <w:szCs w:val="24"/>
        </w:rPr>
        <w:t xml:space="preserve"> funkcji dla poszczególnych kondygnacji</w:t>
      </w:r>
      <w:r w:rsidR="00410DE1" w:rsidRPr="00B57042">
        <w:rPr>
          <w:rFonts w:ascii="Times New Roman" w:hAnsi="Times New Roman" w:cs="Times New Roman"/>
          <w:sz w:val="24"/>
          <w:szCs w:val="24"/>
        </w:rPr>
        <w:t>.</w:t>
      </w:r>
      <w:r w:rsidR="0001660A" w:rsidRPr="00B5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488" w:rsidRPr="00410DE1" w:rsidRDefault="00E32488" w:rsidP="00E32488">
      <w:pPr>
        <w:pStyle w:val="Akapitzlist"/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4F64" w:rsidRDefault="008B051F" w:rsidP="00A216D7">
      <w:pPr>
        <w:pStyle w:val="Akapitzlist"/>
        <w:numPr>
          <w:ilvl w:val="2"/>
          <w:numId w:val="10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Analiza </w:t>
      </w:r>
      <w:r w:rsidR="00C74F64" w:rsidRPr="000301B0">
        <w:rPr>
          <w:rFonts w:ascii="Times New Roman" w:hAnsi="Times New Roman" w:cs="Times New Roman"/>
          <w:b/>
          <w:sz w:val="24"/>
          <w:szCs w:val="24"/>
          <w:u w:val="single"/>
        </w:rPr>
        <w:t>wykonalności inwestycji</w:t>
      </w:r>
    </w:p>
    <w:p w:rsidR="00AD38EE" w:rsidRPr="00287DD1" w:rsidRDefault="001B22EF" w:rsidP="00A216D7">
      <w:pPr>
        <w:pStyle w:val="Akapitzlist"/>
        <w:numPr>
          <w:ilvl w:val="0"/>
          <w:numId w:val="14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7DD1">
        <w:rPr>
          <w:rFonts w:ascii="Times New Roman" w:hAnsi="Times New Roman" w:cs="Times New Roman"/>
          <w:sz w:val="24"/>
          <w:szCs w:val="24"/>
        </w:rPr>
        <w:t>Analiza wykonalności</w:t>
      </w:r>
      <w:r w:rsidR="0076423B" w:rsidRPr="00287DD1">
        <w:rPr>
          <w:rFonts w:ascii="Times New Roman" w:hAnsi="Times New Roman" w:cs="Times New Roman"/>
          <w:sz w:val="24"/>
          <w:szCs w:val="24"/>
        </w:rPr>
        <w:t xml:space="preserve"> </w:t>
      </w:r>
      <w:r w:rsidRPr="00287DD1">
        <w:rPr>
          <w:rFonts w:ascii="Times New Roman" w:hAnsi="Times New Roman" w:cs="Times New Roman"/>
          <w:sz w:val="24"/>
          <w:szCs w:val="24"/>
        </w:rPr>
        <w:t xml:space="preserve">winna być zgodna z obowiązującymi przepisami krajowymi i unijnymi w tym. m.in. z Wytycznymi Ministra Infrastruktury i Rozwoju w zakresie zagadnień związanych z przygotowaniem projektów inwestycyjnych, w tym projektów generujących dochód i projektów hybrydowych na lata 2014-2020, </w:t>
      </w:r>
      <w:r w:rsidR="00D601E0" w:rsidRPr="00287DD1">
        <w:rPr>
          <w:rFonts w:ascii="Times New Roman" w:hAnsi="Times New Roman" w:cs="Times New Roman"/>
          <w:sz w:val="24"/>
          <w:szCs w:val="24"/>
        </w:rPr>
        <w:t>z</w:t>
      </w:r>
      <w:r w:rsidRPr="00287DD1">
        <w:rPr>
          <w:rFonts w:ascii="Times New Roman" w:hAnsi="Times New Roman" w:cs="Times New Roman"/>
          <w:sz w:val="24"/>
          <w:szCs w:val="24"/>
        </w:rPr>
        <w:t xml:space="preserve"> Przewodnikiem po analizie kosztów i ko</w:t>
      </w:r>
      <w:r w:rsidR="00287DD1" w:rsidRPr="00287DD1">
        <w:rPr>
          <w:rFonts w:ascii="Times New Roman" w:hAnsi="Times New Roman" w:cs="Times New Roman"/>
          <w:sz w:val="24"/>
          <w:szCs w:val="24"/>
        </w:rPr>
        <w:t>rzyści projektów inwestycyjnych</w:t>
      </w:r>
      <w:r w:rsidR="00D601E0" w:rsidRPr="00287DD1">
        <w:rPr>
          <w:rFonts w:ascii="Times New Roman" w:hAnsi="Times New Roman" w:cs="Times New Roman"/>
          <w:sz w:val="24"/>
          <w:szCs w:val="24"/>
        </w:rPr>
        <w:t xml:space="preserve">, a także z </w:t>
      </w:r>
      <w:r w:rsidR="00AD38EE" w:rsidRPr="00287DD1">
        <w:rPr>
          <w:rFonts w:ascii="Times New Roman" w:hAnsi="Times New Roman" w:cs="Times New Roman"/>
          <w:sz w:val="24"/>
          <w:szCs w:val="24"/>
        </w:rPr>
        <w:t xml:space="preserve">Wytycznymi dla wnioskodawców przygotowujących studia wykonalności / biznesplany w ramach poszczególnych obszarów wsparcia RPO </w:t>
      </w:r>
      <w:proofErr w:type="spellStart"/>
      <w:r w:rsidR="00AD38EE" w:rsidRPr="00287DD1">
        <w:rPr>
          <w:rFonts w:ascii="Times New Roman" w:hAnsi="Times New Roman" w:cs="Times New Roman"/>
          <w:sz w:val="24"/>
          <w:szCs w:val="24"/>
        </w:rPr>
        <w:t>WiM</w:t>
      </w:r>
      <w:proofErr w:type="spellEnd"/>
      <w:r w:rsidR="00AD38EE" w:rsidRPr="00287DD1">
        <w:rPr>
          <w:rFonts w:ascii="Times New Roman" w:hAnsi="Times New Roman" w:cs="Times New Roman"/>
          <w:sz w:val="24"/>
          <w:szCs w:val="24"/>
        </w:rPr>
        <w:t xml:space="preserve"> 2014-2020, które są obecnie na etapie opracowania i mają ukazać się w najbliższym czasie.</w:t>
      </w:r>
      <w:r w:rsidR="00AD38EE" w:rsidRPr="00287D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D38EE" w:rsidRPr="00AD38EE" w:rsidRDefault="001B22EF" w:rsidP="00D200F4">
      <w:pPr>
        <w:pStyle w:val="Akapitzlist"/>
        <w:numPr>
          <w:ilvl w:val="0"/>
          <w:numId w:val="14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085">
        <w:rPr>
          <w:rFonts w:ascii="Times New Roman" w:hAnsi="Times New Roman" w:cs="Times New Roman"/>
          <w:sz w:val="24"/>
          <w:szCs w:val="24"/>
        </w:rPr>
        <w:t xml:space="preserve">Na analizę wykonalności inwestycji będzie się składało wstępne studium wykonalności i pełne studium wykonalności. </w:t>
      </w:r>
    </w:p>
    <w:p w:rsidR="00AD38EE" w:rsidRPr="00AD38EE" w:rsidRDefault="00AD38EE" w:rsidP="00D200F4">
      <w:pPr>
        <w:pStyle w:val="Akapitzlist"/>
        <w:numPr>
          <w:ilvl w:val="0"/>
          <w:numId w:val="14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949">
        <w:rPr>
          <w:rFonts w:ascii="Times New Roman" w:hAnsi="Times New Roman" w:cs="Times New Roman"/>
          <w:sz w:val="24"/>
          <w:szCs w:val="24"/>
        </w:rPr>
        <w:t xml:space="preserve">Wstępne studium wykonalności ma być dokumentem pozwalającym </w:t>
      </w:r>
      <w:r>
        <w:rPr>
          <w:rFonts w:ascii="Times New Roman" w:hAnsi="Times New Roman" w:cs="Times New Roman"/>
          <w:sz w:val="24"/>
          <w:szCs w:val="24"/>
        </w:rPr>
        <w:t>na podęcie de</w:t>
      </w:r>
      <w:r w:rsidRPr="00AB1949">
        <w:rPr>
          <w:rFonts w:ascii="Times New Roman" w:hAnsi="Times New Roman" w:cs="Times New Roman"/>
          <w:sz w:val="24"/>
          <w:szCs w:val="24"/>
        </w:rPr>
        <w:t>cyzj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B1949">
        <w:rPr>
          <w:rFonts w:ascii="Times New Roman" w:hAnsi="Times New Roman" w:cs="Times New Roman"/>
          <w:sz w:val="24"/>
          <w:szCs w:val="24"/>
        </w:rPr>
        <w:t xml:space="preserve"> o  </w:t>
      </w:r>
      <w:r>
        <w:rPr>
          <w:rFonts w:ascii="Times New Roman" w:hAnsi="Times New Roman" w:cs="Times New Roman"/>
          <w:sz w:val="24"/>
          <w:szCs w:val="24"/>
        </w:rPr>
        <w:t xml:space="preserve">dalszym zaangażowaniu finansowym w przedsięwzięcie i </w:t>
      </w:r>
      <w:r w:rsidRPr="00AB1949">
        <w:rPr>
          <w:rFonts w:ascii="Times New Roman" w:hAnsi="Times New Roman" w:cs="Times New Roman"/>
          <w:sz w:val="24"/>
          <w:szCs w:val="24"/>
        </w:rPr>
        <w:t xml:space="preserve">przygotowaniu pełnej analizy wykonalności w celu realizacji przedmiotowej inwestycji. </w:t>
      </w:r>
    </w:p>
    <w:p w:rsidR="00AD38EE" w:rsidRPr="00AD38EE" w:rsidRDefault="00F4320B" w:rsidP="00D200F4">
      <w:pPr>
        <w:pStyle w:val="Akapitzlist"/>
        <w:numPr>
          <w:ilvl w:val="0"/>
          <w:numId w:val="14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C5085">
        <w:rPr>
          <w:rFonts w:ascii="Times New Roman" w:hAnsi="Times New Roman" w:cs="Times New Roman"/>
          <w:sz w:val="24"/>
          <w:szCs w:val="24"/>
        </w:rPr>
        <w:t xml:space="preserve">Opracowania mają mieć charakter </w:t>
      </w:r>
      <w:proofErr w:type="spellStart"/>
      <w:r w:rsidRPr="000C5085">
        <w:rPr>
          <w:rFonts w:ascii="Times New Roman" w:hAnsi="Times New Roman" w:cs="Times New Roman"/>
          <w:sz w:val="24"/>
          <w:szCs w:val="24"/>
        </w:rPr>
        <w:t>strategiczno</w:t>
      </w:r>
      <w:proofErr w:type="spellEnd"/>
      <w:r w:rsidRPr="000C5085">
        <w:rPr>
          <w:rFonts w:ascii="Times New Roman" w:hAnsi="Times New Roman" w:cs="Times New Roman"/>
          <w:sz w:val="24"/>
          <w:szCs w:val="24"/>
        </w:rPr>
        <w:t xml:space="preserve"> – marketingowo – ekonomiczny</w:t>
      </w:r>
      <w:r w:rsidR="0012392E" w:rsidRPr="000C5085">
        <w:rPr>
          <w:rFonts w:ascii="Times New Roman" w:hAnsi="Times New Roman" w:cs="Times New Roman"/>
          <w:sz w:val="24"/>
          <w:szCs w:val="24"/>
        </w:rPr>
        <w:t xml:space="preserve"> i winny być poprzedzone dokładną analizą podobnych funkcjonujących obie</w:t>
      </w:r>
      <w:r w:rsidR="00D601E0">
        <w:rPr>
          <w:rFonts w:ascii="Times New Roman" w:hAnsi="Times New Roman" w:cs="Times New Roman"/>
          <w:sz w:val="24"/>
          <w:szCs w:val="24"/>
        </w:rPr>
        <w:t>któw i</w:t>
      </w:r>
      <w:r w:rsidR="0013773A">
        <w:rPr>
          <w:rFonts w:ascii="Times New Roman" w:hAnsi="Times New Roman" w:cs="Times New Roman"/>
          <w:sz w:val="24"/>
          <w:szCs w:val="24"/>
        </w:rPr>
        <w:t xml:space="preserve"> świadczonych w nich usług.</w:t>
      </w:r>
    </w:p>
    <w:p w:rsidR="00AD38EE" w:rsidRPr="00AD38EE" w:rsidRDefault="00AD38EE" w:rsidP="00A216D7">
      <w:pPr>
        <w:pStyle w:val="Akapitzlist"/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2AE2" w:rsidRPr="00AD38EE" w:rsidRDefault="00342AE2" w:rsidP="00D200F4">
      <w:pPr>
        <w:pStyle w:val="Akapitzlist"/>
        <w:numPr>
          <w:ilvl w:val="0"/>
          <w:numId w:val="14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38EE">
        <w:rPr>
          <w:rFonts w:ascii="Times New Roman" w:hAnsi="Times New Roman" w:cs="Times New Roman"/>
          <w:b/>
          <w:sz w:val="24"/>
          <w:szCs w:val="24"/>
        </w:rPr>
        <w:t xml:space="preserve">Zakres wstępnego studium wykonalności </w:t>
      </w:r>
    </w:p>
    <w:p w:rsidR="00AB1949" w:rsidRPr="00AD38EE" w:rsidRDefault="00AC5E7C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D38EE">
        <w:rPr>
          <w:rFonts w:ascii="Times New Roman" w:hAnsi="Times New Roman" w:cs="Times New Roman"/>
          <w:sz w:val="24"/>
          <w:szCs w:val="24"/>
        </w:rPr>
        <w:t xml:space="preserve">- </w:t>
      </w:r>
      <w:r w:rsidR="00AB1949" w:rsidRPr="00AD38EE">
        <w:rPr>
          <w:rFonts w:ascii="Times New Roman" w:hAnsi="Times New Roman" w:cs="Times New Roman"/>
          <w:sz w:val="24"/>
          <w:szCs w:val="24"/>
        </w:rPr>
        <w:t>Wnioski z przeprowadzonych analiz - podsumowanie</w:t>
      </w:r>
    </w:p>
    <w:p w:rsidR="00B821D9" w:rsidRPr="00AD38EE" w:rsidRDefault="00B821D9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D38EE">
        <w:rPr>
          <w:rFonts w:ascii="Times New Roman" w:hAnsi="Times New Roman" w:cs="Times New Roman"/>
          <w:sz w:val="24"/>
          <w:szCs w:val="24"/>
        </w:rPr>
        <w:t>- Zident</w:t>
      </w:r>
      <w:r w:rsidR="00AC5E7C" w:rsidRPr="00AD38EE">
        <w:rPr>
          <w:rFonts w:ascii="Times New Roman" w:hAnsi="Times New Roman" w:cs="Times New Roman"/>
          <w:sz w:val="24"/>
          <w:szCs w:val="24"/>
        </w:rPr>
        <w:t>yfikowanie przedmiotu projektu -</w:t>
      </w:r>
      <w:r w:rsidRPr="00AD38EE">
        <w:rPr>
          <w:rFonts w:ascii="Times New Roman" w:hAnsi="Times New Roman" w:cs="Times New Roman"/>
          <w:sz w:val="24"/>
          <w:szCs w:val="24"/>
        </w:rPr>
        <w:t xml:space="preserve"> w taki sposób, aby możliwa była ocena kwalifikowalności wszystkich planowanych zadań;</w:t>
      </w:r>
    </w:p>
    <w:p w:rsidR="00B821D9" w:rsidRPr="00AD38EE" w:rsidRDefault="00B821D9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D38EE">
        <w:rPr>
          <w:rFonts w:ascii="Times New Roman" w:hAnsi="Times New Roman" w:cs="Times New Roman"/>
          <w:sz w:val="24"/>
          <w:szCs w:val="24"/>
        </w:rPr>
        <w:t>- Wskazanie celów, beneficjentów, produktów i rezultatów inwestycji;</w:t>
      </w:r>
    </w:p>
    <w:p w:rsidR="00B821D9" w:rsidRPr="00AD38EE" w:rsidRDefault="00B821D9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D38EE">
        <w:rPr>
          <w:rFonts w:ascii="Times New Roman" w:hAnsi="Times New Roman" w:cs="Times New Roman"/>
          <w:sz w:val="24"/>
          <w:szCs w:val="24"/>
        </w:rPr>
        <w:t>- Określenie czy projekt będzie podlegał zasadom pomocy publicznej;</w:t>
      </w:r>
    </w:p>
    <w:p w:rsidR="00B821D9" w:rsidRPr="00AD38EE" w:rsidRDefault="00B821D9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D38EE">
        <w:rPr>
          <w:rFonts w:ascii="Times New Roman" w:hAnsi="Times New Roman" w:cs="Times New Roman"/>
          <w:sz w:val="24"/>
          <w:szCs w:val="24"/>
        </w:rPr>
        <w:t>- Określenie maks</w:t>
      </w:r>
      <w:r w:rsidR="000E3603">
        <w:rPr>
          <w:rFonts w:ascii="Times New Roman" w:hAnsi="Times New Roman" w:cs="Times New Roman"/>
          <w:sz w:val="24"/>
          <w:szCs w:val="24"/>
        </w:rPr>
        <w:t>ymalnego poziomu dofinansowania;</w:t>
      </w:r>
    </w:p>
    <w:p w:rsidR="00B175F6" w:rsidRPr="00AD38EE" w:rsidRDefault="00B175F6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D38EE">
        <w:rPr>
          <w:rFonts w:ascii="Times New Roman" w:hAnsi="Times New Roman" w:cs="Times New Roman"/>
          <w:sz w:val="24"/>
          <w:szCs w:val="24"/>
        </w:rPr>
        <w:t>- Wskazanie największych zagrożeń w realizacji projektu oraz ustalenie sposobu postępowania w momencie ich wystąpienia;</w:t>
      </w:r>
    </w:p>
    <w:p w:rsidR="008C20B7" w:rsidRPr="00AD38EE" w:rsidRDefault="0001684B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D38EE">
        <w:rPr>
          <w:rFonts w:ascii="Times New Roman" w:hAnsi="Times New Roman" w:cs="Times New Roman"/>
          <w:sz w:val="24"/>
          <w:szCs w:val="24"/>
        </w:rPr>
        <w:t>- Wskazanie zgodności projektu z priorytetami, celami i warunkami program</w:t>
      </w:r>
      <w:r w:rsidR="008C20B7" w:rsidRPr="00AD38EE">
        <w:rPr>
          <w:rFonts w:ascii="Times New Roman" w:hAnsi="Times New Roman" w:cs="Times New Roman"/>
          <w:sz w:val="24"/>
          <w:szCs w:val="24"/>
        </w:rPr>
        <w:t xml:space="preserve">u RPO Warmia i Mazury 2014-2020, </w:t>
      </w:r>
      <w:r w:rsidR="000E3603">
        <w:rPr>
          <w:rFonts w:ascii="Times New Roman" w:hAnsi="Times New Roman" w:cs="Times New Roman"/>
          <w:sz w:val="24"/>
          <w:szCs w:val="24"/>
        </w:rPr>
        <w:t>w szczególności z Priorytetem 6d wskazanym w pkt. 2.1.</w:t>
      </w:r>
    </w:p>
    <w:p w:rsidR="0001684B" w:rsidRPr="00AD38EE" w:rsidRDefault="008C20B7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D38EE">
        <w:rPr>
          <w:rFonts w:ascii="Times New Roman" w:hAnsi="Times New Roman" w:cs="Times New Roman"/>
          <w:sz w:val="24"/>
          <w:szCs w:val="24"/>
        </w:rPr>
        <w:t>- Wskazanie innych potencjalnych zewnętrznych (w tym unijnych) źródeł dofinansowania projektu CAM i zgodności projektu z priorytetami, celami i warunkami wskaza</w:t>
      </w:r>
      <w:r w:rsidR="000E3603">
        <w:rPr>
          <w:rFonts w:ascii="Times New Roman" w:hAnsi="Times New Roman" w:cs="Times New Roman"/>
          <w:sz w:val="24"/>
          <w:szCs w:val="24"/>
        </w:rPr>
        <w:t>nych  programów alternatywnych;</w:t>
      </w:r>
    </w:p>
    <w:p w:rsidR="00392EB2" w:rsidRPr="00AD38EE" w:rsidRDefault="00392EB2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D38EE">
        <w:rPr>
          <w:rFonts w:ascii="Times New Roman" w:hAnsi="Times New Roman" w:cs="Times New Roman"/>
          <w:sz w:val="24"/>
          <w:szCs w:val="24"/>
        </w:rPr>
        <w:t xml:space="preserve">- Analiza rynku pod względem obszaru oddziaływania inwestycji, w tym ocena konkurencyjności, określenie docelowej grupy klientów, etc. Zamawiający oczekuje starannego zbadania rynku w tym przeprowadzenia badań, prognoz oraz skutków ekonomicznych dla podejmowanych decyzji nie tylko przez władze gminy, ale także wariantowo przez </w:t>
      </w:r>
      <w:r w:rsidR="000D13AF">
        <w:rPr>
          <w:rFonts w:ascii="Times New Roman" w:hAnsi="Times New Roman" w:cs="Times New Roman"/>
          <w:sz w:val="24"/>
          <w:szCs w:val="24"/>
        </w:rPr>
        <w:t xml:space="preserve">partnerów, w tym </w:t>
      </w:r>
      <w:r w:rsidRPr="00AD38EE">
        <w:rPr>
          <w:rFonts w:ascii="Times New Roman" w:hAnsi="Times New Roman" w:cs="Times New Roman"/>
          <w:sz w:val="24"/>
          <w:szCs w:val="24"/>
        </w:rPr>
        <w:t>prywatnych inwestorów, którzy w zależności od przyjętej koncepcji będą mogli skorzystać z przygo</w:t>
      </w:r>
      <w:r w:rsidR="000E3603">
        <w:rPr>
          <w:rFonts w:ascii="Times New Roman" w:hAnsi="Times New Roman" w:cs="Times New Roman"/>
          <w:sz w:val="24"/>
          <w:szCs w:val="24"/>
        </w:rPr>
        <w:t>towanych analiz i podjąć decyzję</w:t>
      </w:r>
      <w:r w:rsidRPr="00AD38EE">
        <w:rPr>
          <w:rFonts w:ascii="Times New Roman" w:hAnsi="Times New Roman" w:cs="Times New Roman"/>
          <w:sz w:val="24"/>
          <w:szCs w:val="24"/>
        </w:rPr>
        <w:t xml:space="preserve"> </w:t>
      </w:r>
      <w:r w:rsidR="000E3603">
        <w:rPr>
          <w:rFonts w:ascii="Times New Roman" w:hAnsi="Times New Roman" w:cs="Times New Roman"/>
          <w:sz w:val="24"/>
          <w:szCs w:val="24"/>
        </w:rPr>
        <w:t xml:space="preserve">o </w:t>
      </w:r>
      <w:r w:rsidRPr="00AD38EE">
        <w:rPr>
          <w:rFonts w:ascii="Times New Roman" w:hAnsi="Times New Roman" w:cs="Times New Roman"/>
          <w:sz w:val="24"/>
          <w:szCs w:val="24"/>
        </w:rPr>
        <w:t>udzia</w:t>
      </w:r>
      <w:r w:rsidR="000E3603">
        <w:rPr>
          <w:rFonts w:ascii="Times New Roman" w:hAnsi="Times New Roman" w:cs="Times New Roman"/>
          <w:sz w:val="24"/>
          <w:szCs w:val="24"/>
        </w:rPr>
        <w:t>le w projekcie CAM;</w:t>
      </w:r>
    </w:p>
    <w:p w:rsidR="008933AE" w:rsidRPr="00AD38EE" w:rsidRDefault="00B821D9" w:rsidP="00A216D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8EE">
        <w:rPr>
          <w:rFonts w:ascii="Times New Roman" w:hAnsi="Times New Roman" w:cs="Times New Roman"/>
          <w:sz w:val="24"/>
          <w:szCs w:val="24"/>
        </w:rPr>
        <w:t>- Analiz</w:t>
      </w:r>
      <w:r w:rsidR="00D84D1C" w:rsidRPr="00AD38EE">
        <w:rPr>
          <w:rFonts w:ascii="Times New Roman" w:hAnsi="Times New Roman" w:cs="Times New Roman"/>
          <w:sz w:val="24"/>
          <w:szCs w:val="24"/>
        </w:rPr>
        <w:t>y</w:t>
      </w:r>
      <w:r w:rsidRPr="00AD38EE">
        <w:rPr>
          <w:rFonts w:ascii="Times New Roman" w:hAnsi="Times New Roman" w:cs="Times New Roman"/>
          <w:sz w:val="24"/>
          <w:szCs w:val="24"/>
        </w:rPr>
        <w:t xml:space="preserve"> </w:t>
      </w:r>
      <w:r w:rsidR="00D84D1C" w:rsidRPr="00AD38EE">
        <w:rPr>
          <w:rFonts w:ascii="Times New Roman" w:hAnsi="Times New Roman" w:cs="Times New Roman"/>
          <w:sz w:val="24"/>
          <w:szCs w:val="24"/>
        </w:rPr>
        <w:t xml:space="preserve">porównawcze </w:t>
      </w:r>
      <w:r w:rsidRPr="00AD38EE">
        <w:rPr>
          <w:rFonts w:ascii="Times New Roman" w:hAnsi="Times New Roman" w:cs="Times New Roman"/>
          <w:sz w:val="24"/>
          <w:szCs w:val="24"/>
        </w:rPr>
        <w:t>wariant</w:t>
      </w:r>
      <w:r w:rsidR="00D84D1C" w:rsidRPr="00AD38EE">
        <w:rPr>
          <w:rFonts w:ascii="Times New Roman" w:hAnsi="Times New Roman" w:cs="Times New Roman"/>
          <w:sz w:val="24"/>
          <w:szCs w:val="24"/>
        </w:rPr>
        <w:t>ów</w:t>
      </w:r>
      <w:r w:rsidR="00CF3BF3" w:rsidRPr="00AD38EE">
        <w:rPr>
          <w:rFonts w:ascii="Times New Roman" w:hAnsi="Times New Roman" w:cs="Times New Roman"/>
          <w:sz w:val="24"/>
          <w:szCs w:val="24"/>
        </w:rPr>
        <w:t xml:space="preserve">, ich wykonalności </w:t>
      </w:r>
      <w:r w:rsidR="00D84D1C" w:rsidRPr="00AD38EE">
        <w:rPr>
          <w:rFonts w:ascii="Times New Roman" w:hAnsi="Times New Roman" w:cs="Times New Roman"/>
          <w:sz w:val="24"/>
          <w:szCs w:val="24"/>
        </w:rPr>
        <w:t>z ocen</w:t>
      </w:r>
      <w:r w:rsidR="00D84D1C" w:rsidRPr="00AD38EE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D84D1C" w:rsidRPr="00AD38EE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D84D1C" w:rsidRPr="00AD38EE">
        <w:rPr>
          <w:rFonts w:ascii="Times New Roman" w:hAnsi="Times New Roman" w:cs="Times New Roman"/>
          <w:sz w:val="24"/>
          <w:szCs w:val="24"/>
        </w:rPr>
        <w:t>podstawowych relacji ekonomicznych oraz wnioskami dotycz</w:t>
      </w:r>
      <w:r w:rsidR="00D84D1C" w:rsidRPr="00AD38EE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D84D1C" w:rsidRPr="00AD38EE">
        <w:rPr>
          <w:rFonts w:ascii="Times New Roman" w:hAnsi="Times New Roman" w:cs="Times New Roman"/>
          <w:sz w:val="24"/>
          <w:szCs w:val="24"/>
        </w:rPr>
        <w:t>cymi zalecanych, optymalnych rozwiązań realizacyjnych, w</w:t>
      </w:r>
      <w:r w:rsidRPr="00AD38EE">
        <w:rPr>
          <w:rFonts w:ascii="Times New Roman" w:hAnsi="Times New Roman" w:cs="Times New Roman"/>
          <w:sz w:val="24"/>
          <w:szCs w:val="24"/>
        </w:rPr>
        <w:t xml:space="preserve"> danych warunkach</w:t>
      </w:r>
      <w:r w:rsidR="00D84D1C" w:rsidRPr="00AD38EE">
        <w:rPr>
          <w:rFonts w:ascii="Times New Roman" w:hAnsi="Times New Roman" w:cs="Times New Roman"/>
          <w:sz w:val="24"/>
          <w:szCs w:val="24"/>
        </w:rPr>
        <w:t>, analizy porównawcze w zakresie:</w:t>
      </w:r>
      <w:r w:rsidR="008933AE" w:rsidRPr="00AD38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0AFB" w:rsidRPr="00AD38EE" w:rsidRDefault="008C0AFB" w:rsidP="008C0AFB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8EE">
        <w:rPr>
          <w:rFonts w:ascii="Times New Roman" w:hAnsi="Times New Roman" w:cs="Times New Roman"/>
          <w:sz w:val="24"/>
          <w:szCs w:val="24"/>
        </w:rPr>
        <w:t>analizy wykonalności finansowej i ekonomicznej (w tym m.in. wstępna ocena opłacalności projektu, z założeniem różnych okresów projekcji przychodów właściwych dla różnych wariantów finansowania, w tym PPP</w:t>
      </w:r>
    </w:p>
    <w:p w:rsidR="008C0AFB" w:rsidRDefault="008C0AFB" w:rsidP="008C0AFB">
      <w:pPr>
        <w:pStyle w:val="Default"/>
        <w:numPr>
          <w:ilvl w:val="0"/>
          <w:numId w:val="20"/>
        </w:numPr>
        <w:spacing w:after="23"/>
        <w:ind w:left="709" w:hanging="425"/>
      </w:pPr>
      <w:r w:rsidRPr="00AD38EE">
        <w:t>nakładów inwestycyjnych dla całego przedsięwzięcia, wraz z szacunkowymi kosztami dokumentacji projektowej i nadzoru inwestor</w:t>
      </w:r>
      <w:r>
        <w:t>skiego nad realizacją projektu;</w:t>
      </w:r>
    </w:p>
    <w:p w:rsidR="008C0AFB" w:rsidRPr="008C0AFB" w:rsidRDefault="008C0AFB" w:rsidP="008C0AFB">
      <w:pPr>
        <w:pStyle w:val="Default"/>
        <w:numPr>
          <w:ilvl w:val="0"/>
          <w:numId w:val="20"/>
        </w:numPr>
        <w:spacing w:after="23"/>
        <w:ind w:left="709" w:hanging="425"/>
      </w:pPr>
      <w:r w:rsidRPr="008C0AFB">
        <w:rPr>
          <w:rFonts w:eastAsia="Times New Roman"/>
          <w:lang w:eastAsia="pl-PL"/>
        </w:rPr>
        <w:t>kosztów eksploatacyjnych i ich prognoz,</w:t>
      </w:r>
    </w:p>
    <w:p w:rsidR="008C0AFB" w:rsidRDefault="008C0AFB" w:rsidP="008C0AFB">
      <w:pPr>
        <w:pStyle w:val="Default"/>
        <w:numPr>
          <w:ilvl w:val="0"/>
          <w:numId w:val="20"/>
        </w:numPr>
        <w:spacing w:after="23"/>
        <w:ind w:left="709" w:hanging="425"/>
      </w:pPr>
      <w:r w:rsidRPr="00AD38EE">
        <w:t xml:space="preserve">przepływów pieniężnych; </w:t>
      </w:r>
    </w:p>
    <w:p w:rsidR="008C0AFB" w:rsidRDefault="008C0AFB" w:rsidP="008C0AFB">
      <w:pPr>
        <w:pStyle w:val="Default"/>
        <w:numPr>
          <w:ilvl w:val="0"/>
          <w:numId w:val="20"/>
        </w:numPr>
        <w:spacing w:after="23"/>
        <w:ind w:left="709" w:hanging="425"/>
      </w:pPr>
      <w:r w:rsidRPr="00AD38EE">
        <w:lastRenderedPageBreak/>
        <w:t xml:space="preserve">planu amortyzacji; </w:t>
      </w:r>
    </w:p>
    <w:p w:rsidR="008C0AFB" w:rsidRPr="008C0AFB" w:rsidRDefault="008C0AFB" w:rsidP="008C0AFB">
      <w:pPr>
        <w:pStyle w:val="Default"/>
        <w:numPr>
          <w:ilvl w:val="0"/>
          <w:numId w:val="20"/>
        </w:numPr>
        <w:spacing w:after="23"/>
        <w:ind w:left="709" w:hanging="425"/>
      </w:pPr>
      <w:r w:rsidRPr="00AD38EE">
        <w:t>rachunku zysków i strat dla przedsięwzięcia</w:t>
      </w:r>
      <w:r w:rsidRPr="008C0AFB">
        <w:rPr>
          <w:color w:val="0070C0"/>
        </w:rPr>
        <w:tab/>
      </w:r>
      <w:r>
        <w:rPr>
          <w:color w:val="0070C0"/>
        </w:rPr>
        <w:t>;</w:t>
      </w:r>
    </w:p>
    <w:p w:rsidR="00A9167D" w:rsidRPr="00AD38EE" w:rsidRDefault="00A9167D" w:rsidP="00F0725C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8EE">
        <w:rPr>
          <w:rFonts w:ascii="Times New Roman" w:hAnsi="Times New Roman" w:cs="Times New Roman"/>
          <w:sz w:val="24"/>
          <w:szCs w:val="24"/>
        </w:rPr>
        <w:t>podstawowych kosztów (kwalifikowalnych i niekwalifikowalnych) oraz przychodów projektu</w:t>
      </w:r>
      <w:r w:rsidR="00876699">
        <w:rPr>
          <w:rFonts w:ascii="Times New Roman" w:hAnsi="Times New Roman" w:cs="Times New Roman"/>
          <w:sz w:val="24"/>
          <w:szCs w:val="24"/>
        </w:rPr>
        <w:t>,</w:t>
      </w:r>
    </w:p>
    <w:p w:rsidR="00281509" w:rsidRPr="00B1657E" w:rsidRDefault="00D71CAA" w:rsidP="00F0725C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57E">
        <w:rPr>
          <w:rFonts w:ascii="Times New Roman" w:hAnsi="Times New Roman" w:cs="Times New Roman"/>
          <w:sz w:val="24"/>
          <w:szCs w:val="24"/>
        </w:rPr>
        <w:t xml:space="preserve">możliwe </w:t>
      </w:r>
      <w:r w:rsidR="001E2583" w:rsidRPr="00B1657E">
        <w:rPr>
          <w:rFonts w:ascii="Times New Roman" w:hAnsi="Times New Roman" w:cs="Times New Roman"/>
          <w:sz w:val="24"/>
          <w:szCs w:val="24"/>
        </w:rPr>
        <w:t xml:space="preserve">formy i </w:t>
      </w:r>
      <w:r w:rsidRPr="00B1657E">
        <w:rPr>
          <w:rFonts w:ascii="Times New Roman" w:hAnsi="Times New Roman" w:cs="Times New Roman"/>
          <w:sz w:val="24"/>
          <w:szCs w:val="24"/>
        </w:rPr>
        <w:t xml:space="preserve">źródła finansowania, </w:t>
      </w:r>
      <w:r w:rsidR="00B1657E" w:rsidRPr="00B1657E">
        <w:rPr>
          <w:rFonts w:ascii="Times New Roman" w:hAnsi="Times New Roman" w:cs="Times New Roman"/>
          <w:sz w:val="24"/>
          <w:szCs w:val="24"/>
        </w:rPr>
        <w:t xml:space="preserve">a także </w:t>
      </w:r>
      <w:r w:rsidR="00B1657E" w:rsidRPr="00B16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rozwiązania organizacyjne, w zakresie prowadzenia i eksploatacji inwestycji, </w:t>
      </w:r>
      <w:r w:rsidRPr="00B1657E">
        <w:rPr>
          <w:rFonts w:ascii="Times New Roman" w:hAnsi="Times New Roman" w:cs="Times New Roman"/>
          <w:sz w:val="24"/>
          <w:szCs w:val="24"/>
        </w:rPr>
        <w:t>w tym</w:t>
      </w:r>
      <w:r w:rsidR="00281509" w:rsidRPr="00B1657E">
        <w:rPr>
          <w:rFonts w:ascii="Times New Roman" w:hAnsi="Times New Roman" w:cs="Times New Roman"/>
          <w:sz w:val="24"/>
          <w:szCs w:val="24"/>
        </w:rPr>
        <w:t xml:space="preserve"> m.in.:</w:t>
      </w:r>
    </w:p>
    <w:p w:rsidR="00B1657E" w:rsidRDefault="00F0725C" w:rsidP="00F0725C">
      <w:pPr>
        <w:pStyle w:val="Akapitzlist"/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7111B" w:rsidRPr="00AD38EE">
        <w:rPr>
          <w:rFonts w:ascii="Times New Roman" w:hAnsi="Times New Roman" w:cs="Times New Roman"/>
          <w:sz w:val="24"/>
          <w:szCs w:val="24"/>
        </w:rPr>
        <w:t xml:space="preserve">możliwość wsparcia inwestycji ze środków zewnętrznych, w tym unijnych, a także </w:t>
      </w:r>
      <w:r w:rsidR="00D71CAA" w:rsidRPr="00AD38EE">
        <w:rPr>
          <w:rFonts w:ascii="Times New Roman" w:hAnsi="Times New Roman" w:cs="Times New Roman"/>
          <w:sz w:val="24"/>
          <w:szCs w:val="24"/>
        </w:rPr>
        <w:t>rozpatrzenie formuły PPP</w:t>
      </w:r>
      <w:r w:rsidR="00404582">
        <w:rPr>
          <w:rFonts w:ascii="Times New Roman" w:hAnsi="Times New Roman" w:cs="Times New Roman"/>
          <w:sz w:val="24"/>
          <w:szCs w:val="24"/>
        </w:rPr>
        <w:t xml:space="preserve"> </w:t>
      </w:r>
      <w:r w:rsidR="00404582" w:rsidRPr="00AD38EE">
        <w:rPr>
          <w:rFonts w:ascii="Times New Roman" w:hAnsi="Times New Roman" w:cs="Times New Roman"/>
          <w:sz w:val="24"/>
          <w:szCs w:val="24"/>
        </w:rPr>
        <w:t>i projektu hybrydowego w rozumieniu Wytycznych,</w:t>
      </w:r>
    </w:p>
    <w:p w:rsidR="00D71CAA" w:rsidRPr="00AD38EE" w:rsidRDefault="00F0725C" w:rsidP="00F0725C">
      <w:pPr>
        <w:pStyle w:val="Akapitzlist"/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B16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analizy dotyczące poszczególnych wariantów PPP (m.in. koncesja, umowa partnerstwa </w:t>
      </w:r>
      <w:proofErr w:type="spellStart"/>
      <w:r w:rsidR="00B1657E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publiczno</w:t>
      </w:r>
      <w:proofErr w:type="spellEnd"/>
      <w:r w:rsidR="00B16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prywatnego, utworzenie spółki celowej) m.in. pod względem opłacalności i efektywności planowanego przedsięwzięcia </w:t>
      </w:r>
      <w:r w:rsidR="002A5E53" w:rsidRPr="00AD38EE">
        <w:rPr>
          <w:rFonts w:ascii="Times New Roman" w:hAnsi="Times New Roman" w:cs="Times New Roman"/>
          <w:sz w:val="24"/>
          <w:szCs w:val="24"/>
        </w:rPr>
        <w:t xml:space="preserve">(w tym </w:t>
      </w:r>
      <w:r w:rsidR="00A728CB" w:rsidRPr="00AD38EE">
        <w:rPr>
          <w:rFonts w:ascii="Times New Roman" w:hAnsi="Times New Roman" w:cs="Times New Roman"/>
          <w:sz w:val="24"/>
          <w:szCs w:val="24"/>
        </w:rPr>
        <w:t xml:space="preserve">analiza prawna, podziału </w:t>
      </w:r>
      <w:proofErr w:type="spellStart"/>
      <w:r w:rsidR="00A728CB" w:rsidRPr="00AD38EE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="00A728CB" w:rsidRPr="00AD38EE">
        <w:rPr>
          <w:rFonts w:ascii="Times New Roman" w:hAnsi="Times New Roman" w:cs="Times New Roman"/>
          <w:sz w:val="24"/>
          <w:szCs w:val="24"/>
        </w:rPr>
        <w:t xml:space="preserve">, ekonomiczna: </w:t>
      </w:r>
      <w:r w:rsidR="002A5E53" w:rsidRPr="00AD38EE">
        <w:rPr>
          <w:rFonts w:ascii="Times New Roman" w:hAnsi="Times New Roman" w:cs="Times New Roman"/>
          <w:sz w:val="24"/>
          <w:szCs w:val="24"/>
        </w:rPr>
        <w:t>kalkulacja przychodów i kosztów oraz rentowności przedsięwzięcia z punktu widzenia partnera prywatnego i podmiotu publicznego</w:t>
      </w:r>
      <w:r w:rsidR="007E6004">
        <w:rPr>
          <w:rFonts w:ascii="Times New Roman" w:hAnsi="Times New Roman" w:cs="Times New Roman"/>
          <w:sz w:val="24"/>
          <w:szCs w:val="24"/>
        </w:rPr>
        <w:t xml:space="preserve">, </w:t>
      </w:r>
      <w:r w:rsidR="007E6004" w:rsidRPr="00114B31">
        <w:rPr>
          <w:rFonts w:ascii="Times New Roman" w:hAnsi="Times New Roman" w:cs="Times New Roman"/>
          <w:sz w:val="24"/>
          <w:szCs w:val="24"/>
        </w:rPr>
        <w:t>porównanie modelu PPP realizacji inwestycji z modelem tradycyjnym</w:t>
      </w:r>
      <w:r w:rsidR="002A5E53" w:rsidRPr="00AD38EE">
        <w:rPr>
          <w:rFonts w:ascii="Times New Roman" w:hAnsi="Times New Roman" w:cs="Times New Roman"/>
          <w:sz w:val="24"/>
          <w:szCs w:val="24"/>
        </w:rPr>
        <w:t>)</w:t>
      </w:r>
      <w:r w:rsidR="00404582">
        <w:rPr>
          <w:rFonts w:ascii="Times New Roman" w:hAnsi="Times New Roman" w:cs="Times New Roman"/>
          <w:sz w:val="24"/>
          <w:szCs w:val="24"/>
        </w:rPr>
        <w:t>,</w:t>
      </w:r>
      <w:r w:rsidR="002A5E53" w:rsidRPr="00AD3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509" w:rsidRPr="00AD38EE" w:rsidRDefault="00F0725C" w:rsidP="00F0725C">
      <w:pPr>
        <w:pStyle w:val="Akapitzlist"/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281509" w:rsidRPr="00AD38EE">
        <w:rPr>
          <w:rFonts w:ascii="Times New Roman" w:hAnsi="Times New Roman" w:cs="Times New Roman"/>
          <w:sz w:val="24"/>
          <w:szCs w:val="24"/>
        </w:rPr>
        <w:t>formuły kredytowania inwestycji</w:t>
      </w:r>
      <w:r w:rsidR="00967753">
        <w:rPr>
          <w:rFonts w:ascii="Times New Roman" w:hAnsi="Times New Roman" w:cs="Times New Roman"/>
          <w:sz w:val="24"/>
          <w:szCs w:val="24"/>
        </w:rPr>
        <w:t>,</w:t>
      </w:r>
    </w:p>
    <w:p w:rsidR="00281509" w:rsidRDefault="00F0725C" w:rsidP="00F0725C">
      <w:pPr>
        <w:pStyle w:val="Akapitzlist"/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281509" w:rsidRPr="00AD38EE">
        <w:rPr>
          <w:rFonts w:ascii="Times New Roman" w:hAnsi="Times New Roman" w:cs="Times New Roman"/>
          <w:sz w:val="24"/>
          <w:szCs w:val="24"/>
        </w:rPr>
        <w:t>finansowania ze środków własnych gminy</w:t>
      </w:r>
      <w:r w:rsidR="00967753">
        <w:rPr>
          <w:rFonts w:ascii="Times New Roman" w:hAnsi="Times New Roman" w:cs="Times New Roman"/>
          <w:sz w:val="24"/>
          <w:szCs w:val="24"/>
        </w:rPr>
        <w:t>,</w:t>
      </w:r>
    </w:p>
    <w:p w:rsidR="009D5035" w:rsidRPr="00AD38EE" w:rsidRDefault="00C46972" w:rsidP="00F0725C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8EE">
        <w:rPr>
          <w:rFonts w:ascii="Times New Roman" w:hAnsi="Times New Roman" w:cs="Times New Roman"/>
          <w:sz w:val="24"/>
          <w:szCs w:val="24"/>
        </w:rPr>
        <w:t>analizy</w:t>
      </w:r>
      <w:r w:rsidR="00F61583" w:rsidRPr="00AD38EE">
        <w:rPr>
          <w:rFonts w:ascii="Times New Roman" w:hAnsi="Times New Roman" w:cs="Times New Roman"/>
          <w:sz w:val="24"/>
          <w:szCs w:val="24"/>
        </w:rPr>
        <w:t xml:space="preserve"> i prognozy</w:t>
      </w:r>
      <w:r w:rsidRPr="00AD38EE">
        <w:rPr>
          <w:rFonts w:ascii="Times New Roman" w:hAnsi="Times New Roman" w:cs="Times New Roman"/>
          <w:sz w:val="24"/>
          <w:szCs w:val="24"/>
        </w:rPr>
        <w:t xml:space="preserve"> popytu</w:t>
      </w:r>
      <w:r w:rsidR="00281509" w:rsidRPr="00AD38EE">
        <w:rPr>
          <w:rFonts w:ascii="Times New Roman" w:hAnsi="Times New Roman" w:cs="Times New Roman"/>
          <w:sz w:val="24"/>
          <w:szCs w:val="24"/>
        </w:rPr>
        <w:t xml:space="preserve"> (w tym </w:t>
      </w:r>
      <w:r w:rsidR="009D5035" w:rsidRPr="00AD38EE">
        <w:rPr>
          <w:rFonts w:ascii="Times New Roman" w:hAnsi="Times New Roman" w:cs="Times New Roman"/>
          <w:sz w:val="24"/>
          <w:szCs w:val="24"/>
        </w:rPr>
        <w:t xml:space="preserve">prognozowany popyt dla scenariusza z inwestycją oraz bez inwestycji, a także </w:t>
      </w:r>
      <w:r w:rsidR="00281509" w:rsidRPr="00AD38EE">
        <w:rPr>
          <w:rFonts w:ascii="Times New Roman" w:hAnsi="Times New Roman" w:cs="Times New Roman"/>
          <w:sz w:val="24"/>
          <w:szCs w:val="24"/>
        </w:rPr>
        <w:t>analiza uwzględniająca okres właściwy dla PPP)</w:t>
      </w:r>
    </w:p>
    <w:p w:rsidR="00B507B8" w:rsidRPr="00AD38EE" w:rsidRDefault="00B1657E" w:rsidP="00F0725C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analizy</w:t>
      </w:r>
      <w:r w:rsidR="00B507B8" w:rsidRPr="00AD38EE">
        <w:rPr>
          <w:rFonts w:ascii="Times New Roman" w:hAnsi="Times New Roman" w:cs="Times New Roman"/>
          <w:sz w:val="24"/>
          <w:szCs w:val="24"/>
        </w:rPr>
        <w:t xml:space="preserve"> opcji</w:t>
      </w:r>
    </w:p>
    <w:p w:rsidR="00640A62" w:rsidRPr="00AD38EE" w:rsidRDefault="009D713D" w:rsidP="00F0725C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8EE">
        <w:rPr>
          <w:rFonts w:ascii="Times New Roman" w:hAnsi="Times New Roman" w:cs="Times New Roman"/>
          <w:sz w:val="24"/>
          <w:szCs w:val="24"/>
        </w:rPr>
        <w:t>a</w:t>
      </w:r>
      <w:r w:rsidR="00B1657E">
        <w:rPr>
          <w:rFonts w:ascii="Times New Roman" w:hAnsi="Times New Roman" w:cs="Times New Roman"/>
          <w:sz w:val="24"/>
          <w:szCs w:val="24"/>
        </w:rPr>
        <w:t>nalizy</w:t>
      </w:r>
      <w:r w:rsidR="00640A62" w:rsidRPr="00AD38EE">
        <w:rPr>
          <w:rFonts w:ascii="Times New Roman" w:hAnsi="Times New Roman" w:cs="Times New Roman"/>
          <w:sz w:val="24"/>
          <w:szCs w:val="24"/>
        </w:rPr>
        <w:t xml:space="preserve"> kosztów i korzyści</w:t>
      </w:r>
    </w:p>
    <w:p w:rsidR="008933AE" w:rsidRPr="00AD38EE" w:rsidRDefault="00640A62" w:rsidP="00F0725C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8EE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lokalizacji inwestycji</w:t>
      </w:r>
    </w:p>
    <w:p w:rsidR="00C46972" w:rsidRPr="00AD38EE" w:rsidRDefault="008933AE" w:rsidP="00F0725C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8E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dostępności wymaganych zasobów</w:t>
      </w:r>
    </w:p>
    <w:p w:rsidR="00700205" w:rsidRPr="00AD38EE" w:rsidRDefault="00C46972" w:rsidP="00F0725C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8EE">
        <w:rPr>
          <w:rFonts w:ascii="Times New Roman" w:hAnsi="Times New Roman" w:cs="Times New Roman"/>
          <w:sz w:val="24"/>
          <w:szCs w:val="24"/>
        </w:rPr>
        <w:t xml:space="preserve">analizy wykonalności technicznej, </w:t>
      </w:r>
      <w:r w:rsidRPr="00AD38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technologicznej projektu </w:t>
      </w:r>
      <w:r w:rsidR="00B16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3C3CDC" w:rsidRPr="00AD38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różnych </w:t>
      </w:r>
      <w:r w:rsidR="003C3CDC" w:rsidRPr="00AD38EE">
        <w:rPr>
          <w:rFonts w:ascii="Times New Roman" w:hAnsi="Times New Roman" w:cs="Times New Roman"/>
          <w:sz w:val="24"/>
          <w:szCs w:val="24"/>
        </w:rPr>
        <w:t xml:space="preserve">rozwiązań alternatywnych, </w:t>
      </w:r>
    </w:p>
    <w:p w:rsidR="00C46972" w:rsidRPr="00AD38EE" w:rsidRDefault="00700205" w:rsidP="00F0725C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8EE">
        <w:rPr>
          <w:rFonts w:ascii="Times New Roman" w:hAnsi="Times New Roman" w:cs="Times New Roman"/>
          <w:sz w:val="24"/>
          <w:szCs w:val="24"/>
        </w:rPr>
        <w:t xml:space="preserve">analiza </w:t>
      </w:r>
      <w:r w:rsidR="00C46972" w:rsidRPr="00AD38EE">
        <w:rPr>
          <w:rFonts w:ascii="Times New Roman" w:hAnsi="Times New Roman" w:cs="Times New Roman"/>
          <w:sz w:val="24"/>
          <w:szCs w:val="24"/>
        </w:rPr>
        <w:t>zrównoważenia środowiskowego</w:t>
      </w:r>
      <w:r w:rsidR="00C35E02" w:rsidRPr="00AD38EE">
        <w:rPr>
          <w:rFonts w:ascii="Times New Roman" w:hAnsi="Times New Roman" w:cs="Times New Roman"/>
          <w:sz w:val="24"/>
          <w:szCs w:val="24"/>
        </w:rPr>
        <w:t>, oddziaływania na środowisko</w:t>
      </w:r>
    </w:p>
    <w:p w:rsidR="00101152" w:rsidRPr="00AD38EE" w:rsidRDefault="008933AE" w:rsidP="00F0725C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8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harmonogramu realizacji </w:t>
      </w:r>
    </w:p>
    <w:p w:rsidR="00640A62" w:rsidRPr="00AD38EE" w:rsidRDefault="00D841CC" w:rsidP="00F0725C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8EE">
        <w:rPr>
          <w:rFonts w:ascii="Times New Roman" w:hAnsi="Times New Roman" w:cs="Times New Roman"/>
          <w:sz w:val="24"/>
          <w:szCs w:val="24"/>
        </w:rPr>
        <w:t>analiza barier inwestycyjnych</w:t>
      </w:r>
      <w:r w:rsidRPr="00AD38EE">
        <w:rPr>
          <w:rFonts w:ascii="Times New Roman" w:hAnsi="Times New Roman" w:cs="Times New Roman"/>
          <w:bCs/>
          <w:sz w:val="24"/>
          <w:szCs w:val="24"/>
        </w:rPr>
        <w:t xml:space="preserve"> wrażliwości i ryzyka</w:t>
      </w:r>
      <w:r w:rsidRPr="00AD38EE">
        <w:rPr>
          <w:rFonts w:ascii="Times New Roman" w:hAnsi="Times New Roman" w:cs="Times New Roman"/>
          <w:sz w:val="24"/>
          <w:szCs w:val="24"/>
        </w:rPr>
        <w:t>, w tym opinie prawne dla każdego z przedstawionych wariantów inwestycyjnych</w:t>
      </w:r>
      <w:r w:rsidR="00640A62" w:rsidRPr="00AD3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1CC" w:rsidRDefault="009D713D" w:rsidP="00F0725C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8EE">
        <w:rPr>
          <w:rFonts w:ascii="Times New Roman" w:hAnsi="Times New Roman" w:cs="Times New Roman"/>
          <w:sz w:val="24"/>
          <w:szCs w:val="24"/>
        </w:rPr>
        <w:t>a</w:t>
      </w:r>
      <w:r w:rsidR="00640A62" w:rsidRPr="00AD38EE">
        <w:rPr>
          <w:rFonts w:ascii="Times New Roman" w:hAnsi="Times New Roman" w:cs="Times New Roman"/>
          <w:sz w:val="24"/>
          <w:szCs w:val="24"/>
        </w:rPr>
        <w:t>naliza trwałości projektu</w:t>
      </w:r>
    </w:p>
    <w:p w:rsidR="008C0AFB" w:rsidRPr="008E7433" w:rsidRDefault="008C0AFB" w:rsidP="008C0AFB">
      <w:pPr>
        <w:pStyle w:val="Akapitzlist"/>
        <w:numPr>
          <w:ilvl w:val="0"/>
          <w:numId w:val="12"/>
        </w:numPr>
        <w:tabs>
          <w:tab w:val="clear" w:pos="720"/>
          <w:tab w:val="num" w:pos="-284"/>
          <w:tab w:val="num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7433">
        <w:rPr>
          <w:rFonts w:ascii="Times New Roman" w:hAnsi="Times New Roman" w:cs="Times New Roman"/>
          <w:sz w:val="24"/>
          <w:szCs w:val="24"/>
        </w:rPr>
        <w:t>analiza usług świadczonych w ramach CAM: które z nich mogłyby być świadczone przez jednostkę samorządu terytorialnego lub utworzoną spółkę zależną, a które usługi mogłyby być świadczone przez przedsiębiorców prywatnych, NGO-</w:t>
      </w:r>
      <w:proofErr w:type="spellStart"/>
      <w:r w:rsidRPr="008E7433">
        <w:rPr>
          <w:rFonts w:ascii="Times New Roman" w:hAnsi="Times New Roman" w:cs="Times New Roman"/>
          <w:sz w:val="24"/>
          <w:szCs w:val="24"/>
        </w:rPr>
        <w:t>sy</w:t>
      </w:r>
      <w:proofErr w:type="spellEnd"/>
      <w:r w:rsidRPr="008E7433">
        <w:rPr>
          <w:rFonts w:ascii="Times New Roman" w:hAnsi="Times New Roman" w:cs="Times New Roman"/>
          <w:sz w:val="24"/>
          <w:szCs w:val="24"/>
        </w:rPr>
        <w:t xml:space="preserve"> lub jednostki naukowe, naukowo - badawcze i podobne, w związku z czym oczekuje się także od autora propozycji różnych rozwiązań organizacyjnych i wskazania źródeł potencjalnego finansowania dla nich, </w:t>
      </w:r>
    </w:p>
    <w:p w:rsidR="009D713D" w:rsidRPr="00AD38EE" w:rsidRDefault="009D713D" w:rsidP="00F0725C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7433">
        <w:rPr>
          <w:rFonts w:ascii="Times New Roman" w:hAnsi="Times New Roman" w:cs="Times New Roman"/>
          <w:sz w:val="24"/>
          <w:szCs w:val="24"/>
        </w:rPr>
        <w:t xml:space="preserve">należy rozpatrzyć wariantowość </w:t>
      </w:r>
      <w:r w:rsidRPr="00AD38EE">
        <w:rPr>
          <w:rFonts w:ascii="Times New Roman" w:hAnsi="Times New Roman" w:cs="Times New Roman"/>
          <w:sz w:val="24"/>
          <w:szCs w:val="24"/>
        </w:rPr>
        <w:t xml:space="preserve">w dodatkowym zakresie lub zakresach zasadnych ze </w:t>
      </w:r>
    </w:p>
    <w:p w:rsidR="00F8749D" w:rsidRDefault="00F8749D" w:rsidP="00F0725C">
      <w:pPr>
        <w:pStyle w:val="Akapitzlist"/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38EE">
        <w:rPr>
          <w:rFonts w:ascii="Times New Roman" w:hAnsi="Times New Roman" w:cs="Times New Roman"/>
          <w:sz w:val="24"/>
          <w:szCs w:val="24"/>
        </w:rPr>
        <w:t xml:space="preserve">względu na specyficzny rodzaj inwestycji / sektora lub otoczenia </w:t>
      </w:r>
      <w:r w:rsidR="009D713D" w:rsidRPr="00AD38EE">
        <w:rPr>
          <w:rFonts w:ascii="Times New Roman" w:hAnsi="Times New Roman" w:cs="Times New Roman"/>
          <w:sz w:val="24"/>
          <w:szCs w:val="24"/>
        </w:rPr>
        <w:t>rynkowego</w:t>
      </w:r>
    </w:p>
    <w:p w:rsidR="00964A24" w:rsidRPr="00287DD1" w:rsidRDefault="00F0725C" w:rsidP="000908EC">
      <w:pPr>
        <w:pStyle w:val="Akapitzlist"/>
        <w:tabs>
          <w:tab w:val="num" w:pos="-284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Wykazanie zasadności </w:t>
      </w:r>
      <w:r w:rsidR="000908EC">
        <w:rPr>
          <w:rFonts w:ascii="Times New Roman" w:hAnsi="Times New Roman" w:cs="Times New Roman"/>
          <w:sz w:val="24"/>
          <w:szCs w:val="24"/>
        </w:rPr>
        <w:t xml:space="preserve">i </w:t>
      </w:r>
      <w:r w:rsidR="000908EC" w:rsidRPr="000908EC">
        <w:rPr>
          <w:rFonts w:ascii="Times New Roman" w:hAnsi="Times New Roman" w:cs="Times New Roman"/>
          <w:bCs/>
          <w:sz w:val="24"/>
          <w:szCs w:val="24"/>
        </w:rPr>
        <w:t>wyboru danego wariantu</w:t>
      </w:r>
      <w:r w:rsidR="007E6004">
        <w:rPr>
          <w:rFonts w:ascii="Times New Roman" w:hAnsi="Times New Roman" w:cs="Times New Roman"/>
          <w:bCs/>
          <w:sz w:val="24"/>
          <w:szCs w:val="24"/>
        </w:rPr>
        <w:t xml:space="preserve">/wariantów </w:t>
      </w:r>
      <w:r w:rsidR="000908EC" w:rsidRPr="000908EC">
        <w:rPr>
          <w:rFonts w:ascii="Times New Roman" w:hAnsi="Times New Roman" w:cs="Times New Roman"/>
          <w:bCs/>
          <w:sz w:val="24"/>
          <w:szCs w:val="24"/>
        </w:rPr>
        <w:t>realizacji projektu</w:t>
      </w:r>
      <w:r w:rsidR="000908EC" w:rsidRPr="00F0725C">
        <w:rPr>
          <w:rFonts w:ascii="Times New Roman" w:hAnsi="Times New Roman" w:cs="Times New Roman"/>
          <w:sz w:val="24"/>
          <w:szCs w:val="24"/>
        </w:rPr>
        <w:t xml:space="preserve"> </w:t>
      </w:r>
      <w:r w:rsidRPr="00F0725C">
        <w:rPr>
          <w:rFonts w:ascii="Times New Roman" w:hAnsi="Times New Roman" w:cs="Times New Roman"/>
          <w:sz w:val="24"/>
          <w:szCs w:val="24"/>
        </w:rPr>
        <w:t>lub bezzas</w:t>
      </w:r>
      <w:r w:rsidR="000908EC">
        <w:rPr>
          <w:rFonts w:ascii="Times New Roman" w:hAnsi="Times New Roman" w:cs="Times New Roman"/>
          <w:sz w:val="24"/>
          <w:szCs w:val="24"/>
        </w:rPr>
        <w:t xml:space="preserve">adności projektu inwestycyjnego wraz z </w:t>
      </w:r>
      <w:r w:rsidR="00F377AC" w:rsidRPr="000908EC">
        <w:rPr>
          <w:rFonts w:ascii="Times New Roman" w:hAnsi="Times New Roman" w:cs="Times New Roman"/>
          <w:bCs/>
          <w:sz w:val="24"/>
          <w:szCs w:val="24"/>
        </w:rPr>
        <w:t>uzasadnienie</w:t>
      </w:r>
      <w:r w:rsidR="000908EC" w:rsidRPr="000908EC">
        <w:rPr>
          <w:rFonts w:ascii="Times New Roman" w:hAnsi="Times New Roman" w:cs="Times New Roman"/>
          <w:bCs/>
          <w:sz w:val="24"/>
          <w:szCs w:val="24"/>
        </w:rPr>
        <w:t>m</w:t>
      </w:r>
      <w:r w:rsidR="00F377AC" w:rsidRPr="000908EC">
        <w:rPr>
          <w:rFonts w:ascii="Times New Roman" w:hAnsi="Times New Roman" w:cs="Times New Roman"/>
          <w:sz w:val="24"/>
          <w:szCs w:val="24"/>
        </w:rPr>
        <w:t>.</w:t>
      </w:r>
    </w:p>
    <w:p w:rsidR="00D200F4" w:rsidRDefault="00D200F4" w:rsidP="00A216D7">
      <w:pPr>
        <w:pStyle w:val="Akapitzlist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67B63" w:rsidRPr="00AD38EE" w:rsidRDefault="00667B63" w:rsidP="00A216D7">
      <w:pPr>
        <w:pStyle w:val="Akapitzlist"/>
        <w:numPr>
          <w:ilvl w:val="0"/>
          <w:numId w:val="14"/>
        </w:num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8EE">
        <w:rPr>
          <w:rFonts w:ascii="Times New Roman" w:hAnsi="Times New Roman" w:cs="Times New Roman"/>
          <w:b/>
          <w:sz w:val="24"/>
          <w:szCs w:val="24"/>
        </w:rPr>
        <w:t xml:space="preserve">Zakres pełnego studium wykonalności </w:t>
      </w:r>
    </w:p>
    <w:p w:rsidR="00D601E0" w:rsidRDefault="00275568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74F64" w:rsidRPr="00256B6F">
        <w:rPr>
          <w:rFonts w:ascii="Times New Roman" w:hAnsi="Times New Roman" w:cs="Times New Roman"/>
          <w:sz w:val="24"/>
          <w:szCs w:val="24"/>
        </w:rPr>
        <w:t>tudium</w:t>
      </w:r>
      <w:r w:rsidR="00C74F64">
        <w:rPr>
          <w:rFonts w:ascii="Times New Roman" w:hAnsi="Times New Roman" w:cs="Times New Roman"/>
          <w:sz w:val="24"/>
          <w:szCs w:val="24"/>
        </w:rPr>
        <w:t xml:space="preserve"> </w:t>
      </w:r>
      <w:r w:rsidR="00C74F64" w:rsidRPr="00256B6F">
        <w:rPr>
          <w:rFonts w:ascii="Times New Roman" w:hAnsi="Times New Roman" w:cs="Times New Roman"/>
          <w:sz w:val="24"/>
          <w:szCs w:val="24"/>
        </w:rPr>
        <w:t>wykonalności</w:t>
      </w:r>
      <w:r w:rsidR="009248ED">
        <w:rPr>
          <w:rFonts w:ascii="Times New Roman" w:hAnsi="Times New Roman" w:cs="Times New Roman"/>
          <w:sz w:val="24"/>
          <w:szCs w:val="24"/>
        </w:rPr>
        <w:t xml:space="preserve"> </w:t>
      </w:r>
      <w:r w:rsidR="00C74F64">
        <w:rPr>
          <w:rFonts w:ascii="Times New Roman" w:hAnsi="Times New Roman" w:cs="Times New Roman"/>
          <w:sz w:val="24"/>
          <w:szCs w:val="24"/>
        </w:rPr>
        <w:t xml:space="preserve">winno zawierać </w:t>
      </w:r>
      <w:r w:rsidR="00706F16">
        <w:rPr>
          <w:rFonts w:ascii="Times New Roman" w:hAnsi="Times New Roman" w:cs="Times New Roman"/>
          <w:sz w:val="24"/>
          <w:szCs w:val="24"/>
        </w:rPr>
        <w:t>zakres</w:t>
      </w:r>
      <w:r w:rsidR="00AC5E7C">
        <w:rPr>
          <w:rFonts w:ascii="Times New Roman" w:hAnsi="Times New Roman" w:cs="Times New Roman"/>
          <w:sz w:val="24"/>
          <w:szCs w:val="24"/>
        </w:rPr>
        <w:t xml:space="preserve"> i elementy</w:t>
      </w:r>
      <w:r w:rsidR="00706F16">
        <w:rPr>
          <w:rFonts w:ascii="Times New Roman" w:hAnsi="Times New Roman" w:cs="Times New Roman"/>
          <w:sz w:val="24"/>
          <w:szCs w:val="24"/>
        </w:rPr>
        <w:t xml:space="preserve"> opracowan</w:t>
      </w:r>
      <w:r w:rsidR="00AC5E7C">
        <w:rPr>
          <w:rFonts w:ascii="Times New Roman" w:hAnsi="Times New Roman" w:cs="Times New Roman"/>
          <w:sz w:val="24"/>
          <w:szCs w:val="24"/>
        </w:rPr>
        <w:t>e</w:t>
      </w:r>
      <w:r w:rsidR="00706F16">
        <w:rPr>
          <w:rFonts w:ascii="Times New Roman" w:hAnsi="Times New Roman" w:cs="Times New Roman"/>
          <w:sz w:val="24"/>
          <w:szCs w:val="24"/>
        </w:rPr>
        <w:t xml:space="preserve"> we wstępnym studiu</w:t>
      </w:r>
      <w:r w:rsidR="00C74F64">
        <w:rPr>
          <w:rFonts w:ascii="Times New Roman" w:hAnsi="Times New Roman" w:cs="Times New Roman"/>
          <w:sz w:val="24"/>
          <w:szCs w:val="24"/>
        </w:rPr>
        <w:t>m</w:t>
      </w:r>
      <w:r w:rsidR="00D1536F">
        <w:rPr>
          <w:rFonts w:ascii="Times New Roman" w:hAnsi="Times New Roman" w:cs="Times New Roman"/>
          <w:sz w:val="24"/>
          <w:szCs w:val="24"/>
        </w:rPr>
        <w:t xml:space="preserve"> wykonalności (</w:t>
      </w:r>
      <w:r w:rsidR="00706F16">
        <w:rPr>
          <w:rFonts w:ascii="Times New Roman" w:hAnsi="Times New Roman" w:cs="Times New Roman"/>
          <w:sz w:val="24"/>
          <w:szCs w:val="24"/>
        </w:rPr>
        <w:t>w miarę potrzeby zaktualizowan</w:t>
      </w:r>
      <w:r w:rsidR="00AC5E7C">
        <w:rPr>
          <w:rFonts w:ascii="Times New Roman" w:hAnsi="Times New Roman" w:cs="Times New Roman"/>
          <w:sz w:val="24"/>
          <w:szCs w:val="24"/>
        </w:rPr>
        <w:t>e</w:t>
      </w:r>
      <w:r w:rsidR="00D1536F">
        <w:rPr>
          <w:rFonts w:ascii="Times New Roman" w:hAnsi="Times New Roman" w:cs="Times New Roman"/>
          <w:sz w:val="24"/>
          <w:szCs w:val="24"/>
        </w:rPr>
        <w:t>, zmodyfikowan</w:t>
      </w:r>
      <w:r w:rsidR="00AC5E7C">
        <w:rPr>
          <w:rFonts w:ascii="Times New Roman" w:hAnsi="Times New Roman" w:cs="Times New Roman"/>
          <w:sz w:val="24"/>
          <w:szCs w:val="24"/>
        </w:rPr>
        <w:t>e</w:t>
      </w:r>
      <w:r w:rsidR="00D1536F">
        <w:rPr>
          <w:rFonts w:ascii="Times New Roman" w:hAnsi="Times New Roman" w:cs="Times New Roman"/>
          <w:sz w:val="24"/>
          <w:szCs w:val="24"/>
        </w:rPr>
        <w:t xml:space="preserve"> lub dostosowan</w:t>
      </w:r>
      <w:r w:rsidR="00AC5E7C">
        <w:rPr>
          <w:rFonts w:ascii="Times New Roman" w:hAnsi="Times New Roman" w:cs="Times New Roman"/>
          <w:sz w:val="24"/>
          <w:szCs w:val="24"/>
        </w:rPr>
        <w:t>e</w:t>
      </w:r>
      <w:r w:rsidR="00D1536F">
        <w:rPr>
          <w:rFonts w:ascii="Times New Roman" w:hAnsi="Times New Roman" w:cs="Times New Roman"/>
          <w:sz w:val="24"/>
          <w:szCs w:val="24"/>
        </w:rPr>
        <w:t xml:space="preserve"> do obowiąz</w:t>
      </w:r>
      <w:r w:rsidR="00D601E0">
        <w:rPr>
          <w:rFonts w:ascii="Times New Roman" w:hAnsi="Times New Roman" w:cs="Times New Roman"/>
          <w:sz w:val="24"/>
          <w:szCs w:val="24"/>
        </w:rPr>
        <w:t xml:space="preserve">ujących wytycznych i przepisów) i winno być opracowane </w:t>
      </w:r>
      <w:r w:rsidR="00D601E0" w:rsidRPr="00256B6F">
        <w:rPr>
          <w:rFonts w:ascii="Times New Roman" w:hAnsi="Times New Roman" w:cs="Times New Roman"/>
          <w:sz w:val="24"/>
          <w:szCs w:val="24"/>
        </w:rPr>
        <w:t>zgodnie</w:t>
      </w:r>
      <w:r w:rsidR="00D601E0">
        <w:rPr>
          <w:rFonts w:ascii="Times New Roman" w:hAnsi="Times New Roman" w:cs="Times New Roman"/>
          <w:sz w:val="24"/>
          <w:szCs w:val="24"/>
        </w:rPr>
        <w:t xml:space="preserve"> </w:t>
      </w:r>
      <w:r w:rsidR="00D601E0" w:rsidRPr="00256B6F">
        <w:rPr>
          <w:rFonts w:ascii="Times New Roman" w:hAnsi="Times New Roman" w:cs="Times New Roman"/>
          <w:sz w:val="24"/>
          <w:szCs w:val="24"/>
        </w:rPr>
        <w:t>z metodyką przedstawioną w Wytycznych</w:t>
      </w:r>
      <w:r w:rsidR="00D601E0">
        <w:rPr>
          <w:rFonts w:ascii="Times New Roman" w:hAnsi="Times New Roman" w:cs="Times New Roman"/>
          <w:sz w:val="24"/>
          <w:szCs w:val="24"/>
        </w:rPr>
        <w:t xml:space="preserve">, a także innymi obowiązującymi przepisami, w tym  wskazanymi w pkt. 2.4., w tym z wytycznymi będącymi obecnie na etapie </w:t>
      </w:r>
      <w:r w:rsidR="00D601E0" w:rsidRPr="00706F16">
        <w:rPr>
          <w:rFonts w:ascii="Times New Roman" w:hAnsi="Times New Roman" w:cs="Times New Roman"/>
          <w:sz w:val="24"/>
          <w:szCs w:val="24"/>
        </w:rPr>
        <w:t>opracowani</w:t>
      </w:r>
      <w:r w:rsidR="00D601E0">
        <w:rPr>
          <w:rFonts w:ascii="Times New Roman" w:hAnsi="Times New Roman" w:cs="Times New Roman"/>
          <w:sz w:val="24"/>
          <w:szCs w:val="24"/>
        </w:rPr>
        <w:t>a, które mają ukazać się w najbliższym czasie.</w:t>
      </w:r>
    </w:p>
    <w:p w:rsidR="00D601E0" w:rsidRDefault="00D601E0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06F16" w:rsidRPr="00114B31" w:rsidRDefault="009A0979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Pełne</w:t>
      </w:r>
      <w:r w:rsidR="00AC5E7C">
        <w:rPr>
          <w:rFonts w:ascii="Times New Roman" w:hAnsi="Times New Roman" w:cs="Times New Roman"/>
          <w:sz w:val="24"/>
          <w:szCs w:val="24"/>
        </w:rPr>
        <w:t xml:space="preserve"> studium wykonalności winno zawierać m.in.:</w:t>
      </w:r>
    </w:p>
    <w:p w:rsidR="00706F16" w:rsidRPr="00114B31" w:rsidRDefault="00706F16" w:rsidP="00A216D7">
      <w:pPr>
        <w:pStyle w:val="Akapitzlist"/>
        <w:numPr>
          <w:ilvl w:val="0"/>
          <w:numId w:val="13"/>
        </w:numPr>
        <w:spacing w:after="0" w:line="240" w:lineRule="auto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4B31">
        <w:rPr>
          <w:rFonts w:ascii="Times New Roman" w:hAnsi="Times New Roman" w:cs="Times New Roman"/>
          <w:sz w:val="24"/>
          <w:szCs w:val="24"/>
        </w:rPr>
        <w:t>Wnioski z przeprowadzonych analiz - podsumowanie</w:t>
      </w:r>
    </w:p>
    <w:p w:rsidR="000368C3" w:rsidRDefault="00E32488" w:rsidP="00A216D7">
      <w:pPr>
        <w:pStyle w:val="Akapitzlist"/>
        <w:numPr>
          <w:ilvl w:val="0"/>
          <w:numId w:val="13"/>
        </w:numPr>
        <w:spacing w:after="0" w:line="240" w:lineRule="auto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0368C3" w:rsidRPr="00B507B8">
        <w:rPr>
          <w:rFonts w:ascii="Times New Roman" w:hAnsi="Times New Roman" w:cs="Times New Roman"/>
          <w:sz w:val="24"/>
          <w:szCs w:val="24"/>
        </w:rPr>
        <w:t>Opis kontekstu społeczno-ekonomicznego, instytucjonalnego i politycznego</w:t>
      </w:r>
    </w:p>
    <w:p w:rsidR="00B507B8" w:rsidRPr="00B507B8" w:rsidRDefault="00B507B8" w:rsidP="00A216D7">
      <w:pPr>
        <w:pStyle w:val="Akapitzlist"/>
        <w:numPr>
          <w:ilvl w:val="0"/>
          <w:numId w:val="13"/>
        </w:numPr>
        <w:spacing w:after="0" w:line="240" w:lineRule="auto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Elementy wymagane Wytycznymi, w tym:</w:t>
      </w:r>
    </w:p>
    <w:p w:rsidR="00C74F64" w:rsidRPr="00B507B8" w:rsidRDefault="000368C3" w:rsidP="00E32488">
      <w:pPr>
        <w:pStyle w:val="Akapitzlist"/>
        <w:numPr>
          <w:ilvl w:val="0"/>
          <w:numId w:val="9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7B8">
        <w:rPr>
          <w:rFonts w:ascii="Times New Roman" w:hAnsi="Times New Roman" w:cs="Times New Roman"/>
          <w:sz w:val="24"/>
          <w:szCs w:val="24"/>
        </w:rPr>
        <w:t xml:space="preserve">definicję celów projektu </w:t>
      </w:r>
      <w:r w:rsidR="009A0979">
        <w:rPr>
          <w:rFonts w:ascii="Times New Roman" w:hAnsi="Times New Roman" w:cs="Times New Roman"/>
          <w:sz w:val="24"/>
          <w:szCs w:val="24"/>
        </w:rPr>
        <w:t>(zgodnie z Rozdziałem 4 Wytycznych)</w:t>
      </w:r>
    </w:p>
    <w:p w:rsidR="00C74F64" w:rsidRPr="00B507B8" w:rsidRDefault="000368C3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07B8">
        <w:rPr>
          <w:rFonts w:ascii="Times New Roman" w:hAnsi="Times New Roman" w:cs="Times New Roman"/>
          <w:sz w:val="24"/>
          <w:szCs w:val="24"/>
        </w:rPr>
        <w:t xml:space="preserve">b) identyfikację projektu </w:t>
      </w:r>
      <w:r w:rsidR="008D14DF">
        <w:rPr>
          <w:rFonts w:ascii="Times New Roman" w:hAnsi="Times New Roman" w:cs="Times New Roman"/>
          <w:sz w:val="24"/>
          <w:szCs w:val="24"/>
        </w:rPr>
        <w:t>(zgodnie z Rozdziałem 5 Wytycznych)</w:t>
      </w:r>
    </w:p>
    <w:p w:rsidR="00985A34" w:rsidRPr="001C1904" w:rsidRDefault="00985A34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</w:t>
      </w:r>
      <w:r w:rsidR="009A0979">
        <w:rPr>
          <w:rFonts w:ascii="Times New Roman" w:hAnsi="Times New Roman" w:cs="Times New Roman"/>
          <w:sz w:val="24"/>
          <w:szCs w:val="24"/>
        </w:rPr>
        <w:t>nalizę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A34">
        <w:rPr>
          <w:rFonts w:ascii="Times New Roman" w:hAnsi="Times New Roman" w:cs="Times New Roman"/>
          <w:sz w:val="24"/>
          <w:szCs w:val="24"/>
        </w:rPr>
        <w:t>wykonalności,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A34">
        <w:rPr>
          <w:rFonts w:ascii="Times New Roman" w:hAnsi="Times New Roman" w:cs="Times New Roman"/>
          <w:sz w:val="24"/>
          <w:szCs w:val="24"/>
        </w:rPr>
        <w:t>analiz</w:t>
      </w:r>
      <w:r w:rsidR="009A0979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A34">
        <w:rPr>
          <w:rFonts w:ascii="Times New Roman" w:hAnsi="Times New Roman" w:cs="Times New Roman"/>
          <w:sz w:val="24"/>
          <w:szCs w:val="24"/>
        </w:rPr>
        <w:t>popytu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A34">
        <w:rPr>
          <w:rFonts w:ascii="Times New Roman" w:hAnsi="Times New Roman" w:cs="Times New Roman"/>
          <w:sz w:val="24"/>
          <w:szCs w:val="24"/>
        </w:rPr>
        <w:t>oraz analiz</w:t>
      </w:r>
      <w:r w:rsidR="009A0979">
        <w:rPr>
          <w:rFonts w:ascii="Times New Roman" w:hAnsi="Times New Roman" w:cs="Times New Roman"/>
          <w:sz w:val="24"/>
          <w:szCs w:val="24"/>
        </w:rPr>
        <w:t>ę</w:t>
      </w:r>
      <w:r w:rsidRPr="00985A34">
        <w:rPr>
          <w:rFonts w:ascii="Times New Roman" w:hAnsi="Times New Roman" w:cs="Times New Roman"/>
          <w:sz w:val="24"/>
          <w:szCs w:val="24"/>
        </w:rPr>
        <w:t xml:space="preserve"> opcji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4DF">
        <w:rPr>
          <w:rFonts w:ascii="Times New Roman" w:hAnsi="Times New Roman" w:cs="Times New Roman"/>
          <w:sz w:val="24"/>
          <w:szCs w:val="24"/>
        </w:rPr>
        <w:t>(zgodnie z Rozdziałem 6 Wytycznych)</w:t>
      </w:r>
    </w:p>
    <w:p w:rsidR="00C74F64" w:rsidRPr="00114B31" w:rsidRDefault="00C74F64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14B31">
        <w:rPr>
          <w:rFonts w:ascii="Times New Roman" w:hAnsi="Times New Roman" w:cs="Times New Roman"/>
          <w:sz w:val="24"/>
          <w:szCs w:val="24"/>
        </w:rPr>
        <w:t xml:space="preserve">d)  analizę finansową </w:t>
      </w:r>
      <w:r w:rsidR="008D14DF">
        <w:rPr>
          <w:rFonts w:ascii="Times New Roman" w:hAnsi="Times New Roman" w:cs="Times New Roman"/>
          <w:sz w:val="24"/>
          <w:szCs w:val="24"/>
        </w:rPr>
        <w:t>(zgodnie z Rozdziałem 7 Wytycznych)</w:t>
      </w:r>
    </w:p>
    <w:p w:rsidR="00C74F64" w:rsidRDefault="00C74F64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14B31">
        <w:rPr>
          <w:rFonts w:ascii="Times New Roman" w:hAnsi="Times New Roman" w:cs="Times New Roman"/>
          <w:sz w:val="24"/>
          <w:szCs w:val="24"/>
        </w:rPr>
        <w:t>e) analizę kosztów</w:t>
      </w:r>
      <w:r w:rsidR="000368C3" w:rsidRPr="00114B31">
        <w:rPr>
          <w:rFonts w:ascii="Times New Roman" w:hAnsi="Times New Roman" w:cs="Times New Roman"/>
          <w:sz w:val="24"/>
          <w:szCs w:val="24"/>
        </w:rPr>
        <w:t xml:space="preserve"> i korzyści </w:t>
      </w:r>
      <w:r w:rsidR="008D14DF">
        <w:rPr>
          <w:rFonts w:ascii="Times New Roman" w:hAnsi="Times New Roman" w:cs="Times New Roman"/>
          <w:sz w:val="24"/>
          <w:szCs w:val="24"/>
        </w:rPr>
        <w:t>(zgodnie z Rozdziałem 8 Wytycznych)</w:t>
      </w:r>
    </w:p>
    <w:p w:rsidR="00C74F64" w:rsidRPr="00114B31" w:rsidRDefault="00C74F64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14B31">
        <w:rPr>
          <w:rFonts w:ascii="Times New Roman" w:hAnsi="Times New Roman" w:cs="Times New Roman"/>
          <w:sz w:val="24"/>
          <w:szCs w:val="24"/>
        </w:rPr>
        <w:t>f</w:t>
      </w:r>
      <w:r w:rsidR="00622D24" w:rsidRPr="00114B31">
        <w:rPr>
          <w:rFonts w:ascii="Times New Roman" w:hAnsi="Times New Roman" w:cs="Times New Roman"/>
          <w:sz w:val="24"/>
          <w:szCs w:val="24"/>
        </w:rPr>
        <w:t>) analizę ryzyka</w:t>
      </w:r>
      <w:r w:rsidR="00EF4C1C">
        <w:rPr>
          <w:rFonts w:ascii="Times New Roman" w:hAnsi="Times New Roman" w:cs="Times New Roman"/>
          <w:sz w:val="24"/>
          <w:szCs w:val="24"/>
        </w:rPr>
        <w:t xml:space="preserve"> i wrażliwości</w:t>
      </w:r>
      <w:r w:rsidR="00622D24" w:rsidRPr="00114B31">
        <w:rPr>
          <w:rFonts w:ascii="Times New Roman" w:hAnsi="Times New Roman" w:cs="Times New Roman"/>
          <w:sz w:val="24"/>
          <w:szCs w:val="24"/>
        </w:rPr>
        <w:t xml:space="preserve"> </w:t>
      </w:r>
      <w:r w:rsidR="008D14DF">
        <w:rPr>
          <w:rFonts w:ascii="Times New Roman" w:hAnsi="Times New Roman" w:cs="Times New Roman"/>
          <w:sz w:val="24"/>
          <w:szCs w:val="24"/>
        </w:rPr>
        <w:t>(zgodnie z Rozdziałem 9 Wytycznych)</w:t>
      </w:r>
    </w:p>
    <w:p w:rsidR="00855849" w:rsidRPr="00B507B8" w:rsidRDefault="00855849" w:rsidP="00A216D7">
      <w:pPr>
        <w:pStyle w:val="Akapitzlist"/>
        <w:numPr>
          <w:ilvl w:val="0"/>
          <w:numId w:val="13"/>
        </w:numPr>
        <w:spacing w:after="0" w:line="240" w:lineRule="auto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Elementy dodatkowe, w tym:</w:t>
      </w:r>
    </w:p>
    <w:p w:rsidR="00EC3583" w:rsidRPr="00114B31" w:rsidRDefault="007E6004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C3583" w:rsidRPr="00114B31">
        <w:rPr>
          <w:rFonts w:ascii="Times New Roman" w:hAnsi="Times New Roman" w:cs="Times New Roman"/>
          <w:sz w:val="24"/>
          <w:szCs w:val="24"/>
        </w:rPr>
        <w:t>) analiza prawna</w:t>
      </w:r>
      <w:r>
        <w:rPr>
          <w:rFonts w:ascii="Times New Roman" w:hAnsi="Times New Roman" w:cs="Times New Roman"/>
          <w:sz w:val="24"/>
          <w:szCs w:val="24"/>
        </w:rPr>
        <w:t xml:space="preserve"> optymalnego</w:t>
      </w:r>
      <w:r w:rsidRPr="000908EC">
        <w:rPr>
          <w:rFonts w:ascii="Times New Roman" w:hAnsi="Times New Roman" w:cs="Times New Roman"/>
          <w:bCs/>
          <w:sz w:val="24"/>
          <w:szCs w:val="24"/>
        </w:rPr>
        <w:t xml:space="preserve"> wariantu</w:t>
      </w:r>
      <w:r>
        <w:rPr>
          <w:rFonts w:ascii="Times New Roman" w:hAnsi="Times New Roman" w:cs="Times New Roman"/>
          <w:bCs/>
          <w:sz w:val="24"/>
          <w:szCs w:val="24"/>
        </w:rPr>
        <w:t xml:space="preserve">/wariantów </w:t>
      </w:r>
      <w:r w:rsidRPr="000908EC">
        <w:rPr>
          <w:rFonts w:ascii="Times New Roman" w:hAnsi="Times New Roman" w:cs="Times New Roman"/>
          <w:bCs/>
          <w:sz w:val="24"/>
          <w:szCs w:val="24"/>
        </w:rPr>
        <w:t>realizacji projektu</w:t>
      </w:r>
    </w:p>
    <w:p w:rsidR="00CB4D2E" w:rsidRDefault="004C6BB0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175F6" w:rsidRPr="00114B31">
        <w:rPr>
          <w:rFonts w:ascii="Times New Roman" w:hAnsi="Times New Roman" w:cs="Times New Roman"/>
          <w:sz w:val="24"/>
          <w:szCs w:val="24"/>
        </w:rPr>
        <w:t xml:space="preserve">) </w:t>
      </w:r>
      <w:r w:rsidR="005E41E6" w:rsidRPr="00114B31">
        <w:rPr>
          <w:rFonts w:ascii="Times New Roman" w:hAnsi="Times New Roman" w:cs="Times New Roman"/>
          <w:sz w:val="24"/>
          <w:szCs w:val="24"/>
        </w:rPr>
        <w:t>p</w:t>
      </w:r>
      <w:r w:rsidR="00B175F6" w:rsidRPr="00114B31">
        <w:rPr>
          <w:rFonts w:ascii="Times New Roman" w:hAnsi="Times New Roman" w:cs="Times New Roman"/>
          <w:sz w:val="24"/>
          <w:szCs w:val="24"/>
        </w:rPr>
        <w:t>lan informacji i promocji projektu</w:t>
      </w:r>
    </w:p>
    <w:p w:rsidR="0013773A" w:rsidRPr="008E7433" w:rsidRDefault="004C6BB0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E7433">
        <w:rPr>
          <w:rFonts w:ascii="Times New Roman" w:hAnsi="Times New Roman" w:cs="Times New Roman"/>
          <w:sz w:val="24"/>
          <w:szCs w:val="24"/>
        </w:rPr>
        <w:t>c</w:t>
      </w:r>
      <w:r w:rsidR="00CB4D2E" w:rsidRPr="008E7433">
        <w:rPr>
          <w:rFonts w:ascii="Times New Roman" w:hAnsi="Times New Roman" w:cs="Times New Roman"/>
          <w:sz w:val="24"/>
          <w:szCs w:val="24"/>
        </w:rPr>
        <w:t xml:space="preserve">) </w:t>
      </w:r>
      <w:r w:rsidR="0013773A" w:rsidRPr="008E7433">
        <w:rPr>
          <w:rFonts w:ascii="Times New Roman" w:hAnsi="Times New Roman" w:cs="Times New Roman"/>
          <w:sz w:val="24"/>
          <w:szCs w:val="24"/>
        </w:rPr>
        <w:t>a</w:t>
      </w:r>
      <w:r w:rsidR="00CB4D2E" w:rsidRPr="008E7433">
        <w:rPr>
          <w:rFonts w:ascii="Times New Roman" w:hAnsi="Times New Roman" w:cs="Times New Roman"/>
          <w:sz w:val="24"/>
          <w:szCs w:val="24"/>
        </w:rPr>
        <w:t>naliza rynku (zakres</w:t>
      </w:r>
      <w:r w:rsidR="007E6004" w:rsidRPr="008E7433">
        <w:rPr>
          <w:rFonts w:ascii="Times New Roman" w:hAnsi="Times New Roman" w:cs="Times New Roman"/>
          <w:sz w:val="24"/>
          <w:szCs w:val="24"/>
        </w:rPr>
        <w:t xml:space="preserve"> lokalny, wojewódzki, a także</w:t>
      </w:r>
      <w:r w:rsidR="00CB4D2E" w:rsidRPr="008E7433">
        <w:rPr>
          <w:rFonts w:ascii="Times New Roman" w:hAnsi="Times New Roman" w:cs="Times New Roman"/>
          <w:sz w:val="24"/>
          <w:szCs w:val="24"/>
        </w:rPr>
        <w:t xml:space="preserve"> og</w:t>
      </w:r>
      <w:r w:rsidR="0013773A" w:rsidRPr="008E7433">
        <w:rPr>
          <w:rFonts w:ascii="Times New Roman" w:hAnsi="Times New Roman" w:cs="Times New Roman"/>
          <w:sz w:val="24"/>
          <w:szCs w:val="24"/>
        </w:rPr>
        <w:t xml:space="preserve">ólnopolski </w:t>
      </w:r>
      <w:r w:rsidR="00CB4D2E" w:rsidRPr="008E7433">
        <w:rPr>
          <w:rFonts w:ascii="Times New Roman" w:hAnsi="Times New Roman" w:cs="Times New Roman"/>
          <w:sz w:val="24"/>
          <w:szCs w:val="24"/>
        </w:rPr>
        <w:t xml:space="preserve">lub międzynarodowy) pod kątem potencjalnych </w:t>
      </w:r>
      <w:r w:rsidR="0013773A" w:rsidRPr="008E7433">
        <w:rPr>
          <w:rFonts w:ascii="Times New Roman" w:hAnsi="Times New Roman" w:cs="Times New Roman"/>
          <w:sz w:val="24"/>
          <w:szCs w:val="24"/>
        </w:rPr>
        <w:t>partnerów którzy mog</w:t>
      </w:r>
      <w:r w:rsidR="004B5B25" w:rsidRPr="008E7433">
        <w:rPr>
          <w:rFonts w:ascii="Times New Roman" w:hAnsi="Times New Roman" w:cs="Times New Roman"/>
          <w:sz w:val="24"/>
          <w:szCs w:val="24"/>
        </w:rPr>
        <w:t>ą</w:t>
      </w:r>
      <w:r w:rsidR="0013773A" w:rsidRPr="008E7433">
        <w:rPr>
          <w:rFonts w:ascii="Times New Roman" w:hAnsi="Times New Roman" w:cs="Times New Roman"/>
          <w:sz w:val="24"/>
          <w:szCs w:val="24"/>
        </w:rPr>
        <w:t xml:space="preserve"> być </w:t>
      </w:r>
      <w:r w:rsidR="00CB4D2E" w:rsidRPr="008E7433">
        <w:rPr>
          <w:rFonts w:ascii="Times New Roman" w:hAnsi="Times New Roman" w:cs="Times New Roman"/>
          <w:sz w:val="24"/>
          <w:szCs w:val="24"/>
        </w:rPr>
        <w:t>zainteresowan</w:t>
      </w:r>
      <w:r w:rsidR="004B5B25" w:rsidRPr="008E7433">
        <w:rPr>
          <w:rFonts w:ascii="Times New Roman" w:hAnsi="Times New Roman" w:cs="Times New Roman"/>
          <w:sz w:val="24"/>
          <w:szCs w:val="24"/>
        </w:rPr>
        <w:t>i</w:t>
      </w:r>
      <w:r w:rsidR="00CB4D2E" w:rsidRPr="008E7433">
        <w:rPr>
          <w:rFonts w:ascii="Times New Roman" w:hAnsi="Times New Roman" w:cs="Times New Roman"/>
          <w:sz w:val="24"/>
          <w:szCs w:val="24"/>
        </w:rPr>
        <w:t xml:space="preserve"> </w:t>
      </w:r>
      <w:r w:rsidR="0013773A" w:rsidRPr="008E7433">
        <w:rPr>
          <w:rFonts w:ascii="Times New Roman" w:hAnsi="Times New Roman" w:cs="Times New Roman"/>
          <w:sz w:val="24"/>
          <w:szCs w:val="24"/>
        </w:rPr>
        <w:t xml:space="preserve">udziałem w realizacji </w:t>
      </w:r>
      <w:r w:rsidR="00CB4D2E" w:rsidRPr="008E7433">
        <w:rPr>
          <w:rFonts w:ascii="Times New Roman" w:hAnsi="Times New Roman" w:cs="Times New Roman"/>
          <w:sz w:val="24"/>
          <w:szCs w:val="24"/>
        </w:rPr>
        <w:t>projekt</w:t>
      </w:r>
      <w:r w:rsidR="0013773A" w:rsidRPr="008E7433">
        <w:rPr>
          <w:rFonts w:ascii="Times New Roman" w:hAnsi="Times New Roman" w:cs="Times New Roman"/>
          <w:sz w:val="24"/>
          <w:szCs w:val="24"/>
        </w:rPr>
        <w:t>u</w:t>
      </w:r>
      <w:r w:rsidR="00CB4D2E" w:rsidRPr="008E7433">
        <w:rPr>
          <w:rFonts w:ascii="Times New Roman" w:hAnsi="Times New Roman" w:cs="Times New Roman"/>
          <w:sz w:val="24"/>
          <w:szCs w:val="24"/>
        </w:rPr>
        <w:t xml:space="preserve"> CAM na zasadzie partnerstwa PPP lub innej (</w:t>
      </w:r>
      <w:r w:rsidR="004B5B25" w:rsidRPr="008E7433">
        <w:rPr>
          <w:rFonts w:ascii="Times New Roman" w:hAnsi="Times New Roman" w:cs="Times New Roman"/>
          <w:sz w:val="24"/>
          <w:szCs w:val="24"/>
        </w:rPr>
        <w:t xml:space="preserve">w tym m.in. </w:t>
      </w:r>
      <w:r w:rsidR="00CB4D2E" w:rsidRPr="008E7433">
        <w:rPr>
          <w:rFonts w:ascii="Times New Roman" w:hAnsi="Times New Roman" w:cs="Times New Roman"/>
          <w:sz w:val="24"/>
          <w:szCs w:val="24"/>
        </w:rPr>
        <w:t>przedsiębiorcy prywatni, jednostki naukowe, naukowo - badawcze i podobne</w:t>
      </w:r>
      <w:r w:rsidR="007E6004" w:rsidRPr="008E7433">
        <w:rPr>
          <w:rFonts w:ascii="Times New Roman" w:hAnsi="Times New Roman" w:cs="Times New Roman"/>
          <w:sz w:val="24"/>
          <w:szCs w:val="24"/>
        </w:rPr>
        <w:t>, NGO</w:t>
      </w:r>
      <w:r w:rsidRPr="008E7433">
        <w:rPr>
          <w:rFonts w:ascii="Times New Roman" w:hAnsi="Times New Roman" w:cs="Times New Roman"/>
          <w:sz w:val="24"/>
          <w:szCs w:val="24"/>
        </w:rPr>
        <w:t>):</w:t>
      </w:r>
      <w:r w:rsidR="00CB4D2E" w:rsidRPr="008E7433">
        <w:rPr>
          <w:rFonts w:ascii="Times New Roman" w:hAnsi="Times New Roman" w:cs="Times New Roman"/>
          <w:sz w:val="24"/>
          <w:szCs w:val="24"/>
        </w:rPr>
        <w:t xml:space="preserve"> </w:t>
      </w:r>
      <w:r w:rsidR="0013773A" w:rsidRPr="008E7433">
        <w:rPr>
          <w:rFonts w:ascii="Times New Roman" w:hAnsi="Times New Roman" w:cs="Times New Roman"/>
          <w:sz w:val="24"/>
          <w:szCs w:val="24"/>
        </w:rPr>
        <w:t xml:space="preserve">sporządzenie listy potencjalnych partnerów projektu CAM zawierającej </w:t>
      </w:r>
      <w:r w:rsidR="00CB4D2E" w:rsidRPr="008E7433">
        <w:rPr>
          <w:rFonts w:ascii="Times New Roman" w:hAnsi="Times New Roman" w:cs="Times New Roman"/>
          <w:sz w:val="24"/>
          <w:szCs w:val="24"/>
        </w:rPr>
        <w:t xml:space="preserve">minimum </w:t>
      </w:r>
      <w:r w:rsidR="004B5B25" w:rsidRPr="008E7433">
        <w:rPr>
          <w:rFonts w:ascii="Times New Roman" w:hAnsi="Times New Roman" w:cs="Times New Roman"/>
          <w:sz w:val="24"/>
          <w:szCs w:val="24"/>
        </w:rPr>
        <w:t>15</w:t>
      </w:r>
      <w:r w:rsidR="00CB4D2E" w:rsidRPr="008E7433">
        <w:rPr>
          <w:rFonts w:ascii="Times New Roman" w:hAnsi="Times New Roman" w:cs="Times New Roman"/>
          <w:sz w:val="24"/>
          <w:szCs w:val="24"/>
        </w:rPr>
        <w:t xml:space="preserve"> podmiotów, w tym minimum </w:t>
      </w:r>
      <w:r w:rsidR="00DF0D10" w:rsidRPr="008E7433">
        <w:rPr>
          <w:rFonts w:ascii="Times New Roman" w:hAnsi="Times New Roman" w:cs="Times New Roman"/>
          <w:sz w:val="24"/>
          <w:szCs w:val="24"/>
        </w:rPr>
        <w:t>5</w:t>
      </w:r>
      <w:r w:rsidR="00CB4D2E" w:rsidRPr="008E7433">
        <w:rPr>
          <w:rFonts w:ascii="Times New Roman" w:hAnsi="Times New Roman" w:cs="Times New Roman"/>
          <w:sz w:val="24"/>
          <w:szCs w:val="24"/>
        </w:rPr>
        <w:t xml:space="preserve"> przedsiębiorców</w:t>
      </w:r>
      <w:r w:rsidR="00DF0D10" w:rsidRPr="008E7433">
        <w:rPr>
          <w:rFonts w:ascii="Times New Roman" w:hAnsi="Times New Roman" w:cs="Times New Roman"/>
          <w:sz w:val="24"/>
          <w:szCs w:val="24"/>
        </w:rPr>
        <w:t xml:space="preserve"> / prywatnych inwestorów</w:t>
      </w:r>
      <w:r w:rsidR="00CB4D2E" w:rsidRPr="008E7433">
        <w:rPr>
          <w:rFonts w:ascii="Times New Roman" w:hAnsi="Times New Roman" w:cs="Times New Roman"/>
          <w:sz w:val="24"/>
          <w:szCs w:val="24"/>
        </w:rPr>
        <w:t>.</w:t>
      </w:r>
      <w:r w:rsidR="0013773A" w:rsidRPr="008E7433">
        <w:rPr>
          <w:rFonts w:ascii="Times New Roman" w:hAnsi="Times New Roman" w:cs="Times New Roman"/>
          <w:sz w:val="24"/>
          <w:szCs w:val="24"/>
        </w:rPr>
        <w:t xml:space="preserve"> Kryterium wyboru potencjalnych partnerów</w:t>
      </w:r>
      <w:r w:rsidR="004B5B25" w:rsidRPr="008E7433">
        <w:rPr>
          <w:rFonts w:ascii="Times New Roman" w:hAnsi="Times New Roman" w:cs="Times New Roman"/>
          <w:sz w:val="24"/>
          <w:szCs w:val="24"/>
        </w:rPr>
        <w:t xml:space="preserve">: zaangażowanie </w:t>
      </w:r>
      <w:r w:rsidR="00DF0D10" w:rsidRPr="008E7433">
        <w:rPr>
          <w:rFonts w:ascii="Times New Roman" w:hAnsi="Times New Roman" w:cs="Times New Roman"/>
          <w:sz w:val="24"/>
          <w:szCs w:val="24"/>
        </w:rPr>
        <w:t xml:space="preserve">w </w:t>
      </w:r>
      <w:r w:rsidR="004B5B25" w:rsidRPr="008E7433">
        <w:rPr>
          <w:rFonts w:ascii="Times New Roman" w:hAnsi="Times New Roman" w:cs="Times New Roman"/>
          <w:sz w:val="24"/>
          <w:szCs w:val="24"/>
        </w:rPr>
        <w:t xml:space="preserve">przedsięwzięcia podobne do CAM pod względem tematyki, pełnionych funkcji i celu, </w:t>
      </w:r>
      <w:r w:rsidR="00DF0D10" w:rsidRPr="008E7433">
        <w:rPr>
          <w:rFonts w:ascii="Times New Roman" w:hAnsi="Times New Roman" w:cs="Times New Roman"/>
          <w:sz w:val="24"/>
          <w:szCs w:val="24"/>
        </w:rPr>
        <w:t xml:space="preserve">ewentualnie </w:t>
      </w:r>
      <w:r w:rsidR="004B5B25" w:rsidRPr="008E7433">
        <w:rPr>
          <w:rFonts w:ascii="Times New Roman" w:hAnsi="Times New Roman" w:cs="Times New Roman"/>
          <w:sz w:val="24"/>
          <w:szCs w:val="24"/>
        </w:rPr>
        <w:t xml:space="preserve">posiadane doświadczenie w przedsięwzięciach PPP. </w:t>
      </w:r>
    </w:p>
    <w:p w:rsidR="0013773A" w:rsidRPr="008E7433" w:rsidRDefault="00DF0D10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E7433">
        <w:rPr>
          <w:rFonts w:ascii="Times New Roman" w:hAnsi="Times New Roman" w:cs="Times New Roman"/>
          <w:sz w:val="24"/>
          <w:szCs w:val="24"/>
        </w:rPr>
        <w:t>d</w:t>
      </w:r>
      <w:r w:rsidR="0013773A" w:rsidRPr="008E7433">
        <w:rPr>
          <w:rFonts w:ascii="Times New Roman" w:hAnsi="Times New Roman" w:cs="Times New Roman"/>
          <w:sz w:val="24"/>
          <w:szCs w:val="24"/>
        </w:rPr>
        <w:t>) wskazanie potencjalnych usług pobocznych dla CAM które mogłyby być świadczone w powiązaniu z planowaną inwestycją w przyszłości i wskazanie, w jaki sposób inwestycja może przyciągnąć prywatny kapitał, w jakim zakresie prywatny kapitał będzie mógł inwestować w usługi towarzyszące, ile nowych miejsc pracy może zostać stworzonych w zależności o</w:t>
      </w:r>
      <w:r w:rsidRPr="008E7433">
        <w:rPr>
          <w:rFonts w:ascii="Times New Roman" w:hAnsi="Times New Roman" w:cs="Times New Roman"/>
          <w:sz w:val="24"/>
          <w:szCs w:val="24"/>
        </w:rPr>
        <w:t>d</w:t>
      </w:r>
      <w:r w:rsidR="0013773A" w:rsidRPr="008E7433">
        <w:rPr>
          <w:rFonts w:ascii="Times New Roman" w:hAnsi="Times New Roman" w:cs="Times New Roman"/>
          <w:sz w:val="24"/>
          <w:szCs w:val="24"/>
        </w:rPr>
        <w:t xml:space="preserve"> rozmiaru inwestycji oraz charakteru tych miejsc pracy (oczekiwane wykształcenie przyszłych pracowników, poszukiwane specjalności, uprawnienia, kursy), co pozwoli aktywizować dotychczasowych bezrobotnych z gminy.</w:t>
      </w:r>
    </w:p>
    <w:p w:rsidR="00E14FF3" w:rsidRPr="00114B31" w:rsidRDefault="00C144B2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14FF3" w:rsidRPr="00114B31">
        <w:rPr>
          <w:rFonts w:ascii="Times New Roman" w:hAnsi="Times New Roman" w:cs="Times New Roman"/>
          <w:sz w:val="24"/>
          <w:szCs w:val="24"/>
        </w:rPr>
        <w:t xml:space="preserve">) ewentualne analizy dodatkowe specyficzne dla </w:t>
      </w:r>
      <w:r w:rsidR="00D51E87" w:rsidRPr="00114B31">
        <w:rPr>
          <w:rFonts w:ascii="Times New Roman" w:hAnsi="Times New Roman" w:cs="Times New Roman"/>
          <w:sz w:val="24"/>
          <w:szCs w:val="24"/>
        </w:rPr>
        <w:t xml:space="preserve">wskazanego rodzaju projektu i </w:t>
      </w:r>
      <w:r w:rsidR="00E14FF3" w:rsidRPr="00114B31">
        <w:rPr>
          <w:rFonts w:ascii="Times New Roman" w:hAnsi="Times New Roman" w:cs="Times New Roman"/>
          <w:sz w:val="24"/>
          <w:szCs w:val="24"/>
        </w:rPr>
        <w:t>sektora</w:t>
      </w:r>
    </w:p>
    <w:p w:rsidR="0074223D" w:rsidRPr="00114B31" w:rsidRDefault="0074223D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D02B5" w:rsidRPr="00114B31" w:rsidRDefault="00CD02B5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14B31">
        <w:rPr>
          <w:rFonts w:ascii="Times New Roman" w:hAnsi="Times New Roman" w:cs="Times New Roman"/>
          <w:sz w:val="24"/>
          <w:szCs w:val="24"/>
        </w:rPr>
        <w:t xml:space="preserve">Powyższą strukturę </w:t>
      </w:r>
      <w:r w:rsidR="00DF0D10">
        <w:rPr>
          <w:rFonts w:ascii="Times New Roman" w:hAnsi="Times New Roman" w:cs="Times New Roman"/>
          <w:sz w:val="24"/>
          <w:szCs w:val="24"/>
        </w:rPr>
        <w:t xml:space="preserve">studium wykonalności </w:t>
      </w:r>
      <w:r w:rsidRPr="00114B31">
        <w:rPr>
          <w:rFonts w:ascii="Times New Roman" w:hAnsi="Times New Roman" w:cs="Times New Roman"/>
          <w:sz w:val="24"/>
          <w:szCs w:val="24"/>
        </w:rPr>
        <w:t>należy dostosować do specyfiki sektora/projektu, rozbudowując ją lub ograniczając</w:t>
      </w:r>
      <w:r w:rsidR="00DF0D10">
        <w:rPr>
          <w:rFonts w:ascii="Times New Roman" w:hAnsi="Times New Roman" w:cs="Times New Roman"/>
          <w:sz w:val="24"/>
          <w:szCs w:val="24"/>
        </w:rPr>
        <w:t>.</w:t>
      </w:r>
    </w:p>
    <w:p w:rsidR="00CD02B5" w:rsidRPr="00114B31" w:rsidRDefault="00CD02B5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74F64" w:rsidRPr="00114B31" w:rsidRDefault="005F5A78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14B31">
        <w:rPr>
          <w:rFonts w:ascii="Times New Roman" w:hAnsi="Times New Roman" w:cs="Times New Roman"/>
          <w:sz w:val="24"/>
          <w:szCs w:val="24"/>
        </w:rPr>
        <w:t>1)</w:t>
      </w:r>
      <w:r w:rsidR="00C74F64" w:rsidRPr="00114B31">
        <w:rPr>
          <w:rFonts w:ascii="Times New Roman" w:hAnsi="Times New Roman" w:cs="Times New Roman"/>
          <w:sz w:val="24"/>
          <w:szCs w:val="24"/>
        </w:rPr>
        <w:t>W odniesieniu do liter a-c, w Wytycznych przedstawione zostały jedynie najbardziej kluczowe elementy, stanowiące podsumowanie bardzie</w:t>
      </w:r>
      <w:r w:rsidR="009248ED" w:rsidRPr="00114B31">
        <w:rPr>
          <w:rFonts w:ascii="Times New Roman" w:hAnsi="Times New Roman" w:cs="Times New Roman"/>
          <w:sz w:val="24"/>
          <w:szCs w:val="24"/>
        </w:rPr>
        <w:t xml:space="preserve">j szczegółowych analiz, jakie </w:t>
      </w:r>
      <w:r w:rsidR="00C74F64" w:rsidRPr="00114B31">
        <w:rPr>
          <w:rFonts w:ascii="Times New Roman" w:hAnsi="Times New Roman" w:cs="Times New Roman"/>
          <w:sz w:val="24"/>
          <w:szCs w:val="24"/>
        </w:rPr>
        <w:t xml:space="preserve">winny być przedmiotem rozdziałów studium wykonalności. </w:t>
      </w:r>
    </w:p>
    <w:p w:rsidR="00DA74B5" w:rsidRPr="00114B31" w:rsidRDefault="005F5A78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14B31">
        <w:rPr>
          <w:rFonts w:ascii="Times New Roman" w:hAnsi="Times New Roman" w:cs="Times New Roman"/>
          <w:sz w:val="24"/>
          <w:szCs w:val="24"/>
        </w:rPr>
        <w:t>2</w:t>
      </w:r>
      <w:r w:rsidR="00C74F64" w:rsidRPr="00114B31">
        <w:rPr>
          <w:rFonts w:ascii="Times New Roman" w:hAnsi="Times New Roman" w:cs="Times New Roman"/>
          <w:sz w:val="24"/>
          <w:szCs w:val="24"/>
        </w:rPr>
        <w:t>) W Wytycznych nie przedstawiono warunków sporządzania całego studium wykonalności, a jedynie wybrane elementy tych opracowań. Szczegółowy zakres studium wykonalności określony zostanie przez właściwe instytucje odpowiedzialne za wybór projektów</w:t>
      </w:r>
      <w:r w:rsidR="00A94FE4" w:rsidRPr="00114B31">
        <w:rPr>
          <w:rFonts w:ascii="Times New Roman" w:hAnsi="Times New Roman" w:cs="Times New Roman"/>
          <w:sz w:val="24"/>
          <w:szCs w:val="24"/>
        </w:rPr>
        <w:t xml:space="preserve"> w  Wytycznych dla wnioskodawców przygotowujących studia wykonalności / biznesplany w ramach poszczególnych obszarów wsparcia RPO </w:t>
      </w:r>
      <w:proofErr w:type="spellStart"/>
      <w:r w:rsidR="00A94FE4" w:rsidRPr="00114B31">
        <w:rPr>
          <w:rFonts w:ascii="Times New Roman" w:hAnsi="Times New Roman" w:cs="Times New Roman"/>
          <w:sz w:val="24"/>
          <w:szCs w:val="24"/>
        </w:rPr>
        <w:t>WiM</w:t>
      </w:r>
      <w:proofErr w:type="spellEnd"/>
      <w:r w:rsidR="00A94FE4" w:rsidRPr="00114B31">
        <w:rPr>
          <w:rFonts w:ascii="Times New Roman" w:hAnsi="Times New Roman" w:cs="Times New Roman"/>
          <w:sz w:val="24"/>
          <w:szCs w:val="24"/>
        </w:rPr>
        <w:t xml:space="preserve"> 2014-2020, które są obecnie w przygotowaniu. </w:t>
      </w:r>
      <w:r w:rsidR="00DA74B5" w:rsidRPr="00114B31">
        <w:rPr>
          <w:rFonts w:ascii="Times New Roman" w:hAnsi="Times New Roman" w:cs="Times New Roman"/>
          <w:sz w:val="24"/>
          <w:szCs w:val="24"/>
        </w:rPr>
        <w:t xml:space="preserve">Wykonawca zobowiąże się do dostosowania Przedmiotu Zamówienia do </w:t>
      </w:r>
      <w:r w:rsidR="00A94FE4" w:rsidRPr="00114B31">
        <w:rPr>
          <w:rFonts w:ascii="Times New Roman" w:hAnsi="Times New Roman" w:cs="Times New Roman"/>
          <w:sz w:val="24"/>
          <w:szCs w:val="24"/>
        </w:rPr>
        <w:t xml:space="preserve">ww. </w:t>
      </w:r>
      <w:r w:rsidR="00DA74B5" w:rsidRPr="00114B31">
        <w:rPr>
          <w:rFonts w:ascii="Times New Roman" w:hAnsi="Times New Roman" w:cs="Times New Roman"/>
          <w:sz w:val="24"/>
          <w:szCs w:val="24"/>
        </w:rPr>
        <w:t>wytycznych do postaci wymaganej w terminie składania wniosku o dofinansowanie bez dodatkowego wynagrodzenia.</w:t>
      </w:r>
    </w:p>
    <w:p w:rsidR="00C74F64" w:rsidRPr="00114B31" w:rsidRDefault="005F5A78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14B31">
        <w:rPr>
          <w:rFonts w:ascii="Times New Roman" w:hAnsi="Times New Roman" w:cs="Times New Roman"/>
          <w:sz w:val="24"/>
          <w:szCs w:val="24"/>
        </w:rPr>
        <w:t>3</w:t>
      </w:r>
      <w:r w:rsidR="00C74F64" w:rsidRPr="00114B31">
        <w:rPr>
          <w:rFonts w:ascii="Times New Roman" w:hAnsi="Times New Roman" w:cs="Times New Roman"/>
          <w:sz w:val="24"/>
          <w:szCs w:val="24"/>
        </w:rPr>
        <w:t xml:space="preserve">) Załącznik obliczeniowy w formie arkusza kalkulacyjnego, stanowiący część studium wykonalności lub </w:t>
      </w:r>
      <w:r w:rsidR="00DF0D10">
        <w:rPr>
          <w:rFonts w:ascii="Times New Roman" w:hAnsi="Times New Roman" w:cs="Times New Roman"/>
          <w:sz w:val="24"/>
          <w:szCs w:val="24"/>
        </w:rPr>
        <w:t>i</w:t>
      </w:r>
      <w:r w:rsidR="00C74F64" w:rsidRPr="00114B31">
        <w:rPr>
          <w:rFonts w:ascii="Times New Roman" w:hAnsi="Times New Roman" w:cs="Times New Roman"/>
          <w:sz w:val="24"/>
          <w:szCs w:val="24"/>
        </w:rPr>
        <w:t xml:space="preserve">nnego </w:t>
      </w:r>
      <w:r w:rsidR="00DF0D10">
        <w:rPr>
          <w:rFonts w:ascii="Times New Roman" w:hAnsi="Times New Roman" w:cs="Times New Roman"/>
          <w:sz w:val="24"/>
          <w:szCs w:val="24"/>
        </w:rPr>
        <w:t>d</w:t>
      </w:r>
      <w:r w:rsidR="00C74F64" w:rsidRPr="00114B31">
        <w:rPr>
          <w:rFonts w:ascii="Times New Roman" w:hAnsi="Times New Roman" w:cs="Times New Roman"/>
          <w:sz w:val="24"/>
          <w:szCs w:val="24"/>
        </w:rPr>
        <w:t>okumentu, powinien umożliwiać weryfikację poprawności dokonanych wyliczeń (odblokowane formuły) oraz zawierać wydzieloną część zawierającą założenia będące podstawą wyliczeń. Nie jest zasadne umieszczanie w formułach wyliczeń wartości liczbowych „dopisywanych” do treści formuł wyliczeń (np. odręczne „dopisywanie” stawki VAT itp.).</w:t>
      </w:r>
    </w:p>
    <w:p w:rsidR="00C74F64" w:rsidRPr="00114B31" w:rsidRDefault="006C6E6D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14B31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C74F64" w:rsidRPr="00114B31">
        <w:rPr>
          <w:rFonts w:ascii="Times New Roman" w:hAnsi="Times New Roman" w:cs="Times New Roman"/>
          <w:sz w:val="24"/>
          <w:szCs w:val="24"/>
        </w:rPr>
        <w:t>) W zakresie nieuregulowanym Wytycznymi, przy sporządzaniu powyższych informacji należy kierować się szczegółowymi zasadami określonymi przez Komisję Europejską w:</w:t>
      </w:r>
    </w:p>
    <w:p w:rsidR="00C74F64" w:rsidRPr="00114B31" w:rsidRDefault="00737315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14B31">
        <w:rPr>
          <w:rFonts w:ascii="Times New Roman" w:hAnsi="Times New Roman" w:cs="Times New Roman"/>
          <w:sz w:val="24"/>
          <w:szCs w:val="24"/>
        </w:rPr>
        <w:t xml:space="preserve">- </w:t>
      </w:r>
      <w:r w:rsidR="00C74F64" w:rsidRPr="00114B31">
        <w:rPr>
          <w:rFonts w:ascii="Times New Roman" w:hAnsi="Times New Roman" w:cs="Times New Roman"/>
          <w:sz w:val="24"/>
          <w:szCs w:val="24"/>
        </w:rPr>
        <w:t>Rozporządzeniu nr 480/2014,</w:t>
      </w:r>
    </w:p>
    <w:p w:rsidR="00C74F64" w:rsidRPr="00114B31" w:rsidRDefault="00737315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14B31">
        <w:rPr>
          <w:rFonts w:ascii="Times New Roman" w:hAnsi="Times New Roman" w:cs="Times New Roman"/>
          <w:sz w:val="24"/>
          <w:szCs w:val="24"/>
        </w:rPr>
        <w:t>-</w:t>
      </w:r>
      <w:r w:rsidR="00C74F64" w:rsidRPr="00114B31">
        <w:rPr>
          <w:rFonts w:ascii="Times New Roman" w:hAnsi="Times New Roman" w:cs="Times New Roman"/>
          <w:sz w:val="24"/>
          <w:szCs w:val="24"/>
        </w:rPr>
        <w:t xml:space="preserve"> Rozporządzeniu nr 2015/207,</w:t>
      </w:r>
    </w:p>
    <w:p w:rsidR="00C74F64" w:rsidRPr="00114B31" w:rsidRDefault="00737315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14B31">
        <w:rPr>
          <w:rFonts w:ascii="Times New Roman" w:hAnsi="Times New Roman" w:cs="Times New Roman"/>
          <w:sz w:val="24"/>
          <w:szCs w:val="24"/>
        </w:rPr>
        <w:t>-</w:t>
      </w:r>
      <w:r w:rsidR="00C74F64" w:rsidRPr="00114B31">
        <w:rPr>
          <w:rFonts w:ascii="Times New Roman" w:hAnsi="Times New Roman" w:cs="Times New Roman"/>
          <w:sz w:val="24"/>
          <w:szCs w:val="24"/>
        </w:rPr>
        <w:t xml:space="preserve"> Przewodniku AKK.</w:t>
      </w:r>
    </w:p>
    <w:p w:rsidR="00315435" w:rsidRDefault="00315435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A55" w:rsidRPr="00C57A55" w:rsidRDefault="00C57A55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 WYMAGANIA FORMALNE DOKUMENTÓW</w:t>
      </w:r>
      <w:r w:rsidR="00D63470">
        <w:rPr>
          <w:rFonts w:ascii="Times New Roman" w:hAnsi="Times New Roman" w:cs="Times New Roman"/>
          <w:b/>
          <w:sz w:val="24"/>
          <w:szCs w:val="24"/>
        </w:rPr>
        <w:t xml:space="preserve"> I INFORMACJE DODATKOWE</w:t>
      </w:r>
    </w:p>
    <w:p w:rsidR="00C57A55" w:rsidRDefault="00C57A55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</w:t>
      </w:r>
      <w:r w:rsidR="0093258E">
        <w:rPr>
          <w:rFonts w:ascii="Times New Roman" w:hAnsi="Times New Roman" w:cs="Times New Roman"/>
          <w:sz w:val="24"/>
          <w:szCs w:val="24"/>
        </w:rPr>
        <w:t xml:space="preserve">stanowiące przedmiot niniejszego Postępowania </w:t>
      </w:r>
      <w:r>
        <w:rPr>
          <w:rFonts w:ascii="Times New Roman" w:hAnsi="Times New Roman" w:cs="Times New Roman"/>
          <w:sz w:val="24"/>
          <w:szCs w:val="24"/>
        </w:rPr>
        <w:t>zostaną</w:t>
      </w:r>
      <w:r w:rsidRPr="00C57A55">
        <w:rPr>
          <w:rFonts w:ascii="Times New Roman" w:hAnsi="Times New Roman" w:cs="Times New Roman"/>
          <w:sz w:val="24"/>
          <w:szCs w:val="24"/>
        </w:rPr>
        <w:t xml:space="preserve"> przygotowane z uwzględnieniem następujących wymagań:</w:t>
      </w:r>
    </w:p>
    <w:p w:rsidR="00E57A7D" w:rsidRPr="00E57A7D" w:rsidRDefault="00E57A7D" w:rsidP="00E57A7D">
      <w:pPr>
        <w:pStyle w:val="Akapitzlist"/>
        <w:numPr>
          <w:ilvl w:val="0"/>
          <w:numId w:val="15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A7D">
        <w:rPr>
          <w:rFonts w:ascii="Times New Roman" w:hAnsi="Times New Roman" w:cs="Times New Roman"/>
          <w:sz w:val="24"/>
          <w:szCs w:val="24"/>
        </w:rPr>
        <w:t xml:space="preserve">Wykonawca będzie zobowiązany do wykonania Przedmiotu Zamówienia z należytą starannością, zgodnie z zasadami wiedzy technicznej, obowiązującymi przepisami prawa polskiego i europejskiego oraz w taki sposób, aby zastosowane rozwiązania pozwoliły na zminimalizowanie kosztów inwestycyjnych, wydatków rzeczowych, w tym eksploatacyjnych, zaś </w:t>
      </w:r>
      <w:r>
        <w:rPr>
          <w:rFonts w:ascii="Times New Roman" w:hAnsi="Times New Roman" w:cs="Times New Roman"/>
          <w:sz w:val="24"/>
          <w:szCs w:val="24"/>
        </w:rPr>
        <w:t xml:space="preserve">rozwiązania </w:t>
      </w:r>
      <w:r w:rsidRPr="00E57A7D">
        <w:rPr>
          <w:rFonts w:ascii="Times New Roman" w:hAnsi="Times New Roman" w:cs="Times New Roman"/>
          <w:sz w:val="24"/>
          <w:szCs w:val="24"/>
        </w:rPr>
        <w:t>zaproponowane w dokumentacji winny przedstawiać najnowocześniejsze osiągnięcia z zakresu techniki, pozwalające na minimalizację kosztów działalności całego obiektu w przyszłości i na konkurencyjność świadczonych usług jeśli chodzi o ceny, a także jakość.</w:t>
      </w:r>
    </w:p>
    <w:p w:rsidR="00AB170B" w:rsidRDefault="00E57A7D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7A55" w:rsidRPr="00C57A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Dokumenty b</w:t>
      </w:r>
      <w:r w:rsidR="00C57A55" w:rsidRPr="00C57A55">
        <w:rPr>
          <w:rFonts w:ascii="Times New Roman" w:hAnsi="Times New Roman" w:cs="Times New Roman"/>
          <w:sz w:val="24"/>
          <w:szCs w:val="24"/>
        </w:rPr>
        <w:t>ęd</w:t>
      </w:r>
      <w:r w:rsidR="00C57A55">
        <w:rPr>
          <w:rFonts w:ascii="Times New Roman" w:hAnsi="Times New Roman" w:cs="Times New Roman"/>
          <w:sz w:val="24"/>
          <w:szCs w:val="24"/>
        </w:rPr>
        <w:t xml:space="preserve">ą </w:t>
      </w:r>
      <w:r w:rsidR="00C57A55" w:rsidRPr="00C57A55">
        <w:rPr>
          <w:rFonts w:ascii="Times New Roman" w:hAnsi="Times New Roman" w:cs="Times New Roman"/>
          <w:sz w:val="24"/>
          <w:szCs w:val="24"/>
        </w:rPr>
        <w:t>opracowani</w:t>
      </w:r>
      <w:r w:rsidR="00C57A55">
        <w:rPr>
          <w:rFonts w:ascii="Times New Roman" w:hAnsi="Times New Roman" w:cs="Times New Roman"/>
          <w:sz w:val="24"/>
          <w:szCs w:val="24"/>
        </w:rPr>
        <w:t xml:space="preserve">ami </w:t>
      </w:r>
      <w:r w:rsidR="00C57A55" w:rsidRPr="00C57A55">
        <w:rPr>
          <w:rFonts w:ascii="Times New Roman" w:hAnsi="Times New Roman" w:cs="Times New Roman"/>
          <w:sz w:val="24"/>
          <w:szCs w:val="24"/>
        </w:rPr>
        <w:t>kompletnym</w:t>
      </w:r>
      <w:r w:rsidR="00C57A55">
        <w:rPr>
          <w:rFonts w:ascii="Times New Roman" w:hAnsi="Times New Roman" w:cs="Times New Roman"/>
          <w:sz w:val="24"/>
          <w:szCs w:val="24"/>
        </w:rPr>
        <w:t>i</w:t>
      </w:r>
      <w:r w:rsidR="00C57A55" w:rsidRPr="00C57A55">
        <w:rPr>
          <w:rFonts w:ascii="Times New Roman" w:hAnsi="Times New Roman" w:cs="Times New Roman"/>
          <w:sz w:val="24"/>
          <w:szCs w:val="24"/>
        </w:rPr>
        <w:t xml:space="preserve"> i wyczerpującym</w:t>
      </w:r>
      <w:r w:rsidR="00C57A55">
        <w:rPr>
          <w:rFonts w:ascii="Times New Roman" w:hAnsi="Times New Roman" w:cs="Times New Roman"/>
          <w:sz w:val="24"/>
          <w:szCs w:val="24"/>
        </w:rPr>
        <w:t>i</w:t>
      </w:r>
      <w:r w:rsidR="00C57A55" w:rsidRPr="00C57A55">
        <w:rPr>
          <w:rFonts w:ascii="Times New Roman" w:hAnsi="Times New Roman" w:cs="Times New Roman"/>
          <w:sz w:val="24"/>
          <w:szCs w:val="24"/>
        </w:rPr>
        <w:t xml:space="preserve"> z punktu widzenia celu, któremu ma</w:t>
      </w:r>
      <w:r w:rsidR="00C57A55">
        <w:rPr>
          <w:rFonts w:ascii="Times New Roman" w:hAnsi="Times New Roman" w:cs="Times New Roman"/>
          <w:sz w:val="24"/>
          <w:szCs w:val="24"/>
        </w:rPr>
        <w:t>ją</w:t>
      </w:r>
      <w:r w:rsidR="00C57A55" w:rsidRPr="00C57A55">
        <w:rPr>
          <w:rFonts w:ascii="Times New Roman" w:hAnsi="Times New Roman" w:cs="Times New Roman"/>
          <w:sz w:val="24"/>
          <w:szCs w:val="24"/>
        </w:rPr>
        <w:t xml:space="preserve"> służyć,</w:t>
      </w:r>
      <w:r w:rsidR="004C681B">
        <w:rPr>
          <w:rFonts w:ascii="Times New Roman" w:hAnsi="Times New Roman" w:cs="Times New Roman"/>
          <w:sz w:val="24"/>
          <w:szCs w:val="24"/>
        </w:rPr>
        <w:t xml:space="preserve"> a także skoordynowanymi we wszystkich specjalno</w:t>
      </w:r>
      <w:r w:rsidR="00AB170B">
        <w:rPr>
          <w:rFonts w:ascii="Times New Roman" w:hAnsi="Times New Roman" w:cs="Times New Roman"/>
          <w:sz w:val="24"/>
          <w:szCs w:val="24"/>
        </w:rPr>
        <w:t xml:space="preserve">ściach wchodzących w ich skład, w tym w </w:t>
      </w:r>
      <w:r w:rsidR="00AB170B" w:rsidRPr="00AB170B">
        <w:rPr>
          <w:rFonts w:ascii="Times New Roman" w:hAnsi="Times New Roman" w:cs="Times New Roman"/>
          <w:sz w:val="24"/>
          <w:szCs w:val="24"/>
        </w:rPr>
        <w:t>tym w szczególności po</w:t>
      </w:r>
      <w:r w:rsidR="00AB170B">
        <w:rPr>
          <w:rFonts w:ascii="Times New Roman" w:hAnsi="Times New Roman" w:cs="Times New Roman"/>
          <w:sz w:val="24"/>
          <w:szCs w:val="24"/>
        </w:rPr>
        <w:t>winny Zamawiającemu służyć  do:</w:t>
      </w:r>
    </w:p>
    <w:p w:rsidR="00AB170B" w:rsidRDefault="00AB170B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B170B">
        <w:rPr>
          <w:rFonts w:ascii="Times New Roman" w:hAnsi="Times New Roman" w:cs="Times New Roman"/>
          <w:sz w:val="24"/>
          <w:szCs w:val="24"/>
        </w:rPr>
        <w:t>a) opracowania wniosków o środki unijne w ramach pe</w:t>
      </w:r>
      <w:r>
        <w:rPr>
          <w:rFonts w:ascii="Times New Roman" w:hAnsi="Times New Roman" w:cs="Times New Roman"/>
          <w:sz w:val="24"/>
          <w:szCs w:val="24"/>
        </w:rPr>
        <w:t>rspektywy finansowej 2014-2020,</w:t>
      </w:r>
    </w:p>
    <w:p w:rsidR="00AB170B" w:rsidRPr="00AB170B" w:rsidRDefault="00AB170B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B170B">
        <w:rPr>
          <w:rFonts w:ascii="Times New Roman" w:hAnsi="Times New Roman" w:cs="Times New Roman"/>
          <w:sz w:val="24"/>
          <w:szCs w:val="24"/>
        </w:rPr>
        <w:t>b) przygotowania do dalszych etapów realizacji zadań inwestycyjnych,</w:t>
      </w:r>
    </w:p>
    <w:p w:rsidR="00C57A55" w:rsidRPr="00C57A55" w:rsidRDefault="00AB170B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B170B">
        <w:rPr>
          <w:rFonts w:ascii="Times New Roman" w:hAnsi="Times New Roman" w:cs="Times New Roman"/>
          <w:sz w:val="24"/>
          <w:szCs w:val="24"/>
        </w:rPr>
        <w:t>d) do realizacji innych zadań wynikających z potrzeb Gminy Miejskiej Giżycko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52E81" w:rsidRDefault="00E57A7D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57A55">
        <w:rPr>
          <w:rFonts w:ascii="Times New Roman" w:hAnsi="Times New Roman" w:cs="Times New Roman"/>
          <w:sz w:val="24"/>
          <w:szCs w:val="24"/>
        </w:rPr>
        <w:t>. Z</w:t>
      </w:r>
      <w:r w:rsidR="00C57A55" w:rsidRPr="00C57A55">
        <w:rPr>
          <w:rFonts w:ascii="Times New Roman" w:hAnsi="Times New Roman" w:cs="Times New Roman"/>
          <w:sz w:val="24"/>
          <w:szCs w:val="24"/>
        </w:rPr>
        <w:t>ostan</w:t>
      </w:r>
      <w:r w:rsidR="00C57A55">
        <w:rPr>
          <w:rFonts w:ascii="Times New Roman" w:hAnsi="Times New Roman" w:cs="Times New Roman"/>
          <w:sz w:val="24"/>
          <w:szCs w:val="24"/>
        </w:rPr>
        <w:t xml:space="preserve">ą </w:t>
      </w:r>
      <w:r w:rsidR="00C57A55" w:rsidRPr="00C57A55">
        <w:rPr>
          <w:rFonts w:ascii="Times New Roman" w:hAnsi="Times New Roman" w:cs="Times New Roman"/>
          <w:sz w:val="24"/>
          <w:szCs w:val="24"/>
        </w:rPr>
        <w:t>przygotowan</w:t>
      </w:r>
      <w:r w:rsidR="0093258E">
        <w:rPr>
          <w:rFonts w:ascii="Times New Roman" w:hAnsi="Times New Roman" w:cs="Times New Roman"/>
          <w:sz w:val="24"/>
          <w:szCs w:val="24"/>
        </w:rPr>
        <w:t>e</w:t>
      </w:r>
      <w:r w:rsidR="00C57A55">
        <w:rPr>
          <w:rFonts w:ascii="Times New Roman" w:hAnsi="Times New Roman" w:cs="Times New Roman"/>
          <w:sz w:val="24"/>
          <w:szCs w:val="24"/>
        </w:rPr>
        <w:t xml:space="preserve"> </w:t>
      </w:r>
      <w:r w:rsidR="00C57A55" w:rsidRPr="00C57A55">
        <w:rPr>
          <w:rFonts w:ascii="Times New Roman" w:hAnsi="Times New Roman" w:cs="Times New Roman"/>
          <w:sz w:val="24"/>
          <w:szCs w:val="24"/>
        </w:rPr>
        <w:t>w języku polskim, w formie papierowe</w:t>
      </w:r>
      <w:r w:rsidR="00C57A55" w:rsidRPr="0093258E">
        <w:rPr>
          <w:rFonts w:ascii="Times New Roman" w:hAnsi="Times New Roman" w:cs="Times New Roman"/>
          <w:sz w:val="24"/>
          <w:szCs w:val="24"/>
        </w:rPr>
        <w:t xml:space="preserve">j </w:t>
      </w:r>
      <w:r w:rsidR="0093258E">
        <w:rPr>
          <w:rFonts w:ascii="Times New Roman" w:hAnsi="Times New Roman" w:cs="Times New Roman"/>
          <w:sz w:val="24"/>
          <w:szCs w:val="24"/>
        </w:rPr>
        <w:t xml:space="preserve">oprawionej </w:t>
      </w:r>
      <w:r w:rsidR="00C57A55" w:rsidRPr="0093258E">
        <w:rPr>
          <w:rFonts w:ascii="Times New Roman" w:hAnsi="Times New Roman" w:cs="Times New Roman"/>
          <w:sz w:val="24"/>
          <w:szCs w:val="24"/>
        </w:rPr>
        <w:t xml:space="preserve">(format A4, </w:t>
      </w:r>
      <w:r w:rsidR="006F5BD8">
        <w:rPr>
          <w:rFonts w:ascii="Times New Roman" w:hAnsi="Times New Roman" w:cs="Times New Roman"/>
          <w:sz w:val="24"/>
          <w:szCs w:val="24"/>
        </w:rPr>
        <w:t>druk dwustronny</w:t>
      </w:r>
      <w:r w:rsidR="000119E7">
        <w:rPr>
          <w:rFonts w:ascii="Times New Roman" w:hAnsi="Times New Roman" w:cs="Times New Roman"/>
          <w:sz w:val="24"/>
          <w:szCs w:val="24"/>
        </w:rPr>
        <w:t>)</w:t>
      </w:r>
      <w:r w:rsidR="006F5BD8">
        <w:rPr>
          <w:rFonts w:ascii="Times New Roman" w:hAnsi="Times New Roman" w:cs="Times New Roman"/>
          <w:sz w:val="24"/>
          <w:szCs w:val="24"/>
        </w:rPr>
        <w:t xml:space="preserve"> </w:t>
      </w:r>
      <w:r w:rsidR="00C57A55" w:rsidRPr="0093258E">
        <w:rPr>
          <w:rFonts w:ascii="Times New Roman" w:hAnsi="Times New Roman" w:cs="Times New Roman"/>
          <w:sz w:val="24"/>
          <w:szCs w:val="24"/>
        </w:rPr>
        <w:t xml:space="preserve">oraz </w:t>
      </w:r>
      <w:r w:rsidR="000119E7">
        <w:rPr>
          <w:rFonts w:ascii="Times New Roman" w:hAnsi="Times New Roman" w:cs="Times New Roman"/>
          <w:sz w:val="24"/>
          <w:szCs w:val="24"/>
        </w:rPr>
        <w:t xml:space="preserve">w </w:t>
      </w:r>
      <w:r w:rsidR="00C57A55" w:rsidRPr="0093258E">
        <w:rPr>
          <w:rFonts w:ascii="Times New Roman" w:hAnsi="Times New Roman" w:cs="Times New Roman"/>
          <w:sz w:val="24"/>
          <w:szCs w:val="24"/>
        </w:rPr>
        <w:t xml:space="preserve">formie elektronicznej w formacie plików do edycji. </w:t>
      </w:r>
    </w:p>
    <w:p w:rsidR="00C57A55" w:rsidRPr="00C57A55" w:rsidRDefault="00E57A7D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7A55">
        <w:rPr>
          <w:rFonts w:ascii="Times New Roman" w:hAnsi="Times New Roman" w:cs="Times New Roman"/>
          <w:sz w:val="24"/>
          <w:szCs w:val="24"/>
        </w:rPr>
        <w:t>. L</w:t>
      </w:r>
      <w:r w:rsidR="00C57A55" w:rsidRPr="00C57A55">
        <w:rPr>
          <w:rFonts w:ascii="Times New Roman" w:hAnsi="Times New Roman" w:cs="Times New Roman"/>
          <w:sz w:val="24"/>
          <w:szCs w:val="24"/>
        </w:rPr>
        <w:t xml:space="preserve">ista dokumentów i materiałów źródłowych, które posłużyły Wykonawcy do sporządzenia </w:t>
      </w:r>
      <w:r w:rsidR="0093258E">
        <w:rPr>
          <w:rFonts w:ascii="Times New Roman" w:hAnsi="Times New Roman" w:cs="Times New Roman"/>
          <w:sz w:val="24"/>
          <w:szCs w:val="24"/>
        </w:rPr>
        <w:t>dokumentów</w:t>
      </w:r>
      <w:r w:rsidR="00C57A55" w:rsidRPr="00C57A55">
        <w:rPr>
          <w:rFonts w:ascii="Times New Roman" w:hAnsi="Times New Roman" w:cs="Times New Roman"/>
          <w:sz w:val="24"/>
          <w:szCs w:val="24"/>
        </w:rPr>
        <w:t xml:space="preserve"> wraz z ich zbiorem zostanie przygotowana w wersji elektronicznej, </w:t>
      </w:r>
    </w:p>
    <w:p w:rsidR="00C57A55" w:rsidRPr="00C57A55" w:rsidRDefault="00E57A7D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57A55">
        <w:rPr>
          <w:rFonts w:ascii="Times New Roman" w:hAnsi="Times New Roman" w:cs="Times New Roman"/>
          <w:sz w:val="24"/>
          <w:szCs w:val="24"/>
        </w:rPr>
        <w:t>. B</w:t>
      </w:r>
      <w:r w:rsidR="00C57A55" w:rsidRPr="00C57A55">
        <w:rPr>
          <w:rFonts w:ascii="Times New Roman" w:hAnsi="Times New Roman" w:cs="Times New Roman"/>
          <w:sz w:val="24"/>
          <w:szCs w:val="24"/>
        </w:rPr>
        <w:t>ęd</w:t>
      </w:r>
      <w:r w:rsidR="00C57A55">
        <w:rPr>
          <w:rFonts w:ascii="Times New Roman" w:hAnsi="Times New Roman" w:cs="Times New Roman"/>
          <w:sz w:val="24"/>
          <w:szCs w:val="24"/>
        </w:rPr>
        <w:t xml:space="preserve">ą </w:t>
      </w:r>
      <w:r w:rsidR="00C57A55" w:rsidRPr="00C57A55">
        <w:rPr>
          <w:rFonts w:ascii="Times New Roman" w:hAnsi="Times New Roman" w:cs="Times New Roman"/>
          <w:sz w:val="24"/>
          <w:szCs w:val="24"/>
        </w:rPr>
        <w:t xml:space="preserve">zawierać przywołania zamiast cytowania (przepisywania) tekstów analizowanych </w:t>
      </w:r>
    </w:p>
    <w:p w:rsidR="00C57A55" w:rsidRPr="00C57A55" w:rsidRDefault="00C57A55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57A55">
        <w:rPr>
          <w:rFonts w:ascii="Times New Roman" w:hAnsi="Times New Roman" w:cs="Times New Roman"/>
          <w:sz w:val="24"/>
          <w:szCs w:val="24"/>
        </w:rPr>
        <w:t>i powszechnie dostępnych,</w:t>
      </w:r>
    </w:p>
    <w:p w:rsidR="00C57A55" w:rsidRPr="00C57A55" w:rsidRDefault="00E57A7D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57A55">
        <w:rPr>
          <w:rFonts w:ascii="Times New Roman" w:hAnsi="Times New Roman" w:cs="Times New Roman"/>
          <w:sz w:val="24"/>
          <w:szCs w:val="24"/>
        </w:rPr>
        <w:t xml:space="preserve">. </w:t>
      </w:r>
      <w:r w:rsidR="00C57A55" w:rsidRPr="00C57A55">
        <w:rPr>
          <w:rFonts w:ascii="Times New Roman" w:hAnsi="Times New Roman" w:cs="Times New Roman"/>
          <w:sz w:val="24"/>
          <w:szCs w:val="24"/>
        </w:rPr>
        <w:t>Zamawiający zakazuje kopiowania w opracowaniach treści ogólnodostępnych w formie nieprzetworzonej (w tym aktów prawnych, informacji dostępnych w Internecie),</w:t>
      </w:r>
    </w:p>
    <w:p w:rsidR="00C57A55" w:rsidRPr="00C57A55" w:rsidRDefault="00E57A7D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57A55">
        <w:rPr>
          <w:rFonts w:ascii="Times New Roman" w:hAnsi="Times New Roman" w:cs="Times New Roman"/>
          <w:sz w:val="24"/>
          <w:szCs w:val="24"/>
        </w:rPr>
        <w:t>. B</w:t>
      </w:r>
      <w:r w:rsidR="00C57A55" w:rsidRPr="00C57A55">
        <w:rPr>
          <w:rFonts w:ascii="Times New Roman" w:hAnsi="Times New Roman" w:cs="Times New Roman"/>
          <w:sz w:val="24"/>
          <w:szCs w:val="24"/>
        </w:rPr>
        <w:t>ęd</w:t>
      </w:r>
      <w:r w:rsidR="00C57A55">
        <w:rPr>
          <w:rFonts w:ascii="Times New Roman" w:hAnsi="Times New Roman" w:cs="Times New Roman"/>
          <w:sz w:val="24"/>
          <w:szCs w:val="24"/>
        </w:rPr>
        <w:t xml:space="preserve">ą </w:t>
      </w:r>
      <w:r w:rsidR="00C57A55" w:rsidRPr="00C57A55">
        <w:rPr>
          <w:rFonts w:ascii="Times New Roman" w:hAnsi="Times New Roman" w:cs="Times New Roman"/>
          <w:sz w:val="24"/>
          <w:szCs w:val="24"/>
        </w:rPr>
        <w:t>zawierać wyłącznie autorskie treści powstałe w wyniku realizacji Umowy oraz inne autorskie treści Wykonawcy, które nie są publicznie dostępne.</w:t>
      </w:r>
    </w:p>
    <w:p w:rsidR="00C57A55" w:rsidRDefault="00E57A7D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57A55">
        <w:rPr>
          <w:rFonts w:ascii="Times New Roman" w:hAnsi="Times New Roman" w:cs="Times New Roman"/>
          <w:sz w:val="24"/>
          <w:szCs w:val="24"/>
        </w:rPr>
        <w:t xml:space="preserve">. </w:t>
      </w:r>
      <w:r w:rsidR="0093258E">
        <w:rPr>
          <w:rFonts w:ascii="Times New Roman" w:hAnsi="Times New Roman" w:cs="Times New Roman"/>
          <w:sz w:val="24"/>
          <w:szCs w:val="24"/>
        </w:rPr>
        <w:t>Będą</w:t>
      </w:r>
      <w:r w:rsidR="00C57A55" w:rsidRPr="00FD09A0">
        <w:rPr>
          <w:rFonts w:ascii="Times New Roman" w:hAnsi="Times New Roman" w:cs="Times New Roman"/>
          <w:sz w:val="24"/>
          <w:szCs w:val="24"/>
        </w:rPr>
        <w:t xml:space="preserve"> zgodne z obowiązującymi przepisami prawa unijnego i odpowiednimi przepisami prawa krajowego</w:t>
      </w:r>
      <w:r w:rsidR="00C57A55">
        <w:rPr>
          <w:rFonts w:ascii="Times New Roman" w:hAnsi="Times New Roman" w:cs="Times New Roman"/>
          <w:sz w:val="24"/>
          <w:szCs w:val="24"/>
        </w:rPr>
        <w:t>, w tym w szczególności</w:t>
      </w:r>
      <w:r w:rsidR="0093258E">
        <w:rPr>
          <w:rFonts w:ascii="Times New Roman" w:hAnsi="Times New Roman" w:cs="Times New Roman"/>
          <w:sz w:val="24"/>
          <w:szCs w:val="24"/>
        </w:rPr>
        <w:t xml:space="preserve"> z</w:t>
      </w:r>
      <w:r w:rsidR="00C57A55">
        <w:rPr>
          <w:rFonts w:ascii="Times New Roman" w:hAnsi="Times New Roman" w:cs="Times New Roman"/>
          <w:sz w:val="24"/>
          <w:szCs w:val="24"/>
        </w:rPr>
        <w:t>:</w:t>
      </w:r>
    </w:p>
    <w:p w:rsidR="006B1BCA" w:rsidRDefault="006B1BCA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1BCA">
        <w:rPr>
          <w:rFonts w:ascii="Times New Roman" w:hAnsi="Times New Roman" w:cs="Times New Roman"/>
          <w:sz w:val="24"/>
          <w:szCs w:val="24"/>
        </w:rPr>
        <w:t>Rozporządzenie</w:t>
      </w:r>
      <w:r>
        <w:rPr>
          <w:rFonts w:ascii="Times New Roman" w:hAnsi="Times New Roman" w:cs="Times New Roman"/>
          <w:sz w:val="24"/>
          <w:szCs w:val="24"/>
        </w:rPr>
        <w:t>m Parlamentu Europejskiego i</w:t>
      </w:r>
      <w:r w:rsidRPr="006B1BCA">
        <w:rPr>
          <w:rFonts w:ascii="Times New Roman" w:hAnsi="Times New Roman" w:cs="Times New Roman"/>
          <w:sz w:val="24"/>
          <w:szCs w:val="24"/>
        </w:rPr>
        <w:t xml:space="preserve"> Rady (U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B1BC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B1BCA">
        <w:rPr>
          <w:rFonts w:ascii="Times New Roman" w:hAnsi="Times New Roman" w:cs="Times New Roman"/>
          <w:sz w:val="24"/>
          <w:szCs w:val="24"/>
        </w:rPr>
        <w:t>r 1303/2013</w:t>
      </w:r>
    </w:p>
    <w:p w:rsidR="00601013" w:rsidRPr="00601013" w:rsidRDefault="00601013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Rozporządzeniem</w:t>
      </w:r>
      <w:r w:rsidRPr="00601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delegowanym Komisji (UE) </w:t>
      </w:r>
      <w:r w:rsidRPr="00601013">
        <w:rPr>
          <w:rFonts w:ascii="Times New Roman" w:hAnsi="Times New Roman" w:cs="Times New Roman"/>
          <w:sz w:val="24"/>
          <w:szCs w:val="24"/>
        </w:rPr>
        <w:t>nr 480/2014,</w:t>
      </w:r>
    </w:p>
    <w:p w:rsidR="00601013" w:rsidRPr="00601013" w:rsidRDefault="00601013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01013">
        <w:rPr>
          <w:rFonts w:ascii="Times New Roman" w:hAnsi="Times New Roman" w:cs="Times New Roman"/>
          <w:sz w:val="24"/>
          <w:szCs w:val="24"/>
        </w:rPr>
        <w:t>- Rozporządzeni</w:t>
      </w:r>
      <w:r>
        <w:rPr>
          <w:rFonts w:ascii="Times New Roman" w:hAnsi="Times New Roman" w:cs="Times New Roman"/>
          <w:sz w:val="24"/>
          <w:szCs w:val="24"/>
        </w:rPr>
        <w:t>em Wykonawczym Komisji (UE)</w:t>
      </w:r>
      <w:r w:rsidRPr="00601013">
        <w:rPr>
          <w:rFonts w:ascii="Times New Roman" w:hAnsi="Times New Roman" w:cs="Times New Roman"/>
          <w:sz w:val="24"/>
          <w:szCs w:val="24"/>
        </w:rPr>
        <w:t xml:space="preserve"> nr 2015/207,</w:t>
      </w:r>
    </w:p>
    <w:p w:rsidR="0093258E" w:rsidRDefault="0093258E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258E">
        <w:rPr>
          <w:rFonts w:ascii="Times New Roman" w:hAnsi="Times New Roman" w:cs="Times New Roman"/>
          <w:sz w:val="24"/>
          <w:szCs w:val="24"/>
        </w:rPr>
        <w:t xml:space="preserve"> </w:t>
      </w:r>
      <w:r w:rsidRPr="00FD09A0">
        <w:rPr>
          <w:rFonts w:ascii="Times New Roman" w:hAnsi="Times New Roman" w:cs="Times New Roman"/>
          <w:sz w:val="24"/>
          <w:szCs w:val="24"/>
        </w:rPr>
        <w:t>Przewodnik</w:t>
      </w:r>
      <w:r>
        <w:rPr>
          <w:rFonts w:ascii="Times New Roman" w:hAnsi="Times New Roman" w:cs="Times New Roman"/>
          <w:sz w:val="24"/>
          <w:szCs w:val="24"/>
        </w:rPr>
        <w:t>iem</w:t>
      </w:r>
      <w:r w:rsidRPr="00FD09A0">
        <w:rPr>
          <w:rFonts w:ascii="Times New Roman" w:hAnsi="Times New Roman" w:cs="Times New Roman"/>
          <w:sz w:val="24"/>
          <w:szCs w:val="24"/>
        </w:rPr>
        <w:t xml:space="preserve"> po analizie kosztów i korzyści projektów inwestycyjnych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F4E7B">
        <w:rPr>
          <w:rFonts w:ascii="Times New Roman" w:hAnsi="Times New Roman" w:cs="Times New Roman"/>
          <w:sz w:val="24"/>
          <w:szCs w:val="24"/>
        </w:rPr>
        <w:t xml:space="preserve">Guide to </w:t>
      </w:r>
      <w:proofErr w:type="spellStart"/>
      <w:r w:rsidRPr="007F4E7B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7F4E7B">
        <w:rPr>
          <w:rFonts w:ascii="Times New Roman" w:hAnsi="Times New Roman" w:cs="Times New Roman"/>
          <w:sz w:val="24"/>
          <w:szCs w:val="24"/>
        </w:rPr>
        <w:t>-Benefit Analysis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E7B">
        <w:rPr>
          <w:rFonts w:ascii="Times New Roman" w:hAnsi="Times New Roman" w:cs="Times New Roman"/>
          <w:sz w:val="24"/>
          <w:szCs w:val="24"/>
        </w:rPr>
        <w:t xml:space="preserve">of Investment </w:t>
      </w:r>
      <w:proofErr w:type="spellStart"/>
      <w:r w:rsidRPr="007F4E7B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7F4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E7B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7F4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E7B">
        <w:rPr>
          <w:rFonts w:ascii="Times New Roman" w:hAnsi="Times New Roman" w:cs="Times New Roman"/>
          <w:sz w:val="24"/>
          <w:szCs w:val="24"/>
        </w:rPr>
        <w:t>appraisal</w:t>
      </w:r>
      <w:proofErr w:type="spellEnd"/>
      <w:r w:rsidRPr="007F4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E7B">
        <w:rPr>
          <w:rFonts w:ascii="Times New Roman" w:hAnsi="Times New Roman" w:cs="Times New Roman"/>
          <w:sz w:val="24"/>
          <w:szCs w:val="24"/>
        </w:rPr>
        <w:t>tool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E7B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7F4E7B">
        <w:rPr>
          <w:rFonts w:ascii="Times New Roman" w:hAnsi="Times New Roman" w:cs="Times New Roman"/>
          <w:sz w:val="24"/>
          <w:szCs w:val="24"/>
        </w:rPr>
        <w:t>Cohesion</w:t>
      </w:r>
      <w:proofErr w:type="spellEnd"/>
      <w:r w:rsidRPr="007F4E7B">
        <w:rPr>
          <w:rFonts w:ascii="Times New Roman" w:hAnsi="Times New Roman" w:cs="Times New Roman"/>
          <w:sz w:val="24"/>
          <w:szCs w:val="24"/>
        </w:rPr>
        <w:t xml:space="preserve"> Policy 2014-2020</w:t>
      </w:r>
      <w:r w:rsidR="001B7ADF">
        <w:rPr>
          <w:rFonts w:ascii="Times New Roman" w:hAnsi="Times New Roman" w:cs="Times New Roman"/>
          <w:sz w:val="24"/>
          <w:szCs w:val="24"/>
        </w:rPr>
        <w:t>)</w:t>
      </w:r>
    </w:p>
    <w:p w:rsidR="00F968CA" w:rsidRDefault="0093258E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2FC8">
        <w:rPr>
          <w:rFonts w:ascii="Times New Roman" w:hAnsi="Times New Roman" w:cs="Times New Roman"/>
          <w:sz w:val="24"/>
          <w:szCs w:val="24"/>
        </w:rPr>
        <w:t>Wytyczn</w:t>
      </w:r>
      <w:r>
        <w:rPr>
          <w:rFonts w:ascii="Times New Roman" w:hAnsi="Times New Roman" w:cs="Times New Roman"/>
          <w:sz w:val="24"/>
          <w:szCs w:val="24"/>
        </w:rPr>
        <w:t>ymi Minist</w:t>
      </w:r>
      <w:r w:rsidRPr="00482FC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82FC8">
        <w:rPr>
          <w:rFonts w:ascii="Times New Roman" w:hAnsi="Times New Roman" w:cs="Times New Roman"/>
          <w:sz w:val="24"/>
          <w:szCs w:val="24"/>
        </w:rPr>
        <w:t xml:space="preserve"> Infrastruktury i Rozwoju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FC8">
        <w:rPr>
          <w:rFonts w:ascii="Times New Roman" w:hAnsi="Times New Roman" w:cs="Times New Roman"/>
          <w:sz w:val="24"/>
          <w:szCs w:val="24"/>
        </w:rPr>
        <w:t>w zakresie zagadnień związanych z przygotowaniem projektów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FC8">
        <w:rPr>
          <w:rFonts w:ascii="Times New Roman" w:hAnsi="Times New Roman" w:cs="Times New Roman"/>
          <w:sz w:val="24"/>
          <w:szCs w:val="24"/>
        </w:rPr>
        <w:t>inwestycyjnych, w tym projektów generujących dochód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FC8">
        <w:rPr>
          <w:rFonts w:ascii="Times New Roman" w:hAnsi="Times New Roman" w:cs="Times New Roman"/>
          <w:sz w:val="24"/>
          <w:szCs w:val="24"/>
        </w:rPr>
        <w:t>i projektów hybrydowych na lata 2014-2020</w:t>
      </w:r>
      <w:r w:rsidRPr="00C6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załącznikami do Wytycznych, w tym z</w:t>
      </w:r>
      <w:r w:rsidRPr="006F783D">
        <w:rPr>
          <w:rFonts w:ascii="Times New Roman" w:hAnsi="Times New Roman" w:cs="Times New Roman"/>
          <w:sz w:val="24"/>
          <w:szCs w:val="24"/>
        </w:rPr>
        <w:t>ałącznik</w:t>
      </w:r>
      <w:r>
        <w:rPr>
          <w:rFonts w:ascii="Times New Roman" w:hAnsi="Times New Roman" w:cs="Times New Roman"/>
          <w:sz w:val="24"/>
          <w:szCs w:val="24"/>
        </w:rPr>
        <w:t>iem</w:t>
      </w:r>
      <w:r w:rsidRPr="006F7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Pr="006F783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68CA" w:rsidRPr="00F968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04F" w:rsidRDefault="0093258E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A532B">
        <w:rPr>
          <w:rFonts w:ascii="Times New Roman" w:hAnsi="Times New Roman" w:cs="Times New Roman"/>
          <w:sz w:val="24"/>
          <w:szCs w:val="24"/>
        </w:rPr>
        <w:t>-</w:t>
      </w:r>
      <w:r w:rsidR="001A532B" w:rsidRPr="001A532B">
        <w:rPr>
          <w:rFonts w:ascii="Times New Roman" w:hAnsi="Times New Roman" w:cs="Times New Roman"/>
          <w:sz w:val="24"/>
          <w:szCs w:val="24"/>
        </w:rPr>
        <w:t xml:space="preserve"> </w:t>
      </w:r>
      <w:r w:rsidR="00C861D1">
        <w:rPr>
          <w:rFonts w:ascii="Times New Roman" w:hAnsi="Times New Roman" w:cs="Times New Roman"/>
          <w:sz w:val="24"/>
          <w:szCs w:val="24"/>
        </w:rPr>
        <w:t xml:space="preserve">Wytycznymi dla wnioskodawców przygotowujących studia wykonalności / biznesplany w ramach poszczególnych obszarów wsparcia RPO </w:t>
      </w:r>
      <w:proofErr w:type="spellStart"/>
      <w:r w:rsidR="00C861D1">
        <w:rPr>
          <w:rFonts w:ascii="Times New Roman" w:hAnsi="Times New Roman" w:cs="Times New Roman"/>
          <w:sz w:val="24"/>
          <w:szCs w:val="24"/>
        </w:rPr>
        <w:t>WiM</w:t>
      </w:r>
      <w:proofErr w:type="spellEnd"/>
      <w:r w:rsidR="00C861D1">
        <w:rPr>
          <w:rFonts w:ascii="Times New Roman" w:hAnsi="Times New Roman" w:cs="Times New Roman"/>
          <w:sz w:val="24"/>
          <w:szCs w:val="24"/>
        </w:rPr>
        <w:t xml:space="preserve"> 2014-2020, </w:t>
      </w:r>
      <w:r w:rsidR="00B4304F">
        <w:rPr>
          <w:rFonts w:ascii="Times New Roman" w:hAnsi="Times New Roman" w:cs="Times New Roman"/>
          <w:sz w:val="24"/>
          <w:szCs w:val="24"/>
        </w:rPr>
        <w:t xml:space="preserve">które są obecnie na etapie </w:t>
      </w:r>
      <w:r w:rsidR="00B4304F" w:rsidRPr="00706F16">
        <w:rPr>
          <w:rFonts w:ascii="Times New Roman" w:hAnsi="Times New Roman" w:cs="Times New Roman"/>
          <w:sz w:val="24"/>
          <w:szCs w:val="24"/>
        </w:rPr>
        <w:t>opracowani</w:t>
      </w:r>
      <w:r w:rsidR="00B4304F">
        <w:rPr>
          <w:rFonts w:ascii="Times New Roman" w:hAnsi="Times New Roman" w:cs="Times New Roman"/>
          <w:sz w:val="24"/>
          <w:szCs w:val="24"/>
        </w:rPr>
        <w:t>a i mają ukazać się w najbliższym czasie,</w:t>
      </w:r>
    </w:p>
    <w:p w:rsidR="00876C01" w:rsidRPr="00F968CA" w:rsidRDefault="00876C01" w:rsidP="00876C0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8CA">
        <w:rPr>
          <w:rFonts w:ascii="Times New Roman" w:hAnsi="Times New Roman" w:cs="Times New Roman"/>
          <w:sz w:val="24"/>
          <w:szCs w:val="24"/>
        </w:rPr>
        <w:t>Wytyczn</w:t>
      </w:r>
      <w:r>
        <w:rPr>
          <w:rFonts w:ascii="Times New Roman" w:hAnsi="Times New Roman" w:cs="Times New Roman"/>
          <w:sz w:val="24"/>
          <w:szCs w:val="24"/>
        </w:rPr>
        <w:t>ymi</w:t>
      </w:r>
      <w:r w:rsidRPr="00F968CA">
        <w:rPr>
          <w:rFonts w:ascii="Times New Roman" w:hAnsi="Times New Roman" w:cs="Times New Roman"/>
          <w:sz w:val="24"/>
          <w:szCs w:val="24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855849" w:rsidRPr="00855849" w:rsidRDefault="00855849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5584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55849">
        <w:rPr>
          <w:rStyle w:val="h2"/>
          <w:rFonts w:ascii="Times New Roman" w:hAnsi="Times New Roman" w:cs="Times New Roman"/>
          <w:sz w:val="24"/>
          <w:szCs w:val="24"/>
        </w:rPr>
        <w:t>Rozporządzenie Ministra Infrastruktury z dnia 2 września 2004 r. w sprawie szczegółowego zakresu i formy dokumentacji projektowej, specyfikacji technicznych wykonania i odbioru robót budowlanych oraz programu funkcjonalno-użytkowego</w:t>
      </w:r>
      <w:r w:rsidR="00B4304F">
        <w:rPr>
          <w:rStyle w:val="h2"/>
          <w:rFonts w:ascii="Times New Roman" w:hAnsi="Times New Roman" w:cs="Times New Roman"/>
          <w:sz w:val="24"/>
          <w:szCs w:val="24"/>
        </w:rPr>
        <w:t>,</w:t>
      </w:r>
      <w:r w:rsidR="001333B0">
        <w:rPr>
          <w:rStyle w:val="h2"/>
          <w:rFonts w:ascii="Times New Roman" w:hAnsi="Times New Roman" w:cs="Times New Roman"/>
          <w:sz w:val="24"/>
          <w:szCs w:val="24"/>
        </w:rPr>
        <w:t xml:space="preserve"> (</w:t>
      </w:r>
      <w:r w:rsidR="001333B0" w:rsidRPr="000E115C">
        <w:rPr>
          <w:rFonts w:ascii="Times New Roman" w:hAnsi="Times New Roman" w:cs="Times New Roman"/>
          <w:sz w:val="24"/>
          <w:szCs w:val="24"/>
        </w:rPr>
        <w:t>Dz. U. 20</w:t>
      </w:r>
      <w:r w:rsidR="001333B0">
        <w:rPr>
          <w:rFonts w:ascii="Times New Roman" w:hAnsi="Times New Roman" w:cs="Times New Roman"/>
          <w:sz w:val="24"/>
          <w:szCs w:val="24"/>
        </w:rPr>
        <w:t>2</w:t>
      </w:r>
      <w:r w:rsidR="001333B0" w:rsidRPr="000E115C">
        <w:rPr>
          <w:rFonts w:ascii="Times New Roman" w:hAnsi="Times New Roman" w:cs="Times New Roman"/>
          <w:sz w:val="24"/>
          <w:szCs w:val="24"/>
        </w:rPr>
        <w:t xml:space="preserve"> poz. </w:t>
      </w:r>
      <w:r w:rsidR="001333B0">
        <w:rPr>
          <w:rStyle w:val="h2"/>
          <w:rFonts w:ascii="Times New Roman" w:hAnsi="Times New Roman" w:cs="Times New Roman"/>
          <w:sz w:val="24"/>
          <w:szCs w:val="24"/>
        </w:rPr>
        <w:t>2072)</w:t>
      </w:r>
    </w:p>
    <w:p w:rsidR="00300FE8" w:rsidRPr="00300FE8" w:rsidRDefault="000E115C" w:rsidP="00A216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E115C">
        <w:rPr>
          <w:rFonts w:ascii="Times New Roman" w:hAnsi="Times New Roman" w:cs="Times New Roman"/>
          <w:sz w:val="24"/>
          <w:szCs w:val="24"/>
        </w:rPr>
        <w:t xml:space="preserve">- Ustawą z dnia 7  lipca 1994 r. Prawo budowlane  (tj. Dz. U. 2013 poz. 1409 z </w:t>
      </w:r>
      <w:proofErr w:type="spellStart"/>
      <w:r w:rsidRPr="000E115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E115C">
        <w:rPr>
          <w:rFonts w:ascii="Times New Roman" w:hAnsi="Times New Roman" w:cs="Times New Roman"/>
          <w:sz w:val="24"/>
          <w:szCs w:val="24"/>
        </w:rPr>
        <w:t>. zmianami), Ustawą z dnia 20 lutego 2015 r. o zmianie ustawy – Prawo budowlane oraz niektórych innych ustaw (tj.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15C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0E115C">
        <w:rPr>
          <w:rFonts w:ascii="Times New Roman" w:hAnsi="Times New Roman" w:cs="Times New Roman"/>
          <w:sz w:val="24"/>
          <w:szCs w:val="24"/>
        </w:rPr>
        <w:t>. 2015 poz. 443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00FE8" w:rsidRPr="00300FE8">
        <w:rPr>
          <w:rFonts w:ascii="Times New Roman" w:hAnsi="Times New Roman" w:cs="Times New Roman"/>
          <w:sz w:val="24"/>
          <w:szCs w:val="24"/>
        </w:rPr>
        <w:t xml:space="preserve">i wszystkimi wydanymi na </w:t>
      </w:r>
      <w:r>
        <w:rPr>
          <w:rFonts w:ascii="Times New Roman" w:hAnsi="Times New Roman" w:cs="Times New Roman"/>
          <w:sz w:val="24"/>
          <w:szCs w:val="24"/>
        </w:rPr>
        <w:t>ich</w:t>
      </w:r>
      <w:r w:rsidR="00300FE8" w:rsidRPr="00300FE8">
        <w:rPr>
          <w:rFonts w:ascii="Times New Roman" w:hAnsi="Times New Roman" w:cs="Times New Roman"/>
          <w:sz w:val="24"/>
          <w:szCs w:val="24"/>
        </w:rPr>
        <w:t xml:space="preserve"> podstawie aktami wykonawczymi</w:t>
      </w:r>
      <w:r w:rsidR="00300FE8">
        <w:rPr>
          <w:rFonts w:ascii="Times New Roman" w:hAnsi="Times New Roman" w:cs="Times New Roman"/>
          <w:sz w:val="24"/>
          <w:szCs w:val="24"/>
        </w:rPr>
        <w:t>,</w:t>
      </w:r>
    </w:p>
    <w:p w:rsidR="00300FE8" w:rsidRPr="00300FE8" w:rsidRDefault="00300FE8" w:rsidP="00A216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Ustawą</w:t>
      </w:r>
      <w:r w:rsidRPr="00300FE8">
        <w:rPr>
          <w:rFonts w:ascii="Times New Roman" w:hAnsi="Times New Roman" w:cs="Times New Roman"/>
          <w:sz w:val="24"/>
          <w:szCs w:val="24"/>
        </w:rPr>
        <w:t xml:space="preserve"> Prawo Zamówień Publicznych z dnia 29 stycznia 2004 r. (tekst jednolity Dz. U. z 2013 r. poz. 907 z </w:t>
      </w:r>
      <w:proofErr w:type="spellStart"/>
      <w:r w:rsidRPr="00300FE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00FE8">
        <w:rPr>
          <w:rFonts w:ascii="Times New Roman" w:hAnsi="Times New Roman" w:cs="Times New Roman"/>
          <w:sz w:val="24"/>
          <w:szCs w:val="24"/>
        </w:rPr>
        <w:t xml:space="preserve">. zm.) i wszystkimi wydanymi na jej podstawie aktami </w:t>
      </w:r>
      <w:r>
        <w:rPr>
          <w:rFonts w:ascii="Times New Roman" w:hAnsi="Times New Roman" w:cs="Times New Roman"/>
          <w:sz w:val="24"/>
          <w:szCs w:val="24"/>
        </w:rPr>
        <w:t>wykonawczymi,</w:t>
      </w:r>
    </w:p>
    <w:p w:rsidR="00876C01" w:rsidRDefault="00C861D1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00FE8">
        <w:rPr>
          <w:rFonts w:ascii="Times New Roman" w:hAnsi="Times New Roman" w:cs="Times New Roman"/>
          <w:sz w:val="24"/>
          <w:szCs w:val="24"/>
        </w:rPr>
        <w:t xml:space="preserve">- </w:t>
      </w:r>
      <w:r w:rsidR="00383DC8" w:rsidRPr="00300FE8">
        <w:rPr>
          <w:rFonts w:ascii="Times New Roman" w:hAnsi="Times New Roman" w:cs="Times New Roman"/>
          <w:sz w:val="24"/>
          <w:szCs w:val="24"/>
        </w:rPr>
        <w:t>wszelkimi innymi</w:t>
      </w:r>
      <w:r w:rsidR="00876C01">
        <w:rPr>
          <w:rFonts w:ascii="Times New Roman" w:hAnsi="Times New Roman" w:cs="Times New Roman"/>
          <w:sz w:val="24"/>
          <w:szCs w:val="24"/>
        </w:rPr>
        <w:t xml:space="preserve"> </w:t>
      </w:r>
      <w:r w:rsidR="00876C01" w:rsidRPr="00876C01">
        <w:rPr>
          <w:rFonts w:ascii="Times New Roman" w:hAnsi="Times New Roman" w:cs="Times New Roman"/>
          <w:sz w:val="24"/>
          <w:szCs w:val="24"/>
        </w:rPr>
        <w:t>przepisami prawa, w szczególności w zakresie prawa budowlanego, przepisów z zakresu ochrony przyrody i środowiska (np</w:t>
      </w:r>
      <w:r w:rsidR="00876C01">
        <w:rPr>
          <w:rFonts w:ascii="Times New Roman" w:hAnsi="Times New Roman" w:cs="Times New Roman"/>
          <w:sz w:val="24"/>
          <w:szCs w:val="24"/>
        </w:rPr>
        <w:t xml:space="preserve">. wymogów obszarów NATURA 2000), </w:t>
      </w:r>
    </w:p>
    <w:p w:rsidR="00C861D1" w:rsidRDefault="00383DC8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00FE8">
        <w:rPr>
          <w:rFonts w:ascii="Times New Roman" w:hAnsi="Times New Roman" w:cs="Times New Roman"/>
          <w:sz w:val="24"/>
          <w:szCs w:val="24"/>
        </w:rPr>
        <w:t xml:space="preserve"> wytycznymi, przewodnikami, przepisami, czy kryteriami</w:t>
      </w:r>
      <w:r>
        <w:rPr>
          <w:rFonts w:ascii="Times New Roman" w:hAnsi="Times New Roman" w:cs="Times New Roman"/>
          <w:sz w:val="24"/>
          <w:szCs w:val="24"/>
        </w:rPr>
        <w:t xml:space="preserve"> wyboru projektów</w:t>
      </w:r>
      <w:r w:rsidR="00876C01">
        <w:rPr>
          <w:rFonts w:ascii="Times New Roman" w:hAnsi="Times New Roman" w:cs="Times New Roman"/>
          <w:sz w:val="24"/>
          <w:szCs w:val="24"/>
        </w:rPr>
        <w:t>: obowiązującymi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C01">
        <w:rPr>
          <w:rFonts w:ascii="Times New Roman" w:hAnsi="Times New Roman" w:cs="Times New Roman"/>
          <w:sz w:val="24"/>
          <w:szCs w:val="24"/>
        </w:rPr>
        <w:t xml:space="preserve">lub które </w:t>
      </w:r>
      <w:r>
        <w:rPr>
          <w:rFonts w:ascii="Times New Roman" w:hAnsi="Times New Roman" w:cs="Times New Roman"/>
          <w:sz w:val="24"/>
          <w:szCs w:val="24"/>
        </w:rPr>
        <w:t xml:space="preserve">zostaną ogłoszone w toku realizacji zamówienia.  </w:t>
      </w:r>
      <w:r w:rsidR="00B92A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72388C" w:rsidRDefault="00E57A7D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D53BC">
        <w:rPr>
          <w:rFonts w:ascii="Times New Roman" w:hAnsi="Times New Roman" w:cs="Times New Roman"/>
          <w:sz w:val="24"/>
          <w:szCs w:val="24"/>
        </w:rPr>
        <w:t xml:space="preserve">. </w:t>
      </w:r>
      <w:r w:rsidR="001A532B" w:rsidRPr="001A532B">
        <w:rPr>
          <w:rFonts w:ascii="Times New Roman" w:hAnsi="Times New Roman" w:cs="Times New Roman"/>
          <w:sz w:val="24"/>
          <w:szCs w:val="24"/>
        </w:rPr>
        <w:t xml:space="preserve">W przypadku wystąpienia zmiany w obowiązujących przepisach prawnych oraz dokumentach stanowiących wytyczne i instrukcje </w:t>
      </w:r>
      <w:r w:rsidR="004D53BC">
        <w:rPr>
          <w:rFonts w:ascii="Times New Roman" w:hAnsi="Times New Roman" w:cs="Times New Roman"/>
          <w:sz w:val="24"/>
          <w:szCs w:val="24"/>
        </w:rPr>
        <w:t xml:space="preserve">dotyczące </w:t>
      </w:r>
      <w:r w:rsidR="001A532B" w:rsidRPr="001A532B">
        <w:rPr>
          <w:rFonts w:ascii="Times New Roman" w:hAnsi="Times New Roman" w:cs="Times New Roman"/>
          <w:sz w:val="24"/>
          <w:szCs w:val="24"/>
        </w:rPr>
        <w:t>Przedmiotu zamówienia Wykonawca zobowiązuje się do uwzględnienia tych zmian i dostosowania Przedmiotu Zamówienia bez dodatkowego wynagrodzenia.</w:t>
      </w:r>
      <w:r w:rsidR="0072388C" w:rsidRPr="007238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388C" w:rsidRPr="004D53BC">
        <w:rPr>
          <w:rFonts w:ascii="Times New Roman" w:hAnsi="Times New Roman" w:cs="Times New Roman"/>
          <w:sz w:val="24"/>
          <w:szCs w:val="24"/>
        </w:rPr>
        <w:t xml:space="preserve">W przypadku wystąpienia takiej modyfikacji </w:t>
      </w:r>
      <w:r w:rsidR="004D53BC" w:rsidRPr="004D53BC">
        <w:rPr>
          <w:rFonts w:ascii="Times New Roman" w:hAnsi="Times New Roman" w:cs="Times New Roman"/>
          <w:sz w:val="24"/>
          <w:szCs w:val="24"/>
        </w:rPr>
        <w:t xml:space="preserve">dokumenty stanowiące Przedmiot zamówienia </w:t>
      </w:r>
      <w:r w:rsidR="0072388C" w:rsidRPr="004D53BC">
        <w:rPr>
          <w:rFonts w:ascii="Times New Roman" w:hAnsi="Times New Roman" w:cs="Times New Roman"/>
          <w:sz w:val="24"/>
          <w:szCs w:val="24"/>
        </w:rPr>
        <w:t>mus</w:t>
      </w:r>
      <w:r w:rsidR="004D53BC" w:rsidRPr="004D53BC">
        <w:rPr>
          <w:rFonts w:ascii="Times New Roman" w:hAnsi="Times New Roman" w:cs="Times New Roman"/>
          <w:sz w:val="24"/>
          <w:szCs w:val="24"/>
        </w:rPr>
        <w:t xml:space="preserve">zą </w:t>
      </w:r>
      <w:r w:rsidR="0072388C" w:rsidRPr="004D53BC">
        <w:rPr>
          <w:rFonts w:ascii="Times New Roman" w:hAnsi="Times New Roman" w:cs="Times New Roman"/>
          <w:sz w:val="24"/>
          <w:szCs w:val="24"/>
        </w:rPr>
        <w:t>być zaktualizowan</w:t>
      </w:r>
      <w:r w:rsidR="004D53BC" w:rsidRPr="004D53BC">
        <w:rPr>
          <w:rFonts w:ascii="Times New Roman" w:hAnsi="Times New Roman" w:cs="Times New Roman"/>
          <w:sz w:val="24"/>
          <w:szCs w:val="24"/>
        </w:rPr>
        <w:t>e</w:t>
      </w:r>
      <w:r w:rsidR="0072388C" w:rsidRPr="004D53BC">
        <w:rPr>
          <w:rFonts w:ascii="Times New Roman" w:hAnsi="Times New Roman" w:cs="Times New Roman"/>
          <w:sz w:val="24"/>
          <w:szCs w:val="24"/>
        </w:rPr>
        <w:t xml:space="preserve"> do postaci wymaganej w terminie składania wniosku o dofinansowanie.</w:t>
      </w:r>
    </w:p>
    <w:p w:rsidR="00315435" w:rsidRPr="00315435" w:rsidRDefault="002735FB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15435" w:rsidRPr="00315435">
        <w:rPr>
          <w:rFonts w:ascii="Times New Roman" w:hAnsi="Times New Roman" w:cs="Times New Roman"/>
          <w:sz w:val="24"/>
          <w:szCs w:val="24"/>
        </w:rPr>
        <w:t>. Wykonawca na każdym etapie realizacji Przedmiotu Zamówienia będzie ściśle współpracował z przedstawicielami Zamawiającego, ponadto w miarę bieżących potrzeb, odbywać się będą spotkania robocze Zamawiającego z Wykonawcą.</w:t>
      </w:r>
    </w:p>
    <w:p w:rsidR="002735FB" w:rsidRDefault="002735FB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B8A" w:rsidRPr="00256CB0" w:rsidRDefault="00B01731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 </w:t>
      </w:r>
      <w:r w:rsidR="00652B8A" w:rsidRPr="00256CB0">
        <w:rPr>
          <w:rFonts w:ascii="Times New Roman" w:hAnsi="Times New Roman" w:cs="Times New Roman"/>
          <w:b/>
          <w:sz w:val="24"/>
          <w:szCs w:val="24"/>
        </w:rPr>
        <w:t>TERMINY WYKONANIA ZAMÓWIENIA</w:t>
      </w:r>
    </w:p>
    <w:p w:rsidR="00652B8A" w:rsidRPr="00256CB0" w:rsidRDefault="00652B8A" w:rsidP="00A216D7">
      <w:pPr>
        <w:pStyle w:val="Nagwek3"/>
        <w:keepNext w:val="0"/>
        <w:widowControl w:val="0"/>
        <w:ind w:left="-284"/>
        <w:jc w:val="both"/>
        <w:rPr>
          <w:i w:val="0"/>
          <w:szCs w:val="24"/>
        </w:rPr>
      </w:pPr>
      <w:r w:rsidRPr="00256CB0">
        <w:rPr>
          <w:i w:val="0"/>
          <w:szCs w:val="24"/>
        </w:rPr>
        <w:t>Zamawiający wymaga, aby Wykonawca przystąpił do wykonania Zamówienia w terminie 7dni od dnia zawarcia umowy</w:t>
      </w:r>
      <w:r w:rsidR="00422164">
        <w:rPr>
          <w:i w:val="0"/>
          <w:szCs w:val="24"/>
        </w:rPr>
        <w:t xml:space="preserve"> </w:t>
      </w:r>
      <w:r w:rsidRPr="00256CB0">
        <w:rPr>
          <w:i w:val="0"/>
          <w:szCs w:val="24"/>
        </w:rPr>
        <w:t xml:space="preserve">i wykonał </w:t>
      </w:r>
      <w:r w:rsidR="001568C0">
        <w:rPr>
          <w:i w:val="0"/>
          <w:szCs w:val="24"/>
        </w:rPr>
        <w:t>je</w:t>
      </w:r>
      <w:r w:rsidRPr="00256CB0">
        <w:rPr>
          <w:i w:val="0"/>
          <w:szCs w:val="24"/>
        </w:rPr>
        <w:t xml:space="preserve"> w przeciągu </w:t>
      </w:r>
      <w:r w:rsidR="00172B37">
        <w:rPr>
          <w:i w:val="0"/>
          <w:szCs w:val="24"/>
        </w:rPr>
        <w:t>4</w:t>
      </w:r>
      <w:r w:rsidRPr="00256CB0">
        <w:rPr>
          <w:i w:val="0"/>
          <w:szCs w:val="24"/>
        </w:rPr>
        <w:t xml:space="preserve"> </w:t>
      </w:r>
      <w:r w:rsidR="001A53CC">
        <w:rPr>
          <w:i w:val="0"/>
          <w:szCs w:val="24"/>
        </w:rPr>
        <w:t>miesięcy od daty zawarcia umowy:</w:t>
      </w:r>
      <w:r w:rsidRPr="00256CB0">
        <w:rPr>
          <w:i w:val="0"/>
          <w:szCs w:val="24"/>
        </w:rPr>
        <w:t xml:space="preserve">                     </w:t>
      </w:r>
    </w:p>
    <w:p w:rsidR="000119E7" w:rsidRDefault="008D4D58" w:rsidP="00A216D7">
      <w:pPr>
        <w:pStyle w:val="Nagwek3"/>
        <w:keepNext w:val="0"/>
        <w:widowControl w:val="0"/>
        <w:ind w:left="-284"/>
        <w:jc w:val="both"/>
        <w:rPr>
          <w:i w:val="0"/>
          <w:szCs w:val="24"/>
        </w:rPr>
      </w:pPr>
      <w:r>
        <w:rPr>
          <w:i w:val="0"/>
          <w:szCs w:val="24"/>
        </w:rPr>
        <w:t>-</w:t>
      </w:r>
      <w:r w:rsidR="00D31E96" w:rsidRPr="00256CB0">
        <w:rPr>
          <w:i w:val="0"/>
          <w:szCs w:val="24"/>
        </w:rPr>
        <w:t xml:space="preserve">Opracowanie 3 wstępnych wersji </w:t>
      </w:r>
      <w:r w:rsidR="001568C0">
        <w:rPr>
          <w:i w:val="0"/>
          <w:szCs w:val="24"/>
        </w:rPr>
        <w:t>koncepcji</w:t>
      </w:r>
      <w:r w:rsidR="000119E7">
        <w:rPr>
          <w:i w:val="0"/>
          <w:szCs w:val="24"/>
        </w:rPr>
        <w:t xml:space="preserve"> o których mowa w pkt. </w:t>
      </w:r>
      <w:r w:rsidR="000119E7" w:rsidRPr="000119E7">
        <w:rPr>
          <w:i w:val="0"/>
          <w:szCs w:val="24"/>
        </w:rPr>
        <w:t>2.3.1 podpunkt IV</w:t>
      </w:r>
      <w:r w:rsidR="00D31E96" w:rsidRPr="00256CB0">
        <w:rPr>
          <w:i w:val="0"/>
          <w:szCs w:val="24"/>
        </w:rPr>
        <w:t xml:space="preserve">: </w:t>
      </w:r>
    </w:p>
    <w:p w:rsidR="00D31E96" w:rsidRPr="00256CB0" w:rsidRDefault="00D31E96" w:rsidP="00A216D7">
      <w:pPr>
        <w:pStyle w:val="Nagwek3"/>
        <w:keepNext w:val="0"/>
        <w:widowControl w:val="0"/>
        <w:ind w:left="-284"/>
        <w:jc w:val="both"/>
        <w:rPr>
          <w:i w:val="0"/>
          <w:szCs w:val="24"/>
        </w:rPr>
      </w:pPr>
      <w:r w:rsidRPr="00256CB0">
        <w:rPr>
          <w:i w:val="0"/>
          <w:szCs w:val="24"/>
        </w:rPr>
        <w:t>1 miesiąc</w:t>
      </w:r>
      <w:r w:rsidR="004A4042">
        <w:rPr>
          <w:i w:val="0"/>
          <w:szCs w:val="24"/>
        </w:rPr>
        <w:t>;</w:t>
      </w:r>
    </w:p>
    <w:p w:rsidR="00172B37" w:rsidRDefault="008D4D58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172B37">
        <w:rPr>
          <w:rFonts w:ascii="Times New Roman" w:hAnsi="Times New Roman" w:cs="Times New Roman"/>
          <w:sz w:val="24"/>
          <w:szCs w:val="24"/>
          <w:lang w:eastAsia="pl-PL"/>
        </w:rPr>
        <w:t xml:space="preserve">Pozostały zakres: </w:t>
      </w:r>
      <w:r w:rsidR="00627DE4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172B37">
        <w:rPr>
          <w:rFonts w:ascii="Times New Roman" w:hAnsi="Times New Roman" w:cs="Times New Roman"/>
          <w:sz w:val="24"/>
          <w:szCs w:val="24"/>
          <w:lang w:eastAsia="pl-PL"/>
        </w:rPr>
        <w:t xml:space="preserve"> miesiące </w:t>
      </w:r>
    </w:p>
    <w:p w:rsidR="00C144B2" w:rsidRDefault="00C144B2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02B31" w:rsidRDefault="00802B31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 ZAŁĄCZNIKI </w:t>
      </w:r>
    </w:p>
    <w:p w:rsidR="00802B31" w:rsidRPr="00453C43" w:rsidRDefault="00B86515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53C43">
        <w:rPr>
          <w:rFonts w:ascii="Times New Roman" w:hAnsi="Times New Roman" w:cs="Times New Roman"/>
          <w:sz w:val="24"/>
          <w:szCs w:val="24"/>
        </w:rPr>
        <w:t>Z</w:t>
      </w:r>
      <w:r w:rsidR="005C3784" w:rsidRPr="00453C43">
        <w:rPr>
          <w:rFonts w:ascii="Times New Roman" w:hAnsi="Times New Roman" w:cs="Times New Roman"/>
          <w:sz w:val="24"/>
          <w:szCs w:val="24"/>
        </w:rPr>
        <w:t>ałącznik nr</w:t>
      </w:r>
      <w:r w:rsidR="00802B31" w:rsidRPr="00453C43">
        <w:rPr>
          <w:rFonts w:ascii="Times New Roman" w:hAnsi="Times New Roman" w:cs="Times New Roman"/>
          <w:sz w:val="24"/>
          <w:szCs w:val="24"/>
        </w:rPr>
        <w:t xml:space="preserve"> 1 - Założenia projektu planu zagospodarowania przestrzennego nabrzeża jeziora Niegocin</w:t>
      </w:r>
    </w:p>
    <w:p w:rsidR="00595493" w:rsidRDefault="005C3784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="0059549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784">
        <w:rPr>
          <w:rFonts w:ascii="Times New Roman" w:hAnsi="Times New Roman" w:cs="Times New Roman"/>
          <w:sz w:val="24"/>
          <w:szCs w:val="24"/>
        </w:rPr>
        <w:t xml:space="preserve">Teren planowanej inwestycji  </w:t>
      </w:r>
    </w:p>
    <w:p w:rsidR="00CC0DE4" w:rsidRDefault="00CC0DE4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</w:t>
      </w:r>
      <w:r w:rsidR="005B533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Formularz ofertowy</w:t>
      </w:r>
    </w:p>
    <w:p w:rsidR="00CC0DE4" w:rsidRDefault="00CC0DE4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C0DE4" w:rsidRDefault="00CC0DE4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C0DE4" w:rsidRDefault="00CC0DE4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C0DE4" w:rsidRDefault="00CC0DE4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60F8C" w:rsidRDefault="00060F8C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60F8C" w:rsidRDefault="00060F8C" w:rsidP="00A2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060F8C" w:rsidSect="00C07C8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06D" w:rsidRDefault="00F9006D" w:rsidP="00A42AB4">
      <w:pPr>
        <w:spacing w:after="0" w:line="240" w:lineRule="auto"/>
      </w:pPr>
      <w:r>
        <w:separator/>
      </w:r>
    </w:p>
  </w:endnote>
  <w:endnote w:type="continuationSeparator" w:id="0">
    <w:p w:rsidR="00F9006D" w:rsidRDefault="00F9006D" w:rsidP="00A4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7763573"/>
      <w:docPartObj>
        <w:docPartGallery w:val="Page Numbers (Bottom of Page)"/>
        <w:docPartUnique/>
      </w:docPartObj>
    </w:sdtPr>
    <w:sdtEndPr/>
    <w:sdtContent>
      <w:p w:rsidR="00E93362" w:rsidRDefault="00E933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C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93362" w:rsidRDefault="00E933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06D" w:rsidRDefault="00F9006D" w:rsidP="00A42AB4">
      <w:pPr>
        <w:spacing w:after="0" w:line="240" w:lineRule="auto"/>
      </w:pPr>
      <w:r>
        <w:separator/>
      </w:r>
    </w:p>
  </w:footnote>
  <w:footnote w:type="continuationSeparator" w:id="0">
    <w:p w:rsidR="00F9006D" w:rsidRDefault="00F9006D" w:rsidP="00A42AB4">
      <w:pPr>
        <w:spacing w:after="0" w:line="240" w:lineRule="auto"/>
      </w:pPr>
      <w:r>
        <w:continuationSeparator/>
      </w:r>
    </w:p>
  </w:footnote>
  <w:footnote w:id="1">
    <w:p w:rsidR="00E93362" w:rsidRPr="00072067" w:rsidRDefault="00E93362" w:rsidP="00A216D7">
      <w:pPr>
        <w:pStyle w:val="Tekstprzypisudolnego"/>
        <w:ind w:left="-284"/>
      </w:pPr>
      <w:r w:rsidRPr="00072067">
        <w:rPr>
          <w:rStyle w:val="Odwoanieprzypisudolnego"/>
        </w:rPr>
        <w:footnoteRef/>
      </w:r>
      <w:r w:rsidRPr="00072067">
        <w:t xml:space="preserve"> W zależności od możliwości finansowania infrastruktury naukowo-badawczej i działalności naukowo-badawczej w ramach projektu CAM lub w ramach innych źródeł finansowania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155B"/>
    <w:multiLevelType w:val="multilevel"/>
    <w:tmpl w:val="D422C33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3223E1D"/>
    <w:multiLevelType w:val="hybridMultilevel"/>
    <w:tmpl w:val="B39E5E3A"/>
    <w:lvl w:ilvl="0" w:tplc="706C38BE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15005F8F"/>
    <w:multiLevelType w:val="hybridMultilevel"/>
    <w:tmpl w:val="7096B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B0D7B"/>
    <w:multiLevelType w:val="multilevel"/>
    <w:tmpl w:val="BF4A3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B4B84"/>
    <w:multiLevelType w:val="hybridMultilevel"/>
    <w:tmpl w:val="8954CA62"/>
    <w:lvl w:ilvl="0" w:tplc="8C96BB1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22526EE1"/>
    <w:multiLevelType w:val="multilevel"/>
    <w:tmpl w:val="A4A6FC1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25549EC"/>
    <w:multiLevelType w:val="hybridMultilevel"/>
    <w:tmpl w:val="74B6E47C"/>
    <w:lvl w:ilvl="0" w:tplc="EB7CB232">
      <w:start w:val="1"/>
      <w:numFmt w:val="upperRoman"/>
      <w:lvlText w:val="%1."/>
      <w:lvlJc w:val="left"/>
      <w:pPr>
        <w:ind w:left="578" w:hanging="72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25E50D32"/>
    <w:multiLevelType w:val="multilevel"/>
    <w:tmpl w:val="FFB42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33724B67"/>
    <w:multiLevelType w:val="hybridMultilevel"/>
    <w:tmpl w:val="D65C4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C1466"/>
    <w:multiLevelType w:val="hybridMultilevel"/>
    <w:tmpl w:val="89E46548"/>
    <w:lvl w:ilvl="0" w:tplc="EDCC7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EEF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CEB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0A4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488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C27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824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0CD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D8A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8907402"/>
    <w:multiLevelType w:val="hybridMultilevel"/>
    <w:tmpl w:val="9502EF2E"/>
    <w:lvl w:ilvl="0" w:tplc="3BCA2D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579D796C"/>
    <w:multiLevelType w:val="hybridMultilevel"/>
    <w:tmpl w:val="40F67718"/>
    <w:lvl w:ilvl="0" w:tplc="041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>
    <w:nsid w:val="5A7F1694"/>
    <w:multiLevelType w:val="multilevel"/>
    <w:tmpl w:val="16DAEAA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398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8" w:hanging="1800"/>
      </w:pPr>
      <w:rPr>
        <w:rFonts w:hint="default"/>
      </w:rPr>
    </w:lvl>
  </w:abstractNum>
  <w:abstractNum w:abstractNumId="13">
    <w:nsid w:val="647103E4"/>
    <w:multiLevelType w:val="hybridMultilevel"/>
    <w:tmpl w:val="6D6AD94C"/>
    <w:lvl w:ilvl="0" w:tplc="635EA43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64DF1070"/>
    <w:multiLevelType w:val="hybridMultilevel"/>
    <w:tmpl w:val="DB388C4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65BD5D18"/>
    <w:multiLevelType w:val="hybridMultilevel"/>
    <w:tmpl w:val="09764B30"/>
    <w:lvl w:ilvl="0" w:tplc="681A32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6AF20EB7"/>
    <w:multiLevelType w:val="hybridMultilevel"/>
    <w:tmpl w:val="699CDDB4"/>
    <w:lvl w:ilvl="0" w:tplc="EE5A9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E5FBC"/>
    <w:multiLevelType w:val="hybridMultilevel"/>
    <w:tmpl w:val="DA0EDC1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8C02422"/>
    <w:multiLevelType w:val="hybridMultilevel"/>
    <w:tmpl w:val="EB52270C"/>
    <w:lvl w:ilvl="0" w:tplc="673CD0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1C5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DC61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7CFE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F08F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623F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90AC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1A2F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5C6B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7A0040"/>
    <w:multiLevelType w:val="hybridMultilevel"/>
    <w:tmpl w:val="6A7C7866"/>
    <w:lvl w:ilvl="0" w:tplc="7EF2A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2"/>
  </w:num>
  <w:num w:numId="5">
    <w:abstractNumId w:val="8"/>
  </w:num>
  <w:num w:numId="6">
    <w:abstractNumId w:val="18"/>
  </w:num>
  <w:num w:numId="7">
    <w:abstractNumId w:val="19"/>
  </w:num>
  <w:num w:numId="8">
    <w:abstractNumId w:val="5"/>
  </w:num>
  <w:num w:numId="9">
    <w:abstractNumId w:val="13"/>
  </w:num>
  <w:num w:numId="10">
    <w:abstractNumId w:val="12"/>
  </w:num>
  <w:num w:numId="11">
    <w:abstractNumId w:val="15"/>
  </w:num>
  <w:num w:numId="12">
    <w:abstractNumId w:val="3"/>
  </w:num>
  <w:num w:numId="13">
    <w:abstractNumId w:val="6"/>
  </w:num>
  <w:num w:numId="14">
    <w:abstractNumId w:val="4"/>
  </w:num>
  <w:num w:numId="15">
    <w:abstractNumId w:val="10"/>
  </w:num>
  <w:num w:numId="16">
    <w:abstractNumId w:val="7"/>
  </w:num>
  <w:num w:numId="17">
    <w:abstractNumId w:val="16"/>
  </w:num>
  <w:num w:numId="18">
    <w:abstractNumId w:val="0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B6"/>
    <w:rsid w:val="000008B7"/>
    <w:rsid w:val="00006E35"/>
    <w:rsid w:val="000119E7"/>
    <w:rsid w:val="00011F62"/>
    <w:rsid w:val="0001660A"/>
    <w:rsid w:val="0001684B"/>
    <w:rsid w:val="000218A3"/>
    <w:rsid w:val="000301B0"/>
    <w:rsid w:val="00032489"/>
    <w:rsid w:val="000368C3"/>
    <w:rsid w:val="00047E7E"/>
    <w:rsid w:val="00053499"/>
    <w:rsid w:val="00057D0A"/>
    <w:rsid w:val="00060F8C"/>
    <w:rsid w:val="00077CAF"/>
    <w:rsid w:val="000908EC"/>
    <w:rsid w:val="00091F39"/>
    <w:rsid w:val="000C4B95"/>
    <w:rsid w:val="000C5085"/>
    <w:rsid w:val="000D0348"/>
    <w:rsid w:val="000D13AF"/>
    <w:rsid w:val="000D197E"/>
    <w:rsid w:val="000D29FB"/>
    <w:rsid w:val="000D4ADE"/>
    <w:rsid w:val="000E115C"/>
    <w:rsid w:val="000E3603"/>
    <w:rsid w:val="000E7549"/>
    <w:rsid w:val="00101152"/>
    <w:rsid w:val="00101A0F"/>
    <w:rsid w:val="00110454"/>
    <w:rsid w:val="00110664"/>
    <w:rsid w:val="00110921"/>
    <w:rsid w:val="00114B31"/>
    <w:rsid w:val="0012392E"/>
    <w:rsid w:val="001333B0"/>
    <w:rsid w:val="00135329"/>
    <w:rsid w:val="00135F48"/>
    <w:rsid w:val="0013773A"/>
    <w:rsid w:val="00140280"/>
    <w:rsid w:val="001447B6"/>
    <w:rsid w:val="00150E63"/>
    <w:rsid w:val="00156779"/>
    <w:rsid w:val="00156806"/>
    <w:rsid w:val="001568C0"/>
    <w:rsid w:val="001613B6"/>
    <w:rsid w:val="00172B37"/>
    <w:rsid w:val="00176B6C"/>
    <w:rsid w:val="00181F44"/>
    <w:rsid w:val="001A532B"/>
    <w:rsid w:val="001A53CC"/>
    <w:rsid w:val="001A553F"/>
    <w:rsid w:val="001B22EF"/>
    <w:rsid w:val="001B35F0"/>
    <w:rsid w:val="001B7ADF"/>
    <w:rsid w:val="001C1904"/>
    <w:rsid w:val="001D03EB"/>
    <w:rsid w:val="001D1925"/>
    <w:rsid w:val="001D26C0"/>
    <w:rsid w:val="001E062F"/>
    <w:rsid w:val="001E2583"/>
    <w:rsid w:val="002051E1"/>
    <w:rsid w:val="00210830"/>
    <w:rsid w:val="00212A6C"/>
    <w:rsid w:val="0023643A"/>
    <w:rsid w:val="002405A8"/>
    <w:rsid w:val="00251E3C"/>
    <w:rsid w:val="00256CB0"/>
    <w:rsid w:val="0027111B"/>
    <w:rsid w:val="002735FB"/>
    <w:rsid w:val="00275568"/>
    <w:rsid w:val="00277671"/>
    <w:rsid w:val="00281509"/>
    <w:rsid w:val="00282705"/>
    <w:rsid w:val="00287DD1"/>
    <w:rsid w:val="002A5E53"/>
    <w:rsid w:val="002B1E8B"/>
    <w:rsid w:val="002B5DA5"/>
    <w:rsid w:val="002C4B88"/>
    <w:rsid w:val="002D4CAC"/>
    <w:rsid w:val="002E1331"/>
    <w:rsid w:val="002F02C1"/>
    <w:rsid w:val="002F2393"/>
    <w:rsid w:val="00300FE8"/>
    <w:rsid w:val="00307551"/>
    <w:rsid w:val="00310E1A"/>
    <w:rsid w:val="00315435"/>
    <w:rsid w:val="00316CDD"/>
    <w:rsid w:val="0032020B"/>
    <w:rsid w:val="003306DD"/>
    <w:rsid w:val="00342AE2"/>
    <w:rsid w:val="003548C8"/>
    <w:rsid w:val="00383DC8"/>
    <w:rsid w:val="00391DAB"/>
    <w:rsid w:val="00392EB2"/>
    <w:rsid w:val="003A09D0"/>
    <w:rsid w:val="003A743A"/>
    <w:rsid w:val="003B38FC"/>
    <w:rsid w:val="003C2012"/>
    <w:rsid w:val="003C3CDC"/>
    <w:rsid w:val="003E4990"/>
    <w:rsid w:val="003F4314"/>
    <w:rsid w:val="00402C79"/>
    <w:rsid w:val="00404582"/>
    <w:rsid w:val="00410DE1"/>
    <w:rsid w:val="004118D9"/>
    <w:rsid w:val="00414847"/>
    <w:rsid w:val="004160E4"/>
    <w:rsid w:val="00422164"/>
    <w:rsid w:val="004351C8"/>
    <w:rsid w:val="004376AF"/>
    <w:rsid w:val="00437AD4"/>
    <w:rsid w:val="004438E5"/>
    <w:rsid w:val="00451B8A"/>
    <w:rsid w:val="004532E1"/>
    <w:rsid w:val="00453C43"/>
    <w:rsid w:val="00460690"/>
    <w:rsid w:val="00460BB1"/>
    <w:rsid w:val="004725B0"/>
    <w:rsid w:val="004900A1"/>
    <w:rsid w:val="004A4042"/>
    <w:rsid w:val="004B57CD"/>
    <w:rsid w:val="004B5B25"/>
    <w:rsid w:val="004C23A8"/>
    <w:rsid w:val="004C681B"/>
    <w:rsid w:val="004C6BB0"/>
    <w:rsid w:val="004D3B62"/>
    <w:rsid w:val="004D53BC"/>
    <w:rsid w:val="004E336F"/>
    <w:rsid w:val="004F59B6"/>
    <w:rsid w:val="00520ED6"/>
    <w:rsid w:val="005212E0"/>
    <w:rsid w:val="00525072"/>
    <w:rsid w:val="0053447C"/>
    <w:rsid w:val="005440B9"/>
    <w:rsid w:val="00547179"/>
    <w:rsid w:val="00557394"/>
    <w:rsid w:val="00575384"/>
    <w:rsid w:val="00577F1B"/>
    <w:rsid w:val="0059007E"/>
    <w:rsid w:val="00595493"/>
    <w:rsid w:val="005A3E7B"/>
    <w:rsid w:val="005B5212"/>
    <w:rsid w:val="005B5330"/>
    <w:rsid w:val="005C3784"/>
    <w:rsid w:val="005E4111"/>
    <w:rsid w:val="005E41E6"/>
    <w:rsid w:val="005E4B0E"/>
    <w:rsid w:val="005F29EC"/>
    <w:rsid w:val="005F5A78"/>
    <w:rsid w:val="006005CE"/>
    <w:rsid w:val="00601013"/>
    <w:rsid w:val="00611EC9"/>
    <w:rsid w:val="00620F0F"/>
    <w:rsid w:val="00622D24"/>
    <w:rsid w:val="00626BFA"/>
    <w:rsid w:val="00627DE4"/>
    <w:rsid w:val="006377E8"/>
    <w:rsid w:val="00640610"/>
    <w:rsid w:val="00640A62"/>
    <w:rsid w:val="00644E27"/>
    <w:rsid w:val="0065077A"/>
    <w:rsid w:val="00650D0A"/>
    <w:rsid w:val="00652B8A"/>
    <w:rsid w:val="00653845"/>
    <w:rsid w:val="00663845"/>
    <w:rsid w:val="00667B63"/>
    <w:rsid w:val="006706EE"/>
    <w:rsid w:val="006800D3"/>
    <w:rsid w:val="00681AD2"/>
    <w:rsid w:val="00685E25"/>
    <w:rsid w:val="0068618C"/>
    <w:rsid w:val="0069327E"/>
    <w:rsid w:val="006A3CCB"/>
    <w:rsid w:val="006B1BCA"/>
    <w:rsid w:val="006C2F16"/>
    <w:rsid w:val="006C4013"/>
    <w:rsid w:val="006C6E6D"/>
    <w:rsid w:val="006D289A"/>
    <w:rsid w:val="006F3D5D"/>
    <w:rsid w:val="006F5AE5"/>
    <w:rsid w:val="006F5BD8"/>
    <w:rsid w:val="006F6DAB"/>
    <w:rsid w:val="00700205"/>
    <w:rsid w:val="00703C13"/>
    <w:rsid w:val="00704E74"/>
    <w:rsid w:val="00706F16"/>
    <w:rsid w:val="0072285C"/>
    <w:rsid w:val="0072388C"/>
    <w:rsid w:val="0072416E"/>
    <w:rsid w:val="00732491"/>
    <w:rsid w:val="00737315"/>
    <w:rsid w:val="007410C3"/>
    <w:rsid w:val="0074223D"/>
    <w:rsid w:val="0075539D"/>
    <w:rsid w:val="00763424"/>
    <w:rsid w:val="0076423B"/>
    <w:rsid w:val="0077046D"/>
    <w:rsid w:val="007738EA"/>
    <w:rsid w:val="00795D5E"/>
    <w:rsid w:val="007A0D78"/>
    <w:rsid w:val="007B1394"/>
    <w:rsid w:val="007C4764"/>
    <w:rsid w:val="007C5E5E"/>
    <w:rsid w:val="007D527F"/>
    <w:rsid w:val="007D7E44"/>
    <w:rsid w:val="007E45CD"/>
    <w:rsid w:val="007E6004"/>
    <w:rsid w:val="007F2B38"/>
    <w:rsid w:val="007F4E7B"/>
    <w:rsid w:val="00802B31"/>
    <w:rsid w:val="008102B6"/>
    <w:rsid w:val="0081712E"/>
    <w:rsid w:val="0081780F"/>
    <w:rsid w:val="00834619"/>
    <w:rsid w:val="00850C2A"/>
    <w:rsid w:val="00852E81"/>
    <w:rsid w:val="00855849"/>
    <w:rsid w:val="00862E4A"/>
    <w:rsid w:val="00876699"/>
    <w:rsid w:val="00876C01"/>
    <w:rsid w:val="008810A8"/>
    <w:rsid w:val="008933AE"/>
    <w:rsid w:val="008B051F"/>
    <w:rsid w:val="008B2126"/>
    <w:rsid w:val="008B40AE"/>
    <w:rsid w:val="008C0AFB"/>
    <w:rsid w:val="008C20B7"/>
    <w:rsid w:val="008D14DF"/>
    <w:rsid w:val="008D4D58"/>
    <w:rsid w:val="008E7433"/>
    <w:rsid w:val="00911164"/>
    <w:rsid w:val="00913A3C"/>
    <w:rsid w:val="00915612"/>
    <w:rsid w:val="00916A40"/>
    <w:rsid w:val="009237FC"/>
    <w:rsid w:val="009248ED"/>
    <w:rsid w:val="00927A8A"/>
    <w:rsid w:val="0093258E"/>
    <w:rsid w:val="00952DA5"/>
    <w:rsid w:val="00952DFF"/>
    <w:rsid w:val="00964A24"/>
    <w:rsid w:val="00966B8A"/>
    <w:rsid w:val="00967753"/>
    <w:rsid w:val="0097508E"/>
    <w:rsid w:val="00982194"/>
    <w:rsid w:val="00985A34"/>
    <w:rsid w:val="009904FD"/>
    <w:rsid w:val="009946B8"/>
    <w:rsid w:val="00996C2C"/>
    <w:rsid w:val="009A0979"/>
    <w:rsid w:val="009B091C"/>
    <w:rsid w:val="009B3D09"/>
    <w:rsid w:val="009B57E3"/>
    <w:rsid w:val="009B7FEE"/>
    <w:rsid w:val="009C063A"/>
    <w:rsid w:val="009C2FA9"/>
    <w:rsid w:val="009C391A"/>
    <w:rsid w:val="009D5035"/>
    <w:rsid w:val="009D713D"/>
    <w:rsid w:val="009F47B9"/>
    <w:rsid w:val="00A05085"/>
    <w:rsid w:val="00A14231"/>
    <w:rsid w:val="00A209A3"/>
    <w:rsid w:val="00A216D7"/>
    <w:rsid w:val="00A238C0"/>
    <w:rsid w:val="00A344AA"/>
    <w:rsid w:val="00A42AB4"/>
    <w:rsid w:val="00A55C45"/>
    <w:rsid w:val="00A728CB"/>
    <w:rsid w:val="00A806C4"/>
    <w:rsid w:val="00A9167D"/>
    <w:rsid w:val="00A948D0"/>
    <w:rsid w:val="00A94AB6"/>
    <w:rsid w:val="00A94FE4"/>
    <w:rsid w:val="00AB170B"/>
    <w:rsid w:val="00AB1949"/>
    <w:rsid w:val="00AC2BCC"/>
    <w:rsid w:val="00AC5E7C"/>
    <w:rsid w:val="00AD14F1"/>
    <w:rsid w:val="00AD38EE"/>
    <w:rsid w:val="00AE70D1"/>
    <w:rsid w:val="00B0022C"/>
    <w:rsid w:val="00B01731"/>
    <w:rsid w:val="00B0355C"/>
    <w:rsid w:val="00B03695"/>
    <w:rsid w:val="00B1657E"/>
    <w:rsid w:val="00B175F6"/>
    <w:rsid w:val="00B25CA6"/>
    <w:rsid w:val="00B41056"/>
    <w:rsid w:val="00B4304F"/>
    <w:rsid w:val="00B45B9B"/>
    <w:rsid w:val="00B507B8"/>
    <w:rsid w:val="00B54D23"/>
    <w:rsid w:val="00B565C3"/>
    <w:rsid w:val="00B56B1D"/>
    <w:rsid w:val="00B57042"/>
    <w:rsid w:val="00B6313E"/>
    <w:rsid w:val="00B64A42"/>
    <w:rsid w:val="00B72382"/>
    <w:rsid w:val="00B7261F"/>
    <w:rsid w:val="00B74DB8"/>
    <w:rsid w:val="00B821D9"/>
    <w:rsid w:val="00B86515"/>
    <w:rsid w:val="00B92AEC"/>
    <w:rsid w:val="00B96485"/>
    <w:rsid w:val="00BB1BA3"/>
    <w:rsid w:val="00BC3361"/>
    <w:rsid w:val="00BC35BF"/>
    <w:rsid w:val="00BD0CFA"/>
    <w:rsid w:val="00BD127B"/>
    <w:rsid w:val="00BE4A22"/>
    <w:rsid w:val="00C00313"/>
    <w:rsid w:val="00C045DE"/>
    <w:rsid w:val="00C07C86"/>
    <w:rsid w:val="00C11F68"/>
    <w:rsid w:val="00C144B2"/>
    <w:rsid w:val="00C15642"/>
    <w:rsid w:val="00C2191B"/>
    <w:rsid w:val="00C23FE4"/>
    <w:rsid w:val="00C2791D"/>
    <w:rsid w:val="00C329B0"/>
    <w:rsid w:val="00C35E02"/>
    <w:rsid w:val="00C46972"/>
    <w:rsid w:val="00C57A55"/>
    <w:rsid w:val="00C57AC1"/>
    <w:rsid w:val="00C74F64"/>
    <w:rsid w:val="00C861D1"/>
    <w:rsid w:val="00C87166"/>
    <w:rsid w:val="00C9089E"/>
    <w:rsid w:val="00C90956"/>
    <w:rsid w:val="00C93DD9"/>
    <w:rsid w:val="00C94C11"/>
    <w:rsid w:val="00CB0A39"/>
    <w:rsid w:val="00CB2BDF"/>
    <w:rsid w:val="00CB4D2E"/>
    <w:rsid w:val="00CC0DE4"/>
    <w:rsid w:val="00CC4B28"/>
    <w:rsid w:val="00CC4D8D"/>
    <w:rsid w:val="00CD02B5"/>
    <w:rsid w:val="00CD5054"/>
    <w:rsid w:val="00CE435D"/>
    <w:rsid w:val="00CE7D71"/>
    <w:rsid w:val="00CF189B"/>
    <w:rsid w:val="00CF3BF3"/>
    <w:rsid w:val="00CF657B"/>
    <w:rsid w:val="00CF7AA4"/>
    <w:rsid w:val="00D04CE8"/>
    <w:rsid w:val="00D144D8"/>
    <w:rsid w:val="00D1536F"/>
    <w:rsid w:val="00D200F4"/>
    <w:rsid w:val="00D20E5E"/>
    <w:rsid w:val="00D26057"/>
    <w:rsid w:val="00D31E96"/>
    <w:rsid w:val="00D43F34"/>
    <w:rsid w:val="00D47664"/>
    <w:rsid w:val="00D51E87"/>
    <w:rsid w:val="00D56533"/>
    <w:rsid w:val="00D575D2"/>
    <w:rsid w:val="00D601E0"/>
    <w:rsid w:val="00D61581"/>
    <w:rsid w:val="00D63470"/>
    <w:rsid w:val="00D64A60"/>
    <w:rsid w:val="00D71CAA"/>
    <w:rsid w:val="00D72091"/>
    <w:rsid w:val="00D7232E"/>
    <w:rsid w:val="00D80B9E"/>
    <w:rsid w:val="00D81BAC"/>
    <w:rsid w:val="00D841CC"/>
    <w:rsid w:val="00D84D1C"/>
    <w:rsid w:val="00DA057B"/>
    <w:rsid w:val="00DA2716"/>
    <w:rsid w:val="00DA55BE"/>
    <w:rsid w:val="00DA5BF7"/>
    <w:rsid w:val="00DA74B5"/>
    <w:rsid w:val="00DA7AAD"/>
    <w:rsid w:val="00DC79BC"/>
    <w:rsid w:val="00DD69C3"/>
    <w:rsid w:val="00DD75B2"/>
    <w:rsid w:val="00DE3E51"/>
    <w:rsid w:val="00DE5997"/>
    <w:rsid w:val="00DF0D10"/>
    <w:rsid w:val="00DF119B"/>
    <w:rsid w:val="00E11911"/>
    <w:rsid w:val="00E14FF3"/>
    <w:rsid w:val="00E168A7"/>
    <w:rsid w:val="00E32488"/>
    <w:rsid w:val="00E40C61"/>
    <w:rsid w:val="00E431A9"/>
    <w:rsid w:val="00E54F80"/>
    <w:rsid w:val="00E57A7D"/>
    <w:rsid w:val="00E65EEE"/>
    <w:rsid w:val="00E701D8"/>
    <w:rsid w:val="00E773CA"/>
    <w:rsid w:val="00E84CC2"/>
    <w:rsid w:val="00E93362"/>
    <w:rsid w:val="00EA0815"/>
    <w:rsid w:val="00EB1136"/>
    <w:rsid w:val="00EB5C2F"/>
    <w:rsid w:val="00EB6221"/>
    <w:rsid w:val="00EB7B24"/>
    <w:rsid w:val="00EC20F8"/>
    <w:rsid w:val="00EC3583"/>
    <w:rsid w:val="00EE771E"/>
    <w:rsid w:val="00EF4C1C"/>
    <w:rsid w:val="00F0361F"/>
    <w:rsid w:val="00F0725C"/>
    <w:rsid w:val="00F1216D"/>
    <w:rsid w:val="00F12542"/>
    <w:rsid w:val="00F20406"/>
    <w:rsid w:val="00F377AC"/>
    <w:rsid w:val="00F4320B"/>
    <w:rsid w:val="00F4736A"/>
    <w:rsid w:val="00F52766"/>
    <w:rsid w:val="00F61583"/>
    <w:rsid w:val="00F8749D"/>
    <w:rsid w:val="00F9006D"/>
    <w:rsid w:val="00F968CA"/>
    <w:rsid w:val="00FB2741"/>
    <w:rsid w:val="00FB41A2"/>
    <w:rsid w:val="00FC7E75"/>
    <w:rsid w:val="00FD09A0"/>
    <w:rsid w:val="00FD16EE"/>
    <w:rsid w:val="00FE2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4C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52B8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6C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63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42AB4"/>
    <w:pPr>
      <w:spacing w:before="100" w:beforeAutospacing="1" w:after="100" w:afterAutospacing="1"/>
    </w:pPr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character" w:styleId="Odwoanieprzypisudolnego">
    <w:name w:val="footnote reference"/>
    <w:uiPriority w:val="99"/>
    <w:rsid w:val="00A42A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42AB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2AB4"/>
    <w:rPr>
      <w:rFonts w:ascii="Calibri" w:eastAsia="Calibri" w:hAnsi="Calibri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652B8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D04C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04CE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04CE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4CE8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styleId="Pogrubienie">
    <w:name w:val="Strong"/>
    <w:uiPriority w:val="22"/>
    <w:qFormat/>
    <w:rsid w:val="00D04C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D04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256C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B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1B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1B8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D7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E44"/>
  </w:style>
  <w:style w:type="paragraph" w:styleId="Tekstdymka">
    <w:name w:val="Balloon Text"/>
    <w:basedOn w:val="Normalny"/>
    <w:link w:val="TekstdymkaZnak"/>
    <w:uiPriority w:val="99"/>
    <w:semiHidden/>
    <w:unhideWhenUsed/>
    <w:rsid w:val="00CF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89B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0E115C"/>
  </w:style>
  <w:style w:type="paragraph" w:customStyle="1" w:styleId="celp">
    <w:name w:val="cel_p"/>
    <w:basedOn w:val="Normalny"/>
    <w:rsid w:val="000E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71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2">
    <w:name w:val="h2"/>
    <w:basedOn w:val="Domylnaczcionkaakapitu"/>
    <w:rsid w:val="00855849"/>
  </w:style>
  <w:style w:type="paragraph" w:styleId="Tekstpodstawowy">
    <w:name w:val="Body Text"/>
    <w:aliases w:val=" Znak1,Znak1"/>
    <w:basedOn w:val="Normalny"/>
    <w:link w:val="TekstpodstawowyZnak"/>
    <w:rsid w:val="00D20E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 Znak1 Znak,Znak1 Znak"/>
    <w:basedOn w:val="Domylnaczcionkaakapitu"/>
    <w:link w:val="Tekstpodstawowy"/>
    <w:rsid w:val="00D20E5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9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4C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52B8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6C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63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42AB4"/>
    <w:pPr>
      <w:spacing w:before="100" w:beforeAutospacing="1" w:after="100" w:afterAutospacing="1"/>
    </w:pPr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character" w:styleId="Odwoanieprzypisudolnego">
    <w:name w:val="footnote reference"/>
    <w:uiPriority w:val="99"/>
    <w:rsid w:val="00A42A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42AB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2AB4"/>
    <w:rPr>
      <w:rFonts w:ascii="Calibri" w:eastAsia="Calibri" w:hAnsi="Calibri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652B8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D04C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04CE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04CE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4CE8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styleId="Pogrubienie">
    <w:name w:val="Strong"/>
    <w:uiPriority w:val="22"/>
    <w:qFormat/>
    <w:rsid w:val="00D04C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D04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256C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B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1B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1B8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D7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E44"/>
  </w:style>
  <w:style w:type="paragraph" w:styleId="Tekstdymka">
    <w:name w:val="Balloon Text"/>
    <w:basedOn w:val="Normalny"/>
    <w:link w:val="TekstdymkaZnak"/>
    <w:uiPriority w:val="99"/>
    <w:semiHidden/>
    <w:unhideWhenUsed/>
    <w:rsid w:val="00CF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89B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0E115C"/>
  </w:style>
  <w:style w:type="paragraph" w:customStyle="1" w:styleId="celp">
    <w:name w:val="cel_p"/>
    <w:basedOn w:val="Normalny"/>
    <w:rsid w:val="000E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71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2">
    <w:name w:val="h2"/>
    <w:basedOn w:val="Domylnaczcionkaakapitu"/>
    <w:rsid w:val="00855849"/>
  </w:style>
  <w:style w:type="paragraph" w:styleId="Tekstpodstawowy">
    <w:name w:val="Body Text"/>
    <w:aliases w:val=" Znak1,Znak1"/>
    <w:basedOn w:val="Normalny"/>
    <w:link w:val="TekstpodstawowyZnak"/>
    <w:rsid w:val="00D20E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 Znak1 Znak,Znak1 Znak"/>
    <w:basedOn w:val="Domylnaczcionkaakapitu"/>
    <w:link w:val="Tekstpodstawowy"/>
    <w:rsid w:val="00D20E5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9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541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C2257-F955-489C-BBBA-3029F16D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6012</Words>
  <Characters>36073</Characters>
  <Application>Microsoft Office Word</Application>
  <DocSecurity>0</DocSecurity>
  <Lines>300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Kulas</dc:creator>
  <cp:lastModifiedBy>Dominika Piotrowska</cp:lastModifiedBy>
  <cp:revision>9</cp:revision>
  <cp:lastPrinted>2015-07-15T13:40:00Z</cp:lastPrinted>
  <dcterms:created xsi:type="dcterms:W3CDTF">2015-07-28T12:20:00Z</dcterms:created>
  <dcterms:modified xsi:type="dcterms:W3CDTF">2015-07-28T12:46:00Z</dcterms:modified>
</cp:coreProperties>
</file>