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5" w:type="dxa"/>
        <w:tblInd w:w="-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08"/>
        <w:gridCol w:w="763"/>
        <w:gridCol w:w="971"/>
        <w:gridCol w:w="971"/>
        <w:gridCol w:w="627"/>
        <w:gridCol w:w="1720"/>
        <w:gridCol w:w="1260"/>
        <w:gridCol w:w="1360"/>
        <w:gridCol w:w="1620"/>
      </w:tblGrid>
      <w:tr w:rsidR="008C49A5" w:rsidRPr="008C49A5" w:rsidTr="000B15D6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Załącznik nr 1 do Zarządzenia Nr  87/2015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49A5" w:rsidRPr="008C49A5" w:rsidTr="000B15D6">
        <w:trPr>
          <w:trHeight w:val="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Burmistrza Miasta Giżycka z dnia 21 maja 201</w:t>
            </w:r>
            <w:bookmarkStart w:id="0" w:name="_GoBack"/>
            <w:bookmarkEnd w:id="0"/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r.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49A5" w:rsidRPr="008C49A5" w:rsidTr="000B15D6">
        <w:trPr>
          <w:trHeight w:val="22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49A5" w:rsidRPr="008C49A5" w:rsidTr="000B15D6">
        <w:trPr>
          <w:trHeight w:val="2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D o c h o d y 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Plan   po  zmianie</w:t>
            </w:r>
          </w:p>
        </w:tc>
      </w:tr>
      <w:tr w:rsidR="008C49A5" w:rsidRPr="008C49A5" w:rsidTr="000B15D6">
        <w:trPr>
          <w:trHeight w:val="6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Urzędy naczelnych organów władzy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państwowej,kontroli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ochrony prawa oraz sądownictwa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66 226,00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87 766,00</w:t>
            </w:r>
          </w:p>
        </w:tc>
      </w:tr>
      <w:tr w:rsidR="008C49A5" w:rsidRPr="008C49A5" w:rsidTr="000B15D6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75107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Wybory Prezydenta RP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55 451,00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</w:tr>
      <w:tr w:rsidR="008C49A5" w:rsidRPr="008C49A5" w:rsidTr="000B15D6">
        <w:trPr>
          <w:trHeight w:val="10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55 451,00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76 991,00</w:t>
            </w:r>
          </w:p>
        </w:tc>
      </w:tr>
      <w:tr w:rsidR="008C49A5" w:rsidRPr="008C49A5" w:rsidTr="000B15D6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2 355 427,00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182 179,19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2 537 606,19</w:t>
            </w:r>
          </w:p>
        </w:tc>
      </w:tr>
      <w:tr w:rsidR="008C49A5" w:rsidRPr="008C49A5" w:rsidTr="000B15D6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113 086,00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122 886,00</w:t>
            </w:r>
          </w:p>
        </w:tc>
      </w:tr>
      <w:tr w:rsidR="008C49A5" w:rsidRPr="008C49A5" w:rsidTr="000B15D6">
        <w:trPr>
          <w:trHeight w:val="10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113 086,00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113 086,00</w:t>
            </w:r>
          </w:p>
        </w:tc>
      </w:tr>
      <w:tr w:rsidR="008C49A5" w:rsidRPr="008C49A5" w:rsidTr="000B15D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64 701,00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77 701,00</w:t>
            </w:r>
          </w:p>
        </w:tc>
      </w:tr>
      <w:tr w:rsidR="008C49A5" w:rsidRPr="008C49A5" w:rsidTr="000B15D6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64 701,00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64 701,00</w:t>
            </w:r>
          </w:p>
        </w:tc>
      </w:tr>
      <w:tr w:rsidR="008C49A5" w:rsidRPr="008C49A5" w:rsidTr="000B15D6">
        <w:trPr>
          <w:trHeight w:val="18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Realizacja zadań wymagających stosowania specjalnej organizacji nauki i metod pracy dla dzieci i młodzieży w szkołach podstawowych, gimnazjach, liceach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ogólnoksztalcących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, liceach profilowanych i szkołach zawodowych oraz szkołach artystycznych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4 392,19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4 392,19</w:t>
            </w:r>
          </w:p>
        </w:tc>
      </w:tr>
      <w:tr w:rsidR="008C49A5" w:rsidRPr="008C49A5" w:rsidTr="000B15D6">
        <w:trPr>
          <w:trHeight w:val="10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4 392,19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</w:tr>
      <w:tr w:rsidR="008C49A5" w:rsidRPr="008C49A5" w:rsidTr="000B15D6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88 779 539,00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203 719,19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88 983 258,19</w:t>
            </w:r>
          </w:p>
        </w:tc>
      </w:tr>
      <w:tr w:rsidR="008C49A5" w:rsidRPr="008C49A5" w:rsidTr="000B15D6">
        <w:trPr>
          <w:trHeight w:val="34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w tym:  dochody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82 592 971,00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203 719,19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82 796 690,19</w:t>
            </w:r>
          </w:p>
        </w:tc>
      </w:tr>
      <w:tr w:rsidR="008C49A5" w:rsidRPr="008C49A5" w:rsidTr="000B15D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dochody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6 186 568,00</w:t>
            </w:r>
          </w:p>
        </w:tc>
      </w:tr>
      <w:tr w:rsidR="008C49A5" w:rsidRPr="008C49A5" w:rsidTr="000B15D6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C49A5" w:rsidRPr="008C49A5" w:rsidTr="000B15D6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</w:t>
            </w: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Nazwa klasyfikacji budżetowej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W y d a t k i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zmniejszenie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zwiększenie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Plan po zmianie</w:t>
            </w:r>
          </w:p>
        </w:tc>
      </w:tr>
      <w:tr w:rsidR="008C49A5" w:rsidRPr="008C49A5" w:rsidTr="000B15D6">
        <w:trPr>
          <w:trHeight w:val="6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Urzędy naczelnych organów władzy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państwowej,kontroli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i ochrony prawa oraz sądownictwa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66 226,00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87 766,00</w:t>
            </w:r>
          </w:p>
        </w:tc>
      </w:tr>
      <w:tr w:rsidR="008C49A5" w:rsidRPr="008C49A5" w:rsidTr="000B15D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Wybory Prezydenta RP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55 451,00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76 991,00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na świadczenia na rzecz osób fizycznych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21 540,00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43 080,00</w:t>
            </w:r>
          </w:p>
        </w:tc>
      </w:tr>
      <w:tr w:rsidR="008C49A5" w:rsidRPr="008C49A5" w:rsidTr="000B15D6">
        <w:trPr>
          <w:trHeight w:val="2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Różne rozliczenia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1 113 759,00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993 119,00</w:t>
            </w:r>
          </w:p>
        </w:tc>
      </w:tr>
      <w:tr w:rsidR="008C49A5" w:rsidRPr="008C49A5" w:rsidTr="000B15D6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Rezerwy ogólne i celowe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957 152,00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836 512,00</w:t>
            </w:r>
          </w:p>
        </w:tc>
      </w:tr>
      <w:tr w:rsidR="008C49A5" w:rsidRPr="008C49A5" w:rsidTr="000B15D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957 152,00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120 640,00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836 512,00</w:t>
            </w:r>
          </w:p>
        </w:tc>
      </w:tr>
      <w:tr w:rsidR="008C49A5" w:rsidRPr="008C49A5" w:rsidTr="000B15D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Oświata i wychowanie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29 812 230,00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182 819,19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29 995 049,19</w:t>
            </w:r>
          </w:p>
        </w:tc>
      </w:tr>
      <w:tr w:rsidR="008C49A5" w:rsidRPr="008C49A5" w:rsidTr="000B15D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Szkoły podstawowe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12 207 496,00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113 086,00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12 320 582,00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2 176 492,00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113 086,00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2 289 578,00</w:t>
            </w:r>
          </w:p>
        </w:tc>
      </w:tr>
      <w:tr w:rsidR="008C49A5" w:rsidRPr="008C49A5" w:rsidTr="000B15D6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Gimnazja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6 158 821,00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64 701,00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6 223 522,00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833 766,00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64 701,00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898 467,00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80114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Zespoły obsługi ekonomiczno-administracyjnej szkół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839 734,00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840 374,00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88 634,00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89 274,00</w:t>
            </w:r>
          </w:p>
        </w:tc>
      </w:tr>
      <w:tr w:rsidR="008C49A5" w:rsidRPr="008C49A5" w:rsidTr="000B15D6">
        <w:trPr>
          <w:trHeight w:val="14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Realizacja zadań wymagających stosowania specjalnej organizacji nauki i metod pracy dla dzieci i młodzieży w szkołach podstawowych, gimnazjach, liceach ogólnokształcących,  liceach profilowanych i szkołach zawodowych oraz szkołach artystycznych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1 175 990,00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1 180 382,19</w:t>
            </w:r>
          </w:p>
        </w:tc>
      </w:tr>
      <w:tr w:rsidR="008C49A5" w:rsidRPr="008C49A5" w:rsidTr="000B15D6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79 192,19</w:t>
            </w:r>
          </w:p>
        </w:tc>
      </w:tr>
      <w:tr w:rsidR="008C49A5" w:rsidRPr="008C49A5" w:rsidTr="000B15D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17 072 562,00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17 072 562,00</w:t>
            </w:r>
          </w:p>
        </w:tc>
      </w:tr>
      <w:tr w:rsidR="008C49A5" w:rsidRPr="008C49A5" w:rsidTr="000B15D6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2 549 052,00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2 549 351,00</w:t>
            </w:r>
          </w:p>
        </w:tc>
      </w:tr>
      <w:tr w:rsidR="008C49A5" w:rsidRPr="008C49A5" w:rsidTr="000B15D6">
        <w:trPr>
          <w:trHeight w:val="4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202 962,00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203 261,00</w:t>
            </w:r>
          </w:p>
        </w:tc>
      </w:tr>
      <w:tr w:rsidR="008C49A5" w:rsidRPr="008C49A5" w:rsidTr="000B15D6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799 948,00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799 649,00</w:t>
            </w:r>
          </w:p>
        </w:tc>
      </w:tr>
      <w:tr w:rsidR="008C49A5" w:rsidRPr="008C49A5" w:rsidTr="000B15D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48 888,00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48 589,00</w:t>
            </w:r>
          </w:p>
        </w:tc>
      </w:tr>
      <w:tr w:rsidR="008C49A5" w:rsidRPr="008C49A5" w:rsidTr="000B15D6">
        <w:trPr>
          <w:trHeight w:val="2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Kultura i ochrona dziedzictwa narodowego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5 514 059,00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5 634 059,00</w:t>
            </w:r>
          </w:p>
        </w:tc>
      </w:tr>
      <w:tr w:rsidR="008C49A5" w:rsidRPr="008C49A5" w:rsidTr="000B15D6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Pozostała działalność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303 114,00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423 114,00</w:t>
            </w:r>
          </w:p>
        </w:tc>
      </w:tr>
      <w:tr w:rsidR="008C49A5" w:rsidRPr="008C49A5" w:rsidTr="000B15D6">
        <w:trPr>
          <w:trHeight w:val="4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Wydatki związane z realizacja statutowych zadań jednostki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123 090,00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243 090,00</w:t>
            </w:r>
          </w:p>
        </w:tc>
      </w:tr>
      <w:tr w:rsidR="008C49A5" w:rsidRPr="008C49A5" w:rsidTr="000B15D6">
        <w:trPr>
          <w:trHeight w:val="27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ogółem: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89 526 711,00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120 939,00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324 658,19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89 730 430,19</w:t>
            </w:r>
          </w:p>
        </w:tc>
      </w:tr>
      <w:tr w:rsidR="008C49A5" w:rsidRPr="008C49A5" w:rsidTr="000B15D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bieżące,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81 412 892,00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120 939,00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324 658,19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81 616 611,19</w:t>
            </w:r>
          </w:p>
        </w:tc>
      </w:tr>
      <w:tr w:rsidR="008C49A5" w:rsidRPr="008C49A5" w:rsidTr="000B15D6">
        <w:trPr>
          <w:trHeight w:val="39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wynagrodzenia i składki od nich naliczane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33 284 130,00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33 284 130,00</w:t>
            </w:r>
          </w:p>
        </w:tc>
      </w:tr>
      <w:tr w:rsidR="008C49A5" w:rsidRPr="008C49A5" w:rsidTr="000B15D6">
        <w:trPr>
          <w:trHeight w:val="25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związane z realizacją statutowych zadań jednostek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21 667 272,00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120 939,00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303 118,19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21 849 451,19</w:t>
            </w:r>
          </w:p>
        </w:tc>
      </w:tr>
      <w:tr w:rsidR="008C49A5" w:rsidRPr="008C49A5" w:rsidTr="000B15D6">
        <w:trPr>
          <w:trHeight w:val="33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dotacje na zadania bieżące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7 574 888,00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7 574 888,00</w:t>
            </w:r>
          </w:p>
        </w:tc>
      </w:tr>
      <w:tr w:rsidR="008C49A5" w:rsidRPr="008C49A5" w:rsidTr="000B15D6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świadczenia na rzecz osób fizycznych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13 996 331,00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14 017 871,00</w:t>
            </w:r>
          </w:p>
        </w:tc>
      </w:tr>
      <w:tr w:rsidR="008C49A5" w:rsidRPr="008C49A5" w:rsidTr="000B15D6">
        <w:trPr>
          <w:trHeight w:val="52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wydatki na programy finansowane z udziałem środków  opisanych w art.5 ust.1 pkt. 2 i 3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ufp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3 290 271,00</w:t>
            </w:r>
          </w:p>
        </w:tc>
      </w:tr>
      <w:tr w:rsidR="008C49A5" w:rsidRPr="008C49A5" w:rsidTr="000B15D6">
        <w:trPr>
          <w:trHeight w:val="28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obsługę długu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1 600 000,00</w:t>
            </w:r>
          </w:p>
        </w:tc>
      </w:tr>
      <w:tr w:rsidR="008C49A5" w:rsidRPr="008C49A5" w:rsidTr="000B15D6">
        <w:trPr>
          <w:trHeight w:val="315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 majątkowe, w tym: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8 113 819,00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8 113 819,00</w:t>
            </w:r>
          </w:p>
        </w:tc>
      </w:tr>
      <w:tr w:rsidR="008C49A5" w:rsidRPr="008C49A5" w:rsidTr="000B15D6">
        <w:trPr>
          <w:trHeight w:val="30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wydatki na inwestycje i zakupy inwestycyjne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3 656 400,00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3 656 400,00</w:t>
            </w:r>
          </w:p>
        </w:tc>
      </w:tr>
      <w:tr w:rsidR="008C49A5" w:rsidRPr="008C49A5" w:rsidTr="000B15D6">
        <w:trPr>
          <w:trHeight w:val="75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wydatki na inwestycje i zakupy inwestycyjne na programy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fiansowane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udziałem środków opisanych w art.5 ust.1 pkt.2 i 3 </w:t>
            </w:r>
            <w:proofErr w:type="spellStart"/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ufp</w:t>
            </w:r>
            <w:proofErr w:type="spellEnd"/>
            <w:r w:rsidRPr="008C49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2 666 552,00</w:t>
            </w:r>
          </w:p>
        </w:tc>
      </w:tr>
      <w:tr w:rsidR="008C49A5" w:rsidRPr="008C49A5" w:rsidTr="000B15D6">
        <w:trPr>
          <w:trHeight w:val="42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dotacje majątkowe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9A5" w:rsidRPr="008C49A5" w:rsidRDefault="008C49A5" w:rsidP="008C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1 790 867,00</w:t>
            </w:r>
          </w:p>
        </w:tc>
      </w:tr>
      <w:tr w:rsidR="008C49A5" w:rsidRPr="008C49A5" w:rsidTr="000B15D6"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lang w:eastAsia="pl-PL"/>
              </w:rPr>
              <w:t>Burmistrz Miasta</w:t>
            </w:r>
          </w:p>
        </w:tc>
      </w:tr>
      <w:tr w:rsidR="008C49A5" w:rsidRPr="008C49A5" w:rsidTr="000B15D6">
        <w:trPr>
          <w:trHeight w:val="51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C49A5">
              <w:rPr>
                <w:rFonts w:ascii="Times New Roman" w:eastAsia="Times New Roman" w:hAnsi="Times New Roman" w:cs="Times New Roman"/>
                <w:lang w:eastAsia="pl-PL"/>
              </w:rPr>
              <w:t>Wojciech Karol Iwaszkiewicz</w:t>
            </w:r>
          </w:p>
        </w:tc>
      </w:tr>
      <w:tr w:rsidR="008C49A5" w:rsidRPr="008C49A5" w:rsidTr="000B15D6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9A5" w:rsidRPr="008C49A5" w:rsidRDefault="008C49A5" w:rsidP="008C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6697F" w:rsidRDefault="0056697F"/>
    <w:sectPr w:rsidR="0056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A5"/>
    <w:rsid w:val="000B15D6"/>
    <w:rsid w:val="0056697F"/>
    <w:rsid w:val="008C49A5"/>
    <w:rsid w:val="00F1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2</cp:revision>
  <dcterms:created xsi:type="dcterms:W3CDTF">2015-05-25T08:53:00Z</dcterms:created>
  <dcterms:modified xsi:type="dcterms:W3CDTF">2015-05-25T08:53:00Z</dcterms:modified>
</cp:coreProperties>
</file>